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543B5" w14:textId="77777777" w:rsidR="008974E4" w:rsidRDefault="00DA2277">
      <w:pPr>
        <w:spacing w:after="436" w:line="259" w:lineRule="auto"/>
        <w:ind w:left="0" w:firstLine="0"/>
        <w:jc w:val="left"/>
      </w:pPr>
      <w:r>
        <w:rPr>
          <w:rFonts w:ascii="Calibri" w:eastAsia="Calibri" w:hAnsi="Calibri" w:cs="Calibri"/>
        </w:rPr>
        <w:t xml:space="preserve"> </w:t>
      </w:r>
    </w:p>
    <w:p w14:paraId="04237456" w14:textId="77777777" w:rsidR="008974E4" w:rsidRDefault="00DA2277" w:rsidP="00792226">
      <w:pPr>
        <w:pStyle w:val="Heading1"/>
        <w:spacing w:after="235" w:line="249" w:lineRule="auto"/>
        <w:ind w:left="4129" w:right="184" w:hanging="3337"/>
        <w:jc w:val="center"/>
      </w:pPr>
      <w:bookmarkStart w:id="0" w:name="_Toc126747809"/>
      <w:r>
        <w:rPr>
          <w:rFonts w:ascii="Arial" w:eastAsia="Arial" w:hAnsi="Arial" w:cs="Arial"/>
          <w:color w:val="000000"/>
          <w:u w:val="none" w:color="000000"/>
        </w:rPr>
        <w:t>DPS SCHEDULE 4: ORDER FORM AND CONTRACT TERMS</w:t>
      </w:r>
      <w:bookmarkEnd w:id="0"/>
    </w:p>
    <w:p w14:paraId="5F32CB33" w14:textId="77777777" w:rsidR="008974E4" w:rsidRDefault="00DA2277">
      <w:pPr>
        <w:spacing w:after="218" w:line="259" w:lineRule="auto"/>
        <w:ind w:left="59" w:firstLine="0"/>
        <w:jc w:val="center"/>
      </w:pPr>
      <w:r>
        <w:rPr>
          <w:b/>
        </w:rPr>
        <w:t xml:space="preserve"> </w:t>
      </w:r>
    </w:p>
    <w:p w14:paraId="3AAA5A11" w14:textId="77777777" w:rsidR="008974E4" w:rsidRDefault="00DA2277">
      <w:pPr>
        <w:spacing w:after="231" w:line="249" w:lineRule="auto"/>
        <w:ind w:left="248" w:right="238" w:hanging="10"/>
        <w:jc w:val="center"/>
      </w:pPr>
      <w:r>
        <w:rPr>
          <w:b/>
        </w:rPr>
        <w:t xml:space="preserve">Crown Commercial Service </w:t>
      </w:r>
    </w:p>
    <w:p w14:paraId="344DFF4A" w14:textId="77777777" w:rsidR="008974E4" w:rsidRDefault="00DA2277">
      <w:pPr>
        <w:spacing w:after="228" w:line="248" w:lineRule="auto"/>
        <w:ind w:left="17" w:hanging="10"/>
      </w:pPr>
      <w:r>
        <w:rPr>
          <w:rFonts w:ascii="Calibri" w:eastAsia="Calibri" w:hAnsi="Calibri" w:cs="Calibri"/>
          <w:b/>
        </w:rPr>
        <w:t xml:space="preserve">__________________________________________________________________________________ </w:t>
      </w:r>
    </w:p>
    <w:p w14:paraId="2F478DCE" w14:textId="77777777" w:rsidR="008974E4" w:rsidRDefault="00DA2277">
      <w:pPr>
        <w:spacing w:after="231" w:line="249" w:lineRule="auto"/>
        <w:ind w:left="248" w:right="238" w:hanging="10"/>
        <w:jc w:val="center"/>
      </w:pPr>
      <w:r>
        <w:rPr>
          <w:b/>
        </w:rPr>
        <w:t>Contract Order Form and Contract Terms for Goods and/or Services (</w:t>
      </w:r>
      <w:proofErr w:type="gramStart"/>
      <w:r>
        <w:rPr>
          <w:b/>
        </w:rPr>
        <w:t>non ICT</w:t>
      </w:r>
      <w:proofErr w:type="gramEnd"/>
      <w:r>
        <w:rPr>
          <w:b/>
        </w:rPr>
        <w:t xml:space="preserve">) </w:t>
      </w:r>
    </w:p>
    <w:p w14:paraId="6717DC18" w14:textId="77777777" w:rsidR="008974E4" w:rsidRDefault="00DA2277">
      <w:pPr>
        <w:spacing w:after="108" w:line="248" w:lineRule="auto"/>
        <w:ind w:left="17" w:hanging="10"/>
      </w:pPr>
      <w:r>
        <w:rPr>
          <w:rFonts w:ascii="Calibri" w:eastAsia="Calibri" w:hAnsi="Calibri" w:cs="Calibri"/>
          <w:b/>
        </w:rPr>
        <w:t xml:space="preserve">__________________________________________________________________________________ </w:t>
      </w:r>
    </w:p>
    <w:p w14:paraId="196370C5" w14:textId="77777777" w:rsidR="008974E4" w:rsidRDefault="00DA2277">
      <w:pPr>
        <w:spacing w:after="0" w:line="259" w:lineRule="auto"/>
        <w:ind w:left="0" w:firstLine="0"/>
        <w:jc w:val="left"/>
      </w:pPr>
      <w:r>
        <w:rPr>
          <w:rFonts w:ascii="Calibri" w:eastAsia="Calibri" w:hAnsi="Calibri" w:cs="Calibri"/>
        </w:rPr>
        <w:t xml:space="preserve"> </w:t>
      </w:r>
      <w:r>
        <w:br w:type="page"/>
      </w:r>
    </w:p>
    <w:p w14:paraId="16E9E633" w14:textId="77777777" w:rsidR="008974E4" w:rsidRDefault="00DA2277">
      <w:pPr>
        <w:spacing w:after="218" w:line="259" w:lineRule="auto"/>
        <w:ind w:left="140" w:firstLine="0"/>
        <w:jc w:val="center"/>
      </w:pPr>
      <w:r>
        <w:rPr>
          <w:rFonts w:ascii="Calibri" w:eastAsia="Calibri" w:hAnsi="Calibri" w:cs="Calibri"/>
          <w:b/>
          <w:u w:val="single" w:color="000000"/>
        </w:rPr>
        <w:lastRenderedPageBreak/>
        <w:t>DPS SCHEDULE 4</w:t>
      </w:r>
      <w:r>
        <w:rPr>
          <w:rFonts w:ascii="Calibri" w:eastAsia="Calibri" w:hAnsi="Calibri" w:cs="Calibri"/>
          <w:b/>
        </w:rPr>
        <w:t xml:space="preserve"> </w:t>
      </w:r>
    </w:p>
    <w:p w14:paraId="2630E196" w14:textId="77777777" w:rsidR="008974E4" w:rsidRDefault="00DA2277" w:rsidP="00792226">
      <w:pPr>
        <w:spacing w:after="218" w:line="259" w:lineRule="auto"/>
        <w:ind w:left="0" w:firstLine="0"/>
        <w:jc w:val="center"/>
      </w:pPr>
      <w:r>
        <w:rPr>
          <w:rFonts w:ascii="Calibri" w:eastAsia="Calibri" w:hAnsi="Calibri" w:cs="Calibri"/>
          <w:b/>
          <w:u w:val="single" w:color="000000"/>
        </w:rPr>
        <w:t>CONTRACT ORDER FORM AND CONTRACT TERMS</w:t>
      </w:r>
    </w:p>
    <w:p w14:paraId="3C4AEDAA" w14:textId="77777777" w:rsidR="008974E4" w:rsidRDefault="00DA2277" w:rsidP="00792226">
      <w:pPr>
        <w:spacing w:after="107" w:line="259" w:lineRule="auto"/>
        <w:ind w:left="142" w:firstLine="0"/>
        <w:jc w:val="left"/>
      </w:pPr>
      <w:r>
        <w:rPr>
          <w:rFonts w:ascii="Calibri" w:eastAsia="Calibri" w:hAnsi="Calibri" w:cs="Calibri"/>
          <w:b/>
        </w:rPr>
        <w:t xml:space="preserve"> </w:t>
      </w:r>
    </w:p>
    <w:p w14:paraId="218C791D" w14:textId="77777777" w:rsidR="008974E4" w:rsidRDefault="00DA2277">
      <w:pPr>
        <w:spacing w:after="231" w:line="249" w:lineRule="auto"/>
        <w:ind w:left="248" w:right="240" w:hanging="10"/>
        <w:jc w:val="center"/>
      </w:pPr>
      <w:r>
        <w:rPr>
          <w:b/>
        </w:rPr>
        <w:t>PART 1 –</w:t>
      </w:r>
      <w:r w:rsidR="00792226">
        <w:rPr>
          <w:b/>
        </w:rPr>
        <w:t xml:space="preserve"> </w:t>
      </w:r>
      <w:r>
        <w:rPr>
          <w:b/>
        </w:rPr>
        <w:t xml:space="preserve">CONTRACT ORDER FORM </w:t>
      </w:r>
    </w:p>
    <w:p w14:paraId="250F05A9" w14:textId="77777777" w:rsidR="008974E4" w:rsidRDefault="00DA2277">
      <w:pPr>
        <w:spacing w:after="0" w:line="259" w:lineRule="auto"/>
        <w:ind w:left="-5" w:hanging="10"/>
        <w:jc w:val="left"/>
      </w:pPr>
      <w:r>
        <w:rPr>
          <w:b/>
          <w:color w:val="C00000"/>
        </w:rPr>
        <w:t xml:space="preserve">SECTION A </w:t>
      </w:r>
    </w:p>
    <w:p w14:paraId="4C58D9BE" w14:textId="77777777" w:rsidR="008974E4" w:rsidRDefault="00DA2277">
      <w:pPr>
        <w:spacing w:after="0" w:line="259" w:lineRule="auto"/>
        <w:ind w:left="0" w:firstLine="0"/>
        <w:jc w:val="left"/>
      </w:pPr>
      <w:r>
        <w:rPr>
          <w:b/>
          <w:color w:val="C00000"/>
        </w:rPr>
        <w:t xml:space="preserve"> </w:t>
      </w:r>
    </w:p>
    <w:p w14:paraId="07A63474" w14:textId="77777777" w:rsidR="008974E4" w:rsidRPr="00792226" w:rsidRDefault="00DA2277" w:rsidP="00792226">
      <w:pPr>
        <w:spacing w:after="5" w:line="249" w:lineRule="auto"/>
        <w:ind w:left="-5" w:hanging="10"/>
        <w:jc w:val="left"/>
        <w:rPr>
          <w:b/>
        </w:rPr>
      </w:pPr>
      <w:r>
        <w:rPr>
          <w:rFonts w:ascii="Calibri" w:eastAsia="Calibri" w:hAnsi="Calibri" w:cs="Calibri"/>
        </w:rPr>
        <w:t>This Contract Order Form is issued in accordance with the provisions of the Dynamic Purchasing System (DPS) Agreement</w:t>
      </w:r>
      <w:r>
        <w:rPr>
          <w:rFonts w:ascii="Calibri" w:eastAsia="Calibri" w:hAnsi="Calibri" w:cs="Calibri"/>
          <w:b/>
          <w:vertAlign w:val="superscript"/>
        </w:rPr>
        <w:t xml:space="preserve"> </w:t>
      </w:r>
      <w:r>
        <w:rPr>
          <w:rFonts w:ascii="Calibri" w:eastAsia="Calibri" w:hAnsi="Calibri" w:cs="Calibri"/>
        </w:rPr>
        <w:t xml:space="preserve">for the provision of </w:t>
      </w:r>
      <w:r w:rsidR="00792226" w:rsidRPr="00792226">
        <w:rPr>
          <w:rFonts w:ascii="Calibri" w:eastAsia="Calibri" w:hAnsi="Calibri" w:cs="Calibri"/>
          <w:b/>
        </w:rPr>
        <w:t xml:space="preserve">The Provision of Biomass Opportunity Studies </w:t>
      </w:r>
      <w:r w:rsidRPr="00792226">
        <w:rPr>
          <w:rFonts w:ascii="Calibri" w:eastAsia="Calibri" w:hAnsi="Calibri" w:cs="Calibri"/>
          <w:b/>
        </w:rPr>
        <w:t xml:space="preserve">dated </w:t>
      </w:r>
      <w:r w:rsidRPr="00792226">
        <w:rPr>
          <w:rFonts w:ascii="Calibri" w:eastAsia="Calibri" w:hAnsi="Calibri" w:cs="Calibri"/>
          <w:b/>
          <w:i/>
        </w:rPr>
        <w:t xml:space="preserve"> </w:t>
      </w:r>
    </w:p>
    <w:p w14:paraId="0E37053C" w14:textId="77777777" w:rsidR="008974E4" w:rsidRPr="00792226" w:rsidRDefault="00DA2277">
      <w:pPr>
        <w:spacing w:after="0" w:line="259" w:lineRule="auto"/>
        <w:ind w:left="0" w:firstLine="0"/>
        <w:jc w:val="left"/>
        <w:rPr>
          <w:b/>
        </w:rPr>
      </w:pPr>
      <w:r w:rsidRPr="00792226">
        <w:rPr>
          <w:rFonts w:ascii="Calibri" w:eastAsia="Calibri" w:hAnsi="Calibri" w:cs="Calibri"/>
          <w:b/>
        </w:rPr>
        <w:t xml:space="preserve"> </w:t>
      </w:r>
    </w:p>
    <w:p w14:paraId="6FD08006" w14:textId="77777777" w:rsidR="008974E4" w:rsidRDefault="00DA2277">
      <w:pPr>
        <w:spacing w:after="5" w:line="249" w:lineRule="auto"/>
        <w:ind w:left="-5" w:hanging="10"/>
        <w:jc w:val="left"/>
      </w:pPr>
      <w:r>
        <w:rPr>
          <w:rFonts w:ascii="Calibri" w:eastAsia="Calibri" w:hAnsi="Calibri" w:cs="Calibri"/>
        </w:rPr>
        <w:t xml:space="preserve">The Supplier agrees to supply the Goods and/or Services specified below on and subject to the terms of this Contract.  </w:t>
      </w:r>
    </w:p>
    <w:p w14:paraId="2CCC4CFC" w14:textId="77777777" w:rsidR="008974E4" w:rsidRDefault="00DA2277">
      <w:pPr>
        <w:spacing w:after="0" w:line="259" w:lineRule="auto"/>
        <w:ind w:left="0" w:firstLine="0"/>
        <w:jc w:val="left"/>
      </w:pPr>
      <w:r>
        <w:rPr>
          <w:rFonts w:ascii="Calibri" w:eastAsia="Calibri" w:hAnsi="Calibri" w:cs="Calibri"/>
        </w:rPr>
        <w:t xml:space="preserve"> </w:t>
      </w:r>
    </w:p>
    <w:p w14:paraId="34B21B1E" w14:textId="77777777" w:rsidR="008974E4" w:rsidRDefault="00DA2277">
      <w:pPr>
        <w:spacing w:after="5" w:line="249" w:lineRule="auto"/>
        <w:ind w:left="-5" w:hanging="10"/>
        <w:jc w:val="left"/>
      </w:pPr>
      <w:r>
        <w:rPr>
          <w:rFonts w:ascii="Calibri" w:eastAsia="Calibri" w:hAnsi="Calibri" w:cs="Calibri"/>
        </w:rPr>
        <w:t xml:space="preserve">For the avoidance of doubt this Contract consists of the terms set out in this Contract Order Form and the Contract Terms. </w:t>
      </w:r>
    </w:p>
    <w:p w14:paraId="2FC710E3" w14:textId="77777777" w:rsidR="008974E4" w:rsidRDefault="00DA2277">
      <w:pPr>
        <w:spacing w:after="0" w:line="259" w:lineRule="auto"/>
        <w:ind w:left="0" w:firstLine="0"/>
        <w:jc w:val="left"/>
      </w:pPr>
      <w:r>
        <w:rPr>
          <w:rFonts w:ascii="Calibri" w:eastAsia="Calibri" w:hAnsi="Calibri" w:cs="Calibri"/>
        </w:rPr>
        <w:t xml:space="preserve"> </w:t>
      </w:r>
    </w:p>
    <w:tbl>
      <w:tblPr>
        <w:tblStyle w:val="TableGrid"/>
        <w:tblW w:w="8974" w:type="dxa"/>
        <w:tblInd w:w="113" w:type="dxa"/>
        <w:tblCellMar>
          <w:top w:w="41" w:type="dxa"/>
        </w:tblCellMar>
        <w:tblLook w:val="04A0" w:firstRow="1" w:lastRow="0" w:firstColumn="1" w:lastColumn="0" w:noHBand="0" w:noVBand="1"/>
      </w:tblPr>
      <w:tblGrid>
        <w:gridCol w:w="2548"/>
        <w:gridCol w:w="89"/>
        <w:gridCol w:w="6224"/>
        <w:gridCol w:w="113"/>
      </w:tblGrid>
      <w:tr w:rsidR="00792226" w14:paraId="1AFD4CD0" w14:textId="77777777" w:rsidTr="0003133B">
        <w:trPr>
          <w:trHeight w:val="272"/>
        </w:trPr>
        <w:tc>
          <w:tcPr>
            <w:tcW w:w="2572" w:type="dxa"/>
            <w:vMerge w:val="restart"/>
            <w:tcBorders>
              <w:top w:val="single" w:sz="4" w:space="0" w:color="000000"/>
              <w:left w:val="single" w:sz="4" w:space="0" w:color="000000"/>
              <w:bottom w:val="single" w:sz="4" w:space="0" w:color="000000"/>
              <w:right w:val="single" w:sz="4" w:space="0" w:color="000000"/>
            </w:tcBorders>
          </w:tcPr>
          <w:p w14:paraId="02DF96C8" w14:textId="77777777" w:rsidR="00792226" w:rsidRPr="00792226" w:rsidRDefault="00792226">
            <w:pPr>
              <w:spacing w:after="0" w:line="259" w:lineRule="auto"/>
              <w:ind w:left="108" w:firstLine="0"/>
              <w:jc w:val="left"/>
              <w:rPr>
                <w:b/>
                <w:sz w:val="24"/>
                <w:szCs w:val="24"/>
              </w:rPr>
            </w:pPr>
            <w:r w:rsidRPr="00792226">
              <w:rPr>
                <w:rFonts w:ascii="Calibri" w:eastAsia="Calibri" w:hAnsi="Calibri" w:cs="Calibri"/>
                <w:b/>
                <w:sz w:val="24"/>
                <w:szCs w:val="24"/>
              </w:rPr>
              <w:t xml:space="preserve">Order Number </w:t>
            </w:r>
          </w:p>
        </w:tc>
        <w:tc>
          <w:tcPr>
            <w:tcW w:w="90" w:type="dxa"/>
            <w:vMerge w:val="restart"/>
            <w:tcBorders>
              <w:top w:val="single" w:sz="4" w:space="0" w:color="000000"/>
              <w:left w:val="single" w:sz="4" w:space="0" w:color="000000"/>
              <w:bottom w:val="single" w:sz="4" w:space="0" w:color="000000"/>
              <w:right w:val="nil"/>
            </w:tcBorders>
            <w:shd w:val="clear" w:color="auto" w:fill="auto"/>
          </w:tcPr>
          <w:p w14:paraId="56A8209D" w14:textId="77777777" w:rsidR="00792226" w:rsidRPr="00792226" w:rsidRDefault="00792226">
            <w:pPr>
              <w:spacing w:after="160" w:line="259" w:lineRule="auto"/>
              <w:ind w:left="0" w:firstLine="0"/>
              <w:jc w:val="left"/>
              <w:rPr>
                <w:sz w:val="24"/>
                <w:szCs w:val="24"/>
              </w:rPr>
            </w:pPr>
          </w:p>
        </w:tc>
        <w:tc>
          <w:tcPr>
            <w:tcW w:w="6292" w:type="dxa"/>
            <w:tcBorders>
              <w:top w:val="single" w:sz="4" w:space="0" w:color="000000"/>
              <w:left w:val="nil"/>
              <w:bottom w:val="nil"/>
              <w:right w:val="nil"/>
            </w:tcBorders>
            <w:shd w:val="clear" w:color="auto" w:fill="auto"/>
          </w:tcPr>
          <w:p w14:paraId="0AF81C74" w14:textId="77777777" w:rsidR="00792226" w:rsidRPr="0003133B" w:rsidRDefault="00792226" w:rsidP="00792226">
            <w:pPr>
              <w:spacing w:after="0" w:line="259" w:lineRule="auto"/>
              <w:ind w:left="108" w:firstLine="0"/>
              <w:jc w:val="left"/>
              <w:rPr>
                <w:rFonts w:eastAsia="Calibri"/>
                <w:b/>
                <w:sz w:val="24"/>
                <w:szCs w:val="24"/>
              </w:rPr>
            </w:pPr>
            <w:r w:rsidRPr="0003133B">
              <w:rPr>
                <w:rFonts w:eastAsia="Calibri"/>
                <w:b/>
                <w:sz w:val="24"/>
                <w:szCs w:val="24"/>
              </w:rPr>
              <w:t>CCZZ22A22</w:t>
            </w:r>
          </w:p>
        </w:tc>
        <w:tc>
          <w:tcPr>
            <w:tcW w:w="20" w:type="dxa"/>
            <w:vMerge w:val="restart"/>
            <w:tcBorders>
              <w:top w:val="single" w:sz="4" w:space="0" w:color="000000"/>
              <w:left w:val="nil"/>
              <w:bottom w:val="single" w:sz="4" w:space="0" w:color="000000"/>
              <w:right w:val="single" w:sz="4" w:space="0" w:color="000000"/>
            </w:tcBorders>
          </w:tcPr>
          <w:p w14:paraId="6B684A75" w14:textId="77777777" w:rsidR="00792226" w:rsidRPr="00792226" w:rsidRDefault="00792226" w:rsidP="00792226">
            <w:pPr>
              <w:spacing w:after="0" w:line="259" w:lineRule="auto"/>
              <w:ind w:left="108" w:firstLine="0"/>
              <w:jc w:val="left"/>
              <w:rPr>
                <w:rFonts w:ascii="Calibri" w:eastAsia="Calibri" w:hAnsi="Calibri" w:cs="Calibri"/>
                <w:b/>
                <w:sz w:val="24"/>
                <w:szCs w:val="24"/>
              </w:rPr>
            </w:pPr>
            <w:r w:rsidRPr="00792226">
              <w:rPr>
                <w:rFonts w:ascii="Calibri" w:eastAsia="Calibri" w:hAnsi="Calibri" w:cs="Calibri"/>
                <w:b/>
                <w:sz w:val="24"/>
                <w:szCs w:val="24"/>
              </w:rPr>
              <w:t xml:space="preserve"> </w:t>
            </w:r>
          </w:p>
        </w:tc>
      </w:tr>
      <w:tr w:rsidR="00792226" w14:paraId="1C6ADB33" w14:textId="77777777" w:rsidTr="0003133B">
        <w:trPr>
          <w:trHeight w:val="245"/>
        </w:trPr>
        <w:tc>
          <w:tcPr>
            <w:tcW w:w="2572" w:type="dxa"/>
            <w:vMerge/>
            <w:tcBorders>
              <w:top w:val="nil"/>
              <w:left w:val="single" w:sz="4" w:space="0" w:color="000000"/>
              <w:bottom w:val="single" w:sz="4" w:space="0" w:color="000000"/>
              <w:right w:val="single" w:sz="4" w:space="0" w:color="000000"/>
            </w:tcBorders>
          </w:tcPr>
          <w:p w14:paraId="02788708" w14:textId="77777777" w:rsidR="00792226" w:rsidRPr="00792226" w:rsidRDefault="00792226">
            <w:pPr>
              <w:spacing w:after="160" w:line="259" w:lineRule="auto"/>
              <w:ind w:left="0" w:firstLine="0"/>
              <w:jc w:val="left"/>
              <w:rPr>
                <w:b/>
                <w:sz w:val="24"/>
                <w:szCs w:val="24"/>
              </w:rPr>
            </w:pPr>
          </w:p>
        </w:tc>
        <w:tc>
          <w:tcPr>
            <w:tcW w:w="90" w:type="dxa"/>
            <w:vMerge/>
            <w:tcBorders>
              <w:top w:val="nil"/>
              <w:left w:val="single" w:sz="4" w:space="0" w:color="000000"/>
              <w:bottom w:val="single" w:sz="4" w:space="0" w:color="000000"/>
              <w:right w:val="nil"/>
            </w:tcBorders>
          </w:tcPr>
          <w:p w14:paraId="64E0EB9C" w14:textId="77777777" w:rsidR="00792226" w:rsidRPr="00792226" w:rsidRDefault="00792226">
            <w:pPr>
              <w:spacing w:after="160" w:line="259" w:lineRule="auto"/>
              <w:ind w:left="0" w:firstLine="0"/>
              <w:jc w:val="left"/>
              <w:rPr>
                <w:sz w:val="24"/>
                <w:szCs w:val="24"/>
              </w:rPr>
            </w:pPr>
          </w:p>
        </w:tc>
        <w:tc>
          <w:tcPr>
            <w:tcW w:w="6292" w:type="dxa"/>
            <w:tcBorders>
              <w:top w:val="nil"/>
              <w:left w:val="nil"/>
              <w:bottom w:val="single" w:sz="4" w:space="0" w:color="000000"/>
              <w:right w:val="nil"/>
            </w:tcBorders>
          </w:tcPr>
          <w:p w14:paraId="23BBB83C" w14:textId="77777777" w:rsidR="00792226" w:rsidRPr="0003133B" w:rsidRDefault="00792226">
            <w:pPr>
              <w:spacing w:after="160" w:line="259" w:lineRule="auto"/>
              <w:ind w:left="0" w:firstLine="0"/>
              <w:jc w:val="left"/>
              <w:rPr>
                <w:sz w:val="24"/>
                <w:szCs w:val="24"/>
              </w:rPr>
            </w:pPr>
          </w:p>
        </w:tc>
        <w:tc>
          <w:tcPr>
            <w:tcW w:w="20" w:type="dxa"/>
            <w:vMerge/>
            <w:tcBorders>
              <w:top w:val="nil"/>
              <w:left w:val="nil"/>
              <w:bottom w:val="single" w:sz="4" w:space="0" w:color="000000"/>
              <w:right w:val="single" w:sz="4" w:space="0" w:color="000000"/>
            </w:tcBorders>
          </w:tcPr>
          <w:p w14:paraId="7397AA3D" w14:textId="77777777" w:rsidR="00792226" w:rsidRPr="00792226" w:rsidRDefault="00792226">
            <w:pPr>
              <w:spacing w:after="160" w:line="259" w:lineRule="auto"/>
              <w:ind w:left="0" w:firstLine="0"/>
              <w:jc w:val="left"/>
              <w:rPr>
                <w:sz w:val="24"/>
                <w:szCs w:val="24"/>
              </w:rPr>
            </w:pPr>
          </w:p>
        </w:tc>
      </w:tr>
      <w:tr w:rsidR="00792226" w14:paraId="477242C8" w14:textId="77777777" w:rsidTr="0003133B">
        <w:trPr>
          <w:trHeight w:val="274"/>
        </w:trPr>
        <w:tc>
          <w:tcPr>
            <w:tcW w:w="2572" w:type="dxa"/>
            <w:vMerge w:val="restart"/>
            <w:tcBorders>
              <w:top w:val="single" w:sz="4" w:space="0" w:color="000000"/>
              <w:left w:val="single" w:sz="4" w:space="0" w:color="000000"/>
              <w:bottom w:val="single" w:sz="4" w:space="0" w:color="000000"/>
              <w:right w:val="single" w:sz="4" w:space="0" w:color="000000"/>
            </w:tcBorders>
          </w:tcPr>
          <w:p w14:paraId="4A6802E0" w14:textId="77777777" w:rsidR="00792226" w:rsidRPr="00792226" w:rsidRDefault="00792226">
            <w:pPr>
              <w:spacing w:after="0" w:line="259" w:lineRule="auto"/>
              <w:ind w:left="108" w:firstLine="0"/>
              <w:jc w:val="left"/>
              <w:rPr>
                <w:b/>
                <w:sz w:val="24"/>
                <w:szCs w:val="24"/>
              </w:rPr>
            </w:pPr>
            <w:r w:rsidRPr="00792226">
              <w:rPr>
                <w:rFonts w:ascii="Calibri" w:eastAsia="Calibri" w:hAnsi="Calibri" w:cs="Calibri"/>
                <w:b/>
                <w:sz w:val="24"/>
                <w:szCs w:val="24"/>
              </w:rPr>
              <w:t xml:space="preserve">From </w:t>
            </w:r>
          </w:p>
        </w:tc>
        <w:tc>
          <w:tcPr>
            <w:tcW w:w="90" w:type="dxa"/>
            <w:vMerge w:val="restart"/>
            <w:tcBorders>
              <w:top w:val="single" w:sz="4" w:space="0" w:color="000000"/>
              <w:left w:val="single" w:sz="4" w:space="0" w:color="000000"/>
              <w:bottom w:val="single" w:sz="4" w:space="0" w:color="000000"/>
              <w:right w:val="nil"/>
            </w:tcBorders>
          </w:tcPr>
          <w:p w14:paraId="134332EE" w14:textId="77777777" w:rsidR="00792226" w:rsidRPr="00792226" w:rsidRDefault="00792226">
            <w:pPr>
              <w:spacing w:after="160" w:line="259" w:lineRule="auto"/>
              <w:ind w:left="0" w:firstLine="0"/>
              <w:jc w:val="left"/>
              <w:rPr>
                <w:sz w:val="24"/>
                <w:szCs w:val="24"/>
              </w:rPr>
            </w:pPr>
          </w:p>
        </w:tc>
        <w:tc>
          <w:tcPr>
            <w:tcW w:w="6292" w:type="dxa"/>
            <w:tcBorders>
              <w:top w:val="single" w:sz="4" w:space="0" w:color="000000"/>
              <w:left w:val="nil"/>
              <w:bottom w:val="nil"/>
              <w:right w:val="nil"/>
            </w:tcBorders>
            <w:shd w:val="clear" w:color="auto" w:fill="auto"/>
          </w:tcPr>
          <w:p w14:paraId="140588FD" w14:textId="77777777" w:rsidR="00792226" w:rsidRPr="00792226" w:rsidRDefault="00792226" w:rsidP="00792226">
            <w:pPr>
              <w:spacing w:after="0" w:line="259" w:lineRule="auto"/>
              <w:ind w:left="0" w:firstLine="0"/>
              <w:jc w:val="left"/>
              <w:rPr>
                <w:sz w:val="24"/>
                <w:szCs w:val="24"/>
              </w:rPr>
            </w:pPr>
            <w:r w:rsidRPr="0003133B">
              <w:rPr>
                <w:rFonts w:eastAsia="Calibri"/>
                <w:sz w:val="24"/>
                <w:szCs w:val="24"/>
              </w:rPr>
              <w:t>Ministry of Defence</w:t>
            </w:r>
            <w:r w:rsidRPr="00792226">
              <w:rPr>
                <w:rFonts w:ascii="Calibri" w:eastAsia="Calibri" w:hAnsi="Calibri" w:cs="Calibri"/>
                <w:b/>
                <w:sz w:val="24"/>
                <w:szCs w:val="24"/>
              </w:rPr>
              <w:t xml:space="preserve"> (“CUSTOMER”)</w:t>
            </w:r>
          </w:p>
        </w:tc>
        <w:tc>
          <w:tcPr>
            <w:tcW w:w="20" w:type="dxa"/>
            <w:vMerge w:val="restart"/>
            <w:tcBorders>
              <w:top w:val="single" w:sz="4" w:space="0" w:color="000000"/>
              <w:left w:val="nil"/>
              <w:bottom w:val="single" w:sz="4" w:space="0" w:color="000000"/>
              <w:right w:val="single" w:sz="4" w:space="0" w:color="000000"/>
            </w:tcBorders>
            <w:shd w:val="clear" w:color="auto" w:fill="auto"/>
          </w:tcPr>
          <w:p w14:paraId="3365120D" w14:textId="77777777" w:rsidR="00792226" w:rsidRPr="00792226" w:rsidRDefault="00792226" w:rsidP="00792226">
            <w:pPr>
              <w:spacing w:after="0" w:line="259" w:lineRule="auto"/>
              <w:ind w:left="-7" w:firstLine="0"/>
              <w:jc w:val="left"/>
              <w:rPr>
                <w:sz w:val="24"/>
                <w:szCs w:val="24"/>
              </w:rPr>
            </w:pPr>
          </w:p>
        </w:tc>
      </w:tr>
      <w:tr w:rsidR="00792226" w14:paraId="3632D905" w14:textId="77777777" w:rsidTr="0003133B">
        <w:trPr>
          <w:trHeight w:val="514"/>
        </w:trPr>
        <w:tc>
          <w:tcPr>
            <w:tcW w:w="2572" w:type="dxa"/>
            <w:vMerge/>
            <w:tcBorders>
              <w:top w:val="nil"/>
              <w:left w:val="single" w:sz="4" w:space="0" w:color="000000"/>
              <w:bottom w:val="single" w:sz="4" w:space="0" w:color="000000"/>
              <w:right w:val="single" w:sz="4" w:space="0" w:color="000000"/>
            </w:tcBorders>
          </w:tcPr>
          <w:p w14:paraId="0578C621" w14:textId="77777777" w:rsidR="00792226" w:rsidRPr="00792226" w:rsidRDefault="00792226">
            <w:pPr>
              <w:spacing w:after="160" w:line="259" w:lineRule="auto"/>
              <w:ind w:left="0" w:firstLine="0"/>
              <w:jc w:val="left"/>
              <w:rPr>
                <w:b/>
                <w:sz w:val="24"/>
                <w:szCs w:val="24"/>
              </w:rPr>
            </w:pPr>
          </w:p>
        </w:tc>
        <w:tc>
          <w:tcPr>
            <w:tcW w:w="90" w:type="dxa"/>
            <w:vMerge/>
            <w:tcBorders>
              <w:top w:val="nil"/>
              <w:left w:val="single" w:sz="4" w:space="0" w:color="000000"/>
              <w:bottom w:val="single" w:sz="4" w:space="0" w:color="000000"/>
              <w:right w:val="nil"/>
            </w:tcBorders>
          </w:tcPr>
          <w:p w14:paraId="0555A0CE" w14:textId="77777777" w:rsidR="00792226" w:rsidRPr="00792226" w:rsidRDefault="00792226">
            <w:pPr>
              <w:spacing w:after="160" w:line="259" w:lineRule="auto"/>
              <w:ind w:left="0" w:firstLine="0"/>
              <w:jc w:val="left"/>
              <w:rPr>
                <w:sz w:val="24"/>
                <w:szCs w:val="24"/>
              </w:rPr>
            </w:pPr>
          </w:p>
        </w:tc>
        <w:tc>
          <w:tcPr>
            <w:tcW w:w="6292" w:type="dxa"/>
            <w:tcBorders>
              <w:top w:val="nil"/>
              <w:left w:val="nil"/>
              <w:bottom w:val="single" w:sz="4" w:space="0" w:color="000000"/>
              <w:right w:val="nil"/>
            </w:tcBorders>
          </w:tcPr>
          <w:p w14:paraId="4106B6E2" w14:textId="77777777" w:rsidR="00792226" w:rsidRPr="00792226" w:rsidRDefault="00792226">
            <w:pPr>
              <w:spacing w:after="0" w:line="259" w:lineRule="auto"/>
              <w:ind w:left="0" w:firstLine="0"/>
              <w:rPr>
                <w:sz w:val="24"/>
                <w:szCs w:val="24"/>
              </w:rPr>
            </w:pPr>
          </w:p>
        </w:tc>
        <w:tc>
          <w:tcPr>
            <w:tcW w:w="20" w:type="dxa"/>
            <w:vMerge/>
            <w:tcBorders>
              <w:top w:val="nil"/>
              <w:left w:val="nil"/>
              <w:bottom w:val="single" w:sz="4" w:space="0" w:color="000000"/>
              <w:right w:val="single" w:sz="4" w:space="0" w:color="000000"/>
            </w:tcBorders>
          </w:tcPr>
          <w:p w14:paraId="39A2D0D9" w14:textId="77777777" w:rsidR="00792226" w:rsidRPr="00792226" w:rsidRDefault="00792226">
            <w:pPr>
              <w:spacing w:after="160" w:line="259" w:lineRule="auto"/>
              <w:ind w:left="0" w:firstLine="0"/>
              <w:jc w:val="left"/>
              <w:rPr>
                <w:sz w:val="24"/>
                <w:szCs w:val="24"/>
              </w:rPr>
            </w:pPr>
          </w:p>
        </w:tc>
      </w:tr>
      <w:tr w:rsidR="00792226" w14:paraId="63ED944B" w14:textId="77777777" w:rsidTr="0003133B">
        <w:trPr>
          <w:trHeight w:val="274"/>
        </w:trPr>
        <w:tc>
          <w:tcPr>
            <w:tcW w:w="2572" w:type="dxa"/>
            <w:vMerge w:val="restart"/>
            <w:tcBorders>
              <w:top w:val="single" w:sz="4" w:space="0" w:color="000000"/>
              <w:left w:val="single" w:sz="4" w:space="0" w:color="000000"/>
              <w:bottom w:val="single" w:sz="4" w:space="0" w:color="000000"/>
              <w:right w:val="single" w:sz="4" w:space="0" w:color="000000"/>
            </w:tcBorders>
          </w:tcPr>
          <w:p w14:paraId="57BC5388" w14:textId="77777777" w:rsidR="00792226" w:rsidRPr="00792226" w:rsidRDefault="00792226">
            <w:pPr>
              <w:spacing w:after="0" w:line="259" w:lineRule="auto"/>
              <w:ind w:left="108" w:firstLine="0"/>
              <w:jc w:val="left"/>
              <w:rPr>
                <w:b/>
                <w:sz w:val="24"/>
                <w:szCs w:val="24"/>
              </w:rPr>
            </w:pPr>
            <w:r w:rsidRPr="00792226">
              <w:rPr>
                <w:rFonts w:ascii="Calibri" w:eastAsia="Calibri" w:hAnsi="Calibri" w:cs="Calibri"/>
                <w:b/>
                <w:sz w:val="24"/>
                <w:szCs w:val="24"/>
              </w:rPr>
              <w:t xml:space="preserve">To </w:t>
            </w:r>
          </w:p>
        </w:tc>
        <w:tc>
          <w:tcPr>
            <w:tcW w:w="90" w:type="dxa"/>
            <w:vMerge w:val="restart"/>
            <w:tcBorders>
              <w:top w:val="single" w:sz="4" w:space="0" w:color="000000"/>
              <w:left w:val="single" w:sz="4" w:space="0" w:color="000000"/>
              <w:bottom w:val="single" w:sz="4" w:space="0" w:color="000000"/>
              <w:right w:val="nil"/>
            </w:tcBorders>
          </w:tcPr>
          <w:p w14:paraId="6EDD6384" w14:textId="77777777" w:rsidR="00792226" w:rsidRPr="00792226" w:rsidRDefault="00792226">
            <w:pPr>
              <w:spacing w:after="160" w:line="259" w:lineRule="auto"/>
              <w:ind w:left="0" w:firstLine="0"/>
              <w:jc w:val="left"/>
              <w:rPr>
                <w:sz w:val="24"/>
                <w:szCs w:val="24"/>
              </w:rPr>
            </w:pPr>
          </w:p>
        </w:tc>
        <w:tc>
          <w:tcPr>
            <w:tcW w:w="6292" w:type="dxa"/>
            <w:tcBorders>
              <w:top w:val="single" w:sz="4" w:space="0" w:color="000000"/>
              <w:left w:val="nil"/>
              <w:bottom w:val="nil"/>
              <w:right w:val="nil"/>
            </w:tcBorders>
            <w:shd w:val="clear" w:color="auto" w:fill="auto"/>
          </w:tcPr>
          <w:p w14:paraId="3E3FBA5C" w14:textId="100D35F0" w:rsidR="00792226" w:rsidRPr="00792226" w:rsidRDefault="0003133B" w:rsidP="0003133B">
            <w:pPr>
              <w:spacing w:after="0" w:line="259" w:lineRule="auto"/>
              <w:ind w:left="0" w:right="-432" w:firstLine="0"/>
              <w:rPr>
                <w:sz w:val="24"/>
                <w:szCs w:val="24"/>
              </w:rPr>
            </w:pPr>
            <w:r w:rsidRPr="0003133B">
              <w:rPr>
                <w:sz w:val="24"/>
                <w:szCs w:val="24"/>
              </w:rPr>
              <w:t>Eunomia Research and Consulting Ltd</w:t>
            </w:r>
            <w:r w:rsidR="00792226">
              <w:rPr>
                <w:sz w:val="24"/>
                <w:szCs w:val="24"/>
              </w:rPr>
              <w:t xml:space="preserve"> </w:t>
            </w:r>
            <w:r w:rsidR="00792226" w:rsidRPr="00792226">
              <w:rPr>
                <w:b/>
                <w:sz w:val="24"/>
                <w:szCs w:val="24"/>
              </w:rPr>
              <w:t>(“SUPPLIER”)</w:t>
            </w:r>
          </w:p>
        </w:tc>
        <w:tc>
          <w:tcPr>
            <w:tcW w:w="20" w:type="dxa"/>
            <w:vMerge w:val="restart"/>
            <w:tcBorders>
              <w:top w:val="single" w:sz="4" w:space="0" w:color="000000"/>
              <w:left w:val="nil"/>
              <w:bottom w:val="single" w:sz="4" w:space="0" w:color="000000"/>
              <w:right w:val="single" w:sz="4" w:space="0" w:color="000000"/>
            </w:tcBorders>
            <w:shd w:val="clear" w:color="auto" w:fill="auto"/>
          </w:tcPr>
          <w:p w14:paraId="2DDD3B8E" w14:textId="77777777" w:rsidR="00792226" w:rsidRPr="00792226" w:rsidRDefault="00792226">
            <w:pPr>
              <w:spacing w:after="0" w:line="259" w:lineRule="auto"/>
              <w:ind w:left="7" w:firstLine="0"/>
              <w:jc w:val="left"/>
              <w:rPr>
                <w:sz w:val="24"/>
                <w:szCs w:val="24"/>
              </w:rPr>
            </w:pPr>
            <w:r w:rsidRPr="00792226">
              <w:rPr>
                <w:rFonts w:ascii="Calibri" w:eastAsia="Calibri" w:hAnsi="Calibri" w:cs="Calibri"/>
                <w:b/>
                <w:sz w:val="24"/>
                <w:szCs w:val="24"/>
              </w:rPr>
              <w:t xml:space="preserve">  </w:t>
            </w:r>
          </w:p>
          <w:p w14:paraId="1B429227" w14:textId="77777777" w:rsidR="00792226" w:rsidRPr="00792226" w:rsidRDefault="00792226" w:rsidP="00792226">
            <w:pPr>
              <w:spacing w:after="0" w:line="259" w:lineRule="auto"/>
              <w:jc w:val="left"/>
              <w:rPr>
                <w:sz w:val="24"/>
                <w:szCs w:val="24"/>
              </w:rPr>
            </w:pPr>
          </w:p>
        </w:tc>
      </w:tr>
      <w:tr w:rsidR="00792226" w14:paraId="5E29F671" w14:textId="77777777" w:rsidTr="0003133B">
        <w:trPr>
          <w:trHeight w:val="512"/>
        </w:trPr>
        <w:tc>
          <w:tcPr>
            <w:tcW w:w="2572" w:type="dxa"/>
            <w:vMerge/>
            <w:tcBorders>
              <w:top w:val="nil"/>
              <w:left w:val="single" w:sz="4" w:space="0" w:color="000000"/>
              <w:bottom w:val="single" w:sz="4" w:space="0" w:color="000000"/>
              <w:right w:val="single" w:sz="4" w:space="0" w:color="000000"/>
            </w:tcBorders>
          </w:tcPr>
          <w:p w14:paraId="2C5EEEF1" w14:textId="77777777" w:rsidR="00792226" w:rsidRDefault="00792226">
            <w:pPr>
              <w:spacing w:after="160" w:line="259" w:lineRule="auto"/>
              <w:ind w:left="0" w:firstLine="0"/>
              <w:jc w:val="left"/>
            </w:pPr>
          </w:p>
        </w:tc>
        <w:tc>
          <w:tcPr>
            <w:tcW w:w="90" w:type="dxa"/>
            <w:vMerge/>
            <w:tcBorders>
              <w:top w:val="nil"/>
              <w:left w:val="single" w:sz="4" w:space="0" w:color="000000"/>
              <w:bottom w:val="single" w:sz="4" w:space="0" w:color="000000"/>
              <w:right w:val="nil"/>
            </w:tcBorders>
          </w:tcPr>
          <w:p w14:paraId="51016A64" w14:textId="77777777" w:rsidR="00792226" w:rsidRDefault="00792226">
            <w:pPr>
              <w:spacing w:after="160" w:line="259" w:lineRule="auto"/>
              <w:ind w:left="0" w:firstLine="0"/>
              <w:jc w:val="left"/>
            </w:pPr>
          </w:p>
        </w:tc>
        <w:tc>
          <w:tcPr>
            <w:tcW w:w="6292" w:type="dxa"/>
            <w:tcBorders>
              <w:top w:val="nil"/>
              <w:left w:val="nil"/>
              <w:bottom w:val="single" w:sz="4" w:space="0" w:color="000000"/>
              <w:right w:val="nil"/>
            </w:tcBorders>
          </w:tcPr>
          <w:p w14:paraId="3E5B6C2C" w14:textId="77777777" w:rsidR="00792226" w:rsidRDefault="00792226">
            <w:pPr>
              <w:spacing w:after="0" w:line="259" w:lineRule="auto"/>
              <w:ind w:left="0" w:firstLine="0"/>
              <w:jc w:val="left"/>
            </w:pPr>
          </w:p>
        </w:tc>
        <w:tc>
          <w:tcPr>
            <w:tcW w:w="20" w:type="dxa"/>
            <w:vMerge/>
            <w:tcBorders>
              <w:top w:val="nil"/>
              <w:left w:val="nil"/>
              <w:bottom w:val="single" w:sz="4" w:space="0" w:color="000000"/>
              <w:right w:val="single" w:sz="4" w:space="0" w:color="000000"/>
            </w:tcBorders>
          </w:tcPr>
          <w:p w14:paraId="5451B8C3" w14:textId="77777777" w:rsidR="00792226" w:rsidRDefault="00792226">
            <w:pPr>
              <w:spacing w:after="160" w:line="259" w:lineRule="auto"/>
              <w:ind w:left="0" w:firstLine="0"/>
              <w:jc w:val="left"/>
            </w:pPr>
          </w:p>
        </w:tc>
      </w:tr>
    </w:tbl>
    <w:p w14:paraId="0AE03295" w14:textId="77777777" w:rsidR="008974E4" w:rsidRDefault="00DA2277">
      <w:pPr>
        <w:spacing w:after="0" w:line="259" w:lineRule="auto"/>
        <w:ind w:left="0" w:firstLine="0"/>
        <w:jc w:val="left"/>
      </w:pPr>
      <w:r>
        <w:rPr>
          <w:rFonts w:ascii="Calibri" w:eastAsia="Calibri" w:hAnsi="Calibri" w:cs="Calibri"/>
        </w:rPr>
        <w:t xml:space="preserve"> </w:t>
      </w:r>
    </w:p>
    <w:p w14:paraId="56013653" w14:textId="77777777" w:rsidR="008974E4" w:rsidRDefault="00DA2277">
      <w:pPr>
        <w:spacing w:after="0" w:line="259" w:lineRule="auto"/>
        <w:ind w:left="-5" w:hanging="10"/>
        <w:jc w:val="left"/>
      </w:pPr>
      <w:r>
        <w:rPr>
          <w:b/>
          <w:color w:val="C00000"/>
        </w:rPr>
        <w:t xml:space="preserve">SECTION B  </w:t>
      </w:r>
    </w:p>
    <w:p w14:paraId="078DF0D6" w14:textId="77777777" w:rsidR="008974E4" w:rsidRDefault="00DA2277">
      <w:pPr>
        <w:spacing w:after="0" w:line="259" w:lineRule="auto"/>
        <w:ind w:left="0" w:firstLine="0"/>
        <w:jc w:val="left"/>
      </w:pPr>
      <w:r>
        <w:rPr>
          <w:b/>
          <w:color w:val="C00000"/>
        </w:rPr>
        <w:t xml:space="preserve"> </w:t>
      </w:r>
    </w:p>
    <w:p w14:paraId="6B5CFDAF" w14:textId="77777777" w:rsidR="008974E4" w:rsidRDefault="00DA2277" w:rsidP="00211D6A">
      <w:pPr>
        <w:pStyle w:val="ListParagraph"/>
        <w:numPr>
          <w:ilvl w:val="0"/>
          <w:numId w:val="177"/>
        </w:numPr>
        <w:spacing w:after="10" w:line="249" w:lineRule="auto"/>
        <w:ind w:right="184"/>
      </w:pPr>
      <w:r w:rsidRPr="00792226">
        <w:rPr>
          <w:b/>
        </w:rPr>
        <w:t xml:space="preserve">CONTRACT PERIOD </w:t>
      </w:r>
    </w:p>
    <w:p w14:paraId="697D0866" w14:textId="77777777" w:rsidR="008974E4" w:rsidRDefault="00DA2277">
      <w:pPr>
        <w:spacing w:after="0" w:line="259" w:lineRule="auto"/>
        <w:ind w:left="427" w:firstLine="0"/>
        <w:jc w:val="left"/>
      </w:pPr>
      <w:r>
        <w:rPr>
          <w:b/>
        </w:rPr>
        <w:t xml:space="preserve"> </w:t>
      </w:r>
    </w:p>
    <w:tbl>
      <w:tblPr>
        <w:tblStyle w:val="TableGrid"/>
        <w:tblW w:w="6828" w:type="dxa"/>
        <w:tblInd w:w="113" w:type="dxa"/>
        <w:tblLayout w:type="fixed"/>
        <w:tblCellMar>
          <w:top w:w="5" w:type="dxa"/>
        </w:tblCellMar>
        <w:tblLook w:val="04A0" w:firstRow="1" w:lastRow="0" w:firstColumn="1" w:lastColumn="0" w:noHBand="0" w:noVBand="1"/>
      </w:tblPr>
      <w:tblGrid>
        <w:gridCol w:w="875"/>
        <w:gridCol w:w="5953"/>
      </w:tblGrid>
      <w:tr w:rsidR="00A71DE8" w14:paraId="6305B238" w14:textId="77777777" w:rsidTr="00A71DE8">
        <w:trPr>
          <w:trHeight w:val="273"/>
        </w:trPr>
        <w:tc>
          <w:tcPr>
            <w:tcW w:w="875" w:type="dxa"/>
            <w:tcBorders>
              <w:top w:val="single" w:sz="4" w:space="0" w:color="auto"/>
              <w:left w:val="single" w:sz="4" w:space="0" w:color="auto"/>
              <w:bottom w:val="single" w:sz="4" w:space="0" w:color="auto"/>
              <w:right w:val="single" w:sz="4" w:space="0" w:color="auto"/>
            </w:tcBorders>
          </w:tcPr>
          <w:p w14:paraId="7CB82B8F" w14:textId="77777777" w:rsidR="00A71DE8" w:rsidRPr="004A64F1" w:rsidRDefault="00A71DE8" w:rsidP="003F4CD1">
            <w:pPr>
              <w:spacing w:after="0" w:line="259" w:lineRule="auto"/>
              <w:ind w:left="108" w:firstLine="0"/>
              <w:jc w:val="left"/>
              <w:rPr>
                <w:rFonts w:asciiTheme="minorHAnsi" w:hAnsiTheme="minorHAnsi" w:cstheme="minorHAnsi"/>
              </w:rPr>
            </w:pPr>
            <w:r w:rsidRPr="004A64F1">
              <w:rPr>
                <w:rFonts w:asciiTheme="minorHAnsi" w:hAnsiTheme="minorHAnsi" w:cstheme="minorHAnsi"/>
                <w:b/>
              </w:rPr>
              <w:t xml:space="preserve">1.1. </w:t>
            </w:r>
          </w:p>
        </w:tc>
        <w:tc>
          <w:tcPr>
            <w:tcW w:w="5953" w:type="dxa"/>
            <w:tcBorders>
              <w:top w:val="single" w:sz="4" w:space="0" w:color="auto"/>
              <w:left w:val="single" w:sz="4" w:space="0" w:color="auto"/>
              <w:bottom w:val="single" w:sz="4" w:space="0" w:color="auto"/>
              <w:right w:val="single" w:sz="4" w:space="0" w:color="auto"/>
            </w:tcBorders>
          </w:tcPr>
          <w:p w14:paraId="406C0C7A" w14:textId="2AE8FEA6" w:rsidR="00A71DE8" w:rsidRPr="00A71DE8" w:rsidRDefault="00A71DE8" w:rsidP="00A71DE8">
            <w:pPr>
              <w:spacing w:after="0" w:line="259" w:lineRule="auto"/>
              <w:ind w:left="108" w:firstLine="0"/>
              <w:rPr>
                <w:sz w:val="24"/>
                <w:szCs w:val="24"/>
              </w:rPr>
            </w:pPr>
            <w:r w:rsidRPr="00A71DE8">
              <w:rPr>
                <w:rFonts w:ascii="Calibri" w:eastAsia="Calibri" w:hAnsi="Calibri" w:cs="Calibri"/>
                <w:b/>
                <w:sz w:val="24"/>
                <w:szCs w:val="24"/>
              </w:rPr>
              <w:t>Commencement Date</w:t>
            </w:r>
            <w:r w:rsidRPr="00A71DE8">
              <w:rPr>
                <w:rFonts w:ascii="Calibri" w:eastAsia="Calibri" w:hAnsi="Calibri" w:cs="Calibri"/>
                <w:sz w:val="24"/>
                <w:szCs w:val="24"/>
              </w:rPr>
              <w:t xml:space="preserve">: </w:t>
            </w:r>
            <w:r w:rsidR="00FA2EB1">
              <w:rPr>
                <w:rFonts w:ascii="Calibri" w:hAnsi="Calibri" w:cs="Calibri"/>
                <w:sz w:val="24"/>
                <w:szCs w:val="24"/>
              </w:rPr>
              <w:t>20</w:t>
            </w:r>
            <w:r w:rsidR="0003133B" w:rsidRPr="001C18C5">
              <w:rPr>
                <w:rFonts w:ascii="Calibri" w:hAnsi="Calibri" w:cs="Calibri"/>
                <w:sz w:val="24"/>
                <w:szCs w:val="24"/>
                <w:vertAlign w:val="superscript"/>
              </w:rPr>
              <w:t>th</w:t>
            </w:r>
            <w:r w:rsidR="0003133B" w:rsidRPr="001C18C5">
              <w:rPr>
                <w:rFonts w:ascii="Calibri" w:hAnsi="Calibri" w:cs="Calibri"/>
                <w:sz w:val="24"/>
                <w:szCs w:val="24"/>
              </w:rPr>
              <w:t xml:space="preserve"> February 2023</w:t>
            </w:r>
          </w:p>
          <w:p w14:paraId="0C278428" w14:textId="77777777" w:rsidR="00A71DE8" w:rsidRPr="00A71DE8" w:rsidRDefault="00A71DE8" w:rsidP="003F4CD1">
            <w:pPr>
              <w:spacing w:after="0" w:line="259" w:lineRule="auto"/>
              <w:ind w:left="108" w:firstLine="0"/>
              <w:rPr>
                <w:rFonts w:ascii="Calibri" w:eastAsia="Calibri" w:hAnsi="Calibri" w:cs="Calibri"/>
                <w:b/>
                <w:sz w:val="24"/>
                <w:szCs w:val="24"/>
              </w:rPr>
            </w:pPr>
          </w:p>
        </w:tc>
      </w:tr>
      <w:tr w:rsidR="00A71DE8" w14:paraId="6764C57A" w14:textId="77777777" w:rsidTr="00A71DE8">
        <w:trPr>
          <w:trHeight w:val="600"/>
        </w:trPr>
        <w:tc>
          <w:tcPr>
            <w:tcW w:w="875" w:type="dxa"/>
            <w:tcBorders>
              <w:top w:val="single" w:sz="4" w:space="0" w:color="000000"/>
              <w:left w:val="single" w:sz="4" w:space="0" w:color="000000"/>
              <w:bottom w:val="single" w:sz="4" w:space="0" w:color="000000"/>
              <w:right w:val="single" w:sz="4" w:space="0" w:color="000000"/>
            </w:tcBorders>
          </w:tcPr>
          <w:p w14:paraId="6C92F751" w14:textId="77777777" w:rsidR="00A71DE8" w:rsidRPr="004A64F1" w:rsidRDefault="00A71DE8">
            <w:pPr>
              <w:spacing w:after="0" w:line="259" w:lineRule="auto"/>
              <w:ind w:left="108" w:firstLine="0"/>
              <w:jc w:val="left"/>
              <w:rPr>
                <w:rFonts w:asciiTheme="minorHAnsi" w:hAnsiTheme="minorHAnsi" w:cstheme="minorHAnsi"/>
              </w:rPr>
            </w:pPr>
            <w:r w:rsidRPr="004A64F1">
              <w:rPr>
                <w:rFonts w:asciiTheme="minorHAnsi" w:hAnsiTheme="minorHAnsi" w:cstheme="minorHAnsi"/>
                <w:b/>
              </w:rPr>
              <w:t xml:space="preserve">1.2. </w:t>
            </w:r>
          </w:p>
          <w:p w14:paraId="5D26CA9F" w14:textId="77777777" w:rsidR="00A71DE8" w:rsidRPr="004A64F1" w:rsidRDefault="00A71DE8">
            <w:pPr>
              <w:spacing w:after="0" w:line="259" w:lineRule="auto"/>
              <w:ind w:left="0" w:right="48" w:firstLine="0"/>
              <w:jc w:val="right"/>
              <w:rPr>
                <w:rFonts w:asciiTheme="minorHAnsi" w:hAnsiTheme="minorHAnsi" w:cstheme="minorHAnsi"/>
              </w:rPr>
            </w:pPr>
            <w:r w:rsidRPr="004A64F1">
              <w:rPr>
                <w:rFonts w:asciiTheme="minorHAnsi" w:eastAsia="Calibri" w:hAnsiTheme="minorHAnsi" w:cstheme="minorHAnsi"/>
                <w:b/>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4381AB1" w14:textId="47EF5C14" w:rsidR="00A71DE8" w:rsidRPr="00A71DE8" w:rsidRDefault="00A71DE8" w:rsidP="00A71DE8">
            <w:pPr>
              <w:spacing w:after="0" w:line="259" w:lineRule="auto"/>
              <w:ind w:left="108" w:firstLine="0"/>
              <w:rPr>
                <w:sz w:val="24"/>
                <w:szCs w:val="24"/>
              </w:rPr>
            </w:pPr>
            <w:r>
              <w:rPr>
                <w:rFonts w:ascii="Calibri" w:eastAsia="Calibri" w:hAnsi="Calibri" w:cs="Calibri"/>
                <w:b/>
                <w:sz w:val="24"/>
                <w:szCs w:val="24"/>
              </w:rPr>
              <w:t>End</w:t>
            </w:r>
            <w:r w:rsidRPr="00A71DE8">
              <w:rPr>
                <w:rFonts w:ascii="Calibri" w:eastAsia="Calibri" w:hAnsi="Calibri" w:cs="Calibri"/>
                <w:b/>
                <w:sz w:val="24"/>
                <w:szCs w:val="24"/>
              </w:rPr>
              <w:t xml:space="preserve"> Date</w:t>
            </w:r>
            <w:r w:rsidRPr="00A71DE8">
              <w:rPr>
                <w:rFonts w:ascii="Calibri" w:eastAsia="Calibri" w:hAnsi="Calibri" w:cs="Calibri"/>
                <w:sz w:val="24"/>
                <w:szCs w:val="24"/>
              </w:rPr>
              <w:t xml:space="preserve">: </w:t>
            </w:r>
            <w:r w:rsidR="0003133B" w:rsidRPr="001C18C5">
              <w:rPr>
                <w:rFonts w:ascii="Calibri" w:hAnsi="Calibri" w:cs="Calibri"/>
                <w:sz w:val="24"/>
                <w:szCs w:val="24"/>
              </w:rPr>
              <w:t>1</w:t>
            </w:r>
            <w:r w:rsidR="00FA2EB1">
              <w:rPr>
                <w:rFonts w:ascii="Calibri" w:hAnsi="Calibri" w:cs="Calibri"/>
                <w:sz w:val="24"/>
                <w:szCs w:val="24"/>
              </w:rPr>
              <w:t>9</w:t>
            </w:r>
            <w:r w:rsidR="0003133B" w:rsidRPr="001C18C5">
              <w:rPr>
                <w:rFonts w:ascii="Calibri" w:hAnsi="Calibri" w:cs="Calibri"/>
                <w:sz w:val="24"/>
                <w:szCs w:val="24"/>
                <w:vertAlign w:val="superscript"/>
              </w:rPr>
              <w:t>th</w:t>
            </w:r>
            <w:r w:rsidR="0003133B" w:rsidRPr="001C18C5">
              <w:rPr>
                <w:rFonts w:ascii="Calibri" w:hAnsi="Calibri" w:cs="Calibri"/>
                <w:sz w:val="24"/>
                <w:szCs w:val="24"/>
              </w:rPr>
              <w:t xml:space="preserve"> May 2023</w:t>
            </w:r>
            <w:r w:rsidR="001C18C5">
              <w:rPr>
                <w:rFonts w:ascii="Calibri" w:hAnsi="Calibri" w:cs="Calibri"/>
                <w:sz w:val="24"/>
                <w:szCs w:val="24"/>
              </w:rPr>
              <w:t xml:space="preserve"> (No option to extend)</w:t>
            </w:r>
          </w:p>
        </w:tc>
      </w:tr>
    </w:tbl>
    <w:p w14:paraId="1FF8B69C" w14:textId="77777777" w:rsidR="008974E4" w:rsidRDefault="00DA2277">
      <w:pPr>
        <w:spacing w:after="0" w:line="259" w:lineRule="auto"/>
        <w:ind w:left="0" w:firstLine="0"/>
        <w:jc w:val="left"/>
      </w:pPr>
      <w:r>
        <w:rPr>
          <w:b/>
        </w:rPr>
        <w:t xml:space="preserve"> </w:t>
      </w:r>
    </w:p>
    <w:p w14:paraId="2382379F" w14:textId="77777777" w:rsidR="008974E4" w:rsidRPr="00792226" w:rsidRDefault="00DA2277" w:rsidP="00211D6A">
      <w:pPr>
        <w:pStyle w:val="ListParagraph"/>
        <w:numPr>
          <w:ilvl w:val="0"/>
          <w:numId w:val="177"/>
        </w:numPr>
        <w:spacing w:after="10" w:line="249" w:lineRule="auto"/>
        <w:ind w:right="184"/>
        <w:rPr>
          <w:b/>
        </w:rPr>
      </w:pPr>
      <w:r>
        <w:rPr>
          <w:b/>
        </w:rPr>
        <w:t xml:space="preserve">GOODS AND/OR SERVICES </w:t>
      </w:r>
    </w:p>
    <w:p w14:paraId="559C8409" w14:textId="77777777" w:rsidR="008974E4" w:rsidRDefault="00DA2277">
      <w:pPr>
        <w:spacing w:after="0" w:line="259" w:lineRule="auto"/>
        <w:ind w:left="427" w:firstLine="0"/>
        <w:jc w:val="left"/>
      </w:pPr>
      <w:r>
        <w:rPr>
          <w:b/>
        </w:rPr>
        <w:t xml:space="preserve"> </w:t>
      </w:r>
    </w:p>
    <w:tbl>
      <w:tblPr>
        <w:tblStyle w:val="TableGrid"/>
        <w:tblW w:w="6828" w:type="dxa"/>
        <w:tblInd w:w="113" w:type="dxa"/>
        <w:tblCellMar>
          <w:top w:w="7" w:type="dxa"/>
          <w:left w:w="106" w:type="dxa"/>
        </w:tblCellMar>
        <w:tblLook w:val="04A0" w:firstRow="1" w:lastRow="0" w:firstColumn="1" w:lastColumn="0" w:noHBand="0" w:noVBand="1"/>
      </w:tblPr>
      <w:tblGrid>
        <w:gridCol w:w="880"/>
        <w:gridCol w:w="5948"/>
      </w:tblGrid>
      <w:tr w:rsidR="00A71DE8" w14:paraId="3AB83E3A" w14:textId="77777777" w:rsidTr="008F4BF6">
        <w:trPr>
          <w:trHeight w:val="717"/>
        </w:trPr>
        <w:tc>
          <w:tcPr>
            <w:tcW w:w="880" w:type="dxa"/>
            <w:tcBorders>
              <w:top w:val="single" w:sz="4" w:space="0" w:color="000000"/>
              <w:left w:val="single" w:sz="4" w:space="0" w:color="000000"/>
              <w:bottom w:val="single" w:sz="4" w:space="0" w:color="000000"/>
              <w:right w:val="single" w:sz="4" w:space="0" w:color="000000"/>
            </w:tcBorders>
          </w:tcPr>
          <w:p w14:paraId="70822CBA" w14:textId="77777777" w:rsidR="00A71DE8" w:rsidRPr="004A64F1" w:rsidRDefault="00A71DE8">
            <w:pPr>
              <w:spacing w:after="0" w:line="259" w:lineRule="auto"/>
              <w:ind w:left="2" w:firstLine="0"/>
              <w:jc w:val="left"/>
              <w:rPr>
                <w:rFonts w:ascii="Calibri" w:hAnsi="Calibri" w:cs="Calibri"/>
              </w:rPr>
            </w:pPr>
            <w:r w:rsidRPr="004A64F1">
              <w:rPr>
                <w:rFonts w:ascii="Calibri" w:hAnsi="Calibri" w:cs="Calibri"/>
                <w:b/>
              </w:rPr>
              <w:t xml:space="preserve">2.1  </w:t>
            </w:r>
          </w:p>
        </w:tc>
        <w:tc>
          <w:tcPr>
            <w:tcW w:w="5948" w:type="dxa"/>
            <w:tcBorders>
              <w:top w:val="single" w:sz="4" w:space="0" w:color="000000"/>
              <w:left w:val="single" w:sz="4" w:space="0" w:color="000000"/>
              <w:bottom w:val="single" w:sz="4" w:space="0" w:color="000000"/>
              <w:right w:val="single" w:sz="4" w:space="0" w:color="000000"/>
            </w:tcBorders>
          </w:tcPr>
          <w:p w14:paraId="4CFAC525" w14:textId="77777777" w:rsidR="00A71DE8" w:rsidRPr="00A71DE8" w:rsidRDefault="00A71DE8">
            <w:pPr>
              <w:spacing w:after="0" w:line="259" w:lineRule="auto"/>
              <w:ind w:left="0" w:firstLine="0"/>
              <w:jc w:val="left"/>
              <w:rPr>
                <w:sz w:val="24"/>
              </w:rPr>
            </w:pPr>
            <w:r w:rsidRPr="00A71DE8">
              <w:rPr>
                <w:rFonts w:ascii="Calibri" w:eastAsia="Calibri" w:hAnsi="Calibri" w:cs="Calibri"/>
                <w:b/>
                <w:sz w:val="24"/>
              </w:rPr>
              <w:t>Goods and/or Services required</w:t>
            </w:r>
            <w:r w:rsidRPr="00A71DE8">
              <w:rPr>
                <w:rFonts w:ascii="Calibri" w:eastAsia="Calibri" w:hAnsi="Calibri" w:cs="Calibri"/>
                <w:sz w:val="24"/>
              </w:rPr>
              <w:t xml:space="preserve">:  </w:t>
            </w:r>
          </w:p>
          <w:p w14:paraId="4B69F3BC" w14:textId="77777777" w:rsidR="00A71DE8" w:rsidRDefault="00A71DE8">
            <w:pPr>
              <w:spacing w:after="0" w:line="259" w:lineRule="auto"/>
              <w:ind w:left="0" w:firstLine="0"/>
              <w:jc w:val="left"/>
            </w:pPr>
            <w:r w:rsidRPr="00A71DE8">
              <w:rPr>
                <w:rFonts w:ascii="Calibri" w:eastAsia="Calibri" w:hAnsi="Calibri" w:cs="Calibri"/>
                <w:sz w:val="24"/>
              </w:rPr>
              <w:t>In Contract Schedule 2 Annex 1 (Services)</w:t>
            </w:r>
            <w:r w:rsidRPr="00A71DE8">
              <w:rPr>
                <w:rFonts w:ascii="Calibri" w:eastAsia="Calibri" w:hAnsi="Calibri" w:cs="Calibri"/>
                <w:b/>
                <w:sz w:val="24"/>
              </w:rPr>
              <w:t xml:space="preserve"> </w:t>
            </w:r>
          </w:p>
        </w:tc>
      </w:tr>
    </w:tbl>
    <w:p w14:paraId="4938031F" w14:textId="77777777" w:rsidR="008974E4" w:rsidRDefault="00DA2277">
      <w:pPr>
        <w:spacing w:after="0" w:line="259" w:lineRule="auto"/>
        <w:ind w:left="0" w:firstLine="0"/>
        <w:jc w:val="left"/>
      </w:pPr>
      <w:r>
        <w:rPr>
          <w:rFonts w:ascii="Calibri" w:eastAsia="Calibri" w:hAnsi="Calibri" w:cs="Calibri"/>
        </w:rPr>
        <w:t xml:space="preserve"> </w:t>
      </w:r>
    </w:p>
    <w:p w14:paraId="04DCA41E" w14:textId="77777777" w:rsidR="008974E4" w:rsidRPr="00A71DE8" w:rsidRDefault="00DA2277" w:rsidP="00211D6A">
      <w:pPr>
        <w:pStyle w:val="ListParagraph"/>
        <w:numPr>
          <w:ilvl w:val="0"/>
          <w:numId w:val="177"/>
        </w:numPr>
        <w:spacing w:after="10" w:line="249" w:lineRule="auto"/>
        <w:ind w:right="184"/>
        <w:rPr>
          <w:b/>
        </w:rPr>
      </w:pPr>
      <w:r>
        <w:rPr>
          <w:b/>
        </w:rPr>
        <w:t xml:space="preserve">IMPLEMENTATION PLAN </w:t>
      </w:r>
    </w:p>
    <w:p w14:paraId="1F90BCEF" w14:textId="77777777" w:rsidR="008974E4" w:rsidRDefault="00DA2277">
      <w:pPr>
        <w:spacing w:after="0" w:line="259" w:lineRule="auto"/>
        <w:ind w:left="720" w:firstLine="0"/>
        <w:jc w:val="left"/>
      </w:pPr>
      <w:r>
        <w:rPr>
          <w:b/>
        </w:rPr>
        <w:t xml:space="preserve"> </w:t>
      </w:r>
    </w:p>
    <w:tbl>
      <w:tblPr>
        <w:tblStyle w:val="TableGrid"/>
        <w:tblW w:w="6828" w:type="dxa"/>
        <w:tblInd w:w="113" w:type="dxa"/>
        <w:tblCellMar>
          <w:top w:w="41" w:type="dxa"/>
        </w:tblCellMar>
        <w:tblLook w:val="04A0" w:firstRow="1" w:lastRow="0" w:firstColumn="1" w:lastColumn="0" w:noHBand="0" w:noVBand="1"/>
      </w:tblPr>
      <w:tblGrid>
        <w:gridCol w:w="875"/>
        <w:gridCol w:w="5953"/>
      </w:tblGrid>
      <w:tr w:rsidR="00A71DE8" w14:paraId="5E2CE294" w14:textId="77777777" w:rsidTr="008F4BF6">
        <w:trPr>
          <w:trHeight w:val="754"/>
        </w:trPr>
        <w:tc>
          <w:tcPr>
            <w:tcW w:w="875" w:type="dxa"/>
            <w:tcBorders>
              <w:top w:val="single" w:sz="4" w:space="0" w:color="000000"/>
              <w:left w:val="single" w:sz="4" w:space="0" w:color="000000"/>
              <w:bottom w:val="single" w:sz="4" w:space="0" w:color="000000"/>
              <w:right w:val="single" w:sz="4" w:space="0" w:color="000000"/>
            </w:tcBorders>
          </w:tcPr>
          <w:p w14:paraId="0EACF2D8" w14:textId="77777777" w:rsidR="00A71DE8" w:rsidRPr="004A64F1" w:rsidRDefault="00A71DE8" w:rsidP="00A71DE8">
            <w:pPr>
              <w:spacing w:after="0" w:line="259" w:lineRule="auto"/>
              <w:ind w:left="22" w:firstLine="0"/>
              <w:jc w:val="left"/>
              <w:rPr>
                <w:rFonts w:asciiTheme="minorHAnsi" w:hAnsiTheme="minorHAnsi" w:cstheme="minorHAnsi"/>
                <w:sz w:val="24"/>
              </w:rPr>
            </w:pPr>
            <w:r w:rsidRPr="00A71DE8">
              <w:rPr>
                <w:b/>
              </w:rPr>
              <w:t xml:space="preserve"> </w:t>
            </w:r>
            <w:r w:rsidRPr="004A64F1">
              <w:rPr>
                <w:rFonts w:asciiTheme="minorHAnsi" w:hAnsiTheme="minorHAnsi" w:cstheme="minorHAnsi"/>
                <w:b/>
              </w:rPr>
              <w:t>3.1.</w:t>
            </w:r>
            <w:r w:rsidRPr="004A64F1">
              <w:rPr>
                <w:rFonts w:asciiTheme="minorHAnsi" w:eastAsia="Calibri" w:hAnsiTheme="minorHAnsi" w:cstheme="minorHAnsi"/>
                <w:b/>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BED1007" w14:textId="77777777" w:rsidR="00A71DE8" w:rsidRPr="008F4BF6" w:rsidRDefault="00A71DE8" w:rsidP="00A71DE8">
            <w:pPr>
              <w:spacing w:after="0" w:line="259" w:lineRule="auto"/>
              <w:ind w:left="0" w:firstLine="0"/>
              <w:jc w:val="left"/>
              <w:rPr>
                <w:rFonts w:ascii="Calibri" w:eastAsia="Calibri" w:hAnsi="Calibri" w:cs="Calibri"/>
                <w:b/>
                <w:sz w:val="24"/>
              </w:rPr>
            </w:pPr>
            <w:r w:rsidRPr="00A71DE8">
              <w:rPr>
                <w:rFonts w:ascii="Calibri" w:eastAsia="Calibri" w:hAnsi="Calibri" w:cs="Calibri"/>
                <w:b/>
                <w:sz w:val="24"/>
              </w:rPr>
              <w:t xml:space="preserve"> Implementation Plan: </w:t>
            </w:r>
          </w:p>
          <w:p w14:paraId="708CA1ED" w14:textId="77777777" w:rsidR="00A71DE8" w:rsidRPr="00A71DE8" w:rsidRDefault="00A71DE8" w:rsidP="00A71DE8">
            <w:pPr>
              <w:spacing w:after="0" w:line="259" w:lineRule="auto"/>
              <w:ind w:left="0" w:firstLine="0"/>
              <w:jc w:val="left"/>
              <w:rPr>
                <w:rFonts w:ascii="Calibri" w:eastAsia="Calibri" w:hAnsi="Calibri" w:cs="Calibri"/>
                <w:sz w:val="24"/>
              </w:rPr>
            </w:pPr>
            <w:r w:rsidRPr="00A71DE8">
              <w:rPr>
                <w:rFonts w:ascii="Calibri" w:eastAsia="Calibri" w:hAnsi="Calibri" w:cs="Calibri"/>
                <w:sz w:val="24"/>
              </w:rPr>
              <w:t xml:space="preserve"> </w:t>
            </w:r>
            <w:r>
              <w:rPr>
                <w:rFonts w:ascii="Calibri" w:eastAsia="Calibri" w:hAnsi="Calibri" w:cs="Calibri"/>
                <w:sz w:val="24"/>
              </w:rPr>
              <w:t xml:space="preserve">As per milestones in </w:t>
            </w:r>
            <w:r w:rsidRPr="00A71DE8">
              <w:rPr>
                <w:rFonts w:ascii="Calibri" w:eastAsia="Calibri" w:hAnsi="Calibri" w:cs="Calibri"/>
                <w:sz w:val="24"/>
              </w:rPr>
              <w:t>Contract Schedule 2 Annex 1 (Services)</w:t>
            </w:r>
          </w:p>
        </w:tc>
      </w:tr>
    </w:tbl>
    <w:p w14:paraId="7AFD2DBD" w14:textId="77777777" w:rsidR="008974E4" w:rsidRDefault="00DA2277">
      <w:pPr>
        <w:spacing w:after="0" w:line="259" w:lineRule="auto"/>
        <w:ind w:left="427" w:firstLine="0"/>
        <w:jc w:val="left"/>
      </w:pPr>
      <w:r>
        <w:rPr>
          <w:b/>
        </w:rPr>
        <w:t xml:space="preserve"> </w:t>
      </w:r>
    </w:p>
    <w:p w14:paraId="5DD0B407" w14:textId="77777777" w:rsidR="008974E4" w:rsidRPr="00A71DE8" w:rsidRDefault="00DA2277" w:rsidP="00211D6A">
      <w:pPr>
        <w:pStyle w:val="ListParagraph"/>
        <w:numPr>
          <w:ilvl w:val="0"/>
          <w:numId w:val="177"/>
        </w:numPr>
        <w:spacing w:after="10" w:line="249" w:lineRule="auto"/>
        <w:ind w:right="184"/>
        <w:rPr>
          <w:b/>
        </w:rPr>
      </w:pPr>
      <w:r>
        <w:rPr>
          <w:b/>
        </w:rPr>
        <w:t xml:space="preserve">CONTRACT PERFORMANCE </w:t>
      </w:r>
    </w:p>
    <w:p w14:paraId="2A9760DD" w14:textId="77777777" w:rsidR="008974E4" w:rsidRDefault="00DA2277">
      <w:pPr>
        <w:spacing w:after="0" w:line="259" w:lineRule="auto"/>
        <w:ind w:left="0" w:firstLine="0"/>
        <w:jc w:val="left"/>
      </w:pPr>
      <w:r>
        <w:rPr>
          <w:b/>
        </w:rPr>
        <w:t xml:space="preserve"> </w:t>
      </w:r>
    </w:p>
    <w:tbl>
      <w:tblPr>
        <w:tblStyle w:val="TableGrid0"/>
        <w:tblW w:w="0" w:type="auto"/>
        <w:tblInd w:w="137" w:type="dxa"/>
        <w:tblLook w:val="04A0" w:firstRow="1" w:lastRow="0" w:firstColumn="1" w:lastColumn="0" w:noHBand="0" w:noVBand="1"/>
      </w:tblPr>
      <w:tblGrid>
        <w:gridCol w:w="851"/>
        <w:gridCol w:w="6880"/>
      </w:tblGrid>
      <w:tr w:rsidR="004A64F1" w14:paraId="3681D968" w14:textId="77777777" w:rsidTr="004A64F1">
        <w:tc>
          <w:tcPr>
            <w:tcW w:w="851" w:type="dxa"/>
          </w:tcPr>
          <w:p w14:paraId="0C6BBC7B" w14:textId="77777777" w:rsidR="004A64F1" w:rsidRPr="004A64F1" w:rsidRDefault="004A64F1" w:rsidP="004A64F1">
            <w:pPr>
              <w:spacing w:after="0" w:line="259" w:lineRule="auto"/>
              <w:ind w:left="22" w:firstLine="0"/>
              <w:jc w:val="left"/>
              <w:rPr>
                <w:rFonts w:ascii="Calibri" w:hAnsi="Calibri" w:cs="Calibri"/>
                <w:b/>
              </w:rPr>
            </w:pPr>
            <w:r w:rsidRPr="004A64F1">
              <w:rPr>
                <w:rFonts w:ascii="Calibri" w:hAnsi="Calibri" w:cs="Calibri"/>
                <w:b/>
              </w:rPr>
              <w:lastRenderedPageBreak/>
              <w:t>4.1</w:t>
            </w:r>
          </w:p>
        </w:tc>
        <w:tc>
          <w:tcPr>
            <w:tcW w:w="6880" w:type="dxa"/>
          </w:tcPr>
          <w:p w14:paraId="1C2A6505" w14:textId="77777777" w:rsidR="004A64F1" w:rsidRPr="008F4BF6" w:rsidRDefault="004A64F1" w:rsidP="009F581D">
            <w:pPr>
              <w:spacing w:after="0" w:line="259" w:lineRule="auto"/>
              <w:ind w:left="0" w:firstLine="0"/>
              <w:jc w:val="left"/>
              <w:rPr>
                <w:rFonts w:ascii="Calibri" w:eastAsia="Calibri" w:hAnsi="Calibri" w:cs="Calibri"/>
                <w:b/>
                <w:sz w:val="24"/>
              </w:rPr>
            </w:pPr>
            <w:r w:rsidRPr="008F4BF6">
              <w:rPr>
                <w:rFonts w:ascii="Calibri" w:eastAsia="Calibri" w:hAnsi="Calibri" w:cs="Calibri"/>
                <w:b/>
                <w:sz w:val="24"/>
              </w:rPr>
              <w:t xml:space="preserve">Standards:  </w:t>
            </w:r>
          </w:p>
          <w:p w14:paraId="21723C59" w14:textId="77777777" w:rsidR="004A64F1" w:rsidRDefault="004A64F1" w:rsidP="009F581D">
            <w:pPr>
              <w:ind w:left="0" w:firstLine="0"/>
            </w:pPr>
            <w:r w:rsidRPr="008F4BF6">
              <w:rPr>
                <w:rFonts w:ascii="Calibri" w:eastAsia="Calibri" w:hAnsi="Calibri" w:cs="Calibri"/>
                <w:sz w:val="24"/>
              </w:rPr>
              <w:t>As detailed In Contract Schedule 2 Annex 1 (Services)</w:t>
            </w:r>
          </w:p>
        </w:tc>
      </w:tr>
      <w:tr w:rsidR="004A64F1" w14:paraId="7C1DFE0F" w14:textId="77777777" w:rsidTr="004A64F1">
        <w:tc>
          <w:tcPr>
            <w:tcW w:w="851" w:type="dxa"/>
          </w:tcPr>
          <w:p w14:paraId="2E7E31AA" w14:textId="77777777" w:rsidR="004A64F1" w:rsidRPr="004A64F1" w:rsidRDefault="004A64F1" w:rsidP="004A64F1">
            <w:pPr>
              <w:spacing w:after="0" w:line="259" w:lineRule="auto"/>
              <w:ind w:left="22" w:firstLine="0"/>
              <w:jc w:val="left"/>
              <w:rPr>
                <w:rFonts w:ascii="Calibri" w:hAnsi="Calibri" w:cs="Calibri"/>
                <w:b/>
              </w:rPr>
            </w:pPr>
            <w:r w:rsidRPr="004A64F1">
              <w:rPr>
                <w:rFonts w:ascii="Calibri" w:hAnsi="Calibri" w:cs="Calibri"/>
                <w:b/>
              </w:rPr>
              <w:t>4.2</w:t>
            </w:r>
          </w:p>
        </w:tc>
        <w:tc>
          <w:tcPr>
            <w:tcW w:w="6880" w:type="dxa"/>
          </w:tcPr>
          <w:p w14:paraId="3A441A27" w14:textId="77777777" w:rsidR="004A64F1" w:rsidRPr="008F4BF6" w:rsidRDefault="004A64F1" w:rsidP="009F581D">
            <w:pPr>
              <w:spacing w:after="98" w:line="259" w:lineRule="auto"/>
              <w:ind w:left="0" w:firstLine="0"/>
              <w:jc w:val="left"/>
              <w:rPr>
                <w:sz w:val="24"/>
                <w:szCs w:val="24"/>
              </w:rPr>
            </w:pPr>
            <w:r w:rsidRPr="008F4BF6">
              <w:rPr>
                <w:rFonts w:ascii="Calibri" w:eastAsia="Calibri" w:hAnsi="Calibri" w:cs="Calibri"/>
                <w:b/>
                <w:sz w:val="24"/>
                <w:szCs w:val="24"/>
              </w:rPr>
              <w:t>Service Levels/Service Credits</w:t>
            </w:r>
            <w:r w:rsidRPr="008F4BF6">
              <w:rPr>
                <w:rFonts w:ascii="Calibri" w:eastAsia="Calibri" w:hAnsi="Calibri" w:cs="Calibri"/>
                <w:sz w:val="24"/>
                <w:szCs w:val="24"/>
              </w:rPr>
              <w:t>:</w:t>
            </w:r>
            <w:r w:rsidRPr="008F4BF6">
              <w:rPr>
                <w:rFonts w:ascii="Calibri" w:eastAsia="Calibri" w:hAnsi="Calibri" w:cs="Calibri"/>
                <w:b/>
                <w:sz w:val="24"/>
                <w:szCs w:val="24"/>
              </w:rPr>
              <w:t xml:space="preserve">  </w:t>
            </w:r>
          </w:p>
          <w:p w14:paraId="61AC2A60" w14:textId="77777777" w:rsidR="004A64F1" w:rsidRPr="008F4BF6" w:rsidRDefault="004A64F1" w:rsidP="009F581D">
            <w:pPr>
              <w:spacing w:after="0" w:line="259" w:lineRule="auto"/>
              <w:ind w:left="0" w:firstLine="0"/>
              <w:jc w:val="left"/>
              <w:rPr>
                <w:rFonts w:ascii="Calibri" w:eastAsia="Calibri" w:hAnsi="Calibri" w:cs="Calibri"/>
                <w:sz w:val="24"/>
                <w:szCs w:val="24"/>
              </w:rPr>
            </w:pPr>
            <w:r w:rsidRPr="008F4BF6">
              <w:rPr>
                <w:rFonts w:ascii="Calibri" w:eastAsia="Calibri" w:hAnsi="Calibri" w:cs="Calibri"/>
                <w:sz w:val="24"/>
                <w:szCs w:val="24"/>
              </w:rPr>
              <w:t>As detailed in Contract Schedule 6 (Service Levels, Service Credits and Performance</w:t>
            </w:r>
          </w:p>
          <w:p w14:paraId="24E28768" w14:textId="77777777" w:rsidR="004A64F1" w:rsidRPr="008F4BF6" w:rsidRDefault="004A64F1" w:rsidP="009F581D">
            <w:pPr>
              <w:spacing w:after="0" w:line="259" w:lineRule="auto"/>
              <w:ind w:left="0" w:firstLine="0"/>
              <w:jc w:val="left"/>
              <w:rPr>
                <w:rFonts w:ascii="Calibri" w:eastAsia="Calibri" w:hAnsi="Calibri" w:cs="Calibri"/>
                <w:sz w:val="24"/>
                <w:szCs w:val="24"/>
              </w:rPr>
            </w:pPr>
          </w:p>
          <w:p w14:paraId="21717527" w14:textId="77777777" w:rsidR="004A64F1" w:rsidRPr="008F4BF6" w:rsidRDefault="004A64F1" w:rsidP="009F581D">
            <w:pPr>
              <w:spacing w:after="0" w:line="259" w:lineRule="auto"/>
              <w:ind w:left="0" w:firstLine="0"/>
              <w:jc w:val="left"/>
              <w:rPr>
                <w:rFonts w:ascii="Calibri" w:eastAsia="Calibri" w:hAnsi="Calibri" w:cs="Calibri"/>
                <w:sz w:val="24"/>
                <w:szCs w:val="24"/>
              </w:rPr>
            </w:pPr>
            <w:r w:rsidRPr="008F4BF6">
              <w:rPr>
                <w:rFonts w:ascii="Calibri" w:eastAsia="Calibri" w:hAnsi="Calibri" w:cs="Calibri"/>
                <w:b/>
                <w:sz w:val="24"/>
                <w:szCs w:val="24"/>
              </w:rPr>
              <w:t>Service Credit Cap</w:t>
            </w:r>
            <w:r w:rsidRPr="008F4BF6">
              <w:rPr>
                <w:rFonts w:ascii="Calibri" w:eastAsia="Calibri" w:hAnsi="Calibri" w:cs="Calibri"/>
                <w:sz w:val="24"/>
                <w:szCs w:val="24"/>
              </w:rPr>
              <w:t>:</w:t>
            </w:r>
          </w:p>
          <w:p w14:paraId="18A820E1" w14:textId="77777777" w:rsidR="004A64F1" w:rsidRPr="008F4BF6" w:rsidRDefault="004A64F1" w:rsidP="009F581D">
            <w:pPr>
              <w:spacing w:after="0" w:line="259" w:lineRule="auto"/>
              <w:ind w:left="0" w:firstLine="0"/>
              <w:jc w:val="left"/>
              <w:rPr>
                <w:rFonts w:ascii="Calibri" w:eastAsia="Calibri" w:hAnsi="Calibri" w:cs="Calibri"/>
                <w:sz w:val="24"/>
                <w:szCs w:val="24"/>
              </w:rPr>
            </w:pPr>
            <w:r w:rsidRPr="008F4BF6">
              <w:rPr>
                <w:rFonts w:ascii="Calibri" w:eastAsia="Calibri" w:hAnsi="Calibri" w:cs="Calibri"/>
                <w:sz w:val="24"/>
                <w:szCs w:val="24"/>
              </w:rPr>
              <w:t xml:space="preserve">(Contract Schedule 1 (Definitions)): </w:t>
            </w:r>
          </w:p>
          <w:p w14:paraId="050204B3" w14:textId="77777777" w:rsidR="004A64F1" w:rsidRPr="008F4BF6" w:rsidRDefault="004A64F1" w:rsidP="009F581D">
            <w:pPr>
              <w:spacing w:after="0" w:line="259" w:lineRule="auto"/>
              <w:ind w:left="0" w:firstLine="0"/>
              <w:jc w:val="left"/>
              <w:rPr>
                <w:rFonts w:ascii="Calibri" w:eastAsia="Calibri" w:hAnsi="Calibri" w:cs="Calibri"/>
                <w:sz w:val="24"/>
                <w:szCs w:val="24"/>
              </w:rPr>
            </w:pPr>
            <w:r w:rsidRPr="008F4BF6">
              <w:rPr>
                <w:rFonts w:ascii="Calibri" w:eastAsia="Calibri" w:hAnsi="Calibri" w:cs="Calibri"/>
                <w:sz w:val="24"/>
                <w:szCs w:val="24"/>
              </w:rPr>
              <w:t>Not applied</w:t>
            </w:r>
          </w:p>
          <w:p w14:paraId="397AF9E8" w14:textId="77777777" w:rsidR="004A64F1" w:rsidRPr="008F4BF6" w:rsidRDefault="004A64F1" w:rsidP="009F581D">
            <w:pPr>
              <w:spacing w:after="0" w:line="259" w:lineRule="auto"/>
              <w:ind w:left="0" w:firstLine="0"/>
              <w:jc w:val="left"/>
              <w:rPr>
                <w:rFonts w:ascii="Calibri" w:eastAsia="Calibri" w:hAnsi="Calibri" w:cs="Calibri"/>
                <w:sz w:val="24"/>
                <w:szCs w:val="24"/>
              </w:rPr>
            </w:pPr>
          </w:p>
          <w:p w14:paraId="3DD1F992" w14:textId="77777777" w:rsidR="004A64F1" w:rsidRPr="008F4BF6" w:rsidRDefault="004A64F1" w:rsidP="009F581D">
            <w:pPr>
              <w:spacing w:after="0" w:line="259" w:lineRule="auto"/>
              <w:ind w:left="0" w:firstLine="0"/>
              <w:jc w:val="left"/>
              <w:rPr>
                <w:rFonts w:ascii="Calibri" w:eastAsia="Calibri" w:hAnsi="Calibri" w:cs="Calibri"/>
                <w:b/>
                <w:sz w:val="24"/>
                <w:szCs w:val="24"/>
              </w:rPr>
            </w:pPr>
            <w:r w:rsidRPr="008F4BF6">
              <w:rPr>
                <w:rFonts w:ascii="Calibri" w:eastAsia="Calibri" w:hAnsi="Calibri" w:cs="Calibri"/>
                <w:b/>
                <w:sz w:val="24"/>
                <w:szCs w:val="24"/>
              </w:rPr>
              <w:t>Customer periodic reviews of Service</w:t>
            </w:r>
            <w:r w:rsidRPr="008F4BF6">
              <w:rPr>
                <w:rFonts w:ascii="Calibri" w:eastAsia="Calibri" w:hAnsi="Calibri" w:cs="Calibri"/>
                <w:sz w:val="24"/>
                <w:szCs w:val="24"/>
              </w:rPr>
              <w:t xml:space="preserve"> </w:t>
            </w:r>
            <w:r w:rsidRPr="008F4BF6">
              <w:rPr>
                <w:rFonts w:ascii="Calibri" w:eastAsia="Calibri" w:hAnsi="Calibri" w:cs="Calibri"/>
                <w:b/>
                <w:sz w:val="24"/>
                <w:szCs w:val="24"/>
              </w:rPr>
              <w:t xml:space="preserve">Levels: </w:t>
            </w:r>
          </w:p>
          <w:p w14:paraId="3B602A09" w14:textId="77777777" w:rsidR="004A64F1" w:rsidRPr="008F4BF6" w:rsidRDefault="004A64F1" w:rsidP="009F581D">
            <w:pPr>
              <w:spacing w:after="0" w:line="259" w:lineRule="auto"/>
              <w:ind w:left="0" w:firstLine="0"/>
              <w:jc w:val="left"/>
              <w:rPr>
                <w:rFonts w:ascii="Calibri" w:eastAsia="Calibri" w:hAnsi="Calibri" w:cs="Calibri"/>
                <w:sz w:val="24"/>
                <w:szCs w:val="24"/>
              </w:rPr>
            </w:pPr>
            <w:r w:rsidRPr="008F4BF6">
              <w:rPr>
                <w:rFonts w:ascii="Calibri" w:eastAsia="Calibri" w:hAnsi="Calibri" w:cs="Calibri"/>
                <w:sz w:val="24"/>
                <w:szCs w:val="24"/>
              </w:rPr>
              <w:t xml:space="preserve">(Clause 13.7.1 of the Contract Terms): </w:t>
            </w:r>
          </w:p>
          <w:p w14:paraId="7339667F" w14:textId="77777777" w:rsidR="004A64F1" w:rsidRDefault="004A64F1" w:rsidP="009F581D">
            <w:pPr>
              <w:ind w:left="0" w:firstLine="0"/>
            </w:pPr>
            <w:r w:rsidRPr="008F4BF6">
              <w:rPr>
                <w:rFonts w:ascii="Calibri" w:eastAsia="Calibri" w:hAnsi="Calibri" w:cs="Calibri"/>
                <w:sz w:val="24"/>
                <w:szCs w:val="24"/>
              </w:rPr>
              <w:t>Not applied</w:t>
            </w:r>
          </w:p>
        </w:tc>
      </w:tr>
      <w:tr w:rsidR="004A64F1" w14:paraId="0C410170" w14:textId="77777777" w:rsidTr="004A64F1">
        <w:tc>
          <w:tcPr>
            <w:tcW w:w="851" w:type="dxa"/>
          </w:tcPr>
          <w:p w14:paraId="25A88341" w14:textId="77777777" w:rsidR="004A64F1" w:rsidRPr="004A64F1" w:rsidRDefault="004A64F1" w:rsidP="004A64F1">
            <w:pPr>
              <w:spacing w:after="0" w:line="259" w:lineRule="auto"/>
              <w:ind w:left="22" w:firstLine="0"/>
              <w:jc w:val="left"/>
              <w:rPr>
                <w:rFonts w:ascii="Calibri" w:hAnsi="Calibri" w:cs="Calibri"/>
                <w:b/>
              </w:rPr>
            </w:pPr>
            <w:r w:rsidRPr="004A64F1">
              <w:rPr>
                <w:rFonts w:ascii="Calibri" w:hAnsi="Calibri" w:cs="Calibri"/>
                <w:b/>
              </w:rPr>
              <w:t>4.3</w:t>
            </w:r>
          </w:p>
        </w:tc>
        <w:tc>
          <w:tcPr>
            <w:tcW w:w="6880" w:type="dxa"/>
          </w:tcPr>
          <w:p w14:paraId="4CC02D8D" w14:textId="77777777" w:rsidR="004A64F1" w:rsidRPr="001E6B85" w:rsidRDefault="004A64F1" w:rsidP="009F581D">
            <w:pPr>
              <w:spacing w:after="0" w:line="259" w:lineRule="auto"/>
              <w:ind w:left="0" w:firstLine="0"/>
              <w:jc w:val="left"/>
              <w:rPr>
                <w:rFonts w:ascii="Calibri" w:eastAsia="Calibri" w:hAnsi="Calibri" w:cs="Calibri"/>
                <w:b/>
                <w:sz w:val="24"/>
                <w:szCs w:val="24"/>
              </w:rPr>
            </w:pPr>
            <w:r w:rsidRPr="001E6B85">
              <w:rPr>
                <w:rFonts w:ascii="Calibri" w:eastAsia="Calibri" w:hAnsi="Calibri" w:cs="Calibri"/>
                <w:b/>
                <w:sz w:val="24"/>
                <w:szCs w:val="24"/>
              </w:rPr>
              <w:t xml:space="preserve">Critical Service Level Failure: </w:t>
            </w:r>
          </w:p>
          <w:p w14:paraId="03A06B5E" w14:textId="77777777" w:rsidR="004A64F1" w:rsidRPr="001E6B85" w:rsidRDefault="004A64F1" w:rsidP="009F581D">
            <w:pPr>
              <w:spacing w:after="0" w:line="240" w:lineRule="auto"/>
              <w:ind w:left="0" w:firstLine="0"/>
              <w:jc w:val="left"/>
              <w:rPr>
                <w:rFonts w:ascii="Calibri" w:eastAsia="Calibri" w:hAnsi="Calibri" w:cs="Calibri"/>
                <w:sz w:val="24"/>
                <w:szCs w:val="24"/>
              </w:rPr>
            </w:pPr>
            <w:r w:rsidRPr="008F4BF6">
              <w:rPr>
                <w:rFonts w:ascii="Calibri" w:eastAsia="Calibri" w:hAnsi="Calibri" w:cs="Calibri"/>
                <w:sz w:val="24"/>
                <w:szCs w:val="24"/>
              </w:rPr>
              <w:t>Not applied</w:t>
            </w:r>
            <w:r w:rsidRPr="001E6B85">
              <w:rPr>
                <w:rFonts w:ascii="Calibri" w:eastAsia="Calibri" w:hAnsi="Calibri" w:cs="Calibri"/>
                <w:sz w:val="24"/>
                <w:szCs w:val="24"/>
              </w:rPr>
              <w:t xml:space="preserve"> </w:t>
            </w:r>
          </w:p>
          <w:p w14:paraId="3C43B344" w14:textId="77777777" w:rsidR="004A64F1" w:rsidRPr="00E712B1" w:rsidRDefault="004A64F1" w:rsidP="009F581D">
            <w:pPr>
              <w:ind w:left="0" w:firstLine="0"/>
              <w:rPr>
                <w:rFonts w:ascii="Calibri" w:eastAsia="Calibri" w:hAnsi="Calibri" w:cs="Calibri"/>
                <w:sz w:val="24"/>
                <w:szCs w:val="24"/>
              </w:rPr>
            </w:pPr>
          </w:p>
        </w:tc>
      </w:tr>
      <w:tr w:rsidR="004A64F1" w14:paraId="681315CD" w14:textId="77777777" w:rsidTr="004A64F1">
        <w:tc>
          <w:tcPr>
            <w:tcW w:w="851" w:type="dxa"/>
          </w:tcPr>
          <w:p w14:paraId="34E0CEF9" w14:textId="77777777" w:rsidR="004A64F1" w:rsidRPr="004A64F1" w:rsidRDefault="004A64F1" w:rsidP="004A64F1">
            <w:pPr>
              <w:spacing w:after="0" w:line="259" w:lineRule="auto"/>
              <w:ind w:left="22" w:firstLine="0"/>
              <w:jc w:val="left"/>
              <w:rPr>
                <w:rFonts w:ascii="Calibri" w:hAnsi="Calibri" w:cs="Calibri"/>
                <w:b/>
              </w:rPr>
            </w:pPr>
            <w:r w:rsidRPr="004A64F1">
              <w:rPr>
                <w:rFonts w:ascii="Calibri" w:hAnsi="Calibri" w:cs="Calibri"/>
                <w:b/>
              </w:rPr>
              <w:t>4.4</w:t>
            </w:r>
          </w:p>
        </w:tc>
        <w:tc>
          <w:tcPr>
            <w:tcW w:w="6880" w:type="dxa"/>
          </w:tcPr>
          <w:p w14:paraId="2F710385" w14:textId="77777777" w:rsidR="004A64F1" w:rsidRPr="001E6B85" w:rsidRDefault="004A64F1" w:rsidP="009F581D">
            <w:pPr>
              <w:spacing w:after="0" w:line="259" w:lineRule="auto"/>
              <w:ind w:left="0" w:firstLine="0"/>
              <w:jc w:val="left"/>
              <w:rPr>
                <w:rFonts w:ascii="Calibri" w:eastAsia="Calibri" w:hAnsi="Calibri" w:cs="Calibri"/>
                <w:b/>
                <w:sz w:val="24"/>
                <w:szCs w:val="24"/>
              </w:rPr>
            </w:pPr>
            <w:r w:rsidRPr="001E6B85">
              <w:rPr>
                <w:rFonts w:ascii="Calibri" w:eastAsia="Calibri" w:hAnsi="Calibri" w:cs="Calibri"/>
                <w:b/>
                <w:sz w:val="24"/>
                <w:szCs w:val="24"/>
              </w:rPr>
              <w:t xml:space="preserve">Performance Monitoring:  </w:t>
            </w:r>
          </w:p>
          <w:p w14:paraId="1DA0CFB9" w14:textId="77777777" w:rsidR="004A64F1" w:rsidRPr="001E6B85" w:rsidRDefault="004A64F1" w:rsidP="009F581D">
            <w:pPr>
              <w:spacing w:after="0" w:line="240" w:lineRule="auto"/>
              <w:ind w:left="0" w:firstLine="0"/>
              <w:jc w:val="left"/>
              <w:rPr>
                <w:rFonts w:ascii="Calibri" w:eastAsia="Calibri" w:hAnsi="Calibri" w:cs="Calibri"/>
                <w:sz w:val="24"/>
                <w:szCs w:val="24"/>
              </w:rPr>
            </w:pPr>
            <w:r w:rsidRPr="001E6B85">
              <w:rPr>
                <w:rFonts w:ascii="Calibri" w:eastAsia="Calibri" w:hAnsi="Calibri" w:cs="Calibri"/>
                <w:sz w:val="24"/>
                <w:szCs w:val="24"/>
              </w:rPr>
              <w:t>In Part B of Contract Schedule 6 (Service Levels, Service Credits and</w:t>
            </w:r>
            <w:r>
              <w:rPr>
                <w:rFonts w:ascii="Calibri" w:eastAsia="Calibri" w:hAnsi="Calibri" w:cs="Calibri"/>
                <w:sz w:val="24"/>
                <w:szCs w:val="24"/>
              </w:rPr>
              <w:t xml:space="preserve"> </w:t>
            </w:r>
            <w:r w:rsidRPr="001E6B85">
              <w:rPr>
                <w:rFonts w:ascii="Calibri" w:eastAsia="Calibri" w:hAnsi="Calibri" w:cs="Calibri"/>
                <w:sz w:val="24"/>
                <w:szCs w:val="24"/>
              </w:rPr>
              <w:t>Performance Monitoring)</w:t>
            </w:r>
          </w:p>
          <w:p w14:paraId="3D4DADD8" w14:textId="77777777" w:rsidR="004A64F1" w:rsidRDefault="004A64F1" w:rsidP="009F581D">
            <w:pPr>
              <w:spacing w:after="0" w:line="259" w:lineRule="auto"/>
              <w:jc w:val="left"/>
            </w:pPr>
            <w:r>
              <w:rPr>
                <w:rFonts w:ascii="Calibri" w:eastAsia="Calibri" w:hAnsi="Calibri" w:cs="Calibri"/>
                <w:b/>
              </w:rPr>
              <w:t xml:space="preserve"> </w:t>
            </w:r>
          </w:p>
        </w:tc>
      </w:tr>
      <w:tr w:rsidR="004A64F1" w14:paraId="0AEEB356" w14:textId="77777777" w:rsidTr="004A64F1">
        <w:trPr>
          <w:trHeight w:val="774"/>
        </w:trPr>
        <w:tc>
          <w:tcPr>
            <w:tcW w:w="851" w:type="dxa"/>
          </w:tcPr>
          <w:p w14:paraId="3F384D9D" w14:textId="77777777" w:rsidR="004A64F1" w:rsidRPr="004A64F1" w:rsidRDefault="004A64F1" w:rsidP="004A64F1">
            <w:pPr>
              <w:spacing w:after="0" w:line="259" w:lineRule="auto"/>
              <w:ind w:left="22" w:firstLine="0"/>
              <w:jc w:val="left"/>
              <w:rPr>
                <w:rFonts w:ascii="Calibri" w:hAnsi="Calibri" w:cs="Calibri"/>
                <w:b/>
              </w:rPr>
            </w:pPr>
            <w:r w:rsidRPr="004A64F1">
              <w:rPr>
                <w:rFonts w:ascii="Calibri" w:hAnsi="Calibri" w:cs="Calibri"/>
                <w:b/>
              </w:rPr>
              <w:t>4.5</w:t>
            </w:r>
          </w:p>
        </w:tc>
        <w:tc>
          <w:tcPr>
            <w:tcW w:w="6880" w:type="dxa"/>
          </w:tcPr>
          <w:p w14:paraId="6E064857" w14:textId="77777777" w:rsidR="004A64F1" w:rsidRPr="001E6B85" w:rsidRDefault="004A64F1" w:rsidP="009F581D">
            <w:pPr>
              <w:spacing w:after="0" w:line="259" w:lineRule="auto"/>
              <w:ind w:left="0" w:firstLine="0"/>
              <w:jc w:val="left"/>
              <w:rPr>
                <w:rFonts w:ascii="Calibri" w:eastAsia="Calibri" w:hAnsi="Calibri" w:cs="Calibri"/>
                <w:b/>
                <w:sz w:val="24"/>
                <w:szCs w:val="24"/>
              </w:rPr>
            </w:pPr>
            <w:r w:rsidRPr="001E6B85">
              <w:rPr>
                <w:rFonts w:ascii="Calibri" w:eastAsia="Calibri" w:hAnsi="Calibri" w:cs="Calibri"/>
                <w:b/>
                <w:sz w:val="24"/>
                <w:szCs w:val="24"/>
              </w:rPr>
              <w:t xml:space="preserve">Period for providing Rectification Plan:  </w:t>
            </w:r>
          </w:p>
          <w:p w14:paraId="02121650" w14:textId="77777777" w:rsidR="004A64F1" w:rsidRPr="001E6B85" w:rsidRDefault="004A64F1" w:rsidP="009F581D">
            <w:pPr>
              <w:spacing w:after="0" w:line="240" w:lineRule="auto"/>
              <w:ind w:left="0"/>
              <w:rPr>
                <w:rFonts w:ascii="Calibri" w:eastAsia="Calibri" w:hAnsi="Calibri" w:cs="Calibri"/>
                <w:sz w:val="24"/>
                <w:szCs w:val="24"/>
              </w:rPr>
            </w:pPr>
            <w:r w:rsidRPr="001E6B85">
              <w:rPr>
                <w:rFonts w:ascii="Calibri" w:eastAsia="Calibri" w:hAnsi="Calibri" w:cs="Calibri"/>
                <w:sz w:val="24"/>
                <w:szCs w:val="24"/>
              </w:rPr>
              <w:t xml:space="preserve">In Clause 38.2.1(a) of the Contract Terms  </w:t>
            </w:r>
          </w:p>
        </w:tc>
      </w:tr>
    </w:tbl>
    <w:p w14:paraId="0262AD89" w14:textId="77777777" w:rsidR="008974E4" w:rsidRDefault="00DA2277">
      <w:pPr>
        <w:spacing w:after="0" w:line="259" w:lineRule="auto"/>
        <w:ind w:left="0" w:firstLine="0"/>
      </w:pPr>
      <w:r>
        <w:rPr>
          <w:rFonts w:ascii="Calibri" w:eastAsia="Calibri" w:hAnsi="Calibri" w:cs="Calibri"/>
        </w:rPr>
        <w:t xml:space="preserve"> </w:t>
      </w:r>
    </w:p>
    <w:p w14:paraId="1EA80939" w14:textId="77777777" w:rsidR="008974E4" w:rsidRPr="004A64F1" w:rsidRDefault="00DA2277" w:rsidP="00211D6A">
      <w:pPr>
        <w:pStyle w:val="ListParagraph"/>
        <w:numPr>
          <w:ilvl w:val="0"/>
          <w:numId w:val="177"/>
        </w:numPr>
        <w:spacing w:after="10" w:line="249" w:lineRule="auto"/>
        <w:ind w:right="184"/>
        <w:rPr>
          <w:b/>
        </w:rPr>
      </w:pPr>
      <w:r>
        <w:rPr>
          <w:b/>
        </w:rPr>
        <w:t xml:space="preserve">PERSONNEL </w:t>
      </w:r>
    </w:p>
    <w:p w14:paraId="2F769D97" w14:textId="77777777" w:rsidR="008974E4" w:rsidRDefault="00DA2277">
      <w:pPr>
        <w:spacing w:after="0" w:line="259" w:lineRule="auto"/>
        <w:ind w:left="720" w:firstLine="0"/>
        <w:jc w:val="left"/>
      </w:pPr>
      <w:r>
        <w:rPr>
          <w:b/>
        </w:rPr>
        <w:t xml:space="preserve"> </w:t>
      </w:r>
    </w:p>
    <w:tbl>
      <w:tblPr>
        <w:tblStyle w:val="TableGrid"/>
        <w:tblW w:w="7820" w:type="dxa"/>
        <w:tblInd w:w="113" w:type="dxa"/>
        <w:tblCellMar>
          <w:top w:w="44" w:type="dxa"/>
          <w:left w:w="106" w:type="dxa"/>
          <w:right w:w="107" w:type="dxa"/>
        </w:tblCellMar>
        <w:tblLook w:val="04A0" w:firstRow="1" w:lastRow="0" w:firstColumn="1" w:lastColumn="0" w:noHBand="0" w:noVBand="1"/>
      </w:tblPr>
      <w:tblGrid>
        <w:gridCol w:w="875"/>
        <w:gridCol w:w="6945"/>
      </w:tblGrid>
      <w:tr w:rsidR="004A64F1" w14:paraId="78D25BDC" w14:textId="77777777" w:rsidTr="004A64F1">
        <w:trPr>
          <w:trHeight w:val="935"/>
        </w:trPr>
        <w:tc>
          <w:tcPr>
            <w:tcW w:w="875" w:type="dxa"/>
            <w:tcBorders>
              <w:top w:val="single" w:sz="4" w:space="0" w:color="000000"/>
              <w:left w:val="single" w:sz="4" w:space="0" w:color="000000"/>
              <w:bottom w:val="single" w:sz="4" w:space="0" w:color="000000"/>
              <w:right w:val="single" w:sz="4" w:space="0" w:color="000000"/>
            </w:tcBorders>
          </w:tcPr>
          <w:p w14:paraId="7488712F" w14:textId="77777777" w:rsidR="004A64F1" w:rsidRDefault="004A64F1">
            <w:pPr>
              <w:spacing w:after="0" w:line="259" w:lineRule="auto"/>
              <w:ind w:left="2" w:firstLine="0"/>
              <w:jc w:val="left"/>
            </w:pPr>
            <w:r>
              <w:rPr>
                <w:rFonts w:ascii="Calibri" w:eastAsia="Calibri" w:hAnsi="Calibri" w:cs="Calibri"/>
                <w:b/>
              </w:rPr>
              <w:t xml:space="preserve">5.1 </w:t>
            </w:r>
          </w:p>
        </w:tc>
        <w:tc>
          <w:tcPr>
            <w:tcW w:w="6945" w:type="dxa"/>
            <w:tcBorders>
              <w:top w:val="single" w:sz="4" w:space="0" w:color="000000"/>
              <w:left w:val="single" w:sz="4" w:space="0" w:color="000000"/>
              <w:bottom w:val="single" w:sz="4" w:space="0" w:color="000000"/>
              <w:right w:val="single" w:sz="4" w:space="0" w:color="000000"/>
            </w:tcBorders>
          </w:tcPr>
          <w:p w14:paraId="316B1548" w14:textId="77777777" w:rsidR="004A64F1" w:rsidRPr="004A64F1" w:rsidRDefault="004A64F1">
            <w:pPr>
              <w:spacing w:after="112" w:line="259" w:lineRule="auto"/>
              <w:ind w:left="0" w:firstLine="0"/>
              <w:jc w:val="left"/>
              <w:rPr>
                <w:rFonts w:ascii="Calibri" w:eastAsia="Calibri" w:hAnsi="Calibri" w:cs="Calibri"/>
                <w:b/>
                <w:sz w:val="24"/>
                <w:szCs w:val="24"/>
              </w:rPr>
            </w:pPr>
            <w:r w:rsidRPr="004A64F1">
              <w:rPr>
                <w:rFonts w:ascii="Calibri" w:eastAsia="Calibri" w:hAnsi="Calibri" w:cs="Calibri"/>
                <w:b/>
                <w:sz w:val="24"/>
                <w:szCs w:val="24"/>
              </w:rPr>
              <w:t xml:space="preserve">Key Personnel:  </w:t>
            </w:r>
          </w:p>
          <w:p w14:paraId="7E93D31F" w14:textId="77777777" w:rsidR="001C18C5" w:rsidRDefault="00AC3ACF">
            <w:pPr>
              <w:tabs>
                <w:tab w:val="center" w:pos="720"/>
              </w:tabs>
              <w:spacing w:after="0" w:line="259" w:lineRule="auto"/>
              <w:ind w:left="0" w:firstLine="0"/>
              <w:jc w:val="left"/>
              <w:rPr>
                <w:b/>
                <w:bCs/>
                <w:color w:val="FF0000"/>
              </w:rPr>
            </w:pPr>
            <w:r>
              <w:rPr>
                <w:b/>
                <w:bCs/>
                <w:color w:val="FF0000"/>
              </w:rPr>
              <w:t>REDACTED TEXT under FOIA Section 40, Personal Information</w:t>
            </w:r>
          </w:p>
          <w:p w14:paraId="517D6579" w14:textId="77777777" w:rsidR="00AC3ACF" w:rsidRDefault="00AC3ACF">
            <w:pPr>
              <w:tabs>
                <w:tab w:val="center" w:pos="720"/>
              </w:tabs>
              <w:spacing w:after="0" w:line="259" w:lineRule="auto"/>
              <w:ind w:left="0" w:firstLine="0"/>
              <w:jc w:val="left"/>
              <w:rPr>
                <w:b/>
                <w:bCs/>
                <w:color w:val="FF0000"/>
              </w:rPr>
            </w:pPr>
            <w:r>
              <w:rPr>
                <w:b/>
                <w:bCs/>
                <w:color w:val="FF0000"/>
              </w:rPr>
              <w:t>REDACTED TEXT under FOIA Section 40, Personal Information</w:t>
            </w:r>
          </w:p>
          <w:p w14:paraId="662CE227" w14:textId="77777777" w:rsidR="00AC3ACF" w:rsidRDefault="00AC3ACF">
            <w:pPr>
              <w:tabs>
                <w:tab w:val="center" w:pos="720"/>
              </w:tabs>
              <w:spacing w:after="0" w:line="259" w:lineRule="auto"/>
              <w:ind w:left="0" w:firstLine="0"/>
              <w:jc w:val="left"/>
              <w:rPr>
                <w:b/>
                <w:bCs/>
                <w:color w:val="FF0000"/>
              </w:rPr>
            </w:pPr>
            <w:r>
              <w:rPr>
                <w:b/>
                <w:bCs/>
                <w:color w:val="FF0000"/>
              </w:rPr>
              <w:t>REDACTED TEXT under FOIA Section 40, Personal Information</w:t>
            </w:r>
          </w:p>
          <w:p w14:paraId="78138E4C" w14:textId="77777777" w:rsidR="00AC3ACF" w:rsidRDefault="00AC3ACF">
            <w:pPr>
              <w:tabs>
                <w:tab w:val="center" w:pos="720"/>
              </w:tabs>
              <w:spacing w:after="0" w:line="259" w:lineRule="auto"/>
              <w:ind w:left="0" w:firstLine="0"/>
              <w:jc w:val="left"/>
              <w:rPr>
                <w:b/>
                <w:bCs/>
                <w:color w:val="FF0000"/>
              </w:rPr>
            </w:pPr>
            <w:r>
              <w:rPr>
                <w:b/>
                <w:bCs/>
                <w:color w:val="FF0000"/>
              </w:rPr>
              <w:t>REDACTED TEXT under FOIA Section 40, Personal Information</w:t>
            </w:r>
          </w:p>
          <w:p w14:paraId="76F081C0" w14:textId="77777777" w:rsidR="00AC3ACF" w:rsidRDefault="00AC3ACF">
            <w:pPr>
              <w:tabs>
                <w:tab w:val="center" w:pos="720"/>
              </w:tabs>
              <w:spacing w:after="0" w:line="259" w:lineRule="auto"/>
              <w:ind w:left="0" w:firstLine="0"/>
              <w:jc w:val="left"/>
              <w:rPr>
                <w:b/>
                <w:bCs/>
                <w:color w:val="FF0000"/>
              </w:rPr>
            </w:pPr>
            <w:r>
              <w:rPr>
                <w:b/>
                <w:bCs/>
                <w:color w:val="FF0000"/>
              </w:rPr>
              <w:t>REDACTED TEXT under FOIA Section 40, Personal Information</w:t>
            </w:r>
          </w:p>
          <w:p w14:paraId="1182D250" w14:textId="77777777" w:rsidR="00AC3ACF" w:rsidRDefault="00AC3ACF">
            <w:pPr>
              <w:tabs>
                <w:tab w:val="center" w:pos="720"/>
              </w:tabs>
              <w:spacing w:after="0" w:line="259" w:lineRule="auto"/>
              <w:ind w:left="0" w:firstLine="0"/>
              <w:jc w:val="left"/>
              <w:rPr>
                <w:b/>
                <w:bCs/>
                <w:color w:val="FF0000"/>
              </w:rPr>
            </w:pPr>
            <w:r>
              <w:rPr>
                <w:b/>
                <w:bCs/>
                <w:color w:val="FF0000"/>
              </w:rPr>
              <w:t>REDACTED TEXT under FOIA Section 40, Personal Information</w:t>
            </w:r>
          </w:p>
          <w:p w14:paraId="62F1A193" w14:textId="77777777" w:rsidR="00AC3ACF" w:rsidRDefault="00AC3ACF">
            <w:pPr>
              <w:tabs>
                <w:tab w:val="center" w:pos="720"/>
              </w:tabs>
              <w:spacing w:after="0" w:line="259" w:lineRule="auto"/>
              <w:ind w:left="0" w:firstLine="0"/>
              <w:jc w:val="left"/>
              <w:rPr>
                <w:b/>
                <w:bCs/>
                <w:color w:val="FF0000"/>
              </w:rPr>
            </w:pPr>
            <w:r>
              <w:rPr>
                <w:b/>
                <w:bCs/>
                <w:color w:val="FF0000"/>
              </w:rPr>
              <w:t>REDACTED TEXT under FOIA Section 40, Personal Information</w:t>
            </w:r>
          </w:p>
          <w:p w14:paraId="741C32B6" w14:textId="16630217" w:rsidR="00AC3ACF" w:rsidRPr="00AC3ACF" w:rsidRDefault="00AC3ACF">
            <w:pPr>
              <w:tabs>
                <w:tab w:val="center" w:pos="720"/>
              </w:tabs>
              <w:spacing w:after="0" w:line="259" w:lineRule="auto"/>
              <w:ind w:left="0" w:firstLine="0"/>
              <w:jc w:val="left"/>
              <w:rPr>
                <w:b/>
                <w:bCs/>
                <w:color w:val="FF0000"/>
              </w:rPr>
            </w:pPr>
            <w:r>
              <w:rPr>
                <w:b/>
                <w:bCs/>
                <w:color w:val="FF0000"/>
              </w:rPr>
              <w:t>REDACTED TEXT under FOIA Section 40, Personal Information</w:t>
            </w:r>
          </w:p>
        </w:tc>
      </w:tr>
      <w:tr w:rsidR="004A64F1" w14:paraId="47E6CE67" w14:textId="77777777" w:rsidTr="004A64F1">
        <w:trPr>
          <w:trHeight w:val="824"/>
        </w:trPr>
        <w:tc>
          <w:tcPr>
            <w:tcW w:w="875" w:type="dxa"/>
            <w:tcBorders>
              <w:top w:val="single" w:sz="4" w:space="0" w:color="000000"/>
              <w:left w:val="single" w:sz="4" w:space="0" w:color="000000"/>
              <w:bottom w:val="single" w:sz="4" w:space="0" w:color="000000"/>
              <w:right w:val="single" w:sz="4" w:space="0" w:color="000000"/>
            </w:tcBorders>
          </w:tcPr>
          <w:p w14:paraId="391B0EEB" w14:textId="77777777" w:rsidR="004A64F1" w:rsidRDefault="004A64F1">
            <w:pPr>
              <w:spacing w:after="0" w:line="259" w:lineRule="auto"/>
              <w:ind w:left="2" w:firstLine="0"/>
              <w:jc w:val="left"/>
            </w:pPr>
            <w:r>
              <w:rPr>
                <w:rFonts w:ascii="Calibri" w:eastAsia="Calibri" w:hAnsi="Calibri" w:cs="Calibri"/>
                <w:b/>
              </w:rPr>
              <w:t xml:space="preserve">5.2 </w:t>
            </w:r>
          </w:p>
        </w:tc>
        <w:tc>
          <w:tcPr>
            <w:tcW w:w="6945" w:type="dxa"/>
            <w:tcBorders>
              <w:top w:val="single" w:sz="4" w:space="0" w:color="000000"/>
              <w:left w:val="single" w:sz="4" w:space="0" w:color="000000"/>
              <w:bottom w:val="single" w:sz="4" w:space="0" w:color="000000"/>
              <w:right w:val="single" w:sz="4" w:space="0" w:color="000000"/>
            </w:tcBorders>
          </w:tcPr>
          <w:p w14:paraId="5E181AEC" w14:textId="77777777" w:rsidR="004A64F1" w:rsidRDefault="004A64F1">
            <w:pPr>
              <w:spacing w:after="120" w:line="239" w:lineRule="auto"/>
              <w:ind w:left="0" w:firstLine="0"/>
              <w:rPr>
                <w:rFonts w:ascii="Calibri" w:eastAsia="Calibri" w:hAnsi="Calibri" w:cs="Calibri"/>
                <w:b/>
                <w:sz w:val="24"/>
                <w:szCs w:val="24"/>
              </w:rPr>
            </w:pPr>
            <w:r w:rsidRPr="004A64F1">
              <w:rPr>
                <w:rFonts w:ascii="Calibri" w:eastAsia="Calibri" w:hAnsi="Calibri" w:cs="Calibri"/>
                <w:b/>
                <w:sz w:val="24"/>
                <w:szCs w:val="24"/>
              </w:rPr>
              <w:t xml:space="preserve">Relevant Convictions </w:t>
            </w:r>
          </w:p>
          <w:p w14:paraId="5DCDA97F" w14:textId="77777777" w:rsidR="004A64F1" w:rsidRPr="004A64F1" w:rsidRDefault="004A64F1">
            <w:pPr>
              <w:spacing w:after="120" w:line="239" w:lineRule="auto"/>
              <w:ind w:left="0" w:firstLine="0"/>
              <w:rPr>
                <w:rFonts w:ascii="Calibri" w:eastAsia="Calibri" w:hAnsi="Calibri" w:cs="Calibri"/>
                <w:b/>
                <w:sz w:val="24"/>
                <w:szCs w:val="24"/>
              </w:rPr>
            </w:pPr>
            <w:r w:rsidRPr="004A64F1">
              <w:rPr>
                <w:rFonts w:ascii="Calibri" w:eastAsia="Calibri" w:hAnsi="Calibri" w:cs="Calibri"/>
                <w:sz w:val="24"/>
                <w:szCs w:val="24"/>
              </w:rPr>
              <w:t>(Clause 27.2 of the Contract Terms):</w:t>
            </w:r>
            <w:r w:rsidRPr="004A64F1">
              <w:rPr>
                <w:rFonts w:ascii="Calibri" w:eastAsia="Calibri" w:hAnsi="Calibri" w:cs="Calibri"/>
                <w:b/>
                <w:sz w:val="24"/>
                <w:szCs w:val="24"/>
              </w:rPr>
              <w:t xml:space="preserve"> </w:t>
            </w:r>
          </w:p>
          <w:p w14:paraId="35EC5E34" w14:textId="77777777" w:rsidR="004A64F1" w:rsidRPr="004A64F1" w:rsidRDefault="004A64F1">
            <w:pPr>
              <w:spacing w:after="0" w:line="259" w:lineRule="auto"/>
              <w:ind w:left="0" w:firstLine="0"/>
              <w:jc w:val="left"/>
              <w:rPr>
                <w:rFonts w:ascii="Calibri" w:eastAsia="Calibri" w:hAnsi="Calibri" w:cs="Calibri"/>
                <w:sz w:val="24"/>
                <w:szCs w:val="24"/>
              </w:rPr>
            </w:pPr>
            <w:r w:rsidRPr="004A64F1">
              <w:rPr>
                <w:rFonts w:ascii="Calibri" w:eastAsia="Calibri" w:hAnsi="Calibri" w:cs="Calibri"/>
                <w:sz w:val="24"/>
                <w:szCs w:val="24"/>
              </w:rPr>
              <w:t>N/A</w:t>
            </w:r>
          </w:p>
        </w:tc>
      </w:tr>
    </w:tbl>
    <w:p w14:paraId="7C891344" w14:textId="77777777" w:rsidR="008974E4" w:rsidRDefault="00DA2277">
      <w:pPr>
        <w:spacing w:after="0" w:line="259" w:lineRule="auto"/>
        <w:ind w:left="0" w:firstLine="0"/>
        <w:jc w:val="left"/>
      </w:pPr>
      <w:r>
        <w:rPr>
          <w:b/>
        </w:rPr>
        <w:t xml:space="preserve"> </w:t>
      </w:r>
    </w:p>
    <w:p w14:paraId="31B50D57" w14:textId="77777777" w:rsidR="008974E4" w:rsidRPr="004A64F1" w:rsidRDefault="00DA2277" w:rsidP="00211D6A">
      <w:pPr>
        <w:pStyle w:val="ListParagraph"/>
        <w:numPr>
          <w:ilvl w:val="0"/>
          <w:numId w:val="177"/>
        </w:numPr>
        <w:spacing w:after="10" w:line="249" w:lineRule="auto"/>
        <w:ind w:right="184"/>
        <w:rPr>
          <w:b/>
        </w:rPr>
      </w:pPr>
      <w:r>
        <w:rPr>
          <w:b/>
        </w:rPr>
        <w:t xml:space="preserve">PAYMENT </w:t>
      </w:r>
    </w:p>
    <w:p w14:paraId="09CDA357" w14:textId="77777777" w:rsidR="008974E4" w:rsidRDefault="00DA2277">
      <w:pPr>
        <w:spacing w:after="0" w:line="259" w:lineRule="auto"/>
        <w:ind w:left="720" w:firstLine="0"/>
        <w:jc w:val="left"/>
      </w:pPr>
      <w:r>
        <w:rPr>
          <w:b/>
        </w:rPr>
        <w:t xml:space="preserve"> </w:t>
      </w:r>
    </w:p>
    <w:tbl>
      <w:tblPr>
        <w:tblStyle w:val="TableGrid"/>
        <w:tblW w:w="7820" w:type="dxa"/>
        <w:tblInd w:w="113" w:type="dxa"/>
        <w:tblCellMar>
          <w:top w:w="44" w:type="dxa"/>
          <w:left w:w="107" w:type="dxa"/>
          <w:right w:w="59" w:type="dxa"/>
        </w:tblCellMar>
        <w:tblLook w:val="04A0" w:firstRow="1" w:lastRow="0" w:firstColumn="1" w:lastColumn="0" w:noHBand="0" w:noVBand="1"/>
      </w:tblPr>
      <w:tblGrid>
        <w:gridCol w:w="875"/>
        <w:gridCol w:w="6945"/>
      </w:tblGrid>
      <w:tr w:rsidR="004A64F1" w14:paraId="3BD58DF0" w14:textId="77777777" w:rsidTr="004A64F1">
        <w:trPr>
          <w:trHeight w:val="1594"/>
        </w:trPr>
        <w:tc>
          <w:tcPr>
            <w:tcW w:w="875" w:type="dxa"/>
            <w:tcBorders>
              <w:top w:val="single" w:sz="4" w:space="0" w:color="000000"/>
              <w:left w:val="single" w:sz="4" w:space="0" w:color="000000"/>
              <w:bottom w:val="single" w:sz="4" w:space="0" w:color="000000"/>
              <w:right w:val="single" w:sz="4" w:space="0" w:color="000000"/>
            </w:tcBorders>
          </w:tcPr>
          <w:p w14:paraId="31000730" w14:textId="77777777" w:rsidR="004A64F1" w:rsidRDefault="004A64F1" w:rsidP="004A64F1">
            <w:pPr>
              <w:spacing w:after="0" w:line="259" w:lineRule="auto"/>
              <w:ind w:left="2" w:firstLine="0"/>
              <w:jc w:val="left"/>
            </w:pPr>
            <w:r>
              <w:rPr>
                <w:rFonts w:ascii="Calibri" w:eastAsia="Calibri" w:hAnsi="Calibri" w:cs="Calibri"/>
                <w:b/>
              </w:rPr>
              <w:lastRenderedPageBreak/>
              <w:t xml:space="preserve">6.1 </w:t>
            </w:r>
          </w:p>
        </w:tc>
        <w:tc>
          <w:tcPr>
            <w:tcW w:w="6945" w:type="dxa"/>
            <w:tcBorders>
              <w:top w:val="single" w:sz="4" w:space="0" w:color="000000"/>
              <w:left w:val="single" w:sz="4" w:space="0" w:color="000000"/>
              <w:bottom w:val="single" w:sz="4" w:space="0" w:color="000000"/>
              <w:right w:val="single" w:sz="4" w:space="0" w:color="000000"/>
            </w:tcBorders>
          </w:tcPr>
          <w:p w14:paraId="69209A52" w14:textId="77777777" w:rsidR="004A64F1" w:rsidRDefault="004A64F1" w:rsidP="004A64F1">
            <w:pPr>
              <w:spacing w:after="119" w:line="240" w:lineRule="auto"/>
              <w:ind w:left="1" w:firstLine="0"/>
              <w:jc w:val="left"/>
              <w:rPr>
                <w:rFonts w:ascii="Calibri" w:eastAsia="Calibri" w:hAnsi="Calibri" w:cs="Calibri"/>
                <w:b/>
                <w:sz w:val="24"/>
                <w:szCs w:val="24"/>
              </w:rPr>
            </w:pPr>
            <w:r w:rsidRPr="004A64F1">
              <w:rPr>
                <w:rFonts w:ascii="Calibri" w:eastAsia="Calibri" w:hAnsi="Calibri" w:cs="Calibri"/>
                <w:b/>
                <w:sz w:val="24"/>
                <w:szCs w:val="24"/>
              </w:rPr>
              <w:t xml:space="preserve">Contract Charges </w:t>
            </w:r>
          </w:p>
          <w:p w14:paraId="22CD2C7C" w14:textId="77777777" w:rsidR="004A64F1" w:rsidRPr="004A64F1" w:rsidRDefault="004A64F1" w:rsidP="004A64F1">
            <w:pPr>
              <w:spacing w:after="119" w:line="240" w:lineRule="auto"/>
              <w:ind w:left="1" w:firstLine="0"/>
              <w:jc w:val="left"/>
              <w:rPr>
                <w:sz w:val="24"/>
              </w:rPr>
            </w:pPr>
            <w:r w:rsidRPr="004A64F1">
              <w:rPr>
                <w:rFonts w:ascii="Calibri" w:eastAsia="Calibri" w:hAnsi="Calibri" w:cs="Calibri"/>
                <w:sz w:val="24"/>
              </w:rPr>
              <w:t xml:space="preserve">(including any applicable discount(s), but excluding VAT):  </w:t>
            </w:r>
          </w:p>
          <w:p w14:paraId="34304BB7" w14:textId="77777777" w:rsidR="004A64F1" w:rsidRPr="004A64F1" w:rsidRDefault="004A64F1" w:rsidP="004A64F1">
            <w:pPr>
              <w:spacing w:after="0" w:line="259" w:lineRule="auto"/>
              <w:ind w:left="1" w:firstLine="0"/>
              <w:jc w:val="left"/>
              <w:rPr>
                <w:sz w:val="24"/>
              </w:rPr>
            </w:pPr>
            <w:r w:rsidRPr="004A64F1">
              <w:rPr>
                <w:rFonts w:ascii="Calibri" w:eastAsia="Calibri" w:hAnsi="Calibri" w:cs="Calibri"/>
                <w:sz w:val="24"/>
              </w:rPr>
              <w:t xml:space="preserve">In Annex 1 of Contract Schedule 3 (Contract Charges, Payment and Invoicing) </w:t>
            </w:r>
          </w:p>
        </w:tc>
      </w:tr>
      <w:tr w:rsidR="004A64F1" w14:paraId="059CA82A" w14:textId="77777777" w:rsidTr="004A64F1">
        <w:trPr>
          <w:trHeight w:val="1594"/>
        </w:trPr>
        <w:tc>
          <w:tcPr>
            <w:tcW w:w="875" w:type="dxa"/>
            <w:tcBorders>
              <w:top w:val="single" w:sz="4" w:space="0" w:color="000000"/>
              <w:left w:val="single" w:sz="4" w:space="0" w:color="000000"/>
              <w:bottom w:val="single" w:sz="4" w:space="0" w:color="000000"/>
              <w:right w:val="single" w:sz="4" w:space="0" w:color="000000"/>
            </w:tcBorders>
          </w:tcPr>
          <w:p w14:paraId="0AB2FD98" w14:textId="77777777" w:rsidR="004A64F1" w:rsidRDefault="004A64F1" w:rsidP="004A64F1">
            <w:pPr>
              <w:spacing w:after="0" w:line="259" w:lineRule="auto"/>
              <w:ind w:left="2" w:firstLine="0"/>
              <w:jc w:val="left"/>
            </w:pPr>
            <w:r>
              <w:rPr>
                <w:rFonts w:ascii="Calibri" w:eastAsia="Calibri" w:hAnsi="Calibri" w:cs="Calibri"/>
                <w:b/>
              </w:rPr>
              <w:t xml:space="preserve">6.2 </w:t>
            </w:r>
          </w:p>
        </w:tc>
        <w:tc>
          <w:tcPr>
            <w:tcW w:w="6945" w:type="dxa"/>
            <w:tcBorders>
              <w:top w:val="single" w:sz="4" w:space="0" w:color="000000"/>
              <w:left w:val="single" w:sz="4" w:space="0" w:color="000000"/>
              <w:bottom w:val="single" w:sz="4" w:space="0" w:color="000000"/>
              <w:right w:val="single" w:sz="4" w:space="0" w:color="000000"/>
            </w:tcBorders>
          </w:tcPr>
          <w:p w14:paraId="0FB755B0" w14:textId="77777777" w:rsidR="004A64F1" w:rsidRPr="004A64F1" w:rsidRDefault="004A64F1">
            <w:pPr>
              <w:spacing w:after="120" w:line="239" w:lineRule="auto"/>
              <w:ind w:left="1" w:firstLine="0"/>
              <w:jc w:val="left"/>
              <w:rPr>
                <w:rFonts w:ascii="Calibri" w:eastAsia="Calibri" w:hAnsi="Calibri" w:cs="Calibri"/>
                <w:b/>
                <w:sz w:val="24"/>
                <w:szCs w:val="24"/>
              </w:rPr>
            </w:pPr>
            <w:r w:rsidRPr="004A64F1">
              <w:rPr>
                <w:rFonts w:ascii="Calibri" w:eastAsia="Calibri" w:hAnsi="Calibri" w:cs="Calibri"/>
                <w:b/>
                <w:sz w:val="24"/>
                <w:szCs w:val="24"/>
              </w:rPr>
              <w:t xml:space="preserve">Payment terms/profile </w:t>
            </w:r>
          </w:p>
          <w:p w14:paraId="075EED86" w14:textId="77777777" w:rsidR="004A64F1" w:rsidRPr="004A64F1" w:rsidRDefault="004A64F1">
            <w:pPr>
              <w:spacing w:after="120" w:line="239" w:lineRule="auto"/>
              <w:ind w:left="1" w:firstLine="0"/>
              <w:jc w:val="left"/>
              <w:rPr>
                <w:sz w:val="24"/>
                <w:szCs w:val="24"/>
              </w:rPr>
            </w:pPr>
            <w:r w:rsidRPr="004A64F1">
              <w:rPr>
                <w:rFonts w:ascii="Calibri" w:eastAsia="Calibri" w:hAnsi="Calibri" w:cs="Calibri"/>
                <w:sz w:val="24"/>
                <w:szCs w:val="24"/>
              </w:rPr>
              <w:t xml:space="preserve">(including method of payment e.g. Government Procurement Card (GPC) or BACS): </w:t>
            </w:r>
          </w:p>
          <w:p w14:paraId="5FCAE413" w14:textId="77777777" w:rsidR="004A64F1" w:rsidRPr="004A64F1" w:rsidRDefault="004A64F1" w:rsidP="004A64F1">
            <w:pPr>
              <w:spacing w:after="0" w:line="259" w:lineRule="auto"/>
              <w:ind w:left="1" w:firstLine="0"/>
              <w:jc w:val="left"/>
              <w:rPr>
                <w:sz w:val="24"/>
                <w:szCs w:val="24"/>
              </w:rPr>
            </w:pPr>
            <w:r w:rsidRPr="004A64F1">
              <w:rPr>
                <w:rFonts w:ascii="Calibri" w:eastAsia="Calibri" w:hAnsi="Calibri" w:cs="Calibri"/>
                <w:sz w:val="24"/>
                <w:szCs w:val="24"/>
              </w:rPr>
              <w:t>In Annex 2 of Contract Schedule 3 (Contract Charges, Payment and Invoicing)</w:t>
            </w:r>
            <w:r w:rsidRPr="004A64F1">
              <w:rPr>
                <w:rFonts w:ascii="Calibri" w:eastAsia="Calibri" w:hAnsi="Calibri" w:cs="Calibri"/>
                <w:b/>
                <w:sz w:val="24"/>
                <w:szCs w:val="24"/>
              </w:rPr>
              <w:t xml:space="preserve"> </w:t>
            </w:r>
          </w:p>
        </w:tc>
      </w:tr>
      <w:tr w:rsidR="004A64F1" w14:paraId="424BF863" w14:textId="77777777" w:rsidTr="004A64F1">
        <w:trPr>
          <w:trHeight w:val="761"/>
        </w:trPr>
        <w:tc>
          <w:tcPr>
            <w:tcW w:w="875" w:type="dxa"/>
            <w:tcBorders>
              <w:top w:val="single" w:sz="4" w:space="0" w:color="000000"/>
              <w:left w:val="single" w:sz="4" w:space="0" w:color="000000"/>
              <w:bottom w:val="single" w:sz="4" w:space="0" w:color="000000"/>
              <w:right w:val="single" w:sz="4" w:space="0" w:color="000000"/>
            </w:tcBorders>
          </w:tcPr>
          <w:p w14:paraId="65EBFF04" w14:textId="77777777" w:rsidR="004A64F1" w:rsidRDefault="004A64F1">
            <w:pPr>
              <w:spacing w:after="0" w:line="259" w:lineRule="auto"/>
              <w:ind w:left="1" w:firstLine="0"/>
              <w:jc w:val="left"/>
            </w:pPr>
            <w:r>
              <w:rPr>
                <w:rFonts w:ascii="Calibri" w:eastAsia="Calibri" w:hAnsi="Calibri" w:cs="Calibri"/>
                <w:b/>
              </w:rPr>
              <w:t xml:space="preserve">6.3 </w:t>
            </w:r>
          </w:p>
        </w:tc>
        <w:tc>
          <w:tcPr>
            <w:tcW w:w="6945" w:type="dxa"/>
            <w:tcBorders>
              <w:top w:val="single" w:sz="4" w:space="0" w:color="000000"/>
              <w:left w:val="single" w:sz="4" w:space="0" w:color="000000"/>
              <w:bottom w:val="single" w:sz="4" w:space="0" w:color="000000"/>
              <w:right w:val="single" w:sz="4" w:space="0" w:color="000000"/>
            </w:tcBorders>
          </w:tcPr>
          <w:p w14:paraId="29A3194A" w14:textId="77777777" w:rsidR="004A64F1" w:rsidRPr="004A64F1" w:rsidRDefault="004A64F1">
            <w:pPr>
              <w:spacing w:after="98" w:line="259" w:lineRule="auto"/>
              <w:ind w:left="1" w:firstLine="0"/>
              <w:jc w:val="left"/>
              <w:rPr>
                <w:sz w:val="24"/>
                <w:szCs w:val="24"/>
              </w:rPr>
            </w:pPr>
            <w:r w:rsidRPr="004A64F1">
              <w:rPr>
                <w:rFonts w:ascii="Calibri" w:eastAsia="Calibri" w:hAnsi="Calibri" w:cs="Calibri"/>
                <w:b/>
                <w:sz w:val="24"/>
                <w:szCs w:val="24"/>
              </w:rPr>
              <w:t>Reimbursable Expenses</w:t>
            </w:r>
            <w:r w:rsidRPr="004A64F1">
              <w:rPr>
                <w:rFonts w:ascii="Calibri" w:eastAsia="Calibri" w:hAnsi="Calibri" w:cs="Calibri"/>
                <w:sz w:val="24"/>
                <w:szCs w:val="24"/>
              </w:rPr>
              <w:t xml:space="preserve">:  </w:t>
            </w:r>
          </w:p>
          <w:p w14:paraId="710E07BE" w14:textId="77777777" w:rsidR="004A64F1" w:rsidRPr="004A64F1" w:rsidRDefault="004A64F1">
            <w:pPr>
              <w:spacing w:after="0" w:line="259" w:lineRule="auto"/>
              <w:ind w:left="1" w:firstLine="0"/>
              <w:jc w:val="left"/>
              <w:rPr>
                <w:sz w:val="24"/>
                <w:szCs w:val="24"/>
              </w:rPr>
            </w:pPr>
            <w:r w:rsidRPr="004A64F1">
              <w:rPr>
                <w:rFonts w:ascii="Calibri" w:eastAsia="Calibri" w:hAnsi="Calibri" w:cs="Calibri"/>
                <w:sz w:val="24"/>
                <w:szCs w:val="24"/>
              </w:rPr>
              <w:t>Not permitted</w:t>
            </w:r>
          </w:p>
        </w:tc>
      </w:tr>
      <w:tr w:rsidR="004A64F1" w14:paraId="034E4CC6" w14:textId="77777777" w:rsidTr="004A64F1">
        <w:trPr>
          <w:trHeight w:val="1325"/>
        </w:trPr>
        <w:tc>
          <w:tcPr>
            <w:tcW w:w="875" w:type="dxa"/>
            <w:tcBorders>
              <w:top w:val="single" w:sz="4" w:space="0" w:color="000000"/>
              <w:left w:val="single" w:sz="4" w:space="0" w:color="000000"/>
              <w:bottom w:val="single" w:sz="4" w:space="0" w:color="000000"/>
              <w:right w:val="single" w:sz="4" w:space="0" w:color="000000"/>
            </w:tcBorders>
          </w:tcPr>
          <w:p w14:paraId="7784CB3F" w14:textId="77777777" w:rsidR="004A64F1" w:rsidRDefault="004A64F1">
            <w:pPr>
              <w:spacing w:after="0" w:line="259" w:lineRule="auto"/>
              <w:ind w:left="1" w:firstLine="0"/>
              <w:jc w:val="left"/>
            </w:pPr>
            <w:r>
              <w:rPr>
                <w:rFonts w:ascii="Calibri" w:eastAsia="Calibri" w:hAnsi="Calibri" w:cs="Calibri"/>
                <w:b/>
              </w:rPr>
              <w:t xml:space="preserve">6.4 </w:t>
            </w:r>
          </w:p>
        </w:tc>
        <w:tc>
          <w:tcPr>
            <w:tcW w:w="6945" w:type="dxa"/>
            <w:tcBorders>
              <w:top w:val="single" w:sz="4" w:space="0" w:color="000000"/>
              <w:left w:val="single" w:sz="4" w:space="0" w:color="000000"/>
              <w:bottom w:val="single" w:sz="4" w:space="0" w:color="000000"/>
              <w:right w:val="single" w:sz="4" w:space="0" w:color="000000"/>
            </w:tcBorders>
          </w:tcPr>
          <w:p w14:paraId="3C76358F" w14:textId="77777777" w:rsidR="004A64F1" w:rsidRPr="004A64F1" w:rsidRDefault="004A64F1">
            <w:pPr>
              <w:spacing w:after="120" w:line="239" w:lineRule="auto"/>
              <w:ind w:left="1" w:firstLine="0"/>
              <w:jc w:val="left"/>
              <w:rPr>
                <w:sz w:val="24"/>
                <w:szCs w:val="24"/>
              </w:rPr>
            </w:pPr>
            <w:r w:rsidRPr="004A64F1">
              <w:rPr>
                <w:rFonts w:ascii="Calibri" w:eastAsia="Calibri" w:hAnsi="Calibri" w:cs="Calibri"/>
                <w:b/>
                <w:sz w:val="24"/>
                <w:szCs w:val="24"/>
              </w:rPr>
              <w:t>Customer billing address</w:t>
            </w:r>
            <w:r w:rsidRPr="004A64F1">
              <w:rPr>
                <w:rFonts w:ascii="Calibri" w:eastAsia="Calibri" w:hAnsi="Calibri" w:cs="Calibri"/>
                <w:sz w:val="24"/>
                <w:szCs w:val="24"/>
              </w:rPr>
              <w:t xml:space="preserve"> (paragraph 7.6 of Contract Schedule 3 (Contract Charges, Payment and Invoicing)): </w:t>
            </w:r>
          </w:p>
          <w:p w14:paraId="565E7BF3" w14:textId="782CED6C" w:rsidR="004A64F1" w:rsidRPr="004A64F1" w:rsidRDefault="00AC3ACF" w:rsidP="004A64F1">
            <w:pPr>
              <w:spacing w:after="0" w:line="259" w:lineRule="auto"/>
              <w:ind w:left="0" w:firstLine="0"/>
              <w:jc w:val="left"/>
              <w:rPr>
                <w:rFonts w:ascii="Calibri" w:eastAsia="Calibri" w:hAnsi="Calibri" w:cs="Calibri"/>
                <w:sz w:val="24"/>
                <w:szCs w:val="24"/>
              </w:rPr>
            </w:pPr>
            <w:bookmarkStart w:id="1" w:name="_Hlk120256766"/>
            <w:r>
              <w:rPr>
                <w:b/>
                <w:bCs/>
                <w:color w:val="FF0000"/>
              </w:rPr>
              <w:t>REDACTED TEXT under FOIA Section 43 Commercial Interests</w:t>
            </w:r>
          </w:p>
          <w:p w14:paraId="01C602DB" w14:textId="77777777" w:rsidR="004A64F1" w:rsidRPr="004A64F1" w:rsidRDefault="004A64F1" w:rsidP="004A64F1">
            <w:pPr>
              <w:spacing w:after="0" w:line="259" w:lineRule="auto"/>
              <w:ind w:left="1" w:firstLine="0"/>
              <w:jc w:val="left"/>
              <w:rPr>
                <w:rFonts w:ascii="Calibri" w:eastAsia="Calibri" w:hAnsi="Calibri" w:cs="Calibri"/>
                <w:sz w:val="24"/>
                <w:szCs w:val="24"/>
              </w:rPr>
            </w:pPr>
            <w:r w:rsidRPr="004A64F1">
              <w:rPr>
                <w:rFonts w:ascii="Calibri" w:eastAsia="Calibri" w:hAnsi="Calibri" w:cs="Calibri"/>
                <w:sz w:val="24"/>
                <w:szCs w:val="24"/>
              </w:rPr>
              <w:t xml:space="preserve">Payment can only be made via E-Payment via CP&amp;F following satisfactory delivery of pre-agreed deliverables. </w:t>
            </w:r>
          </w:p>
          <w:p w14:paraId="24683C6A" w14:textId="77777777" w:rsidR="004A64F1" w:rsidRDefault="004A64F1" w:rsidP="004A64F1">
            <w:pPr>
              <w:spacing w:after="0" w:line="259" w:lineRule="auto"/>
              <w:ind w:left="1" w:firstLine="0"/>
              <w:jc w:val="left"/>
              <w:rPr>
                <w:rFonts w:ascii="Calibri" w:eastAsia="Calibri" w:hAnsi="Calibri" w:cs="Calibri"/>
                <w:sz w:val="24"/>
                <w:szCs w:val="24"/>
              </w:rPr>
            </w:pPr>
          </w:p>
          <w:p w14:paraId="4DE27278" w14:textId="77777777" w:rsidR="004A64F1" w:rsidRPr="004A64F1" w:rsidRDefault="004A64F1" w:rsidP="004A64F1">
            <w:pPr>
              <w:spacing w:after="0" w:line="259" w:lineRule="auto"/>
              <w:ind w:left="1" w:firstLine="0"/>
              <w:jc w:val="left"/>
              <w:rPr>
                <w:sz w:val="24"/>
                <w:szCs w:val="24"/>
              </w:rPr>
            </w:pPr>
            <w:r w:rsidRPr="004A64F1">
              <w:rPr>
                <w:rFonts w:ascii="Calibri" w:eastAsia="Calibri" w:hAnsi="Calibri" w:cs="Calibri"/>
                <w:sz w:val="24"/>
                <w:szCs w:val="24"/>
              </w:rPr>
              <w:t>Before payment can be considered, each invoice must include a detailed elemental breakdown of work completed and the associated costs.</w:t>
            </w:r>
            <w:bookmarkEnd w:id="1"/>
          </w:p>
        </w:tc>
      </w:tr>
      <w:tr w:rsidR="004A64F1" w14:paraId="7B63F94B" w14:textId="77777777" w:rsidTr="004A64F1">
        <w:trPr>
          <w:trHeight w:val="1022"/>
        </w:trPr>
        <w:tc>
          <w:tcPr>
            <w:tcW w:w="875" w:type="dxa"/>
            <w:tcBorders>
              <w:top w:val="single" w:sz="4" w:space="0" w:color="000000"/>
              <w:left w:val="single" w:sz="4" w:space="0" w:color="000000"/>
              <w:bottom w:val="single" w:sz="4" w:space="0" w:color="000000"/>
              <w:right w:val="single" w:sz="4" w:space="0" w:color="000000"/>
            </w:tcBorders>
          </w:tcPr>
          <w:p w14:paraId="6DE3FFF9" w14:textId="77777777" w:rsidR="004A64F1" w:rsidRDefault="004A64F1">
            <w:pPr>
              <w:spacing w:after="0" w:line="259" w:lineRule="auto"/>
              <w:ind w:left="1" w:firstLine="0"/>
              <w:jc w:val="left"/>
            </w:pPr>
            <w:r>
              <w:rPr>
                <w:rFonts w:ascii="Calibri" w:eastAsia="Calibri" w:hAnsi="Calibri" w:cs="Calibri"/>
                <w:b/>
              </w:rPr>
              <w:t xml:space="preserve">6.5 </w:t>
            </w:r>
          </w:p>
        </w:tc>
        <w:tc>
          <w:tcPr>
            <w:tcW w:w="6945" w:type="dxa"/>
            <w:tcBorders>
              <w:top w:val="single" w:sz="4" w:space="0" w:color="000000"/>
              <w:left w:val="single" w:sz="4" w:space="0" w:color="000000"/>
              <w:bottom w:val="single" w:sz="4" w:space="0" w:color="000000"/>
              <w:right w:val="single" w:sz="4" w:space="0" w:color="000000"/>
            </w:tcBorders>
          </w:tcPr>
          <w:p w14:paraId="5EDFEE91" w14:textId="77777777" w:rsidR="004A64F1" w:rsidRPr="004A64F1" w:rsidRDefault="004A64F1" w:rsidP="004A64F1">
            <w:pPr>
              <w:spacing w:after="0" w:line="259" w:lineRule="auto"/>
              <w:ind w:left="1" w:firstLine="0"/>
              <w:jc w:val="left"/>
              <w:rPr>
                <w:sz w:val="24"/>
              </w:rPr>
            </w:pPr>
            <w:r w:rsidRPr="004A64F1">
              <w:rPr>
                <w:rFonts w:ascii="Calibri" w:eastAsia="Calibri" w:hAnsi="Calibri" w:cs="Calibri"/>
                <w:b/>
                <w:sz w:val="24"/>
              </w:rPr>
              <w:t>Contract Charges fixed for</w:t>
            </w:r>
            <w:r w:rsidRPr="004A64F1">
              <w:rPr>
                <w:rFonts w:ascii="Calibri" w:eastAsia="Calibri" w:hAnsi="Calibri" w:cs="Calibri"/>
                <w:sz w:val="24"/>
              </w:rPr>
              <w:t xml:space="preserve"> (paragraph 8.2 of Schedule 3 (Contract Charges, Payment and Invoicing)): </w:t>
            </w:r>
          </w:p>
          <w:p w14:paraId="4FD00BDD" w14:textId="77777777" w:rsidR="004A64F1" w:rsidRDefault="004A64F1">
            <w:pPr>
              <w:spacing w:after="0" w:line="259" w:lineRule="auto"/>
              <w:ind w:left="1" w:firstLine="0"/>
              <w:jc w:val="left"/>
            </w:pPr>
            <w:r w:rsidRPr="004A64F1">
              <w:rPr>
                <w:rFonts w:ascii="Calibri" w:eastAsia="Calibri" w:hAnsi="Calibri" w:cs="Calibri"/>
                <w:sz w:val="24"/>
                <w:szCs w:val="24"/>
              </w:rPr>
              <w:t>The duration of the contract</w:t>
            </w:r>
          </w:p>
        </w:tc>
      </w:tr>
      <w:tr w:rsidR="004A64F1" w14:paraId="5105221E" w14:textId="77777777" w:rsidTr="004A64F1">
        <w:trPr>
          <w:trHeight w:val="1349"/>
        </w:trPr>
        <w:tc>
          <w:tcPr>
            <w:tcW w:w="875" w:type="dxa"/>
            <w:tcBorders>
              <w:top w:val="single" w:sz="4" w:space="0" w:color="000000"/>
              <w:left w:val="single" w:sz="4" w:space="0" w:color="000000"/>
              <w:bottom w:val="single" w:sz="4" w:space="0" w:color="000000"/>
              <w:right w:val="single" w:sz="4" w:space="0" w:color="000000"/>
            </w:tcBorders>
          </w:tcPr>
          <w:p w14:paraId="455FB48C" w14:textId="77777777" w:rsidR="004A64F1" w:rsidRDefault="004A64F1">
            <w:pPr>
              <w:spacing w:after="0" w:line="259" w:lineRule="auto"/>
              <w:ind w:left="1" w:firstLine="0"/>
              <w:jc w:val="left"/>
            </w:pPr>
            <w:r>
              <w:rPr>
                <w:rFonts w:ascii="Calibri" w:eastAsia="Calibri" w:hAnsi="Calibri" w:cs="Calibri"/>
                <w:b/>
              </w:rPr>
              <w:t xml:space="preserve">6.6 </w:t>
            </w:r>
          </w:p>
        </w:tc>
        <w:tc>
          <w:tcPr>
            <w:tcW w:w="6945" w:type="dxa"/>
            <w:tcBorders>
              <w:top w:val="single" w:sz="4" w:space="0" w:color="000000"/>
              <w:left w:val="single" w:sz="4" w:space="0" w:color="000000"/>
              <w:bottom w:val="single" w:sz="4" w:space="0" w:color="000000"/>
              <w:right w:val="single" w:sz="4" w:space="0" w:color="000000"/>
            </w:tcBorders>
          </w:tcPr>
          <w:p w14:paraId="039E33E8" w14:textId="77777777" w:rsidR="004A64F1" w:rsidRPr="004A64F1" w:rsidRDefault="004A64F1">
            <w:pPr>
              <w:spacing w:after="0" w:line="259" w:lineRule="auto"/>
              <w:ind w:left="1" w:firstLine="0"/>
              <w:jc w:val="left"/>
              <w:rPr>
                <w:sz w:val="24"/>
              </w:rPr>
            </w:pPr>
            <w:r w:rsidRPr="004A64F1">
              <w:rPr>
                <w:rFonts w:ascii="Calibri" w:eastAsia="Calibri" w:hAnsi="Calibri" w:cs="Calibri"/>
                <w:b/>
                <w:sz w:val="24"/>
              </w:rPr>
              <w:t xml:space="preserve">Supplier periodic assessment of Contract </w:t>
            </w:r>
          </w:p>
          <w:p w14:paraId="673A04F9" w14:textId="77777777" w:rsidR="004A64F1" w:rsidRDefault="004A64F1" w:rsidP="004A64F1">
            <w:pPr>
              <w:spacing w:after="120" w:line="239" w:lineRule="auto"/>
              <w:ind w:left="1" w:firstLine="0"/>
              <w:jc w:val="left"/>
              <w:rPr>
                <w:rFonts w:ascii="Calibri" w:eastAsia="Calibri" w:hAnsi="Calibri" w:cs="Calibri"/>
                <w:sz w:val="24"/>
              </w:rPr>
            </w:pPr>
            <w:r w:rsidRPr="004A64F1">
              <w:rPr>
                <w:rFonts w:ascii="Calibri" w:eastAsia="Calibri" w:hAnsi="Calibri" w:cs="Calibri"/>
                <w:b/>
                <w:sz w:val="24"/>
              </w:rPr>
              <w:t>Charges</w:t>
            </w:r>
            <w:r w:rsidRPr="004A64F1">
              <w:rPr>
                <w:rFonts w:ascii="Calibri" w:eastAsia="Calibri" w:hAnsi="Calibri" w:cs="Calibri"/>
                <w:sz w:val="24"/>
              </w:rPr>
              <w:t xml:space="preserve"> (paragraph 9.2 of</w:t>
            </w:r>
            <w:r w:rsidRPr="004A64F1">
              <w:rPr>
                <w:rFonts w:ascii="Calibri" w:eastAsia="Calibri" w:hAnsi="Calibri" w:cs="Calibri"/>
                <w:i/>
                <w:sz w:val="24"/>
              </w:rPr>
              <w:t xml:space="preserve"> </w:t>
            </w:r>
            <w:r w:rsidRPr="004A64F1">
              <w:rPr>
                <w:rFonts w:ascii="Calibri" w:eastAsia="Calibri" w:hAnsi="Calibri" w:cs="Calibri"/>
                <w:sz w:val="24"/>
              </w:rPr>
              <w:t>Contract Schedule 3 (Contract Charges, Payment and Invoicing))</w:t>
            </w:r>
          </w:p>
          <w:p w14:paraId="37DDBF6A" w14:textId="77777777" w:rsidR="004A64F1" w:rsidRPr="004A64F1" w:rsidRDefault="004A64F1" w:rsidP="004A64F1">
            <w:pPr>
              <w:spacing w:after="120" w:line="239" w:lineRule="auto"/>
              <w:ind w:left="1" w:firstLine="0"/>
              <w:jc w:val="left"/>
              <w:rPr>
                <w:sz w:val="24"/>
              </w:rPr>
            </w:pPr>
            <w:r w:rsidRPr="004A64F1">
              <w:rPr>
                <w:rFonts w:ascii="Calibri" w:eastAsia="Calibri" w:hAnsi="Calibri" w:cs="Calibri"/>
                <w:sz w:val="24"/>
              </w:rPr>
              <w:t>Not Permitted</w:t>
            </w:r>
            <w:r w:rsidRPr="004A64F1">
              <w:rPr>
                <w:rFonts w:ascii="Calibri" w:eastAsia="Calibri" w:hAnsi="Calibri" w:cs="Calibri"/>
                <w:sz w:val="24"/>
              </w:rPr>
              <w:tab/>
              <w:t xml:space="preserve"> </w:t>
            </w:r>
          </w:p>
        </w:tc>
      </w:tr>
      <w:tr w:rsidR="004A64F1" w14:paraId="006501F1" w14:textId="77777777" w:rsidTr="004A64F1">
        <w:trPr>
          <w:trHeight w:val="1441"/>
        </w:trPr>
        <w:tc>
          <w:tcPr>
            <w:tcW w:w="875" w:type="dxa"/>
            <w:tcBorders>
              <w:top w:val="single" w:sz="4" w:space="0" w:color="000000"/>
              <w:left w:val="single" w:sz="4" w:space="0" w:color="000000"/>
              <w:bottom w:val="single" w:sz="4" w:space="0" w:color="000000"/>
              <w:right w:val="single" w:sz="4" w:space="0" w:color="000000"/>
            </w:tcBorders>
          </w:tcPr>
          <w:p w14:paraId="4CFAC638" w14:textId="77777777" w:rsidR="004A64F1" w:rsidRDefault="004A64F1">
            <w:pPr>
              <w:spacing w:after="0" w:line="259" w:lineRule="auto"/>
              <w:ind w:left="1" w:firstLine="0"/>
              <w:jc w:val="left"/>
            </w:pPr>
            <w:r>
              <w:rPr>
                <w:rFonts w:ascii="Calibri" w:eastAsia="Calibri" w:hAnsi="Calibri" w:cs="Calibri"/>
                <w:b/>
              </w:rPr>
              <w:t xml:space="preserve">6.7 </w:t>
            </w:r>
          </w:p>
        </w:tc>
        <w:tc>
          <w:tcPr>
            <w:tcW w:w="6945" w:type="dxa"/>
            <w:tcBorders>
              <w:top w:val="single" w:sz="4" w:space="0" w:color="000000"/>
              <w:left w:val="single" w:sz="4" w:space="0" w:color="000000"/>
              <w:bottom w:val="single" w:sz="4" w:space="0" w:color="000000"/>
              <w:right w:val="single" w:sz="4" w:space="0" w:color="000000"/>
            </w:tcBorders>
          </w:tcPr>
          <w:p w14:paraId="4B932CB5" w14:textId="77777777" w:rsidR="004A64F1" w:rsidRPr="004A64F1" w:rsidRDefault="004A64F1">
            <w:pPr>
              <w:spacing w:after="0" w:line="259" w:lineRule="auto"/>
              <w:ind w:left="1" w:firstLine="0"/>
              <w:jc w:val="left"/>
              <w:rPr>
                <w:sz w:val="24"/>
              </w:rPr>
            </w:pPr>
            <w:r w:rsidRPr="004A64F1">
              <w:rPr>
                <w:rFonts w:ascii="Calibri" w:eastAsia="Calibri" w:hAnsi="Calibri" w:cs="Calibri"/>
                <w:b/>
                <w:sz w:val="24"/>
              </w:rPr>
              <w:t xml:space="preserve">Supplier request for increase in the Contract </w:t>
            </w:r>
          </w:p>
          <w:p w14:paraId="6826F7D7" w14:textId="77777777" w:rsidR="004A64F1" w:rsidRPr="004A64F1" w:rsidRDefault="004A64F1">
            <w:pPr>
              <w:spacing w:after="121" w:line="238" w:lineRule="auto"/>
              <w:ind w:left="1" w:right="11" w:firstLine="0"/>
              <w:jc w:val="left"/>
              <w:rPr>
                <w:sz w:val="24"/>
              </w:rPr>
            </w:pPr>
            <w:r w:rsidRPr="004A64F1">
              <w:rPr>
                <w:rFonts w:ascii="Calibri" w:eastAsia="Calibri" w:hAnsi="Calibri" w:cs="Calibri"/>
                <w:b/>
                <w:sz w:val="24"/>
              </w:rPr>
              <w:t>Charges</w:t>
            </w:r>
            <w:r w:rsidRPr="004A64F1">
              <w:rPr>
                <w:rFonts w:ascii="Calibri" w:eastAsia="Calibri" w:hAnsi="Calibri" w:cs="Calibri"/>
                <w:sz w:val="24"/>
              </w:rPr>
              <w:t xml:space="preserve"> (paragraph 10 of Contract Schedule 3 (Contract Charges, Payment and Invoicing)): </w:t>
            </w:r>
          </w:p>
          <w:p w14:paraId="39FED603" w14:textId="77777777" w:rsidR="004A64F1" w:rsidRDefault="004A64F1">
            <w:pPr>
              <w:spacing w:after="0" w:line="259" w:lineRule="auto"/>
              <w:ind w:left="1" w:firstLine="0"/>
              <w:jc w:val="left"/>
            </w:pPr>
            <w:r w:rsidRPr="004A64F1">
              <w:rPr>
                <w:rFonts w:ascii="Calibri" w:eastAsia="Calibri" w:hAnsi="Calibri" w:cs="Calibri"/>
                <w:sz w:val="24"/>
              </w:rPr>
              <w:t>Not Permitted</w:t>
            </w:r>
            <w:r w:rsidRPr="004A64F1">
              <w:rPr>
                <w:rFonts w:ascii="Calibri" w:eastAsia="Calibri" w:hAnsi="Calibri" w:cs="Calibri"/>
                <w:sz w:val="24"/>
              </w:rPr>
              <w:tab/>
            </w:r>
          </w:p>
        </w:tc>
      </w:tr>
    </w:tbl>
    <w:p w14:paraId="3E082DA7" w14:textId="77777777" w:rsidR="008974E4" w:rsidRDefault="00DA2277">
      <w:pPr>
        <w:spacing w:after="0" w:line="259" w:lineRule="auto"/>
        <w:ind w:left="427" w:firstLine="0"/>
        <w:jc w:val="left"/>
      </w:pPr>
      <w:r>
        <w:rPr>
          <w:b/>
        </w:rPr>
        <w:t xml:space="preserve"> </w:t>
      </w:r>
    </w:p>
    <w:p w14:paraId="5ACC34DD" w14:textId="77777777" w:rsidR="008974E4" w:rsidRDefault="00DA2277" w:rsidP="00211D6A">
      <w:pPr>
        <w:pStyle w:val="ListParagraph"/>
        <w:numPr>
          <w:ilvl w:val="0"/>
          <w:numId w:val="177"/>
        </w:numPr>
        <w:spacing w:after="10" w:line="249" w:lineRule="auto"/>
        <w:ind w:right="184"/>
      </w:pPr>
      <w:r>
        <w:rPr>
          <w:b/>
        </w:rPr>
        <w:t xml:space="preserve">LIABILITY AND INSURANCE </w:t>
      </w:r>
    </w:p>
    <w:p w14:paraId="6714D84D" w14:textId="77777777" w:rsidR="008974E4" w:rsidRDefault="00DA2277">
      <w:pPr>
        <w:spacing w:after="0" w:line="259" w:lineRule="auto"/>
        <w:ind w:left="427" w:firstLine="0"/>
        <w:jc w:val="left"/>
      </w:pPr>
      <w:r>
        <w:rPr>
          <w:b/>
        </w:rPr>
        <w:t xml:space="preserve"> </w:t>
      </w:r>
    </w:p>
    <w:tbl>
      <w:tblPr>
        <w:tblStyle w:val="TableGrid"/>
        <w:tblW w:w="7820" w:type="dxa"/>
        <w:tblInd w:w="113" w:type="dxa"/>
        <w:tblLayout w:type="fixed"/>
        <w:tblCellMar>
          <w:top w:w="44" w:type="dxa"/>
          <w:left w:w="107" w:type="dxa"/>
          <w:right w:w="57" w:type="dxa"/>
        </w:tblCellMar>
        <w:tblLook w:val="04A0" w:firstRow="1" w:lastRow="0" w:firstColumn="1" w:lastColumn="0" w:noHBand="0" w:noVBand="1"/>
      </w:tblPr>
      <w:tblGrid>
        <w:gridCol w:w="875"/>
        <w:gridCol w:w="6945"/>
      </w:tblGrid>
      <w:tr w:rsidR="004A64F1" w14:paraId="6EE1FD00" w14:textId="77777777" w:rsidTr="004A64F1">
        <w:trPr>
          <w:trHeight w:val="950"/>
        </w:trPr>
        <w:tc>
          <w:tcPr>
            <w:tcW w:w="875" w:type="dxa"/>
            <w:tcBorders>
              <w:top w:val="single" w:sz="4" w:space="0" w:color="000000"/>
              <w:left w:val="single" w:sz="4" w:space="0" w:color="000000"/>
              <w:bottom w:val="single" w:sz="4" w:space="0" w:color="000000"/>
              <w:right w:val="single" w:sz="4" w:space="0" w:color="000000"/>
            </w:tcBorders>
          </w:tcPr>
          <w:p w14:paraId="25BAEFE5" w14:textId="77777777" w:rsidR="004A64F1" w:rsidRDefault="004A64F1">
            <w:pPr>
              <w:spacing w:after="0" w:line="259" w:lineRule="auto"/>
              <w:ind w:left="1" w:firstLine="0"/>
              <w:jc w:val="left"/>
            </w:pPr>
            <w:r>
              <w:rPr>
                <w:rFonts w:ascii="Calibri" w:eastAsia="Calibri" w:hAnsi="Calibri" w:cs="Calibri"/>
                <w:b/>
              </w:rPr>
              <w:t xml:space="preserve">7.1 </w:t>
            </w:r>
          </w:p>
        </w:tc>
        <w:tc>
          <w:tcPr>
            <w:tcW w:w="6945" w:type="dxa"/>
            <w:tcBorders>
              <w:top w:val="single" w:sz="4" w:space="0" w:color="000000"/>
              <w:left w:val="single" w:sz="4" w:space="0" w:color="000000"/>
              <w:bottom w:val="single" w:sz="4" w:space="0" w:color="000000"/>
              <w:right w:val="single" w:sz="4" w:space="0" w:color="000000"/>
            </w:tcBorders>
          </w:tcPr>
          <w:p w14:paraId="0F91E994" w14:textId="77777777" w:rsidR="004A64F1" w:rsidRPr="004A64F1" w:rsidRDefault="004A64F1">
            <w:pPr>
              <w:spacing w:after="218" w:line="259" w:lineRule="auto"/>
              <w:ind w:left="1" w:firstLine="0"/>
              <w:jc w:val="left"/>
              <w:rPr>
                <w:sz w:val="24"/>
              </w:rPr>
            </w:pPr>
            <w:r w:rsidRPr="004A64F1">
              <w:rPr>
                <w:rFonts w:ascii="Calibri" w:eastAsia="Calibri" w:hAnsi="Calibri" w:cs="Calibri"/>
                <w:b/>
                <w:sz w:val="24"/>
              </w:rPr>
              <w:t>Estimated Year 1 Contract Charges</w:t>
            </w:r>
            <w:r w:rsidRPr="004A64F1">
              <w:rPr>
                <w:rFonts w:ascii="Calibri" w:eastAsia="Calibri" w:hAnsi="Calibri" w:cs="Calibri"/>
                <w:sz w:val="24"/>
              </w:rPr>
              <w:t xml:space="preserve">: </w:t>
            </w:r>
          </w:p>
          <w:p w14:paraId="6BBA8DE2" w14:textId="5C8B3AD6" w:rsidR="004A64F1" w:rsidRPr="001C18C5" w:rsidRDefault="001C18C5">
            <w:pPr>
              <w:spacing w:after="0" w:line="259" w:lineRule="auto"/>
              <w:ind w:left="1" w:firstLine="0"/>
              <w:jc w:val="left"/>
            </w:pPr>
            <w:r w:rsidRPr="001C18C5">
              <w:rPr>
                <w:rFonts w:ascii="Calibri" w:eastAsia="Calibri" w:hAnsi="Calibri" w:cs="Calibri"/>
                <w:sz w:val="24"/>
              </w:rPr>
              <w:t>£37,326.25 ex VAT</w:t>
            </w:r>
          </w:p>
        </w:tc>
      </w:tr>
      <w:tr w:rsidR="004A64F1" w14:paraId="56CBB69F" w14:textId="77777777" w:rsidTr="004A64F1">
        <w:trPr>
          <w:trHeight w:val="863"/>
        </w:trPr>
        <w:tc>
          <w:tcPr>
            <w:tcW w:w="875" w:type="dxa"/>
            <w:tcBorders>
              <w:top w:val="single" w:sz="4" w:space="0" w:color="000000"/>
              <w:left w:val="single" w:sz="4" w:space="0" w:color="000000"/>
              <w:bottom w:val="single" w:sz="4" w:space="0" w:color="000000"/>
              <w:right w:val="single" w:sz="4" w:space="0" w:color="000000"/>
            </w:tcBorders>
          </w:tcPr>
          <w:p w14:paraId="6EB3EA66" w14:textId="77777777" w:rsidR="004A64F1" w:rsidRDefault="004A64F1">
            <w:pPr>
              <w:spacing w:after="0" w:line="259" w:lineRule="auto"/>
              <w:ind w:left="1" w:firstLine="0"/>
              <w:jc w:val="left"/>
            </w:pPr>
            <w:r>
              <w:rPr>
                <w:rFonts w:ascii="Calibri" w:eastAsia="Calibri" w:hAnsi="Calibri" w:cs="Calibri"/>
                <w:b/>
              </w:rPr>
              <w:t xml:space="preserve">7.2 </w:t>
            </w:r>
          </w:p>
        </w:tc>
        <w:tc>
          <w:tcPr>
            <w:tcW w:w="6945" w:type="dxa"/>
            <w:tcBorders>
              <w:top w:val="single" w:sz="4" w:space="0" w:color="000000"/>
              <w:left w:val="single" w:sz="4" w:space="0" w:color="000000"/>
              <w:bottom w:val="single" w:sz="4" w:space="0" w:color="000000"/>
              <w:right w:val="single" w:sz="4" w:space="0" w:color="000000"/>
            </w:tcBorders>
          </w:tcPr>
          <w:p w14:paraId="07343F92" w14:textId="77777777" w:rsidR="004A64F1" w:rsidRPr="004A64F1" w:rsidRDefault="004A64F1">
            <w:pPr>
              <w:spacing w:after="120" w:line="239" w:lineRule="auto"/>
              <w:ind w:left="1" w:firstLine="0"/>
              <w:rPr>
                <w:sz w:val="24"/>
              </w:rPr>
            </w:pPr>
            <w:r w:rsidRPr="004A64F1">
              <w:rPr>
                <w:rFonts w:ascii="Calibri" w:eastAsia="Calibri" w:hAnsi="Calibri" w:cs="Calibri"/>
                <w:b/>
                <w:sz w:val="24"/>
              </w:rPr>
              <w:t>Suppliers limitation of Liability</w:t>
            </w:r>
            <w:r w:rsidRPr="004A64F1">
              <w:rPr>
                <w:rFonts w:ascii="Calibri" w:eastAsia="Calibri" w:hAnsi="Calibri" w:cs="Calibri"/>
                <w:sz w:val="24"/>
              </w:rPr>
              <w:t xml:space="preserve"> (Clause 36.2.1 of the Contract Terms); </w:t>
            </w:r>
          </w:p>
          <w:p w14:paraId="7A7788E5" w14:textId="77777777" w:rsidR="004A64F1" w:rsidRPr="004A64F1" w:rsidRDefault="004A64F1" w:rsidP="004A64F1">
            <w:pPr>
              <w:spacing w:after="95" w:line="259" w:lineRule="auto"/>
              <w:ind w:left="1" w:firstLine="0"/>
              <w:jc w:val="left"/>
            </w:pPr>
            <w:r w:rsidRPr="004A64F1">
              <w:rPr>
                <w:rFonts w:ascii="Calibri" w:eastAsia="Calibri" w:hAnsi="Calibri" w:cs="Calibri"/>
                <w:sz w:val="24"/>
              </w:rPr>
              <w:t xml:space="preserve">In Clause 36.2.1 of the Contract Terms </w:t>
            </w:r>
          </w:p>
        </w:tc>
      </w:tr>
      <w:tr w:rsidR="004A64F1" w14:paraId="5CB7CCE8" w14:textId="77777777" w:rsidTr="004A64F1">
        <w:trPr>
          <w:trHeight w:val="1352"/>
        </w:trPr>
        <w:tc>
          <w:tcPr>
            <w:tcW w:w="875" w:type="dxa"/>
            <w:tcBorders>
              <w:top w:val="single" w:sz="4" w:space="0" w:color="000000"/>
              <w:left w:val="single" w:sz="4" w:space="0" w:color="000000"/>
              <w:bottom w:val="single" w:sz="4" w:space="0" w:color="000000"/>
              <w:right w:val="single" w:sz="4" w:space="0" w:color="000000"/>
            </w:tcBorders>
          </w:tcPr>
          <w:p w14:paraId="6029CE4C" w14:textId="77777777" w:rsidR="004A64F1" w:rsidRDefault="004A64F1">
            <w:pPr>
              <w:spacing w:after="0" w:line="259" w:lineRule="auto"/>
              <w:ind w:left="1" w:firstLine="0"/>
              <w:jc w:val="left"/>
            </w:pPr>
            <w:r>
              <w:rPr>
                <w:rFonts w:ascii="Calibri" w:eastAsia="Calibri" w:hAnsi="Calibri" w:cs="Calibri"/>
                <w:b/>
              </w:rPr>
              <w:lastRenderedPageBreak/>
              <w:t xml:space="preserve">7.3 </w:t>
            </w:r>
          </w:p>
        </w:tc>
        <w:tc>
          <w:tcPr>
            <w:tcW w:w="6945" w:type="dxa"/>
            <w:tcBorders>
              <w:top w:val="single" w:sz="4" w:space="0" w:color="000000"/>
              <w:left w:val="single" w:sz="4" w:space="0" w:color="000000"/>
              <w:bottom w:val="single" w:sz="4" w:space="0" w:color="000000"/>
              <w:right w:val="single" w:sz="4" w:space="0" w:color="000000"/>
            </w:tcBorders>
          </w:tcPr>
          <w:p w14:paraId="3EDC1FF6" w14:textId="77777777" w:rsidR="004A64F1" w:rsidRPr="004A64F1" w:rsidRDefault="004A64F1">
            <w:pPr>
              <w:spacing w:after="120" w:line="240" w:lineRule="auto"/>
              <w:ind w:left="1" w:firstLine="0"/>
              <w:jc w:val="left"/>
              <w:rPr>
                <w:sz w:val="24"/>
              </w:rPr>
            </w:pPr>
            <w:r w:rsidRPr="004A64F1">
              <w:rPr>
                <w:rFonts w:ascii="Calibri" w:eastAsia="Calibri" w:hAnsi="Calibri" w:cs="Calibri"/>
                <w:b/>
                <w:sz w:val="24"/>
              </w:rPr>
              <w:t xml:space="preserve">Insurance </w:t>
            </w:r>
            <w:r w:rsidRPr="004A64F1">
              <w:rPr>
                <w:rFonts w:ascii="Calibri" w:eastAsia="Calibri" w:hAnsi="Calibri" w:cs="Calibri"/>
                <w:sz w:val="24"/>
              </w:rPr>
              <w:t xml:space="preserve">(Clause 37.3 of the Contract Terms): </w:t>
            </w:r>
          </w:p>
          <w:p w14:paraId="1DC2FEDB" w14:textId="6000DB50" w:rsidR="004A64F1" w:rsidRPr="004A64F1" w:rsidRDefault="004A64F1" w:rsidP="004A64F1">
            <w:pPr>
              <w:spacing w:after="0" w:line="259" w:lineRule="auto"/>
              <w:ind w:left="1" w:firstLine="0"/>
              <w:jc w:val="left"/>
              <w:rPr>
                <w:rFonts w:ascii="Calibri" w:eastAsia="Calibri" w:hAnsi="Calibri" w:cs="Calibri"/>
              </w:rPr>
            </w:pPr>
            <w:r w:rsidRPr="004A64F1">
              <w:rPr>
                <w:rFonts w:ascii="Calibri" w:eastAsia="Calibri" w:hAnsi="Calibri" w:cs="Calibri"/>
                <w:sz w:val="24"/>
              </w:rPr>
              <w:t>The supplier will be required to maintain a minimum £</w:t>
            </w:r>
            <w:r w:rsidR="004D0099">
              <w:rPr>
                <w:rFonts w:ascii="Calibri" w:eastAsia="Calibri" w:hAnsi="Calibri" w:cs="Calibri"/>
                <w:sz w:val="24"/>
              </w:rPr>
              <w:t>5</w:t>
            </w:r>
            <w:r w:rsidRPr="004A64F1">
              <w:rPr>
                <w:rFonts w:ascii="Calibri" w:eastAsia="Calibri" w:hAnsi="Calibri" w:cs="Calibri"/>
                <w:sz w:val="24"/>
              </w:rPr>
              <w:t>,000,000 of Professional Indemnity insurance throughout the term of the contract.</w:t>
            </w:r>
          </w:p>
        </w:tc>
      </w:tr>
    </w:tbl>
    <w:p w14:paraId="123CC6B6" w14:textId="77777777" w:rsidR="008974E4" w:rsidRDefault="00DA2277">
      <w:pPr>
        <w:spacing w:after="0" w:line="259" w:lineRule="auto"/>
        <w:ind w:left="0" w:firstLine="0"/>
        <w:jc w:val="left"/>
      </w:pPr>
      <w:r>
        <w:rPr>
          <w:rFonts w:ascii="Calibri" w:eastAsia="Calibri" w:hAnsi="Calibri" w:cs="Calibri"/>
          <w:i/>
        </w:rPr>
        <w:t xml:space="preserve"> </w:t>
      </w:r>
    </w:p>
    <w:p w14:paraId="409FF335" w14:textId="77777777" w:rsidR="008974E4" w:rsidRPr="007478E2" w:rsidRDefault="00DA2277" w:rsidP="00211D6A">
      <w:pPr>
        <w:pStyle w:val="ListParagraph"/>
        <w:numPr>
          <w:ilvl w:val="0"/>
          <w:numId w:val="177"/>
        </w:numPr>
        <w:spacing w:after="10" w:line="249" w:lineRule="auto"/>
        <w:ind w:right="184"/>
        <w:rPr>
          <w:b/>
        </w:rPr>
      </w:pPr>
      <w:r>
        <w:rPr>
          <w:b/>
        </w:rPr>
        <w:t xml:space="preserve">TERMINATION AND EXIT </w:t>
      </w:r>
    </w:p>
    <w:p w14:paraId="53420FD8" w14:textId="77777777" w:rsidR="008974E4" w:rsidRDefault="00DA2277">
      <w:pPr>
        <w:spacing w:after="0" w:line="259" w:lineRule="auto"/>
        <w:ind w:left="720" w:firstLine="0"/>
        <w:jc w:val="left"/>
      </w:pPr>
      <w:r>
        <w:rPr>
          <w:b/>
        </w:rPr>
        <w:t xml:space="preserve"> </w:t>
      </w:r>
    </w:p>
    <w:tbl>
      <w:tblPr>
        <w:tblStyle w:val="TableGrid"/>
        <w:tblW w:w="7820" w:type="dxa"/>
        <w:tblInd w:w="113" w:type="dxa"/>
        <w:tblCellMar>
          <w:top w:w="44" w:type="dxa"/>
          <w:left w:w="107" w:type="dxa"/>
          <w:right w:w="57" w:type="dxa"/>
        </w:tblCellMar>
        <w:tblLook w:val="04A0" w:firstRow="1" w:lastRow="0" w:firstColumn="1" w:lastColumn="0" w:noHBand="0" w:noVBand="1"/>
      </w:tblPr>
      <w:tblGrid>
        <w:gridCol w:w="875"/>
        <w:gridCol w:w="6945"/>
      </w:tblGrid>
      <w:tr w:rsidR="007478E2" w14:paraId="76B37F38" w14:textId="77777777" w:rsidTr="007478E2">
        <w:trPr>
          <w:trHeight w:val="1164"/>
        </w:trPr>
        <w:tc>
          <w:tcPr>
            <w:tcW w:w="875" w:type="dxa"/>
            <w:tcBorders>
              <w:top w:val="single" w:sz="4" w:space="0" w:color="000000"/>
              <w:left w:val="single" w:sz="4" w:space="0" w:color="000000"/>
              <w:bottom w:val="single" w:sz="4" w:space="0" w:color="000000"/>
              <w:right w:val="single" w:sz="4" w:space="0" w:color="000000"/>
            </w:tcBorders>
          </w:tcPr>
          <w:p w14:paraId="2866B846" w14:textId="77777777" w:rsidR="007478E2" w:rsidRDefault="007478E2">
            <w:pPr>
              <w:spacing w:after="0" w:line="259" w:lineRule="auto"/>
              <w:ind w:left="1" w:firstLine="0"/>
              <w:jc w:val="left"/>
            </w:pPr>
            <w:r>
              <w:rPr>
                <w:rFonts w:ascii="Calibri" w:eastAsia="Calibri" w:hAnsi="Calibri" w:cs="Calibri"/>
                <w:b/>
              </w:rPr>
              <w:t xml:space="preserve">8.1 </w:t>
            </w:r>
          </w:p>
        </w:tc>
        <w:tc>
          <w:tcPr>
            <w:tcW w:w="6945" w:type="dxa"/>
            <w:tcBorders>
              <w:top w:val="single" w:sz="4" w:space="0" w:color="000000"/>
              <w:left w:val="single" w:sz="4" w:space="0" w:color="000000"/>
              <w:bottom w:val="single" w:sz="4" w:space="0" w:color="000000"/>
              <w:right w:val="single" w:sz="4" w:space="0" w:color="000000"/>
            </w:tcBorders>
          </w:tcPr>
          <w:p w14:paraId="07B81100" w14:textId="77777777" w:rsidR="007478E2" w:rsidRPr="007478E2" w:rsidRDefault="007478E2">
            <w:pPr>
              <w:spacing w:after="238" w:line="239" w:lineRule="auto"/>
              <w:ind w:left="1" w:firstLine="0"/>
              <w:rPr>
                <w:sz w:val="24"/>
              </w:rPr>
            </w:pPr>
            <w:r w:rsidRPr="007478E2">
              <w:rPr>
                <w:rFonts w:ascii="Calibri" w:eastAsia="Calibri" w:hAnsi="Calibri" w:cs="Calibri"/>
                <w:b/>
                <w:sz w:val="24"/>
              </w:rPr>
              <w:t>Termination on material Default</w:t>
            </w:r>
            <w:r w:rsidRPr="007478E2">
              <w:rPr>
                <w:rFonts w:ascii="Calibri" w:eastAsia="Calibri" w:hAnsi="Calibri" w:cs="Calibri"/>
                <w:sz w:val="24"/>
              </w:rPr>
              <w:t xml:space="preserve"> (Clause 41.2.1(c) of the Contract Terms)): </w:t>
            </w:r>
          </w:p>
          <w:p w14:paraId="3B70EFFD" w14:textId="77777777" w:rsidR="007478E2" w:rsidRDefault="007478E2" w:rsidP="007478E2">
            <w:pPr>
              <w:spacing w:after="0" w:line="259" w:lineRule="auto"/>
              <w:ind w:left="1" w:firstLine="0"/>
              <w:jc w:val="left"/>
            </w:pPr>
            <w:r w:rsidRPr="007478E2">
              <w:rPr>
                <w:rFonts w:ascii="Calibri" w:eastAsia="Calibri" w:hAnsi="Calibri" w:cs="Calibri"/>
                <w:sz w:val="24"/>
              </w:rPr>
              <w:t>In Clause 41.2.1(c) of the Contract Terms</w:t>
            </w:r>
          </w:p>
        </w:tc>
      </w:tr>
      <w:tr w:rsidR="007478E2" w14:paraId="61517795" w14:textId="77777777" w:rsidTr="007478E2">
        <w:trPr>
          <w:trHeight w:val="1068"/>
        </w:trPr>
        <w:tc>
          <w:tcPr>
            <w:tcW w:w="875" w:type="dxa"/>
            <w:tcBorders>
              <w:top w:val="single" w:sz="4" w:space="0" w:color="000000"/>
              <w:left w:val="single" w:sz="4" w:space="0" w:color="000000"/>
              <w:bottom w:val="single" w:sz="4" w:space="0" w:color="000000"/>
              <w:right w:val="single" w:sz="4" w:space="0" w:color="000000"/>
            </w:tcBorders>
          </w:tcPr>
          <w:p w14:paraId="5F247E07" w14:textId="77777777" w:rsidR="007478E2" w:rsidRDefault="007478E2">
            <w:pPr>
              <w:spacing w:after="0" w:line="259" w:lineRule="auto"/>
              <w:ind w:left="1" w:firstLine="0"/>
              <w:jc w:val="left"/>
            </w:pPr>
            <w:r>
              <w:rPr>
                <w:rFonts w:ascii="Calibri" w:eastAsia="Calibri" w:hAnsi="Calibri" w:cs="Calibri"/>
                <w:b/>
              </w:rPr>
              <w:t xml:space="preserve">8.2 </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603C7F5" w14:textId="77777777" w:rsidR="007478E2" w:rsidRPr="007478E2" w:rsidRDefault="007478E2">
            <w:pPr>
              <w:spacing w:after="118" w:line="239" w:lineRule="auto"/>
              <w:ind w:left="1" w:firstLine="0"/>
              <w:rPr>
                <w:sz w:val="24"/>
                <w:szCs w:val="24"/>
              </w:rPr>
            </w:pPr>
            <w:r w:rsidRPr="007478E2">
              <w:rPr>
                <w:rFonts w:ascii="Calibri" w:eastAsia="Calibri" w:hAnsi="Calibri" w:cs="Calibri"/>
                <w:b/>
                <w:sz w:val="24"/>
                <w:szCs w:val="24"/>
              </w:rPr>
              <w:t>Termination without cause notice period</w:t>
            </w:r>
            <w:r w:rsidRPr="007478E2">
              <w:rPr>
                <w:rFonts w:ascii="Calibri" w:eastAsia="Calibri" w:hAnsi="Calibri" w:cs="Calibri"/>
                <w:sz w:val="24"/>
                <w:szCs w:val="24"/>
              </w:rPr>
              <w:t xml:space="preserve"> (Clause 41.7.1 of the Contract Terms): </w:t>
            </w:r>
          </w:p>
          <w:p w14:paraId="2A1ACDAF" w14:textId="77777777" w:rsidR="007478E2" w:rsidRDefault="007478E2" w:rsidP="007478E2">
            <w:pPr>
              <w:spacing w:after="0" w:line="259" w:lineRule="auto"/>
              <w:ind w:left="1" w:firstLine="0"/>
              <w:jc w:val="left"/>
            </w:pPr>
            <w:r w:rsidRPr="007478E2">
              <w:rPr>
                <w:rFonts w:ascii="Calibri" w:eastAsia="Calibri" w:hAnsi="Calibri" w:cs="Calibri"/>
                <w:sz w:val="24"/>
                <w:szCs w:val="24"/>
              </w:rPr>
              <w:t>In Clause 41.7.1 of the Contract Terms</w:t>
            </w:r>
          </w:p>
        </w:tc>
      </w:tr>
      <w:tr w:rsidR="007478E2" w14:paraId="62FCB6A7" w14:textId="77777777" w:rsidTr="007478E2">
        <w:trPr>
          <w:trHeight w:val="942"/>
        </w:trPr>
        <w:tc>
          <w:tcPr>
            <w:tcW w:w="875" w:type="dxa"/>
            <w:tcBorders>
              <w:top w:val="single" w:sz="4" w:space="0" w:color="000000"/>
              <w:left w:val="single" w:sz="4" w:space="0" w:color="000000"/>
              <w:bottom w:val="single" w:sz="4" w:space="0" w:color="000000"/>
              <w:right w:val="single" w:sz="4" w:space="0" w:color="000000"/>
            </w:tcBorders>
          </w:tcPr>
          <w:p w14:paraId="0D657423" w14:textId="77777777" w:rsidR="007478E2" w:rsidRDefault="007478E2">
            <w:pPr>
              <w:spacing w:after="0" w:line="259" w:lineRule="auto"/>
              <w:ind w:left="1" w:firstLine="0"/>
              <w:jc w:val="left"/>
            </w:pPr>
            <w:r>
              <w:rPr>
                <w:rFonts w:ascii="Calibri" w:eastAsia="Calibri" w:hAnsi="Calibri" w:cs="Calibri"/>
                <w:b/>
              </w:rPr>
              <w:t xml:space="preserve">8.3 </w:t>
            </w:r>
          </w:p>
        </w:tc>
        <w:tc>
          <w:tcPr>
            <w:tcW w:w="6945" w:type="dxa"/>
            <w:tcBorders>
              <w:top w:val="single" w:sz="4" w:space="0" w:color="000000"/>
              <w:left w:val="single" w:sz="4" w:space="0" w:color="000000"/>
              <w:bottom w:val="single" w:sz="4" w:space="0" w:color="000000"/>
              <w:right w:val="single" w:sz="4" w:space="0" w:color="000000"/>
            </w:tcBorders>
          </w:tcPr>
          <w:p w14:paraId="08251080" w14:textId="77777777" w:rsidR="007478E2" w:rsidRPr="007478E2" w:rsidRDefault="007478E2">
            <w:pPr>
              <w:spacing w:after="218" w:line="259" w:lineRule="auto"/>
              <w:ind w:left="1" w:firstLine="0"/>
              <w:jc w:val="left"/>
              <w:rPr>
                <w:rFonts w:ascii="Calibri" w:eastAsia="Calibri" w:hAnsi="Calibri" w:cs="Calibri"/>
                <w:sz w:val="24"/>
              </w:rPr>
            </w:pPr>
            <w:r w:rsidRPr="007478E2">
              <w:rPr>
                <w:rFonts w:ascii="Calibri" w:eastAsia="Calibri" w:hAnsi="Calibri" w:cs="Calibri"/>
                <w:b/>
                <w:sz w:val="24"/>
              </w:rPr>
              <w:t>Undisputed Sums Limit</w:t>
            </w:r>
            <w:r w:rsidRPr="007478E2">
              <w:rPr>
                <w:rFonts w:ascii="Calibri" w:eastAsia="Calibri" w:hAnsi="Calibri" w:cs="Calibri"/>
                <w:sz w:val="24"/>
              </w:rPr>
              <w:t xml:space="preserve">: </w:t>
            </w:r>
          </w:p>
          <w:p w14:paraId="10F6B14E" w14:textId="77777777" w:rsidR="007478E2" w:rsidRDefault="007478E2" w:rsidP="007478E2">
            <w:pPr>
              <w:spacing w:after="0" w:line="259" w:lineRule="auto"/>
              <w:ind w:left="1" w:firstLine="0"/>
              <w:jc w:val="left"/>
            </w:pPr>
            <w:r w:rsidRPr="007478E2">
              <w:rPr>
                <w:rFonts w:ascii="Calibri" w:eastAsia="Calibri" w:hAnsi="Calibri" w:cs="Calibri"/>
                <w:sz w:val="24"/>
              </w:rPr>
              <w:t>In Clause 42.1.1 of the Contract Terms</w:t>
            </w:r>
          </w:p>
        </w:tc>
      </w:tr>
      <w:tr w:rsidR="007478E2" w14:paraId="22C5F74B" w14:textId="77777777" w:rsidTr="007478E2">
        <w:trPr>
          <w:trHeight w:val="800"/>
        </w:trPr>
        <w:tc>
          <w:tcPr>
            <w:tcW w:w="875" w:type="dxa"/>
            <w:tcBorders>
              <w:top w:val="single" w:sz="4" w:space="0" w:color="000000"/>
              <w:left w:val="single" w:sz="4" w:space="0" w:color="000000"/>
              <w:bottom w:val="single" w:sz="4" w:space="0" w:color="000000"/>
              <w:right w:val="single" w:sz="4" w:space="0" w:color="000000"/>
            </w:tcBorders>
          </w:tcPr>
          <w:p w14:paraId="13F82326" w14:textId="77777777" w:rsidR="007478E2" w:rsidRDefault="007478E2">
            <w:pPr>
              <w:spacing w:after="0" w:line="259" w:lineRule="auto"/>
              <w:ind w:left="1" w:firstLine="0"/>
              <w:jc w:val="left"/>
            </w:pPr>
            <w:r>
              <w:rPr>
                <w:rFonts w:ascii="Calibri" w:eastAsia="Calibri" w:hAnsi="Calibri" w:cs="Calibri"/>
                <w:b/>
              </w:rPr>
              <w:t xml:space="preserve">8.4 </w:t>
            </w:r>
          </w:p>
        </w:tc>
        <w:tc>
          <w:tcPr>
            <w:tcW w:w="6945" w:type="dxa"/>
            <w:tcBorders>
              <w:top w:val="single" w:sz="4" w:space="0" w:color="000000"/>
              <w:left w:val="single" w:sz="4" w:space="0" w:color="000000"/>
              <w:bottom w:val="single" w:sz="4" w:space="0" w:color="000000"/>
              <w:right w:val="single" w:sz="4" w:space="0" w:color="000000"/>
            </w:tcBorders>
          </w:tcPr>
          <w:p w14:paraId="316933A9" w14:textId="77777777" w:rsidR="007478E2" w:rsidRPr="007478E2" w:rsidRDefault="007478E2">
            <w:pPr>
              <w:spacing w:after="98" w:line="259" w:lineRule="auto"/>
              <w:ind w:left="1" w:firstLine="0"/>
              <w:jc w:val="left"/>
              <w:rPr>
                <w:sz w:val="24"/>
              </w:rPr>
            </w:pPr>
            <w:r w:rsidRPr="007478E2">
              <w:rPr>
                <w:rFonts w:ascii="Calibri" w:eastAsia="Calibri" w:hAnsi="Calibri" w:cs="Calibri"/>
                <w:b/>
                <w:sz w:val="24"/>
              </w:rPr>
              <w:t xml:space="preserve">Exit Management:  </w:t>
            </w:r>
          </w:p>
          <w:p w14:paraId="2BEF9F7B" w14:textId="77777777" w:rsidR="007478E2" w:rsidRDefault="007478E2" w:rsidP="007478E2">
            <w:pPr>
              <w:spacing w:after="0" w:line="259" w:lineRule="auto"/>
              <w:ind w:left="1" w:firstLine="0"/>
              <w:jc w:val="left"/>
            </w:pPr>
            <w:r w:rsidRPr="007478E2">
              <w:rPr>
                <w:rFonts w:ascii="Calibri" w:eastAsia="Calibri" w:hAnsi="Calibri" w:cs="Calibri"/>
                <w:sz w:val="24"/>
              </w:rPr>
              <w:t>Not applied</w:t>
            </w:r>
            <w:r w:rsidRPr="007478E2">
              <w:rPr>
                <w:rFonts w:ascii="Calibri" w:eastAsia="Calibri" w:hAnsi="Calibri" w:cs="Calibri"/>
                <w:b/>
                <w:sz w:val="24"/>
              </w:rPr>
              <w:t xml:space="preserve"> </w:t>
            </w:r>
          </w:p>
        </w:tc>
      </w:tr>
    </w:tbl>
    <w:p w14:paraId="1FACC846" w14:textId="77777777" w:rsidR="008974E4" w:rsidRDefault="00DA2277">
      <w:pPr>
        <w:spacing w:after="0" w:line="259" w:lineRule="auto"/>
        <w:ind w:left="427" w:firstLine="0"/>
        <w:jc w:val="left"/>
      </w:pPr>
      <w:r>
        <w:rPr>
          <w:b/>
        </w:rPr>
        <w:t xml:space="preserve"> </w:t>
      </w:r>
    </w:p>
    <w:p w14:paraId="428BD89B" w14:textId="77777777" w:rsidR="008974E4" w:rsidRPr="007478E2" w:rsidRDefault="00DA2277" w:rsidP="00211D6A">
      <w:pPr>
        <w:pStyle w:val="ListParagraph"/>
        <w:numPr>
          <w:ilvl w:val="0"/>
          <w:numId w:val="177"/>
        </w:numPr>
        <w:spacing w:after="10" w:line="249" w:lineRule="auto"/>
        <w:ind w:right="184"/>
        <w:rPr>
          <w:b/>
        </w:rPr>
      </w:pPr>
      <w:r>
        <w:rPr>
          <w:b/>
        </w:rPr>
        <w:t xml:space="preserve">SUPPLIER INFORMATION </w:t>
      </w:r>
    </w:p>
    <w:p w14:paraId="0A018E79" w14:textId="77777777" w:rsidR="008974E4" w:rsidRDefault="00DA2277">
      <w:pPr>
        <w:spacing w:after="0" w:line="259" w:lineRule="auto"/>
        <w:ind w:left="427" w:firstLine="0"/>
        <w:jc w:val="left"/>
      </w:pPr>
      <w:r>
        <w:rPr>
          <w:b/>
        </w:rPr>
        <w:t xml:space="preserve"> </w:t>
      </w:r>
    </w:p>
    <w:tbl>
      <w:tblPr>
        <w:tblStyle w:val="TableGrid"/>
        <w:tblW w:w="7820" w:type="dxa"/>
        <w:tblInd w:w="113" w:type="dxa"/>
        <w:tblCellMar>
          <w:top w:w="45" w:type="dxa"/>
          <w:left w:w="104" w:type="dxa"/>
          <w:right w:w="115" w:type="dxa"/>
        </w:tblCellMar>
        <w:tblLook w:val="04A0" w:firstRow="1" w:lastRow="0" w:firstColumn="1" w:lastColumn="0" w:noHBand="0" w:noVBand="1"/>
      </w:tblPr>
      <w:tblGrid>
        <w:gridCol w:w="875"/>
        <w:gridCol w:w="6945"/>
      </w:tblGrid>
      <w:tr w:rsidR="007478E2" w14:paraId="6035183C" w14:textId="77777777" w:rsidTr="007478E2">
        <w:trPr>
          <w:trHeight w:val="1106"/>
        </w:trPr>
        <w:tc>
          <w:tcPr>
            <w:tcW w:w="875" w:type="dxa"/>
            <w:tcBorders>
              <w:top w:val="single" w:sz="4" w:space="0" w:color="000000"/>
              <w:left w:val="single" w:sz="4" w:space="0" w:color="000000"/>
              <w:bottom w:val="single" w:sz="4" w:space="0" w:color="000000"/>
              <w:right w:val="single" w:sz="4" w:space="0" w:color="000000"/>
            </w:tcBorders>
          </w:tcPr>
          <w:p w14:paraId="78C37B77" w14:textId="77777777" w:rsidR="007478E2" w:rsidRDefault="007478E2">
            <w:pPr>
              <w:spacing w:after="0" w:line="259" w:lineRule="auto"/>
              <w:ind w:left="4" w:firstLine="0"/>
              <w:jc w:val="left"/>
            </w:pPr>
            <w:r>
              <w:rPr>
                <w:rFonts w:ascii="Calibri" w:eastAsia="Calibri" w:hAnsi="Calibri" w:cs="Calibri"/>
                <w:b/>
              </w:rPr>
              <w:t xml:space="preserve">9.1 </w:t>
            </w:r>
          </w:p>
        </w:tc>
        <w:tc>
          <w:tcPr>
            <w:tcW w:w="6945" w:type="dxa"/>
            <w:tcBorders>
              <w:top w:val="single" w:sz="4" w:space="0" w:color="000000"/>
              <w:left w:val="single" w:sz="4" w:space="0" w:color="000000"/>
              <w:bottom w:val="single" w:sz="4" w:space="0" w:color="000000"/>
              <w:right w:val="single" w:sz="4" w:space="0" w:color="000000"/>
            </w:tcBorders>
          </w:tcPr>
          <w:p w14:paraId="7E647751" w14:textId="77777777" w:rsidR="007478E2" w:rsidRPr="007478E2" w:rsidRDefault="007478E2">
            <w:pPr>
              <w:spacing w:after="122" w:line="237" w:lineRule="auto"/>
              <w:ind w:left="4" w:firstLine="0"/>
              <w:jc w:val="left"/>
              <w:rPr>
                <w:sz w:val="24"/>
              </w:rPr>
            </w:pPr>
            <w:r w:rsidRPr="007478E2">
              <w:rPr>
                <w:rFonts w:ascii="Calibri" w:eastAsia="Calibri" w:hAnsi="Calibri" w:cs="Calibri"/>
                <w:b/>
                <w:sz w:val="24"/>
              </w:rPr>
              <w:t xml:space="preserve">Suppliers inspection of Sites, Customer Property and Customer Assets: </w:t>
            </w:r>
          </w:p>
          <w:p w14:paraId="6F425EA0" w14:textId="77777777" w:rsidR="007478E2" w:rsidRPr="007478E2" w:rsidRDefault="007478E2">
            <w:pPr>
              <w:spacing w:after="0" w:line="259" w:lineRule="auto"/>
              <w:ind w:left="4" w:firstLine="0"/>
              <w:jc w:val="left"/>
              <w:rPr>
                <w:sz w:val="24"/>
              </w:rPr>
            </w:pPr>
            <w:r w:rsidRPr="007478E2">
              <w:rPr>
                <w:rFonts w:ascii="Calibri" w:eastAsia="Calibri" w:hAnsi="Calibri" w:cs="Calibri"/>
                <w:sz w:val="24"/>
              </w:rPr>
              <w:t xml:space="preserve">Not Applicable </w:t>
            </w:r>
          </w:p>
        </w:tc>
      </w:tr>
      <w:tr w:rsidR="007478E2" w14:paraId="176A0407" w14:textId="77777777" w:rsidTr="007478E2">
        <w:trPr>
          <w:trHeight w:val="1222"/>
        </w:trPr>
        <w:tc>
          <w:tcPr>
            <w:tcW w:w="875" w:type="dxa"/>
            <w:tcBorders>
              <w:top w:val="single" w:sz="4" w:space="0" w:color="000000"/>
              <w:left w:val="single" w:sz="4" w:space="0" w:color="000000"/>
              <w:bottom w:val="single" w:sz="4" w:space="0" w:color="000000"/>
              <w:right w:val="single" w:sz="4" w:space="0" w:color="000000"/>
            </w:tcBorders>
          </w:tcPr>
          <w:p w14:paraId="6FEF963A" w14:textId="77777777" w:rsidR="007478E2" w:rsidRDefault="007478E2">
            <w:pPr>
              <w:spacing w:after="0" w:line="259" w:lineRule="auto"/>
              <w:ind w:left="4" w:firstLine="0"/>
              <w:jc w:val="left"/>
            </w:pPr>
            <w:r>
              <w:rPr>
                <w:rFonts w:ascii="Calibri" w:eastAsia="Calibri" w:hAnsi="Calibri" w:cs="Calibri"/>
                <w:b/>
              </w:rPr>
              <w:t xml:space="preserve">9.2 </w:t>
            </w:r>
          </w:p>
        </w:tc>
        <w:tc>
          <w:tcPr>
            <w:tcW w:w="6945" w:type="dxa"/>
            <w:tcBorders>
              <w:top w:val="single" w:sz="4" w:space="0" w:color="000000"/>
              <w:left w:val="single" w:sz="4" w:space="0" w:color="000000"/>
              <w:bottom w:val="single" w:sz="4" w:space="0" w:color="000000"/>
              <w:right w:val="single" w:sz="4" w:space="0" w:color="000000"/>
            </w:tcBorders>
          </w:tcPr>
          <w:p w14:paraId="55632681" w14:textId="77777777" w:rsidR="007478E2" w:rsidRPr="007478E2" w:rsidRDefault="007478E2">
            <w:pPr>
              <w:spacing w:after="98" w:line="259" w:lineRule="auto"/>
              <w:ind w:left="4" w:firstLine="0"/>
              <w:jc w:val="left"/>
              <w:rPr>
                <w:sz w:val="24"/>
              </w:rPr>
            </w:pPr>
            <w:r w:rsidRPr="007478E2">
              <w:rPr>
                <w:rFonts w:ascii="Calibri" w:eastAsia="Calibri" w:hAnsi="Calibri" w:cs="Calibri"/>
                <w:b/>
                <w:sz w:val="24"/>
              </w:rPr>
              <w:t>Commercially Sensitive Information</w:t>
            </w:r>
            <w:r w:rsidRPr="007478E2">
              <w:rPr>
                <w:rFonts w:ascii="Calibri" w:eastAsia="Calibri" w:hAnsi="Calibri" w:cs="Calibri"/>
                <w:sz w:val="24"/>
              </w:rPr>
              <w:t xml:space="preserve">: </w:t>
            </w:r>
          </w:p>
          <w:p w14:paraId="57C91162" w14:textId="303473E6" w:rsidR="007478E2" w:rsidRPr="007478E2" w:rsidRDefault="007478E2" w:rsidP="007478E2">
            <w:pPr>
              <w:spacing w:after="0" w:line="259" w:lineRule="auto"/>
              <w:ind w:left="4" w:firstLine="0"/>
              <w:jc w:val="left"/>
              <w:rPr>
                <w:rFonts w:ascii="Calibri" w:eastAsia="Calibri" w:hAnsi="Calibri" w:cs="Calibri"/>
                <w:sz w:val="24"/>
              </w:rPr>
            </w:pPr>
            <w:r w:rsidRPr="007478E2">
              <w:rPr>
                <w:rFonts w:ascii="Calibri" w:eastAsia="Calibri" w:hAnsi="Calibri" w:cs="Calibri"/>
                <w:b/>
                <w:sz w:val="24"/>
              </w:rPr>
              <w:t>Contracting Authority</w:t>
            </w:r>
            <w:r w:rsidRPr="007478E2">
              <w:rPr>
                <w:rFonts w:ascii="Calibri" w:eastAsia="Calibri" w:hAnsi="Calibri" w:cs="Calibri"/>
                <w:sz w:val="24"/>
              </w:rPr>
              <w:t xml:space="preserve"> </w:t>
            </w:r>
            <w:r w:rsidR="001C18C5">
              <w:rPr>
                <w:rFonts w:ascii="Calibri" w:eastAsia="Calibri" w:hAnsi="Calibri" w:cs="Calibri"/>
                <w:sz w:val="24"/>
              </w:rPr>
              <w:t>–</w:t>
            </w:r>
            <w:r w:rsidRPr="007478E2">
              <w:rPr>
                <w:rFonts w:ascii="Calibri" w:eastAsia="Calibri" w:hAnsi="Calibri" w:cs="Calibri"/>
                <w:sz w:val="24"/>
              </w:rPr>
              <w:t xml:space="preserve"> </w:t>
            </w:r>
            <w:r w:rsidR="001C18C5">
              <w:rPr>
                <w:rFonts w:ascii="Calibri" w:eastAsia="Calibri" w:hAnsi="Calibri" w:cs="Calibri"/>
                <w:sz w:val="24"/>
              </w:rPr>
              <w:t>N/A</w:t>
            </w:r>
          </w:p>
          <w:p w14:paraId="57ACB35E" w14:textId="62DA7CEB" w:rsidR="007478E2" w:rsidRPr="007478E2" w:rsidRDefault="007478E2" w:rsidP="007478E2">
            <w:pPr>
              <w:spacing w:after="0" w:line="259" w:lineRule="auto"/>
              <w:ind w:left="4" w:firstLine="0"/>
              <w:jc w:val="left"/>
              <w:rPr>
                <w:rFonts w:ascii="Calibri" w:eastAsia="Calibri" w:hAnsi="Calibri" w:cs="Calibri"/>
                <w:b/>
                <w:sz w:val="24"/>
                <w:shd w:val="clear" w:color="auto" w:fill="FFFF00"/>
              </w:rPr>
            </w:pPr>
            <w:r w:rsidRPr="007478E2">
              <w:rPr>
                <w:rFonts w:ascii="Calibri" w:eastAsia="Calibri" w:hAnsi="Calibri" w:cs="Calibri"/>
                <w:b/>
                <w:sz w:val="24"/>
              </w:rPr>
              <w:t>Supplier</w:t>
            </w:r>
            <w:r w:rsidRPr="007478E2">
              <w:rPr>
                <w:rFonts w:ascii="Calibri" w:eastAsia="Calibri" w:hAnsi="Calibri" w:cs="Calibri"/>
                <w:sz w:val="24"/>
              </w:rPr>
              <w:t xml:space="preserve"> </w:t>
            </w:r>
            <w:r w:rsidR="001C18C5">
              <w:rPr>
                <w:rFonts w:ascii="Calibri" w:eastAsia="Calibri" w:hAnsi="Calibri" w:cs="Calibri"/>
                <w:sz w:val="24"/>
              </w:rPr>
              <w:t>–</w:t>
            </w:r>
            <w:r w:rsidRPr="007478E2">
              <w:rPr>
                <w:rFonts w:ascii="Calibri" w:eastAsia="Calibri" w:hAnsi="Calibri" w:cs="Calibri"/>
                <w:sz w:val="24"/>
              </w:rPr>
              <w:t xml:space="preserve"> </w:t>
            </w:r>
            <w:r w:rsidR="001C18C5">
              <w:rPr>
                <w:rFonts w:ascii="Calibri" w:eastAsia="Calibri" w:hAnsi="Calibri" w:cs="Calibri"/>
                <w:sz w:val="24"/>
              </w:rPr>
              <w:t>N/A</w:t>
            </w:r>
          </w:p>
        </w:tc>
      </w:tr>
    </w:tbl>
    <w:p w14:paraId="59294314" w14:textId="77777777" w:rsidR="008974E4" w:rsidRDefault="00DA2277">
      <w:pPr>
        <w:spacing w:after="0" w:line="259" w:lineRule="auto"/>
        <w:ind w:left="427" w:firstLine="0"/>
        <w:jc w:val="left"/>
      </w:pPr>
      <w:r>
        <w:rPr>
          <w:b/>
        </w:rPr>
        <w:t xml:space="preserve"> </w:t>
      </w:r>
    </w:p>
    <w:p w14:paraId="1EFF3B7F" w14:textId="77777777" w:rsidR="008974E4" w:rsidRPr="007478E2" w:rsidRDefault="00DA2277" w:rsidP="00211D6A">
      <w:pPr>
        <w:pStyle w:val="ListParagraph"/>
        <w:numPr>
          <w:ilvl w:val="0"/>
          <w:numId w:val="177"/>
        </w:numPr>
        <w:spacing w:after="10" w:line="249" w:lineRule="auto"/>
        <w:ind w:right="184"/>
        <w:rPr>
          <w:b/>
        </w:rPr>
      </w:pPr>
      <w:r>
        <w:rPr>
          <w:b/>
        </w:rPr>
        <w:t xml:space="preserve">OTHER CONTRACT REQUIREMENTS </w:t>
      </w:r>
    </w:p>
    <w:p w14:paraId="409A39D3" w14:textId="77777777" w:rsidR="008974E4" w:rsidRDefault="00DA2277">
      <w:pPr>
        <w:spacing w:after="0" w:line="259" w:lineRule="auto"/>
        <w:ind w:left="427" w:firstLine="0"/>
        <w:jc w:val="left"/>
      </w:pPr>
      <w:r>
        <w:rPr>
          <w:b/>
        </w:rPr>
        <w:t xml:space="preserve"> </w:t>
      </w:r>
    </w:p>
    <w:tbl>
      <w:tblPr>
        <w:tblStyle w:val="TableGrid"/>
        <w:tblW w:w="7948" w:type="dxa"/>
        <w:tblInd w:w="5" w:type="dxa"/>
        <w:tblCellMar>
          <w:top w:w="41" w:type="dxa"/>
        </w:tblCellMar>
        <w:tblLook w:val="04A0" w:firstRow="1" w:lastRow="0" w:firstColumn="1" w:lastColumn="0" w:noHBand="0" w:noVBand="1"/>
      </w:tblPr>
      <w:tblGrid>
        <w:gridCol w:w="934"/>
        <w:gridCol w:w="6994"/>
        <w:gridCol w:w="20"/>
      </w:tblGrid>
      <w:tr w:rsidR="007478E2" w14:paraId="32AA4A2D" w14:textId="77777777" w:rsidTr="00556FE4">
        <w:trPr>
          <w:trHeight w:val="1668"/>
        </w:trPr>
        <w:tc>
          <w:tcPr>
            <w:tcW w:w="934" w:type="dxa"/>
            <w:tcBorders>
              <w:top w:val="single" w:sz="4" w:space="0" w:color="000000"/>
              <w:left w:val="single" w:sz="4" w:space="0" w:color="000000"/>
              <w:bottom w:val="single" w:sz="4" w:space="0" w:color="000000"/>
              <w:right w:val="single" w:sz="4" w:space="0" w:color="000000"/>
            </w:tcBorders>
          </w:tcPr>
          <w:p w14:paraId="77A92073" w14:textId="77777777" w:rsidR="007478E2" w:rsidRDefault="007478E2">
            <w:pPr>
              <w:spacing w:after="0" w:line="259" w:lineRule="auto"/>
              <w:ind w:left="108" w:firstLine="0"/>
              <w:jc w:val="left"/>
            </w:pPr>
            <w:r>
              <w:rPr>
                <w:rFonts w:ascii="Calibri" w:eastAsia="Calibri" w:hAnsi="Calibri" w:cs="Calibri"/>
                <w:b/>
              </w:rPr>
              <w:t xml:space="preserve">10.1 </w:t>
            </w:r>
          </w:p>
        </w:tc>
        <w:tc>
          <w:tcPr>
            <w:tcW w:w="6994" w:type="dxa"/>
            <w:tcBorders>
              <w:top w:val="single" w:sz="4" w:space="0" w:color="000000"/>
              <w:left w:val="single" w:sz="4" w:space="0" w:color="000000"/>
              <w:bottom w:val="single" w:sz="4" w:space="0" w:color="000000"/>
              <w:right w:val="nil"/>
            </w:tcBorders>
          </w:tcPr>
          <w:p w14:paraId="2E4EE2F3" w14:textId="77777777" w:rsidR="007478E2" w:rsidRDefault="007478E2">
            <w:pPr>
              <w:spacing w:after="118" w:line="239" w:lineRule="auto"/>
              <w:ind w:left="108" w:firstLine="0"/>
              <w:jc w:val="left"/>
              <w:rPr>
                <w:rFonts w:ascii="Calibri" w:eastAsia="Calibri" w:hAnsi="Calibri" w:cs="Calibri"/>
              </w:rPr>
            </w:pPr>
            <w:r w:rsidRPr="00556FE4">
              <w:rPr>
                <w:rFonts w:ascii="Calibri" w:eastAsia="Calibri" w:hAnsi="Calibri" w:cs="Calibri"/>
                <w:b/>
                <w:sz w:val="24"/>
              </w:rPr>
              <w:t>Recitals</w:t>
            </w:r>
            <w:r w:rsidRPr="00556FE4">
              <w:rPr>
                <w:rFonts w:ascii="Calibri" w:eastAsia="Calibri" w:hAnsi="Calibri" w:cs="Calibri"/>
                <w:sz w:val="24"/>
              </w:rPr>
              <w:t xml:space="preserve"> (in preamble to the Contract</w:t>
            </w:r>
            <w:r w:rsidR="00556FE4" w:rsidRPr="00556FE4">
              <w:rPr>
                <w:rFonts w:ascii="Calibri" w:eastAsia="Calibri" w:hAnsi="Calibri" w:cs="Calibri"/>
                <w:sz w:val="24"/>
              </w:rPr>
              <w:t xml:space="preserve"> </w:t>
            </w:r>
            <w:r w:rsidRPr="00556FE4">
              <w:rPr>
                <w:rFonts w:ascii="Calibri" w:eastAsia="Calibri" w:hAnsi="Calibri" w:cs="Calibri"/>
                <w:sz w:val="24"/>
              </w:rPr>
              <w:t>Terms</w:t>
            </w:r>
            <w:r>
              <w:rPr>
                <w:rFonts w:ascii="Calibri" w:eastAsia="Calibri" w:hAnsi="Calibri" w:cs="Calibri"/>
              </w:rPr>
              <w:t xml:space="preserve">): </w:t>
            </w:r>
          </w:p>
          <w:p w14:paraId="236551D5" w14:textId="77777777" w:rsidR="00556FE4" w:rsidRDefault="00556FE4">
            <w:pPr>
              <w:spacing w:after="118" w:line="239" w:lineRule="auto"/>
              <w:ind w:left="108" w:firstLine="0"/>
              <w:jc w:val="left"/>
              <w:rPr>
                <w:rFonts w:ascii="Calibri" w:eastAsia="Calibri" w:hAnsi="Calibri" w:cs="Calibri"/>
                <w:b/>
                <w:sz w:val="24"/>
              </w:rPr>
            </w:pPr>
            <w:r>
              <w:rPr>
                <w:rFonts w:ascii="Calibri" w:eastAsia="Calibri" w:hAnsi="Calibri" w:cs="Calibri"/>
                <w:b/>
                <w:sz w:val="24"/>
              </w:rPr>
              <w:t>Recitals B to E</w:t>
            </w:r>
          </w:p>
          <w:p w14:paraId="01010BC9" w14:textId="0C8A671E" w:rsidR="00556FE4" w:rsidRPr="00556FE4" w:rsidRDefault="00556FE4">
            <w:pPr>
              <w:spacing w:after="118" w:line="239" w:lineRule="auto"/>
              <w:ind w:left="108" w:firstLine="0"/>
              <w:jc w:val="left"/>
              <w:rPr>
                <w:rFonts w:ascii="Calibri" w:eastAsia="Calibri" w:hAnsi="Calibri" w:cs="Calibri"/>
                <w:sz w:val="24"/>
              </w:rPr>
            </w:pPr>
            <w:r w:rsidRPr="00556FE4">
              <w:rPr>
                <w:rFonts w:ascii="Calibri" w:eastAsia="Calibri" w:hAnsi="Calibri" w:cs="Calibri"/>
                <w:sz w:val="24"/>
              </w:rPr>
              <w:t xml:space="preserve">Date of Issue of Statement of Requirements – </w:t>
            </w:r>
            <w:r w:rsidR="004D0099">
              <w:rPr>
                <w:rFonts w:ascii="Calibri" w:eastAsia="Calibri" w:hAnsi="Calibri" w:cs="Calibri"/>
                <w:sz w:val="24"/>
              </w:rPr>
              <w:t>7</w:t>
            </w:r>
            <w:r w:rsidRPr="004D0099">
              <w:rPr>
                <w:rFonts w:ascii="Calibri" w:eastAsia="Calibri" w:hAnsi="Calibri" w:cs="Calibri"/>
                <w:sz w:val="24"/>
                <w:vertAlign w:val="superscript"/>
              </w:rPr>
              <w:t>th</w:t>
            </w:r>
            <w:r w:rsidRPr="004D0099">
              <w:rPr>
                <w:rFonts w:ascii="Calibri" w:eastAsia="Calibri" w:hAnsi="Calibri" w:cs="Calibri"/>
                <w:sz w:val="24"/>
              </w:rPr>
              <w:t xml:space="preserve"> December 2022</w:t>
            </w:r>
          </w:p>
          <w:p w14:paraId="202DC25D" w14:textId="77777777" w:rsidR="007478E2" w:rsidRPr="00556FE4" w:rsidRDefault="00556FE4" w:rsidP="00556FE4">
            <w:pPr>
              <w:spacing w:after="118" w:line="239" w:lineRule="auto"/>
              <w:ind w:left="108" w:firstLine="0"/>
              <w:jc w:val="left"/>
              <w:rPr>
                <w:rFonts w:ascii="Calibri" w:eastAsia="Calibri" w:hAnsi="Calibri" w:cs="Calibri"/>
                <w:sz w:val="24"/>
              </w:rPr>
            </w:pPr>
            <w:r w:rsidRPr="00556FE4">
              <w:rPr>
                <w:rFonts w:ascii="Calibri" w:eastAsia="Calibri" w:hAnsi="Calibri" w:cs="Calibri"/>
                <w:sz w:val="24"/>
              </w:rPr>
              <w:t xml:space="preserve">Date of Receipt of Contract Tender – </w:t>
            </w:r>
            <w:r w:rsidRPr="004D0099">
              <w:rPr>
                <w:rFonts w:ascii="Calibri" w:eastAsia="Calibri" w:hAnsi="Calibri" w:cs="Calibri"/>
                <w:sz w:val="24"/>
              </w:rPr>
              <w:t>4</w:t>
            </w:r>
            <w:r w:rsidRPr="004D0099">
              <w:rPr>
                <w:rFonts w:ascii="Calibri" w:eastAsia="Calibri" w:hAnsi="Calibri" w:cs="Calibri"/>
                <w:sz w:val="24"/>
                <w:vertAlign w:val="superscript"/>
              </w:rPr>
              <w:t>th</w:t>
            </w:r>
            <w:r w:rsidRPr="004D0099">
              <w:rPr>
                <w:rFonts w:ascii="Calibri" w:eastAsia="Calibri" w:hAnsi="Calibri" w:cs="Calibri"/>
                <w:sz w:val="24"/>
              </w:rPr>
              <w:t xml:space="preserve"> January 2023</w:t>
            </w:r>
          </w:p>
        </w:tc>
        <w:tc>
          <w:tcPr>
            <w:tcW w:w="20" w:type="dxa"/>
            <w:tcBorders>
              <w:top w:val="single" w:sz="4" w:space="0" w:color="000000"/>
              <w:left w:val="nil"/>
              <w:bottom w:val="single" w:sz="4" w:space="0" w:color="000000"/>
              <w:right w:val="single" w:sz="4" w:space="0" w:color="000000"/>
            </w:tcBorders>
          </w:tcPr>
          <w:p w14:paraId="168620F0" w14:textId="77777777" w:rsidR="007478E2" w:rsidRDefault="007478E2">
            <w:pPr>
              <w:spacing w:after="160" w:line="259" w:lineRule="auto"/>
              <w:ind w:left="0" w:firstLine="0"/>
              <w:jc w:val="left"/>
            </w:pPr>
          </w:p>
        </w:tc>
      </w:tr>
      <w:tr w:rsidR="00556FE4" w14:paraId="1DEE6E71" w14:textId="77777777" w:rsidTr="00556FE4">
        <w:trPr>
          <w:trHeight w:val="799"/>
        </w:trPr>
        <w:tc>
          <w:tcPr>
            <w:tcW w:w="934" w:type="dxa"/>
            <w:tcBorders>
              <w:top w:val="single" w:sz="4" w:space="0" w:color="000000"/>
              <w:left w:val="single" w:sz="4" w:space="0" w:color="000000"/>
              <w:bottom w:val="single" w:sz="4" w:space="0" w:color="000000"/>
              <w:right w:val="single" w:sz="4" w:space="0" w:color="000000"/>
            </w:tcBorders>
          </w:tcPr>
          <w:p w14:paraId="49EC7E45" w14:textId="77777777" w:rsidR="00556FE4" w:rsidRDefault="00556FE4" w:rsidP="00556FE4">
            <w:pPr>
              <w:spacing w:after="0" w:line="259" w:lineRule="auto"/>
              <w:ind w:left="108" w:firstLine="0"/>
              <w:jc w:val="left"/>
            </w:pPr>
            <w:r>
              <w:rPr>
                <w:rFonts w:ascii="Calibri" w:eastAsia="Calibri" w:hAnsi="Calibri" w:cs="Calibri"/>
                <w:b/>
              </w:rPr>
              <w:t xml:space="preserve">10.2 </w:t>
            </w:r>
          </w:p>
        </w:tc>
        <w:tc>
          <w:tcPr>
            <w:tcW w:w="6994" w:type="dxa"/>
            <w:tcBorders>
              <w:top w:val="single" w:sz="4" w:space="0" w:color="000000"/>
              <w:left w:val="single" w:sz="4" w:space="0" w:color="000000"/>
              <w:bottom w:val="single" w:sz="4" w:space="0" w:color="000000"/>
              <w:right w:val="nil"/>
            </w:tcBorders>
          </w:tcPr>
          <w:p w14:paraId="10B4FE10" w14:textId="77777777" w:rsidR="00556FE4" w:rsidRPr="00556FE4" w:rsidRDefault="00556FE4" w:rsidP="00556FE4">
            <w:pPr>
              <w:spacing w:after="120" w:line="239" w:lineRule="auto"/>
              <w:ind w:left="108" w:right="-1" w:firstLine="0"/>
              <w:jc w:val="left"/>
              <w:rPr>
                <w:sz w:val="24"/>
              </w:rPr>
            </w:pPr>
            <w:r w:rsidRPr="00556FE4">
              <w:rPr>
                <w:rFonts w:ascii="Calibri" w:eastAsia="Calibri" w:hAnsi="Calibri" w:cs="Calibri"/>
                <w:b/>
                <w:sz w:val="24"/>
              </w:rPr>
              <w:t xml:space="preserve">Contract Guarantee (Clause 4 of the Contract Terms): </w:t>
            </w:r>
          </w:p>
          <w:p w14:paraId="0A8377A5" w14:textId="77777777" w:rsidR="00556FE4" w:rsidRDefault="00556FE4" w:rsidP="00556FE4">
            <w:pPr>
              <w:spacing w:after="98" w:line="259" w:lineRule="auto"/>
              <w:ind w:left="108" w:firstLine="0"/>
              <w:jc w:val="left"/>
            </w:pPr>
            <w:r w:rsidRPr="00556FE4">
              <w:rPr>
                <w:rFonts w:ascii="Calibri" w:eastAsia="Calibri" w:hAnsi="Calibri" w:cs="Calibri"/>
                <w:sz w:val="24"/>
              </w:rPr>
              <w:t>Not required</w:t>
            </w:r>
          </w:p>
        </w:tc>
        <w:tc>
          <w:tcPr>
            <w:tcW w:w="20" w:type="dxa"/>
            <w:tcBorders>
              <w:top w:val="single" w:sz="4" w:space="0" w:color="000000"/>
              <w:left w:val="nil"/>
              <w:bottom w:val="single" w:sz="4" w:space="0" w:color="000000"/>
              <w:right w:val="single" w:sz="4" w:space="0" w:color="000000"/>
            </w:tcBorders>
          </w:tcPr>
          <w:p w14:paraId="7091A185" w14:textId="77777777" w:rsidR="00556FE4" w:rsidRDefault="00556FE4" w:rsidP="00556FE4">
            <w:pPr>
              <w:spacing w:after="160" w:line="259" w:lineRule="auto"/>
              <w:ind w:left="0" w:firstLine="0"/>
              <w:jc w:val="left"/>
            </w:pPr>
          </w:p>
        </w:tc>
      </w:tr>
    </w:tbl>
    <w:p w14:paraId="5F0FBA18" w14:textId="77777777" w:rsidR="0099491F" w:rsidRDefault="0099491F"/>
    <w:p w14:paraId="79630AC6" w14:textId="77777777" w:rsidR="0099491F" w:rsidRDefault="0099491F">
      <w:pPr>
        <w:spacing w:after="160" w:line="259" w:lineRule="auto"/>
        <w:ind w:left="0" w:firstLine="0"/>
        <w:jc w:val="left"/>
      </w:pPr>
      <w:r>
        <w:br w:type="page"/>
      </w:r>
    </w:p>
    <w:p w14:paraId="67A148E3" w14:textId="77777777" w:rsidR="0099491F" w:rsidRDefault="0099491F"/>
    <w:tbl>
      <w:tblPr>
        <w:tblStyle w:val="TableGrid"/>
        <w:tblpPr w:leftFromText="180" w:rightFromText="180" w:vertAnchor="text" w:horzAnchor="margin" w:tblpY="928"/>
        <w:tblW w:w="7933" w:type="dxa"/>
        <w:tblInd w:w="0" w:type="dxa"/>
        <w:tblCellMar>
          <w:top w:w="41" w:type="dxa"/>
          <w:bottom w:w="3" w:type="dxa"/>
        </w:tblCellMar>
        <w:tblLook w:val="04A0" w:firstRow="1" w:lastRow="0" w:firstColumn="1" w:lastColumn="0" w:noHBand="0" w:noVBand="1"/>
      </w:tblPr>
      <w:tblGrid>
        <w:gridCol w:w="934"/>
        <w:gridCol w:w="6999"/>
      </w:tblGrid>
      <w:tr w:rsidR="00556FE4" w14:paraId="5A0632D4" w14:textId="77777777" w:rsidTr="00556FE4">
        <w:trPr>
          <w:trHeight w:val="940"/>
        </w:trPr>
        <w:tc>
          <w:tcPr>
            <w:tcW w:w="934" w:type="dxa"/>
            <w:tcBorders>
              <w:top w:val="single" w:sz="4" w:space="0" w:color="000000"/>
              <w:left w:val="single" w:sz="4" w:space="0" w:color="000000"/>
              <w:bottom w:val="single" w:sz="4" w:space="0" w:color="000000"/>
              <w:right w:val="single" w:sz="4" w:space="0" w:color="000000"/>
            </w:tcBorders>
          </w:tcPr>
          <w:p w14:paraId="31760927" w14:textId="77777777" w:rsidR="00556FE4" w:rsidRDefault="00556FE4" w:rsidP="0099491F">
            <w:pPr>
              <w:spacing w:after="0" w:line="259" w:lineRule="auto"/>
              <w:ind w:left="108" w:firstLine="0"/>
              <w:jc w:val="left"/>
            </w:pPr>
            <w:r>
              <w:rPr>
                <w:rFonts w:ascii="Calibri" w:eastAsia="Calibri" w:hAnsi="Calibri" w:cs="Calibri"/>
                <w:b/>
              </w:rPr>
              <w:t xml:space="preserve">10.3 </w:t>
            </w:r>
          </w:p>
        </w:tc>
        <w:tc>
          <w:tcPr>
            <w:tcW w:w="6999" w:type="dxa"/>
            <w:tcBorders>
              <w:top w:val="single" w:sz="4" w:space="0" w:color="000000"/>
              <w:left w:val="single" w:sz="4" w:space="0" w:color="000000"/>
              <w:bottom w:val="single" w:sz="4" w:space="0" w:color="auto"/>
              <w:right w:val="single" w:sz="4" w:space="0" w:color="auto"/>
            </w:tcBorders>
          </w:tcPr>
          <w:p w14:paraId="1849EB19" w14:textId="77777777" w:rsidR="00556FE4" w:rsidRPr="00556FE4" w:rsidRDefault="00556FE4" w:rsidP="0099491F">
            <w:pPr>
              <w:spacing w:after="98" w:line="259" w:lineRule="auto"/>
              <w:ind w:left="108" w:firstLine="0"/>
              <w:jc w:val="left"/>
              <w:rPr>
                <w:sz w:val="24"/>
              </w:rPr>
            </w:pPr>
            <w:r w:rsidRPr="00556FE4">
              <w:rPr>
                <w:rFonts w:ascii="Calibri" w:eastAsia="Calibri" w:hAnsi="Calibri" w:cs="Calibri"/>
                <w:b/>
                <w:sz w:val="24"/>
              </w:rPr>
              <w:t>Security</w:t>
            </w:r>
            <w:r w:rsidRPr="00556FE4">
              <w:rPr>
                <w:rFonts w:ascii="Calibri" w:eastAsia="Calibri" w:hAnsi="Calibri" w:cs="Calibri"/>
                <w:sz w:val="24"/>
              </w:rPr>
              <w:t>:</w:t>
            </w:r>
            <w:r w:rsidRPr="00556FE4">
              <w:rPr>
                <w:rFonts w:ascii="Calibri" w:eastAsia="Calibri" w:hAnsi="Calibri" w:cs="Calibri"/>
                <w:b/>
                <w:sz w:val="24"/>
              </w:rPr>
              <w:t xml:space="preserve"> </w:t>
            </w:r>
          </w:p>
          <w:p w14:paraId="66CCCDF6" w14:textId="77777777" w:rsidR="00556FE4" w:rsidRPr="00556FE4" w:rsidRDefault="00556FE4" w:rsidP="00556FE4">
            <w:pPr>
              <w:spacing w:after="98" w:line="259" w:lineRule="auto"/>
              <w:ind w:left="108" w:firstLine="0"/>
              <w:jc w:val="left"/>
              <w:rPr>
                <w:sz w:val="24"/>
              </w:rPr>
            </w:pPr>
            <w:r w:rsidRPr="00556FE4">
              <w:rPr>
                <w:rFonts w:ascii="Calibri" w:eastAsia="Calibri" w:hAnsi="Calibri" w:cs="Calibri"/>
                <w:sz w:val="24"/>
              </w:rPr>
              <w:t xml:space="preserve">Short form security requirements apply. </w:t>
            </w:r>
          </w:p>
        </w:tc>
      </w:tr>
      <w:tr w:rsidR="00556FE4" w14:paraId="1DE46EE2" w14:textId="77777777" w:rsidTr="00556FE4">
        <w:trPr>
          <w:trHeight w:val="798"/>
        </w:trPr>
        <w:tc>
          <w:tcPr>
            <w:tcW w:w="934" w:type="dxa"/>
            <w:tcBorders>
              <w:top w:val="single" w:sz="4" w:space="0" w:color="000000"/>
              <w:left w:val="single" w:sz="4" w:space="0" w:color="000000"/>
              <w:bottom w:val="single" w:sz="4" w:space="0" w:color="000000"/>
              <w:right w:val="single" w:sz="4" w:space="0" w:color="auto"/>
            </w:tcBorders>
          </w:tcPr>
          <w:p w14:paraId="3AD8CE66" w14:textId="77777777" w:rsidR="00556FE4" w:rsidRDefault="00556FE4" w:rsidP="0099491F">
            <w:pPr>
              <w:spacing w:after="0" w:line="259" w:lineRule="auto"/>
              <w:ind w:left="108" w:firstLine="0"/>
              <w:jc w:val="left"/>
            </w:pPr>
            <w:r>
              <w:rPr>
                <w:rFonts w:ascii="Calibri" w:eastAsia="Calibri" w:hAnsi="Calibri" w:cs="Calibri"/>
                <w:b/>
              </w:rPr>
              <w:t xml:space="preserve">10.4 </w:t>
            </w:r>
          </w:p>
        </w:tc>
        <w:tc>
          <w:tcPr>
            <w:tcW w:w="6999" w:type="dxa"/>
            <w:tcBorders>
              <w:top w:val="single" w:sz="4" w:space="0" w:color="auto"/>
              <w:left w:val="single" w:sz="4" w:space="0" w:color="auto"/>
              <w:bottom w:val="single" w:sz="4" w:space="0" w:color="auto"/>
              <w:right w:val="single" w:sz="4" w:space="0" w:color="auto"/>
            </w:tcBorders>
          </w:tcPr>
          <w:p w14:paraId="2A7301A9" w14:textId="77777777" w:rsidR="00556FE4" w:rsidRPr="00556FE4" w:rsidRDefault="00556FE4" w:rsidP="0099491F">
            <w:pPr>
              <w:spacing w:after="98" w:line="259" w:lineRule="auto"/>
              <w:ind w:left="108" w:firstLine="0"/>
              <w:jc w:val="left"/>
              <w:rPr>
                <w:sz w:val="24"/>
              </w:rPr>
            </w:pPr>
            <w:r w:rsidRPr="00556FE4">
              <w:rPr>
                <w:rFonts w:ascii="Calibri" w:eastAsia="Calibri" w:hAnsi="Calibri" w:cs="Calibri"/>
                <w:b/>
                <w:sz w:val="24"/>
              </w:rPr>
              <w:t xml:space="preserve">ICT Policy: </w:t>
            </w:r>
          </w:p>
          <w:p w14:paraId="19138BBC" w14:textId="77777777" w:rsidR="00556FE4" w:rsidRPr="00556FE4" w:rsidRDefault="00556FE4" w:rsidP="0099491F">
            <w:pPr>
              <w:spacing w:after="0" w:line="259" w:lineRule="auto"/>
              <w:ind w:left="108" w:firstLine="0"/>
              <w:jc w:val="left"/>
            </w:pPr>
            <w:r w:rsidRPr="00556FE4">
              <w:rPr>
                <w:rFonts w:ascii="Calibri" w:eastAsia="Calibri" w:hAnsi="Calibri" w:cs="Calibri"/>
                <w:sz w:val="24"/>
              </w:rPr>
              <w:t xml:space="preserve">Not Applied </w:t>
            </w:r>
          </w:p>
        </w:tc>
      </w:tr>
      <w:tr w:rsidR="00556FE4" w14:paraId="46BC38AE" w14:textId="77777777" w:rsidTr="00CC208A">
        <w:trPr>
          <w:trHeight w:val="797"/>
        </w:trPr>
        <w:tc>
          <w:tcPr>
            <w:tcW w:w="934" w:type="dxa"/>
            <w:tcBorders>
              <w:top w:val="single" w:sz="4" w:space="0" w:color="000000"/>
              <w:left w:val="single" w:sz="4" w:space="0" w:color="000000"/>
              <w:bottom w:val="single" w:sz="4" w:space="0" w:color="000000"/>
              <w:right w:val="single" w:sz="4" w:space="0" w:color="auto"/>
            </w:tcBorders>
          </w:tcPr>
          <w:p w14:paraId="5F7EA7CB" w14:textId="77777777" w:rsidR="00556FE4" w:rsidRDefault="00556FE4" w:rsidP="0099491F">
            <w:pPr>
              <w:spacing w:after="0" w:line="259" w:lineRule="auto"/>
              <w:ind w:left="108" w:firstLine="0"/>
              <w:jc w:val="left"/>
            </w:pPr>
            <w:r>
              <w:rPr>
                <w:rFonts w:ascii="Calibri" w:eastAsia="Calibri" w:hAnsi="Calibri" w:cs="Calibri"/>
                <w:b/>
              </w:rPr>
              <w:t xml:space="preserve">10.5 </w:t>
            </w:r>
          </w:p>
        </w:tc>
        <w:tc>
          <w:tcPr>
            <w:tcW w:w="6999" w:type="dxa"/>
            <w:tcBorders>
              <w:top w:val="single" w:sz="4" w:space="0" w:color="auto"/>
              <w:left w:val="single" w:sz="4" w:space="0" w:color="auto"/>
              <w:bottom w:val="single" w:sz="4" w:space="0" w:color="auto"/>
              <w:right w:val="single" w:sz="4" w:space="0" w:color="auto"/>
            </w:tcBorders>
          </w:tcPr>
          <w:p w14:paraId="18F812D4" w14:textId="77777777" w:rsidR="00556FE4" w:rsidRPr="00556FE4" w:rsidRDefault="00556FE4" w:rsidP="0099491F">
            <w:pPr>
              <w:spacing w:after="96" w:line="259" w:lineRule="auto"/>
              <w:ind w:left="108" w:firstLine="0"/>
              <w:jc w:val="left"/>
              <w:rPr>
                <w:sz w:val="24"/>
                <w:szCs w:val="24"/>
              </w:rPr>
            </w:pPr>
            <w:r w:rsidRPr="00556FE4">
              <w:rPr>
                <w:rFonts w:ascii="Calibri" w:eastAsia="Calibri" w:hAnsi="Calibri" w:cs="Calibri"/>
                <w:b/>
                <w:sz w:val="24"/>
                <w:szCs w:val="24"/>
              </w:rPr>
              <w:t>Testing</w:t>
            </w:r>
            <w:r w:rsidRPr="00556FE4">
              <w:rPr>
                <w:rFonts w:ascii="Calibri" w:eastAsia="Calibri" w:hAnsi="Calibri" w:cs="Calibri"/>
                <w:sz w:val="24"/>
                <w:szCs w:val="24"/>
              </w:rPr>
              <w:t xml:space="preserve">:  </w:t>
            </w:r>
          </w:p>
          <w:p w14:paraId="7FF7210F" w14:textId="77777777" w:rsidR="00556FE4" w:rsidRDefault="00556FE4" w:rsidP="00556FE4">
            <w:pPr>
              <w:spacing w:after="0" w:line="259" w:lineRule="auto"/>
              <w:ind w:left="108" w:firstLine="0"/>
              <w:jc w:val="left"/>
            </w:pPr>
            <w:r w:rsidRPr="00556FE4">
              <w:rPr>
                <w:rFonts w:ascii="Calibri" w:eastAsia="Calibri" w:hAnsi="Calibri" w:cs="Calibri"/>
                <w:sz w:val="24"/>
              </w:rPr>
              <w:t>Not Applied</w:t>
            </w:r>
          </w:p>
        </w:tc>
      </w:tr>
      <w:tr w:rsidR="00556FE4" w14:paraId="31C0622F" w14:textId="77777777" w:rsidTr="00CC208A">
        <w:trPr>
          <w:trHeight w:val="1786"/>
        </w:trPr>
        <w:tc>
          <w:tcPr>
            <w:tcW w:w="934" w:type="dxa"/>
            <w:tcBorders>
              <w:top w:val="single" w:sz="4" w:space="0" w:color="000000"/>
              <w:left w:val="single" w:sz="4" w:space="0" w:color="000000"/>
              <w:bottom w:val="single" w:sz="4" w:space="0" w:color="000000"/>
              <w:right w:val="single" w:sz="4" w:space="0" w:color="auto"/>
            </w:tcBorders>
          </w:tcPr>
          <w:p w14:paraId="3DD74B58" w14:textId="77777777" w:rsidR="00556FE4" w:rsidRDefault="00556FE4" w:rsidP="0099491F">
            <w:pPr>
              <w:spacing w:after="0" w:line="259" w:lineRule="auto"/>
              <w:ind w:left="108" w:firstLine="0"/>
              <w:jc w:val="left"/>
            </w:pPr>
            <w:r>
              <w:rPr>
                <w:rFonts w:ascii="Calibri" w:eastAsia="Calibri" w:hAnsi="Calibri" w:cs="Calibri"/>
                <w:b/>
              </w:rPr>
              <w:t xml:space="preserve">10.6 </w:t>
            </w:r>
          </w:p>
        </w:tc>
        <w:tc>
          <w:tcPr>
            <w:tcW w:w="6999" w:type="dxa"/>
            <w:tcBorders>
              <w:top w:val="single" w:sz="4" w:space="0" w:color="auto"/>
              <w:left w:val="single" w:sz="4" w:space="0" w:color="auto"/>
              <w:bottom w:val="single" w:sz="4" w:space="0" w:color="auto"/>
              <w:right w:val="single" w:sz="4" w:space="0" w:color="auto"/>
            </w:tcBorders>
          </w:tcPr>
          <w:p w14:paraId="07724A89" w14:textId="77777777" w:rsidR="00556FE4" w:rsidRPr="00CC208A" w:rsidRDefault="00556FE4" w:rsidP="00CC208A">
            <w:pPr>
              <w:spacing w:line="259" w:lineRule="auto"/>
              <w:ind w:left="108" w:firstLine="0"/>
              <w:jc w:val="left"/>
              <w:rPr>
                <w:rFonts w:ascii="Calibri" w:hAnsi="Calibri" w:cs="Calibri"/>
                <w:sz w:val="24"/>
                <w:szCs w:val="24"/>
              </w:rPr>
            </w:pPr>
            <w:r w:rsidRPr="00CC208A">
              <w:rPr>
                <w:rFonts w:ascii="Calibri" w:eastAsia="Calibri" w:hAnsi="Calibri" w:cs="Calibri"/>
                <w:b/>
                <w:sz w:val="24"/>
                <w:szCs w:val="24"/>
              </w:rPr>
              <w:t>Business Continuity &amp; Disaster Recovery</w:t>
            </w:r>
            <w:r w:rsidRPr="00CC208A">
              <w:rPr>
                <w:rFonts w:ascii="Calibri" w:eastAsia="Calibri" w:hAnsi="Calibri" w:cs="Calibri"/>
                <w:sz w:val="24"/>
                <w:szCs w:val="24"/>
              </w:rPr>
              <w:t xml:space="preserve">:  </w:t>
            </w:r>
          </w:p>
          <w:p w14:paraId="46A21BE5" w14:textId="77777777" w:rsidR="00556FE4" w:rsidRPr="00CC208A" w:rsidRDefault="00556FE4" w:rsidP="00CC208A">
            <w:pPr>
              <w:spacing w:line="259" w:lineRule="auto"/>
              <w:ind w:left="108" w:firstLine="0"/>
              <w:jc w:val="left"/>
              <w:rPr>
                <w:rFonts w:ascii="Calibri" w:hAnsi="Calibri" w:cs="Calibri"/>
                <w:sz w:val="24"/>
                <w:szCs w:val="24"/>
              </w:rPr>
            </w:pPr>
            <w:r w:rsidRPr="00CC208A">
              <w:rPr>
                <w:rFonts w:ascii="Calibri" w:eastAsia="Calibri" w:hAnsi="Calibri" w:cs="Calibri"/>
                <w:sz w:val="24"/>
                <w:szCs w:val="24"/>
              </w:rPr>
              <w:t xml:space="preserve">In Contract Schedule 8 (Business Continuity and Disaster Recovery) </w:t>
            </w:r>
          </w:p>
          <w:p w14:paraId="54150DE3" w14:textId="77777777" w:rsidR="00556FE4" w:rsidRPr="00CC208A" w:rsidRDefault="00556FE4" w:rsidP="00CC208A">
            <w:pPr>
              <w:spacing w:line="259" w:lineRule="auto"/>
              <w:ind w:left="108" w:firstLine="0"/>
              <w:jc w:val="left"/>
              <w:rPr>
                <w:rFonts w:ascii="Calibri" w:eastAsia="Calibri" w:hAnsi="Calibri" w:cs="Calibri"/>
                <w:sz w:val="24"/>
                <w:szCs w:val="24"/>
              </w:rPr>
            </w:pPr>
            <w:r w:rsidRPr="00CC208A">
              <w:rPr>
                <w:rFonts w:ascii="Calibri" w:eastAsia="Calibri" w:hAnsi="Calibri" w:cs="Calibri"/>
                <w:b/>
                <w:sz w:val="24"/>
                <w:szCs w:val="24"/>
              </w:rPr>
              <w:t>Disaster Period</w:t>
            </w:r>
            <w:r w:rsidRPr="00CC208A">
              <w:rPr>
                <w:rFonts w:ascii="Calibri" w:eastAsia="Calibri" w:hAnsi="Calibri" w:cs="Calibri"/>
                <w:sz w:val="24"/>
                <w:szCs w:val="24"/>
              </w:rPr>
              <w:t xml:space="preserve">: </w:t>
            </w:r>
          </w:p>
          <w:p w14:paraId="46C2944F" w14:textId="77777777" w:rsidR="00CC208A" w:rsidRDefault="00CC208A" w:rsidP="00CC208A">
            <w:pPr>
              <w:spacing w:line="259" w:lineRule="auto"/>
              <w:ind w:left="108" w:firstLine="0"/>
              <w:jc w:val="left"/>
            </w:pPr>
            <w:r w:rsidRPr="00CC208A">
              <w:rPr>
                <w:rFonts w:ascii="Calibri" w:hAnsi="Calibri" w:cs="Calibri"/>
                <w:sz w:val="24"/>
                <w:szCs w:val="24"/>
              </w:rPr>
              <w:t>In Contract Schedule 8 (Business Continuity and Disaster Recovery)</w:t>
            </w:r>
          </w:p>
        </w:tc>
      </w:tr>
      <w:tr w:rsidR="00CC208A" w14:paraId="380B28AF" w14:textId="77777777" w:rsidTr="00CC208A">
        <w:trPr>
          <w:trHeight w:val="1216"/>
        </w:trPr>
        <w:tc>
          <w:tcPr>
            <w:tcW w:w="934" w:type="dxa"/>
            <w:tcBorders>
              <w:top w:val="single" w:sz="4" w:space="0" w:color="000000"/>
              <w:left w:val="single" w:sz="4" w:space="0" w:color="000000"/>
              <w:bottom w:val="single" w:sz="4" w:space="0" w:color="000000"/>
              <w:right w:val="single" w:sz="4" w:space="0" w:color="auto"/>
            </w:tcBorders>
          </w:tcPr>
          <w:p w14:paraId="3C83637D" w14:textId="77777777" w:rsidR="00CC208A" w:rsidRDefault="00CC208A" w:rsidP="0099491F">
            <w:pPr>
              <w:spacing w:after="0" w:line="259" w:lineRule="auto"/>
              <w:ind w:left="108" w:firstLine="0"/>
              <w:jc w:val="left"/>
              <w:rPr>
                <w:rFonts w:ascii="Calibri" w:eastAsia="Calibri" w:hAnsi="Calibri" w:cs="Calibri"/>
                <w:b/>
              </w:rPr>
            </w:pPr>
            <w:r>
              <w:rPr>
                <w:rFonts w:ascii="Calibri" w:eastAsia="Calibri" w:hAnsi="Calibri" w:cs="Calibri"/>
                <w:b/>
              </w:rPr>
              <w:t>10.7</w:t>
            </w:r>
          </w:p>
        </w:tc>
        <w:tc>
          <w:tcPr>
            <w:tcW w:w="6999" w:type="dxa"/>
            <w:tcBorders>
              <w:top w:val="single" w:sz="4" w:space="0" w:color="auto"/>
              <w:left w:val="single" w:sz="4" w:space="0" w:color="auto"/>
              <w:bottom w:val="single" w:sz="4" w:space="0" w:color="auto"/>
              <w:right w:val="single" w:sz="4" w:space="0" w:color="auto"/>
            </w:tcBorders>
          </w:tcPr>
          <w:p w14:paraId="178C9804" w14:textId="77777777" w:rsidR="00CC208A" w:rsidRP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b/>
                <w:sz w:val="24"/>
                <w:szCs w:val="24"/>
              </w:rPr>
              <w:t>Failure of Supplier Equipment:</w:t>
            </w:r>
          </w:p>
          <w:p w14:paraId="07B0909F" w14:textId="77777777" w:rsidR="00CC208A" w:rsidRPr="00CC208A" w:rsidRDefault="00CC208A" w:rsidP="00CC208A">
            <w:pPr>
              <w:spacing w:line="259" w:lineRule="auto"/>
              <w:ind w:left="108" w:firstLine="0"/>
              <w:jc w:val="left"/>
              <w:rPr>
                <w:rFonts w:ascii="Calibri" w:eastAsia="Calibri" w:hAnsi="Calibri" w:cs="Calibri"/>
                <w:sz w:val="24"/>
                <w:szCs w:val="24"/>
              </w:rPr>
            </w:pPr>
            <w:r w:rsidRPr="00CC208A">
              <w:rPr>
                <w:rFonts w:ascii="Calibri" w:eastAsia="Calibri" w:hAnsi="Calibri" w:cs="Calibri"/>
                <w:sz w:val="24"/>
                <w:szCs w:val="24"/>
              </w:rPr>
              <w:t>(Clause 32.8 of the Contract Terms)</w:t>
            </w:r>
          </w:p>
          <w:p w14:paraId="1BA8DBF6" w14:textId="77777777" w:rsidR="00CC208A" w:rsidRP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sz w:val="24"/>
                <w:szCs w:val="24"/>
              </w:rPr>
              <w:t>Not applied</w:t>
            </w:r>
          </w:p>
        </w:tc>
      </w:tr>
      <w:tr w:rsidR="00CC208A" w14:paraId="46FDE6EF" w14:textId="77777777" w:rsidTr="00CC208A">
        <w:trPr>
          <w:trHeight w:val="1216"/>
        </w:trPr>
        <w:tc>
          <w:tcPr>
            <w:tcW w:w="934" w:type="dxa"/>
            <w:tcBorders>
              <w:top w:val="single" w:sz="4" w:space="0" w:color="000000"/>
              <w:left w:val="single" w:sz="4" w:space="0" w:color="000000"/>
              <w:bottom w:val="single" w:sz="4" w:space="0" w:color="000000"/>
              <w:right w:val="single" w:sz="4" w:space="0" w:color="auto"/>
            </w:tcBorders>
          </w:tcPr>
          <w:p w14:paraId="1F24A3E2" w14:textId="77777777" w:rsidR="00CC208A" w:rsidRDefault="00CC208A" w:rsidP="0099491F">
            <w:pPr>
              <w:spacing w:after="0" w:line="259" w:lineRule="auto"/>
              <w:ind w:left="108" w:firstLine="0"/>
              <w:jc w:val="left"/>
              <w:rPr>
                <w:rFonts w:ascii="Calibri" w:eastAsia="Calibri" w:hAnsi="Calibri" w:cs="Calibri"/>
                <w:b/>
              </w:rPr>
            </w:pPr>
            <w:r>
              <w:rPr>
                <w:rFonts w:ascii="Calibri" w:eastAsia="Calibri" w:hAnsi="Calibri" w:cs="Calibri"/>
                <w:b/>
              </w:rPr>
              <w:t>10.8</w:t>
            </w:r>
          </w:p>
        </w:tc>
        <w:tc>
          <w:tcPr>
            <w:tcW w:w="6999" w:type="dxa"/>
            <w:tcBorders>
              <w:top w:val="single" w:sz="4" w:space="0" w:color="auto"/>
              <w:left w:val="single" w:sz="4" w:space="0" w:color="auto"/>
              <w:bottom w:val="single" w:sz="4" w:space="0" w:color="auto"/>
              <w:right w:val="single" w:sz="4" w:space="0" w:color="auto"/>
            </w:tcBorders>
          </w:tcPr>
          <w:p w14:paraId="5BAFD491" w14:textId="77777777" w:rsidR="00CC208A" w:rsidRP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b/>
                <w:sz w:val="24"/>
                <w:szCs w:val="24"/>
              </w:rPr>
              <w:t>Protection of Customer Data:</w:t>
            </w:r>
          </w:p>
          <w:p w14:paraId="037A92C0" w14:textId="77777777" w:rsidR="00CC208A" w:rsidRPr="00CC208A" w:rsidRDefault="00CC208A" w:rsidP="00CC208A">
            <w:pPr>
              <w:spacing w:line="259" w:lineRule="auto"/>
              <w:ind w:left="108" w:firstLine="0"/>
              <w:jc w:val="left"/>
              <w:rPr>
                <w:rFonts w:ascii="Calibri" w:eastAsia="Calibri" w:hAnsi="Calibri" w:cs="Calibri"/>
                <w:sz w:val="24"/>
                <w:szCs w:val="24"/>
              </w:rPr>
            </w:pPr>
            <w:r w:rsidRPr="00CC208A">
              <w:rPr>
                <w:rFonts w:ascii="Calibri" w:eastAsia="Calibri" w:hAnsi="Calibri" w:cs="Calibri"/>
                <w:sz w:val="24"/>
                <w:szCs w:val="24"/>
              </w:rPr>
              <w:t>(Clause 34.2.3 of the Contract Terms)</w:t>
            </w:r>
          </w:p>
          <w:p w14:paraId="105C7B96" w14:textId="77777777" w:rsidR="00CC208A" w:rsidRP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sz w:val="24"/>
                <w:szCs w:val="24"/>
              </w:rPr>
              <w:t>Data should be protected in accordance with the short form security requirements.</w:t>
            </w:r>
          </w:p>
        </w:tc>
      </w:tr>
      <w:tr w:rsidR="00CC208A" w14:paraId="3A64FCBA" w14:textId="77777777" w:rsidTr="00CC208A">
        <w:trPr>
          <w:trHeight w:val="1216"/>
        </w:trPr>
        <w:tc>
          <w:tcPr>
            <w:tcW w:w="934" w:type="dxa"/>
            <w:tcBorders>
              <w:top w:val="single" w:sz="4" w:space="0" w:color="000000"/>
              <w:left w:val="single" w:sz="4" w:space="0" w:color="000000"/>
              <w:bottom w:val="single" w:sz="4" w:space="0" w:color="000000"/>
              <w:right w:val="single" w:sz="4" w:space="0" w:color="auto"/>
            </w:tcBorders>
          </w:tcPr>
          <w:p w14:paraId="15913691" w14:textId="77777777" w:rsidR="00CC208A" w:rsidRDefault="00CC208A" w:rsidP="0099491F">
            <w:pPr>
              <w:spacing w:after="0" w:line="259" w:lineRule="auto"/>
              <w:ind w:left="108" w:firstLine="0"/>
              <w:jc w:val="left"/>
              <w:rPr>
                <w:rFonts w:ascii="Calibri" w:eastAsia="Calibri" w:hAnsi="Calibri" w:cs="Calibri"/>
                <w:b/>
              </w:rPr>
            </w:pPr>
            <w:r>
              <w:rPr>
                <w:rFonts w:ascii="Calibri" w:eastAsia="Calibri" w:hAnsi="Calibri" w:cs="Calibri"/>
                <w:b/>
              </w:rPr>
              <w:t>10.9</w:t>
            </w:r>
          </w:p>
        </w:tc>
        <w:tc>
          <w:tcPr>
            <w:tcW w:w="6999" w:type="dxa"/>
            <w:tcBorders>
              <w:top w:val="single" w:sz="4" w:space="0" w:color="auto"/>
              <w:left w:val="single" w:sz="4" w:space="0" w:color="auto"/>
              <w:bottom w:val="single" w:sz="4" w:space="0" w:color="auto"/>
              <w:right w:val="single" w:sz="4" w:space="0" w:color="auto"/>
            </w:tcBorders>
          </w:tcPr>
          <w:p w14:paraId="7EE7270C" w14:textId="77777777" w:rsidR="00CC208A" w:rsidRP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b/>
                <w:sz w:val="24"/>
                <w:szCs w:val="24"/>
              </w:rPr>
              <w:t>Notices:</w:t>
            </w:r>
          </w:p>
          <w:p w14:paraId="04D1F76A" w14:textId="77777777" w:rsidR="00CC208A" w:rsidRPr="00CC208A" w:rsidRDefault="00CC208A" w:rsidP="00CC208A">
            <w:pPr>
              <w:spacing w:line="259" w:lineRule="auto"/>
              <w:ind w:left="108" w:firstLine="0"/>
              <w:jc w:val="left"/>
              <w:rPr>
                <w:rFonts w:ascii="Calibri" w:eastAsia="Calibri" w:hAnsi="Calibri" w:cs="Calibri"/>
                <w:sz w:val="24"/>
                <w:szCs w:val="24"/>
              </w:rPr>
            </w:pPr>
            <w:r w:rsidRPr="00CC208A">
              <w:rPr>
                <w:rFonts w:ascii="Calibri" w:eastAsia="Calibri" w:hAnsi="Calibri" w:cs="Calibri"/>
                <w:sz w:val="24"/>
                <w:szCs w:val="24"/>
              </w:rPr>
              <w:t>(Clause 55.6 of the Contract Terms)</w:t>
            </w:r>
          </w:p>
          <w:p w14:paraId="060D6152" w14:textId="4FAA8B7A" w:rsidR="00CC208A" w:rsidRPr="004D0099" w:rsidRDefault="00CC208A" w:rsidP="00CC208A">
            <w:pPr>
              <w:spacing w:line="259" w:lineRule="auto"/>
              <w:ind w:left="108" w:firstLine="0"/>
              <w:jc w:val="left"/>
              <w:rPr>
                <w:rFonts w:ascii="Calibri" w:eastAsia="Calibri" w:hAnsi="Calibri" w:cs="Calibri"/>
                <w:b/>
                <w:sz w:val="24"/>
                <w:szCs w:val="24"/>
              </w:rPr>
            </w:pPr>
            <w:r w:rsidRPr="004D0099">
              <w:rPr>
                <w:rFonts w:ascii="Calibri" w:eastAsia="Calibri" w:hAnsi="Calibri" w:cs="Calibri"/>
                <w:b/>
                <w:sz w:val="24"/>
                <w:szCs w:val="24"/>
              </w:rPr>
              <w:t>Customer’s postal address and email address:</w:t>
            </w:r>
          </w:p>
          <w:p w14:paraId="61CCC94B" w14:textId="77777777" w:rsidR="00AC3ACF" w:rsidRDefault="00AC3ACF" w:rsidP="00CC208A">
            <w:pPr>
              <w:spacing w:line="259" w:lineRule="auto"/>
              <w:ind w:left="108" w:firstLine="0"/>
              <w:jc w:val="left"/>
              <w:rPr>
                <w:b/>
                <w:bCs/>
                <w:color w:val="FF0000"/>
              </w:rPr>
            </w:pPr>
            <w:r>
              <w:rPr>
                <w:b/>
                <w:bCs/>
                <w:color w:val="FF0000"/>
              </w:rPr>
              <w:t>REDACTED TEXT under FOIA Section 40, Personal Information</w:t>
            </w:r>
          </w:p>
          <w:p w14:paraId="4A5B4906" w14:textId="3888590B" w:rsidR="00CC208A" w:rsidRP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b/>
                <w:sz w:val="24"/>
                <w:szCs w:val="24"/>
              </w:rPr>
              <w:t>Supplier’s postal address and email address:</w:t>
            </w:r>
          </w:p>
          <w:p w14:paraId="2B0D5AE6" w14:textId="6DC374A9" w:rsidR="00CC208A" w:rsidRPr="00CC208A" w:rsidRDefault="00AC3ACF" w:rsidP="00791177">
            <w:pPr>
              <w:spacing w:after="0" w:line="240" w:lineRule="auto"/>
              <w:ind w:left="108" w:firstLine="0"/>
              <w:jc w:val="left"/>
              <w:rPr>
                <w:rFonts w:ascii="Calibri" w:eastAsia="Calibri" w:hAnsi="Calibri" w:cs="Calibri"/>
                <w:b/>
                <w:sz w:val="24"/>
                <w:szCs w:val="24"/>
              </w:rPr>
            </w:pPr>
            <w:r>
              <w:rPr>
                <w:b/>
                <w:bCs/>
                <w:color w:val="FF0000"/>
              </w:rPr>
              <w:t>REDACTED TEXT under FOIA Section 40, Personal Information</w:t>
            </w:r>
          </w:p>
        </w:tc>
      </w:tr>
      <w:tr w:rsidR="00CC208A" w14:paraId="3A5ED764" w14:textId="77777777" w:rsidTr="00CC208A">
        <w:trPr>
          <w:trHeight w:val="866"/>
        </w:trPr>
        <w:tc>
          <w:tcPr>
            <w:tcW w:w="934" w:type="dxa"/>
            <w:tcBorders>
              <w:top w:val="single" w:sz="4" w:space="0" w:color="000000"/>
              <w:left w:val="single" w:sz="4" w:space="0" w:color="000000"/>
              <w:bottom w:val="single" w:sz="4" w:space="0" w:color="000000"/>
              <w:right w:val="single" w:sz="4" w:space="0" w:color="auto"/>
            </w:tcBorders>
          </w:tcPr>
          <w:p w14:paraId="4F4036DF" w14:textId="77777777" w:rsidR="00CC208A" w:rsidRDefault="00CC208A" w:rsidP="0099491F">
            <w:pPr>
              <w:spacing w:after="0" w:line="259" w:lineRule="auto"/>
              <w:ind w:left="108" w:firstLine="0"/>
              <w:jc w:val="left"/>
              <w:rPr>
                <w:rFonts w:ascii="Calibri" w:eastAsia="Calibri" w:hAnsi="Calibri" w:cs="Calibri"/>
                <w:b/>
              </w:rPr>
            </w:pPr>
            <w:r>
              <w:rPr>
                <w:rFonts w:ascii="Calibri" w:eastAsia="Calibri" w:hAnsi="Calibri" w:cs="Calibri"/>
                <w:b/>
              </w:rPr>
              <w:t>10.10</w:t>
            </w:r>
          </w:p>
        </w:tc>
        <w:tc>
          <w:tcPr>
            <w:tcW w:w="6999" w:type="dxa"/>
            <w:tcBorders>
              <w:top w:val="single" w:sz="4" w:space="0" w:color="auto"/>
              <w:left w:val="single" w:sz="4" w:space="0" w:color="auto"/>
              <w:bottom w:val="single" w:sz="4" w:space="0" w:color="auto"/>
              <w:right w:val="single" w:sz="4" w:space="0" w:color="auto"/>
            </w:tcBorders>
          </w:tcPr>
          <w:p w14:paraId="6D85F7E7" w14:textId="77777777" w:rsidR="00CC208A" w:rsidRP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b/>
                <w:sz w:val="24"/>
                <w:szCs w:val="24"/>
              </w:rPr>
              <w:t>Transparency Reports:</w:t>
            </w:r>
          </w:p>
          <w:p w14:paraId="47845287" w14:textId="77777777" w:rsidR="00CC208A" w:rsidRP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sz w:val="24"/>
                <w:szCs w:val="24"/>
              </w:rPr>
              <w:t>In Contract Schedule 13 (Transparency Reports).</w:t>
            </w:r>
          </w:p>
        </w:tc>
      </w:tr>
      <w:tr w:rsidR="00CC208A" w14:paraId="2A882197" w14:textId="77777777" w:rsidTr="00CC208A">
        <w:trPr>
          <w:trHeight w:val="866"/>
        </w:trPr>
        <w:tc>
          <w:tcPr>
            <w:tcW w:w="934" w:type="dxa"/>
            <w:tcBorders>
              <w:top w:val="single" w:sz="4" w:space="0" w:color="000000"/>
              <w:left w:val="single" w:sz="4" w:space="0" w:color="000000"/>
              <w:bottom w:val="single" w:sz="4" w:space="0" w:color="000000"/>
              <w:right w:val="single" w:sz="4" w:space="0" w:color="auto"/>
            </w:tcBorders>
          </w:tcPr>
          <w:p w14:paraId="6379E2B4" w14:textId="77777777" w:rsidR="00CC208A" w:rsidRDefault="00CC208A" w:rsidP="0099491F">
            <w:pPr>
              <w:spacing w:after="0" w:line="259" w:lineRule="auto"/>
              <w:ind w:left="108" w:firstLine="0"/>
              <w:jc w:val="left"/>
              <w:rPr>
                <w:rFonts w:ascii="Calibri" w:eastAsia="Calibri" w:hAnsi="Calibri" w:cs="Calibri"/>
                <w:b/>
              </w:rPr>
            </w:pPr>
            <w:r>
              <w:rPr>
                <w:rFonts w:ascii="Calibri" w:eastAsia="Calibri" w:hAnsi="Calibri" w:cs="Calibri"/>
                <w:b/>
              </w:rPr>
              <w:t>10.11</w:t>
            </w:r>
          </w:p>
        </w:tc>
        <w:tc>
          <w:tcPr>
            <w:tcW w:w="6999" w:type="dxa"/>
            <w:tcBorders>
              <w:top w:val="single" w:sz="4" w:space="0" w:color="auto"/>
              <w:left w:val="single" w:sz="4" w:space="0" w:color="auto"/>
              <w:bottom w:val="single" w:sz="4" w:space="0" w:color="auto"/>
              <w:right w:val="single" w:sz="4" w:space="0" w:color="auto"/>
            </w:tcBorders>
          </w:tcPr>
          <w:p w14:paraId="55FB0940" w14:textId="77777777" w:rsid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b/>
                <w:sz w:val="24"/>
                <w:szCs w:val="24"/>
              </w:rPr>
              <w:t>Alternative and/or additional provisions:</w:t>
            </w:r>
          </w:p>
          <w:p w14:paraId="1A9ED1BD" w14:textId="77777777" w:rsidR="00CC208A" w:rsidRP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b/>
                <w:sz w:val="24"/>
                <w:szCs w:val="24"/>
              </w:rPr>
              <w:t>(Including any Alternative and/or Additional Clauses under Contract Schedule</w:t>
            </w:r>
            <w:r>
              <w:rPr>
                <w:rFonts w:ascii="Calibri" w:eastAsia="Calibri" w:hAnsi="Calibri" w:cs="Calibri"/>
                <w:b/>
                <w:sz w:val="24"/>
                <w:szCs w:val="24"/>
              </w:rPr>
              <w:t xml:space="preserve"> </w:t>
            </w:r>
            <w:r w:rsidRPr="00CC208A">
              <w:rPr>
                <w:rFonts w:ascii="Calibri" w:eastAsia="Calibri" w:hAnsi="Calibri" w:cs="Calibri"/>
                <w:b/>
                <w:sz w:val="24"/>
                <w:szCs w:val="24"/>
              </w:rPr>
              <w:t>14)</w:t>
            </w:r>
          </w:p>
          <w:p w14:paraId="59E1124E" w14:textId="77777777" w:rsidR="00CC208A" w:rsidRPr="00CC208A" w:rsidRDefault="00CC208A" w:rsidP="00CC208A">
            <w:pPr>
              <w:spacing w:line="259" w:lineRule="auto"/>
              <w:ind w:left="108" w:firstLine="0"/>
              <w:jc w:val="left"/>
              <w:rPr>
                <w:rFonts w:ascii="Calibri" w:eastAsia="Calibri" w:hAnsi="Calibri" w:cs="Calibri"/>
                <w:sz w:val="24"/>
                <w:szCs w:val="24"/>
              </w:rPr>
            </w:pPr>
            <w:r w:rsidRPr="00CC208A">
              <w:rPr>
                <w:rFonts w:ascii="Calibri" w:eastAsia="Calibri" w:hAnsi="Calibri" w:cs="Calibri"/>
                <w:sz w:val="24"/>
                <w:szCs w:val="24"/>
              </w:rPr>
              <w:t>Not Applicable.</w:t>
            </w:r>
          </w:p>
        </w:tc>
      </w:tr>
      <w:tr w:rsidR="00CC208A" w14:paraId="1021797D" w14:textId="77777777" w:rsidTr="00CC208A">
        <w:trPr>
          <w:trHeight w:val="866"/>
        </w:trPr>
        <w:tc>
          <w:tcPr>
            <w:tcW w:w="934" w:type="dxa"/>
            <w:tcBorders>
              <w:top w:val="single" w:sz="4" w:space="0" w:color="000000"/>
              <w:left w:val="single" w:sz="4" w:space="0" w:color="000000"/>
              <w:bottom w:val="single" w:sz="4" w:space="0" w:color="000000"/>
              <w:right w:val="single" w:sz="4" w:space="0" w:color="auto"/>
            </w:tcBorders>
          </w:tcPr>
          <w:p w14:paraId="437D5CDF" w14:textId="77777777" w:rsidR="00CC208A" w:rsidRDefault="00CC208A" w:rsidP="0099491F">
            <w:pPr>
              <w:spacing w:after="0" w:line="259" w:lineRule="auto"/>
              <w:ind w:left="108" w:firstLine="0"/>
              <w:jc w:val="left"/>
              <w:rPr>
                <w:rFonts w:ascii="Calibri" w:eastAsia="Calibri" w:hAnsi="Calibri" w:cs="Calibri"/>
                <w:b/>
              </w:rPr>
            </w:pPr>
            <w:r>
              <w:rPr>
                <w:rFonts w:ascii="Calibri" w:eastAsia="Calibri" w:hAnsi="Calibri" w:cs="Calibri"/>
                <w:b/>
              </w:rPr>
              <w:lastRenderedPageBreak/>
              <w:t>10.12</w:t>
            </w:r>
          </w:p>
        </w:tc>
        <w:tc>
          <w:tcPr>
            <w:tcW w:w="6999" w:type="dxa"/>
            <w:tcBorders>
              <w:top w:val="single" w:sz="4" w:space="0" w:color="auto"/>
              <w:left w:val="single" w:sz="4" w:space="0" w:color="auto"/>
              <w:bottom w:val="single" w:sz="4" w:space="0" w:color="auto"/>
              <w:right w:val="single" w:sz="4" w:space="0" w:color="auto"/>
            </w:tcBorders>
          </w:tcPr>
          <w:p w14:paraId="3B60A7A3" w14:textId="77777777" w:rsidR="00CC208A" w:rsidRPr="00CC208A" w:rsidRDefault="00CC208A" w:rsidP="00CC208A">
            <w:pPr>
              <w:spacing w:line="259" w:lineRule="auto"/>
              <w:ind w:left="108" w:firstLine="0"/>
              <w:jc w:val="left"/>
              <w:rPr>
                <w:rFonts w:ascii="Calibri" w:eastAsia="Calibri" w:hAnsi="Calibri" w:cs="Calibri"/>
                <w:b/>
                <w:sz w:val="24"/>
                <w:szCs w:val="24"/>
              </w:rPr>
            </w:pPr>
            <w:r w:rsidRPr="00CC208A">
              <w:rPr>
                <w:rFonts w:ascii="Calibri" w:eastAsia="Calibri" w:hAnsi="Calibri" w:cs="Calibri"/>
                <w:b/>
                <w:sz w:val="24"/>
                <w:szCs w:val="24"/>
              </w:rPr>
              <w:t>Contract Tender:</w:t>
            </w:r>
          </w:p>
          <w:p w14:paraId="060BDCC7" w14:textId="77777777" w:rsidR="00CC208A" w:rsidRPr="00CC208A" w:rsidRDefault="00CC208A" w:rsidP="00CC208A">
            <w:pPr>
              <w:spacing w:line="259" w:lineRule="auto"/>
              <w:ind w:left="108" w:firstLine="0"/>
              <w:jc w:val="left"/>
              <w:rPr>
                <w:rFonts w:ascii="Calibri" w:eastAsia="Calibri" w:hAnsi="Calibri" w:cs="Calibri"/>
                <w:sz w:val="24"/>
                <w:szCs w:val="24"/>
              </w:rPr>
            </w:pPr>
            <w:r w:rsidRPr="00CC208A">
              <w:rPr>
                <w:rFonts w:ascii="Calibri" w:eastAsia="Calibri" w:hAnsi="Calibri" w:cs="Calibri"/>
                <w:sz w:val="24"/>
                <w:szCs w:val="24"/>
              </w:rPr>
              <w:t>In Schedule 15 (Contract Tender).</w:t>
            </w:r>
          </w:p>
        </w:tc>
      </w:tr>
    </w:tbl>
    <w:p w14:paraId="5920AEF8" w14:textId="12AC9C55" w:rsidR="00234DB2" w:rsidRDefault="00234DB2">
      <w:pPr>
        <w:spacing w:after="160" w:line="259" w:lineRule="auto"/>
        <w:ind w:left="0" w:firstLine="0"/>
        <w:jc w:val="left"/>
      </w:pPr>
      <w:r>
        <w:br w:type="page"/>
      </w:r>
    </w:p>
    <w:p w14:paraId="55E549AB" w14:textId="77777777" w:rsidR="008974E4" w:rsidRDefault="008974E4">
      <w:pPr>
        <w:sectPr w:rsidR="008974E4">
          <w:headerReference w:type="even" r:id="rId12"/>
          <w:headerReference w:type="default" r:id="rId13"/>
          <w:footerReference w:type="even" r:id="rId14"/>
          <w:footerReference w:type="default" r:id="rId15"/>
          <w:headerReference w:type="first" r:id="rId16"/>
          <w:footerReference w:type="first" r:id="rId17"/>
          <w:pgSz w:w="11906" w:h="16838"/>
          <w:pgMar w:top="749" w:right="1439" w:bottom="1451" w:left="1440" w:header="720" w:footer="720" w:gutter="0"/>
          <w:cols w:space="720"/>
        </w:sectPr>
      </w:pPr>
    </w:p>
    <w:p w14:paraId="5847FC56" w14:textId="77777777" w:rsidR="00234DB2" w:rsidRDefault="00234DB2" w:rsidP="00234DB2">
      <w:pPr>
        <w:spacing w:after="0" w:line="259" w:lineRule="auto"/>
        <w:ind w:right="4"/>
        <w:jc w:val="left"/>
      </w:pPr>
    </w:p>
    <w:p w14:paraId="5CA85990" w14:textId="77777777" w:rsidR="008974E4" w:rsidRDefault="008974E4">
      <w:pPr>
        <w:spacing w:after="0" w:line="259" w:lineRule="auto"/>
        <w:ind w:left="-1440" w:right="4" w:firstLine="0"/>
        <w:jc w:val="left"/>
      </w:pPr>
    </w:p>
    <w:p w14:paraId="4180DFD9" w14:textId="77777777" w:rsidR="008974E4" w:rsidRDefault="00DA2277">
      <w:pPr>
        <w:spacing w:after="228" w:line="248" w:lineRule="auto"/>
        <w:ind w:left="17" w:hanging="10"/>
      </w:pPr>
      <w:r>
        <w:rPr>
          <w:rFonts w:ascii="Calibri" w:eastAsia="Calibri" w:hAnsi="Calibri" w:cs="Calibri"/>
          <w:b/>
        </w:rPr>
        <w:t xml:space="preserve">FORMATION OF CONTRACT </w:t>
      </w:r>
    </w:p>
    <w:p w14:paraId="08186F50" w14:textId="77777777" w:rsidR="008974E4" w:rsidRDefault="00DA2277">
      <w:pPr>
        <w:spacing w:after="228" w:line="248" w:lineRule="auto"/>
        <w:ind w:left="17" w:right="198" w:hanging="10"/>
      </w:pPr>
      <w:r>
        <w:rPr>
          <w:rFonts w:ascii="Calibri" w:eastAsia="Calibri" w:hAnsi="Calibri" w:cs="Calibri"/>
          <w:b/>
        </w:rPr>
        <w:t xml:space="preserve">BY SIGNING AND RETURNING THIS CONTRACT ORDER FORM (which may be done by electronic means) the Supplier agrees to enter a Contract with the Customer to provide the Goods and/or Services in accordance with the terms of the Contract Order Form and the Contract Terms. </w:t>
      </w:r>
    </w:p>
    <w:p w14:paraId="2C72FD9F" w14:textId="77777777" w:rsidR="008974E4" w:rsidRDefault="00DA2277">
      <w:pPr>
        <w:spacing w:after="228" w:line="248" w:lineRule="auto"/>
        <w:ind w:left="17" w:hanging="10"/>
      </w:pPr>
      <w:r>
        <w:rPr>
          <w:rFonts w:ascii="Calibri" w:eastAsia="Calibri" w:hAnsi="Calibri" w:cs="Calibri"/>
          <w:b/>
        </w:rPr>
        <w:t xml:space="preserve">The Parties hereby acknowledge and agree that they have read the Contract Order Form and the Contract Terms and by signing below agree to be bound by this Contract. </w:t>
      </w:r>
    </w:p>
    <w:p w14:paraId="52788105" w14:textId="77777777" w:rsidR="008974E4" w:rsidRDefault="00DA2277">
      <w:pPr>
        <w:spacing w:after="472" w:line="248" w:lineRule="auto"/>
        <w:ind w:left="17" w:right="192" w:hanging="10"/>
      </w:pPr>
      <w:r>
        <w:rPr>
          <w:rFonts w:ascii="Calibri" w:eastAsia="Calibri" w:hAnsi="Calibri" w:cs="Calibri"/>
          <w:b/>
        </w:rPr>
        <w:t xml:space="preserve">In accordance with paragraph 7 of DPS Schedule 5 (Call for Competition Procedure), the Parties hereby acknowledge and agree that this Contract shall be formed when the Customer acknowledges (which may be done by electronic means) the receipt of the signed copy of the Contract Order Form from the Supplier within two (2) Working Days from such receipt. </w:t>
      </w:r>
    </w:p>
    <w:p w14:paraId="73FA88DC" w14:textId="77777777" w:rsidR="008974E4" w:rsidRDefault="00DA2277">
      <w:pPr>
        <w:spacing w:after="10" w:line="248" w:lineRule="auto"/>
        <w:ind w:left="260" w:hanging="10"/>
      </w:pPr>
      <w:r>
        <w:rPr>
          <w:rFonts w:ascii="Calibri" w:eastAsia="Calibri" w:hAnsi="Calibri" w:cs="Calibri"/>
          <w:b/>
        </w:rPr>
        <w:t>For and on behalf of the Supplier:</w:t>
      </w:r>
      <w:r>
        <w:rPr>
          <w:rFonts w:ascii="Calibri" w:eastAsia="Calibri" w:hAnsi="Calibri" w:cs="Calibri"/>
        </w:rPr>
        <w:t xml:space="preserve"> </w:t>
      </w:r>
    </w:p>
    <w:tbl>
      <w:tblPr>
        <w:tblStyle w:val="TableGrid"/>
        <w:tblW w:w="9201" w:type="dxa"/>
        <w:tblInd w:w="0" w:type="dxa"/>
        <w:tblCellMar>
          <w:left w:w="250" w:type="dxa"/>
          <w:bottom w:w="128" w:type="dxa"/>
          <w:right w:w="115" w:type="dxa"/>
        </w:tblCellMar>
        <w:tblLook w:val="04A0" w:firstRow="1" w:lastRow="0" w:firstColumn="1" w:lastColumn="0" w:noHBand="0" w:noVBand="1"/>
      </w:tblPr>
      <w:tblGrid>
        <w:gridCol w:w="2655"/>
        <w:gridCol w:w="6546"/>
      </w:tblGrid>
      <w:tr w:rsidR="008974E4" w14:paraId="14AFCE1A"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6D615D46" w14:textId="77777777" w:rsidR="008974E4" w:rsidRDefault="00DA2277">
            <w:pPr>
              <w:spacing w:after="0" w:line="259" w:lineRule="auto"/>
              <w:ind w:left="0" w:firstLine="0"/>
              <w:jc w:val="left"/>
            </w:pPr>
            <w:r>
              <w:rPr>
                <w:rFonts w:ascii="Calibri" w:eastAsia="Calibri" w:hAnsi="Calibri" w:cs="Calibri"/>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B444249" w14:textId="3169A153" w:rsidR="008974E4" w:rsidRDefault="00DA2277">
            <w:pPr>
              <w:spacing w:after="0" w:line="259" w:lineRule="auto"/>
              <w:ind w:left="0" w:firstLine="0"/>
              <w:jc w:val="left"/>
            </w:pPr>
            <w:r>
              <w:rPr>
                <w:rFonts w:ascii="Calibri" w:eastAsia="Calibri" w:hAnsi="Calibri" w:cs="Calibri"/>
              </w:rPr>
              <w:t xml:space="preserve"> </w:t>
            </w:r>
            <w:r w:rsidR="00AC3ACF">
              <w:rPr>
                <w:b/>
                <w:bCs/>
                <w:color w:val="FF0000"/>
              </w:rPr>
              <w:t>REDACTED TEXT under FOIA Section 40, Personal Information</w:t>
            </w:r>
          </w:p>
        </w:tc>
      </w:tr>
      <w:tr w:rsidR="008974E4" w14:paraId="6398ABC1"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37827E48" w14:textId="77777777" w:rsidR="008974E4" w:rsidRDefault="00DA2277">
            <w:pPr>
              <w:spacing w:after="0" w:line="259" w:lineRule="auto"/>
              <w:ind w:left="0" w:firstLine="0"/>
              <w:jc w:val="left"/>
            </w:pPr>
            <w:r>
              <w:rPr>
                <w:rFonts w:ascii="Calibri" w:eastAsia="Calibri" w:hAnsi="Calibri" w:cs="Calibri"/>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24336AE5" w14:textId="7304B9A0" w:rsidR="008974E4" w:rsidRDefault="00AC3ACF">
            <w:pPr>
              <w:spacing w:after="0" w:line="259" w:lineRule="auto"/>
              <w:ind w:left="0" w:firstLine="0"/>
              <w:jc w:val="left"/>
            </w:pPr>
            <w:r>
              <w:rPr>
                <w:b/>
                <w:bCs/>
                <w:color w:val="FF0000"/>
              </w:rPr>
              <w:t>REDACTED TEXT under FOIA Section 40, Personal Information</w:t>
            </w:r>
          </w:p>
        </w:tc>
      </w:tr>
      <w:tr w:rsidR="008974E4" w14:paraId="54DD894F"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7301FFC6" w14:textId="77777777" w:rsidR="008974E4" w:rsidRDefault="00DA2277">
            <w:pPr>
              <w:spacing w:after="0" w:line="259" w:lineRule="auto"/>
              <w:ind w:left="0" w:firstLine="0"/>
              <w:jc w:val="left"/>
            </w:pPr>
            <w:r>
              <w:rPr>
                <w:rFonts w:ascii="Calibri" w:eastAsia="Calibri" w:hAnsi="Calibri" w:cs="Calibri"/>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2EBE4804" w14:textId="1D47F295" w:rsidR="008974E4" w:rsidRDefault="00DA2277">
            <w:pPr>
              <w:spacing w:after="0" w:line="259" w:lineRule="auto"/>
              <w:ind w:left="0" w:firstLine="0"/>
              <w:jc w:val="left"/>
            </w:pPr>
            <w:r>
              <w:rPr>
                <w:rFonts w:ascii="Calibri" w:eastAsia="Calibri" w:hAnsi="Calibri" w:cs="Calibri"/>
              </w:rPr>
              <w:t xml:space="preserve"> </w:t>
            </w:r>
            <w:r w:rsidR="00A1746A">
              <w:rPr>
                <w:rFonts w:ascii="Calibri" w:eastAsia="Calibri" w:hAnsi="Calibri" w:cs="Calibri"/>
              </w:rPr>
              <w:t>20/02/2023</w:t>
            </w:r>
          </w:p>
        </w:tc>
      </w:tr>
    </w:tbl>
    <w:p w14:paraId="61BA8953" w14:textId="77777777" w:rsidR="003C556F" w:rsidRDefault="003C556F">
      <w:pPr>
        <w:spacing w:after="10" w:line="248" w:lineRule="auto"/>
        <w:ind w:left="260" w:hanging="10"/>
        <w:rPr>
          <w:rFonts w:ascii="Calibri" w:eastAsia="Calibri" w:hAnsi="Calibri" w:cs="Calibri"/>
          <w:b/>
        </w:rPr>
      </w:pPr>
    </w:p>
    <w:p w14:paraId="51E97CF5" w14:textId="4ED1CD37" w:rsidR="008974E4" w:rsidRDefault="00DA2277">
      <w:pPr>
        <w:spacing w:after="10" w:line="248" w:lineRule="auto"/>
        <w:ind w:left="260" w:hanging="10"/>
      </w:pPr>
      <w:r>
        <w:rPr>
          <w:rFonts w:ascii="Calibri" w:eastAsia="Calibri" w:hAnsi="Calibri" w:cs="Calibri"/>
          <w:b/>
        </w:rPr>
        <w:t>For and on behalf of the Customer:</w:t>
      </w:r>
      <w:r>
        <w:rPr>
          <w:rFonts w:ascii="Calibri" w:eastAsia="Calibri" w:hAnsi="Calibri" w:cs="Calibri"/>
        </w:rPr>
        <w:t xml:space="preserve"> </w:t>
      </w:r>
    </w:p>
    <w:tbl>
      <w:tblPr>
        <w:tblStyle w:val="TableGrid"/>
        <w:tblW w:w="9201" w:type="dxa"/>
        <w:tblInd w:w="0" w:type="dxa"/>
        <w:tblCellMar>
          <w:left w:w="250" w:type="dxa"/>
          <w:bottom w:w="128" w:type="dxa"/>
          <w:right w:w="115" w:type="dxa"/>
        </w:tblCellMar>
        <w:tblLook w:val="04A0" w:firstRow="1" w:lastRow="0" w:firstColumn="1" w:lastColumn="0" w:noHBand="0" w:noVBand="1"/>
      </w:tblPr>
      <w:tblGrid>
        <w:gridCol w:w="2655"/>
        <w:gridCol w:w="6546"/>
      </w:tblGrid>
      <w:tr w:rsidR="008974E4" w14:paraId="72D15B5E"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056B9401" w14:textId="77777777" w:rsidR="008974E4" w:rsidRDefault="00DA2277">
            <w:pPr>
              <w:spacing w:after="0" w:line="259" w:lineRule="auto"/>
              <w:ind w:left="0" w:firstLine="0"/>
              <w:jc w:val="left"/>
            </w:pPr>
            <w:r>
              <w:rPr>
                <w:rFonts w:ascii="Calibri" w:eastAsia="Calibri" w:hAnsi="Calibri" w:cs="Calibri"/>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0B19AB68" w14:textId="6BE49A15" w:rsidR="008974E4" w:rsidRDefault="00DA2277">
            <w:pPr>
              <w:spacing w:after="0" w:line="259" w:lineRule="auto"/>
              <w:ind w:left="0" w:firstLine="0"/>
              <w:jc w:val="left"/>
            </w:pPr>
            <w:r>
              <w:rPr>
                <w:rFonts w:ascii="Calibri" w:eastAsia="Calibri" w:hAnsi="Calibri" w:cs="Calibri"/>
              </w:rPr>
              <w:t xml:space="preserve"> </w:t>
            </w:r>
            <w:r w:rsidR="00AC3ACF">
              <w:rPr>
                <w:b/>
                <w:bCs/>
                <w:color w:val="FF0000"/>
              </w:rPr>
              <w:t>REDACTED TEXT under FOIA Section 40, Personal Information</w:t>
            </w:r>
          </w:p>
        </w:tc>
      </w:tr>
      <w:tr w:rsidR="008974E4" w14:paraId="7CDDB1C0" w14:textId="77777777">
        <w:trPr>
          <w:trHeight w:val="639"/>
        </w:trPr>
        <w:tc>
          <w:tcPr>
            <w:tcW w:w="2655" w:type="dxa"/>
            <w:tcBorders>
              <w:top w:val="single" w:sz="4" w:space="0" w:color="000000"/>
              <w:left w:val="single" w:sz="4" w:space="0" w:color="000000"/>
              <w:bottom w:val="single" w:sz="4" w:space="0" w:color="000000"/>
              <w:right w:val="single" w:sz="4" w:space="0" w:color="000000"/>
            </w:tcBorders>
            <w:vAlign w:val="bottom"/>
          </w:tcPr>
          <w:p w14:paraId="64AB13E4" w14:textId="77777777" w:rsidR="008974E4" w:rsidRDefault="00DA2277">
            <w:pPr>
              <w:spacing w:after="0" w:line="259" w:lineRule="auto"/>
              <w:ind w:left="0" w:firstLine="0"/>
              <w:jc w:val="left"/>
            </w:pPr>
            <w:r>
              <w:rPr>
                <w:rFonts w:ascii="Calibri" w:eastAsia="Calibri" w:hAnsi="Calibri" w:cs="Calibri"/>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1226FDA7" w14:textId="771899BD" w:rsidR="008974E4" w:rsidRDefault="00DA2277">
            <w:pPr>
              <w:spacing w:after="0" w:line="259" w:lineRule="auto"/>
              <w:ind w:left="0" w:firstLine="0"/>
              <w:jc w:val="left"/>
            </w:pPr>
            <w:r>
              <w:rPr>
                <w:rFonts w:ascii="Calibri" w:eastAsia="Calibri" w:hAnsi="Calibri" w:cs="Calibri"/>
              </w:rPr>
              <w:t xml:space="preserve"> </w:t>
            </w:r>
            <w:r w:rsidR="00AC3ACF">
              <w:rPr>
                <w:b/>
                <w:bCs/>
                <w:color w:val="FF0000"/>
              </w:rPr>
              <w:t>REDACTED TEXT under FOIA Section 40, Personal Information</w:t>
            </w:r>
          </w:p>
        </w:tc>
      </w:tr>
      <w:tr w:rsidR="008974E4" w14:paraId="24994ABC"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5FF91AE5" w14:textId="77777777" w:rsidR="008974E4" w:rsidRDefault="00DA2277">
            <w:pPr>
              <w:spacing w:after="0" w:line="259" w:lineRule="auto"/>
              <w:ind w:left="0" w:firstLine="0"/>
              <w:jc w:val="left"/>
            </w:pPr>
            <w:r>
              <w:rPr>
                <w:rFonts w:ascii="Calibri" w:eastAsia="Calibri" w:hAnsi="Calibri" w:cs="Calibri"/>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72899EAD" w14:textId="77777777" w:rsidR="008974E4" w:rsidRDefault="00DA2277">
            <w:pPr>
              <w:spacing w:after="0" w:line="259" w:lineRule="auto"/>
              <w:ind w:left="0" w:firstLine="0"/>
              <w:jc w:val="left"/>
            </w:pPr>
            <w:r>
              <w:rPr>
                <w:rFonts w:ascii="Calibri" w:eastAsia="Calibri" w:hAnsi="Calibri" w:cs="Calibri"/>
              </w:rPr>
              <w:t xml:space="preserve"> </w:t>
            </w:r>
            <w:r w:rsidR="00AC3ACF">
              <w:rPr>
                <w:rStyle w:val="CommentReference"/>
              </w:rPr>
              <w:commentReference w:id="2"/>
            </w:r>
          </w:p>
        </w:tc>
      </w:tr>
    </w:tbl>
    <w:p w14:paraId="27D4D9C0" w14:textId="77777777" w:rsidR="00234E4F" w:rsidRDefault="00234E4F">
      <w:pPr>
        <w:spacing w:after="108" w:line="249" w:lineRule="auto"/>
        <w:ind w:left="248" w:right="431" w:hanging="10"/>
        <w:jc w:val="center"/>
        <w:rPr>
          <w:b/>
        </w:rPr>
      </w:pPr>
    </w:p>
    <w:p w14:paraId="2BB27138" w14:textId="77777777" w:rsidR="00234E4F" w:rsidRDefault="00234E4F">
      <w:pPr>
        <w:spacing w:after="108" w:line="249" w:lineRule="auto"/>
        <w:ind w:left="248" w:right="431" w:hanging="10"/>
        <w:jc w:val="center"/>
        <w:rPr>
          <w:b/>
        </w:rPr>
      </w:pPr>
    </w:p>
    <w:p w14:paraId="77AE3C58" w14:textId="77777777" w:rsidR="00234E4F" w:rsidRDefault="00234E4F">
      <w:pPr>
        <w:spacing w:after="108" w:line="249" w:lineRule="auto"/>
        <w:ind w:left="248" w:right="431" w:hanging="10"/>
        <w:jc w:val="center"/>
        <w:rPr>
          <w:b/>
        </w:rPr>
      </w:pPr>
    </w:p>
    <w:p w14:paraId="724DF55A" w14:textId="77777777" w:rsidR="00234E4F" w:rsidRDefault="00234E4F">
      <w:pPr>
        <w:spacing w:after="108" w:line="249" w:lineRule="auto"/>
        <w:ind w:left="248" w:right="431" w:hanging="10"/>
        <w:jc w:val="center"/>
        <w:rPr>
          <w:b/>
        </w:rPr>
      </w:pPr>
    </w:p>
    <w:p w14:paraId="33CA616D" w14:textId="77777777" w:rsidR="00234E4F" w:rsidRDefault="00234E4F">
      <w:pPr>
        <w:spacing w:after="108" w:line="249" w:lineRule="auto"/>
        <w:ind w:left="248" w:right="431" w:hanging="10"/>
        <w:jc w:val="center"/>
        <w:rPr>
          <w:b/>
        </w:rPr>
      </w:pPr>
    </w:p>
    <w:p w14:paraId="76086371" w14:textId="77777777" w:rsidR="00234E4F" w:rsidRDefault="00234E4F">
      <w:pPr>
        <w:spacing w:after="108" w:line="249" w:lineRule="auto"/>
        <w:ind w:left="248" w:right="431" w:hanging="10"/>
        <w:jc w:val="center"/>
        <w:rPr>
          <w:b/>
        </w:rPr>
      </w:pPr>
    </w:p>
    <w:p w14:paraId="3ADBE5E1" w14:textId="77777777" w:rsidR="00234E4F" w:rsidRDefault="00234E4F">
      <w:pPr>
        <w:spacing w:after="108" w:line="249" w:lineRule="auto"/>
        <w:ind w:left="248" w:right="431" w:hanging="10"/>
        <w:jc w:val="center"/>
        <w:rPr>
          <w:b/>
        </w:rPr>
      </w:pPr>
    </w:p>
    <w:p w14:paraId="210EBE15" w14:textId="77777777" w:rsidR="00234E4F" w:rsidRDefault="00234E4F">
      <w:pPr>
        <w:spacing w:after="108" w:line="249" w:lineRule="auto"/>
        <w:ind w:left="248" w:right="431" w:hanging="10"/>
        <w:jc w:val="center"/>
        <w:rPr>
          <w:b/>
        </w:rPr>
      </w:pPr>
    </w:p>
    <w:p w14:paraId="4D9F0132" w14:textId="77777777" w:rsidR="00234E4F" w:rsidRDefault="00234E4F">
      <w:pPr>
        <w:spacing w:after="108" w:line="249" w:lineRule="auto"/>
        <w:ind w:left="248" w:right="431" w:hanging="10"/>
        <w:jc w:val="center"/>
        <w:rPr>
          <w:b/>
        </w:rPr>
      </w:pPr>
    </w:p>
    <w:p w14:paraId="0D93DC54" w14:textId="77777777" w:rsidR="00234E4F" w:rsidRDefault="00234E4F">
      <w:pPr>
        <w:spacing w:after="108" w:line="249" w:lineRule="auto"/>
        <w:ind w:left="248" w:right="431" w:hanging="10"/>
        <w:jc w:val="center"/>
        <w:rPr>
          <w:b/>
        </w:rPr>
      </w:pPr>
    </w:p>
    <w:p w14:paraId="7C783B62" w14:textId="77777777" w:rsidR="008974E4" w:rsidRDefault="00DA2277">
      <w:pPr>
        <w:spacing w:after="108" w:line="249" w:lineRule="auto"/>
        <w:ind w:left="248" w:right="431" w:hanging="10"/>
        <w:jc w:val="center"/>
      </w:pPr>
      <w:r>
        <w:rPr>
          <w:b/>
        </w:rPr>
        <w:t xml:space="preserve">TABLE OF CONTENT </w:t>
      </w:r>
    </w:p>
    <w:sdt>
      <w:sdtPr>
        <w:rPr>
          <w:b w:val="0"/>
        </w:rPr>
        <w:id w:val="235058017"/>
        <w:docPartObj>
          <w:docPartGallery w:val="Table of Contents"/>
        </w:docPartObj>
      </w:sdtPr>
      <w:sdtContent>
        <w:p w14:paraId="4D2FDFF4" w14:textId="478D7E6C" w:rsidR="00080D43" w:rsidRDefault="00DA2277">
          <w:pPr>
            <w:pStyle w:val="TOC1"/>
            <w:tabs>
              <w:tab w:val="right" w:leader="dot" w:pos="9015"/>
            </w:tabs>
            <w:rPr>
              <w:rFonts w:asciiTheme="minorHAnsi" w:eastAsiaTheme="minorEastAsia" w:hAnsiTheme="minorHAnsi" w:cstheme="minorBidi"/>
              <w:b w:val="0"/>
              <w:noProof/>
              <w:color w:val="auto"/>
              <w:lang w:eastAsia="en-GB"/>
            </w:rPr>
          </w:pPr>
          <w:r>
            <w:fldChar w:fldCharType="begin"/>
          </w:r>
          <w:r>
            <w:instrText xml:space="preserve"> TOC \o "1-2" \h \z \u </w:instrText>
          </w:r>
          <w:r>
            <w:fldChar w:fldCharType="separate"/>
          </w:r>
          <w:hyperlink w:anchor="_Toc126747809" w:history="1">
            <w:r w:rsidR="00080D43" w:rsidRPr="00622CE1">
              <w:rPr>
                <w:rStyle w:val="Hyperlink"/>
                <w:noProof/>
              </w:rPr>
              <w:t>DPS SCHEDULE 4: ORDER FORM AND CONTRACT TERMS</w:t>
            </w:r>
            <w:r w:rsidR="00080D43">
              <w:rPr>
                <w:noProof/>
                <w:webHidden/>
              </w:rPr>
              <w:tab/>
            </w:r>
            <w:r w:rsidR="00080D43">
              <w:rPr>
                <w:noProof/>
                <w:webHidden/>
              </w:rPr>
              <w:fldChar w:fldCharType="begin"/>
            </w:r>
            <w:r w:rsidR="00080D43">
              <w:rPr>
                <w:noProof/>
                <w:webHidden/>
              </w:rPr>
              <w:instrText xml:space="preserve"> PAGEREF _Toc126747809 \h </w:instrText>
            </w:r>
            <w:r w:rsidR="00080D43">
              <w:rPr>
                <w:noProof/>
                <w:webHidden/>
              </w:rPr>
            </w:r>
            <w:r w:rsidR="00080D43">
              <w:rPr>
                <w:noProof/>
                <w:webHidden/>
              </w:rPr>
              <w:fldChar w:fldCharType="separate"/>
            </w:r>
            <w:r w:rsidR="00080D43">
              <w:rPr>
                <w:noProof/>
                <w:webHidden/>
              </w:rPr>
              <w:t>1</w:t>
            </w:r>
            <w:r w:rsidR="00080D43">
              <w:rPr>
                <w:noProof/>
                <w:webHidden/>
              </w:rPr>
              <w:fldChar w:fldCharType="end"/>
            </w:r>
          </w:hyperlink>
        </w:p>
        <w:p w14:paraId="40AF6F94" w14:textId="0A16037A"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810" w:history="1">
            <w:r w:rsidR="00080D43" w:rsidRPr="00622CE1">
              <w:rPr>
                <w:rStyle w:val="Hyperlink"/>
                <w:noProof/>
              </w:rPr>
              <w:t>F. PRELIMINARIES</w:t>
            </w:r>
            <w:r w:rsidR="00080D43">
              <w:rPr>
                <w:noProof/>
                <w:webHidden/>
              </w:rPr>
              <w:tab/>
            </w:r>
            <w:r w:rsidR="00080D43">
              <w:rPr>
                <w:noProof/>
                <w:webHidden/>
              </w:rPr>
              <w:fldChar w:fldCharType="begin"/>
            </w:r>
            <w:r w:rsidR="00080D43">
              <w:rPr>
                <w:noProof/>
                <w:webHidden/>
              </w:rPr>
              <w:instrText xml:space="preserve"> PAGEREF _Toc126747810 \h </w:instrText>
            </w:r>
            <w:r w:rsidR="00080D43">
              <w:rPr>
                <w:noProof/>
                <w:webHidden/>
              </w:rPr>
            </w:r>
            <w:r w:rsidR="00080D43">
              <w:rPr>
                <w:noProof/>
                <w:webHidden/>
              </w:rPr>
              <w:fldChar w:fldCharType="separate"/>
            </w:r>
            <w:r w:rsidR="00080D43">
              <w:rPr>
                <w:noProof/>
                <w:webHidden/>
              </w:rPr>
              <w:t>17</w:t>
            </w:r>
            <w:r w:rsidR="00080D43">
              <w:rPr>
                <w:noProof/>
                <w:webHidden/>
              </w:rPr>
              <w:fldChar w:fldCharType="end"/>
            </w:r>
          </w:hyperlink>
        </w:p>
        <w:p w14:paraId="255855BC" w14:textId="3DC68B3C"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11" w:history="1">
            <w:r w:rsidR="00080D43" w:rsidRPr="00622CE1">
              <w:rPr>
                <w:rStyle w:val="Hyperlink"/>
                <w:noProof/>
              </w:rPr>
              <w:t xml:space="preserve">1. </w:t>
            </w:r>
            <w:r w:rsidR="00080D43">
              <w:rPr>
                <w:rFonts w:asciiTheme="minorHAnsi" w:eastAsiaTheme="minorEastAsia" w:hAnsiTheme="minorHAnsi" w:cstheme="minorBidi"/>
                <w:b w:val="0"/>
                <w:noProof/>
                <w:color w:val="auto"/>
                <w:lang w:eastAsia="en-GB"/>
              </w:rPr>
              <w:tab/>
            </w:r>
            <w:r w:rsidR="00080D43" w:rsidRPr="00622CE1">
              <w:rPr>
                <w:rStyle w:val="Hyperlink"/>
                <w:noProof/>
              </w:rPr>
              <w:t>DEFINITIONS AND INTERPRETATION</w:t>
            </w:r>
            <w:r w:rsidR="00080D43">
              <w:rPr>
                <w:noProof/>
                <w:webHidden/>
              </w:rPr>
              <w:tab/>
            </w:r>
            <w:r w:rsidR="00080D43">
              <w:rPr>
                <w:noProof/>
                <w:webHidden/>
              </w:rPr>
              <w:fldChar w:fldCharType="begin"/>
            </w:r>
            <w:r w:rsidR="00080D43">
              <w:rPr>
                <w:noProof/>
                <w:webHidden/>
              </w:rPr>
              <w:instrText xml:space="preserve"> PAGEREF _Toc126747811 \h </w:instrText>
            </w:r>
            <w:r w:rsidR="00080D43">
              <w:rPr>
                <w:noProof/>
                <w:webHidden/>
              </w:rPr>
            </w:r>
            <w:r w:rsidR="00080D43">
              <w:rPr>
                <w:noProof/>
                <w:webHidden/>
              </w:rPr>
              <w:fldChar w:fldCharType="separate"/>
            </w:r>
            <w:r w:rsidR="00080D43">
              <w:rPr>
                <w:noProof/>
                <w:webHidden/>
              </w:rPr>
              <w:t>17</w:t>
            </w:r>
            <w:r w:rsidR="00080D43">
              <w:rPr>
                <w:noProof/>
                <w:webHidden/>
              </w:rPr>
              <w:fldChar w:fldCharType="end"/>
            </w:r>
          </w:hyperlink>
        </w:p>
        <w:p w14:paraId="48DDE663" w14:textId="2126194C"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12" w:history="1">
            <w:r w:rsidR="00080D43" w:rsidRPr="00622CE1">
              <w:rPr>
                <w:rStyle w:val="Hyperlink"/>
                <w:noProof/>
              </w:rPr>
              <w:t xml:space="preserve">2. </w:t>
            </w:r>
            <w:r w:rsidR="00080D43">
              <w:rPr>
                <w:rFonts w:asciiTheme="minorHAnsi" w:eastAsiaTheme="minorEastAsia" w:hAnsiTheme="minorHAnsi" w:cstheme="minorBidi"/>
                <w:b w:val="0"/>
                <w:noProof/>
                <w:color w:val="auto"/>
                <w:lang w:eastAsia="en-GB"/>
              </w:rPr>
              <w:tab/>
            </w:r>
            <w:r w:rsidR="00080D43" w:rsidRPr="00622CE1">
              <w:rPr>
                <w:rStyle w:val="Hyperlink"/>
                <w:noProof/>
              </w:rPr>
              <w:t>DUE DILIGENCE</w:t>
            </w:r>
            <w:r w:rsidR="00080D43">
              <w:rPr>
                <w:noProof/>
                <w:webHidden/>
              </w:rPr>
              <w:tab/>
            </w:r>
            <w:r w:rsidR="00080D43">
              <w:rPr>
                <w:noProof/>
                <w:webHidden/>
              </w:rPr>
              <w:fldChar w:fldCharType="begin"/>
            </w:r>
            <w:r w:rsidR="00080D43">
              <w:rPr>
                <w:noProof/>
                <w:webHidden/>
              </w:rPr>
              <w:instrText xml:space="preserve"> PAGEREF _Toc126747812 \h </w:instrText>
            </w:r>
            <w:r w:rsidR="00080D43">
              <w:rPr>
                <w:noProof/>
                <w:webHidden/>
              </w:rPr>
            </w:r>
            <w:r w:rsidR="00080D43">
              <w:rPr>
                <w:noProof/>
                <w:webHidden/>
              </w:rPr>
              <w:fldChar w:fldCharType="separate"/>
            </w:r>
            <w:r w:rsidR="00080D43">
              <w:rPr>
                <w:noProof/>
                <w:webHidden/>
              </w:rPr>
              <w:t>18</w:t>
            </w:r>
            <w:r w:rsidR="00080D43">
              <w:rPr>
                <w:noProof/>
                <w:webHidden/>
              </w:rPr>
              <w:fldChar w:fldCharType="end"/>
            </w:r>
          </w:hyperlink>
        </w:p>
        <w:p w14:paraId="03DC3CAF" w14:textId="07C93F56"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13" w:history="1">
            <w:r w:rsidR="00080D43" w:rsidRPr="00622CE1">
              <w:rPr>
                <w:rStyle w:val="Hyperlink"/>
                <w:noProof/>
              </w:rPr>
              <w:t xml:space="preserve">3. </w:t>
            </w:r>
            <w:r w:rsidR="00080D43">
              <w:rPr>
                <w:rFonts w:asciiTheme="minorHAnsi" w:eastAsiaTheme="minorEastAsia" w:hAnsiTheme="minorHAnsi" w:cstheme="minorBidi"/>
                <w:b w:val="0"/>
                <w:noProof/>
                <w:color w:val="auto"/>
                <w:lang w:eastAsia="en-GB"/>
              </w:rPr>
              <w:tab/>
            </w:r>
            <w:r w:rsidR="00080D43" w:rsidRPr="00622CE1">
              <w:rPr>
                <w:rStyle w:val="Hyperlink"/>
                <w:noProof/>
              </w:rPr>
              <w:t>REPRESENTATIONS AND WARRANTIES</w:t>
            </w:r>
            <w:r w:rsidR="00080D43">
              <w:rPr>
                <w:noProof/>
                <w:webHidden/>
              </w:rPr>
              <w:tab/>
            </w:r>
            <w:r w:rsidR="00080D43">
              <w:rPr>
                <w:noProof/>
                <w:webHidden/>
              </w:rPr>
              <w:fldChar w:fldCharType="begin"/>
            </w:r>
            <w:r w:rsidR="00080D43">
              <w:rPr>
                <w:noProof/>
                <w:webHidden/>
              </w:rPr>
              <w:instrText xml:space="preserve"> PAGEREF _Toc126747813 \h </w:instrText>
            </w:r>
            <w:r w:rsidR="00080D43">
              <w:rPr>
                <w:noProof/>
                <w:webHidden/>
              </w:rPr>
            </w:r>
            <w:r w:rsidR="00080D43">
              <w:rPr>
                <w:noProof/>
                <w:webHidden/>
              </w:rPr>
              <w:fldChar w:fldCharType="separate"/>
            </w:r>
            <w:r w:rsidR="00080D43">
              <w:rPr>
                <w:noProof/>
                <w:webHidden/>
              </w:rPr>
              <w:t>19</w:t>
            </w:r>
            <w:r w:rsidR="00080D43">
              <w:rPr>
                <w:noProof/>
                <w:webHidden/>
              </w:rPr>
              <w:fldChar w:fldCharType="end"/>
            </w:r>
          </w:hyperlink>
        </w:p>
        <w:p w14:paraId="3310BB73" w14:textId="06CBB2F3"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14" w:history="1">
            <w:r w:rsidR="00080D43" w:rsidRPr="00622CE1">
              <w:rPr>
                <w:rStyle w:val="Hyperlink"/>
                <w:noProof/>
              </w:rPr>
              <w:t xml:space="preserve">4. </w:t>
            </w:r>
            <w:r w:rsidR="00080D43">
              <w:rPr>
                <w:rFonts w:asciiTheme="minorHAnsi" w:eastAsiaTheme="minorEastAsia" w:hAnsiTheme="minorHAnsi" w:cstheme="minorBidi"/>
                <w:b w:val="0"/>
                <w:noProof/>
                <w:color w:val="auto"/>
                <w:lang w:eastAsia="en-GB"/>
              </w:rPr>
              <w:tab/>
            </w:r>
            <w:r w:rsidR="00080D43" w:rsidRPr="00622CE1">
              <w:rPr>
                <w:rStyle w:val="Hyperlink"/>
                <w:noProof/>
              </w:rPr>
              <w:t>CONTRACT GUARANTEE</w:t>
            </w:r>
            <w:r w:rsidR="00080D43">
              <w:rPr>
                <w:noProof/>
                <w:webHidden/>
              </w:rPr>
              <w:tab/>
            </w:r>
            <w:r w:rsidR="00080D43">
              <w:rPr>
                <w:noProof/>
                <w:webHidden/>
              </w:rPr>
              <w:fldChar w:fldCharType="begin"/>
            </w:r>
            <w:r w:rsidR="00080D43">
              <w:rPr>
                <w:noProof/>
                <w:webHidden/>
              </w:rPr>
              <w:instrText xml:space="preserve"> PAGEREF _Toc126747814 \h </w:instrText>
            </w:r>
            <w:r w:rsidR="00080D43">
              <w:rPr>
                <w:noProof/>
                <w:webHidden/>
              </w:rPr>
            </w:r>
            <w:r w:rsidR="00080D43">
              <w:rPr>
                <w:noProof/>
                <w:webHidden/>
              </w:rPr>
              <w:fldChar w:fldCharType="separate"/>
            </w:r>
            <w:r w:rsidR="00080D43">
              <w:rPr>
                <w:noProof/>
                <w:webHidden/>
              </w:rPr>
              <w:t>21</w:t>
            </w:r>
            <w:r w:rsidR="00080D43">
              <w:rPr>
                <w:noProof/>
                <w:webHidden/>
              </w:rPr>
              <w:fldChar w:fldCharType="end"/>
            </w:r>
          </w:hyperlink>
        </w:p>
        <w:p w14:paraId="23F3F542" w14:textId="30B22233"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15" w:history="1">
            <w:r w:rsidR="00080D43" w:rsidRPr="00622CE1">
              <w:rPr>
                <w:rStyle w:val="Hyperlink"/>
                <w:noProof/>
              </w:rPr>
              <w:t xml:space="preserve">G. </w:t>
            </w:r>
            <w:r w:rsidR="00080D43">
              <w:rPr>
                <w:rFonts w:asciiTheme="minorHAnsi" w:eastAsiaTheme="minorEastAsia" w:hAnsiTheme="minorHAnsi" w:cstheme="minorBidi"/>
                <w:b w:val="0"/>
                <w:noProof/>
                <w:color w:val="auto"/>
                <w:lang w:eastAsia="en-GB"/>
              </w:rPr>
              <w:tab/>
            </w:r>
            <w:r w:rsidR="00080D43" w:rsidRPr="00622CE1">
              <w:rPr>
                <w:rStyle w:val="Hyperlink"/>
                <w:noProof/>
              </w:rPr>
              <w:t>DURATION OF CONTRACT</w:t>
            </w:r>
            <w:r w:rsidR="00080D43">
              <w:rPr>
                <w:noProof/>
                <w:webHidden/>
              </w:rPr>
              <w:tab/>
            </w:r>
            <w:r w:rsidR="00080D43">
              <w:rPr>
                <w:noProof/>
                <w:webHidden/>
              </w:rPr>
              <w:fldChar w:fldCharType="begin"/>
            </w:r>
            <w:r w:rsidR="00080D43">
              <w:rPr>
                <w:noProof/>
                <w:webHidden/>
              </w:rPr>
              <w:instrText xml:space="preserve"> PAGEREF _Toc126747815 \h </w:instrText>
            </w:r>
            <w:r w:rsidR="00080D43">
              <w:rPr>
                <w:noProof/>
                <w:webHidden/>
              </w:rPr>
            </w:r>
            <w:r w:rsidR="00080D43">
              <w:rPr>
                <w:noProof/>
                <w:webHidden/>
              </w:rPr>
              <w:fldChar w:fldCharType="separate"/>
            </w:r>
            <w:r w:rsidR="00080D43">
              <w:rPr>
                <w:noProof/>
                <w:webHidden/>
              </w:rPr>
              <w:t>21</w:t>
            </w:r>
            <w:r w:rsidR="00080D43">
              <w:rPr>
                <w:noProof/>
                <w:webHidden/>
              </w:rPr>
              <w:fldChar w:fldCharType="end"/>
            </w:r>
          </w:hyperlink>
        </w:p>
        <w:p w14:paraId="6114AD95" w14:textId="0B7067B9"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16" w:history="1">
            <w:r w:rsidR="00080D43" w:rsidRPr="00622CE1">
              <w:rPr>
                <w:rStyle w:val="Hyperlink"/>
                <w:noProof/>
              </w:rPr>
              <w:t xml:space="preserve">5. </w:t>
            </w:r>
            <w:r w:rsidR="00080D43">
              <w:rPr>
                <w:rFonts w:asciiTheme="minorHAnsi" w:eastAsiaTheme="minorEastAsia" w:hAnsiTheme="minorHAnsi" w:cstheme="minorBidi"/>
                <w:b w:val="0"/>
                <w:noProof/>
                <w:color w:val="auto"/>
                <w:lang w:eastAsia="en-GB"/>
              </w:rPr>
              <w:tab/>
            </w:r>
            <w:r w:rsidR="00080D43" w:rsidRPr="00622CE1">
              <w:rPr>
                <w:rStyle w:val="Hyperlink"/>
                <w:noProof/>
              </w:rPr>
              <w:t>CONTRACT PERIOD</w:t>
            </w:r>
            <w:r w:rsidR="00080D43">
              <w:rPr>
                <w:noProof/>
                <w:webHidden/>
              </w:rPr>
              <w:tab/>
            </w:r>
            <w:r w:rsidR="00080D43">
              <w:rPr>
                <w:noProof/>
                <w:webHidden/>
              </w:rPr>
              <w:fldChar w:fldCharType="begin"/>
            </w:r>
            <w:r w:rsidR="00080D43">
              <w:rPr>
                <w:noProof/>
                <w:webHidden/>
              </w:rPr>
              <w:instrText xml:space="preserve"> PAGEREF _Toc126747816 \h </w:instrText>
            </w:r>
            <w:r w:rsidR="00080D43">
              <w:rPr>
                <w:noProof/>
                <w:webHidden/>
              </w:rPr>
            </w:r>
            <w:r w:rsidR="00080D43">
              <w:rPr>
                <w:noProof/>
                <w:webHidden/>
              </w:rPr>
              <w:fldChar w:fldCharType="separate"/>
            </w:r>
            <w:r w:rsidR="00080D43">
              <w:rPr>
                <w:noProof/>
                <w:webHidden/>
              </w:rPr>
              <w:t>21</w:t>
            </w:r>
            <w:r w:rsidR="00080D43">
              <w:rPr>
                <w:noProof/>
                <w:webHidden/>
              </w:rPr>
              <w:fldChar w:fldCharType="end"/>
            </w:r>
          </w:hyperlink>
        </w:p>
        <w:p w14:paraId="71540757" w14:textId="6E0E1A80"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17" w:history="1">
            <w:r w:rsidR="00080D43" w:rsidRPr="00622CE1">
              <w:rPr>
                <w:rStyle w:val="Hyperlink"/>
                <w:noProof/>
              </w:rPr>
              <w:t xml:space="preserve">H. </w:t>
            </w:r>
            <w:r w:rsidR="00080D43">
              <w:rPr>
                <w:rFonts w:asciiTheme="minorHAnsi" w:eastAsiaTheme="minorEastAsia" w:hAnsiTheme="minorHAnsi" w:cstheme="minorBidi"/>
                <w:b w:val="0"/>
                <w:noProof/>
                <w:color w:val="auto"/>
                <w:lang w:eastAsia="en-GB"/>
              </w:rPr>
              <w:tab/>
            </w:r>
            <w:r w:rsidR="00080D43" w:rsidRPr="00622CE1">
              <w:rPr>
                <w:rStyle w:val="Hyperlink"/>
                <w:noProof/>
              </w:rPr>
              <w:t>CONTRACT PERFORMANCE</w:t>
            </w:r>
            <w:r w:rsidR="00080D43">
              <w:rPr>
                <w:noProof/>
                <w:webHidden/>
              </w:rPr>
              <w:tab/>
            </w:r>
            <w:r w:rsidR="00080D43">
              <w:rPr>
                <w:noProof/>
                <w:webHidden/>
              </w:rPr>
              <w:fldChar w:fldCharType="begin"/>
            </w:r>
            <w:r w:rsidR="00080D43">
              <w:rPr>
                <w:noProof/>
                <w:webHidden/>
              </w:rPr>
              <w:instrText xml:space="preserve"> PAGEREF _Toc126747817 \h </w:instrText>
            </w:r>
            <w:r w:rsidR="00080D43">
              <w:rPr>
                <w:noProof/>
                <w:webHidden/>
              </w:rPr>
            </w:r>
            <w:r w:rsidR="00080D43">
              <w:rPr>
                <w:noProof/>
                <w:webHidden/>
              </w:rPr>
              <w:fldChar w:fldCharType="separate"/>
            </w:r>
            <w:r w:rsidR="00080D43">
              <w:rPr>
                <w:noProof/>
                <w:webHidden/>
              </w:rPr>
              <w:t>21</w:t>
            </w:r>
            <w:r w:rsidR="00080D43">
              <w:rPr>
                <w:noProof/>
                <w:webHidden/>
              </w:rPr>
              <w:fldChar w:fldCharType="end"/>
            </w:r>
          </w:hyperlink>
        </w:p>
        <w:p w14:paraId="3FAA891F" w14:textId="53534B6F"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18" w:history="1">
            <w:r w:rsidR="00080D43" w:rsidRPr="00622CE1">
              <w:rPr>
                <w:rStyle w:val="Hyperlink"/>
                <w:noProof/>
              </w:rPr>
              <w:t xml:space="preserve">6. </w:t>
            </w:r>
            <w:r w:rsidR="00080D43">
              <w:rPr>
                <w:rFonts w:asciiTheme="minorHAnsi" w:eastAsiaTheme="minorEastAsia" w:hAnsiTheme="minorHAnsi" w:cstheme="minorBidi"/>
                <w:b w:val="0"/>
                <w:noProof/>
                <w:color w:val="auto"/>
                <w:lang w:eastAsia="en-GB"/>
              </w:rPr>
              <w:tab/>
            </w:r>
            <w:r w:rsidR="00080D43" w:rsidRPr="00622CE1">
              <w:rPr>
                <w:rStyle w:val="Hyperlink"/>
                <w:noProof/>
              </w:rPr>
              <w:t>IMPLEMENTATION PLAN</w:t>
            </w:r>
            <w:r w:rsidR="00080D43">
              <w:rPr>
                <w:noProof/>
                <w:webHidden/>
              </w:rPr>
              <w:tab/>
            </w:r>
            <w:r w:rsidR="00080D43">
              <w:rPr>
                <w:noProof/>
                <w:webHidden/>
              </w:rPr>
              <w:fldChar w:fldCharType="begin"/>
            </w:r>
            <w:r w:rsidR="00080D43">
              <w:rPr>
                <w:noProof/>
                <w:webHidden/>
              </w:rPr>
              <w:instrText xml:space="preserve"> PAGEREF _Toc126747818 \h </w:instrText>
            </w:r>
            <w:r w:rsidR="00080D43">
              <w:rPr>
                <w:noProof/>
                <w:webHidden/>
              </w:rPr>
            </w:r>
            <w:r w:rsidR="00080D43">
              <w:rPr>
                <w:noProof/>
                <w:webHidden/>
              </w:rPr>
              <w:fldChar w:fldCharType="separate"/>
            </w:r>
            <w:r w:rsidR="00080D43">
              <w:rPr>
                <w:noProof/>
                <w:webHidden/>
              </w:rPr>
              <w:t>21</w:t>
            </w:r>
            <w:r w:rsidR="00080D43">
              <w:rPr>
                <w:noProof/>
                <w:webHidden/>
              </w:rPr>
              <w:fldChar w:fldCharType="end"/>
            </w:r>
          </w:hyperlink>
        </w:p>
        <w:p w14:paraId="0C5B2F20" w14:textId="059E841C"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19" w:history="1">
            <w:r w:rsidR="00080D43" w:rsidRPr="00622CE1">
              <w:rPr>
                <w:rStyle w:val="Hyperlink"/>
                <w:noProof/>
              </w:rPr>
              <w:t xml:space="preserve">7. </w:t>
            </w:r>
            <w:r w:rsidR="00080D43">
              <w:rPr>
                <w:rFonts w:asciiTheme="minorHAnsi" w:eastAsiaTheme="minorEastAsia" w:hAnsiTheme="minorHAnsi" w:cstheme="minorBidi"/>
                <w:b w:val="0"/>
                <w:noProof/>
                <w:color w:val="auto"/>
                <w:lang w:eastAsia="en-GB"/>
              </w:rPr>
              <w:tab/>
            </w:r>
            <w:r w:rsidR="00080D43" w:rsidRPr="00622CE1">
              <w:rPr>
                <w:rStyle w:val="Hyperlink"/>
                <w:noProof/>
              </w:rPr>
              <w:t>GOODS AND/ OR SERVICES</w:t>
            </w:r>
            <w:r w:rsidR="00080D43">
              <w:rPr>
                <w:noProof/>
                <w:webHidden/>
              </w:rPr>
              <w:tab/>
            </w:r>
            <w:r w:rsidR="00080D43">
              <w:rPr>
                <w:noProof/>
                <w:webHidden/>
              </w:rPr>
              <w:fldChar w:fldCharType="begin"/>
            </w:r>
            <w:r w:rsidR="00080D43">
              <w:rPr>
                <w:noProof/>
                <w:webHidden/>
              </w:rPr>
              <w:instrText xml:space="preserve"> PAGEREF _Toc126747819 \h </w:instrText>
            </w:r>
            <w:r w:rsidR="00080D43">
              <w:rPr>
                <w:noProof/>
                <w:webHidden/>
              </w:rPr>
            </w:r>
            <w:r w:rsidR="00080D43">
              <w:rPr>
                <w:noProof/>
                <w:webHidden/>
              </w:rPr>
              <w:fldChar w:fldCharType="separate"/>
            </w:r>
            <w:r w:rsidR="00080D43">
              <w:rPr>
                <w:noProof/>
                <w:webHidden/>
              </w:rPr>
              <w:t>23</w:t>
            </w:r>
            <w:r w:rsidR="00080D43">
              <w:rPr>
                <w:noProof/>
                <w:webHidden/>
              </w:rPr>
              <w:fldChar w:fldCharType="end"/>
            </w:r>
          </w:hyperlink>
        </w:p>
        <w:p w14:paraId="212B8F55" w14:textId="16C93AA5"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20" w:history="1">
            <w:r w:rsidR="00080D43" w:rsidRPr="00622CE1">
              <w:rPr>
                <w:rStyle w:val="Hyperlink"/>
                <w:noProof/>
              </w:rPr>
              <w:t xml:space="preserve">8. </w:t>
            </w:r>
            <w:r w:rsidR="00080D43">
              <w:rPr>
                <w:rFonts w:asciiTheme="minorHAnsi" w:eastAsiaTheme="minorEastAsia" w:hAnsiTheme="minorHAnsi" w:cstheme="minorBidi"/>
                <w:b w:val="0"/>
                <w:noProof/>
                <w:color w:val="auto"/>
                <w:lang w:eastAsia="en-GB"/>
              </w:rPr>
              <w:tab/>
            </w:r>
            <w:r w:rsidR="00080D43" w:rsidRPr="00622CE1">
              <w:rPr>
                <w:rStyle w:val="Hyperlink"/>
                <w:noProof/>
              </w:rPr>
              <w:t>SERVICES</w:t>
            </w:r>
            <w:r w:rsidR="00080D43">
              <w:rPr>
                <w:noProof/>
                <w:webHidden/>
              </w:rPr>
              <w:tab/>
            </w:r>
            <w:r w:rsidR="00080D43">
              <w:rPr>
                <w:noProof/>
                <w:webHidden/>
              </w:rPr>
              <w:fldChar w:fldCharType="begin"/>
            </w:r>
            <w:r w:rsidR="00080D43">
              <w:rPr>
                <w:noProof/>
                <w:webHidden/>
              </w:rPr>
              <w:instrText xml:space="preserve"> PAGEREF _Toc126747820 \h </w:instrText>
            </w:r>
            <w:r w:rsidR="00080D43">
              <w:rPr>
                <w:noProof/>
                <w:webHidden/>
              </w:rPr>
            </w:r>
            <w:r w:rsidR="00080D43">
              <w:rPr>
                <w:noProof/>
                <w:webHidden/>
              </w:rPr>
              <w:fldChar w:fldCharType="separate"/>
            </w:r>
            <w:r w:rsidR="00080D43">
              <w:rPr>
                <w:noProof/>
                <w:webHidden/>
              </w:rPr>
              <w:t>25</w:t>
            </w:r>
            <w:r w:rsidR="00080D43">
              <w:rPr>
                <w:noProof/>
                <w:webHidden/>
              </w:rPr>
              <w:fldChar w:fldCharType="end"/>
            </w:r>
          </w:hyperlink>
        </w:p>
        <w:p w14:paraId="1F2665E8" w14:textId="64897B77"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21" w:history="1">
            <w:r w:rsidR="00080D43" w:rsidRPr="00622CE1">
              <w:rPr>
                <w:rStyle w:val="Hyperlink"/>
                <w:noProof/>
              </w:rPr>
              <w:t xml:space="preserve">9. </w:t>
            </w:r>
            <w:r w:rsidR="00080D43">
              <w:rPr>
                <w:rFonts w:asciiTheme="minorHAnsi" w:eastAsiaTheme="minorEastAsia" w:hAnsiTheme="minorHAnsi" w:cstheme="minorBidi"/>
                <w:b w:val="0"/>
                <w:noProof/>
                <w:color w:val="auto"/>
                <w:lang w:eastAsia="en-GB"/>
              </w:rPr>
              <w:tab/>
            </w:r>
            <w:r w:rsidR="00080D43" w:rsidRPr="00622CE1">
              <w:rPr>
                <w:rStyle w:val="Hyperlink"/>
                <w:noProof/>
              </w:rPr>
              <w:t>GOODS</w:t>
            </w:r>
            <w:r w:rsidR="00080D43">
              <w:rPr>
                <w:noProof/>
                <w:webHidden/>
              </w:rPr>
              <w:tab/>
            </w:r>
            <w:r w:rsidR="00080D43">
              <w:rPr>
                <w:noProof/>
                <w:webHidden/>
              </w:rPr>
              <w:fldChar w:fldCharType="begin"/>
            </w:r>
            <w:r w:rsidR="00080D43">
              <w:rPr>
                <w:noProof/>
                <w:webHidden/>
              </w:rPr>
              <w:instrText xml:space="preserve"> PAGEREF _Toc126747821 \h </w:instrText>
            </w:r>
            <w:r w:rsidR="00080D43">
              <w:rPr>
                <w:noProof/>
                <w:webHidden/>
              </w:rPr>
            </w:r>
            <w:r w:rsidR="00080D43">
              <w:rPr>
                <w:noProof/>
                <w:webHidden/>
              </w:rPr>
              <w:fldChar w:fldCharType="separate"/>
            </w:r>
            <w:r w:rsidR="00080D43">
              <w:rPr>
                <w:noProof/>
                <w:webHidden/>
              </w:rPr>
              <w:t>26</w:t>
            </w:r>
            <w:r w:rsidR="00080D43">
              <w:rPr>
                <w:noProof/>
                <w:webHidden/>
              </w:rPr>
              <w:fldChar w:fldCharType="end"/>
            </w:r>
          </w:hyperlink>
        </w:p>
        <w:p w14:paraId="1F202756" w14:textId="0476F16F"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22" w:history="1">
            <w:r w:rsidR="00080D43" w:rsidRPr="00622CE1">
              <w:rPr>
                <w:rStyle w:val="Hyperlink"/>
                <w:noProof/>
              </w:rPr>
              <w:t xml:space="preserve">10. </w:t>
            </w:r>
            <w:r w:rsidR="00080D43">
              <w:rPr>
                <w:rFonts w:asciiTheme="minorHAnsi" w:eastAsiaTheme="minorEastAsia" w:hAnsiTheme="minorHAnsi" w:cstheme="minorBidi"/>
                <w:b w:val="0"/>
                <w:noProof/>
                <w:color w:val="auto"/>
                <w:lang w:eastAsia="en-GB"/>
              </w:rPr>
              <w:tab/>
            </w:r>
            <w:r w:rsidR="00080D43" w:rsidRPr="00622CE1">
              <w:rPr>
                <w:rStyle w:val="Hyperlink"/>
                <w:noProof/>
              </w:rPr>
              <w:t>INSTALLATION WORKS</w:t>
            </w:r>
            <w:r w:rsidR="00080D43">
              <w:rPr>
                <w:noProof/>
                <w:webHidden/>
              </w:rPr>
              <w:tab/>
            </w:r>
            <w:r w:rsidR="00080D43">
              <w:rPr>
                <w:noProof/>
                <w:webHidden/>
              </w:rPr>
              <w:fldChar w:fldCharType="begin"/>
            </w:r>
            <w:r w:rsidR="00080D43">
              <w:rPr>
                <w:noProof/>
                <w:webHidden/>
              </w:rPr>
              <w:instrText xml:space="preserve"> PAGEREF _Toc126747822 \h </w:instrText>
            </w:r>
            <w:r w:rsidR="00080D43">
              <w:rPr>
                <w:noProof/>
                <w:webHidden/>
              </w:rPr>
            </w:r>
            <w:r w:rsidR="00080D43">
              <w:rPr>
                <w:noProof/>
                <w:webHidden/>
              </w:rPr>
              <w:fldChar w:fldCharType="separate"/>
            </w:r>
            <w:r w:rsidR="00080D43">
              <w:rPr>
                <w:noProof/>
                <w:webHidden/>
              </w:rPr>
              <w:t>30</w:t>
            </w:r>
            <w:r w:rsidR="00080D43">
              <w:rPr>
                <w:noProof/>
                <w:webHidden/>
              </w:rPr>
              <w:fldChar w:fldCharType="end"/>
            </w:r>
          </w:hyperlink>
        </w:p>
        <w:p w14:paraId="2F91CE9B" w14:textId="1C87143D"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23" w:history="1">
            <w:r w:rsidR="00080D43" w:rsidRPr="00622CE1">
              <w:rPr>
                <w:rStyle w:val="Hyperlink"/>
                <w:noProof/>
              </w:rPr>
              <w:t xml:space="preserve">11. </w:t>
            </w:r>
            <w:r w:rsidR="00080D43">
              <w:rPr>
                <w:rFonts w:asciiTheme="minorHAnsi" w:eastAsiaTheme="minorEastAsia" w:hAnsiTheme="minorHAnsi" w:cstheme="minorBidi"/>
                <w:b w:val="0"/>
                <w:noProof/>
                <w:color w:val="auto"/>
                <w:lang w:eastAsia="en-GB"/>
              </w:rPr>
              <w:tab/>
            </w:r>
            <w:r w:rsidR="00080D43" w:rsidRPr="00622CE1">
              <w:rPr>
                <w:rStyle w:val="Hyperlink"/>
                <w:noProof/>
              </w:rPr>
              <w:t>STANDARDS AND QUALITY</w:t>
            </w:r>
            <w:r w:rsidR="00080D43">
              <w:rPr>
                <w:noProof/>
                <w:webHidden/>
              </w:rPr>
              <w:tab/>
            </w:r>
            <w:r w:rsidR="00080D43">
              <w:rPr>
                <w:noProof/>
                <w:webHidden/>
              </w:rPr>
              <w:fldChar w:fldCharType="begin"/>
            </w:r>
            <w:r w:rsidR="00080D43">
              <w:rPr>
                <w:noProof/>
                <w:webHidden/>
              </w:rPr>
              <w:instrText xml:space="preserve"> PAGEREF _Toc126747823 \h </w:instrText>
            </w:r>
            <w:r w:rsidR="00080D43">
              <w:rPr>
                <w:noProof/>
                <w:webHidden/>
              </w:rPr>
            </w:r>
            <w:r w:rsidR="00080D43">
              <w:rPr>
                <w:noProof/>
                <w:webHidden/>
              </w:rPr>
              <w:fldChar w:fldCharType="separate"/>
            </w:r>
            <w:r w:rsidR="00080D43">
              <w:rPr>
                <w:noProof/>
                <w:webHidden/>
              </w:rPr>
              <w:t>30</w:t>
            </w:r>
            <w:r w:rsidR="00080D43">
              <w:rPr>
                <w:noProof/>
                <w:webHidden/>
              </w:rPr>
              <w:fldChar w:fldCharType="end"/>
            </w:r>
          </w:hyperlink>
        </w:p>
        <w:p w14:paraId="07AFEB46" w14:textId="311BA61C"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24" w:history="1">
            <w:r w:rsidR="00080D43" w:rsidRPr="00622CE1">
              <w:rPr>
                <w:rStyle w:val="Hyperlink"/>
                <w:noProof/>
              </w:rPr>
              <w:t xml:space="preserve">12. </w:t>
            </w:r>
            <w:r w:rsidR="00080D43">
              <w:rPr>
                <w:rFonts w:asciiTheme="minorHAnsi" w:eastAsiaTheme="minorEastAsia" w:hAnsiTheme="minorHAnsi" w:cstheme="minorBidi"/>
                <w:b w:val="0"/>
                <w:noProof/>
                <w:color w:val="auto"/>
                <w:lang w:eastAsia="en-GB"/>
              </w:rPr>
              <w:tab/>
            </w:r>
            <w:r w:rsidR="00080D43" w:rsidRPr="00622CE1">
              <w:rPr>
                <w:rStyle w:val="Hyperlink"/>
                <w:noProof/>
              </w:rPr>
              <w:t>TESTING</w:t>
            </w:r>
            <w:r w:rsidR="00080D43">
              <w:rPr>
                <w:noProof/>
                <w:webHidden/>
              </w:rPr>
              <w:tab/>
            </w:r>
            <w:r w:rsidR="00080D43">
              <w:rPr>
                <w:noProof/>
                <w:webHidden/>
              </w:rPr>
              <w:fldChar w:fldCharType="begin"/>
            </w:r>
            <w:r w:rsidR="00080D43">
              <w:rPr>
                <w:noProof/>
                <w:webHidden/>
              </w:rPr>
              <w:instrText xml:space="preserve"> PAGEREF _Toc126747824 \h </w:instrText>
            </w:r>
            <w:r w:rsidR="00080D43">
              <w:rPr>
                <w:noProof/>
                <w:webHidden/>
              </w:rPr>
            </w:r>
            <w:r w:rsidR="00080D43">
              <w:rPr>
                <w:noProof/>
                <w:webHidden/>
              </w:rPr>
              <w:fldChar w:fldCharType="separate"/>
            </w:r>
            <w:r w:rsidR="00080D43">
              <w:rPr>
                <w:noProof/>
                <w:webHidden/>
              </w:rPr>
              <w:t>31</w:t>
            </w:r>
            <w:r w:rsidR="00080D43">
              <w:rPr>
                <w:noProof/>
                <w:webHidden/>
              </w:rPr>
              <w:fldChar w:fldCharType="end"/>
            </w:r>
          </w:hyperlink>
        </w:p>
        <w:p w14:paraId="02E1A38A" w14:textId="439CB275"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25" w:history="1">
            <w:r w:rsidR="00080D43" w:rsidRPr="00622CE1">
              <w:rPr>
                <w:rStyle w:val="Hyperlink"/>
                <w:noProof/>
              </w:rPr>
              <w:t xml:space="preserve">13. </w:t>
            </w:r>
            <w:r w:rsidR="00080D43">
              <w:rPr>
                <w:rFonts w:asciiTheme="minorHAnsi" w:eastAsiaTheme="minorEastAsia" w:hAnsiTheme="minorHAnsi" w:cstheme="minorBidi"/>
                <w:b w:val="0"/>
                <w:noProof/>
                <w:color w:val="auto"/>
                <w:lang w:eastAsia="en-GB"/>
              </w:rPr>
              <w:tab/>
            </w:r>
            <w:r w:rsidR="00080D43" w:rsidRPr="00622CE1">
              <w:rPr>
                <w:rStyle w:val="Hyperlink"/>
                <w:noProof/>
              </w:rPr>
              <w:t>SERVICE LEVELS AND SERVICE CREDITS</w:t>
            </w:r>
            <w:r w:rsidR="00080D43">
              <w:rPr>
                <w:noProof/>
                <w:webHidden/>
              </w:rPr>
              <w:tab/>
            </w:r>
            <w:r w:rsidR="00080D43">
              <w:rPr>
                <w:noProof/>
                <w:webHidden/>
              </w:rPr>
              <w:fldChar w:fldCharType="begin"/>
            </w:r>
            <w:r w:rsidR="00080D43">
              <w:rPr>
                <w:noProof/>
                <w:webHidden/>
              </w:rPr>
              <w:instrText xml:space="preserve"> PAGEREF _Toc126747825 \h </w:instrText>
            </w:r>
            <w:r w:rsidR="00080D43">
              <w:rPr>
                <w:noProof/>
                <w:webHidden/>
              </w:rPr>
            </w:r>
            <w:r w:rsidR="00080D43">
              <w:rPr>
                <w:noProof/>
                <w:webHidden/>
              </w:rPr>
              <w:fldChar w:fldCharType="separate"/>
            </w:r>
            <w:r w:rsidR="00080D43">
              <w:rPr>
                <w:noProof/>
                <w:webHidden/>
              </w:rPr>
              <w:t>31</w:t>
            </w:r>
            <w:r w:rsidR="00080D43">
              <w:rPr>
                <w:noProof/>
                <w:webHidden/>
              </w:rPr>
              <w:fldChar w:fldCharType="end"/>
            </w:r>
          </w:hyperlink>
        </w:p>
        <w:p w14:paraId="254BA712" w14:textId="57C284F4"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26" w:history="1">
            <w:r w:rsidR="00080D43" w:rsidRPr="00622CE1">
              <w:rPr>
                <w:rStyle w:val="Hyperlink"/>
                <w:noProof/>
              </w:rPr>
              <w:t xml:space="preserve">14. </w:t>
            </w:r>
            <w:r w:rsidR="00080D43">
              <w:rPr>
                <w:rFonts w:asciiTheme="minorHAnsi" w:eastAsiaTheme="minorEastAsia" w:hAnsiTheme="minorHAnsi" w:cstheme="minorBidi"/>
                <w:b w:val="0"/>
                <w:noProof/>
                <w:color w:val="auto"/>
                <w:lang w:eastAsia="en-GB"/>
              </w:rPr>
              <w:tab/>
            </w:r>
            <w:r w:rsidR="00080D43" w:rsidRPr="00622CE1">
              <w:rPr>
                <w:rStyle w:val="Hyperlink"/>
                <w:noProof/>
              </w:rPr>
              <w:t>CRITICAL SERVICE LEVEL FAILURE</w:t>
            </w:r>
            <w:r w:rsidR="00080D43">
              <w:rPr>
                <w:noProof/>
                <w:webHidden/>
              </w:rPr>
              <w:tab/>
            </w:r>
            <w:r w:rsidR="00080D43">
              <w:rPr>
                <w:noProof/>
                <w:webHidden/>
              </w:rPr>
              <w:fldChar w:fldCharType="begin"/>
            </w:r>
            <w:r w:rsidR="00080D43">
              <w:rPr>
                <w:noProof/>
                <w:webHidden/>
              </w:rPr>
              <w:instrText xml:space="preserve"> PAGEREF _Toc126747826 \h </w:instrText>
            </w:r>
            <w:r w:rsidR="00080D43">
              <w:rPr>
                <w:noProof/>
                <w:webHidden/>
              </w:rPr>
            </w:r>
            <w:r w:rsidR="00080D43">
              <w:rPr>
                <w:noProof/>
                <w:webHidden/>
              </w:rPr>
              <w:fldChar w:fldCharType="separate"/>
            </w:r>
            <w:r w:rsidR="00080D43">
              <w:rPr>
                <w:noProof/>
                <w:webHidden/>
              </w:rPr>
              <w:t>32</w:t>
            </w:r>
            <w:r w:rsidR="00080D43">
              <w:rPr>
                <w:noProof/>
                <w:webHidden/>
              </w:rPr>
              <w:fldChar w:fldCharType="end"/>
            </w:r>
          </w:hyperlink>
        </w:p>
        <w:p w14:paraId="62553162" w14:textId="3C6DB9C4"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27" w:history="1">
            <w:r w:rsidR="00080D43" w:rsidRPr="00622CE1">
              <w:rPr>
                <w:rStyle w:val="Hyperlink"/>
                <w:noProof/>
              </w:rPr>
              <w:t xml:space="preserve">15. </w:t>
            </w:r>
            <w:r w:rsidR="00080D43">
              <w:rPr>
                <w:rFonts w:asciiTheme="minorHAnsi" w:eastAsiaTheme="minorEastAsia" w:hAnsiTheme="minorHAnsi" w:cstheme="minorBidi"/>
                <w:b w:val="0"/>
                <w:noProof/>
                <w:color w:val="auto"/>
                <w:lang w:eastAsia="en-GB"/>
              </w:rPr>
              <w:tab/>
            </w:r>
            <w:r w:rsidR="00080D43" w:rsidRPr="00622CE1">
              <w:rPr>
                <w:rStyle w:val="Hyperlink"/>
                <w:noProof/>
              </w:rPr>
              <w:t>BUSINESS CONTINUITY AND DISASTER RECOVERY</w:t>
            </w:r>
            <w:r w:rsidR="00080D43">
              <w:rPr>
                <w:noProof/>
                <w:webHidden/>
              </w:rPr>
              <w:tab/>
            </w:r>
            <w:r w:rsidR="00080D43">
              <w:rPr>
                <w:noProof/>
                <w:webHidden/>
              </w:rPr>
              <w:fldChar w:fldCharType="begin"/>
            </w:r>
            <w:r w:rsidR="00080D43">
              <w:rPr>
                <w:noProof/>
                <w:webHidden/>
              </w:rPr>
              <w:instrText xml:space="preserve"> PAGEREF _Toc126747827 \h </w:instrText>
            </w:r>
            <w:r w:rsidR="00080D43">
              <w:rPr>
                <w:noProof/>
                <w:webHidden/>
              </w:rPr>
            </w:r>
            <w:r w:rsidR="00080D43">
              <w:rPr>
                <w:noProof/>
                <w:webHidden/>
              </w:rPr>
              <w:fldChar w:fldCharType="separate"/>
            </w:r>
            <w:r w:rsidR="00080D43">
              <w:rPr>
                <w:noProof/>
                <w:webHidden/>
              </w:rPr>
              <w:t>33</w:t>
            </w:r>
            <w:r w:rsidR="00080D43">
              <w:rPr>
                <w:noProof/>
                <w:webHidden/>
              </w:rPr>
              <w:fldChar w:fldCharType="end"/>
            </w:r>
          </w:hyperlink>
        </w:p>
        <w:p w14:paraId="79547742" w14:textId="13F92443"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28" w:history="1">
            <w:r w:rsidR="00080D43" w:rsidRPr="00622CE1">
              <w:rPr>
                <w:rStyle w:val="Hyperlink"/>
                <w:noProof/>
              </w:rPr>
              <w:t xml:space="preserve">16. </w:t>
            </w:r>
            <w:r w:rsidR="00080D43">
              <w:rPr>
                <w:rFonts w:asciiTheme="minorHAnsi" w:eastAsiaTheme="minorEastAsia" w:hAnsiTheme="minorHAnsi" w:cstheme="minorBidi"/>
                <w:b w:val="0"/>
                <w:noProof/>
                <w:color w:val="auto"/>
                <w:lang w:eastAsia="en-GB"/>
              </w:rPr>
              <w:tab/>
            </w:r>
            <w:r w:rsidR="00080D43" w:rsidRPr="00622CE1">
              <w:rPr>
                <w:rStyle w:val="Hyperlink"/>
                <w:noProof/>
              </w:rPr>
              <w:t>DISRUPTION</w:t>
            </w:r>
            <w:r w:rsidR="00080D43">
              <w:rPr>
                <w:noProof/>
                <w:webHidden/>
              </w:rPr>
              <w:tab/>
            </w:r>
            <w:r w:rsidR="00080D43">
              <w:rPr>
                <w:noProof/>
                <w:webHidden/>
              </w:rPr>
              <w:fldChar w:fldCharType="begin"/>
            </w:r>
            <w:r w:rsidR="00080D43">
              <w:rPr>
                <w:noProof/>
                <w:webHidden/>
              </w:rPr>
              <w:instrText xml:space="preserve"> PAGEREF _Toc126747828 \h </w:instrText>
            </w:r>
            <w:r w:rsidR="00080D43">
              <w:rPr>
                <w:noProof/>
                <w:webHidden/>
              </w:rPr>
            </w:r>
            <w:r w:rsidR="00080D43">
              <w:rPr>
                <w:noProof/>
                <w:webHidden/>
              </w:rPr>
              <w:fldChar w:fldCharType="separate"/>
            </w:r>
            <w:r w:rsidR="00080D43">
              <w:rPr>
                <w:noProof/>
                <w:webHidden/>
              </w:rPr>
              <w:t>33</w:t>
            </w:r>
            <w:r w:rsidR="00080D43">
              <w:rPr>
                <w:noProof/>
                <w:webHidden/>
              </w:rPr>
              <w:fldChar w:fldCharType="end"/>
            </w:r>
          </w:hyperlink>
        </w:p>
        <w:p w14:paraId="38700614" w14:textId="4363D279"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29" w:history="1">
            <w:r w:rsidR="00080D43" w:rsidRPr="00622CE1">
              <w:rPr>
                <w:rStyle w:val="Hyperlink"/>
                <w:noProof/>
              </w:rPr>
              <w:t xml:space="preserve">17. </w:t>
            </w:r>
            <w:r w:rsidR="00080D43">
              <w:rPr>
                <w:rFonts w:asciiTheme="minorHAnsi" w:eastAsiaTheme="minorEastAsia" w:hAnsiTheme="minorHAnsi" w:cstheme="minorBidi"/>
                <w:b w:val="0"/>
                <w:noProof/>
                <w:color w:val="auto"/>
                <w:lang w:eastAsia="en-GB"/>
              </w:rPr>
              <w:tab/>
            </w:r>
            <w:r w:rsidR="00080D43" w:rsidRPr="00622CE1">
              <w:rPr>
                <w:rStyle w:val="Hyperlink"/>
                <w:noProof/>
              </w:rPr>
              <w:t>SUPPLIER NOTIFICATION OF CUSTOMER CAUSE</w:t>
            </w:r>
            <w:r w:rsidR="00080D43">
              <w:rPr>
                <w:noProof/>
                <w:webHidden/>
              </w:rPr>
              <w:tab/>
            </w:r>
            <w:r w:rsidR="00080D43">
              <w:rPr>
                <w:noProof/>
                <w:webHidden/>
              </w:rPr>
              <w:fldChar w:fldCharType="begin"/>
            </w:r>
            <w:r w:rsidR="00080D43">
              <w:rPr>
                <w:noProof/>
                <w:webHidden/>
              </w:rPr>
              <w:instrText xml:space="preserve"> PAGEREF _Toc126747829 \h </w:instrText>
            </w:r>
            <w:r w:rsidR="00080D43">
              <w:rPr>
                <w:noProof/>
                <w:webHidden/>
              </w:rPr>
            </w:r>
            <w:r w:rsidR="00080D43">
              <w:rPr>
                <w:noProof/>
                <w:webHidden/>
              </w:rPr>
              <w:fldChar w:fldCharType="separate"/>
            </w:r>
            <w:r w:rsidR="00080D43">
              <w:rPr>
                <w:noProof/>
                <w:webHidden/>
              </w:rPr>
              <w:t>33</w:t>
            </w:r>
            <w:r w:rsidR="00080D43">
              <w:rPr>
                <w:noProof/>
                <w:webHidden/>
              </w:rPr>
              <w:fldChar w:fldCharType="end"/>
            </w:r>
          </w:hyperlink>
        </w:p>
        <w:p w14:paraId="3CA604B5" w14:textId="59F71138"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30" w:history="1">
            <w:r w:rsidR="00080D43" w:rsidRPr="00622CE1">
              <w:rPr>
                <w:rStyle w:val="Hyperlink"/>
                <w:noProof/>
              </w:rPr>
              <w:t xml:space="preserve">18. </w:t>
            </w:r>
            <w:r w:rsidR="00080D43">
              <w:rPr>
                <w:rFonts w:asciiTheme="minorHAnsi" w:eastAsiaTheme="minorEastAsia" w:hAnsiTheme="minorHAnsi" w:cstheme="minorBidi"/>
                <w:b w:val="0"/>
                <w:noProof/>
                <w:color w:val="auto"/>
                <w:lang w:eastAsia="en-GB"/>
              </w:rPr>
              <w:tab/>
            </w:r>
            <w:r w:rsidR="00080D43" w:rsidRPr="00622CE1">
              <w:rPr>
                <w:rStyle w:val="Hyperlink"/>
                <w:noProof/>
              </w:rPr>
              <w:t>CONTINUOUS IMPROVEMENT</w:t>
            </w:r>
            <w:r w:rsidR="00080D43">
              <w:rPr>
                <w:noProof/>
                <w:webHidden/>
              </w:rPr>
              <w:tab/>
            </w:r>
            <w:r w:rsidR="00080D43">
              <w:rPr>
                <w:noProof/>
                <w:webHidden/>
              </w:rPr>
              <w:fldChar w:fldCharType="begin"/>
            </w:r>
            <w:r w:rsidR="00080D43">
              <w:rPr>
                <w:noProof/>
                <w:webHidden/>
              </w:rPr>
              <w:instrText xml:space="preserve"> PAGEREF _Toc126747830 \h </w:instrText>
            </w:r>
            <w:r w:rsidR="00080D43">
              <w:rPr>
                <w:noProof/>
                <w:webHidden/>
              </w:rPr>
            </w:r>
            <w:r w:rsidR="00080D43">
              <w:rPr>
                <w:noProof/>
                <w:webHidden/>
              </w:rPr>
              <w:fldChar w:fldCharType="separate"/>
            </w:r>
            <w:r w:rsidR="00080D43">
              <w:rPr>
                <w:noProof/>
                <w:webHidden/>
              </w:rPr>
              <w:t>34</w:t>
            </w:r>
            <w:r w:rsidR="00080D43">
              <w:rPr>
                <w:noProof/>
                <w:webHidden/>
              </w:rPr>
              <w:fldChar w:fldCharType="end"/>
            </w:r>
          </w:hyperlink>
        </w:p>
        <w:p w14:paraId="480F6C9E" w14:textId="5C90B10B"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31" w:history="1">
            <w:r w:rsidR="00080D43" w:rsidRPr="00622CE1">
              <w:rPr>
                <w:rStyle w:val="Hyperlink"/>
                <w:noProof/>
              </w:rPr>
              <w:t xml:space="preserve">I. </w:t>
            </w:r>
            <w:r w:rsidR="00080D43">
              <w:rPr>
                <w:rFonts w:asciiTheme="minorHAnsi" w:eastAsiaTheme="minorEastAsia" w:hAnsiTheme="minorHAnsi" w:cstheme="minorBidi"/>
                <w:b w:val="0"/>
                <w:noProof/>
                <w:color w:val="auto"/>
                <w:lang w:eastAsia="en-GB"/>
              </w:rPr>
              <w:tab/>
            </w:r>
            <w:r w:rsidR="00080D43" w:rsidRPr="00622CE1">
              <w:rPr>
                <w:rStyle w:val="Hyperlink"/>
                <w:noProof/>
              </w:rPr>
              <w:t>CONTRACT GOVERNANCE</w:t>
            </w:r>
            <w:r w:rsidR="00080D43">
              <w:rPr>
                <w:noProof/>
                <w:webHidden/>
              </w:rPr>
              <w:tab/>
            </w:r>
            <w:r w:rsidR="00080D43">
              <w:rPr>
                <w:noProof/>
                <w:webHidden/>
              </w:rPr>
              <w:fldChar w:fldCharType="begin"/>
            </w:r>
            <w:r w:rsidR="00080D43">
              <w:rPr>
                <w:noProof/>
                <w:webHidden/>
              </w:rPr>
              <w:instrText xml:space="preserve"> PAGEREF _Toc126747831 \h </w:instrText>
            </w:r>
            <w:r w:rsidR="00080D43">
              <w:rPr>
                <w:noProof/>
                <w:webHidden/>
              </w:rPr>
            </w:r>
            <w:r w:rsidR="00080D43">
              <w:rPr>
                <w:noProof/>
                <w:webHidden/>
              </w:rPr>
              <w:fldChar w:fldCharType="separate"/>
            </w:r>
            <w:r w:rsidR="00080D43">
              <w:rPr>
                <w:noProof/>
                <w:webHidden/>
              </w:rPr>
              <w:t>34</w:t>
            </w:r>
            <w:r w:rsidR="00080D43">
              <w:rPr>
                <w:noProof/>
                <w:webHidden/>
              </w:rPr>
              <w:fldChar w:fldCharType="end"/>
            </w:r>
          </w:hyperlink>
        </w:p>
        <w:p w14:paraId="12C6D393" w14:textId="38CB2247"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32" w:history="1">
            <w:r w:rsidR="00080D43" w:rsidRPr="00622CE1">
              <w:rPr>
                <w:rStyle w:val="Hyperlink"/>
                <w:noProof/>
              </w:rPr>
              <w:t xml:space="preserve">19. </w:t>
            </w:r>
            <w:r w:rsidR="00080D43">
              <w:rPr>
                <w:rFonts w:asciiTheme="minorHAnsi" w:eastAsiaTheme="minorEastAsia" w:hAnsiTheme="minorHAnsi" w:cstheme="minorBidi"/>
                <w:b w:val="0"/>
                <w:noProof/>
                <w:color w:val="auto"/>
                <w:lang w:eastAsia="en-GB"/>
              </w:rPr>
              <w:tab/>
            </w:r>
            <w:r w:rsidR="00080D43" w:rsidRPr="00622CE1">
              <w:rPr>
                <w:rStyle w:val="Hyperlink"/>
                <w:noProof/>
              </w:rPr>
              <w:t>PERFORMANCE MONITORING</w:t>
            </w:r>
            <w:r w:rsidR="00080D43">
              <w:rPr>
                <w:noProof/>
                <w:webHidden/>
              </w:rPr>
              <w:tab/>
            </w:r>
            <w:r w:rsidR="00080D43">
              <w:rPr>
                <w:noProof/>
                <w:webHidden/>
              </w:rPr>
              <w:fldChar w:fldCharType="begin"/>
            </w:r>
            <w:r w:rsidR="00080D43">
              <w:rPr>
                <w:noProof/>
                <w:webHidden/>
              </w:rPr>
              <w:instrText xml:space="preserve"> PAGEREF _Toc126747832 \h </w:instrText>
            </w:r>
            <w:r w:rsidR="00080D43">
              <w:rPr>
                <w:noProof/>
                <w:webHidden/>
              </w:rPr>
            </w:r>
            <w:r w:rsidR="00080D43">
              <w:rPr>
                <w:noProof/>
                <w:webHidden/>
              </w:rPr>
              <w:fldChar w:fldCharType="separate"/>
            </w:r>
            <w:r w:rsidR="00080D43">
              <w:rPr>
                <w:noProof/>
                <w:webHidden/>
              </w:rPr>
              <w:t>34</w:t>
            </w:r>
            <w:r w:rsidR="00080D43">
              <w:rPr>
                <w:noProof/>
                <w:webHidden/>
              </w:rPr>
              <w:fldChar w:fldCharType="end"/>
            </w:r>
          </w:hyperlink>
        </w:p>
        <w:p w14:paraId="70AF70A3" w14:textId="2A41F608"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33" w:history="1">
            <w:r w:rsidR="00080D43" w:rsidRPr="00622CE1">
              <w:rPr>
                <w:rStyle w:val="Hyperlink"/>
                <w:noProof/>
              </w:rPr>
              <w:t xml:space="preserve">20. </w:t>
            </w:r>
            <w:r w:rsidR="00080D43">
              <w:rPr>
                <w:rFonts w:asciiTheme="minorHAnsi" w:eastAsiaTheme="minorEastAsia" w:hAnsiTheme="minorHAnsi" w:cstheme="minorBidi"/>
                <w:b w:val="0"/>
                <w:noProof/>
                <w:color w:val="auto"/>
                <w:lang w:eastAsia="en-GB"/>
              </w:rPr>
              <w:tab/>
            </w:r>
            <w:r w:rsidR="00080D43" w:rsidRPr="00622CE1">
              <w:rPr>
                <w:rStyle w:val="Hyperlink"/>
                <w:noProof/>
              </w:rPr>
              <w:t>REPRESENTATIVES</w:t>
            </w:r>
            <w:r w:rsidR="00080D43">
              <w:rPr>
                <w:noProof/>
                <w:webHidden/>
              </w:rPr>
              <w:tab/>
            </w:r>
            <w:r w:rsidR="00080D43">
              <w:rPr>
                <w:noProof/>
                <w:webHidden/>
              </w:rPr>
              <w:fldChar w:fldCharType="begin"/>
            </w:r>
            <w:r w:rsidR="00080D43">
              <w:rPr>
                <w:noProof/>
                <w:webHidden/>
              </w:rPr>
              <w:instrText xml:space="preserve"> PAGEREF _Toc126747833 \h </w:instrText>
            </w:r>
            <w:r w:rsidR="00080D43">
              <w:rPr>
                <w:noProof/>
                <w:webHidden/>
              </w:rPr>
            </w:r>
            <w:r w:rsidR="00080D43">
              <w:rPr>
                <w:noProof/>
                <w:webHidden/>
              </w:rPr>
              <w:fldChar w:fldCharType="separate"/>
            </w:r>
            <w:r w:rsidR="00080D43">
              <w:rPr>
                <w:noProof/>
                <w:webHidden/>
              </w:rPr>
              <w:t>35</w:t>
            </w:r>
            <w:r w:rsidR="00080D43">
              <w:rPr>
                <w:noProof/>
                <w:webHidden/>
              </w:rPr>
              <w:fldChar w:fldCharType="end"/>
            </w:r>
          </w:hyperlink>
        </w:p>
        <w:p w14:paraId="15810CF0" w14:textId="7A657642"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34" w:history="1">
            <w:r w:rsidR="00080D43" w:rsidRPr="00622CE1">
              <w:rPr>
                <w:rStyle w:val="Hyperlink"/>
                <w:noProof/>
              </w:rPr>
              <w:t xml:space="preserve">21. </w:t>
            </w:r>
            <w:r w:rsidR="00080D43">
              <w:rPr>
                <w:rFonts w:asciiTheme="minorHAnsi" w:eastAsiaTheme="minorEastAsia" w:hAnsiTheme="minorHAnsi" w:cstheme="minorBidi"/>
                <w:b w:val="0"/>
                <w:noProof/>
                <w:color w:val="auto"/>
                <w:lang w:eastAsia="en-GB"/>
              </w:rPr>
              <w:tab/>
            </w:r>
            <w:r w:rsidR="00080D43" w:rsidRPr="00622CE1">
              <w:rPr>
                <w:rStyle w:val="Hyperlink"/>
                <w:noProof/>
              </w:rPr>
              <w:t>RECORDS, AUDIT ACCESS AND OPEN BOOK DATA</w:t>
            </w:r>
            <w:r w:rsidR="00080D43">
              <w:rPr>
                <w:noProof/>
                <w:webHidden/>
              </w:rPr>
              <w:tab/>
            </w:r>
            <w:r w:rsidR="00080D43">
              <w:rPr>
                <w:noProof/>
                <w:webHidden/>
              </w:rPr>
              <w:fldChar w:fldCharType="begin"/>
            </w:r>
            <w:r w:rsidR="00080D43">
              <w:rPr>
                <w:noProof/>
                <w:webHidden/>
              </w:rPr>
              <w:instrText xml:space="preserve"> PAGEREF _Toc126747834 \h </w:instrText>
            </w:r>
            <w:r w:rsidR="00080D43">
              <w:rPr>
                <w:noProof/>
                <w:webHidden/>
              </w:rPr>
            </w:r>
            <w:r w:rsidR="00080D43">
              <w:rPr>
                <w:noProof/>
                <w:webHidden/>
              </w:rPr>
              <w:fldChar w:fldCharType="separate"/>
            </w:r>
            <w:r w:rsidR="00080D43">
              <w:rPr>
                <w:noProof/>
                <w:webHidden/>
              </w:rPr>
              <w:t>35</w:t>
            </w:r>
            <w:r w:rsidR="00080D43">
              <w:rPr>
                <w:noProof/>
                <w:webHidden/>
              </w:rPr>
              <w:fldChar w:fldCharType="end"/>
            </w:r>
          </w:hyperlink>
        </w:p>
        <w:p w14:paraId="12DA0013" w14:textId="3F015FAA"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35" w:history="1">
            <w:r w:rsidR="00080D43" w:rsidRPr="00622CE1">
              <w:rPr>
                <w:rStyle w:val="Hyperlink"/>
                <w:noProof/>
              </w:rPr>
              <w:t xml:space="preserve">22. </w:t>
            </w:r>
            <w:r w:rsidR="00080D43">
              <w:rPr>
                <w:rFonts w:asciiTheme="minorHAnsi" w:eastAsiaTheme="minorEastAsia" w:hAnsiTheme="minorHAnsi" w:cstheme="minorBidi"/>
                <w:b w:val="0"/>
                <w:noProof/>
                <w:color w:val="auto"/>
                <w:lang w:eastAsia="en-GB"/>
              </w:rPr>
              <w:tab/>
            </w:r>
            <w:r w:rsidR="00080D43" w:rsidRPr="00622CE1">
              <w:rPr>
                <w:rStyle w:val="Hyperlink"/>
                <w:noProof/>
              </w:rPr>
              <w:t>CHANGE</w:t>
            </w:r>
            <w:r w:rsidR="00080D43">
              <w:rPr>
                <w:noProof/>
                <w:webHidden/>
              </w:rPr>
              <w:tab/>
            </w:r>
            <w:r w:rsidR="00080D43">
              <w:rPr>
                <w:noProof/>
                <w:webHidden/>
              </w:rPr>
              <w:fldChar w:fldCharType="begin"/>
            </w:r>
            <w:r w:rsidR="00080D43">
              <w:rPr>
                <w:noProof/>
                <w:webHidden/>
              </w:rPr>
              <w:instrText xml:space="preserve"> PAGEREF _Toc126747835 \h </w:instrText>
            </w:r>
            <w:r w:rsidR="00080D43">
              <w:rPr>
                <w:noProof/>
                <w:webHidden/>
              </w:rPr>
            </w:r>
            <w:r w:rsidR="00080D43">
              <w:rPr>
                <w:noProof/>
                <w:webHidden/>
              </w:rPr>
              <w:fldChar w:fldCharType="separate"/>
            </w:r>
            <w:r w:rsidR="00080D43">
              <w:rPr>
                <w:noProof/>
                <w:webHidden/>
              </w:rPr>
              <w:t>37</w:t>
            </w:r>
            <w:r w:rsidR="00080D43">
              <w:rPr>
                <w:noProof/>
                <w:webHidden/>
              </w:rPr>
              <w:fldChar w:fldCharType="end"/>
            </w:r>
          </w:hyperlink>
        </w:p>
        <w:p w14:paraId="504184CF" w14:textId="74833DB8"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36" w:history="1">
            <w:r w:rsidR="00080D43" w:rsidRPr="00622CE1">
              <w:rPr>
                <w:rStyle w:val="Hyperlink"/>
                <w:noProof/>
              </w:rPr>
              <w:t xml:space="preserve">J. </w:t>
            </w:r>
            <w:r w:rsidR="00080D43">
              <w:rPr>
                <w:rFonts w:asciiTheme="minorHAnsi" w:eastAsiaTheme="minorEastAsia" w:hAnsiTheme="minorHAnsi" w:cstheme="minorBidi"/>
                <w:b w:val="0"/>
                <w:noProof/>
                <w:color w:val="auto"/>
                <w:lang w:eastAsia="en-GB"/>
              </w:rPr>
              <w:tab/>
            </w:r>
            <w:r w:rsidR="00080D43" w:rsidRPr="00622CE1">
              <w:rPr>
                <w:rStyle w:val="Hyperlink"/>
                <w:noProof/>
              </w:rPr>
              <w:t>PAYMENT, TAXATION AND VALUE FOR MONEY PROVISIONS</w:t>
            </w:r>
            <w:r w:rsidR="00080D43">
              <w:rPr>
                <w:noProof/>
                <w:webHidden/>
              </w:rPr>
              <w:tab/>
            </w:r>
            <w:r w:rsidR="00080D43">
              <w:rPr>
                <w:noProof/>
                <w:webHidden/>
              </w:rPr>
              <w:fldChar w:fldCharType="begin"/>
            </w:r>
            <w:r w:rsidR="00080D43">
              <w:rPr>
                <w:noProof/>
                <w:webHidden/>
              </w:rPr>
              <w:instrText xml:space="preserve"> PAGEREF _Toc126747836 \h </w:instrText>
            </w:r>
            <w:r w:rsidR="00080D43">
              <w:rPr>
                <w:noProof/>
                <w:webHidden/>
              </w:rPr>
            </w:r>
            <w:r w:rsidR="00080D43">
              <w:rPr>
                <w:noProof/>
                <w:webHidden/>
              </w:rPr>
              <w:fldChar w:fldCharType="separate"/>
            </w:r>
            <w:r w:rsidR="00080D43">
              <w:rPr>
                <w:noProof/>
                <w:webHidden/>
              </w:rPr>
              <w:t>39</w:t>
            </w:r>
            <w:r w:rsidR="00080D43">
              <w:rPr>
                <w:noProof/>
                <w:webHidden/>
              </w:rPr>
              <w:fldChar w:fldCharType="end"/>
            </w:r>
          </w:hyperlink>
        </w:p>
        <w:p w14:paraId="7C90E3F8" w14:textId="728A9FC6"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37" w:history="1">
            <w:r w:rsidR="00080D43" w:rsidRPr="00622CE1">
              <w:rPr>
                <w:rStyle w:val="Hyperlink"/>
                <w:noProof/>
              </w:rPr>
              <w:t xml:space="preserve">23. </w:t>
            </w:r>
            <w:r w:rsidR="00080D43">
              <w:rPr>
                <w:rFonts w:asciiTheme="minorHAnsi" w:eastAsiaTheme="minorEastAsia" w:hAnsiTheme="minorHAnsi" w:cstheme="minorBidi"/>
                <w:b w:val="0"/>
                <w:noProof/>
                <w:color w:val="auto"/>
                <w:lang w:eastAsia="en-GB"/>
              </w:rPr>
              <w:tab/>
            </w:r>
            <w:r w:rsidR="00080D43" w:rsidRPr="00622CE1">
              <w:rPr>
                <w:rStyle w:val="Hyperlink"/>
                <w:noProof/>
              </w:rPr>
              <w:t>CONTRACT CHARGES AND PAYMENT</w:t>
            </w:r>
            <w:r w:rsidR="00080D43">
              <w:rPr>
                <w:noProof/>
                <w:webHidden/>
              </w:rPr>
              <w:tab/>
            </w:r>
            <w:r w:rsidR="00080D43">
              <w:rPr>
                <w:noProof/>
                <w:webHidden/>
              </w:rPr>
              <w:fldChar w:fldCharType="begin"/>
            </w:r>
            <w:r w:rsidR="00080D43">
              <w:rPr>
                <w:noProof/>
                <w:webHidden/>
              </w:rPr>
              <w:instrText xml:space="preserve"> PAGEREF _Toc126747837 \h </w:instrText>
            </w:r>
            <w:r w:rsidR="00080D43">
              <w:rPr>
                <w:noProof/>
                <w:webHidden/>
              </w:rPr>
            </w:r>
            <w:r w:rsidR="00080D43">
              <w:rPr>
                <w:noProof/>
                <w:webHidden/>
              </w:rPr>
              <w:fldChar w:fldCharType="separate"/>
            </w:r>
            <w:r w:rsidR="00080D43">
              <w:rPr>
                <w:noProof/>
                <w:webHidden/>
              </w:rPr>
              <w:t>39</w:t>
            </w:r>
            <w:r w:rsidR="00080D43">
              <w:rPr>
                <w:noProof/>
                <w:webHidden/>
              </w:rPr>
              <w:fldChar w:fldCharType="end"/>
            </w:r>
          </w:hyperlink>
        </w:p>
        <w:p w14:paraId="5D869B13" w14:textId="4022FB07"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38" w:history="1">
            <w:r w:rsidR="00080D43" w:rsidRPr="00622CE1">
              <w:rPr>
                <w:rStyle w:val="Hyperlink"/>
                <w:noProof/>
              </w:rPr>
              <w:t xml:space="preserve">24. </w:t>
            </w:r>
            <w:r w:rsidR="00080D43">
              <w:rPr>
                <w:rFonts w:asciiTheme="minorHAnsi" w:eastAsiaTheme="minorEastAsia" w:hAnsiTheme="minorHAnsi" w:cstheme="minorBidi"/>
                <w:b w:val="0"/>
                <w:noProof/>
                <w:color w:val="auto"/>
                <w:lang w:eastAsia="en-GB"/>
              </w:rPr>
              <w:tab/>
            </w:r>
            <w:r w:rsidR="00080D43" w:rsidRPr="00622CE1">
              <w:rPr>
                <w:rStyle w:val="Hyperlink"/>
                <w:noProof/>
              </w:rPr>
              <w:t>PROMOTING TAX COMPLIANCE</w:t>
            </w:r>
            <w:r w:rsidR="00080D43">
              <w:rPr>
                <w:noProof/>
                <w:webHidden/>
              </w:rPr>
              <w:tab/>
            </w:r>
            <w:r w:rsidR="00080D43">
              <w:rPr>
                <w:noProof/>
                <w:webHidden/>
              </w:rPr>
              <w:fldChar w:fldCharType="begin"/>
            </w:r>
            <w:r w:rsidR="00080D43">
              <w:rPr>
                <w:noProof/>
                <w:webHidden/>
              </w:rPr>
              <w:instrText xml:space="preserve"> PAGEREF _Toc126747838 \h </w:instrText>
            </w:r>
            <w:r w:rsidR="00080D43">
              <w:rPr>
                <w:noProof/>
                <w:webHidden/>
              </w:rPr>
            </w:r>
            <w:r w:rsidR="00080D43">
              <w:rPr>
                <w:noProof/>
                <w:webHidden/>
              </w:rPr>
              <w:fldChar w:fldCharType="separate"/>
            </w:r>
            <w:r w:rsidR="00080D43">
              <w:rPr>
                <w:noProof/>
                <w:webHidden/>
              </w:rPr>
              <w:t>41</w:t>
            </w:r>
            <w:r w:rsidR="00080D43">
              <w:rPr>
                <w:noProof/>
                <w:webHidden/>
              </w:rPr>
              <w:fldChar w:fldCharType="end"/>
            </w:r>
          </w:hyperlink>
        </w:p>
        <w:p w14:paraId="0FF81D05" w14:textId="345A41F8"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39" w:history="1">
            <w:r w:rsidR="00080D43" w:rsidRPr="00622CE1">
              <w:rPr>
                <w:rStyle w:val="Hyperlink"/>
                <w:noProof/>
              </w:rPr>
              <w:t xml:space="preserve">25. </w:t>
            </w:r>
            <w:r w:rsidR="00080D43">
              <w:rPr>
                <w:rFonts w:asciiTheme="minorHAnsi" w:eastAsiaTheme="minorEastAsia" w:hAnsiTheme="minorHAnsi" w:cstheme="minorBidi"/>
                <w:b w:val="0"/>
                <w:noProof/>
                <w:color w:val="auto"/>
                <w:lang w:eastAsia="en-GB"/>
              </w:rPr>
              <w:tab/>
            </w:r>
            <w:r w:rsidR="00080D43" w:rsidRPr="00622CE1">
              <w:rPr>
                <w:rStyle w:val="Hyperlink"/>
                <w:noProof/>
              </w:rPr>
              <w:t>BENCHMARKING</w:t>
            </w:r>
            <w:r w:rsidR="00080D43">
              <w:rPr>
                <w:noProof/>
                <w:webHidden/>
              </w:rPr>
              <w:tab/>
            </w:r>
            <w:r w:rsidR="00080D43">
              <w:rPr>
                <w:noProof/>
                <w:webHidden/>
              </w:rPr>
              <w:fldChar w:fldCharType="begin"/>
            </w:r>
            <w:r w:rsidR="00080D43">
              <w:rPr>
                <w:noProof/>
                <w:webHidden/>
              </w:rPr>
              <w:instrText xml:space="preserve"> PAGEREF _Toc126747839 \h </w:instrText>
            </w:r>
            <w:r w:rsidR="00080D43">
              <w:rPr>
                <w:noProof/>
                <w:webHidden/>
              </w:rPr>
            </w:r>
            <w:r w:rsidR="00080D43">
              <w:rPr>
                <w:noProof/>
                <w:webHidden/>
              </w:rPr>
              <w:fldChar w:fldCharType="separate"/>
            </w:r>
            <w:r w:rsidR="00080D43">
              <w:rPr>
                <w:noProof/>
                <w:webHidden/>
              </w:rPr>
              <w:t>42</w:t>
            </w:r>
            <w:r w:rsidR="00080D43">
              <w:rPr>
                <w:noProof/>
                <w:webHidden/>
              </w:rPr>
              <w:fldChar w:fldCharType="end"/>
            </w:r>
          </w:hyperlink>
        </w:p>
        <w:p w14:paraId="3C7DF89F" w14:textId="662DE708"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40" w:history="1">
            <w:r w:rsidR="00080D43" w:rsidRPr="00622CE1">
              <w:rPr>
                <w:rStyle w:val="Hyperlink"/>
                <w:noProof/>
              </w:rPr>
              <w:t xml:space="preserve">K. </w:t>
            </w:r>
            <w:r w:rsidR="00080D43">
              <w:rPr>
                <w:rFonts w:asciiTheme="minorHAnsi" w:eastAsiaTheme="minorEastAsia" w:hAnsiTheme="minorHAnsi" w:cstheme="minorBidi"/>
                <w:b w:val="0"/>
                <w:noProof/>
                <w:color w:val="auto"/>
                <w:lang w:eastAsia="en-GB"/>
              </w:rPr>
              <w:tab/>
            </w:r>
            <w:r w:rsidR="00080D43" w:rsidRPr="00622CE1">
              <w:rPr>
                <w:rStyle w:val="Hyperlink"/>
                <w:noProof/>
              </w:rPr>
              <w:t>SUPPLIER PERSONNEL AND SUPPLY CHAIN MATTERS</w:t>
            </w:r>
            <w:r w:rsidR="00080D43">
              <w:rPr>
                <w:noProof/>
                <w:webHidden/>
              </w:rPr>
              <w:tab/>
            </w:r>
            <w:r w:rsidR="00080D43">
              <w:rPr>
                <w:noProof/>
                <w:webHidden/>
              </w:rPr>
              <w:fldChar w:fldCharType="begin"/>
            </w:r>
            <w:r w:rsidR="00080D43">
              <w:rPr>
                <w:noProof/>
                <w:webHidden/>
              </w:rPr>
              <w:instrText xml:space="preserve"> PAGEREF _Toc126747840 \h </w:instrText>
            </w:r>
            <w:r w:rsidR="00080D43">
              <w:rPr>
                <w:noProof/>
                <w:webHidden/>
              </w:rPr>
            </w:r>
            <w:r w:rsidR="00080D43">
              <w:rPr>
                <w:noProof/>
                <w:webHidden/>
              </w:rPr>
              <w:fldChar w:fldCharType="separate"/>
            </w:r>
            <w:r w:rsidR="00080D43">
              <w:rPr>
                <w:noProof/>
                <w:webHidden/>
              </w:rPr>
              <w:t>42</w:t>
            </w:r>
            <w:r w:rsidR="00080D43">
              <w:rPr>
                <w:noProof/>
                <w:webHidden/>
              </w:rPr>
              <w:fldChar w:fldCharType="end"/>
            </w:r>
          </w:hyperlink>
        </w:p>
        <w:p w14:paraId="47B7C141" w14:textId="11495BF9"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41" w:history="1">
            <w:r w:rsidR="00080D43" w:rsidRPr="00622CE1">
              <w:rPr>
                <w:rStyle w:val="Hyperlink"/>
                <w:noProof/>
              </w:rPr>
              <w:t xml:space="preserve">26. </w:t>
            </w:r>
            <w:r w:rsidR="00080D43">
              <w:rPr>
                <w:rFonts w:asciiTheme="minorHAnsi" w:eastAsiaTheme="minorEastAsia" w:hAnsiTheme="minorHAnsi" w:cstheme="minorBidi"/>
                <w:b w:val="0"/>
                <w:noProof/>
                <w:color w:val="auto"/>
                <w:lang w:eastAsia="en-GB"/>
              </w:rPr>
              <w:tab/>
            </w:r>
            <w:r w:rsidR="00080D43" w:rsidRPr="00622CE1">
              <w:rPr>
                <w:rStyle w:val="Hyperlink"/>
                <w:noProof/>
              </w:rPr>
              <w:t>KEY PERSONNEL</w:t>
            </w:r>
            <w:r w:rsidR="00080D43">
              <w:rPr>
                <w:noProof/>
                <w:webHidden/>
              </w:rPr>
              <w:tab/>
            </w:r>
            <w:r w:rsidR="00080D43">
              <w:rPr>
                <w:noProof/>
                <w:webHidden/>
              </w:rPr>
              <w:fldChar w:fldCharType="begin"/>
            </w:r>
            <w:r w:rsidR="00080D43">
              <w:rPr>
                <w:noProof/>
                <w:webHidden/>
              </w:rPr>
              <w:instrText xml:space="preserve"> PAGEREF _Toc126747841 \h </w:instrText>
            </w:r>
            <w:r w:rsidR="00080D43">
              <w:rPr>
                <w:noProof/>
                <w:webHidden/>
              </w:rPr>
            </w:r>
            <w:r w:rsidR="00080D43">
              <w:rPr>
                <w:noProof/>
                <w:webHidden/>
              </w:rPr>
              <w:fldChar w:fldCharType="separate"/>
            </w:r>
            <w:r w:rsidR="00080D43">
              <w:rPr>
                <w:noProof/>
                <w:webHidden/>
              </w:rPr>
              <w:t>42</w:t>
            </w:r>
            <w:r w:rsidR="00080D43">
              <w:rPr>
                <w:noProof/>
                <w:webHidden/>
              </w:rPr>
              <w:fldChar w:fldCharType="end"/>
            </w:r>
          </w:hyperlink>
        </w:p>
        <w:p w14:paraId="6F7DBE1E" w14:textId="4D245682"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42" w:history="1">
            <w:r w:rsidR="00080D43" w:rsidRPr="00622CE1">
              <w:rPr>
                <w:rStyle w:val="Hyperlink"/>
                <w:noProof/>
              </w:rPr>
              <w:t xml:space="preserve">27. </w:t>
            </w:r>
            <w:r w:rsidR="00080D43">
              <w:rPr>
                <w:rFonts w:asciiTheme="minorHAnsi" w:eastAsiaTheme="minorEastAsia" w:hAnsiTheme="minorHAnsi" w:cstheme="minorBidi"/>
                <w:b w:val="0"/>
                <w:noProof/>
                <w:color w:val="auto"/>
                <w:lang w:eastAsia="en-GB"/>
              </w:rPr>
              <w:tab/>
            </w:r>
            <w:r w:rsidR="00080D43" w:rsidRPr="00622CE1">
              <w:rPr>
                <w:rStyle w:val="Hyperlink"/>
                <w:noProof/>
              </w:rPr>
              <w:t>SUPPLIER PERSONNEL</w:t>
            </w:r>
            <w:r w:rsidR="00080D43">
              <w:rPr>
                <w:noProof/>
                <w:webHidden/>
              </w:rPr>
              <w:tab/>
            </w:r>
            <w:r w:rsidR="00080D43">
              <w:rPr>
                <w:noProof/>
                <w:webHidden/>
              </w:rPr>
              <w:fldChar w:fldCharType="begin"/>
            </w:r>
            <w:r w:rsidR="00080D43">
              <w:rPr>
                <w:noProof/>
                <w:webHidden/>
              </w:rPr>
              <w:instrText xml:space="preserve"> PAGEREF _Toc126747842 \h </w:instrText>
            </w:r>
            <w:r w:rsidR="00080D43">
              <w:rPr>
                <w:noProof/>
                <w:webHidden/>
              </w:rPr>
            </w:r>
            <w:r w:rsidR="00080D43">
              <w:rPr>
                <w:noProof/>
                <w:webHidden/>
              </w:rPr>
              <w:fldChar w:fldCharType="separate"/>
            </w:r>
            <w:r w:rsidR="00080D43">
              <w:rPr>
                <w:noProof/>
                <w:webHidden/>
              </w:rPr>
              <w:t>43</w:t>
            </w:r>
            <w:r w:rsidR="00080D43">
              <w:rPr>
                <w:noProof/>
                <w:webHidden/>
              </w:rPr>
              <w:fldChar w:fldCharType="end"/>
            </w:r>
          </w:hyperlink>
        </w:p>
        <w:p w14:paraId="45F36721" w14:textId="24727822"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43" w:history="1">
            <w:r w:rsidR="00080D43" w:rsidRPr="00622CE1">
              <w:rPr>
                <w:rStyle w:val="Hyperlink"/>
                <w:noProof/>
              </w:rPr>
              <w:t xml:space="preserve">28. </w:t>
            </w:r>
            <w:r w:rsidR="00080D43">
              <w:rPr>
                <w:rFonts w:asciiTheme="minorHAnsi" w:eastAsiaTheme="minorEastAsia" w:hAnsiTheme="minorHAnsi" w:cstheme="minorBidi"/>
                <w:b w:val="0"/>
                <w:noProof/>
                <w:color w:val="auto"/>
                <w:lang w:eastAsia="en-GB"/>
              </w:rPr>
              <w:tab/>
            </w:r>
            <w:r w:rsidR="00080D43" w:rsidRPr="00622CE1">
              <w:rPr>
                <w:rStyle w:val="Hyperlink"/>
                <w:noProof/>
              </w:rPr>
              <w:t>STAFF TRANSFER</w:t>
            </w:r>
            <w:r w:rsidR="00080D43">
              <w:rPr>
                <w:noProof/>
                <w:webHidden/>
              </w:rPr>
              <w:tab/>
            </w:r>
            <w:r w:rsidR="00080D43">
              <w:rPr>
                <w:noProof/>
                <w:webHidden/>
              </w:rPr>
              <w:fldChar w:fldCharType="begin"/>
            </w:r>
            <w:r w:rsidR="00080D43">
              <w:rPr>
                <w:noProof/>
                <w:webHidden/>
              </w:rPr>
              <w:instrText xml:space="preserve"> PAGEREF _Toc126747843 \h </w:instrText>
            </w:r>
            <w:r w:rsidR="00080D43">
              <w:rPr>
                <w:noProof/>
                <w:webHidden/>
              </w:rPr>
            </w:r>
            <w:r w:rsidR="00080D43">
              <w:rPr>
                <w:noProof/>
                <w:webHidden/>
              </w:rPr>
              <w:fldChar w:fldCharType="separate"/>
            </w:r>
            <w:r w:rsidR="00080D43">
              <w:rPr>
                <w:noProof/>
                <w:webHidden/>
              </w:rPr>
              <w:t>45</w:t>
            </w:r>
            <w:r w:rsidR="00080D43">
              <w:rPr>
                <w:noProof/>
                <w:webHidden/>
              </w:rPr>
              <w:fldChar w:fldCharType="end"/>
            </w:r>
          </w:hyperlink>
        </w:p>
        <w:p w14:paraId="25C83BED" w14:textId="3F0EA91C"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44" w:history="1">
            <w:r w:rsidR="00080D43" w:rsidRPr="00622CE1">
              <w:rPr>
                <w:rStyle w:val="Hyperlink"/>
                <w:noProof/>
              </w:rPr>
              <w:t xml:space="preserve">29. </w:t>
            </w:r>
            <w:r w:rsidR="00080D43">
              <w:rPr>
                <w:rFonts w:asciiTheme="minorHAnsi" w:eastAsiaTheme="minorEastAsia" w:hAnsiTheme="minorHAnsi" w:cstheme="minorBidi"/>
                <w:b w:val="0"/>
                <w:noProof/>
                <w:color w:val="auto"/>
                <w:lang w:eastAsia="en-GB"/>
              </w:rPr>
              <w:tab/>
            </w:r>
            <w:r w:rsidR="00080D43" w:rsidRPr="00622CE1">
              <w:rPr>
                <w:rStyle w:val="Hyperlink"/>
                <w:noProof/>
              </w:rPr>
              <w:t>SUPPLY CHAIN RIGHTS AND PROTECTION</w:t>
            </w:r>
            <w:r w:rsidR="00080D43">
              <w:rPr>
                <w:noProof/>
                <w:webHidden/>
              </w:rPr>
              <w:tab/>
            </w:r>
            <w:r w:rsidR="00080D43">
              <w:rPr>
                <w:noProof/>
                <w:webHidden/>
              </w:rPr>
              <w:fldChar w:fldCharType="begin"/>
            </w:r>
            <w:r w:rsidR="00080D43">
              <w:rPr>
                <w:noProof/>
                <w:webHidden/>
              </w:rPr>
              <w:instrText xml:space="preserve"> PAGEREF _Toc126747844 \h </w:instrText>
            </w:r>
            <w:r w:rsidR="00080D43">
              <w:rPr>
                <w:noProof/>
                <w:webHidden/>
              </w:rPr>
            </w:r>
            <w:r w:rsidR="00080D43">
              <w:rPr>
                <w:noProof/>
                <w:webHidden/>
              </w:rPr>
              <w:fldChar w:fldCharType="separate"/>
            </w:r>
            <w:r w:rsidR="00080D43">
              <w:rPr>
                <w:noProof/>
                <w:webHidden/>
              </w:rPr>
              <w:t>46</w:t>
            </w:r>
            <w:r w:rsidR="00080D43">
              <w:rPr>
                <w:noProof/>
                <w:webHidden/>
              </w:rPr>
              <w:fldChar w:fldCharType="end"/>
            </w:r>
          </w:hyperlink>
        </w:p>
        <w:p w14:paraId="0DAFABE6" w14:textId="12D65082"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45" w:history="1">
            <w:r w:rsidR="00080D43" w:rsidRPr="00622CE1">
              <w:rPr>
                <w:rStyle w:val="Hyperlink"/>
                <w:noProof/>
              </w:rPr>
              <w:t xml:space="preserve">L. </w:t>
            </w:r>
            <w:r w:rsidR="00080D43">
              <w:rPr>
                <w:rFonts w:asciiTheme="minorHAnsi" w:eastAsiaTheme="minorEastAsia" w:hAnsiTheme="minorHAnsi" w:cstheme="minorBidi"/>
                <w:b w:val="0"/>
                <w:noProof/>
                <w:color w:val="auto"/>
                <w:lang w:eastAsia="en-GB"/>
              </w:rPr>
              <w:tab/>
            </w:r>
            <w:r w:rsidR="00080D43" w:rsidRPr="00622CE1">
              <w:rPr>
                <w:rStyle w:val="Hyperlink"/>
                <w:noProof/>
              </w:rPr>
              <w:t>PROPERTY MATTERS</w:t>
            </w:r>
            <w:r w:rsidR="00080D43">
              <w:rPr>
                <w:noProof/>
                <w:webHidden/>
              </w:rPr>
              <w:tab/>
            </w:r>
            <w:r w:rsidR="00080D43">
              <w:rPr>
                <w:noProof/>
                <w:webHidden/>
              </w:rPr>
              <w:fldChar w:fldCharType="begin"/>
            </w:r>
            <w:r w:rsidR="00080D43">
              <w:rPr>
                <w:noProof/>
                <w:webHidden/>
              </w:rPr>
              <w:instrText xml:space="preserve"> PAGEREF _Toc126747845 \h </w:instrText>
            </w:r>
            <w:r w:rsidR="00080D43">
              <w:rPr>
                <w:noProof/>
                <w:webHidden/>
              </w:rPr>
            </w:r>
            <w:r w:rsidR="00080D43">
              <w:rPr>
                <w:noProof/>
                <w:webHidden/>
              </w:rPr>
              <w:fldChar w:fldCharType="separate"/>
            </w:r>
            <w:r w:rsidR="00080D43">
              <w:rPr>
                <w:noProof/>
                <w:webHidden/>
              </w:rPr>
              <w:t>50</w:t>
            </w:r>
            <w:r w:rsidR="00080D43">
              <w:rPr>
                <w:noProof/>
                <w:webHidden/>
              </w:rPr>
              <w:fldChar w:fldCharType="end"/>
            </w:r>
          </w:hyperlink>
        </w:p>
        <w:p w14:paraId="27623DE5" w14:textId="1E626DA1"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46" w:history="1">
            <w:r w:rsidR="00080D43" w:rsidRPr="00622CE1">
              <w:rPr>
                <w:rStyle w:val="Hyperlink"/>
                <w:noProof/>
              </w:rPr>
              <w:t xml:space="preserve">30. </w:t>
            </w:r>
            <w:r w:rsidR="00080D43">
              <w:rPr>
                <w:rFonts w:asciiTheme="minorHAnsi" w:eastAsiaTheme="minorEastAsia" w:hAnsiTheme="minorHAnsi" w:cstheme="minorBidi"/>
                <w:b w:val="0"/>
                <w:noProof/>
                <w:color w:val="auto"/>
                <w:lang w:eastAsia="en-GB"/>
              </w:rPr>
              <w:tab/>
            </w:r>
            <w:r w:rsidR="00080D43" w:rsidRPr="00622CE1">
              <w:rPr>
                <w:rStyle w:val="Hyperlink"/>
                <w:noProof/>
              </w:rPr>
              <w:t>CUSTOMER PREMISES</w:t>
            </w:r>
            <w:r w:rsidR="00080D43">
              <w:rPr>
                <w:noProof/>
                <w:webHidden/>
              </w:rPr>
              <w:tab/>
            </w:r>
            <w:r w:rsidR="00080D43">
              <w:rPr>
                <w:noProof/>
                <w:webHidden/>
              </w:rPr>
              <w:fldChar w:fldCharType="begin"/>
            </w:r>
            <w:r w:rsidR="00080D43">
              <w:rPr>
                <w:noProof/>
                <w:webHidden/>
              </w:rPr>
              <w:instrText xml:space="preserve"> PAGEREF _Toc126747846 \h </w:instrText>
            </w:r>
            <w:r w:rsidR="00080D43">
              <w:rPr>
                <w:noProof/>
                <w:webHidden/>
              </w:rPr>
            </w:r>
            <w:r w:rsidR="00080D43">
              <w:rPr>
                <w:noProof/>
                <w:webHidden/>
              </w:rPr>
              <w:fldChar w:fldCharType="separate"/>
            </w:r>
            <w:r w:rsidR="00080D43">
              <w:rPr>
                <w:noProof/>
                <w:webHidden/>
              </w:rPr>
              <w:t>50</w:t>
            </w:r>
            <w:r w:rsidR="00080D43">
              <w:rPr>
                <w:noProof/>
                <w:webHidden/>
              </w:rPr>
              <w:fldChar w:fldCharType="end"/>
            </w:r>
          </w:hyperlink>
        </w:p>
        <w:p w14:paraId="7EED3B86" w14:textId="5AFFFFD3"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47" w:history="1">
            <w:r w:rsidR="00080D43" w:rsidRPr="00622CE1">
              <w:rPr>
                <w:rStyle w:val="Hyperlink"/>
                <w:noProof/>
              </w:rPr>
              <w:t xml:space="preserve">31. </w:t>
            </w:r>
            <w:r w:rsidR="00080D43">
              <w:rPr>
                <w:rFonts w:asciiTheme="minorHAnsi" w:eastAsiaTheme="minorEastAsia" w:hAnsiTheme="minorHAnsi" w:cstheme="minorBidi"/>
                <w:b w:val="0"/>
                <w:noProof/>
                <w:color w:val="auto"/>
                <w:lang w:eastAsia="en-GB"/>
              </w:rPr>
              <w:tab/>
            </w:r>
            <w:r w:rsidR="00080D43" w:rsidRPr="00622CE1">
              <w:rPr>
                <w:rStyle w:val="Hyperlink"/>
                <w:noProof/>
              </w:rPr>
              <w:t>CUSTOMER PROPERTY</w:t>
            </w:r>
            <w:r w:rsidR="00080D43">
              <w:rPr>
                <w:noProof/>
                <w:webHidden/>
              </w:rPr>
              <w:tab/>
            </w:r>
            <w:r w:rsidR="00080D43">
              <w:rPr>
                <w:noProof/>
                <w:webHidden/>
              </w:rPr>
              <w:fldChar w:fldCharType="begin"/>
            </w:r>
            <w:r w:rsidR="00080D43">
              <w:rPr>
                <w:noProof/>
                <w:webHidden/>
              </w:rPr>
              <w:instrText xml:space="preserve"> PAGEREF _Toc126747847 \h </w:instrText>
            </w:r>
            <w:r w:rsidR="00080D43">
              <w:rPr>
                <w:noProof/>
                <w:webHidden/>
              </w:rPr>
            </w:r>
            <w:r w:rsidR="00080D43">
              <w:rPr>
                <w:noProof/>
                <w:webHidden/>
              </w:rPr>
              <w:fldChar w:fldCharType="separate"/>
            </w:r>
            <w:r w:rsidR="00080D43">
              <w:rPr>
                <w:noProof/>
                <w:webHidden/>
              </w:rPr>
              <w:t>52</w:t>
            </w:r>
            <w:r w:rsidR="00080D43">
              <w:rPr>
                <w:noProof/>
                <w:webHidden/>
              </w:rPr>
              <w:fldChar w:fldCharType="end"/>
            </w:r>
          </w:hyperlink>
        </w:p>
        <w:p w14:paraId="6E1192DD" w14:textId="0F0586C3"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48" w:history="1">
            <w:r w:rsidR="00080D43" w:rsidRPr="00622CE1">
              <w:rPr>
                <w:rStyle w:val="Hyperlink"/>
                <w:noProof/>
              </w:rPr>
              <w:t xml:space="preserve">32. </w:t>
            </w:r>
            <w:r w:rsidR="00080D43">
              <w:rPr>
                <w:rFonts w:asciiTheme="minorHAnsi" w:eastAsiaTheme="minorEastAsia" w:hAnsiTheme="minorHAnsi" w:cstheme="minorBidi"/>
                <w:b w:val="0"/>
                <w:noProof/>
                <w:color w:val="auto"/>
                <w:lang w:eastAsia="en-GB"/>
              </w:rPr>
              <w:tab/>
            </w:r>
            <w:r w:rsidR="00080D43" w:rsidRPr="00622CE1">
              <w:rPr>
                <w:rStyle w:val="Hyperlink"/>
                <w:noProof/>
              </w:rPr>
              <w:t>SUPPLIER EQUIPMENT</w:t>
            </w:r>
            <w:r w:rsidR="00080D43">
              <w:rPr>
                <w:noProof/>
                <w:webHidden/>
              </w:rPr>
              <w:tab/>
            </w:r>
            <w:r w:rsidR="00080D43">
              <w:rPr>
                <w:noProof/>
                <w:webHidden/>
              </w:rPr>
              <w:fldChar w:fldCharType="begin"/>
            </w:r>
            <w:r w:rsidR="00080D43">
              <w:rPr>
                <w:noProof/>
                <w:webHidden/>
              </w:rPr>
              <w:instrText xml:space="preserve"> PAGEREF _Toc126747848 \h </w:instrText>
            </w:r>
            <w:r w:rsidR="00080D43">
              <w:rPr>
                <w:noProof/>
                <w:webHidden/>
              </w:rPr>
            </w:r>
            <w:r w:rsidR="00080D43">
              <w:rPr>
                <w:noProof/>
                <w:webHidden/>
              </w:rPr>
              <w:fldChar w:fldCharType="separate"/>
            </w:r>
            <w:r w:rsidR="00080D43">
              <w:rPr>
                <w:noProof/>
                <w:webHidden/>
              </w:rPr>
              <w:t>52</w:t>
            </w:r>
            <w:r w:rsidR="00080D43">
              <w:rPr>
                <w:noProof/>
                <w:webHidden/>
              </w:rPr>
              <w:fldChar w:fldCharType="end"/>
            </w:r>
          </w:hyperlink>
        </w:p>
        <w:p w14:paraId="333C2CFC" w14:textId="32DD01FD"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49" w:history="1">
            <w:r w:rsidR="00080D43" w:rsidRPr="00622CE1">
              <w:rPr>
                <w:rStyle w:val="Hyperlink"/>
                <w:noProof/>
              </w:rPr>
              <w:t xml:space="preserve">M. </w:t>
            </w:r>
            <w:r w:rsidR="00080D43">
              <w:rPr>
                <w:rFonts w:asciiTheme="minorHAnsi" w:eastAsiaTheme="minorEastAsia" w:hAnsiTheme="minorHAnsi" w:cstheme="minorBidi"/>
                <w:b w:val="0"/>
                <w:noProof/>
                <w:color w:val="auto"/>
                <w:lang w:eastAsia="en-GB"/>
              </w:rPr>
              <w:tab/>
            </w:r>
            <w:r w:rsidR="00080D43" w:rsidRPr="00622CE1">
              <w:rPr>
                <w:rStyle w:val="Hyperlink"/>
                <w:noProof/>
              </w:rPr>
              <w:t>INTELLECTUAL PROPERTY AND INFORMATION</w:t>
            </w:r>
            <w:r w:rsidR="00080D43">
              <w:rPr>
                <w:noProof/>
                <w:webHidden/>
              </w:rPr>
              <w:tab/>
            </w:r>
            <w:r w:rsidR="00080D43">
              <w:rPr>
                <w:noProof/>
                <w:webHidden/>
              </w:rPr>
              <w:fldChar w:fldCharType="begin"/>
            </w:r>
            <w:r w:rsidR="00080D43">
              <w:rPr>
                <w:noProof/>
                <w:webHidden/>
              </w:rPr>
              <w:instrText xml:space="preserve"> PAGEREF _Toc126747849 \h </w:instrText>
            </w:r>
            <w:r w:rsidR="00080D43">
              <w:rPr>
                <w:noProof/>
                <w:webHidden/>
              </w:rPr>
            </w:r>
            <w:r w:rsidR="00080D43">
              <w:rPr>
                <w:noProof/>
                <w:webHidden/>
              </w:rPr>
              <w:fldChar w:fldCharType="separate"/>
            </w:r>
            <w:r w:rsidR="00080D43">
              <w:rPr>
                <w:noProof/>
                <w:webHidden/>
              </w:rPr>
              <w:t>53</w:t>
            </w:r>
            <w:r w:rsidR="00080D43">
              <w:rPr>
                <w:noProof/>
                <w:webHidden/>
              </w:rPr>
              <w:fldChar w:fldCharType="end"/>
            </w:r>
          </w:hyperlink>
        </w:p>
        <w:p w14:paraId="26968D66" w14:textId="432DAFEA"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50" w:history="1">
            <w:r w:rsidR="00080D43" w:rsidRPr="00622CE1">
              <w:rPr>
                <w:rStyle w:val="Hyperlink"/>
                <w:noProof/>
              </w:rPr>
              <w:t xml:space="preserve">33. </w:t>
            </w:r>
            <w:r w:rsidR="00080D43">
              <w:rPr>
                <w:rFonts w:asciiTheme="minorHAnsi" w:eastAsiaTheme="minorEastAsia" w:hAnsiTheme="minorHAnsi" w:cstheme="minorBidi"/>
                <w:b w:val="0"/>
                <w:noProof/>
                <w:color w:val="auto"/>
                <w:lang w:eastAsia="en-GB"/>
              </w:rPr>
              <w:tab/>
            </w:r>
            <w:r w:rsidR="00080D43" w:rsidRPr="00622CE1">
              <w:rPr>
                <w:rStyle w:val="Hyperlink"/>
                <w:noProof/>
              </w:rPr>
              <w:t>INTELLECTUAL PROPERTY RIGHTS</w:t>
            </w:r>
            <w:r w:rsidR="00080D43">
              <w:rPr>
                <w:noProof/>
                <w:webHidden/>
              </w:rPr>
              <w:tab/>
            </w:r>
            <w:r w:rsidR="00080D43">
              <w:rPr>
                <w:noProof/>
                <w:webHidden/>
              </w:rPr>
              <w:fldChar w:fldCharType="begin"/>
            </w:r>
            <w:r w:rsidR="00080D43">
              <w:rPr>
                <w:noProof/>
                <w:webHidden/>
              </w:rPr>
              <w:instrText xml:space="preserve"> PAGEREF _Toc126747850 \h </w:instrText>
            </w:r>
            <w:r w:rsidR="00080D43">
              <w:rPr>
                <w:noProof/>
                <w:webHidden/>
              </w:rPr>
            </w:r>
            <w:r w:rsidR="00080D43">
              <w:rPr>
                <w:noProof/>
                <w:webHidden/>
              </w:rPr>
              <w:fldChar w:fldCharType="separate"/>
            </w:r>
            <w:r w:rsidR="00080D43">
              <w:rPr>
                <w:noProof/>
                <w:webHidden/>
              </w:rPr>
              <w:t>53</w:t>
            </w:r>
            <w:r w:rsidR="00080D43">
              <w:rPr>
                <w:noProof/>
                <w:webHidden/>
              </w:rPr>
              <w:fldChar w:fldCharType="end"/>
            </w:r>
          </w:hyperlink>
        </w:p>
        <w:p w14:paraId="78BB5153" w14:textId="406BE275"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51" w:history="1">
            <w:r w:rsidR="00080D43" w:rsidRPr="00622CE1">
              <w:rPr>
                <w:rStyle w:val="Hyperlink"/>
                <w:noProof/>
              </w:rPr>
              <w:t xml:space="preserve">34. </w:t>
            </w:r>
            <w:r w:rsidR="00080D43">
              <w:rPr>
                <w:rFonts w:asciiTheme="minorHAnsi" w:eastAsiaTheme="minorEastAsia" w:hAnsiTheme="minorHAnsi" w:cstheme="minorBidi"/>
                <w:b w:val="0"/>
                <w:noProof/>
                <w:color w:val="auto"/>
                <w:lang w:eastAsia="en-GB"/>
              </w:rPr>
              <w:tab/>
            </w:r>
            <w:r w:rsidR="00080D43" w:rsidRPr="00622CE1">
              <w:rPr>
                <w:rStyle w:val="Hyperlink"/>
                <w:noProof/>
              </w:rPr>
              <w:t>SECURITY AND PROTECTION OF INFORMATION</w:t>
            </w:r>
            <w:r w:rsidR="00080D43">
              <w:rPr>
                <w:noProof/>
                <w:webHidden/>
              </w:rPr>
              <w:tab/>
            </w:r>
            <w:r w:rsidR="00080D43">
              <w:rPr>
                <w:noProof/>
                <w:webHidden/>
              </w:rPr>
              <w:fldChar w:fldCharType="begin"/>
            </w:r>
            <w:r w:rsidR="00080D43">
              <w:rPr>
                <w:noProof/>
                <w:webHidden/>
              </w:rPr>
              <w:instrText xml:space="preserve"> PAGEREF _Toc126747851 \h </w:instrText>
            </w:r>
            <w:r w:rsidR="00080D43">
              <w:rPr>
                <w:noProof/>
                <w:webHidden/>
              </w:rPr>
            </w:r>
            <w:r w:rsidR="00080D43">
              <w:rPr>
                <w:noProof/>
                <w:webHidden/>
              </w:rPr>
              <w:fldChar w:fldCharType="separate"/>
            </w:r>
            <w:r w:rsidR="00080D43">
              <w:rPr>
                <w:noProof/>
                <w:webHidden/>
              </w:rPr>
              <w:t>58</w:t>
            </w:r>
            <w:r w:rsidR="00080D43">
              <w:rPr>
                <w:noProof/>
                <w:webHidden/>
              </w:rPr>
              <w:fldChar w:fldCharType="end"/>
            </w:r>
          </w:hyperlink>
        </w:p>
        <w:p w14:paraId="452BE419" w14:textId="57A3A8F6"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52" w:history="1">
            <w:r w:rsidR="00080D43" w:rsidRPr="00622CE1">
              <w:rPr>
                <w:rStyle w:val="Hyperlink"/>
                <w:noProof/>
              </w:rPr>
              <w:t xml:space="preserve">35. </w:t>
            </w:r>
            <w:r w:rsidR="00080D43">
              <w:rPr>
                <w:rFonts w:asciiTheme="minorHAnsi" w:eastAsiaTheme="minorEastAsia" w:hAnsiTheme="minorHAnsi" w:cstheme="minorBidi"/>
                <w:b w:val="0"/>
                <w:noProof/>
                <w:color w:val="auto"/>
                <w:lang w:eastAsia="en-GB"/>
              </w:rPr>
              <w:tab/>
            </w:r>
            <w:r w:rsidR="00080D43" w:rsidRPr="00622CE1">
              <w:rPr>
                <w:rStyle w:val="Hyperlink"/>
                <w:noProof/>
              </w:rPr>
              <w:t>PUBLICITY AND BRANDING</w:t>
            </w:r>
            <w:r w:rsidR="00080D43">
              <w:rPr>
                <w:noProof/>
                <w:webHidden/>
              </w:rPr>
              <w:tab/>
            </w:r>
            <w:r w:rsidR="00080D43">
              <w:rPr>
                <w:noProof/>
                <w:webHidden/>
              </w:rPr>
              <w:fldChar w:fldCharType="begin"/>
            </w:r>
            <w:r w:rsidR="00080D43">
              <w:rPr>
                <w:noProof/>
                <w:webHidden/>
              </w:rPr>
              <w:instrText xml:space="preserve"> PAGEREF _Toc126747852 \h </w:instrText>
            </w:r>
            <w:r w:rsidR="00080D43">
              <w:rPr>
                <w:noProof/>
                <w:webHidden/>
              </w:rPr>
            </w:r>
            <w:r w:rsidR="00080D43">
              <w:rPr>
                <w:noProof/>
                <w:webHidden/>
              </w:rPr>
              <w:fldChar w:fldCharType="separate"/>
            </w:r>
            <w:r w:rsidR="00080D43">
              <w:rPr>
                <w:noProof/>
                <w:webHidden/>
              </w:rPr>
              <w:t>66</w:t>
            </w:r>
            <w:r w:rsidR="00080D43">
              <w:rPr>
                <w:noProof/>
                <w:webHidden/>
              </w:rPr>
              <w:fldChar w:fldCharType="end"/>
            </w:r>
          </w:hyperlink>
        </w:p>
        <w:p w14:paraId="3FDA722B" w14:textId="3A92C8AD"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53" w:history="1">
            <w:r w:rsidR="00080D43" w:rsidRPr="00622CE1">
              <w:rPr>
                <w:rStyle w:val="Hyperlink"/>
                <w:noProof/>
              </w:rPr>
              <w:t xml:space="preserve">N. </w:t>
            </w:r>
            <w:r w:rsidR="00080D43">
              <w:rPr>
                <w:rFonts w:asciiTheme="minorHAnsi" w:eastAsiaTheme="minorEastAsia" w:hAnsiTheme="minorHAnsi" w:cstheme="minorBidi"/>
                <w:b w:val="0"/>
                <w:noProof/>
                <w:color w:val="auto"/>
                <w:lang w:eastAsia="en-GB"/>
              </w:rPr>
              <w:tab/>
            </w:r>
            <w:r w:rsidR="00080D43" w:rsidRPr="00622CE1">
              <w:rPr>
                <w:rStyle w:val="Hyperlink"/>
                <w:noProof/>
              </w:rPr>
              <w:t>LIABILITY AND INSURANCE</w:t>
            </w:r>
            <w:r w:rsidR="00080D43">
              <w:rPr>
                <w:noProof/>
                <w:webHidden/>
              </w:rPr>
              <w:tab/>
            </w:r>
            <w:r w:rsidR="00080D43">
              <w:rPr>
                <w:noProof/>
                <w:webHidden/>
              </w:rPr>
              <w:fldChar w:fldCharType="begin"/>
            </w:r>
            <w:r w:rsidR="00080D43">
              <w:rPr>
                <w:noProof/>
                <w:webHidden/>
              </w:rPr>
              <w:instrText xml:space="preserve"> PAGEREF _Toc126747853 \h </w:instrText>
            </w:r>
            <w:r w:rsidR="00080D43">
              <w:rPr>
                <w:noProof/>
                <w:webHidden/>
              </w:rPr>
            </w:r>
            <w:r w:rsidR="00080D43">
              <w:rPr>
                <w:noProof/>
                <w:webHidden/>
              </w:rPr>
              <w:fldChar w:fldCharType="separate"/>
            </w:r>
            <w:r w:rsidR="00080D43">
              <w:rPr>
                <w:noProof/>
                <w:webHidden/>
              </w:rPr>
              <w:t>66</w:t>
            </w:r>
            <w:r w:rsidR="00080D43">
              <w:rPr>
                <w:noProof/>
                <w:webHidden/>
              </w:rPr>
              <w:fldChar w:fldCharType="end"/>
            </w:r>
          </w:hyperlink>
        </w:p>
        <w:p w14:paraId="3A5AA25B" w14:textId="16209850"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54" w:history="1">
            <w:r w:rsidR="00080D43" w:rsidRPr="00622CE1">
              <w:rPr>
                <w:rStyle w:val="Hyperlink"/>
                <w:noProof/>
              </w:rPr>
              <w:t xml:space="preserve">36. </w:t>
            </w:r>
            <w:r w:rsidR="00080D43">
              <w:rPr>
                <w:rFonts w:asciiTheme="minorHAnsi" w:eastAsiaTheme="minorEastAsia" w:hAnsiTheme="minorHAnsi" w:cstheme="minorBidi"/>
                <w:b w:val="0"/>
                <w:noProof/>
                <w:color w:val="auto"/>
                <w:lang w:eastAsia="en-GB"/>
              </w:rPr>
              <w:tab/>
            </w:r>
            <w:r w:rsidR="00080D43" w:rsidRPr="00622CE1">
              <w:rPr>
                <w:rStyle w:val="Hyperlink"/>
                <w:noProof/>
              </w:rPr>
              <w:t>LIABILITY</w:t>
            </w:r>
            <w:r w:rsidR="00080D43">
              <w:rPr>
                <w:noProof/>
                <w:webHidden/>
              </w:rPr>
              <w:tab/>
            </w:r>
            <w:r w:rsidR="00080D43">
              <w:rPr>
                <w:noProof/>
                <w:webHidden/>
              </w:rPr>
              <w:fldChar w:fldCharType="begin"/>
            </w:r>
            <w:r w:rsidR="00080D43">
              <w:rPr>
                <w:noProof/>
                <w:webHidden/>
              </w:rPr>
              <w:instrText xml:space="preserve"> PAGEREF _Toc126747854 \h </w:instrText>
            </w:r>
            <w:r w:rsidR="00080D43">
              <w:rPr>
                <w:noProof/>
                <w:webHidden/>
              </w:rPr>
            </w:r>
            <w:r w:rsidR="00080D43">
              <w:rPr>
                <w:noProof/>
                <w:webHidden/>
              </w:rPr>
              <w:fldChar w:fldCharType="separate"/>
            </w:r>
            <w:r w:rsidR="00080D43">
              <w:rPr>
                <w:noProof/>
                <w:webHidden/>
              </w:rPr>
              <w:t>66</w:t>
            </w:r>
            <w:r w:rsidR="00080D43">
              <w:rPr>
                <w:noProof/>
                <w:webHidden/>
              </w:rPr>
              <w:fldChar w:fldCharType="end"/>
            </w:r>
          </w:hyperlink>
        </w:p>
        <w:p w14:paraId="42134284" w14:textId="2C738542"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55" w:history="1">
            <w:r w:rsidR="00080D43" w:rsidRPr="00622CE1">
              <w:rPr>
                <w:rStyle w:val="Hyperlink"/>
                <w:noProof/>
              </w:rPr>
              <w:t xml:space="preserve">37. </w:t>
            </w:r>
            <w:r w:rsidR="00080D43">
              <w:rPr>
                <w:rFonts w:asciiTheme="minorHAnsi" w:eastAsiaTheme="minorEastAsia" w:hAnsiTheme="minorHAnsi" w:cstheme="minorBidi"/>
                <w:b w:val="0"/>
                <w:noProof/>
                <w:color w:val="auto"/>
                <w:lang w:eastAsia="en-GB"/>
              </w:rPr>
              <w:tab/>
            </w:r>
            <w:r w:rsidR="00080D43" w:rsidRPr="00622CE1">
              <w:rPr>
                <w:rStyle w:val="Hyperlink"/>
                <w:noProof/>
              </w:rPr>
              <w:t>INSURANCE</w:t>
            </w:r>
            <w:r w:rsidR="00080D43">
              <w:rPr>
                <w:noProof/>
                <w:webHidden/>
              </w:rPr>
              <w:tab/>
            </w:r>
            <w:r w:rsidR="00080D43">
              <w:rPr>
                <w:noProof/>
                <w:webHidden/>
              </w:rPr>
              <w:fldChar w:fldCharType="begin"/>
            </w:r>
            <w:r w:rsidR="00080D43">
              <w:rPr>
                <w:noProof/>
                <w:webHidden/>
              </w:rPr>
              <w:instrText xml:space="preserve"> PAGEREF _Toc126747855 \h </w:instrText>
            </w:r>
            <w:r w:rsidR="00080D43">
              <w:rPr>
                <w:noProof/>
                <w:webHidden/>
              </w:rPr>
            </w:r>
            <w:r w:rsidR="00080D43">
              <w:rPr>
                <w:noProof/>
                <w:webHidden/>
              </w:rPr>
              <w:fldChar w:fldCharType="separate"/>
            </w:r>
            <w:r w:rsidR="00080D43">
              <w:rPr>
                <w:noProof/>
                <w:webHidden/>
              </w:rPr>
              <w:t>69</w:t>
            </w:r>
            <w:r w:rsidR="00080D43">
              <w:rPr>
                <w:noProof/>
                <w:webHidden/>
              </w:rPr>
              <w:fldChar w:fldCharType="end"/>
            </w:r>
          </w:hyperlink>
        </w:p>
        <w:p w14:paraId="77EBAA66" w14:textId="5AC7EA6D"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56" w:history="1">
            <w:r w:rsidR="00080D43" w:rsidRPr="00622CE1">
              <w:rPr>
                <w:rStyle w:val="Hyperlink"/>
                <w:noProof/>
              </w:rPr>
              <w:t xml:space="preserve">O. </w:t>
            </w:r>
            <w:r w:rsidR="00080D43">
              <w:rPr>
                <w:rFonts w:asciiTheme="minorHAnsi" w:eastAsiaTheme="minorEastAsia" w:hAnsiTheme="minorHAnsi" w:cstheme="minorBidi"/>
                <w:b w:val="0"/>
                <w:noProof/>
                <w:color w:val="auto"/>
                <w:lang w:eastAsia="en-GB"/>
              </w:rPr>
              <w:tab/>
            </w:r>
            <w:r w:rsidR="00080D43" w:rsidRPr="00622CE1">
              <w:rPr>
                <w:rStyle w:val="Hyperlink"/>
                <w:noProof/>
              </w:rPr>
              <w:t>REMEDIES AND RELIEF</w:t>
            </w:r>
            <w:r w:rsidR="00080D43">
              <w:rPr>
                <w:noProof/>
                <w:webHidden/>
              </w:rPr>
              <w:tab/>
            </w:r>
            <w:r w:rsidR="00080D43">
              <w:rPr>
                <w:noProof/>
                <w:webHidden/>
              </w:rPr>
              <w:fldChar w:fldCharType="begin"/>
            </w:r>
            <w:r w:rsidR="00080D43">
              <w:rPr>
                <w:noProof/>
                <w:webHidden/>
              </w:rPr>
              <w:instrText xml:space="preserve"> PAGEREF _Toc126747856 \h </w:instrText>
            </w:r>
            <w:r w:rsidR="00080D43">
              <w:rPr>
                <w:noProof/>
                <w:webHidden/>
              </w:rPr>
            </w:r>
            <w:r w:rsidR="00080D43">
              <w:rPr>
                <w:noProof/>
                <w:webHidden/>
              </w:rPr>
              <w:fldChar w:fldCharType="separate"/>
            </w:r>
            <w:r w:rsidR="00080D43">
              <w:rPr>
                <w:noProof/>
                <w:webHidden/>
              </w:rPr>
              <w:t>70</w:t>
            </w:r>
            <w:r w:rsidR="00080D43">
              <w:rPr>
                <w:noProof/>
                <w:webHidden/>
              </w:rPr>
              <w:fldChar w:fldCharType="end"/>
            </w:r>
          </w:hyperlink>
        </w:p>
        <w:p w14:paraId="26F51334" w14:textId="605897F9"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57" w:history="1">
            <w:r w:rsidR="00080D43" w:rsidRPr="00622CE1">
              <w:rPr>
                <w:rStyle w:val="Hyperlink"/>
                <w:noProof/>
              </w:rPr>
              <w:t xml:space="preserve">38. </w:t>
            </w:r>
            <w:r w:rsidR="00080D43">
              <w:rPr>
                <w:rFonts w:asciiTheme="minorHAnsi" w:eastAsiaTheme="minorEastAsia" w:hAnsiTheme="minorHAnsi" w:cstheme="minorBidi"/>
                <w:b w:val="0"/>
                <w:noProof/>
                <w:color w:val="auto"/>
                <w:lang w:eastAsia="en-GB"/>
              </w:rPr>
              <w:tab/>
            </w:r>
            <w:r w:rsidR="00080D43" w:rsidRPr="00622CE1">
              <w:rPr>
                <w:rStyle w:val="Hyperlink"/>
                <w:noProof/>
              </w:rPr>
              <w:t>CUSTOMER REMEDIES FOR DEFAULT</w:t>
            </w:r>
            <w:r w:rsidR="00080D43">
              <w:rPr>
                <w:noProof/>
                <w:webHidden/>
              </w:rPr>
              <w:tab/>
            </w:r>
            <w:r w:rsidR="00080D43">
              <w:rPr>
                <w:noProof/>
                <w:webHidden/>
              </w:rPr>
              <w:fldChar w:fldCharType="begin"/>
            </w:r>
            <w:r w:rsidR="00080D43">
              <w:rPr>
                <w:noProof/>
                <w:webHidden/>
              </w:rPr>
              <w:instrText xml:space="preserve"> PAGEREF _Toc126747857 \h </w:instrText>
            </w:r>
            <w:r w:rsidR="00080D43">
              <w:rPr>
                <w:noProof/>
                <w:webHidden/>
              </w:rPr>
            </w:r>
            <w:r w:rsidR="00080D43">
              <w:rPr>
                <w:noProof/>
                <w:webHidden/>
              </w:rPr>
              <w:fldChar w:fldCharType="separate"/>
            </w:r>
            <w:r w:rsidR="00080D43">
              <w:rPr>
                <w:noProof/>
                <w:webHidden/>
              </w:rPr>
              <w:t>70</w:t>
            </w:r>
            <w:r w:rsidR="00080D43">
              <w:rPr>
                <w:noProof/>
                <w:webHidden/>
              </w:rPr>
              <w:fldChar w:fldCharType="end"/>
            </w:r>
          </w:hyperlink>
        </w:p>
        <w:p w14:paraId="22EE6704" w14:textId="302E5AE2"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58" w:history="1">
            <w:r w:rsidR="00080D43" w:rsidRPr="00622CE1">
              <w:rPr>
                <w:rStyle w:val="Hyperlink"/>
                <w:noProof/>
              </w:rPr>
              <w:t xml:space="preserve">39. </w:t>
            </w:r>
            <w:r w:rsidR="00080D43">
              <w:rPr>
                <w:rFonts w:asciiTheme="minorHAnsi" w:eastAsiaTheme="minorEastAsia" w:hAnsiTheme="minorHAnsi" w:cstheme="minorBidi"/>
                <w:b w:val="0"/>
                <w:noProof/>
                <w:color w:val="auto"/>
                <w:lang w:eastAsia="en-GB"/>
              </w:rPr>
              <w:tab/>
            </w:r>
            <w:r w:rsidR="00080D43" w:rsidRPr="00622CE1">
              <w:rPr>
                <w:rStyle w:val="Hyperlink"/>
                <w:noProof/>
              </w:rPr>
              <w:t>SUPPLIER RELIEF DUE TO CUSTOMER CAUSE</w:t>
            </w:r>
            <w:r w:rsidR="00080D43">
              <w:rPr>
                <w:noProof/>
                <w:webHidden/>
              </w:rPr>
              <w:tab/>
            </w:r>
            <w:r w:rsidR="00080D43">
              <w:rPr>
                <w:noProof/>
                <w:webHidden/>
              </w:rPr>
              <w:fldChar w:fldCharType="begin"/>
            </w:r>
            <w:r w:rsidR="00080D43">
              <w:rPr>
                <w:noProof/>
                <w:webHidden/>
              </w:rPr>
              <w:instrText xml:space="preserve"> PAGEREF _Toc126747858 \h </w:instrText>
            </w:r>
            <w:r w:rsidR="00080D43">
              <w:rPr>
                <w:noProof/>
                <w:webHidden/>
              </w:rPr>
            </w:r>
            <w:r w:rsidR="00080D43">
              <w:rPr>
                <w:noProof/>
                <w:webHidden/>
              </w:rPr>
              <w:fldChar w:fldCharType="separate"/>
            </w:r>
            <w:r w:rsidR="00080D43">
              <w:rPr>
                <w:noProof/>
                <w:webHidden/>
              </w:rPr>
              <w:t>72</w:t>
            </w:r>
            <w:r w:rsidR="00080D43">
              <w:rPr>
                <w:noProof/>
                <w:webHidden/>
              </w:rPr>
              <w:fldChar w:fldCharType="end"/>
            </w:r>
          </w:hyperlink>
        </w:p>
        <w:p w14:paraId="2EF2D5FA" w14:textId="12927923"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59" w:history="1">
            <w:r w:rsidR="00080D43" w:rsidRPr="00622CE1">
              <w:rPr>
                <w:rStyle w:val="Hyperlink"/>
                <w:noProof/>
              </w:rPr>
              <w:t xml:space="preserve">40. </w:t>
            </w:r>
            <w:r w:rsidR="00080D43">
              <w:rPr>
                <w:rFonts w:asciiTheme="minorHAnsi" w:eastAsiaTheme="minorEastAsia" w:hAnsiTheme="minorHAnsi" w:cstheme="minorBidi"/>
                <w:b w:val="0"/>
                <w:noProof/>
                <w:color w:val="auto"/>
                <w:lang w:eastAsia="en-GB"/>
              </w:rPr>
              <w:tab/>
            </w:r>
            <w:r w:rsidR="00080D43" w:rsidRPr="00622CE1">
              <w:rPr>
                <w:rStyle w:val="Hyperlink"/>
                <w:noProof/>
              </w:rPr>
              <w:t>FORCE MAJEURE</w:t>
            </w:r>
            <w:r w:rsidR="00080D43">
              <w:rPr>
                <w:noProof/>
                <w:webHidden/>
              </w:rPr>
              <w:tab/>
            </w:r>
            <w:r w:rsidR="00080D43">
              <w:rPr>
                <w:noProof/>
                <w:webHidden/>
              </w:rPr>
              <w:fldChar w:fldCharType="begin"/>
            </w:r>
            <w:r w:rsidR="00080D43">
              <w:rPr>
                <w:noProof/>
                <w:webHidden/>
              </w:rPr>
              <w:instrText xml:space="preserve"> PAGEREF _Toc126747859 \h </w:instrText>
            </w:r>
            <w:r w:rsidR="00080D43">
              <w:rPr>
                <w:noProof/>
                <w:webHidden/>
              </w:rPr>
            </w:r>
            <w:r w:rsidR="00080D43">
              <w:rPr>
                <w:noProof/>
                <w:webHidden/>
              </w:rPr>
              <w:fldChar w:fldCharType="separate"/>
            </w:r>
            <w:r w:rsidR="00080D43">
              <w:rPr>
                <w:noProof/>
                <w:webHidden/>
              </w:rPr>
              <w:t>73</w:t>
            </w:r>
            <w:r w:rsidR="00080D43">
              <w:rPr>
                <w:noProof/>
                <w:webHidden/>
              </w:rPr>
              <w:fldChar w:fldCharType="end"/>
            </w:r>
          </w:hyperlink>
        </w:p>
        <w:p w14:paraId="3507A346" w14:textId="22CD7CA7"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60" w:history="1">
            <w:r w:rsidR="00080D43" w:rsidRPr="00622CE1">
              <w:rPr>
                <w:rStyle w:val="Hyperlink"/>
                <w:noProof/>
              </w:rPr>
              <w:t xml:space="preserve">P. </w:t>
            </w:r>
            <w:r w:rsidR="00080D43">
              <w:rPr>
                <w:rFonts w:asciiTheme="minorHAnsi" w:eastAsiaTheme="minorEastAsia" w:hAnsiTheme="minorHAnsi" w:cstheme="minorBidi"/>
                <w:b w:val="0"/>
                <w:noProof/>
                <w:color w:val="auto"/>
                <w:lang w:eastAsia="en-GB"/>
              </w:rPr>
              <w:tab/>
            </w:r>
            <w:r w:rsidR="00080D43" w:rsidRPr="00622CE1">
              <w:rPr>
                <w:rStyle w:val="Hyperlink"/>
                <w:noProof/>
              </w:rPr>
              <w:t>TERMINATION AND EXIT MANAGEMENT</w:t>
            </w:r>
            <w:r w:rsidR="00080D43">
              <w:rPr>
                <w:noProof/>
                <w:webHidden/>
              </w:rPr>
              <w:tab/>
            </w:r>
            <w:r w:rsidR="00080D43">
              <w:rPr>
                <w:noProof/>
                <w:webHidden/>
              </w:rPr>
              <w:fldChar w:fldCharType="begin"/>
            </w:r>
            <w:r w:rsidR="00080D43">
              <w:rPr>
                <w:noProof/>
                <w:webHidden/>
              </w:rPr>
              <w:instrText xml:space="preserve"> PAGEREF _Toc126747860 \h </w:instrText>
            </w:r>
            <w:r w:rsidR="00080D43">
              <w:rPr>
                <w:noProof/>
                <w:webHidden/>
              </w:rPr>
            </w:r>
            <w:r w:rsidR="00080D43">
              <w:rPr>
                <w:noProof/>
                <w:webHidden/>
              </w:rPr>
              <w:fldChar w:fldCharType="separate"/>
            </w:r>
            <w:r w:rsidR="00080D43">
              <w:rPr>
                <w:noProof/>
                <w:webHidden/>
              </w:rPr>
              <w:t>75</w:t>
            </w:r>
            <w:r w:rsidR="00080D43">
              <w:rPr>
                <w:noProof/>
                <w:webHidden/>
              </w:rPr>
              <w:fldChar w:fldCharType="end"/>
            </w:r>
          </w:hyperlink>
        </w:p>
        <w:p w14:paraId="010F8AE7" w14:textId="1704283E"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61" w:history="1">
            <w:r w:rsidR="00080D43" w:rsidRPr="00622CE1">
              <w:rPr>
                <w:rStyle w:val="Hyperlink"/>
                <w:noProof/>
              </w:rPr>
              <w:t xml:space="preserve">41. </w:t>
            </w:r>
            <w:r w:rsidR="00080D43">
              <w:rPr>
                <w:rFonts w:asciiTheme="minorHAnsi" w:eastAsiaTheme="minorEastAsia" w:hAnsiTheme="minorHAnsi" w:cstheme="minorBidi"/>
                <w:b w:val="0"/>
                <w:noProof/>
                <w:color w:val="auto"/>
                <w:lang w:eastAsia="en-GB"/>
              </w:rPr>
              <w:tab/>
            </w:r>
            <w:r w:rsidR="00080D43" w:rsidRPr="00622CE1">
              <w:rPr>
                <w:rStyle w:val="Hyperlink"/>
                <w:noProof/>
              </w:rPr>
              <w:t>CUSTOMER TERMINATION RIGHTS</w:t>
            </w:r>
            <w:r w:rsidR="00080D43">
              <w:rPr>
                <w:noProof/>
                <w:webHidden/>
              </w:rPr>
              <w:tab/>
            </w:r>
            <w:r w:rsidR="00080D43">
              <w:rPr>
                <w:noProof/>
                <w:webHidden/>
              </w:rPr>
              <w:fldChar w:fldCharType="begin"/>
            </w:r>
            <w:r w:rsidR="00080D43">
              <w:rPr>
                <w:noProof/>
                <w:webHidden/>
              </w:rPr>
              <w:instrText xml:space="preserve"> PAGEREF _Toc126747861 \h </w:instrText>
            </w:r>
            <w:r w:rsidR="00080D43">
              <w:rPr>
                <w:noProof/>
                <w:webHidden/>
              </w:rPr>
            </w:r>
            <w:r w:rsidR="00080D43">
              <w:rPr>
                <w:noProof/>
                <w:webHidden/>
              </w:rPr>
              <w:fldChar w:fldCharType="separate"/>
            </w:r>
            <w:r w:rsidR="00080D43">
              <w:rPr>
                <w:noProof/>
                <w:webHidden/>
              </w:rPr>
              <w:t>75</w:t>
            </w:r>
            <w:r w:rsidR="00080D43">
              <w:rPr>
                <w:noProof/>
                <w:webHidden/>
              </w:rPr>
              <w:fldChar w:fldCharType="end"/>
            </w:r>
          </w:hyperlink>
        </w:p>
        <w:p w14:paraId="4C50648F" w14:textId="708A23EE"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62" w:history="1">
            <w:r w:rsidR="00080D43" w:rsidRPr="00622CE1">
              <w:rPr>
                <w:rStyle w:val="Hyperlink"/>
                <w:noProof/>
              </w:rPr>
              <w:t xml:space="preserve">42. </w:t>
            </w:r>
            <w:r w:rsidR="00080D43">
              <w:rPr>
                <w:rFonts w:asciiTheme="minorHAnsi" w:eastAsiaTheme="minorEastAsia" w:hAnsiTheme="minorHAnsi" w:cstheme="minorBidi"/>
                <w:b w:val="0"/>
                <w:noProof/>
                <w:color w:val="auto"/>
                <w:lang w:eastAsia="en-GB"/>
              </w:rPr>
              <w:tab/>
            </w:r>
            <w:r w:rsidR="00080D43" w:rsidRPr="00622CE1">
              <w:rPr>
                <w:rStyle w:val="Hyperlink"/>
                <w:noProof/>
              </w:rPr>
              <w:t>SUPPLIER TERMINATION RIGHTS</w:t>
            </w:r>
            <w:r w:rsidR="00080D43">
              <w:rPr>
                <w:noProof/>
                <w:webHidden/>
              </w:rPr>
              <w:tab/>
            </w:r>
            <w:r w:rsidR="00080D43">
              <w:rPr>
                <w:noProof/>
                <w:webHidden/>
              </w:rPr>
              <w:fldChar w:fldCharType="begin"/>
            </w:r>
            <w:r w:rsidR="00080D43">
              <w:rPr>
                <w:noProof/>
                <w:webHidden/>
              </w:rPr>
              <w:instrText xml:space="preserve"> PAGEREF _Toc126747862 \h </w:instrText>
            </w:r>
            <w:r w:rsidR="00080D43">
              <w:rPr>
                <w:noProof/>
                <w:webHidden/>
              </w:rPr>
            </w:r>
            <w:r w:rsidR="00080D43">
              <w:rPr>
                <w:noProof/>
                <w:webHidden/>
              </w:rPr>
              <w:fldChar w:fldCharType="separate"/>
            </w:r>
            <w:r w:rsidR="00080D43">
              <w:rPr>
                <w:noProof/>
                <w:webHidden/>
              </w:rPr>
              <w:t>77</w:t>
            </w:r>
            <w:r w:rsidR="00080D43">
              <w:rPr>
                <w:noProof/>
                <w:webHidden/>
              </w:rPr>
              <w:fldChar w:fldCharType="end"/>
            </w:r>
          </w:hyperlink>
        </w:p>
        <w:p w14:paraId="432E94F9" w14:textId="69D62B0C"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63" w:history="1">
            <w:r w:rsidR="00080D43" w:rsidRPr="00622CE1">
              <w:rPr>
                <w:rStyle w:val="Hyperlink"/>
                <w:noProof/>
              </w:rPr>
              <w:t xml:space="preserve">43. </w:t>
            </w:r>
            <w:r w:rsidR="00080D43">
              <w:rPr>
                <w:rFonts w:asciiTheme="minorHAnsi" w:eastAsiaTheme="minorEastAsia" w:hAnsiTheme="minorHAnsi" w:cstheme="minorBidi"/>
                <w:b w:val="0"/>
                <w:noProof/>
                <w:color w:val="auto"/>
                <w:lang w:eastAsia="en-GB"/>
              </w:rPr>
              <w:tab/>
            </w:r>
            <w:r w:rsidR="00080D43" w:rsidRPr="00622CE1">
              <w:rPr>
                <w:rStyle w:val="Hyperlink"/>
                <w:noProof/>
              </w:rPr>
              <w:t>TERMINATION BY EITHER PARTY</w:t>
            </w:r>
            <w:r w:rsidR="00080D43">
              <w:rPr>
                <w:noProof/>
                <w:webHidden/>
              </w:rPr>
              <w:tab/>
            </w:r>
            <w:r w:rsidR="00080D43">
              <w:rPr>
                <w:noProof/>
                <w:webHidden/>
              </w:rPr>
              <w:fldChar w:fldCharType="begin"/>
            </w:r>
            <w:r w:rsidR="00080D43">
              <w:rPr>
                <w:noProof/>
                <w:webHidden/>
              </w:rPr>
              <w:instrText xml:space="preserve"> PAGEREF _Toc126747863 \h </w:instrText>
            </w:r>
            <w:r w:rsidR="00080D43">
              <w:rPr>
                <w:noProof/>
                <w:webHidden/>
              </w:rPr>
            </w:r>
            <w:r w:rsidR="00080D43">
              <w:rPr>
                <w:noProof/>
                <w:webHidden/>
              </w:rPr>
              <w:fldChar w:fldCharType="separate"/>
            </w:r>
            <w:r w:rsidR="00080D43">
              <w:rPr>
                <w:noProof/>
                <w:webHidden/>
              </w:rPr>
              <w:t>78</w:t>
            </w:r>
            <w:r w:rsidR="00080D43">
              <w:rPr>
                <w:noProof/>
                <w:webHidden/>
              </w:rPr>
              <w:fldChar w:fldCharType="end"/>
            </w:r>
          </w:hyperlink>
        </w:p>
        <w:p w14:paraId="6D15DD49" w14:textId="33C498B1"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64" w:history="1">
            <w:r w:rsidR="00080D43" w:rsidRPr="00622CE1">
              <w:rPr>
                <w:rStyle w:val="Hyperlink"/>
                <w:noProof/>
              </w:rPr>
              <w:t xml:space="preserve">44. </w:t>
            </w:r>
            <w:r w:rsidR="00080D43">
              <w:rPr>
                <w:rFonts w:asciiTheme="minorHAnsi" w:eastAsiaTheme="minorEastAsia" w:hAnsiTheme="minorHAnsi" w:cstheme="minorBidi"/>
                <w:b w:val="0"/>
                <w:noProof/>
                <w:color w:val="auto"/>
                <w:lang w:eastAsia="en-GB"/>
              </w:rPr>
              <w:tab/>
            </w:r>
            <w:r w:rsidR="00080D43" w:rsidRPr="00622CE1">
              <w:rPr>
                <w:rStyle w:val="Hyperlink"/>
                <w:noProof/>
              </w:rPr>
              <w:t>PARTIAL TERMINATION, SUSPENSION AND PARTIAL SUSPENSION</w:t>
            </w:r>
            <w:r w:rsidR="00080D43">
              <w:rPr>
                <w:noProof/>
                <w:webHidden/>
              </w:rPr>
              <w:tab/>
            </w:r>
            <w:r w:rsidR="00080D43">
              <w:rPr>
                <w:noProof/>
                <w:webHidden/>
              </w:rPr>
              <w:fldChar w:fldCharType="begin"/>
            </w:r>
            <w:r w:rsidR="00080D43">
              <w:rPr>
                <w:noProof/>
                <w:webHidden/>
              </w:rPr>
              <w:instrText xml:space="preserve"> PAGEREF _Toc126747864 \h </w:instrText>
            </w:r>
            <w:r w:rsidR="00080D43">
              <w:rPr>
                <w:noProof/>
                <w:webHidden/>
              </w:rPr>
            </w:r>
            <w:r w:rsidR="00080D43">
              <w:rPr>
                <w:noProof/>
                <w:webHidden/>
              </w:rPr>
              <w:fldChar w:fldCharType="separate"/>
            </w:r>
            <w:r w:rsidR="00080D43">
              <w:rPr>
                <w:noProof/>
                <w:webHidden/>
              </w:rPr>
              <w:t>78</w:t>
            </w:r>
            <w:r w:rsidR="00080D43">
              <w:rPr>
                <w:noProof/>
                <w:webHidden/>
              </w:rPr>
              <w:fldChar w:fldCharType="end"/>
            </w:r>
          </w:hyperlink>
        </w:p>
        <w:p w14:paraId="7AD728A3" w14:textId="4109F670"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65" w:history="1">
            <w:r w:rsidR="00080D43" w:rsidRPr="00622CE1">
              <w:rPr>
                <w:rStyle w:val="Hyperlink"/>
                <w:noProof/>
              </w:rPr>
              <w:t xml:space="preserve">45. </w:t>
            </w:r>
            <w:r w:rsidR="00080D43">
              <w:rPr>
                <w:rFonts w:asciiTheme="minorHAnsi" w:eastAsiaTheme="minorEastAsia" w:hAnsiTheme="minorHAnsi" w:cstheme="minorBidi"/>
                <w:b w:val="0"/>
                <w:noProof/>
                <w:color w:val="auto"/>
                <w:lang w:eastAsia="en-GB"/>
              </w:rPr>
              <w:tab/>
            </w:r>
            <w:r w:rsidR="00080D43" w:rsidRPr="00622CE1">
              <w:rPr>
                <w:rStyle w:val="Hyperlink"/>
                <w:noProof/>
              </w:rPr>
              <w:t>CONSEQUENCES OF EXPIRY OR TERMINATION</w:t>
            </w:r>
            <w:r w:rsidR="00080D43">
              <w:rPr>
                <w:noProof/>
                <w:webHidden/>
              </w:rPr>
              <w:tab/>
            </w:r>
            <w:r w:rsidR="00080D43">
              <w:rPr>
                <w:noProof/>
                <w:webHidden/>
              </w:rPr>
              <w:fldChar w:fldCharType="begin"/>
            </w:r>
            <w:r w:rsidR="00080D43">
              <w:rPr>
                <w:noProof/>
                <w:webHidden/>
              </w:rPr>
              <w:instrText xml:space="preserve"> PAGEREF _Toc126747865 \h </w:instrText>
            </w:r>
            <w:r w:rsidR="00080D43">
              <w:rPr>
                <w:noProof/>
                <w:webHidden/>
              </w:rPr>
            </w:r>
            <w:r w:rsidR="00080D43">
              <w:rPr>
                <w:noProof/>
                <w:webHidden/>
              </w:rPr>
              <w:fldChar w:fldCharType="separate"/>
            </w:r>
            <w:r w:rsidR="00080D43">
              <w:rPr>
                <w:noProof/>
                <w:webHidden/>
              </w:rPr>
              <w:t>79</w:t>
            </w:r>
            <w:r w:rsidR="00080D43">
              <w:rPr>
                <w:noProof/>
                <w:webHidden/>
              </w:rPr>
              <w:fldChar w:fldCharType="end"/>
            </w:r>
          </w:hyperlink>
        </w:p>
        <w:p w14:paraId="2B3EDD71" w14:textId="5462844F" w:rsidR="00080D43" w:rsidRDefault="00AC3ACF">
          <w:pPr>
            <w:pStyle w:val="TOC1"/>
            <w:tabs>
              <w:tab w:val="left" w:pos="718"/>
              <w:tab w:val="right" w:leader="dot" w:pos="9015"/>
            </w:tabs>
            <w:rPr>
              <w:rFonts w:asciiTheme="minorHAnsi" w:eastAsiaTheme="minorEastAsia" w:hAnsiTheme="minorHAnsi" w:cstheme="minorBidi"/>
              <w:b w:val="0"/>
              <w:noProof/>
              <w:color w:val="auto"/>
              <w:lang w:eastAsia="en-GB"/>
            </w:rPr>
          </w:pPr>
          <w:hyperlink w:anchor="_Toc126747866" w:history="1">
            <w:r w:rsidR="00080D43" w:rsidRPr="00622CE1">
              <w:rPr>
                <w:rStyle w:val="Hyperlink"/>
                <w:noProof/>
              </w:rPr>
              <w:t xml:space="preserve">Q. </w:t>
            </w:r>
            <w:r w:rsidR="00080D43">
              <w:rPr>
                <w:rFonts w:asciiTheme="minorHAnsi" w:eastAsiaTheme="minorEastAsia" w:hAnsiTheme="minorHAnsi" w:cstheme="minorBidi"/>
                <w:b w:val="0"/>
                <w:noProof/>
                <w:color w:val="auto"/>
                <w:lang w:eastAsia="en-GB"/>
              </w:rPr>
              <w:tab/>
            </w:r>
            <w:r w:rsidR="00080D43" w:rsidRPr="00622CE1">
              <w:rPr>
                <w:rStyle w:val="Hyperlink"/>
                <w:noProof/>
              </w:rPr>
              <w:t>MISCELLANEOUS AND GOVERNING LAW</w:t>
            </w:r>
            <w:r w:rsidR="00080D43">
              <w:rPr>
                <w:noProof/>
                <w:webHidden/>
              </w:rPr>
              <w:tab/>
            </w:r>
            <w:r w:rsidR="00080D43">
              <w:rPr>
                <w:noProof/>
                <w:webHidden/>
              </w:rPr>
              <w:fldChar w:fldCharType="begin"/>
            </w:r>
            <w:r w:rsidR="00080D43">
              <w:rPr>
                <w:noProof/>
                <w:webHidden/>
              </w:rPr>
              <w:instrText xml:space="preserve"> PAGEREF _Toc126747866 \h </w:instrText>
            </w:r>
            <w:r w:rsidR="00080D43">
              <w:rPr>
                <w:noProof/>
                <w:webHidden/>
              </w:rPr>
            </w:r>
            <w:r w:rsidR="00080D43">
              <w:rPr>
                <w:noProof/>
                <w:webHidden/>
              </w:rPr>
              <w:fldChar w:fldCharType="separate"/>
            </w:r>
            <w:r w:rsidR="00080D43">
              <w:rPr>
                <w:noProof/>
                <w:webHidden/>
              </w:rPr>
              <w:t>81</w:t>
            </w:r>
            <w:r w:rsidR="00080D43">
              <w:rPr>
                <w:noProof/>
                <w:webHidden/>
              </w:rPr>
              <w:fldChar w:fldCharType="end"/>
            </w:r>
          </w:hyperlink>
        </w:p>
        <w:p w14:paraId="25C20501" w14:textId="1048017A"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67" w:history="1">
            <w:r w:rsidR="00080D43" w:rsidRPr="00622CE1">
              <w:rPr>
                <w:rStyle w:val="Hyperlink"/>
                <w:noProof/>
              </w:rPr>
              <w:t xml:space="preserve">46. </w:t>
            </w:r>
            <w:r w:rsidR="00080D43">
              <w:rPr>
                <w:rFonts w:asciiTheme="minorHAnsi" w:eastAsiaTheme="minorEastAsia" w:hAnsiTheme="minorHAnsi" w:cstheme="minorBidi"/>
                <w:b w:val="0"/>
                <w:noProof/>
                <w:color w:val="auto"/>
                <w:lang w:eastAsia="en-GB"/>
              </w:rPr>
              <w:tab/>
            </w:r>
            <w:r w:rsidR="00080D43" w:rsidRPr="00622CE1">
              <w:rPr>
                <w:rStyle w:val="Hyperlink"/>
                <w:noProof/>
              </w:rPr>
              <w:t>COMPLIANCE</w:t>
            </w:r>
            <w:r w:rsidR="00080D43">
              <w:rPr>
                <w:noProof/>
                <w:webHidden/>
              </w:rPr>
              <w:tab/>
            </w:r>
            <w:r w:rsidR="00080D43">
              <w:rPr>
                <w:noProof/>
                <w:webHidden/>
              </w:rPr>
              <w:fldChar w:fldCharType="begin"/>
            </w:r>
            <w:r w:rsidR="00080D43">
              <w:rPr>
                <w:noProof/>
                <w:webHidden/>
              </w:rPr>
              <w:instrText xml:space="preserve"> PAGEREF _Toc126747867 \h </w:instrText>
            </w:r>
            <w:r w:rsidR="00080D43">
              <w:rPr>
                <w:noProof/>
                <w:webHidden/>
              </w:rPr>
            </w:r>
            <w:r w:rsidR="00080D43">
              <w:rPr>
                <w:noProof/>
                <w:webHidden/>
              </w:rPr>
              <w:fldChar w:fldCharType="separate"/>
            </w:r>
            <w:r w:rsidR="00080D43">
              <w:rPr>
                <w:noProof/>
                <w:webHidden/>
              </w:rPr>
              <w:t>81</w:t>
            </w:r>
            <w:r w:rsidR="00080D43">
              <w:rPr>
                <w:noProof/>
                <w:webHidden/>
              </w:rPr>
              <w:fldChar w:fldCharType="end"/>
            </w:r>
          </w:hyperlink>
        </w:p>
        <w:p w14:paraId="1F46BFBF" w14:textId="16D6B68D"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68" w:history="1">
            <w:r w:rsidR="00080D43" w:rsidRPr="00622CE1">
              <w:rPr>
                <w:rStyle w:val="Hyperlink"/>
                <w:noProof/>
              </w:rPr>
              <w:t xml:space="preserve">47. </w:t>
            </w:r>
            <w:r w:rsidR="00080D43">
              <w:rPr>
                <w:rFonts w:asciiTheme="minorHAnsi" w:eastAsiaTheme="minorEastAsia" w:hAnsiTheme="minorHAnsi" w:cstheme="minorBidi"/>
                <w:b w:val="0"/>
                <w:noProof/>
                <w:color w:val="auto"/>
                <w:lang w:eastAsia="en-GB"/>
              </w:rPr>
              <w:tab/>
            </w:r>
            <w:r w:rsidR="00080D43" w:rsidRPr="00622CE1">
              <w:rPr>
                <w:rStyle w:val="Hyperlink"/>
                <w:noProof/>
              </w:rPr>
              <w:t>ASSIGNMENT AND NOVATION</w:t>
            </w:r>
            <w:r w:rsidR="00080D43">
              <w:rPr>
                <w:noProof/>
                <w:webHidden/>
              </w:rPr>
              <w:tab/>
            </w:r>
            <w:r w:rsidR="00080D43">
              <w:rPr>
                <w:noProof/>
                <w:webHidden/>
              </w:rPr>
              <w:fldChar w:fldCharType="begin"/>
            </w:r>
            <w:r w:rsidR="00080D43">
              <w:rPr>
                <w:noProof/>
                <w:webHidden/>
              </w:rPr>
              <w:instrText xml:space="preserve"> PAGEREF _Toc126747868 \h </w:instrText>
            </w:r>
            <w:r w:rsidR="00080D43">
              <w:rPr>
                <w:noProof/>
                <w:webHidden/>
              </w:rPr>
            </w:r>
            <w:r w:rsidR="00080D43">
              <w:rPr>
                <w:noProof/>
                <w:webHidden/>
              </w:rPr>
              <w:fldChar w:fldCharType="separate"/>
            </w:r>
            <w:r w:rsidR="00080D43">
              <w:rPr>
                <w:noProof/>
                <w:webHidden/>
              </w:rPr>
              <w:t>82</w:t>
            </w:r>
            <w:r w:rsidR="00080D43">
              <w:rPr>
                <w:noProof/>
                <w:webHidden/>
              </w:rPr>
              <w:fldChar w:fldCharType="end"/>
            </w:r>
          </w:hyperlink>
        </w:p>
        <w:p w14:paraId="7836C7B1" w14:textId="670F7C51"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69" w:history="1">
            <w:r w:rsidR="00080D43" w:rsidRPr="00622CE1">
              <w:rPr>
                <w:rStyle w:val="Hyperlink"/>
                <w:noProof/>
              </w:rPr>
              <w:t xml:space="preserve">48. </w:t>
            </w:r>
            <w:r w:rsidR="00080D43">
              <w:rPr>
                <w:rFonts w:asciiTheme="minorHAnsi" w:eastAsiaTheme="minorEastAsia" w:hAnsiTheme="minorHAnsi" w:cstheme="minorBidi"/>
                <w:b w:val="0"/>
                <w:noProof/>
                <w:color w:val="auto"/>
                <w:lang w:eastAsia="en-GB"/>
              </w:rPr>
              <w:tab/>
            </w:r>
            <w:r w:rsidR="00080D43" w:rsidRPr="00622CE1">
              <w:rPr>
                <w:rStyle w:val="Hyperlink"/>
                <w:noProof/>
              </w:rPr>
              <w:t>WAIVER AND CUMULATIVE REMEDIES</w:t>
            </w:r>
            <w:r w:rsidR="00080D43">
              <w:rPr>
                <w:noProof/>
                <w:webHidden/>
              </w:rPr>
              <w:tab/>
            </w:r>
            <w:r w:rsidR="00080D43">
              <w:rPr>
                <w:noProof/>
                <w:webHidden/>
              </w:rPr>
              <w:fldChar w:fldCharType="begin"/>
            </w:r>
            <w:r w:rsidR="00080D43">
              <w:rPr>
                <w:noProof/>
                <w:webHidden/>
              </w:rPr>
              <w:instrText xml:space="preserve"> PAGEREF _Toc126747869 \h </w:instrText>
            </w:r>
            <w:r w:rsidR="00080D43">
              <w:rPr>
                <w:noProof/>
                <w:webHidden/>
              </w:rPr>
            </w:r>
            <w:r w:rsidR="00080D43">
              <w:rPr>
                <w:noProof/>
                <w:webHidden/>
              </w:rPr>
              <w:fldChar w:fldCharType="separate"/>
            </w:r>
            <w:r w:rsidR="00080D43">
              <w:rPr>
                <w:noProof/>
                <w:webHidden/>
              </w:rPr>
              <w:t>82</w:t>
            </w:r>
            <w:r w:rsidR="00080D43">
              <w:rPr>
                <w:noProof/>
                <w:webHidden/>
              </w:rPr>
              <w:fldChar w:fldCharType="end"/>
            </w:r>
          </w:hyperlink>
        </w:p>
        <w:p w14:paraId="6897D22D" w14:textId="428F94F2"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70" w:history="1">
            <w:r w:rsidR="00080D43" w:rsidRPr="00622CE1">
              <w:rPr>
                <w:rStyle w:val="Hyperlink"/>
                <w:noProof/>
              </w:rPr>
              <w:t xml:space="preserve">49. </w:t>
            </w:r>
            <w:r w:rsidR="00080D43">
              <w:rPr>
                <w:rFonts w:asciiTheme="minorHAnsi" w:eastAsiaTheme="minorEastAsia" w:hAnsiTheme="minorHAnsi" w:cstheme="minorBidi"/>
                <w:b w:val="0"/>
                <w:noProof/>
                <w:color w:val="auto"/>
                <w:lang w:eastAsia="en-GB"/>
              </w:rPr>
              <w:tab/>
            </w:r>
            <w:r w:rsidR="00080D43" w:rsidRPr="00622CE1">
              <w:rPr>
                <w:rStyle w:val="Hyperlink"/>
                <w:noProof/>
              </w:rPr>
              <w:t>RELATIONSHIP OF THE PARTIES</w:t>
            </w:r>
            <w:r w:rsidR="00080D43">
              <w:rPr>
                <w:noProof/>
                <w:webHidden/>
              </w:rPr>
              <w:tab/>
            </w:r>
            <w:r w:rsidR="00080D43">
              <w:rPr>
                <w:noProof/>
                <w:webHidden/>
              </w:rPr>
              <w:fldChar w:fldCharType="begin"/>
            </w:r>
            <w:r w:rsidR="00080D43">
              <w:rPr>
                <w:noProof/>
                <w:webHidden/>
              </w:rPr>
              <w:instrText xml:space="preserve"> PAGEREF _Toc126747870 \h </w:instrText>
            </w:r>
            <w:r w:rsidR="00080D43">
              <w:rPr>
                <w:noProof/>
                <w:webHidden/>
              </w:rPr>
            </w:r>
            <w:r w:rsidR="00080D43">
              <w:rPr>
                <w:noProof/>
                <w:webHidden/>
              </w:rPr>
              <w:fldChar w:fldCharType="separate"/>
            </w:r>
            <w:r w:rsidR="00080D43">
              <w:rPr>
                <w:noProof/>
                <w:webHidden/>
              </w:rPr>
              <w:t>83</w:t>
            </w:r>
            <w:r w:rsidR="00080D43">
              <w:rPr>
                <w:noProof/>
                <w:webHidden/>
              </w:rPr>
              <w:fldChar w:fldCharType="end"/>
            </w:r>
          </w:hyperlink>
        </w:p>
        <w:p w14:paraId="2366F260" w14:textId="5C88AB81"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71" w:history="1">
            <w:r w:rsidR="00080D43" w:rsidRPr="00622CE1">
              <w:rPr>
                <w:rStyle w:val="Hyperlink"/>
                <w:noProof/>
              </w:rPr>
              <w:t xml:space="preserve">50. </w:t>
            </w:r>
            <w:r w:rsidR="00080D43">
              <w:rPr>
                <w:rFonts w:asciiTheme="minorHAnsi" w:eastAsiaTheme="minorEastAsia" w:hAnsiTheme="minorHAnsi" w:cstheme="minorBidi"/>
                <w:b w:val="0"/>
                <w:noProof/>
                <w:color w:val="auto"/>
                <w:lang w:eastAsia="en-GB"/>
              </w:rPr>
              <w:tab/>
            </w:r>
            <w:r w:rsidR="00080D43" w:rsidRPr="00622CE1">
              <w:rPr>
                <w:rStyle w:val="Hyperlink"/>
                <w:noProof/>
              </w:rPr>
              <w:t>PREVENTION OF FRAUD AND BRIBERY</w:t>
            </w:r>
            <w:r w:rsidR="00080D43">
              <w:rPr>
                <w:noProof/>
                <w:webHidden/>
              </w:rPr>
              <w:tab/>
            </w:r>
            <w:r w:rsidR="00080D43">
              <w:rPr>
                <w:noProof/>
                <w:webHidden/>
              </w:rPr>
              <w:fldChar w:fldCharType="begin"/>
            </w:r>
            <w:r w:rsidR="00080D43">
              <w:rPr>
                <w:noProof/>
                <w:webHidden/>
              </w:rPr>
              <w:instrText xml:space="preserve"> PAGEREF _Toc126747871 \h </w:instrText>
            </w:r>
            <w:r w:rsidR="00080D43">
              <w:rPr>
                <w:noProof/>
                <w:webHidden/>
              </w:rPr>
            </w:r>
            <w:r w:rsidR="00080D43">
              <w:rPr>
                <w:noProof/>
                <w:webHidden/>
              </w:rPr>
              <w:fldChar w:fldCharType="separate"/>
            </w:r>
            <w:r w:rsidR="00080D43">
              <w:rPr>
                <w:noProof/>
                <w:webHidden/>
              </w:rPr>
              <w:t>83</w:t>
            </w:r>
            <w:r w:rsidR="00080D43">
              <w:rPr>
                <w:noProof/>
                <w:webHidden/>
              </w:rPr>
              <w:fldChar w:fldCharType="end"/>
            </w:r>
          </w:hyperlink>
        </w:p>
        <w:p w14:paraId="3F6D012D" w14:textId="33690964"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72" w:history="1">
            <w:r w:rsidR="00080D43" w:rsidRPr="00622CE1">
              <w:rPr>
                <w:rStyle w:val="Hyperlink"/>
                <w:noProof/>
              </w:rPr>
              <w:t xml:space="preserve">51. </w:t>
            </w:r>
            <w:r w:rsidR="00080D43">
              <w:rPr>
                <w:rFonts w:asciiTheme="minorHAnsi" w:eastAsiaTheme="minorEastAsia" w:hAnsiTheme="minorHAnsi" w:cstheme="minorBidi"/>
                <w:b w:val="0"/>
                <w:noProof/>
                <w:color w:val="auto"/>
                <w:lang w:eastAsia="en-GB"/>
              </w:rPr>
              <w:tab/>
            </w:r>
            <w:r w:rsidR="00080D43" w:rsidRPr="00622CE1">
              <w:rPr>
                <w:rStyle w:val="Hyperlink"/>
                <w:noProof/>
              </w:rPr>
              <w:t>SEVERANCE</w:t>
            </w:r>
            <w:r w:rsidR="00080D43">
              <w:rPr>
                <w:noProof/>
                <w:webHidden/>
              </w:rPr>
              <w:tab/>
            </w:r>
            <w:r w:rsidR="00080D43">
              <w:rPr>
                <w:noProof/>
                <w:webHidden/>
              </w:rPr>
              <w:fldChar w:fldCharType="begin"/>
            </w:r>
            <w:r w:rsidR="00080D43">
              <w:rPr>
                <w:noProof/>
                <w:webHidden/>
              </w:rPr>
              <w:instrText xml:space="preserve"> PAGEREF _Toc126747872 \h </w:instrText>
            </w:r>
            <w:r w:rsidR="00080D43">
              <w:rPr>
                <w:noProof/>
                <w:webHidden/>
              </w:rPr>
            </w:r>
            <w:r w:rsidR="00080D43">
              <w:rPr>
                <w:noProof/>
                <w:webHidden/>
              </w:rPr>
              <w:fldChar w:fldCharType="separate"/>
            </w:r>
            <w:r w:rsidR="00080D43">
              <w:rPr>
                <w:noProof/>
                <w:webHidden/>
              </w:rPr>
              <w:t>84</w:t>
            </w:r>
            <w:r w:rsidR="00080D43">
              <w:rPr>
                <w:noProof/>
                <w:webHidden/>
              </w:rPr>
              <w:fldChar w:fldCharType="end"/>
            </w:r>
          </w:hyperlink>
        </w:p>
        <w:p w14:paraId="53D2ECF2" w14:textId="7EB9B49F"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73" w:history="1">
            <w:r w:rsidR="00080D43" w:rsidRPr="00622CE1">
              <w:rPr>
                <w:rStyle w:val="Hyperlink"/>
                <w:noProof/>
              </w:rPr>
              <w:t xml:space="preserve">52. </w:t>
            </w:r>
            <w:r w:rsidR="00080D43">
              <w:rPr>
                <w:rFonts w:asciiTheme="minorHAnsi" w:eastAsiaTheme="minorEastAsia" w:hAnsiTheme="minorHAnsi" w:cstheme="minorBidi"/>
                <w:b w:val="0"/>
                <w:noProof/>
                <w:color w:val="auto"/>
                <w:lang w:eastAsia="en-GB"/>
              </w:rPr>
              <w:tab/>
            </w:r>
            <w:r w:rsidR="00080D43" w:rsidRPr="00622CE1">
              <w:rPr>
                <w:rStyle w:val="Hyperlink"/>
                <w:noProof/>
              </w:rPr>
              <w:t>FURTHER ASSURANCES</w:t>
            </w:r>
            <w:r w:rsidR="00080D43">
              <w:rPr>
                <w:noProof/>
                <w:webHidden/>
              </w:rPr>
              <w:tab/>
            </w:r>
            <w:r w:rsidR="00080D43">
              <w:rPr>
                <w:noProof/>
                <w:webHidden/>
              </w:rPr>
              <w:fldChar w:fldCharType="begin"/>
            </w:r>
            <w:r w:rsidR="00080D43">
              <w:rPr>
                <w:noProof/>
                <w:webHidden/>
              </w:rPr>
              <w:instrText xml:space="preserve"> PAGEREF _Toc126747873 \h </w:instrText>
            </w:r>
            <w:r w:rsidR="00080D43">
              <w:rPr>
                <w:noProof/>
                <w:webHidden/>
              </w:rPr>
            </w:r>
            <w:r w:rsidR="00080D43">
              <w:rPr>
                <w:noProof/>
                <w:webHidden/>
              </w:rPr>
              <w:fldChar w:fldCharType="separate"/>
            </w:r>
            <w:r w:rsidR="00080D43">
              <w:rPr>
                <w:noProof/>
                <w:webHidden/>
              </w:rPr>
              <w:t>85</w:t>
            </w:r>
            <w:r w:rsidR="00080D43">
              <w:rPr>
                <w:noProof/>
                <w:webHidden/>
              </w:rPr>
              <w:fldChar w:fldCharType="end"/>
            </w:r>
          </w:hyperlink>
        </w:p>
        <w:p w14:paraId="5DD8D255" w14:textId="304D087D"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74" w:history="1">
            <w:r w:rsidR="00080D43" w:rsidRPr="00622CE1">
              <w:rPr>
                <w:rStyle w:val="Hyperlink"/>
                <w:noProof/>
              </w:rPr>
              <w:t xml:space="preserve">53. </w:t>
            </w:r>
            <w:r w:rsidR="00080D43">
              <w:rPr>
                <w:rFonts w:asciiTheme="minorHAnsi" w:eastAsiaTheme="minorEastAsia" w:hAnsiTheme="minorHAnsi" w:cstheme="minorBidi"/>
                <w:b w:val="0"/>
                <w:noProof/>
                <w:color w:val="auto"/>
                <w:lang w:eastAsia="en-GB"/>
              </w:rPr>
              <w:tab/>
            </w:r>
            <w:r w:rsidR="00080D43" w:rsidRPr="00622CE1">
              <w:rPr>
                <w:rStyle w:val="Hyperlink"/>
                <w:noProof/>
              </w:rPr>
              <w:t>ENTIRE AGREEMENT</w:t>
            </w:r>
            <w:r w:rsidR="00080D43">
              <w:rPr>
                <w:noProof/>
                <w:webHidden/>
              </w:rPr>
              <w:tab/>
            </w:r>
            <w:r w:rsidR="00080D43">
              <w:rPr>
                <w:noProof/>
                <w:webHidden/>
              </w:rPr>
              <w:fldChar w:fldCharType="begin"/>
            </w:r>
            <w:r w:rsidR="00080D43">
              <w:rPr>
                <w:noProof/>
                <w:webHidden/>
              </w:rPr>
              <w:instrText xml:space="preserve"> PAGEREF _Toc126747874 \h </w:instrText>
            </w:r>
            <w:r w:rsidR="00080D43">
              <w:rPr>
                <w:noProof/>
                <w:webHidden/>
              </w:rPr>
            </w:r>
            <w:r w:rsidR="00080D43">
              <w:rPr>
                <w:noProof/>
                <w:webHidden/>
              </w:rPr>
              <w:fldChar w:fldCharType="separate"/>
            </w:r>
            <w:r w:rsidR="00080D43">
              <w:rPr>
                <w:noProof/>
                <w:webHidden/>
              </w:rPr>
              <w:t>85</w:t>
            </w:r>
            <w:r w:rsidR="00080D43">
              <w:rPr>
                <w:noProof/>
                <w:webHidden/>
              </w:rPr>
              <w:fldChar w:fldCharType="end"/>
            </w:r>
          </w:hyperlink>
        </w:p>
        <w:p w14:paraId="6209FF96" w14:textId="0BDA6FDD"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75" w:history="1">
            <w:r w:rsidR="00080D43" w:rsidRPr="00622CE1">
              <w:rPr>
                <w:rStyle w:val="Hyperlink"/>
                <w:noProof/>
              </w:rPr>
              <w:t xml:space="preserve">54. </w:t>
            </w:r>
            <w:r w:rsidR="00080D43">
              <w:rPr>
                <w:rFonts w:asciiTheme="minorHAnsi" w:eastAsiaTheme="minorEastAsia" w:hAnsiTheme="minorHAnsi" w:cstheme="minorBidi"/>
                <w:b w:val="0"/>
                <w:noProof/>
                <w:color w:val="auto"/>
                <w:lang w:eastAsia="en-GB"/>
              </w:rPr>
              <w:tab/>
            </w:r>
            <w:r w:rsidR="00080D43" w:rsidRPr="00622CE1">
              <w:rPr>
                <w:rStyle w:val="Hyperlink"/>
                <w:noProof/>
              </w:rPr>
              <w:t>THIRD PARTY RIGHTS</w:t>
            </w:r>
            <w:r w:rsidR="00080D43">
              <w:rPr>
                <w:noProof/>
                <w:webHidden/>
              </w:rPr>
              <w:tab/>
            </w:r>
            <w:r w:rsidR="00080D43">
              <w:rPr>
                <w:noProof/>
                <w:webHidden/>
              </w:rPr>
              <w:fldChar w:fldCharType="begin"/>
            </w:r>
            <w:r w:rsidR="00080D43">
              <w:rPr>
                <w:noProof/>
                <w:webHidden/>
              </w:rPr>
              <w:instrText xml:space="preserve"> PAGEREF _Toc126747875 \h </w:instrText>
            </w:r>
            <w:r w:rsidR="00080D43">
              <w:rPr>
                <w:noProof/>
                <w:webHidden/>
              </w:rPr>
            </w:r>
            <w:r w:rsidR="00080D43">
              <w:rPr>
                <w:noProof/>
                <w:webHidden/>
              </w:rPr>
              <w:fldChar w:fldCharType="separate"/>
            </w:r>
            <w:r w:rsidR="00080D43">
              <w:rPr>
                <w:noProof/>
                <w:webHidden/>
              </w:rPr>
              <w:t>85</w:t>
            </w:r>
            <w:r w:rsidR="00080D43">
              <w:rPr>
                <w:noProof/>
                <w:webHidden/>
              </w:rPr>
              <w:fldChar w:fldCharType="end"/>
            </w:r>
          </w:hyperlink>
        </w:p>
        <w:p w14:paraId="349F0F3C" w14:textId="2A9714AA"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76" w:history="1">
            <w:r w:rsidR="00080D43" w:rsidRPr="00622CE1">
              <w:rPr>
                <w:rStyle w:val="Hyperlink"/>
                <w:noProof/>
              </w:rPr>
              <w:t xml:space="preserve">55. </w:t>
            </w:r>
            <w:r w:rsidR="00080D43">
              <w:rPr>
                <w:rFonts w:asciiTheme="minorHAnsi" w:eastAsiaTheme="minorEastAsia" w:hAnsiTheme="minorHAnsi" w:cstheme="minorBidi"/>
                <w:b w:val="0"/>
                <w:noProof/>
                <w:color w:val="auto"/>
                <w:lang w:eastAsia="en-GB"/>
              </w:rPr>
              <w:tab/>
            </w:r>
            <w:r w:rsidR="00080D43" w:rsidRPr="00622CE1">
              <w:rPr>
                <w:rStyle w:val="Hyperlink"/>
                <w:noProof/>
              </w:rPr>
              <w:t>NOTICES</w:t>
            </w:r>
            <w:r w:rsidR="00080D43">
              <w:rPr>
                <w:noProof/>
                <w:webHidden/>
              </w:rPr>
              <w:tab/>
            </w:r>
            <w:r w:rsidR="00080D43">
              <w:rPr>
                <w:noProof/>
                <w:webHidden/>
              </w:rPr>
              <w:fldChar w:fldCharType="begin"/>
            </w:r>
            <w:r w:rsidR="00080D43">
              <w:rPr>
                <w:noProof/>
                <w:webHidden/>
              </w:rPr>
              <w:instrText xml:space="preserve"> PAGEREF _Toc126747876 \h </w:instrText>
            </w:r>
            <w:r w:rsidR="00080D43">
              <w:rPr>
                <w:noProof/>
                <w:webHidden/>
              </w:rPr>
            </w:r>
            <w:r w:rsidR="00080D43">
              <w:rPr>
                <w:noProof/>
                <w:webHidden/>
              </w:rPr>
              <w:fldChar w:fldCharType="separate"/>
            </w:r>
            <w:r w:rsidR="00080D43">
              <w:rPr>
                <w:noProof/>
                <w:webHidden/>
              </w:rPr>
              <w:t>85</w:t>
            </w:r>
            <w:r w:rsidR="00080D43">
              <w:rPr>
                <w:noProof/>
                <w:webHidden/>
              </w:rPr>
              <w:fldChar w:fldCharType="end"/>
            </w:r>
          </w:hyperlink>
        </w:p>
        <w:p w14:paraId="5518404B" w14:textId="1B6132CD"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77" w:history="1">
            <w:r w:rsidR="00080D43" w:rsidRPr="00622CE1">
              <w:rPr>
                <w:rStyle w:val="Hyperlink"/>
                <w:noProof/>
              </w:rPr>
              <w:t xml:space="preserve">56. </w:t>
            </w:r>
            <w:r w:rsidR="00080D43">
              <w:rPr>
                <w:rFonts w:asciiTheme="minorHAnsi" w:eastAsiaTheme="minorEastAsia" w:hAnsiTheme="minorHAnsi" w:cstheme="minorBidi"/>
                <w:b w:val="0"/>
                <w:noProof/>
                <w:color w:val="auto"/>
                <w:lang w:eastAsia="en-GB"/>
              </w:rPr>
              <w:tab/>
            </w:r>
            <w:r w:rsidR="00080D43" w:rsidRPr="00622CE1">
              <w:rPr>
                <w:rStyle w:val="Hyperlink"/>
                <w:noProof/>
              </w:rPr>
              <w:t>DISPUTE RESOLUTION</w:t>
            </w:r>
            <w:r w:rsidR="00080D43">
              <w:rPr>
                <w:noProof/>
                <w:webHidden/>
              </w:rPr>
              <w:tab/>
            </w:r>
            <w:r w:rsidR="00080D43">
              <w:rPr>
                <w:noProof/>
                <w:webHidden/>
              </w:rPr>
              <w:fldChar w:fldCharType="begin"/>
            </w:r>
            <w:r w:rsidR="00080D43">
              <w:rPr>
                <w:noProof/>
                <w:webHidden/>
              </w:rPr>
              <w:instrText xml:space="preserve"> PAGEREF _Toc126747877 \h </w:instrText>
            </w:r>
            <w:r w:rsidR="00080D43">
              <w:rPr>
                <w:noProof/>
                <w:webHidden/>
              </w:rPr>
            </w:r>
            <w:r w:rsidR="00080D43">
              <w:rPr>
                <w:noProof/>
                <w:webHidden/>
              </w:rPr>
              <w:fldChar w:fldCharType="separate"/>
            </w:r>
            <w:r w:rsidR="00080D43">
              <w:rPr>
                <w:noProof/>
                <w:webHidden/>
              </w:rPr>
              <w:t>87</w:t>
            </w:r>
            <w:r w:rsidR="00080D43">
              <w:rPr>
                <w:noProof/>
                <w:webHidden/>
              </w:rPr>
              <w:fldChar w:fldCharType="end"/>
            </w:r>
          </w:hyperlink>
        </w:p>
        <w:p w14:paraId="1E6772BC" w14:textId="680CBD5F" w:rsidR="00080D43" w:rsidRDefault="00AC3ACF">
          <w:pPr>
            <w:pStyle w:val="TOC2"/>
            <w:tabs>
              <w:tab w:val="left" w:pos="1320"/>
              <w:tab w:val="right" w:leader="dot" w:pos="9015"/>
            </w:tabs>
            <w:rPr>
              <w:rFonts w:asciiTheme="minorHAnsi" w:eastAsiaTheme="minorEastAsia" w:hAnsiTheme="minorHAnsi" w:cstheme="minorBidi"/>
              <w:b w:val="0"/>
              <w:noProof/>
              <w:color w:val="auto"/>
              <w:lang w:eastAsia="en-GB"/>
            </w:rPr>
          </w:pPr>
          <w:hyperlink w:anchor="_Toc126747878" w:history="1">
            <w:r w:rsidR="00080D43" w:rsidRPr="00622CE1">
              <w:rPr>
                <w:rStyle w:val="Hyperlink"/>
                <w:noProof/>
              </w:rPr>
              <w:t xml:space="preserve">57. </w:t>
            </w:r>
            <w:r w:rsidR="00080D43">
              <w:rPr>
                <w:rFonts w:asciiTheme="minorHAnsi" w:eastAsiaTheme="minorEastAsia" w:hAnsiTheme="minorHAnsi" w:cstheme="minorBidi"/>
                <w:b w:val="0"/>
                <w:noProof/>
                <w:color w:val="auto"/>
                <w:lang w:eastAsia="en-GB"/>
              </w:rPr>
              <w:tab/>
            </w:r>
            <w:r w:rsidR="00080D43" w:rsidRPr="00622CE1">
              <w:rPr>
                <w:rStyle w:val="Hyperlink"/>
                <w:noProof/>
              </w:rPr>
              <w:t>GOVERNING LAW AND JURISDICTION</w:t>
            </w:r>
            <w:r w:rsidR="00080D43">
              <w:rPr>
                <w:noProof/>
                <w:webHidden/>
              </w:rPr>
              <w:tab/>
            </w:r>
            <w:r w:rsidR="00080D43">
              <w:rPr>
                <w:noProof/>
                <w:webHidden/>
              </w:rPr>
              <w:fldChar w:fldCharType="begin"/>
            </w:r>
            <w:r w:rsidR="00080D43">
              <w:rPr>
                <w:noProof/>
                <w:webHidden/>
              </w:rPr>
              <w:instrText xml:space="preserve"> PAGEREF _Toc126747878 \h </w:instrText>
            </w:r>
            <w:r w:rsidR="00080D43">
              <w:rPr>
                <w:noProof/>
                <w:webHidden/>
              </w:rPr>
            </w:r>
            <w:r w:rsidR="00080D43">
              <w:rPr>
                <w:noProof/>
                <w:webHidden/>
              </w:rPr>
              <w:fldChar w:fldCharType="separate"/>
            </w:r>
            <w:r w:rsidR="00080D43">
              <w:rPr>
                <w:noProof/>
                <w:webHidden/>
              </w:rPr>
              <w:t>87</w:t>
            </w:r>
            <w:r w:rsidR="00080D43">
              <w:rPr>
                <w:noProof/>
                <w:webHidden/>
              </w:rPr>
              <w:fldChar w:fldCharType="end"/>
            </w:r>
          </w:hyperlink>
        </w:p>
        <w:p w14:paraId="01A968F2" w14:textId="04B26C69"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879" w:history="1">
            <w:r w:rsidR="00080D43" w:rsidRPr="00622CE1">
              <w:rPr>
                <w:rStyle w:val="Hyperlink"/>
                <w:noProof/>
              </w:rPr>
              <w:t>CONTRACT SCHEDULE 1: DEFINITIONS</w:t>
            </w:r>
            <w:r w:rsidR="00080D43">
              <w:rPr>
                <w:noProof/>
                <w:webHidden/>
              </w:rPr>
              <w:tab/>
            </w:r>
            <w:r w:rsidR="00080D43">
              <w:rPr>
                <w:noProof/>
                <w:webHidden/>
              </w:rPr>
              <w:fldChar w:fldCharType="begin"/>
            </w:r>
            <w:r w:rsidR="00080D43">
              <w:rPr>
                <w:noProof/>
                <w:webHidden/>
              </w:rPr>
              <w:instrText xml:space="preserve"> PAGEREF _Toc126747879 \h </w:instrText>
            </w:r>
            <w:r w:rsidR="00080D43">
              <w:rPr>
                <w:noProof/>
                <w:webHidden/>
              </w:rPr>
            </w:r>
            <w:r w:rsidR="00080D43">
              <w:rPr>
                <w:noProof/>
                <w:webHidden/>
              </w:rPr>
              <w:fldChar w:fldCharType="separate"/>
            </w:r>
            <w:r w:rsidR="00080D43">
              <w:rPr>
                <w:noProof/>
                <w:webHidden/>
              </w:rPr>
              <w:t>88</w:t>
            </w:r>
            <w:r w:rsidR="00080D43">
              <w:rPr>
                <w:noProof/>
                <w:webHidden/>
              </w:rPr>
              <w:fldChar w:fldCharType="end"/>
            </w:r>
          </w:hyperlink>
        </w:p>
        <w:p w14:paraId="5B2BCCCD" w14:textId="2D82708D"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880" w:history="1">
            <w:r w:rsidR="00080D43" w:rsidRPr="00622CE1">
              <w:rPr>
                <w:rStyle w:val="Hyperlink"/>
                <w:noProof/>
              </w:rPr>
              <w:t>CONTRACT SCHEDULE 2: GOODS AND/OR SERVICES</w:t>
            </w:r>
            <w:r w:rsidR="00080D43">
              <w:rPr>
                <w:noProof/>
                <w:webHidden/>
              </w:rPr>
              <w:tab/>
            </w:r>
            <w:r w:rsidR="00080D43">
              <w:rPr>
                <w:noProof/>
                <w:webHidden/>
              </w:rPr>
              <w:fldChar w:fldCharType="begin"/>
            </w:r>
            <w:r w:rsidR="00080D43">
              <w:rPr>
                <w:noProof/>
                <w:webHidden/>
              </w:rPr>
              <w:instrText xml:space="preserve"> PAGEREF _Toc126747880 \h </w:instrText>
            </w:r>
            <w:r w:rsidR="00080D43">
              <w:rPr>
                <w:noProof/>
                <w:webHidden/>
              </w:rPr>
            </w:r>
            <w:r w:rsidR="00080D43">
              <w:rPr>
                <w:noProof/>
                <w:webHidden/>
              </w:rPr>
              <w:fldChar w:fldCharType="separate"/>
            </w:r>
            <w:r w:rsidR="00080D43">
              <w:rPr>
                <w:noProof/>
                <w:webHidden/>
              </w:rPr>
              <w:t>113</w:t>
            </w:r>
            <w:r w:rsidR="00080D43">
              <w:rPr>
                <w:noProof/>
                <w:webHidden/>
              </w:rPr>
              <w:fldChar w:fldCharType="end"/>
            </w:r>
          </w:hyperlink>
        </w:p>
        <w:p w14:paraId="3A5CB9DA" w14:textId="764C4BB5" w:rsidR="00080D43" w:rsidRDefault="00AC3ACF">
          <w:pPr>
            <w:pStyle w:val="TOC2"/>
            <w:tabs>
              <w:tab w:val="right" w:leader="dot" w:pos="9015"/>
            </w:tabs>
            <w:rPr>
              <w:rFonts w:asciiTheme="minorHAnsi" w:eastAsiaTheme="minorEastAsia" w:hAnsiTheme="minorHAnsi" w:cstheme="minorBidi"/>
              <w:b w:val="0"/>
              <w:noProof/>
              <w:color w:val="auto"/>
              <w:lang w:eastAsia="en-GB"/>
            </w:rPr>
          </w:pPr>
          <w:hyperlink w:anchor="_Toc126747881" w:history="1">
            <w:r w:rsidR="00080D43" w:rsidRPr="00622CE1">
              <w:rPr>
                <w:rStyle w:val="Hyperlink"/>
                <w:noProof/>
              </w:rPr>
              <w:t>ANNEX 1: THE SERVICES</w:t>
            </w:r>
            <w:r w:rsidR="00080D43">
              <w:rPr>
                <w:noProof/>
                <w:webHidden/>
              </w:rPr>
              <w:tab/>
            </w:r>
            <w:r w:rsidR="00080D43">
              <w:rPr>
                <w:noProof/>
                <w:webHidden/>
              </w:rPr>
              <w:fldChar w:fldCharType="begin"/>
            </w:r>
            <w:r w:rsidR="00080D43">
              <w:rPr>
                <w:noProof/>
                <w:webHidden/>
              </w:rPr>
              <w:instrText xml:space="preserve"> PAGEREF _Toc126747881 \h </w:instrText>
            </w:r>
            <w:r w:rsidR="00080D43">
              <w:rPr>
                <w:noProof/>
                <w:webHidden/>
              </w:rPr>
            </w:r>
            <w:r w:rsidR="00080D43">
              <w:rPr>
                <w:noProof/>
                <w:webHidden/>
              </w:rPr>
              <w:fldChar w:fldCharType="separate"/>
            </w:r>
            <w:r w:rsidR="00080D43">
              <w:rPr>
                <w:noProof/>
                <w:webHidden/>
              </w:rPr>
              <w:t>114</w:t>
            </w:r>
            <w:r w:rsidR="00080D43">
              <w:rPr>
                <w:noProof/>
                <w:webHidden/>
              </w:rPr>
              <w:fldChar w:fldCharType="end"/>
            </w:r>
          </w:hyperlink>
        </w:p>
        <w:p w14:paraId="605E1ECD" w14:textId="3669EFAD"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49" w:history="1">
            <w:r w:rsidR="00080D43" w:rsidRPr="00622CE1">
              <w:rPr>
                <w:rStyle w:val="Hyperlink"/>
                <w:noProof/>
              </w:rPr>
              <w:t>CONTRACT SCHEDULE 3: CONTRACT CHARGES, PAYMENT AND INVOICING</w:t>
            </w:r>
            <w:r w:rsidR="00080D43">
              <w:rPr>
                <w:noProof/>
                <w:webHidden/>
              </w:rPr>
              <w:tab/>
            </w:r>
            <w:r w:rsidR="00080D43">
              <w:rPr>
                <w:noProof/>
                <w:webHidden/>
              </w:rPr>
              <w:fldChar w:fldCharType="begin"/>
            </w:r>
            <w:r w:rsidR="00080D43">
              <w:rPr>
                <w:noProof/>
                <w:webHidden/>
              </w:rPr>
              <w:instrText xml:space="preserve"> PAGEREF _Toc126747949 \h </w:instrText>
            </w:r>
            <w:r w:rsidR="00080D43">
              <w:rPr>
                <w:noProof/>
                <w:webHidden/>
              </w:rPr>
            </w:r>
            <w:r w:rsidR="00080D43">
              <w:rPr>
                <w:noProof/>
                <w:webHidden/>
              </w:rPr>
              <w:fldChar w:fldCharType="separate"/>
            </w:r>
            <w:r w:rsidR="00080D43">
              <w:rPr>
                <w:noProof/>
                <w:webHidden/>
              </w:rPr>
              <w:t>121</w:t>
            </w:r>
            <w:r w:rsidR="00080D43">
              <w:rPr>
                <w:noProof/>
                <w:webHidden/>
              </w:rPr>
              <w:fldChar w:fldCharType="end"/>
            </w:r>
          </w:hyperlink>
        </w:p>
        <w:p w14:paraId="15D08640" w14:textId="48651052" w:rsidR="00080D43" w:rsidRDefault="00AC3ACF">
          <w:pPr>
            <w:pStyle w:val="TOC2"/>
            <w:tabs>
              <w:tab w:val="right" w:leader="dot" w:pos="9015"/>
            </w:tabs>
            <w:rPr>
              <w:rFonts w:asciiTheme="minorHAnsi" w:eastAsiaTheme="minorEastAsia" w:hAnsiTheme="minorHAnsi" w:cstheme="minorBidi"/>
              <w:b w:val="0"/>
              <w:noProof/>
              <w:color w:val="auto"/>
              <w:lang w:eastAsia="en-GB"/>
            </w:rPr>
          </w:pPr>
          <w:hyperlink w:anchor="_Toc126747950" w:history="1">
            <w:r w:rsidR="00080D43" w:rsidRPr="00622CE1">
              <w:rPr>
                <w:rStyle w:val="Hyperlink"/>
                <w:noProof/>
              </w:rPr>
              <w:t>ANNEX 1: CONTRACT CHARGES</w:t>
            </w:r>
            <w:r w:rsidR="00080D43">
              <w:rPr>
                <w:noProof/>
                <w:webHidden/>
              </w:rPr>
              <w:tab/>
            </w:r>
            <w:r w:rsidR="00080D43">
              <w:rPr>
                <w:noProof/>
                <w:webHidden/>
              </w:rPr>
              <w:fldChar w:fldCharType="begin"/>
            </w:r>
            <w:r w:rsidR="00080D43">
              <w:rPr>
                <w:noProof/>
                <w:webHidden/>
              </w:rPr>
              <w:instrText xml:space="preserve"> PAGEREF _Toc126747950 \h </w:instrText>
            </w:r>
            <w:r w:rsidR="00080D43">
              <w:rPr>
                <w:noProof/>
                <w:webHidden/>
              </w:rPr>
            </w:r>
            <w:r w:rsidR="00080D43">
              <w:rPr>
                <w:noProof/>
                <w:webHidden/>
              </w:rPr>
              <w:fldChar w:fldCharType="separate"/>
            </w:r>
            <w:r w:rsidR="00080D43">
              <w:rPr>
                <w:noProof/>
                <w:webHidden/>
              </w:rPr>
              <w:t>128</w:t>
            </w:r>
            <w:r w:rsidR="00080D43">
              <w:rPr>
                <w:noProof/>
                <w:webHidden/>
              </w:rPr>
              <w:fldChar w:fldCharType="end"/>
            </w:r>
          </w:hyperlink>
        </w:p>
        <w:p w14:paraId="70A05AF3" w14:textId="36799CE5" w:rsidR="00080D43" w:rsidRDefault="00AC3ACF">
          <w:pPr>
            <w:pStyle w:val="TOC2"/>
            <w:tabs>
              <w:tab w:val="right" w:leader="dot" w:pos="9015"/>
            </w:tabs>
            <w:rPr>
              <w:rFonts w:asciiTheme="minorHAnsi" w:eastAsiaTheme="minorEastAsia" w:hAnsiTheme="minorHAnsi" w:cstheme="minorBidi"/>
              <w:b w:val="0"/>
              <w:noProof/>
              <w:color w:val="auto"/>
              <w:lang w:eastAsia="en-GB"/>
            </w:rPr>
          </w:pPr>
          <w:hyperlink w:anchor="_Toc126747953" w:history="1">
            <w:r w:rsidR="00080D43" w:rsidRPr="00622CE1">
              <w:rPr>
                <w:rStyle w:val="Hyperlink"/>
                <w:noProof/>
              </w:rPr>
              <w:t>ANNEX 2: PAYMENT TERMS/PROFILE</w:t>
            </w:r>
            <w:r w:rsidR="00080D43">
              <w:rPr>
                <w:noProof/>
                <w:webHidden/>
              </w:rPr>
              <w:tab/>
            </w:r>
            <w:r w:rsidR="00080D43">
              <w:rPr>
                <w:noProof/>
                <w:webHidden/>
              </w:rPr>
              <w:fldChar w:fldCharType="begin"/>
            </w:r>
            <w:r w:rsidR="00080D43">
              <w:rPr>
                <w:noProof/>
                <w:webHidden/>
              </w:rPr>
              <w:instrText xml:space="preserve"> PAGEREF _Toc126747953 \h </w:instrText>
            </w:r>
            <w:r w:rsidR="00080D43">
              <w:rPr>
                <w:noProof/>
                <w:webHidden/>
              </w:rPr>
            </w:r>
            <w:r w:rsidR="00080D43">
              <w:rPr>
                <w:noProof/>
                <w:webHidden/>
              </w:rPr>
              <w:fldChar w:fldCharType="separate"/>
            </w:r>
            <w:r w:rsidR="00080D43">
              <w:rPr>
                <w:noProof/>
                <w:webHidden/>
              </w:rPr>
              <w:t>129</w:t>
            </w:r>
            <w:r w:rsidR="00080D43">
              <w:rPr>
                <w:noProof/>
                <w:webHidden/>
              </w:rPr>
              <w:fldChar w:fldCharType="end"/>
            </w:r>
          </w:hyperlink>
        </w:p>
        <w:p w14:paraId="52CE1283" w14:textId="15E8610B"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54" w:history="1">
            <w:r w:rsidR="00080D43" w:rsidRPr="00622CE1">
              <w:rPr>
                <w:rStyle w:val="Hyperlink"/>
                <w:noProof/>
              </w:rPr>
              <w:t>CONTRACT SCHEDULE 4: IMPLEMENTATION PLAN</w:t>
            </w:r>
            <w:r w:rsidR="00080D43">
              <w:rPr>
                <w:noProof/>
                <w:webHidden/>
              </w:rPr>
              <w:tab/>
            </w:r>
            <w:r w:rsidR="00080D43">
              <w:rPr>
                <w:noProof/>
                <w:webHidden/>
              </w:rPr>
              <w:fldChar w:fldCharType="begin"/>
            </w:r>
            <w:r w:rsidR="00080D43">
              <w:rPr>
                <w:noProof/>
                <w:webHidden/>
              </w:rPr>
              <w:instrText xml:space="preserve"> PAGEREF _Toc126747954 \h </w:instrText>
            </w:r>
            <w:r w:rsidR="00080D43">
              <w:rPr>
                <w:noProof/>
                <w:webHidden/>
              </w:rPr>
            </w:r>
            <w:r w:rsidR="00080D43">
              <w:rPr>
                <w:noProof/>
                <w:webHidden/>
              </w:rPr>
              <w:fldChar w:fldCharType="separate"/>
            </w:r>
            <w:r w:rsidR="00080D43">
              <w:rPr>
                <w:noProof/>
                <w:webHidden/>
              </w:rPr>
              <w:t>130</w:t>
            </w:r>
            <w:r w:rsidR="00080D43">
              <w:rPr>
                <w:noProof/>
                <w:webHidden/>
              </w:rPr>
              <w:fldChar w:fldCharType="end"/>
            </w:r>
          </w:hyperlink>
        </w:p>
        <w:p w14:paraId="46A91DB5" w14:textId="0314AD9D"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55" w:history="1">
            <w:r w:rsidR="00080D43" w:rsidRPr="00622CE1">
              <w:rPr>
                <w:rStyle w:val="Hyperlink"/>
                <w:noProof/>
              </w:rPr>
              <w:t>CONTRACT SCHEDULE 5: TESTING</w:t>
            </w:r>
            <w:r w:rsidR="00080D43">
              <w:rPr>
                <w:noProof/>
                <w:webHidden/>
              </w:rPr>
              <w:tab/>
            </w:r>
            <w:r w:rsidR="00080D43">
              <w:rPr>
                <w:noProof/>
                <w:webHidden/>
              </w:rPr>
              <w:fldChar w:fldCharType="begin"/>
            </w:r>
            <w:r w:rsidR="00080D43">
              <w:rPr>
                <w:noProof/>
                <w:webHidden/>
              </w:rPr>
              <w:instrText xml:space="preserve"> PAGEREF _Toc126747955 \h </w:instrText>
            </w:r>
            <w:r w:rsidR="00080D43">
              <w:rPr>
                <w:noProof/>
                <w:webHidden/>
              </w:rPr>
            </w:r>
            <w:r w:rsidR="00080D43">
              <w:rPr>
                <w:noProof/>
                <w:webHidden/>
              </w:rPr>
              <w:fldChar w:fldCharType="separate"/>
            </w:r>
            <w:r w:rsidR="00080D43">
              <w:rPr>
                <w:noProof/>
                <w:webHidden/>
              </w:rPr>
              <w:t>131</w:t>
            </w:r>
            <w:r w:rsidR="00080D43">
              <w:rPr>
                <w:noProof/>
                <w:webHidden/>
              </w:rPr>
              <w:fldChar w:fldCharType="end"/>
            </w:r>
          </w:hyperlink>
        </w:p>
        <w:p w14:paraId="60E574BB" w14:textId="77AD62FF"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56" w:history="1">
            <w:r w:rsidR="00080D43" w:rsidRPr="00622CE1">
              <w:rPr>
                <w:rStyle w:val="Hyperlink"/>
                <w:noProof/>
              </w:rPr>
              <w:t>ANNEX 1: SATISFACTION CERTIFICATE</w:t>
            </w:r>
            <w:r w:rsidR="00080D43">
              <w:rPr>
                <w:noProof/>
                <w:webHidden/>
              </w:rPr>
              <w:tab/>
            </w:r>
            <w:r w:rsidR="00080D43">
              <w:rPr>
                <w:noProof/>
                <w:webHidden/>
              </w:rPr>
              <w:fldChar w:fldCharType="begin"/>
            </w:r>
            <w:r w:rsidR="00080D43">
              <w:rPr>
                <w:noProof/>
                <w:webHidden/>
              </w:rPr>
              <w:instrText xml:space="preserve"> PAGEREF _Toc126747956 \h </w:instrText>
            </w:r>
            <w:r w:rsidR="00080D43">
              <w:rPr>
                <w:noProof/>
                <w:webHidden/>
              </w:rPr>
            </w:r>
            <w:r w:rsidR="00080D43">
              <w:rPr>
                <w:noProof/>
                <w:webHidden/>
              </w:rPr>
              <w:fldChar w:fldCharType="separate"/>
            </w:r>
            <w:r w:rsidR="00080D43">
              <w:rPr>
                <w:noProof/>
                <w:webHidden/>
              </w:rPr>
              <w:t>132</w:t>
            </w:r>
            <w:r w:rsidR="00080D43">
              <w:rPr>
                <w:noProof/>
                <w:webHidden/>
              </w:rPr>
              <w:fldChar w:fldCharType="end"/>
            </w:r>
          </w:hyperlink>
        </w:p>
        <w:p w14:paraId="5DBC0AD0" w14:textId="23D981C8"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57" w:history="1">
            <w:r w:rsidR="00080D43" w:rsidRPr="00622CE1">
              <w:rPr>
                <w:rStyle w:val="Hyperlink"/>
                <w:noProof/>
              </w:rPr>
              <w:t>CONTRACT SCHEDULE 6: SERVICE LEVELS, SERVICE CREDITS AND PERFORMANCE MONITORING</w:t>
            </w:r>
            <w:r w:rsidR="00080D43">
              <w:rPr>
                <w:noProof/>
                <w:webHidden/>
              </w:rPr>
              <w:tab/>
            </w:r>
            <w:r w:rsidR="00080D43">
              <w:rPr>
                <w:noProof/>
                <w:webHidden/>
              </w:rPr>
              <w:fldChar w:fldCharType="begin"/>
            </w:r>
            <w:r w:rsidR="00080D43">
              <w:rPr>
                <w:noProof/>
                <w:webHidden/>
              </w:rPr>
              <w:instrText xml:space="preserve"> PAGEREF _Toc126747957 \h </w:instrText>
            </w:r>
            <w:r w:rsidR="00080D43">
              <w:rPr>
                <w:noProof/>
                <w:webHidden/>
              </w:rPr>
            </w:r>
            <w:r w:rsidR="00080D43">
              <w:rPr>
                <w:noProof/>
                <w:webHidden/>
              </w:rPr>
              <w:fldChar w:fldCharType="separate"/>
            </w:r>
            <w:r w:rsidR="00080D43">
              <w:rPr>
                <w:noProof/>
                <w:webHidden/>
              </w:rPr>
              <w:t>133</w:t>
            </w:r>
            <w:r w:rsidR="00080D43">
              <w:rPr>
                <w:noProof/>
                <w:webHidden/>
              </w:rPr>
              <w:fldChar w:fldCharType="end"/>
            </w:r>
          </w:hyperlink>
        </w:p>
        <w:p w14:paraId="11F7C873" w14:textId="7B1D1F4E"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58" w:history="1">
            <w:r w:rsidR="00080D43" w:rsidRPr="00622CE1">
              <w:rPr>
                <w:rStyle w:val="Hyperlink"/>
                <w:noProof/>
              </w:rPr>
              <w:t>CONTRACT SCHEDULE 7: SECURITY</w:t>
            </w:r>
            <w:r w:rsidR="00080D43">
              <w:rPr>
                <w:noProof/>
                <w:webHidden/>
              </w:rPr>
              <w:tab/>
            </w:r>
            <w:r w:rsidR="00080D43">
              <w:rPr>
                <w:noProof/>
                <w:webHidden/>
              </w:rPr>
              <w:fldChar w:fldCharType="begin"/>
            </w:r>
            <w:r w:rsidR="00080D43">
              <w:rPr>
                <w:noProof/>
                <w:webHidden/>
              </w:rPr>
              <w:instrText xml:space="preserve"> PAGEREF _Toc126747958 \h </w:instrText>
            </w:r>
            <w:r w:rsidR="00080D43">
              <w:rPr>
                <w:noProof/>
                <w:webHidden/>
              </w:rPr>
            </w:r>
            <w:r w:rsidR="00080D43">
              <w:rPr>
                <w:noProof/>
                <w:webHidden/>
              </w:rPr>
              <w:fldChar w:fldCharType="separate"/>
            </w:r>
            <w:r w:rsidR="00080D43">
              <w:rPr>
                <w:noProof/>
                <w:webHidden/>
              </w:rPr>
              <w:t>135</w:t>
            </w:r>
            <w:r w:rsidR="00080D43">
              <w:rPr>
                <w:noProof/>
                <w:webHidden/>
              </w:rPr>
              <w:fldChar w:fldCharType="end"/>
            </w:r>
          </w:hyperlink>
        </w:p>
        <w:p w14:paraId="69D1930E" w14:textId="705C6AB9"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59" w:history="1">
            <w:r w:rsidR="00080D43" w:rsidRPr="00622CE1">
              <w:rPr>
                <w:rStyle w:val="Hyperlink"/>
                <w:noProof/>
              </w:rPr>
              <w:t>CONTRACT SCHEDULE 8: BUSINESS CONTINUITY AND DISASTER RECOVERY</w:t>
            </w:r>
            <w:r w:rsidR="00080D43">
              <w:rPr>
                <w:noProof/>
                <w:webHidden/>
              </w:rPr>
              <w:tab/>
            </w:r>
            <w:r w:rsidR="00080D43">
              <w:rPr>
                <w:noProof/>
                <w:webHidden/>
              </w:rPr>
              <w:fldChar w:fldCharType="begin"/>
            </w:r>
            <w:r w:rsidR="00080D43">
              <w:rPr>
                <w:noProof/>
                <w:webHidden/>
              </w:rPr>
              <w:instrText xml:space="preserve"> PAGEREF _Toc126747959 \h </w:instrText>
            </w:r>
            <w:r w:rsidR="00080D43">
              <w:rPr>
                <w:noProof/>
                <w:webHidden/>
              </w:rPr>
            </w:r>
            <w:r w:rsidR="00080D43">
              <w:rPr>
                <w:noProof/>
                <w:webHidden/>
              </w:rPr>
              <w:fldChar w:fldCharType="separate"/>
            </w:r>
            <w:r w:rsidR="00080D43">
              <w:rPr>
                <w:noProof/>
                <w:webHidden/>
              </w:rPr>
              <w:t>140</w:t>
            </w:r>
            <w:r w:rsidR="00080D43">
              <w:rPr>
                <w:noProof/>
                <w:webHidden/>
              </w:rPr>
              <w:fldChar w:fldCharType="end"/>
            </w:r>
          </w:hyperlink>
        </w:p>
        <w:p w14:paraId="28037187" w14:textId="37DA5A63"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60" w:history="1">
            <w:r w:rsidR="00080D43" w:rsidRPr="00622CE1">
              <w:rPr>
                <w:rStyle w:val="Hyperlink"/>
                <w:noProof/>
              </w:rPr>
              <w:t>CONTRACT SCHEDULE 9: EXIT MANAGEMENT</w:t>
            </w:r>
            <w:r w:rsidR="00080D43">
              <w:rPr>
                <w:noProof/>
                <w:webHidden/>
              </w:rPr>
              <w:tab/>
            </w:r>
            <w:r w:rsidR="00080D43">
              <w:rPr>
                <w:noProof/>
                <w:webHidden/>
              </w:rPr>
              <w:fldChar w:fldCharType="begin"/>
            </w:r>
            <w:r w:rsidR="00080D43">
              <w:rPr>
                <w:noProof/>
                <w:webHidden/>
              </w:rPr>
              <w:instrText xml:space="preserve"> PAGEREF _Toc126747960 \h </w:instrText>
            </w:r>
            <w:r w:rsidR="00080D43">
              <w:rPr>
                <w:noProof/>
                <w:webHidden/>
              </w:rPr>
            </w:r>
            <w:r w:rsidR="00080D43">
              <w:rPr>
                <w:noProof/>
                <w:webHidden/>
              </w:rPr>
              <w:fldChar w:fldCharType="separate"/>
            </w:r>
            <w:r w:rsidR="00080D43">
              <w:rPr>
                <w:noProof/>
                <w:webHidden/>
              </w:rPr>
              <w:t>148</w:t>
            </w:r>
            <w:r w:rsidR="00080D43">
              <w:rPr>
                <w:noProof/>
                <w:webHidden/>
              </w:rPr>
              <w:fldChar w:fldCharType="end"/>
            </w:r>
          </w:hyperlink>
        </w:p>
        <w:p w14:paraId="27272209" w14:textId="33756FD4"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61" w:history="1">
            <w:r w:rsidR="00080D43" w:rsidRPr="00622CE1">
              <w:rPr>
                <w:rStyle w:val="Hyperlink"/>
                <w:noProof/>
              </w:rPr>
              <w:t>CONTRACT SCHEDULE 10: STAFF TRANSFER</w:t>
            </w:r>
            <w:r w:rsidR="00080D43">
              <w:rPr>
                <w:noProof/>
                <w:webHidden/>
              </w:rPr>
              <w:tab/>
            </w:r>
            <w:r w:rsidR="00080D43">
              <w:rPr>
                <w:noProof/>
                <w:webHidden/>
              </w:rPr>
              <w:fldChar w:fldCharType="begin"/>
            </w:r>
            <w:r w:rsidR="00080D43">
              <w:rPr>
                <w:noProof/>
                <w:webHidden/>
              </w:rPr>
              <w:instrText xml:space="preserve"> PAGEREF _Toc126747961 \h </w:instrText>
            </w:r>
            <w:r w:rsidR="00080D43">
              <w:rPr>
                <w:noProof/>
                <w:webHidden/>
              </w:rPr>
            </w:r>
            <w:r w:rsidR="00080D43">
              <w:rPr>
                <w:noProof/>
                <w:webHidden/>
              </w:rPr>
              <w:fldChar w:fldCharType="separate"/>
            </w:r>
            <w:r w:rsidR="00080D43">
              <w:rPr>
                <w:noProof/>
                <w:webHidden/>
              </w:rPr>
              <w:t>160</w:t>
            </w:r>
            <w:r w:rsidR="00080D43">
              <w:rPr>
                <w:noProof/>
                <w:webHidden/>
              </w:rPr>
              <w:fldChar w:fldCharType="end"/>
            </w:r>
          </w:hyperlink>
        </w:p>
        <w:p w14:paraId="23516C84" w14:textId="26FAC4DF" w:rsidR="00080D43" w:rsidRDefault="00AC3ACF">
          <w:pPr>
            <w:pStyle w:val="TOC2"/>
            <w:tabs>
              <w:tab w:val="right" w:leader="dot" w:pos="9015"/>
            </w:tabs>
            <w:rPr>
              <w:rFonts w:asciiTheme="minorHAnsi" w:eastAsiaTheme="minorEastAsia" w:hAnsiTheme="minorHAnsi" w:cstheme="minorBidi"/>
              <w:b w:val="0"/>
              <w:noProof/>
              <w:color w:val="auto"/>
              <w:lang w:eastAsia="en-GB"/>
            </w:rPr>
          </w:pPr>
          <w:hyperlink w:anchor="_Toc126747962" w:history="1">
            <w:r w:rsidR="00080D43" w:rsidRPr="00622CE1">
              <w:rPr>
                <w:rStyle w:val="Hyperlink"/>
                <w:noProof/>
              </w:rPr>
              <w:t>ANNEX TO PART A: PENSIONS</w:t>
            </w:r>
            <w:r w:rsidR="00080D43">
              <w:rPr>
                <w:noProof/>
                <w:webHidden/>
              </w:rPr>
              <w:tab/>
            </w:r>
            <w:r w:rsidR="00080D43">
              <w:rPr>
                <w:noProof/>
                <w:webHidden/>
              </w:rPr>
              <w:fldChar w:fldCharType="begin"/>
            </w:r>
            <w:r w:rsidR="00080D43">
              <w:rPr>
                <w:noProof/>
                <w:webHidden/>
              </w:rPr>
              <w:instrText xml:space="preserve"> PAGEREF _Toc126747962 \h </w:instrText>
            </w:r>
            <w:r w:rsidR="00080D43">
              <w:rPr>
                <w:noProof/>
                <w:webHidden/>
              </w:rPr>
            </w:r>
            <w:r w:rsidR="00080D43">
              <w:rPr>
                <w:noProof/>
                <w:webHidden/>
              </w:rPr>
              <w:fldChar w:fldCharType="separate"/>
            </w:r>
            <w:r w:rsidR="00080D43">
              <w:rPr>
                <w:noProof/>
                <w:webHidden/>
              </w:rPr>
              <w:t>170</w:t>
            </w:r>
            <w:r w:rsidR="00080D43">
              <w:rPr>
                <w:noProof/>
                <w:webHidden/>
              </w:rPr>
              <w:fldChar w:fldCharType="end"/>
            </w:r>
          </w:hyperlink>
        </w:p>
        <w:p w14:paraId="05BCD51B" w14:textId="7F395D51" w:rsidR="00080D43" w:rsidRDefault="00AC3ACF">
          <w:pPr>
            <w:pStyle w:val="TOC2"/>
            <w:tabs>
              <w:tab w:val="right" w:leader="dot" w:pos="9015"/>
            </w:tabs>
            <w:rPr>
              <w:rFonts w:asciiTheme="minorHAnsi" w:eastAsiaTheme="minorEastAsia" w:hAnsiTheme="minorHAnsi" w:cstheme="minorBidi"/>
              <w:b w:val="0"/>
              <w:noProof/>
              <w:color w:val="auto"/>
              <w:lang w:eastAsia="en-GB"/>
            </w:rPr>
          </w:pPr>
          <w:hyperlink w:anchor="_Toc126747963" w:history="1">
            <w:r w:rsidR="00080D43" w:rsidRPr="00622CE1">
              <w:rPr>
                <w:rStyle w:val="Hyperlink"/>
                <w:noProof/>
              </w:rPr>
              <w:t>ANNEX TO PART B: PENSIONS</w:t>
            </w:r>
            <w:r w:rsidR="00080D43">
              <w:rPr>
                <w:noProof/>
                <w:webHidden/>
              </w:rPr>
              <w:tab/>
            </w:r>
            <w:r w:rsidR="00080D43">
              <w:rPr>
                <w:noProof/>
                <w:webHidden/>
              </w:rPr>
              <w:fldChar w:fldCharType="begin"/>
            </w:r>
            <w:r w:rsidR="00080D43">
              <w:rPr>
                <w:noProof/>
                <w:webHidden/>
              </w:rPr>
              <w:instrText xml:space="preserve"> PAGEREF _Toc126747963 \h </w:instrText>
            </w:r>
            <w:r w:rsidR="00080D43">
              <w:rPr>
                <w:noProof/>
                <w:webHidden/>
              </w:rPr>
            </w:r>
            <w:r w:rsidR="00080D43">
              <w:rPr>
                <w:noProof/>
                <w:webHidden/>
              </w:rPr>
              <w:fldChar w:fldCharType="separate"/>
            </w:r>
            <w:r w:rsidR="00080D43">
              <w:rPr>
                <w:noProof/>
                <w:webHidden/>
              </w:rPr>
              <w:t>179</w:t>
            </w:r>
            <w:r w:rsidR="00080D43">
              <w:rPr>
                <w:noProof/>
                <w:webHidden/>
              </w:rPr>
              <w:fldChar w:fldCharType="end"/>
            </w:r>
          </w:hyperlink>
        </w:p>
        <w:p w14:paraId="3848156C" w14:textId="5ED81C82" w:rsidR="00080D43" w:rsidRDefault="00AC3ACF">
          <w:pPr>
            <w:pStyle w:val="TOC2"/>
            <w:tabs>
              <w:tab w:val="right" w:leader="dot" w:pos="9015"/>
            </w:tabs>
            <w:rPr>
              <w:rFonts w:asciiTheme="minorHAnsi" w:eastAsiaTheme="minorEastAsia" w:hAnsiTheme="minorHAnsi" w:cstheme="minorBidi"/>
              <w:b w:val="0"/>
              <w:noProof/>
              <w:color w:val="auto"/>
              <w:lang w:eastAsia="en-GB"/>
            </w:rPr>
          </w:pPr>
          <w:hyperlink w:anchor="_Toc126747964" w:history="1">
            <w:r w:rsidR="00080D43" w:rsidRPr="00622CE1">
              <w:rPr>
                <w:rStyle w:val="Hyperlink"/>
                <w:noProof/>
              </w:rPr>
              <w:t>ANNEX TO SCHEDULE 10: LIST OF NOTIFIED SUB-CONTRACTORS</w:t>
            </w:r>
            <w:r w:rsidR="00080D43">
              <w:rPr>
                <w:noProof/>
                <w:webHidden/>
              </w:rPr>
              <w:tab/>
            </w:r>
            <w:r w:rsidR="00080D43">
              <w:rPr>
                <w:noProof/>
                <w:webHidden/>
              </w:rPr>
              <w:fldChar w:fldCharType="begin"/>
            </w:r>
            <w:r w:rsidR="00080D43">
              <w:rPr>
                <w:noProof/>
                <w:webHidden/>
              </w:rPr>
              <w:instrText xml:space="preserve"> PAGEREF _Toc126747964 \h </w:instrText>
            </w:r>
            <w:r w:rsidR="00080D43">
              <w:rPr>
                <w:noProof/>
                <w:webHidden/>
              </w:rPr>
            </w:r>
            <w:r w:rsidR="00080D43">
              <w:rPr>
                <w:noProof/>
                <w:webHidden/>
              </w:rPr>
              <w:fldChar w:fldCharType="separate"/>
            </w:r>
            <w:r w:rsidR="00080D43">
              <w:rPr>
                <w:noProof/>
                <w:webHidden/>
              </w:rPr>
              <w:t>192</w:t>
            </w:r>
            <w:r w:rsidR="00080D43">
              <w:rPr>
                <w:noProof/>
                <w:webHidden/>
              </w:rPr>
              <w:fldChar w:fldCharType="end"/>
            </w:r>
          </w:hyperlink>
        </w:p>
        <w:p w14:paraId="406A94F2" w14:textId="667D32DC"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65" w:history="1">
            <w:r w:rsidR="00080D43" w:rsidRPr="00622CE1">
              <w:rPr>
                <w:rStyle w:val="Hyperlink"/>
                <w:noProof/>
              </w:rPr>
              <w:t>CONTRACT SCHEDULE 11: DISPUTE RESOLUTION PROCEDURE</w:t>
            </w:r>
            <w:r w:rsidR="00080D43">
              <w:rPr>
                <w:noProof/>
                <w:webHidden/>
              </w:rPr>
              <w:tab/>
            </w:r>
            <w:r w:rsidR="00080D43">
              <w:rPr>
                <w:noProof/>
                <w:webHidden/>
              </w:rPr>
              <w:fldChar w:fldCharType="begin"/>
            </w:r>
            <w:r w:rsidR="00080D43">
              <w:rPr>
                <w:noProof/>
                <w:webHidden/>
              </w:rPr>
              <w:instrText xml:space="preserve"> PAGEREF _Toc126747965 \h </w:instrText>
            </w:r>
            <w:r w:rsidR="00080D43">
              <w:rPr>
                <w:noProof/>
                <w:webHidden/>
              </w:rPr>
            </w:r>
            <w:r w:rsidR="00080D43">
              <w:rPr>
                <w:noProof/>
                <w:webHidden/>
              </w:rPr>
              <w:fldChar w:fldCharType="separate"/>
            </w:r>
            <w:r w:rsidR="00080D43">
              <w:rPr>
                <w:noProof/>
                <w:webHidden/>
              </w:rPr>
              <w:t>193</w:t>
            </w:r>
            <w:r w:rsidR="00080D43">
              <w:rPr>
                <w:noProof/>
                <w:webHidden/>
              </w:rPr>
              <w:fldChar w:fldCharType="end"/>
            </w:r>
          </w:hyperlink>
        </w:p>
        <w:p w14:paraId="53E0D10B" w14:textId="2D4E7782"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66" w:history="1">
            <w:r w:rsidR="00080D43" w:rsidRPr="00622CE1">
              <w:rPr>
                <w:rStyle w:val="Hyperlink"/>
                <w:noProof/>
              </w:rPr>
              <w:t>CONTRACT SCHEDULE 12: VARIATION FORM</w:t>
            </w:r>
            <w:r w:rsidR="00080D43">
              <w:rPr>
                <w:noProof/>
                <w:webHidden/>
              </w:rPr>
              <w:tab/>
            </w:r>
            <w:r w:rsidR="00080D43">
              <w:rPr>
                <w:noProof/>
                <w:webHidden/>
              </w:rPr>
              <w:fldChar w:fldCharType="begin"/>
            </w:r>
            <w:r w:rsidR="00080D43">
              <w:rPr>
                <w:noProof/>
                <w:webHidden/>
              </w:rPr>
              <w:instrText xml:space="preserve"> PAGEREF _Toc126747966 \h </w:instrText>
            </w:r>
            <w:r w:rsidR="00080D43">
              <w:rPr>
                <w:noProof/>
                <w:webHidden/>
              </w:rPr>
            </w:r>
            <w:r w:rsidR="00080D43">
              <w:rPr>
                <w:noProof/>
                <w:webHidden/>
              </w:rPr>
              <w:fldChar w:fldCharType="separate"/>
            </w:r>
            <w:r w:rsidR="00080D43">
              <w:rPr>
                <w:noProof/>
                <w:webHidden/>
              </w:rPr>
              <w:t>198</w:t>
            </w:r>
            <w:r w:rsidR="00080D43">
              <w:rPr>
                <w:noProof/>
                <w:webHidden/>
              </w:rPr>
              <w:fldChar w:fldCharType="end"/>
            </w:r>
          </w:hyperlink>
        </w:p>
        <w:p w14:paraId="72C0779F" w14:textId="0838ADE8"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67" w:history="1">
            <w:r w:rsidR="00080D43" w:rsidRPr="00622CE1">
              <w:rPr>
                <w:rStyle w:val="Hyperlink"/>
                <w:noProof/>
              </w:rPr>
              <w:t>CONTRACT SCHEDULE 13: TRANSPARENCY REPORTS</w:t>
            </w:r>
            <w:r w:rsidR="00080D43">
              <w:rPr>
                <w:noProof/>
                <w:webHidden/>
              </w:rPr>
              <w:tab/>
            </w:r>
            <w:r w:rsidR="00080D43">
              <w:rPr>
                <w:noProof/>
                <w:webHidden/>
              </w:rPr>
              <w:fldChar w:fldCharType="begin"/>
            </w:r>
            <w:r w:rsidR="00080D43">
              <w:rPr>
                <w:noProof/>
                <w:webHidden/>
              </w:rPr>
              <w:instrText xml:space="preserve"> PAGEREF _Toc126747967 \h </w:instrText>
            </w:r>
            <w:r w:rsidR="00080D43">
              <w:rPr>
                <w:noProof/>
                <w:webHidden/>
              </w:rPr>
            </w:r>
            <w:r w:rsidR="00080D43">
              <w:rPr>
                <w:noProof/>
                <w:webHidden/>
              </w:rPr>
              <w:fldChar w:fldCharType="separate"/>
            </w:r>
            <w:r w:rsidR="00080D43">
              <w:rPr>
                <w:noProof/>
                <w:webHidden/>
              </w:rPr>
              <w:t>199</w:t>
            </w:r>
            <w:r w:rsidR="00080D43">
              <w:rPr>
                <w:noProof/>
                <w:webHidden/>
              </w:rPr>
              <w:fldChar w:fldCharType="end"/>
            </w:r>
          </w:hyperlink>
        </w:p>
        <w:p w14:paraId="5CBA0CCA" w14:textId="43C934E8"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68" w:history="1">
            <w:r w:rsidR="00080D43" w:rsidRPr="00622CE1">
              <w:rPr>
                <w:rStyle w:val="Hyperlink"/>
                <w:noProof/>
              </w:rPr>
              <w:t>ANNEX 1: LIST OF TRANSPARENCY REPORTS</w:t>
            </w:r>
            <w:r w:rsidR="00080D43">
              <w:rPr>
                <w:noProof/>
                <w:webHidden/>
              </w:rPr>
              <w:tab/>
            </w:r>
            <w:r w:rsidR="00080D43">
              <w:rPr>
                <w:noProof/>
                <w:webHidden/>
              </w:rPr>
              <w:fldChar w:fldCharType="begin"/>
            </w:r>
            <w:r w:rsidR="00080D43">
              <w:rPr>
                <w:noProof/>
                <w:webHidden/>
              </w:rPr>
              <w:instrText xml:space="preserve"> PAGEREF _Toc126747968 \h </w:instrText>
            </w:r>
            <w:r w:rsidR="00080D43">
              <w:rPr>
                <w:noProof/>
                <w:webHidden/>
              </w:rPr>
            </w:r>
            <w:r w:rsidR="00080D43">
              <w:rPr>
                <w:noProof/>
                <w:webHidden/>
              </w:rPr>
              <w:fldChar w:fldCharType="separate"/>
            </w:r>
            <w:r w:rsidR="00080D43">
              <w:rPr>
                <w:noProof/>
                <w:webHidden/>
              </w:rPr>
              <w:t>199</w:t>
            </w:r>
            <w:r w:rsidR="00080D43">
              <w:rPr>
                <w:noProof/>
                <w:webHidden/>
              </w:rPr>
              <w:fldChar w:fldCharType="end"/>
            </w:r>
          </w:hyperlink>
        </w:p>
        <w:p w14:paraId="68898F4D" w14:textId="74330ABC"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69" w:history="1">
            <w:r w:rsidR="00080D43" w:rsidRPr="00622CE1">
              <w:rPr>
                <w:rStyle w:val="Hyperlink"/>
                <w:noProof/>
              </w:rPr>
              <w:t>CONTRACT SCHEDULE 14: ALTERNATIVE AND/OR ADDITIONAL CLAUSES</w:t>
            </w:r>
            <w:r w:rsidR="00080D43">
              <w:rPr>
                <w:noProof/>
                <w:webHidden/>
              </w:rPr>
              <w:tab/>
            </w:r>
            <w:r w:rsidR="00080D43">
              <w:rPr>
                <w:noProof/>
                <w:webHidden/>
              </w:rPr>
              <w:fldChar w:fldCharType="begin"/>
            </w:r>
            <w:r w:rsidR="00080D43">
              <w:rPr>
                <w:noProof/>
                <w:webHidden/>
              </w:rPr>
              <w:instrText xml:space="preserve"> PAGEREF _Toc126747969 \h </w:instrText>
            </w:r>
            <w:r w:rsidR="00080D43">
              <w:rPr>
                <w:noProof/>
                <w:webHidden/>
              </w:rPr>
            </w:r>
            <w:r w:rsidR="00080D43">
              <w:rPr>
                <w:noProof/>
                <w:webHidden/>
              </w:rPr>
              <w:fldChar w:fldCharType="separate"/>
            </w:r>
            <w:r w:rsidR="00080D43">
              <w:rPr>
                <w:noProof/>
                <w:webHidden/>
              </w:rPr>
              <w:t>201</w:t>
            </w:r>
            <w:r w:rsidR="00080D43">
              <w:rPr>
                <w:noProof/>
                <w:webHidden/>
              </w:rPr>
              <w:fldChar w:fldCharType="end"/>
            </w:r>
          </w:hyperlink>
        </w:p>
        <w:p w14:paraId="004B68B9" w14:textId="0B4CEA01" w:rsidR="00080D43" w:rsidRDefault="00AC3ACF">
          <w:pPr>
            <w:pStyle w:val="TOC1"/>
            <w:tabs>
              <w:tab w:val="right" w:leader="dot" w:pos="9015"/>
            </w:tabs>
            <w:rPr>
              <w:rFonts w:asciiTheme="minorHAnsi" w:eastAsiaTheme="minorEastAsia" w:hAnsiTheme="minorHAnsi" w:cstheme="minorBidi"/>
              <w:b w:val="0"/>
              <w:noProof/>
              <w:color w:val="auto"/>
              <w:lang w:eastAsia="en-GB"/>
            </w:rPr>
          </w:pPr>
          <w:hyperlink w:anchor="_Toc126747970" w:history="1">
            <w:r w:rsidR="00080D43" w:rsidRPr="00622CE1">
              <w:rPr>
                <w:rStyle w:val="Hyperlink"/>
                <w:noProof/>
              </w:rPr>
              <w:t>CONTRACT SCHEDULE 15: CONTRACT TENDER</w:t>
            </w:r>
            <w:r w:rsidR="00080D43">
              <w:rPr>
                <w:noProof/>
                <w:webHidden/>
              </w:rPr>
              <w:tab/>
            </w:r>
            <w:r w:rsidR="00080D43">
              <w:rPr>
                <w:noProof/>
                <w:webHidden/>
              </w:rPr>
              <w:fldChar w:fldCharType="begin"/>
            </w:r>
            <w:r w:rsidR="00080D43">
              <w:rPr>
                <w:noProof/>
                <w:webHidden/>
              </w:rPr>
              <w:instrText xml:space="preserve"> PAGEREF _Toc126747970 \h </w:instrText>
            </w:r>
            <w:r w:rsidR="00080D43">
              <w:rPr>
                <w:noProof/>
                <w:webHidden/>
              </w:rPr>
            </w:r>
            <w:r w:rsidR="00080D43">
              <w:rPr>
                <w:noProof/>
                <w:webHidden/>
              </w:rPr>
              <w:fldChar w:fldCharType="separate"/>
            </w:r>
            <w:r w:rsidR="00080D43">
              <w:rPr>
                <w:noProof/>
                <w:webHidden/>
              </w:rPr>
              <w:t>211</w:t>
            </w:r>
            <w:r w:rsidR="00080D43">
              <w:rPr>
                <w:noProof/>
                <w:webHidden/>
              </w:rPr>
              <w:fldChar w:fldCharType="end"/>
            </w:r>
          </w:hyperlink>
        </w:p>
        <w:p w14:paraId="003FB94F" w14:textId="4FBAD2A5" w:rsidR="008974E4" w:rsidRDefault="00DA2277">
          <w:r>
            <w:fldChar w:fldCharType="end"/>
          </w:r>
        </w:p>
      </w:sdtContent>
    </w:sdt>
    <w:p w14:paraId="27B4BD4E" w14:textId="77777777" w:rsidR="008974E4" w:rsidRDefault="00DA2277">
      <w:pPr>
        <w:spacing w:after="0" w:line="259" w:lineRule="auto"/>
        <w:ind w:left="0" w:firstLine="0"/>
        <w:jc w:val="left"/>
      </w:pPr>
      <w:r>
        <w:t xml:space="preserve"> </w:t>
      </w:r>
      <w:r>
        <w:br w:type="page"/>
      </w:r>
    </w:p>
    <w:p w14:paraId="5BCF1641" w14:textId="44A47556" w:rsidR="008974E4" w:rsidRDefault="00DA2277">
      <w:pPr>
        <w:spacing w:after="231" w:line="249" w:lineRule="auto"/>
        <w:ind w:left="248" w:right="434" w:hanging="10"/>
        <w:jc w:val="center"/>
      </w:pPr>
      <w:r>
        <w:rPr>
          <w:b/>
        </w:rPr>
        <w:lastRenderedPageBreak/>
        <w:t>PART 2 –</w:t>
      </w:r>
      <w:r w:rsidR="00376F00" w:rsidRPr="00376F00">
        <w:rPr>
          <w:b/>
        </w:rPr>
        <w:t xml:space="preserve"> </w:t>
      </w:r>
      <w:r>
        <w:rPr>
          <w:b/>
        </w:rPr>
        <w:t xml:space="preserve">CONTRACT TERMS </w:t>
      </w:r>
    </w:p>
    <w:p w14:paraId="32959754" w14:textId="77777777" w:rsidR="008974E4" w:rsidRDefault="00DA2277">
      <w:pPr>
        <w:spacing w:after="231" w:line="249" w:lineRule="auto"/>
        <w:ind w:left="248" w:right="433" w:hanging="10"/>
        <w:jc w:val="center"/>
      </w:pPr>
      <w:r>
        <w:rPr>
          <w:b/>
        </w:rPr>
        <w:t xml:space="preserve">TERMS AND CONDITIONS </w:t>
      </w:r>
    </w:p>
    <w:p w14:paraId="2FDB3195" w14:textId="77777777" w:rsidR="008974E4" w:rsidRDefault="00DA2277">
      <w:pPr>
        <w:spacing w:after="227" w:line="259" w:lineRule="auto"/>
        <w:ind w:left="-5" w:hanging="10"/>
        <w:jc w:val="left"/>
      </w:pPr>
      <w:r>
        <w:rPr>
          <w:b/>
          <w:color w:val="C00000"/>
        </w:rPr>
        <w:t xml:space="preserve">RECITALS </w:t>
      </w:r>
    </w:p>
    <w:p w14:paraId="0709E039" w14:textId="77777777" w:rsidR="008974E4" w:rsidRDefault="00DA2277">
      <w:pPr>
        <w:numPr>
          <w:ilvl w:val="0"/>
          <w:numId w:val="1"/>
        </w:numPr>
        <w:spacing w:after="226"/>
        <w:ind w:left="1132" w:right="186" w:hanging="566"/>
      </w:pPr>
      <w:r>
        <w:t xml:space="preserve">NOT USED </w:t>
      </w:r>
    </w:p>
    <w:p w14:paraId="20EB9BF0" w14:textId="77777777" w:rsidR="008974E4" w:rsidRDefault="00DA2277">
      <w:pPr>
        <w:numPr>
          <w:ilvl w:val="0"/>
          <w:numId w:val="1"/>
        </w:numPr>
        <w:spacing w:after="234"/>
        <w:ind w:left="1132" w:right="186" w:hanging="566"/>
      </w:pPr>
      <w:r>
        <w:t xml:space="preserve">Where recitals B to E have been selected in the Contract Order Form, the Customer has followed the call for competition procedure set out in paragraph 2.1 of DPS Schedule 5 (Call for Competition Procedure) and has awarded this Contract to the Supplier by way of competition. </w:t>
      </w:r>
    </w:p>
    <w:p w14:paraId="09CA06A1" w14:textId="77777777" w:rsidR="008974E4" w:rsidRDefault="00DA2277">
      <w:pPr>
        <w:numPr>
          <w:ilvl w:val="0"/>
          <w:numId w:val="1"/>
        </w:numPr>
        <w:spacing w:after="232"/>
        <w:ind w:left="1132" w:right="186" w:hanging="566"/>
      </w:pPr>
      <w:r>
        <w:t>The Customer issued its Statement of Requirements for the provision of the Goods and/or Services on the date specified at paragraph 10.1 of the Contract Order Form</w:t>
      </w:r>
      <w:r>
        <w:rPr>
          <w:i/>
        </w:rPr>
        <w:t>.</w:t>
      </w:r>
      <w:r>
        <w:t xml:space="preserve"> </w:t>
      </w:r>
    </w:p>
    <w:p w14:paraId="266D0A0F" w14:textId="77777777" w:rsidR="008974E4" w:rsidRDefault="00DA2277">
      <w:pPr>
        <w:numPr>
          <w:ilvl w:val="0"/>
          <w:numId w:val="1"/>
        </w:numPr>
        <w:spacing w:after="9"/>
        <w:ind w:left="1132" w:right="186" w:hanging="566"/>
      </w:pPr>
      <w:r>
        <w:t xml:space="preserve">In response to the Statement of Requirements the Supplier submitted a Contract </w:t>
      </w:r>
    </w:p>
    <w:p w14:paraId="4027A46F" w14:textId="77777777" w:rsidR="008974E4" w:rsidRDefault="00DA2277">
      <w:pPr>
        <w:spacing w:after="232"/>
        <w:ind w:left="1128" w:right="186"/>
      </w:pPr>
      <w:r>
        <w:t xml:space="preserve">Tender to the Customer on the date specified at paragraph 10.1 of the Contract Order form through which it provided to the Customer its solution for providing the Goods and/or Services. </w:t>
      </w:r>
    </w:p>
    <w:p w14:paraId="4BDC1F00" w14:textId="77777777" w:rsidR="008974E4" w:rsidRDefault="00DA2277">
      <w:pPr>
        <w:numPr>
          <w:ilvl w:val="0"/>
          <w:numId w:val="1"/>
        </w:numPr>
        <w:spacing w:after="266"/>
        <w:ind w:left="1132" w:right="186" w:hanging="566"/>
      </w:pPr>
      <w:r>
        <w:t xml:space="preserve">On the basis of the Contract Tender, the Customer selected the Supplier to provide the Goods and/or Services to the Customer in accordance with the terms of this Contract. </w:t>
      </w:r>
    </w:p>
    <w:p w14:paraId="569E1352" w14:textId="77777777" w:rsidR="008974E4" w:rsidRDefault="00DA2277">
      <w:pPr>
        <w:pStyle w:val="Heading1"/>
      </w:pPr>
      <w:bookmarkStart w:id="3" w:name="_Toc126747810"/>
      <w:r>
        <w:rPr>
          <w:u w:val="none" w:color="000000"/>
        </w:rPr>
        <w:t>F.</w:t>
      </w:r>
      <w:r>
        <w:rPr>
          <w:rFonts w:ascii="Arial" w:eastAsia="Arial" w:hAnsi="Arial" w:cs="Arial"/>
          <w:u w:val="none" w:color="000000"/>
        </w:rPr>
        <w:t xml:space="preserve"> </w:t>
      </w:r>
      <w:r>
        <w:t>PRELIMINARIES</w:t>
      </w:r>
      <w:bookmarkEnd w:id="3"/>
      <w:r>
        <w:rPr>
          <w:u w:val="none" w:color="000000"/>
        </w:rPr>
        <w:t xml:space="preserve"> </w:t>
      </w:r>
    </w:p>
    <w:p w14:paraId="09582635" w14:textId="77777777" w:rsidR="008974E4" w:rsidRDefault="00DA2277">
      <w:pPr>
        <w:pStyle w:val="Heading2"/>
        <w:tabs>
          <w:tab w:val="center" w:pos="2529"/>
        </w:tabs>
        <w:ind w:left="0" w:firstLine="0"/>
        <w:jc w:val="left"/>
      </w:pPr>
      <w:bookmarkStart w:id="4" w:name="_Toc126747811"/>
      <w:r>
        <w:t xml:space="preserve">1. </w:t>
      </w:r>
      <w:r>
        <w:tab/>
        <w:t>DEFINITIONS AND INTERPRETATION</w:t>
      </w:r>
      <w:bookmarkEnd w:id="4"/>
      <w:r>
        <w:t xml:space="preserve">  </w:t>
      </w:r>
    </w:p>
    <w:p w14:paraId="15BE6492" w14:textId="77777777" w:rsidR="008974E4" w:rsidRDefault="00DA2277">
      <w:pPr>
        <w:ind w:left="1132" w:right="186" w:hanging="566"/>
      </w:pPr>
      <w:r>
        <w:t xml:space="preserve">1.1 In this Contract, unless the context otherwise requires, capitalised expressions shall have the meanings set out in Contract Schedule 1 (Definitions) or the relevant Contract Schedule in which that capitalised expression appears. </w:t>
      </w:r>
    </w:p>
    <w:p w14:paraId="4424FA0C" w14:textId="77777777" w:rsidR="008974E4" w:rsidRDefault="00DA2277">
      <w:pPr>
        <w:ind w:left="1132" w:right="186" w:hanging="566"/>
      </w:pPr>
      <w:r>
        <w:t xml:space="preserve">1.2 If a capitalised expression does not have an interpretation in Contract Schedule 1 (Definitions) or relevant Contract Schedule, it shall have the meaning given to it in the DPS Agreement. If no meaning is given to it in the DPS Agreement, it shall, in the first instance, be interpreted in accordance with the common interpretation within the relevant market sector/industry where appropriate. Otherwise, it shall be interpreted in accordance with the dictionary meaning. </w:t>
      </w:r>
    </w:p>
    <w:p w14:paraId="5999835D" w14:textId="77777777" w:rsidR="008974E4" w:rsidRDefault="00DA2277">
      <w:pPr>
        <w:tabs>
          <w:tab w:val="center" w:pos="720"/>
          <w:tab w:val="center" w:pos="3780"/>
        </w:tabs>
        <w:ind w:left="0" w:firstLine="0"/>
        <w:jc w:val="left"/>
      </w:pPr>
      <w:r>
        <w:rPr>
          <w:rFonts w:ascii="Calibri" w:eastAsia="Calibri" w:hAnsi="Calibri" w:cs="Calibri"/>
        </w:rPr>
        <w:tab/>
      </w:r>
      <w:r>
        <w:t xml:space="preserve">1.3 </w:t>
      </w:r>
      <w:r>
        <w:tab/>
        <w:t xml:space="preserve">In this Contract, unless the context otherwise requires: </w:t>
      </w:r>
    </w:p>
    <w:p w14:paraId="71515AED" w14:textId="77777777" w:rsidR="008974E4" w:rsidRDefault="00DA2277">
      <w:pPr>
        <w:tabs>
          <w:tab w:val="center" w:pos="1381"/>
          <w:tab w:val="center" w:pos="4382"/>
        </w:tabs>
        <w:ind w:left="0" w:firstLine="0"/>
        <w:jc w:val="left"/>
      </w:pPr>
      <w:r>
        <w:rPr>
          <w:rFonts w:ascii="Calibri" w:eastAsia="Calibri" w:hAnsi="Calibri" w:cs="Calibri"/>
        </w:rPr>
        <w:tab/>
      </w:r>
      <w:r>
        <w:t xml:space="preserve">1.3.1 </w:t>
      </w:r>
      <w:r>
        <w:tab/>
        <w:t xml:space="preserve">the singular includes the plural and vice versa; </w:t>
      </w:r>
    </w:p>
    <w:p w14:paraId="591A35A0" w14:textId="77777777" w:rsidR="008974E4" w:rsidRDefault="00DA2277">
      <w:pPr>
        <w:tabs>
          <w:tab w:val="center" w:pos="1381"/>
          <w:tab w:val="center" w:pos="5220"/>
        </w:tabs>
        <w:ind w:left="0" w:firstLine="0"/>
        <w:jc w:val="left"/>
      </w:pPr>
      <w:r>
        <w:rPr>
          <w:rFonts w:ascii="Calibri" w:eastAsia="Calibri" w:hAnsi="Calibri" w:cs="Calibri"/>
        </w:rPr>
        <w:tab/>
      </w:r>
      <w:r>
        <w:t xml:space="preserve">1.3.2 </w:t>
      </w:r>
      <w:r>
        <w:tab/>
        <w:t xml:space="preserve">reference to a gender includes the other gender and the neuter; </w:t>
      </w:r>
    </w:p>
    <w:p w14:paraId="5D881AF5" w14:textId="77777777" w:rsidR="008974E4" w:rsidRDefault="00DA2277">
      <w:pPr>
        <w:spacing w:after="124" w:line="236" w:lineRule="auto"/>
        <w:ind w:left="2121" w:right="185" w:hanging="1001"/>
        <w:jc w:val="left"/>
      </w:pPr>
      <w:r>
        <w:t xml:space="preserve">1.3.3 </w:t>
      </w:r>
      <w:r>
        <w:tab/>
        <w:t xml:space="preserve">references to a person include an individual, company, body corporate, corporation, unincorporated association, firm, partnership or other legal entity or Crown Body; </w:t>
      </w:r>
    </w:p>
    <w:p w14:paraId="497F0F0E" w14:textId="77777777" w:rsidR="008974E4" w:rsidRDefault="00DA2277">
      <w:pPr>
        <w:ind w:left="2111" w:right="186" w:hanging="991"/>
      </w:pPr>
      <w:r>
        <w:t xml:space="preserve">1.3.4 a reference to any Law includes a reference to that Law as amended, extended, consolidated or re-enacted from time to time; </w:t>
      </w:r>
    </w:p>
    <w:p w14:paraId="2A717510" w14:textId="77777777" w:rsidR="008974E4" w:rsidRDefault="00DA2277">
      <w:pPr>
        <w:ind w:left="2111" w:right="186" w:hanging="991"/>
      </w:pPr>
      <w:r>
        <w:t>1.3.5 the words "</w:t>
      </w:r>
      <w:r>
        <w:rPr>
          <w:b/>
        </w:rPr>
        <w:t>including</w:t>
      </w:r>
      <w:r>
        <w:t>", "</w:t>
      </w:r>
      <w:r>
        <w:rPr>
          <w:b/>
        </w:rPr>
        <w:t>other</w:t>
      </w:r>
      <w:r>
        <w:t>", "</w:t>
      </w:r>
      <w:r>
        <w:rPr>
          <w:b/>
        </w:rPr>
        <w:t>in particular</w:t>
      </w:r>
      <w:r>
        <w:t>", "</w:t>
      </w:r>
      <w:r>
        <w:rPr>
          <w:b/>
        </w:rPr>
        <w:t>for example</w:t>
      </w:r>
      <w:r>
        <w:t xml:space="preserve">" and similar words shall not limit the generality of the preceding words and shall be </w:t>
      </w:r>
      <w:r>
        <w:lastRenderedPageBreak/>
        <w:t>construed as if they were immediately followed by the words "</w:t>
      </w:r>
      <w:r>
        <w:rPr>
          <w:b/>
        </w:rPr>
        <w:t>without limitation</w:t>
      </w:r>
      <w:r>
        <w:t xml:space="preserve">"; </w:t>
      </w:r>
    </w:p>
    <w:p w14:paraId="5DA4ACA5" w14:textId="77777777" w:rsidR="008974E4" w:rsidRDefault="00DA2277">
      <w:pPr>
        <w:spacing w:after="149" w:line="236" w:lineRule="auto"/>
        <w:ind w:left="2121" w:right="185" w:hanging="1001"/>
        <w:jc w:val="left"/>
      </w:pPr>
      <w:r>
        <w:t>1.3.6</w:t>
      </w:r>
      <w:r>
        <w:tab/>
        <w:t xml:space="preserve">references </w:t>
      </w:r>
      <w:r>
        <w:tab/>
        <w:t xml:space="preserve">to </w:t>
      </w:r>
      <w:r>
        <w:tab/>
        <w:t>“</w:t>
      </w:r>
      <w:r>
        <w:rPr>
          <w:b/>
        </w:rPr>
        <w:t>writing</w:t>
      </w:r>
      <w:r>
        <w:t xml:space="preserve">” </w:t>
      </w:r>
      <w:r>
        <w:tab/>
        <w:t xml:space="preserve">include </w:t>
      </w:r>
      <w:r>
        <w:tab/>
        <w:t xml:space="preserve">typing, </w:t>
      </w:r>
      <w:r>
        <w:tab/>
        <w:t xml:space="preserve">printing, </w:t>
      </w:r>
      <w:r>
        <w:tab/>
        <w:t xml:space="preserve">lithography, photography, display on a screen, electronic and facsimile transmission and other modes of representing or reproducing words in a visible form, and expressions referring to writing shall be construed accordingly; </w:t>
      </w:r>
    </w:p>
    <w:p w14:paraId="11801ADF" w14:textId="77777777" w:rsidR="008974E4" w:rsidRDefault="00DA2277">
      <w:pPr>
        <w:ind w:left="2111" w:right="186" w:hanging="991"/>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14:paraId="7A93AA2F" w14:textId="77777777" w:rsidR="008974E4" w:rsidRDefault="00DA2277">
      <w:pPr>
        <w:ind w:left="2111" w:right="186" w:hanging="991"/>
      </w:pPr>
      <w:r>
        <w:t>1.3.8 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0DF4D0BA" w14:textId="77777777" w:rsidR="008974E4" w:rsidRDefault="00DA2277">
      <w:pPr>
        <w:ind w:left="2111" w:right="186" w:hanging="991"/>
      </w:pPr>
      <w:r>
        <w:t xml:space="preserve">1.3.9 the headings in this Contract are for ease of reference only and shall not affect the interpretation or construction of this Contract. </w:t>
      </w:r>
    </w:p>
    <w:p w14:paraId="03F82898" w14:textId="77777777" w:rsidR="008974E4" w:rsidRDefault="00DA2277">
      <w:pPr>
        <w:ind w:left="1132" w:right="186" w:hanging="566"/>
      </w:pPr>
      <w:r>
        <w:t xml:space="preserve">1.4 Subject to Clauses 1.5 and 1.6 (Definitions and Interpretation), in the event of and only to the extent of any conflict between the Contract Order Form, the Contract Terms and the provisions of the DPS </w:t>
      </w:r>
      <w:proofErr w:type="gramStart"/>
      <w:r>
        <w:t>Agreement ,</w:t>
      </w:r>
      <w:proofErr w:type="gramEnd"/>
      <w:r>
        <w:t xml:space="preserve"> the conflict shall be resolved in accordance with the following order of precedence: </w:t>
      </w:r>
    </w:p>
    <w:p w14:paraId="623A0B76" w14:textId="77777777" w:rsidR="008974E4" w:rsidRDefault="00DA2277">
      <w:pPr>
        <w:tabs>
          <w:tab w:val="center" w:pos="1381"/>
          <w:tab w:val="center" w:pos="3356"/>
        </w:tabs>
        <w:ind w:left="0" w:firstLine="0"/>
        <w:jc w:val="left"/>
      </w:pPr>
      <w:r>
        <w:rPr>
          <w:rFonts w:ascii="Calibri" w:eastAsia="Calibri" w:hAnsi="Calibri" w:cs="Calibri"/>
        </w:rPr>
        <w:tab/>
      </w:r>
      <w:r>
        <w:t xml:space="preserve">1.4.1 </w:t>
      </w:r>
      <w:r>
        <w:tab/>
        <w:t xml:space="preserve">the Contract Order Form; </w:t>
      </w:r>
    </w:p>
    <w:p w14:paraId="67D68934" w14:textId="77777777" w:rsidR="008974E4" w:rsidRDefault="00DA2277">
      <w:pPr>
        <w:ind w:left="2111" w:right="186" w:hanging="991"/>
      </w:pPr>
      <w:r>
        <w:t xml:space="preserve">1.4.2 </w:t>
      </w:r>
      <w:r>
        <w:tab/>
        <w:t xml:space="preserve">the Call Contract Terms, except Contract Schedule 15 (Contract Tender); </w:t>
      </w:r>
    </w:p>
    <w:p w14:paraId="2C5A79D7" w14:textId="77777777" w:rsidR="008974E4" w:rsidRDefault="00DA2277">
      <w:pPr>
        <w:tabs>
          <w:tab w:val="center" w:pos="1381"/>
          <w:tab w:val="center" w:pos="4329"/>
        </w:tabs>
        <w:ind w:left="0" w:firstLine="0"/>
        <w:jc w:val="left"/>
      </w:pPr>
      <w:r>
        <w:rPr>
          <w:rFonts w:ascii="Calibri" w:eastAsia="Calibri" w:hAnsi="Calibri" w:cs="Calibri"/>
        </w:rPr>
        <w:tab/>
      </w:r>
      <w:r>
        <w:t xml:space="preserve">1.4.3 </w:t>
      </w:r>
      <w:r>
        <w:tab/>
        <w:t xml:space="preserve">Contract Schedule 15 (Contract Tender); and </w:t>
      </w:r>
    </w:p>
    <w:p w14:paraId="260100CD" w14:textId="77777777" w:rsidR="008974E4" w:rsidRDefault="00DA2277">
      <w:pPr>
        <w:ind w:left="1132" w:right="186" w:hanging="566"/>
      </w:pPr>
      <w:r>
        <w:t xml:space="preserve">1.5 Any permitted changes by the Customer to the Template Contract Terms and the Template Contract Order Form under Clause 5 (Call for Competition Procedure) of the DPS Agreement and DPS Schedule 5 (Call for Competition Procedure) prior to them becoming the Contract Terms and the Contract Order Form which comprise this Contract shall prevail over the DPS Agreement. </w:t>
      </w:r>
    </w:p>
    <w:p w14:paraId="0F888E32" w14:textId="77777777" w:rsidR="008974E4" w:rsidRDefault="00DA2277">
      <w:pPr>
        <w:spacing w:after="227"/>
        <w:ind w:left="1132" w:right="186" w:hanging="566"/>
      </w:pPr>
      <w:r>
        <w:t xml:space="preserve">1.6 Where Contract Schedule 15 (Contract Tender) contain provisions which are more favourable to the Customer in relation to (the rest of) this Contract, such provisions of the Contract Tender shall prevail. The Customer shall in its absolute and sole discretion determine whether any provision in the Contract Tender is more favourable to it in this context. </w:t>
      </w:r>
    </w:p>
    <w:p w14:paraId="04C3BFDA" w14:textId="77777777" w:rsidR="008974E4" w:rsidRDefault="00DA2277">
      <w:pPr>
        <w:pStyle w:val="Heading2"/>
        <w:tabs>
          <w:tab w:val="center" w:pos="1428"/>
        </w:tabs>
        <w:ind w:left="0" w:firstLine="0"/>
        <w:jc w:val="left"/>
      </w:pPr>
      <w:bookmarkStart w:id="5" w:name="_Toc126747812"/>
      <w:r>
        <w:t xml:space="preserve">2. </w:t>
      </w:r>
      <w:r>
        <w:tab/>
        <w:t>DUE DILIGENCE</w:t>
      </w:r>
      <w:bookmarkEnd w:id="5"/>
      <w:r>
        <w:t xml:space="preserve"> </w:t>
      </w:r>
    </w:p>
    <w:p w14:paraId="64A3BDB3" w14:textId="77777777" w:rsidR="008974E4" w:rsidRDefault="00DA2277">
      <w:pPr>
        <w:tabs>
          <w:tab w:val="center" w:pos="720"/>
          <w:tab w:val="center" w:pos="2729"/>
        </w:tabs>
        <w:ind w:left="0" w:firstLine="0"/>
        <w:jc w:val="left"/>
      </w:pPr>
      <w:r>
        <w:rPr>
          <w:rFonts w:ascii="Calibri" w:eastAsia="Calibri" w:hAnsi="Calibri" w:cs="Calibri"/>
        </w:rPr>
        <w:tab/>
      </w:r>
      <w:r>
        <w:t xml:space="preserve">2.1 </w:t>
      </w:r>
      <w:r>
        <w:tab/>
        <w:t xml:space="preserve">The Supplier acknowledges that: </w:t>
      </w:r>
    </w:p>
    <w:p w14:paraId="78B15C02" w14:textId="77777777" w:rsidR="008974E4" w:rsidRDefault="00DA2277">
      <w:pPr>
        <w:ind w:left="2111" w:right="186" w:hanging="991"/>
      </w:pPr>
      <w:r>
        <w:t xml:space="preserve">2.1.1 the Customer has delivered or made available to the Supplier all of the information and documents that the Supplier considers necessary or relevant for the performance of its obligations under this Contract; </w:t>
      </w:r>
    </w:p>
    <w:p w14:paraId="4723ACB7" w14:textId="77777777" w:rsidR="008974E4" w:rsidRDefault="00DA2277">
      <w:pPr>
        <w:ind w:left="2111" w:right="186" w:hanging="991"/>
      </w:pPr>
      <w:r>
        <w:t xml:space="preserve">2.1.2 it has made its own enquiries to satisfy itself as to the accuracy and adequacy of the Due Diligence Information;  </w:t>
      </w:r>
    </w:p>
    <w:p w14:paraId="3EA5C937" w14:textId="77777777" w:rsidR="008974E4" w:rsidRDefault="00DA2277">
      <w:pPr>
        <w:ind w:left="2111" w:right="186" w:hanging="991"/>
      </w:pPr>
      <w:r>
        <w:lastRenderedPageBreak/>
        <w:t xml:space="preserve">2.1.3 it has raised all relevant due diligence questions with the Customer before the Contract Commencement Date; </w:t>
      </w:r>
    </w:p>
    <w:p w14:paraId="7925098F" w14:textId="77777777" w:rsidR="008974E4" w:rsidRDefault="00DA2277">
      <w:pPr>
        <w:tabs>
          <w:tab w:val="center" w:pos="1381"/>
          <w:tab w:val="right" w:pos="9220"/>
        </w:tabs>
        <w:spacing w:after="9"/>
        <w:ind w:left="0" w:firstLine="0"/>
        <w:jc w:val="left"/>
      </w:pPr>
      <w:r>
        <w:rPr>
          <w:rFonts w:ascii="Calibri" w:eastAsia="Calibri" w:hAnsi="Calibri" w:cs="Calibri"/>
        </w:rPr>
        <w:tab/>
      </w:r>
      <w:r>
        <w:t xml:space="preserve">2.1.4 </w:t>
      </w:r>
      <w:r>
        <w:tab/>
        <w:t xml:space="preserve">it has undertaken all necessary due diligence and has entered into this </w:t>
      </w:r>
    </w:p>
    <w:p w14:paraId="1CECB733" w14:textId="77777777" w:rsidR="008974E4" w:rsidRDefault="00DA2277">
      <w:pPr>
        <w:ind w:left="2134" w:right="186"/>
      </w:pPr>
      <w:r>
        <w:t xml:space="preserve">Contract in reliance on its own due diligence alone; and  </w:t>
      </w:r>
    </w:p>
    <w:p w14:paraId="403CE9EE" w14:textId="77777777" w:rsidR="008974E4" w:rsidRDefault="00DA2277">
      <w:pPr>
        <w:ind w:left="2111" w:right="186" w:hanging="991"/>
      </w:pPr>
      <w:r>
        <w:t xml:space="preserve">2.1.5 it shall not be excused from the performance of any of its obligations under this Contract on the grounds of, nor shall the Supplier be entitled to recover any additional costs or charges, arising as a result of any: </w:t>
      </w:r>
    </w:p>
    <w:p w14:paraId="7BE73775" w14:textId="77777777" w:rsidR="008974E4" w:rsidRDefault="00DA2277">
      <w:pPr>
        <w:numPr>
          <w:ilvl w:val="0"/>
          <w:numId w:val="2"/>
        </w:numPr>
        <w:ind w:right="186" w:hanging="709"/>
      </w:pPr>
      <w:r>
        <w:t xml:space="preserve">misinterpretation of the requirements of the Customer in the Contract Order Form or elsewhere in this Contract;  </w:t>
      </w:r>
    </w:p>
    <w:p w14:paraId="70478833" w14:textId="77777777" w:rsidR="008974E4" w:rsidRDefault="00DA2277">
      <w:pPr>
        <w:numPr>
          <w:ilvl w:val="0"/>
          <w:numId w:val="2"/>
        </w:numPr>
        <w:ind w:right="186" w:hanging="709"/>
      </w:pPr>
      <w:r>
        <w:t xml:space="preserve">failure by the Supplier to satisfy itself as to the accuracy and/or adequacy of the Due Diligence Information; and/or </w:t>
      </w:r>
    </w:p>
    <w:p w14:paraId="034100BF" w14:textId="77777777" w:rsidR="008974E4" w:rsidRDefault="00DA2277">
      <w:pPr>
        <w:numPr>
          <w:ilvl w:val="0"/>
          <w:numId w:val="2"/>
        </w:numPr>
        <w:spacing w:after="231"/>
        <w:ind w:right="186" w:hanging="709"/>
      </w:pPr>
      <w:r>
        <w:t xml:space="preserve">failure by the Supplier to undertake its own due diligence. </w:t>
      </w:r>
    </w:p>
    <w:p w14:paraId="6FC6485F" w14:textId="77777777" w:rsidR="008974E4" w:rsidRDefault="00DA2277">
      <w:pPr>
        <w:pStyle w:val="Heading2"/>
        <w:tabs>
          <w:tab w:val="center" w:pos="2698"/>
        </w:tabs>
        <w:ind w:left="0" w:firstLine="0"/>
        <w:jc w:val="left"/>
      </w:pPr>
      <w:bookmarkStart w:id="6" w:name="_Toc126747813"/>
      <w:r>
        <w:t xml:space="preserve">3. </w:t>
      </w:r>
      <w:r>
        <w:tab/>
        <w:t>REPRESENTATIONS AND WARRANTIES</w:t>
      </w:r>
      <w:bookmarkEnd w:id="6"/>
      <w:r>
        <w:t xml:space="preserve">  </w:t>
      </w:r>
    </w:p>
    <w:p w14:paraId="24D34C11" w14:textId="77777777" w:rsidR="008974E4" w:rsidRDefault="00DA2277">
      <w:pPr>
        <w:tabs>
          <w:tab w:val="center" w:pos="720"/>
          <w:tab w:val="center" w:pos="3217"/>
        </w:tabs>
        <w:ind w:left="0" w:firstLine="0"/>
        <w:jc w:val="left"/>
      </w:pPr>
      <w:r>
        <w:rPr>
          <w:rFonts w:ascii="Calibri" w:eastAsia="Calibri" w:hAnsi="Calibri" w:cs="Calibri"/>
        </w:rPr>
        <w:tab/>
      </w:r>
      <w:r>
        <w:t xml:space="preserve">3.1 </w:t>
      </w:r>
      <w:r>
        <w:tab/>
        <w:t xml:space="preserve">Each Party represents and warranties that: </w:t>
      </w:r>
    </w:p>
    <w:p w14:paraId="5919F3C7" w14:textId="77777777" w:rsidR="008974E4" w:rsidRDefault="00DA2277">
      <w:pPr>
        <w:ind w:left="2111" w:right="186" w:hanging="991"/>
      </w:pPr>
      <w:r>
        <w:t xml:space="preserve">3.1.1 </w:t>
      </w:r>
      <w:r>
        <w:tab/>
        <w:t xml:space="preserve">it has full capacity and authority to enter into and to perform this Contract;  </w:t>
      </w:r>
    </w:p>
    <w:p w14:paraId="53A9FDB2" w14:textId="77777777" w:rsidR="008974E4" w:rsidRDefault="00DA2277">
      <w:pPr>
        <w:tabs>
          <w:tab w:val="center" w:pos="1381"/>
          <w:tab w:val="center" w:pos="5152"/>
        </w:tabs>
        <w:ind w:left="0" w:firstLine="0"/>
        <w:jc w:val="left"/>
      </w:pPr>
      <w:r>
        <w:rPr>
          <w:rFonts w:ascii="Calibri" w:eastAsia="Calibri" w:hAnsi="Calibri" w:cs="Calibri"/>
        </w:rPr>
        <w:tab/>
      </w:r>
      <w:r>
        <w:t xml:space="preserve">3.1.2 </w:t>
      </w:r>
      <w:r>
        <w:tab/>
        <w:t xml:space="preserve">this Contract is executed by its duly authorised representative; </w:t>
      </w:r>
    </w:p>
    <w:p w14:paraId="3B767ECA" w14:textId="77777777" w:rsidR="008974E4" w:rsidRDefault="00DA2277">
      <w:pPr>
        <w:ind w:left="2111" w:right="186" w:hanging="991"/>
      </w:pPr>
      <w:r>
        <w:t xml:space="preserve">3.1.3 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EADF27" w14:textId="77777777" w:rsidR="008974E4" w:rsidRDefault="00DA2277">
      <w:pPr>
        <w:ind w:left="2111" w:right="186" w:hanging="991"/>
      </w:pPr>
      <w:r>
        <w:t xml:space="preserve">3.1.4 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0C7FB7DC" w14:textId="77777777" w:rsidR="008974E4" w:rsidRDefault="00DA2277">
      <w:pPr>
        <w:tabs>
          <w:tab w:val="center" w:pos="720"/>
          <w:tab w:val="center" w:pos="3218"/>
        </w:tabs>
        <w:ind w:left="0" w:firstLine="0"/>
        <w:jc w:val="left"/>
      </w:pPr>
      <w:r>
        <w:rPr>
          <w:rFonts w:ascii="Calibri" w:eastAsia="Calibri" w:hAnsi="Calibri" w:cs="Calibri"/>
        </w:rPr>
        <w:tab/>
      </w:r>
      <w:r>
        <w:t xml:space="preserve">3.2 </w:t>
      </w:r>
      <w:r>
        <w:tab/>
        <w:t xml:space="preserve">The Supplier represents and warrants that: </w:t>
      </w:r>
    </w:p>
    <w:p w14:paraId="1ABD1A7D" w14:textId="77777777" w:rsidR="008974E4" w:rsidRDefault="00DA2277">
      <w:pPr>
        <w:ind w:left="2111" w:right="186" w:hanging="991"/>
      </w:pPr>
      <w:r>
        <w:t xml:space="preserve">3.2.1 it is validly incorporated, organised and subsisting in accordance with the Laws of its place of incorporation;  </w:t>
      </w:r>
    </w:p>
    <w:p w14:paraId="63ADDD4A" w14:textId="77777777" w:rsidR="008974E4" w:rsidRDefault="00DA2277">
      <w:pPr>
        <w:ind w:left="2111" w:right="186" w:hanging="991"/>
      </w:pPr>
      <w:r>
        <w:t xml:space="preserve">3.2.2 it has all necessary consents (including, where its procedures so require, the consent of its Parent Company) and regulatory approvals to enter into this Contract; </w:t>
      </w:r>
    </w:p>
    <w:p w14:paraId="200F3C59" w14:textId="77777777" w:rsidR="008974E4" w:rsidRDefault="00DA2277">
      <w:pPr>
        <w:ind w:left="2111" w:right="186" w:hanging="991"/>
      </w:pPr>
      <w:r>
        <w:t xml:space="preserve">3.2.3 its execution, delivery and performance of its obligations under this Contract does not and will not constitute a breach of any Law or obligation applicable to it and does not and will not cause or result in a Default under any agreement by which it is bound; </w:t>
      </w:r>
    </w:p>
    <w:p w14:paraId="038ADB5B" w14:textId="77777777" w:rsidR="008974E4" w:rsidRDefault="00DA2277">
      <w:pPr>
        <w:ind w:left="2111" w:right="186" w:hanging="991"/>
      </w:pPr>
      <w:r>
        <w:t xml:space="preserve">3.2.4 as at the Contract Commencement Date, all written statements and representations in any written submissions made by the Supplier as part of the procurement process, its Tender, Contract Tender and any other documents submitted remain true and accurate except to the </w:t>
      </w:r>
      <w:r>
        <w:lastRenderedPageBreak/>
        <w:t xml:space="preserve">extent that such statements and representations have been superseded or varied by this Contract; </w:t>
      </w:r>
    </w:p>
    <w:p w14:paraId="010DEE4E" w14:textId="77777777" w:rsidR="008974E4" w:rsidRDefault="00DA2277">
      <w:pPr>
        <w:ind w:left="2111" w:right="186" w:hanging="991"/>
      </w:pPr>
      <w:r>
        <w:t xml:space="preserve">3.2.5 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w:t>
      </w:r>
      <w:proofErr w:type="gramStart"/>
      <w:r>
        <w:t>Non Compliance</w:t>
      </w:r>
      <w:proofErr w:type="gramEnd"/>
      <w:r>
        <w:t xml:space="preserve">;  </w:t>
      </w:r>
    </w:p>
    <w:p w14:paraId="0E7BDB50" w14:textId="77777777" w:rsidR="008974E4" w:rsidRDefault="00DA2277">
      <w:pPr>
        <w:ind w:left="2111" w:right="186" w:hanging="991"/>
      </w:pPr>
      <w:r>
        <w:t>3.2.6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40994FA6" w14:textId="77777777" w:rsidR="008974E4" w:rsidRDefault="00DA2277">
      <w:pPr>
        <w:ind w:left="2111" w:right="186" w:hanging="991"/>
      </w:pPr>
      <w:r>
        <w:t xml:space="preserve">3.2.7 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14:paraId="54917280" w14:textId="77777777" w:rsidR="008974E4" w:rsidRDefault="00DA2277">
      <w:pPr>
        <w:ind w:left="2111" w:right="186" w:hanging="991"/>
      </w:pPr>
      <w:r>
        <w:t xml:space="preserve">3.2.8 it is not subject to any contractual obligation, compliance with which is likely to have a material adverse effect on its ability to perform its obligations under this Contract;  </w:t>
      </w:r>
    </w:p>
    <w:p w14:paraId="6AE27CE7" w14:textId="77777777" w:rsidR="008974E4" w:rsidRDefault="00DA2277">
      <w:pPr>
        <w:ind w:left="2111" w:right="186" w:hanging="991"/>
      </w:pPr>
      <w:r>
        <w:t xml:space="preserve">3.2.9 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0DDE930C" w14:textId="77777777" w:rsidR="008974E4" w:rsidRDefault="00DA2277">
      <w:pPr>
        <w:ind w:left="2111" w:right="186" w:hanging="991"/>
      </w:pPr>
      <w:r>
        <w:t xml:space="preserve">3.2.10 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  </w:t>
      </w:r>
    </w:p>
    <w:p w14:paraId="2EBBE0D8" w14:textId="77777777" w:rsidR="008974E4" w:rsidRDefault="00DA2277">
      <w:pPr>
        <w:ind w:left="1132" w:right="186" w:hanging="566"/>
      </w:pPr>
      <w:r>
        <w:t xml:space="preserve">3.3 Each of the representations and warranties set out in </w:t>
      </w:r>
      <w:r w:rsidR="00B30FAF">
        <w:rPr>
          <w:b/>
          <w:bCs/>
          <w:color w:val="222222"/>
          <w:shd w:val="clear" w:color="auto" w:fill="FFFFFF"/>
        </w:rPr>
        <w:t>Clauses 3.1 and 3.2</w:t>
      </w:r>
      <w:r>
        <w:t xml:space="preserve"> shall be construed as a separate representation and warranty and shall not be limited or restricted by reference to, or inference from, the terms of any other representation, warranty or any undertaking in this Contract. </w:t>
      </w:r>
    </w:p>
    <w:p w14:paraId="78AD7BC2" w14:textId="77777777" w:rsidR="008974E4" w:rsidRDefault="00DA2277">
      <w:pPr>
        <w:ind w:left="1132" w:right="186" w:hanging="566"/>
      </w:pPr>
      <w:r>
        <w:t xml:space="preserve">3.4 If at any time a Party becomes aware that a representation or warranty given by it under </w:t>
      </w:r>
      <w:proofErr w:type="spellStart"/>
      <w:r w:rsidR="00B30FAF">
        <w:rPr>
          <w:b/>
          <w:bCs/>
          <w:color w:val="222222"/>
          <w:shd w:val="clear" w:color="auto" w:fill="FFFFFF"/>
        </w:rPr>
        <w:t>under</w:t>
      </w:r>
      <w:proofErr w:type="spellEnd"/>
      <w:r w:rsidR="00B30FAF">
        <w:rPr>
          <w:b/>
          <w:bCs/>
          <w:color w:val="222222"/>
          <w:shd w:val="clear" w:color="auto" w:fill="FFFFFF"/>
        </w:rPr>
        <w:t xml:space="preserve"> Clauses 3.1 and 3.2 </w:t>
      </w:r>
      <w:r w:rsidR="00B30FAF" w:rsidRPr="00B30FAF">
        <w:rPr>
          <w:bCs/>
          <w:color w:val="222222"/>
          <w:shd w:val="clear" w:color="auto" w:fill="FFFFFF"/>
        </w:rPr>
        <w:t>has been breached</w:t>
      </w:r>
      <w:r>
        <w:t xml:space="preserve">, is untrue or is misleading, it shall immediately notify the other Party of the relevant occurrence in sufficient detail to enable the other Party to make an accurate assessment of the situation. </w:t>
      </w:r>
    </w:p>
    <w:p w14:paraId="3271B1A5" w14:textId="77777777" w:rsidR="008974E4" w:rsidRDefault="00DA2277">
      <w:pPr>
        <w:spacing w:after="227"/>
        <w:ind w:left="1132" w:right="186" w:hanging="566"/>
      </w:pPr>
      <w:r>
        <w:t xml:space="preserve">3.5 For the avoidance of doubt, the fact that any provision within this Contract is expressed as a warranty shall not preclude any right of termination the Customer may have in respect of breach of that provision by the Supplier which constitutes a material Default. </w:t>
      </w:r>
    </w:p>
    <w:p w14:paraId="4EB8DDA2" w14:textId="77777777" w:rsidR="008974E4" w:rsidRDefault="00DA2277">
      <w:pPr>
        <w:pStyle w:val="Heading2"/>
        <w:tabs>
          <w:tab w:val="center" w:pos="1910"/>
        </w:tabs>
        <w:ind w:left="0" w:firstLine="0"/>
        <w:jc w:val="left"/>
      </w:pPr>
      <w:bookmarkStart w:id="7" w:name="_Toc126747814"/>
      <w:r>
        <w:lastRenderedPageBreak/>
        <w:t xml:space="preserve">4. </w:t>
      </w:r>
      <w:r>
        <w:tab/>
        <w:t>CONTRACT GUARANTEE</w:t>
      </w:r>
      <w:bookmarkEnd w:id="7"/>
      <w:r>
        <w:t xml:space="preserve"> </w:t>
      </w:r>
    </w:p>
    <w:p w14:paraId="251B6FC3" w14:textId="77777777" w:rsidR="008974E4" w:rsidRDefault="00DA2277">
      <w:pPr>
        <w:ind w:left="1132" w:right="186" w:hanging="566"/>
      </w:pPr>
      <w:r>
        <w:t xml:space="preserve">4.1 Where the Customer has stipulated in the Contract Order Form that this Contract shall be conditional upon receipt of a Contract Guarantee, then, on or prior to the Contract Commencement Date or on any other date specified by the Customer, the Supplier shall deliver to the Customer: </w:t>
      </w:r>
    </w:p>
    <w:p w14:paraId="289B5280" w14:textId="77777777" w:rsidR="008974E4" w:rsidRDefault="00DA2277">
      <w:pPr>
        <w:tabs>
          <w:tab w:val="center" w:pos="1381"/>
          <w:tab w:val="center" w:pos="5283"/>
        </w:tabs>
        <w:ind w:left="0" w:firstLine="0"/>
        <w:jc w:val="left"/>
      </w:pPr>
      <w:r>
        <w:rPr>
          <w:rFonts w:ascii="Calibri" w:eastAsia="Calibri" w:hAnsi="Calibri" w:cs="Calibri"/>
        </w:rPr>
        <w:tab/>
      </w:r>
      <w:r>
        <w:t xml:space="preserve">4.1.1 </w:t>
      </w:r>
      <w:r>
        <w:tab/>
        <w:t xml:space="preserve">an executed Contract Guarantee from a Contract Guarantor; and </w:t>
      </w:r>
    </w:p>
    <w:p w14:paraId="69B8B6FD" w14:textId="77777777" w:rsidR="008974E4" w:rsidRDefault="00DA2277">
      <w:pPr>
        <w:tabs>
          <w:tab w:val="center" w:pos="1381"/>
          <w:tab w:val="center" w:pos="5575"/>
        </w:tabs>
        <w:spacing w:after="9"/>
        <w:ind w:left="0" w:firstLine="0"/>
        <w:jc w:val="left"/>
      </w:pPr>
      <w:r>
        <w:rPr>
          <w:rFonts w:ascii="Calibri" w:eastAsia="Calibri" w:hAnsi="Calibri" w:cs="Calibri"/>
        </w:rPr>
        <w:tab/>
      </w:r>
      <w:r>
        <w:t xml:space="preserve">4.1.2 </w:t>
      </w:r>
      <w:r>
        <w:tab/>
        <w:t xml:space="preserve">a certified copy </w:t>
      </w:r>
      <w:proofErr w:type="gramStart"/>
      <w:r>
        <w:t>extract</w:t>
      </w:r>
      <w:proofErr w:type="gramEnd"/>
      <w:r>
        <w:t xml:space="preserve"> of the board minutes and/or resolution of the </w:t>
      </w:r>
    </w:p>
    <w:p w14:paraId="6E50F47B" w14:textId="77777777" w:rsidR="008974E4" w:rsidRDefault="00DA2277">
      <w:pPr>
        <w:spacing w:after="5" w:line="249" w:lineRule="auto"/>
        <w:ind w:left="936" w:right="202" w:hanging="10"/>
        <w:jc w:val="right"/>
      </w:pPr>
      <w:r>
        <w:t xml:space="preserve">Contract Guarantor approving the execution of the Contract Guarantee.  </w:t>
      </w:r>
    </w:p>
    <w:p w14:paraId="32BFF417" w14:textId="77777777" w:rsidR="008974E4" w:rsidRDefault="00DA2277">
      <w:pPr>
        <w:spacing w:after="268"/>
        <w:ind w:left="1132" w:right="186" w:hanging="566"/>
      </w:pPr>
      <w:r>
        <w:t xml:space="preserve">4.2 The Customer may in its sole discretion at any time agree to waive compliance with the requirement in Clause 4.1 by giving the Supplier notice in writing. </w:t>
      </w:r>
    </w:p>
    <w:p w14:paraId="0903F54B" w14:textId="77777777" w:rsidR="008974E4" w:rsidRDefault="00DA2277">
      <w:pPr>
        <w:pStyle w:val="Heading1"/>
        <w:tabs>
          <w:tab w:val="center" w:pos="1742"/>
        </w:tabs>
        <w:ind w:left="-15" w:firstLine="0"/>
      </w:pPr>
      <w:bookmarkStart w:id="8" w:name="_Toc126747815"/>
      <w:r>
        <w:rPr>
          <w:u w:val="none" w:color="000000"/>
        </w:rPr>
        <w:t>G.</w:t>
      </w:r>
      <w:r>
        <w:rPr>
          <w:rFonts w:ascii="Arial" w:eastAsia="Arial" w:hAnsi="Arial" w:cs="Arial"/>
          <w:u w:val="none" w:color="000000"/>
        </w:rPr>
        <w:t xml:space="preserve"> </w:t>
      </w:r>
      <w:r>
        <w:rPr>
          <w:rFonts w:ascii="Arial" w:eastAsia="Arial" w:hAnsi="Arial" w:cs="Arial"/>
          <w:u w:val="none" w:color="000000"/>
        </w:rPr>
        <w:tab/>
      </w:r>
      <w:r>
        <w:t>DURATION OF CONTRACT</w:t>
      </w:r>
      <w:bookmarkEnd w:id="8"/>
      <w:r>
        <w:rPr>
          <w:u w:val="none" w:color="000000"/>
        </w:rPr>
        <w:t xml:space="preserve">  </w:t>
      </w:r>
    </w:p>
    <w:p w14:paraId="77E5F70A" w14:textId="77777777" w:rsidR="008974E4" w:rsidRDefault="00DA2277">
      <w:pPr>
        <w:pStyle w:val="Heading2"/>
        <w:tabs>
          <w:tab w:val="center" w:pos="1635"/>
        </w:tabs>
        <w:ind w:left="0" w:firstLine="0"/>
        <w:jc w:val="left"/>
      </w:pPr>
      <w:bookmarkStart w:id="9" w:name="_Toc126747816"/>
      <w:r>
        <w:t xml:space="preserve">5. </w:t>
      </w:r>
      <w:r>
        <w:tab/>
        <w:t>CONTRACT PERIOD</w:t>
      </w:r>
      <w:bookmarkEnd w:id="9"/>
      <w:r>
        <w:t xml:space="preserve"> </w:t>
      </w:r>
    </w:p>
    <w:p w14:paraId="4C432EB2" w14:textId="77777777" w:rsidR="008974E4" w:rsidRDefault="00DA2277">
      <w:pPr>
        <w:ind w:left="1132" w:right="186" w:hanging="566"/>
      </w:pPr>
      <w:r>
        <w:t xml:space="preserve">5.1 This Contract shall take effect on the Contract Commencement Date and the term of this Contract shall be the Contract Period.  </w:t>
      </w:r>
    </w:p>
    <w:p w14:paraId="48634A71" w14:textId="77777777" w:rsidR="008974E4" w:rsidRDefault="00DA2277">
      <w:pPr>
        <w:spacing w:after="265"/>
        <w:ind w:left="1132" w:right="186" w:hanging="566"/>
      </w:pPr>
      <w:r>
        <w:t xml:space="preserve">5.2 Where the Customer has specified a Contract Extension Period in the Contract Order Form, the Customer may extend this Contract for the Contract Extension Period by providing written notice to the Supplier before the end of the Initial Contract Period. The minimum period for the written notice shall be as specified in the Contract Order Form.  </w:t>
      </w:r>
    </w:p>
    <w:p w14:paraId="242B9A7C" w14:textId="77777777" w:rsidR="008974E4" w:rsidRDefault="00DA2277">
      <w:pPr>
        <w:pStyle w:val="Heading1"/>
        <w:tabs>
          <w:tab w:val="center" w:pos="1799"/>
        </w:tabs>
        <w:ind w:left="-15" w:firstLine="0"/>
      </w:pPr>
      <w:bookmarkStart w:id="10" w:name="_Toc126747817"/>
      <w:r>
        <w:rPr>
          <w:u w:val="none" w:color="000000"/>
        </w:rPr>
        <w:t>H.</w:t>
      </w:r>
      <w:r>
        <w:rPr>
          <w:rFonts w:ascii="Arial" w:eastAsia="Arial" w:hAnsi="Arial" w:cs="Arial"/>
          <w:u w:val="none" w:color="000000"/>
        </w:rPr>
        <w:t xml:space="preserve"> </w:t>
      </w:r>
      <w:r>
        <w:rPr>
          <w:rFonts w:ascii="Arial" w:eastAsia="Arial" w:hAnsi="Arial" w:cs="Arial"/>
          <w:u w:val="none" w:color="000000"/>
        </w:rPr>
        <w:tab/>
      </w:r>
      <w:r>
        <w:t>CONTRACT PERFORMANCE</w:t>
      </w:r>
      <w:bookmarkEnd w:id="10"/>
      <w:r>
        <w:rPr>
          <w:u w:val="none" w:color="000000"/>
        </w:rPr>
        <w:t xml:space="preserve"> </w:t>
      </w:r>
    </w:p>
    <w:p w14:paraId="37D23AD3" w14:textId="77777777" w:rsidR="008974E4" w:rsidRDefault="00DA2277">
      <w:pPr>
        <w:pStyle w:val="Heading2"/>
        <w:tabs>
          <w:tab w:val="center" w:pos="1884"/>
        </w:tabs>
        <w:ind w:left="0" w:firstLine="0"/>
        <w:jc w:val="left"/>
      </w:pPr>
      <w:bookmarkStart w:id="11" w:name="_Toc126747818"/>
      <w:r>
        <w:t xml:space="preserve">6. </w:t>
      </w:r>
      <w:r>
        <w:tab/>
        <w:t>IMPLEMENTATION PLAN</w:t>
      </w:r>
      <w:bookmarkEnd w:id="11"/>
      <w:r>
        <w:t xml:space="preserve"> </w:t>
      </w:r>
    </w:p>
    <w:p w14:paraId="172777D6" w14:textId="77777777" w:rsidR="008974E4" w:rsidRDefault="00DA2277">
      <w:pPr>
        <w:tabs>
          <w:tab w:val="center" w:pos="720"/>
          <w:tab w:val="center" w:pos="2783"/>
        </w:tabs>
        <w:ind w:left="0" w:firstLine="0"/>
        <w:jc w:val="left"/>
      </w:pPr>
      <w:r>
        <w:rPr>
          <w:rFonts w:ascii="Calibri" w:eastAsia="Calibri" w:hAnsi="Calibri" w:cs="Calibri"/>
        </w:rPr>
        <w:tab/>
      </w:r>
      <w:r>
        <w:t xml:space="preserve">6.1 </w:t>
      </w:r>
      <w:r>
        <w:tab/>
        <w:t xml:space="preserve">Formation of Implementation Plan </w:t>
      </w:r>
    </w:p>
    <w:p w14:paraId="602D15A5" w14:textId="77777777" w:rsidR="008974E4" w:rsidRDefault="00DA2277">
      <w:pPr>
        <w:ind w:left="2111" w:right="186" w:hanging="991"/>
      </w:pPr>
      <w:r>
        <w:t xml:space="preserve">6.1.1 Where an Implementation Plan has not been agreed and included in Contract Schedule 4 (Implementation Plan) on the Contract Commencement Date, but the Customer has specified in the Contract Order Form that the Supplier shall provide a draft Implementation Plan prior to the commencement of the provision of the Goods and/or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14:paraId="3CA45107" w14:textId="77777777" w:rsidR="008974E4" w:rsidRDefault="00DA2277">
      <w:pPr>
        <w:ind w:left="2111" w:right="186" w:hanging="991"/>
      </w:pPr>
      <w:r>
        <w:t xml:space="preserve">6.1.2 The Supplier shall submit the draft Implementation Plan to the Customer for Approval (such decision of the Customer to Approve or not shall not be unreasonably delayed or withheld) within such period as specified by the Customer in the Contract Order Form. </w:t>
      </w:r>
    </w:p>
    <w:p w14:paraId="06C55D93" w14:textId="77777777" w:rsidR="008974E4" w:rsidRDefault="00DA2277">
      <w:pPr>
        <w:ind w:left="2111" w:right="186" w:hanging="991"/>
      </w:pPr>
      <w:r>
        <w:t xml:space="preserve">6.1.3 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14:paraId="5CA396AF" w14:textId="77777777" w:rsidR="008974E4" w:rsidRDefault="00DA2277">
      <w:pPr>
        <w:ind w:left="2111" w:right="186" w:hanging="991"/>
      </w:pPr>
      <w:r>
        <w:lastRenderedPageBreak/>
        <w:t xml:space="preserve">6.1.4 The Supplier shall monitor its performance against the Implementation Plan and Milestones (if any) and any other requirements of the Customer as set out in this Contract and report to the Customer on such performance. </w:t>
      </w:r>
    </w:p>
    <w:p w14:paraId="0AD89FF4" w14:textId="77777777" w:rsidR="008974E4" w:rsidRDefault="00DA2277">
      <w:pPr>
        <w:tabs>
          <w:tab w:val="center" w:pos="720"/>
          <w:tab w:val="center" w:pos="2766"/>
        </w:tabs>
        <w:spacing w:after="118" w:line="249" w:lineRule="auto"/>
        <w:ind w:left="0" w:firstLine="0"/>
        <w:jc w:val="left"/>
      </w:pPr>
      <w:r>
        <w:rPr>
          <w:rFonts w:ascii="Calibri" w:eastAsia="Calibri" w:hAnsi="Calibri" w:cs="Calibri"/>
        </w:rPr>
        <w:tab/>
      </w:r>
      <w:r>
        <w:t xml:space="preserve">6.2 </w:t>
      </w:r>
      <w:r>
        <w:tab/>
      </w:r>
      <w:r>
        <w:rPr>
          <w:b/>
        </w:rPr>
        <w:t xml:space="preserve">Control of Implementation Plan </w:t>
      </w:r>
    </w:p>
    <w:p w14:paraId="337D0817" w14:textId="77777777" w:rsidR="008974E4" w:rsidRDefault="00DA2277">
      <w:pPr>
        <w:ind w:left="2111" w:right="186" w:hanging="991"/>
      </w:pPr>
      <w:r>
        <w:t xml:space="preserve">6.2.1 Subject to Clause 6.2.2, the Supplier shall keep the Implementation Plan under review in accordance with the Customer’s instructions and ensure that it is maintained and updated on a regular basis as may be necessary to reflect the then current state of the provision of the Goods and/or Services. The Customer shall have the right to require the Supplier to include any reasonable changes or provisions in each version of the Implementation Plan. </w:t>
      </w:r>
    </w:p>
    <w:p w14:paraId="5EAC39E3" w14:textId="77777777" w:rsidR="008974E4" w:rsidRDefault="00DA2277">
      <w:pPr>
        <w:ind w:left="2111" w:right="186" w:hanging="991"/>
      </w:pPr>
      <w:r>
        <w:t xml:space="preserve">6.2.2 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w:t>
      </w:r>
      <w:proofErr w:type="gramStart"/>
      <w:r>
        <w:t>Cause</w:t>
      </w:r>
      <w:proofErr w:type="gramEnd"/>
      <w:r>
        <w:t xml:space="preserve"> which affects the Suppliers ability to achieve a Milestone by the relevant Milestone Date). </w:t>
      </w:r>
    </w:p>
    <w:p w14:paraId="1035AA03" w14:textId="77777777" w:rsidR="008974E4" w:rsidRDefault="00DA2277">
      <w:pPr>
        <w:ind w:left="2111" w:right="186" w:hanging="991"/>
      </w:pPr>
      <w:r>
        <w:t xml:space="preserve">6.2.3 Where so specified by the Customer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 </w:t>
      </w:r>
    </w:p>
    <w:p w14:paraId="75C7E1D2" w14:textId="4B1DBFBC" w:rsidR="008974E4" w:rsidRDefault="00DA2277" w:rsidP="00211D6A">
      <w:pPr>
        <w:pStyle w:val="ListParagraph"/>
        <w:numPr>
          <w:ilvl w:val="1"/>
          <w:numId w:val="178"/>
        </w:numPr>
        <w:tabs>
          <w:tab w:val="center" w:pos="720"/>
          <w:tab w:val="center" w:pos="3225"/>
        </w:tabs>
        <w:spacing w:after="120" w:line="249" w:lineRule="auto"/>
        <w:jc w:val="left"/>
      </w:pPr>
      <w:r>
        <w:tab/>
      </w:r>
      <w:r w:rsidRPr="00376F00">
        <w:rPr>
          <w:b/>
        </w:rPr>
        <w:t xml:space="preserve">Rectification of Delay in Implementation </w:t>
      </w:r>
    </w:p>
    <w:p w14:paraId="6BF3CB64" w14:textId="02CEA0A3" w:rsidR="00376F00" w:rsidRDefault="00DA2277" w:rsidP="00211D6A">
      <w:pPr>
        <w:pStyle w:val="ListParagraph"/>
        <w:numPr>
          <w:ilvl w:val="2"/>
          <w:numId w:val="178"/>
        </w:numPr>
        <w:ind w:right="186"/>
      </w:pPr>
      <w:r>
        <w:t xml:space="preserve">If the Supplier becomes aware that there is, or there is reasonably likely to be, a Delay under this </w:t>
      </w:r>
      <w:proofErr w:type="gramStart"/>
      <w:r>
        <w:t>Contract :</w:t>
      </w:r>
      <w:proofErr w:type="gramEnd"/>
      <w:r>
        <w:t xml:space="preserve"> </w:t>
      </w:r>
    </w:p>
    <w:p w14:paraId="7AEAF98F" w14:textId="4C657985" w:rsidR="008974E4" w:rsidRDefault="00DA2277" w:rsidP="00376F00">
      <w:pPr>
        <w:numPr>
          <w:ilvl w:val="0"/>
          <w:numId w:val="3"/>
        </w:numPr>
        <w:spacing w:after="0"/>
        <w:ind w:right="186" w:hanging="709"/>
      </w:pPr>
      <w:r>
        <w:t xml:space="preserve">it shall:  </w:t>
      </w:r>
    </w:p>
    <w:p w14:paraId="2374DC2F" w14:textId="3CFC3C42" w:rsidR="008974E4" w:rsidRDefault="00DA2277" w:rsidP="00376F00">
      <w:pPr>
        <w:numPr>
          <w:ilvl w:val="0"/>
          <w:numId w:val="3"/>
        </w:numPr>
        <w:spacing w:after="0"/>
        <w:ind w:right="186" w:hanging="709"/>
      </w:pPr>
      <w:r>
        <w:t xml:space="preserve">notify the Customer as soon as practically possible and no later than within two (2) Working Days from becoming aware of the Delay or anticipated </w:t>
      </w:r>
      <w:proofErr w:type="gramStart"/>
      <w:r>
        <w:t>Delay;  include</w:t>
      </w:r>
      <w:proofErr w:type="gramEnd"/>
      <w:r>
        <w:t xml:space="preserve"> in its notification an explanation of the actual or anticipated impact of the Delay;  comply with the Customer’s instructions in order to address the impact of the Delay or anticipated Delay; and use all reasonable endeavours to eliminate or mitigate the consequences of any Delay or anticipated Delay; and </w:t>
      </w:r>
    </w:p>
    <w:p w14:paraId="552FCD04" w14:textId="77777777" w:rsidR="008974E4" w:rsidRDefault="00DA2277">
      <w:pPr>
        <w:numPr>
          <w:ilvl w:val="0"/>
          <w:numId w:val="3"/>
        </w:numPr>
        <w:spacing w:after="0"/>
        <w:ind w:right="186" w:hanging="709"/>
      </w:pPr>
      <w:r>
        <w:t xml:space="preserve">if the Delay or anticipated Delay relates to a Milestone in respect which a Delay Payment has been specified in the </w:t>
      </w:r>
    </w:p>
    <w:p w14:paraId="25D8F968" w14:textId="77777777" w:rsidR="008974E4" w:rsidRDefault="00DA2277">
      <w:pPr>
        <w:spacing w:after="105" w:line="249" w:lineRule="auto"/>
        <w:ind w:left="936" w:right="202" w:hanging="10"/>
        <w:jc w:val="right"/>
      </w:pPr>
      <w:r>
        <w:t xml:space="preserve">Implementation Plan, Clause 6.4 (Delay Payments) shall apply.  </w:t>
      </w:r>
    </w:p>
    <w:p w14:paraId="0FE4D44A" w14:textId="77777777" w:rsidR="008974E4" w:rsidRDefault="00DA2277">
      <w:pPr>
        <w:tabs>
          <w:tab w:val="center" w:pos="720"/>
          <w:tab w:val="center" w:pos="1976"/>
        </w:tabs>
        <w:spacing w:after="117" w:line="249" w:lineRule="auto"/>
        <w:ind w:left="0" w:firstLine="0"/>
        <w:jc w:val="left"/>
      </w:pPr>
      <w:r>
        <w:rPr>
          <w:rFonts w:ascii="Calibri" w:eastAsia="Calibri" w:hAnsi="Calibri" w:cs="Calibri"/>
        </w:rPr>
        <w:tab/>
      </w:r>
      <w:r>
        <w:t xml:space="preserve">6.4 </w:t>
      </w:r>
      <w:r>
        <w:tab/>
      </w:r>
      <w:r>
        <w:rPr>
          <w:b/>
        </w:rPr>
        <w:t xml:space="preserve">Delay Payments </w:t>
      </w:r>
    </w:p>
    <w:p w14:paraId="58B0D5A0" w14:textId="77777777" w:rsidR="008974E4" w:rsidRDefault="00DA2277">
      <w:pPr>
        <w:ind w:left="2111" w:right="186" w:hanging="991"/>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14:paraId="1300448D" w14:textId="77777777" w:rsidR="008974E4" w:rsidRDefault="00DA2277">
      <w:pPr>
        <w:numPr>
          <w:ilvl w:val="0"/>
          <w:numId w:val="4"/>
        </w:numPr>
        <w:ind w:right="186" w:hanging="709"/>
      </w:pPr>
      <w:r>
        <w:t xml:space="preserve">the Supplier acknowledges and agrees that any Delay Payment is a price adjustment and not an estimate of the Loss </w:t>
      </w:r>
      <w:r>
        <w:lastRenderedPageBreak/>
        <w:t xml:space="preserve">that may be suffered by the Customer as a result of the Suppliers failure to Achieve the corresponding Milestone; </w:t>
      </w:r>
    </w:p>
    <w:p w14:paraId="0C529E82" w14:textId="77777777" w:rsidR="008974E4" w:rsidRDefault="00DA2277">
      <w:pPr>
        <w:numPr>
          <w:ilvl w:val="0"/>
          <w:numId w:val="4"/>
        </w:numPr>
        <w:ind w:right="186" w:hanging="709"/>
      </w:pPr>
      <w:r>
        <w:t xml:space="preserve">Delay Payments shall be the Customer's exclusive financial remedy for the Suppliers failure to Achieve a corresponding Milestone by its Milestone Date except where: </w:t>
      </w:r>
    </w:p>
    <w:p w14:paraId="58978710" w14:textId="79354448" w:rsidR="008974E4" w:rsidRDefault="00DA2277">
      <w:pPr>
        <w:spacing w:after="91"/>
        <w:ind w:left="3404" w:right="186" w:hanging="570"/>
      </w:pPr>
      <w:r>
        <w:t xml:space="preserve">the Customer is otherwise entitled to or does terminate this Contract pursuant to Clause 41 (Customer Termination Rights) except Clause 41.7 (Termination Without Cause); or  </w:t>
      </w:r>
    </w:p>
    <w:p w14:paraId="48256699" w14:textId="0B896CAE" w:rsidR="008974E4" w:rsidRDefault="00DA2277">
      <w:pPr>
        <w:ind w:left="3404" w:right="186" w:hanging="570"/>
      </w:pPr>
      <w:r>
        <w:t>the delay exceeds the number of days (the “</w:t>
      </w:r>
      <w:r>
        <w:rPr>
          <w:b/>
        </w:rPr>
        <w:t>Delay Period Limit</w:t>
      </w:r>
      <w:r>
        <w:t xml:space="preserve">”) specified in Contract Schedule 4 (Implementation Plan) for the purposes of this sub-Clause, commencing on the relevant Milestone Date; </w:t>
      </w:r>
    </w:p>
    <w:p w14:paraId="5DDDEA1A" w14:textId="77777777" w:rsidR="008974E4" w:rsidRDefault="00DA2277">
      <w:pPr>
        <w:numPr>
          <w:ilvl w:val="0"/>
          <w:numId w:val="4"/>
        </w:numPr>
        <w:ind w:right="186" w:hanging="709"/>
      </w:pPr>
      <w:r>
        <w:t xml:space="preserve">the Delay Payments will accrue on a daily basis from the relevant Milestone Date and shall continue to accrue until the date when the Milestone is Achieved (unless otherwise specified by the Customer in the Implementation Plan); </w:t>
      </w:r>
    </w:p>
    <w:p w14:paraId="256ABE37" w14:textId="77777777" w:rsidR="008974E4" w:rsidRDefault="00DA2277">
      <w:pPr>
        <w:numPr>
          <w:ilvl w:val="0"/>
          <w:numId w:val="4"/>
        </w:numPr>
        <w:ind w:right="186" w:hanging="709"/>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48 (Waiver and Cumulative Remedies) and refers specifically to a waiver of the Customer’s rights to claim Delay Payments; and </w:t>
      </w:r>
    </w:p>
    <w:p w14:paraId="0B10047F" w14:textId="77777777" w:rsidR="008974E4" w:rsidRDefault="00DA2277">
      <w:pPr>
        <w:numPr>
          <w:ilvl w:val="0"/>
          <w:numId w:val="4"/>
        </w:numPr>
        <w:spacing w:after="227"/>
        <w:ind w:right="186" w:hanging="709"/>
      </w:pPr>
      <w:r>
        <w:t xml:space="preserve">the Supplier waives absolutely any entitlement to challenge the enforceability in whole or in part of this Clause 6.4.1 and Delay Payments shall not be subject to or count towards any limitation on liability set out in Clause 36 (Liability). </w:t>
      </w:r>
    </w:p>
    <w:p w14:paraId="00893EAD" w14:textId="77777777" w:rsidR="008974E4" w:rsidRDefault="00DA2277">
      <w:pPr>
        <w:pStyle w:val="Heading2"/>
        <w:tabs>
          <w:tab w:val="center" w:pos="2058"/>
        </w:tabs>
        <w:ind w:left="0" w:firstLine="0"/>
        <w:jc w:val="left"/>
      </w:pPr>
      <w:bookmarkStart w:id="12" w:name="_Toc126747819"/>
      <w:r>
        <w:t xml:space="preserve">7. </w:t>
      </w:r>
      <w:r>
        <w:tab/>
        <w:t>GOODS AND/ OR SERVICES</w:t>
      </w:r>
      <w:bookmarkEnd w:id="12"/>
      <w:r>
        <w:t xml:space="preserve"> </w:t>
      </w:r>
    </w:p>
    <w:p w14:paraId="2C3631B7" w14:textId="77777777" w:rsidR="008974E4" w:rsidRDefault="00DA2277">
      <w:pPr>
        <w:tabs>
          <w:tab w:val="center" w:pos="720"/>
          <w:tab w:val="center" w:pos="3193"/>
        </w:tabs>
        <w:spacing w:after="117" w:line="249" w:lineRule="auto"/>
        <w:ind w:left="0" w:firstLine="0"/>
        <w:jc w:val="left"/>
      </w:pPr>
      <w:r>
        <w:rPr>
          <w:rFonts w:ascii="Calibri" w:eastAsia="Calibri" w:hAnsi="Calibri" w:cs="Calibri"/>
        </w:rPr>
        <w:tab/>
      </w:r>
      <w:r>
        <w:t xml:space="preserve">7.1 </w:t>
      </w:r>
      <w:r>
        <w:tab/>
      </w:r>
      <w:r>
        <w:rPr>
          <w:b/>
        </w:rPr>
        <w:t xml:space="preserve">Provision of the Goods and/or Services  </w:t>
      </w:r>
    </w:p>
    <w:p w14:paraId="361DFC2B" w14:textId="77777777" w:rsidR="008974E4" w:rsidRDefault="00DA2277">
      <w:pPr>
        <w:ind w:left="2111" w:right="186" w:hanging="991"/>
      </w:pPr>
      <w:r>
        <w:t xml:space="preserve">7.1.1 The Supplier acknowledges and agrees that the Customer relies on the skill and judgment of the Supplier in the provision of the Goods and/or Services and the performance of its obligations under this Contract. </w:t>
      </w:r>
    </w:p>
    <w:p w14:paraId="375FD5ED" w14:textId="77777777" w:rsidR="008974E4" w:rsidRDefault="00DA2277">
      <w:pPr>
        <w:tabs>
          <w:tab w:val="center" w:pos="1381"/>
          <w:tab w:val="center" w:pos="4952"/>
        </w:tabs>
        <w:spacing w:after="102" w:line="252" w:lineRule="auto"/>
        <w:ind w:left="0" w:firstLine="0"/>
        <w:jc w:val="left"/>
      </w:pPr>
      <w:r>
        <w:rPr>
          <w:rFonts w:ascii="Calibri" w:eastAsia="Calibri" w:hAnsi="Calibri" w:cs="Calibri"/>
        </w:rPr>
        <w:tab/>
      </w:r>
      <w:r>
        <w:t xml:space="preserve">7.1.2 </w:t>
      </w:r>
      <w:r>
        <w:tab/>
        <w:t xml:space="preserve">The Supplier shall ensure that the Goods and/or Services: </w:t>
      </w:r>
    </w:p>
    <w:p w14:paraId="729EAE3A" w14:textId="77777777" w:rsidR="008974E4" w:rsidRDefault="00DA2277">
      <w:pPr>
        <w:numPr>
          <w:ilvl w:val="0"/>
          <w:numId w:val="5"/>
        </w:numPr>
        <w:ind w:right="186" w:hanging="709"/>
      </w:pPr>
      <w:r>
        <w:t xml:space="preserve">comply in all respects with the description of the Goods and/or Services in Contract Schedule 2 (Goods and/or Services) or elsewhere in this Contract; and </w:t>
      </w:r>
    </w:p>
    <w:p w14:paraId="4C8ECBB3" w14:textId="77777777" w:rsidR="008974E4" w:rsidRDefault="00DA2277">
      <w:pPr>
        <w:numPr>
          <w:ilvl w:val="0"/>
          <w:numId w:val="5"/>
        </w:numPr>
        <w:ind w:right="186" w:hanging="709"/>
      </w:pPr>
      <w:r>
        <w:t xml:space="preserve">are supplied in accordance with the provisions of this Contract Tender. </w:t>
      </w:r>
    </w:p>
    <w:p w14:paraId="1D2969C5" w14:textId="77777777" w:rsidR="008974E4" w:rsidRDefault="00DA2277">
      <w:pPr>
        <w:ind w:left="2111" w:right="186" w:hanging="991"/>
      </w:pPr>
      <w:r>
        <w:t xml:space="preserve">7.1.3 The Supplier shall perform its obligations under this Contract in accordance with: (a) all applicable Law;  </w:t>
      </w:r>
    </w:p>
    <w:p w14:paraId="58CB78F1" w14:textId="77777777" w:rsidR="008974E4" w:rsidRDefault="00DA2277">
      <w:pPr>
        <w:numPr>
          <w:ilvl w:val="0"/>
          <w:numId w:val="6"/>
        </w:numPr>
        <w:ind w:right="186" w:hanging="709"/>
      </w:pPr>
      <w:r>
        <w:t xml:space="preserve">Good Industry Practice;  </w:t>
      </w:r>
    </w:p>
    <w:p w14:paraId="10EB8F3E" w14:textId="77777777" w:rsidR="008974E4" w:rsidRDefault="00DA2277">
      <w:pPr>
        <w:numPr>
          <w:ilvl w:val="0"/>
          <w:numId w:val="6"/>
        </w:numPr>
        <w:ind w:right="186" w:hanging="709"/>
      </w:pPr>
      <w:r>
        <w:lastRenderedPageBreak/>
        <w:t xml:space="preserve">the Standards;  </w:t>
      </w:r>
    </w:p>
    <w:p w14:paraId="37E30142" w14:textId="77777777" w:rsidR="008974E4" w:rsidRDefault="00DA2277">
      <w:pPr>
        <w:numPr>
          <w:ilvl w:val="0"/>
          <w:numId w:val="6"/>
        </w:numPr>
        <w:ind w:right="186" w:hanging="709"/>
      </w:pPr>
      <w:r>
        <w:t xml:space="preserve">the Security Policy;  </w:t>
      </w:r>
    </w:p>
    <w:p w14:paraId="1AB4229C" w14:textId="77777777" w:rsidR="008974E4" w:rsidRDefault="00DA2277">
      <w:pPr>
        <w:numPr>
          <w:ilvl w:val="0"/>
          <w:numId w:val="6"/>
        </w:numPr>
        <w:ind w:right="186" w:hanging="709"/>
      </w:pPr>
      <w:r>
        <w:t xml:space="preserve">the ICT Policy (if so required by the Customer); and  </w:t>
      </w:r>
    </w:p>
    <w:p w14:paraId="0BA08827" w14:textId="77777777" w:rsidR="008974E4" w:rsidRDefault="00DA2277">
      <w:pPr>
        <w:numPr>
          <w:ilvl w:val="0"/>
          <w:numId w:val="6"/>
        </w:numPr>
        <w:ind w:right="186" w:hanging="709"/>
      </w:pPr>
      <w:r>
        <w:t xml:space="preserve">the Suppliers own established procedures and practices to the extent the same do not conflict with the requirements of Clauses 7.1.3(a) to 7.1.3(e). </w:t>
      </w:r>
    </w:p>
    <w:p w14:paraId="2893EC9A" w14:textId="77777777" w:rsidR="008974E4" w:rsidRDefault="00DA2277">
      <w:pPr>
        <w:tabs>
          <w:tab w:val="center" w:pos="1381"/>
          <w:tab w:val="center" w:pos="3038"/>
        </w:tabs>
        <w:ind w:left="0" w:firstLine="0"/>
        <w:jc w:val="left"/>
      </w:pPr>
      <w:r>
        <w:rPr>
          <w:rFonts w:ascii="Calibri" w:eastAsia="Calibri" w:hAnsi="Calibri" w:cs="Calibri"/>
        </w:rPr>
        <w:tab/>
      </w:r>
      <w:r>
        <w:t xml:space="preserve">7.1.4 </w:t>
      </w:r>
      <w:r>
        <w:tab/>
        <w:t xml:space="preserve">The Supplier shall: </w:t>
      </w:r>
    </w:p>
    <w:p w14:paraId="4DE89EC5" w14:textId="77777777" w:rsidR="008974E4" w:rsidRDefault="00DA2277">
      <w:pPr>
        <w:numPr>
          <w:ilvl w:val="0"/>
          <w:numId w:val="7"/>
        </w:numPr>
        <w:ind w:right="186" w:hanging="709"/>
      </w:pPr>
      <w:r>
        <w:t xml:space="preserve">at all times allocate sufficient resources with the appropriate technical expertise to supply the Deliverables and to provide the Goods and/or Services in accordance with this Contract;  </w:t>
      </w:r>
    </w:p>
    <w:p w14:paraId="701FC8B3" w14:textId="77777777" w:rsidR="008974E4" w:rsidRDefault="00DA2277">
      <w:pPr>
        <w:numPr>
          <w:ilvl w:val="0"/>
          <w:numId w:val="7"/>
        </w:numPr>
        <w:ind w:right="186" w:hanging="709"/>
      </w:pPr>
      <w:r>
        <w:t xml:space="preserve">subject to Clause 22.1 (Variation Procedure), obtain, and maintain throughout the duration of this Contract, all the consents, approvals, licences and permissions (statutory, regulatory contractual or otherwise) it may require and which are necessary for the provision of the Goods and/or Services; </w:t>
      </w:r>
    </w:p>
    <w:p w14:paraId="0E6372C4" w14:textId="77777777" w:rsidR="008974E4" w:rsidRDefault="00DA2277">
      <w:pPr>
        <w:numPr>
          <w:ilvl w:val="0"/>
          <w:numId w:val="7"/>
        </w:numPr>
        <w:ind w:right="186" w:hanging="709"/>
      </w:pPr>
      <w:r>
        <w:t xml:space="preserve">ensure that any goods and/or services recommended or otherwise specified by the Supplier for use by the Customer in conjunction with the Deliverables and/or the Goods and/or Services shall enable the Deliverables and/or the Goods and/or the Services to meet the requirements of the Customer;  </w:t>
      </w:r>
    </w:p>
    <w:p w14:paraId="183686DF" w14:textId="77777777" w:rsidR="008974E4" w:rsidRDefault="00DA2277">
      <w:pPr>
        <w:numPr>
          <w:ilvl w:val="0"/>
          <w:numId w:val="7"/>
        </w:numPr>
        <w:ind w:right="186" w:hanging="709"/>
      </w:pPr>
      <w:r>
        <w:t xml:space="preserve">ensure that the Supplier Assets will be free of all encumbrances (except as agreed in writing with the Customer);  </w:t>
      </w:r>
    </w:p>
    <w:p w14:paraId="7EE0DF4A" w14:textId="77777777" w:rsidR="008974E4" w:rsidRDefault="00DA2277">
      <w:pPr>
        <w:numPr>
          <w:ilvl w:val="0"/>
          <w:numId w:val="7"/>
        </w:numPr>
        <w:ind w:right="186" w:hanging="709"/>
      </w:pPr>
      <w:r>
        <w:t xml:space="preserve">ensure that the Goods and/or Services are fully compatible with any Customer Property or Customer Assets described in Contract Schedule 4 (Implementation Plan) (or elsewhere in this Contract) or otherwise used by the Supplier in connection with this Contract; </w:t>
      </w:r>
    </w:p>
    <w:p w14:paraId="13E328A0" w14:textId="77777777" w:rsidR="008974E4" w:rsidRDefault="00DA2277">
      <w:pPr>
        <w:numPr>
          <w:ilvl w:val="0"/>
          <w:numId w:val="7"/>
        </w:numPr>
        <w:ind w:right="186" w:hanging="709"/>
      </w:pPr>
      <w:r>
        <w:t xml:space="preserve">minimise any disruption to the Sites and/or the Customer's operations when providing the Goods and/or Services; </w:t>
      </w:r>
    </w:p>
    <w:p w14:paraId="0C9A36A7" w14:textId="77777777" w:rsidR="008974E4" w:rsidRDefault="00DA2277">
      <w:pPr>
        <w:numPr>
          <w:ilvl w:val="0"/>
          <w:numId w:val="7"/>
        </w:numPr>
        <w:ind w:right="186" w:hanging="709"/>
      </w:pPr>
      <w:r>
        <w:t xml:space="preserve">ensure that any Documentation and training provided by the Supplier to the Customer are comprehensive, accurate and prepared in accordance with Good Industry Practice; </w:t>
      </w:r>
    </w:p>
    <w:p w14:paraId="132F64CF" w14:textId="77777777" w:rsidR="008974E4" w:rsidRDefault="00DA2277">
      <w:pPr>
        <w:numPr>
          <w:ilvl w:val="0"/>
          <w:numId w:val="7"/>
        </w:numPr>
        <w:ind w:right="186" w:hanging="709"/>
      </w:pPr>
      <w:r>
        <w:t xml:space="preserve">co-operate with the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14:paraId="1C3B1F42" w14:textId="77777777" w:rsidR="008974E4" w:rsidRDefault="00DA2277">
      <w:pPr>
        <w:numPr>
          <w:ilvl w:val="0"/>
          <w:numId w:val="7"/>
        </w:numPr>
        <w:ind w:right="186" w:hanging="709"/>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Goods and/or Services. Where any </w:t>
      </w:r>
      <w:r>
        <w:lastRenderedPageBreak/>
        <w:t xml:space="preserve">such warranties are held on trust, the Supplier shall enforce such warranties in accordance with any reasonable directions that the Customer may notify from time to time to the Supplier; </w:t>
      </w:r>
    </w:p>
    <w:p w14:paraId="232AFA73" w14:textId="77777777" w:rsidR="008974E4" w:rsidRDefault="00DA2277">
      <w:pPr>
        <w:numPr>
          <w:ilvl w:val="0"/>
          <w:numId w:val="7"/>
        </w:numPr>
        <w:ind w:right="186" w:hanging="709"/>
      </w:pPr>
      <w:r>
        <w:t xml:space="preserve">provide the Customer with such assistance as the Customer may reasonably require during the Contract Period in respect of the supply of the Goods and/or Services; </w:t>
      </w:r>
    </w:p>
    <w:p w14:paraId="42D6CE97" w14:textId="77777777" w:rsidR="008974E4" w:rsidRDefault="00DA2277">
      <w:pPr>
        <w:numPr>
          <w:ilvl w:val="0"/>
          <w:numId w:val="7"/>
        </w:numPr>
        <w:spacing w:after="9"/>
        <w:ind w:right="186" w:hanging="709"/>
      </w:pPr>
      <w:r>
        <w:t xml:space="preserve">deliver the Goods and/or Services in a proportionate and </w:t>
      </w:r>
    </w:p>
    <w:p w14:paraId="45C05544" w14:textId="77777777" w:rsidR="008974E4" w:rsidRDefault="00DA2277">
      <w:pPr>
        <w:ind w:left="2843" w:right="186"/>
      </w:pPr>
      <w:r>
        <w:t xml:space="preserve">efficient manner;  </w:t>
      </w:r>
    </w:p>
    <w:p w14:paraId="7E93E672" w14:textId="77777777" w:rsidR="008974E4" w:rsidRDefault="00DA2277">
      <w:pPr>
        <w:numPr>
          <w:ilvl w:val="0"/>
          <w:numId w:val="7"/>
        </w:numPr>
        <w:ind w:right="186" w:hanging="709"/>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Contract; and </w:t>
      </w:r>
    </w:p>
    <w:p w14:paraId="0AFC8DF7" w14:textId="77777777" w:rsidR="008974E4" w:rsidRDefault="00DA2277">
      <w:pPr>
        <w:numPr>
          <w:ilvl w:val="0"/>
          <w:numId w:val="7"/>
        </w:numPr>
        <w:ind w:right="186" w:hanging="709"/>
      </w:pPr>
      <w:r>
        <w:t xml:space="preserve">gather, collate and provide such information and co-operation as the Customer may reasonably request for the purposes of ascertaining the Suppliers compliance with its obligations under this Contract.  </w:t>
      </w:r>
    </w:p>
    <w:p w14:paraId="15DEFB99" w14:textId="77777777" w:rsidR="008974E4" w:rsidRDefault="00DA2277">
      <w:pPr>
        <w:spacing w:after="231"/>
        <w:ind w:left="2111" w:right="186" w:hanging="991"/>
      </w:pPr>
      <w:r>
        <w:t xml:space="preserve">7.1.5 An obligation on the Supplier to do, or to refrain from doing, any act or thing shall include an obligation upon the Supplier to procure that all Sub-Contractors and Supplier Personnel also do, or refrain from doing, such act or thing. </w:t>
      </w:r>
    </w:p>
    <w:p w14:paraId="2666DF45" w14:textId="77777777" w:rsidR="008974E4" w:rsidRDefault="00DA2277">
      <w:pPr>
        <w:pStyle w:val="Heading2"/>
        <w:tabs>
          <w:tab w:val="center" w:pos="1122"/>
        </w:tabs>
        <w:ind w:left="0" w:firstLine="0"/>
        <w:jc w:val="left"/>
      </w:pPr>
      <w:bookmarkStart w:id="13" w:name="_Toc126747820"/>
      <w:r>
        <w:t xml:space="preserve">8. </w:t>
      </w:r>
      <w:r>
        <w:tab/>
        <w:t>SERVICES</w:t>
      </w:r>
      <w:bookmarkEnd w:id="13"/>
      <w:r>
        <w:t xml:space="preserve"> </w:t>
      </w:r>
    </w:p>
    <w:p w14:paraId="539026DE" w14:textId="77777777" w:rsidR="008974E4" w:rsidRDefault="00DA2277">
      <w:pPr>
        <w:tabs>
          <w:tab w:val="center" w:pos="720"/>
          <w:tab w:val="center" w:pos="2155"/>
        </w:tabs>
        <w:spacing w:after="120" w:line="249" w:lineRule="auto"/>
        <w:ind w:left="0" w:firstLine="0"/>
        <w:jc w:val="left"/>
      </w:pPr>
      <w:r>
        <w:rPr>
          <w:rFonts w:ascii="Calibri" w:eastAsia="Calibri" w:hAnsi="Calibri" w:cs="Calibri"/>
        </w:rPr>
        <w:tab/>
      </w:r>
      <w:r>
        <w:t xml:space="preserve">8.1 </w:t>
      </w:r>
      <w:r>
        <w:tab/>
      </w:r>
      <w:r>
        <w:rPr>
          <w:b/>
        </w:rPr>
        <w:t xml:space="preserve">General application </w:t>
      </w:r>
    </w:p>
    <w:p w14:paraId="5C2FF374" w14:textId="77777777" w:rsidR="008974E4" w:rsidRDefault="00DA2277">
      <w:pPr>
        <w:ind w:left="2111" w:right="186" w:hanging="991"/>
      </w:pPr>
      <w:r>
        <w:t xml:space="preserve">8.1.1 This Clause 8 shall apply if any Services have been included in Annex 1 of Contract Schedule 2 (Goods and/or Services). </w:t>
      </w:r>
    </w:p>
    <w:p w14:paraId="369B9D0E" w14:textId="77777777" w:rsidR="008974E4" w:rsidRDefault="00DA2277">
      <w:pPr>
        <w:tabs>
          <w:tab w:val="center" w:pos="720"/>
          <w:tab w:val="center" w:pos="2795"/>
        </w:tabs>
        <w:spacing w:after="120" w:line="249" w:lineRule="auto"/>
        <w:ind w:left="0" w:firstLine="0"/>
        <w:jc w:val="left"/>
      </w:pPr>
      <w:r>
        <w:rPr>
          <w:rFonts w:ascii="Calibri" w:eastAsia="Calibri" w:hAnsi="Calibri" w:cs="Calibri"/>
        </w:rPr>
        <w:tab/>
      </w:r>
      <w:r>
        <w:t xml:space="preserve">8.2 </w:t>
      </w:r>
      <w:r>
        <w:tab/>
      </w:r>
      <w:r>
        <w:rPr>
          <w:b/>
        </w:rPr>
        <w:t xml:space="preserve">Time of Delivery of the Services </w:t>
      </w:r>
    </w:p>
    <w:p w14:paraId="0AE4FBDB" w14:textId="77777777" w:rsidR="008974E4" w:rsidRDefault="00DA2277">
      <w:pPr>
        <w:ind w:left="2111" w:right="186" w:hanging="991"/>
      </w:pPr>
      <w:r>
        <w:t xml:space="preserve">8.2.1 The Supplier shall provide the Services on the date(s) specified in the Contract Order Form (or elsewhere in this Contract) and the Milestone Dates (if any).  </w:t>
      </w:r>
    </w:p>
    <w:p w14:paraId="0D9EA4E7" w14:textId="77777777" w:rsidR="008974E4" w:rsidRDefault="00DA2277">
      <w:pPr>
        <w:tabs>
          <w:tab w:val="center" w:pos="720"/>
          <w:tab w:val="center" w:pos="3643"/>
        </w:tabs>
        <w:spacing w:after="117" w:line="249" w:lineRule="auto"/>
        <w:ind w:left="0" w:firstLine="0"/>
        <w:jc w:val="left"/>
      </w:pPr>
      <w:r>
        <w:rPr>
          <w:rFonts w:ascii="Calibri" w:eastAsia="Calibri" w:hAnsi="Calibri" w:cs="Calibri"/>
        </w:rPr>
        <w:tab/>
      </w:r>
      <w:r>
        <w:t xml:space="preserve">8.3 </w:t>
      </w:r>
      <w:r>
        <w:tab/>
      </w:r>
      <w:r>
        <w:rPr>
          <w:b/>
        </w:rPr>
        <w:t xml:space="preserve">Location and Manner of Delivery of the Services </w:t>
      </w:r>
    </w:p>
    <w:p w14:paraId="1A28E911" w14:textId="77777777" w:rsidR="008974E4" w:rsidRDefault="00DA2277">
      <w:pPr>
        <w:ind w:left="2111" w:right="186" w:hanging="991"/>
      </w:pPr>
      <w:r>
        <w:t xml:space="preserve">8.3.1 Except where otherwise provided in this Contract, the Supplier shall provide the Services to the Customer through the Supplier Personnel at the Sites. </w:t>
      </w:r>
    </w:p>
    <w:p w14:paraId="2E81FF07" w14:textId="77777777" w:rsidR="008974E4" w:rsidRDefault="00DA2277">
      <w:pPr>
        <w:tabs>
          <w:tab w:val="center" w:pos="1381"/>
          <w:tab w:val="right" w:pos="9220"/>
        </w:tabs>
        <w:spacing w:after="9"/>
        <w:ind w:left="0" w:firstLine="0"/>
        <w:jc w:val="left"/>
      </w:pPr>
      <w:r>
        <w:rPr>
          <w:rFonts w:ascii="Calibri" w:eastAsia="Calibri" w:hAnsi="Calibri" w:cs="Calibri"/>
        </w:rPr>
        <w:tab/>
      </w:r>
      <w:r>
        <w:t xml:space="preserve">8.3.2 </w:t>
      </w:r>
      <w:r>
        <w:tab/>
        <w:t xml:space="preserve">The Customer may inspect and examine the manner in which the </w:t>
      </w:r>
    </w:p>
    <w:p w14:paraId="4C217ED1" w14:textId="77777777" w:rsidR="008974E4" w:rsidRDefault="00DA2277">
      <w:pPr>
        <w:ind w:left="2134" w:right="186"/>
      </w:pPr>
      <w:r>
        <w:t xml:space="preserve">Supplier provides the Services at the Sites and, if the Sites are not the Customer Premises, the Customer may carry out such inspection and examination during normal business hours and on reasonable notice. </w:t>
      </w:r>
    </w:p>
    <w:p w14:paraId="3C0AF882" w14:textId="77777777" w:rsidR="008974E4" w:rsidRDefault="00DA2277">
      <w:pPr>
        <w:tabs>
          <w:tab w:val="center" w:pos="720"/>
          <w:tab w:val="center" w:pos="2246"/>
        </w:tabs>
        <w:spacing w:after="120" w:line="249" w:lineRule="auto"/>
        <w:ind w:left="0" w:firstLine="0"/>
        <w:jc w:val="left"/>
      </w:pPr>
      <w:r>
        <w:rPr>
          <w:rFonts w:ascii="Calibri" w:eastAsia="Calibri" w:hAnsi="Calibri" w:cs="Calibri"/>
        </w:rPr>
        <w:tab/>
      </w:r>
      <w:r>
        <w:t xml:space="preserve">8.4 </w:t>
      </w:r>
      <w:r>
        <w:tab/>
      </w:r>
      <w:r>
        <w:rPr>
          <w:b/>
        </w:rPr>
        <w:t xml:space="preserve">Undelivered Services </w:t>
      </w:r>
    </w:p>
    <w:p w14:paraId="0BEC723D" w14:textId="77777777" w:rsidR="008974E4" w:rsidRDefault="00DA2277">
      <w:pPr>
        <w:ind w:left="2111" w:right="186" w:hanging="991"/>
      </w:pPr>
      <w:r>
        <w:t>8.4.1 In the event that any of the Services are not Delivered in accordance with Clauses 7.1 (Provision of the Goods and/or Services), 8.2 (Time of Delivery of the Services) and 8.3 (Location and Manner of Delivery of the Services) ("</w:t>
      </w:r>
      <w:r>
        <w:rPr>
          <w:b/>
        </w:rPr>
        <w:t>Undelivered Services</w:t>
      </w:r>
      <w:r>
        <w:t xml:space="preserve">"), the Customer, without </w:t>
      </w:r>
      <w:r>
        <w:lastRenderedPageBreak/>
        <w:t xml:space="preserve">prejudice to any other rights and remedies of the Customer howsoever arising, shall be entitled to withhold payment of the applicable Contract Charges for the Services that were not so Delivered until such time as the Undelivered Services are Delivered. </w:t>
      </w:r>
    </w:p>
    <w:p w14:paraId="08E74DEE" w14:textId="77777777" w:rsidR="008974E4" w:rsidRDefault="00DA2277">
      <w:pPr>
        <w:ind w:left="2111" w:right="186" w:hanging="991"/>
      </w:pPr>
      <w:r>
        <w:t xml:space="preserve">8.4.2 The Customer may, at its discretion and without prejudice to any other rights and remedies of the Customer howsoever arising, deem the failure to comply with Clauses 7.1, (Provision of the Goods and/or Services), 8.2 (Time of Delivery of the Services) and 8.3 (Location and Manner of Delivery of the Services) and meet the relevant Milestone Date (if any) to be a material Default. </w:t>
      </w:r>
    </w:p>
    <w:p w14:paraId="2CA546AE" w14:textId="77777777" w:rsidR="008974E4" w:rsidRDefault="00DA2277">
      <w:pPr>
        <w:tabs>
          <w:tab w:val="center" w:pos="720"/>
          <w:tab w:val="center" w:pos="4341"/>
        </w:tabs>
        <w:spacing w:after="120" w:line="249" w:lineRule="auto"/>
        <w:ind w:left="0" w:firstLine="0"/>
        <w:jc w:val="left"/>
      </w:pPr>
      <w:r>
        <w:rPr>
          <w:rFonts w:ascii="Calibri" w:eastAsia="Calibri" w:hAnsi="Calibri" w:cs="Calibri"/>
        </w:rPr>
        <w:tab/>
      </w:r>
      <w:r>
        <w:t xml:space="preserve">8.5 </w:t>
      </w:r>
      <w:r>
        <w:tab/>
      </w:r>
      <w:r>
        <w:rPr>
          <w:b/>
        </w:rPr>
        <w:t xml:space="preserve">Obligation to Remedy of Default in the Supply of the Services </w:t>
      </w:r>
    </w:p>
    <w:p w14:paraId="5B9542EC" w14:textId="77777777" w:rsidR="008974E4" w:rsidRDefault="00DA2277">
      <w:pPr>
        <w:ind w:left="2111" w:right="186" w:hanging="991"/>
      </w:pPr>
      <w:r>
        <w:t xml:space="preserve">8.5.1 Subject to Clauses 33.9.2 and 33.9.3 (IPR Indemnity) and without prejudice to any other rights and remedies of the Customer howsoever arising (including under Clauses 8.4.2 (Undelivered Services) and 38 (Customer Remedies for Default)), the Supplier shall, where practicable: </w:t>
      </w:r>
    </w:p>
    <w:p w14:paraId="08353D0B" w14:textId="77777777" w:rsidR="008974E4" w:rsidRDefault="00DA2277">
      <w:pPr>
        <w:numPr>
          <w:ilvl w:val="0"/>
          <w:numId w:val="8"/>
        </w:numPr>
        <w:ind w:right="186" w:hanging="709"/>
      </w:pPr>
      <w:r>
        <w:t>remedy any breach of its obligations in Clauses 7 and 8 within three (3) Working Days of becoming aware of the relevant Default or being notified of the Default by the Customer or within such other time period as may be agreed with the Customer (</w:t>
      </w:r>
      <w:proofErr w:type="gramStart"/>
      <w:r>
        <w:t>taking into account</w:t>
      </w:r>
      <w:proofErr w:type="gramEnd"/>
      <w:r>
        <w:t xml:space="preserve"> the nature of the breach that has occurred); and </w:t>
      </w:r>
    </w:p>
    <w:p w14:paraId="7D737249" w14:textId="77777777" w:rsidR="008974E4" w:rsidRDefault="00DA2277">
      <w:pPr>
        <w:numPr>
          <w:ilvl w:val="0"/>
          <w:numId w:val="8"/>
        </w:numPr>
        <w:ind w:right="186" w:hanging="709"/>
      </w:pPr>
      <w:r>
        <w:t xml:space="preserve">meet all the costs of, and incidental to, the performance of such remedial work. </w:t>
      </w:r>
    </w:p>
    <w:p w14:paraId="50F44990" w14:textId="77777777" w:rsidR="008974E4" w:rsidRDefault="00DA2277">
      <w:pPr>
        <w:tabs>
          <w:tab w:val="center" w:pos="720"/>
          <w:tab w:val="center" w:pos="3534"/>
        </w:tabs>
        <w:spacing w:after="118" w:line="249" w:lineRule="auto"/>
        <w:ind w:left="0" w:firstLine="0"/>
        <w:jc w:val="left"/>
      </w:pPr>
      <w:r>
        <w:rPr>
          <w:rFonts w:ascii="Calibri" w:eastAsia="Calibri" w:hAnsi="Calibri" w:cs="Calibri"/>
        </w:rPr>
        <w:tab/>
      </w:r>
      <w:r>
        <w:t xml:space="preserve">8.6 </w:t>
      </w:r>
      <w:r>
        <w:tab/>
      </w:r>
      <w:r>
        <w:rPr>
          <w:b/>
        </w:rPr>
        <w:t xml:space="preserve">Continuing Obligation to Provide the Services </w:t>
      </w:r>
    </w:p>
    <w:p w14:paraId="46B6FAA5" w14:textId="77777777" w:rsidR="008974E4" w:rsidRDefault="00DA2277">
      <w:pPr>
        <w:ind w:left="2111" w:right="186" w:hanging="991"/>
      </w:pPr>
      <w:r>
        <w:t xml:space="preserve">8.6.1 The Supplier shall continue to perform all of its obligations under this Contract and shall not suspend the provision of the Services, notwithstanding: </w:t>
      </w:r>
    </w:p>
    <w:p w14:paraId="74BA63E8" w14:textId="77777777" w:rsidR="008974E4" w:rsidRDefault="00DA2277">
      <w:pPr>
        <w:numPr>
          <w:ilvl w:val="0"/>
          <w:numId w:val="9"/>
        </w:numPr>
        <w:ind w:right="186" w:hanging="709"/>
      </w:pPr>
      <w:r>
        <w:t>any withholding or deduction by the Customer of any sum due to the Supplier pursuant to the exercise of a right of the Customer to such withholding or deduction under this Contract</w:t>
      </w:r>
      <w:r>
        <w:rPr>
          <w:i/>
        </w:rPr>
        <w:t>;</w:t>
      </w:r>
      <w:r>
        <w:t xml:space="preserve"> </w:t>
      </w:r>
    </w:p>
    <w:p w14:paraId="2D979E90" w14:textId="77777777" w:rsidR="008974E4" w:rsidRDefault="00DA2277">
      <w:pPr>
        <w:numPr>
          <w:ilvl w:val="0"/>
          <w:numId w:val="9"/>
        </w:numPr>
        <w:ind w:right="186" w:hanging="709"/>
      </w:pPr>
      <w:r>
        <w:t xml:space="preserve">the existence of an unresolved Dispute; and/or </w:t>
      </w:r>
    </w:p>
    <w:p w14:paraId="2CAAC7B7" w14:textId="77777777" w:rsidR="008974E4" w:rsidRDefault="00DA2277">
      <w:pPr>
        <w:numPr>
          <w:ilvl w:val="0"/>
          <w:numId w:val="9"/>
        </w:numPr>
        <w:spacing w:after="224"/>
        <w:ind w:right="186" w:hanging="709"/>
      </w:pPr>
      <w:r>
        <w:t xml:space="preserve">any failure by the Customer to pay any Contract Charges, unless the Supplier is entitled to terminate this Contract under Clause 42.1 (Termination on Customer Cause for Failure to Pay) for failure by the Customer to pay undisputed Contract Charges. </w:t>
      </w:r>
    </w:p>
    <w:p w14:paraId="2EBC834F" w14:textId="77777777" w:rsidR="008974E4" w:rsidRDefault="00DA2277">
      <w:pPr>
        <w:pStyle w:val="Heading2"/>
        <w:tabs>
          <w:tab w:val="center" w:pos="977"/>
        </w:tabs>
        <w:ind w:left="0" w:firstLine="0"/>
        <w:jc w:val="left"/>
      </w:pPr>
      <w:bookmarkStart w:id="14" w:name="_Toc126747821"/>
      <w:r>
        <w:t xml:space="preserve">9. </w:t>
      </w:r>
      <w:r>
        <w:tab/>
        <w:t>GOODS</w:t>
      </w:r>
      <w:bookmarkEnd w:id="14"/>
      <w:r>
        <w:t xml:space="preserve"> </w:t>
      </w:r>
    </w:p>
    <w:p w14:paraId="110640A6" w14:textId="77777777" w:rsidR="008974E4" w:rsidRDefault="00DA2277">
      <w:pPr>
        <w:tabs>
          <w:tab w:val="center" w:pos="720"/>
          <w:tab w:val="center" w:pos="2155"/>
        </w:tabs>
        <w:spacing w:after="120" w:line="249" w:lineRule="auto"/>
        <w:ind w:left="0" w:firstLine="0"/>
        <w:jc w:val="left"/>
      </w:pPr>
      <w:r>
        <w:rPr>
          <w:rFonts w:ascii="Calibri" w:eastAsia="Calibri" w:hAnsi="Calibri" w:cs="Calibri"/>
        </w:rPr>
        <w:tab/>
      </w:r>
      <w:r>
        <w:t xml:space="preserve">9.1 </w:t>
      </w:r>
      <w:r>
        <w:tab/>
      </w:r>
      <w:r>
        <w:rPr>
          <w:b/>
        </w:rPr>
        <w:t xml:space="preserve">General application </w:t>
      </w:r>
    </w:p>
    <w:p w14:paraId="37EAD6B4" w14:textId="77777777" w:rsidR="008974E4" w:rsidRDefault="00DA2277">
      <w:pPr>
        <w:ind w:left="2111" w:right="186" w:hanging="991"/>
      </w:pPr>
      <w:r>
        <w:t xml:space="preserve">9.1.1 This Clause 9 shall apply if any Goods have been included in Annex 2 of Contract Schedule 2 (Goods and/or Services). </w:t>
      </w:r>
    </w:p>
    <w:p w14:paraId="473B8C49" w14:textId="77777777" w:rsidR="008974E4" w:rsidRDefault="00DA2277">
      <w:pPr>
        <w:tabs>
          <w:tab w:val="center" w:pos="720"/>
          <w:tab w:val="center" w:pos="2692"/>
        </w:tabs>
        <w:spacing w:after="117" w:line="249" w:lineRule="auto"/>
        <w:ind w:left="0" w:firstLine="0"/>
        <w:jc w:val="left"/>
      </w:pPr>
      <w:r>
        <w:rPr>
          <w:rFonts w:ascii="Calibri" w:eastAsia="Calibri" w:hAnsi="Calibri" w:cs="Calibri"/>
        </w:rPr>
        <w:tab/>
      </w:r>
      <w:r>
        <w:t xml:space="preserve">9.2 </w:t>
      </w:r>
      <w:r>
        <w:tab/>
      </w:r>
      <w:r>
        <w:rPr>
          <w:b/>
        </w:rPr>
        <w:t xml:space="preserve">Time of Delivery of the Goods </w:t>
      </w:r>
    </w:p>
    <w:p w14:paraId="52819EA4" w14:textId="77777777" w:rsidR="008974E4" w:rsidRDefault="00DA2277">
      <w:pPr>
        <w:ind w:left="2111" w:right="186" w:hanging="991"/>
      </w:pPr>
      <w:r>
        <w:lastRenderedPageBreak/>
        <w:t xml:space="preserve">9.2.1 The Supplier shall provide the Goods on the date(s) specified in the Contract Order Form (or elsewhere in this Contract) and the Milestone Dates (if any).  </w:t>
      </w:r>
    </w:p>
    <w:p w14:paraId="51AFD66A" w14:textId="77777777" w:rsidR="008974E4" w:rsidRDefault="00DA2277">
      <w:pPr>
        <w:ind w:left="2111" w:right="186" w:hanging="991"/>
      </w:pPr>
      <w:r>
        <w:t xml:space="preserve">9.2.2 Subject to Clause 9.2.3 (Time of Delivery of the Goods), where the Goods are delivered by the Supplier, the point of delivery shall be when the Goods are removed from the transporting vehicle and transferred at the Sites. Where the Goods are collected by the Customer, the point of delivery shall be when the Goods are loaded on the Customer's vehicle. </w:t>
      </w:r>
    </w:p>
    <w:p w14:paraId="61C17C5E" w14:textId="77777777" w:rsidR="008974E4" w:rsidRDefault="00DA2277">
      <w:pPr>
        <w:ind w:left="2111" w:right="186" w:hanging="991"/>
      </w:pPr>
      <w:r>
        <w:t xml:space="preserve">9.2.3 Where the Customer has specified any Installation Works in the Contract Order Form, Delivery shall include installation of the Goods by the Supplier Personnel at the Sites (or at such place as the Customer may reasonably direct) in accordance with Clause 10 (Installation Works) and the Contract Order Form. </w:t>
      </w:r>
    </w:p>
    <w:p w14:paraId="56CD1683" w14:textId="77777777" w:rsidR="008974E4" w:rsidRDefault="00DA2277">
      <w:pPr>
        <w:tabs>
          <w:tab w:val="center" w:pos="720"/>
          <w:tab w:val="center" w:pos="3378"/>
        </w:tabs>
        <w:ind w:left="0" w:firstLine="0"/>
        <w:jc w:val="left"/>
      </w:pPr>
      <w:r>
        <w:rPr>
          <w:rFonts w:ascii="Calibri" w:eastAsia="Calibri" w:hAnsi="Calibri" w:cs="Calibri"/>
        </w:rPr>
        <w:tab/>
      </w:r>
      <w:r>
        <w:t xml:space="preserve">9.3 </w:t>
      </w:r>
      <w:r>
        <w:tab/>
        <w:t xml:space="preserve">Location and Manner of Delivery of the Goods </w:t>
      </w:r>
    </w:p>
    <w:p w14:paraId="14E57CCE" w14:textId="77777777" w:rsidR="008974E4" w:rsidRDefault="00DA2277">
      <w:pPr>
        <w:ind w:left="2111" w:right="186" w:hanging="991"/>
      </w:pPr>
      <w:r>
        <w:t xml:space="preserve">9.3.1 Except where otherwise provided in this Contract, the Supplier shall deliver the Goods to the Customer through the Supplier Personnel at the Sites. </w:t>
      </w:r>
    </w:p>
    <w:p w14:paraId="42F19CD0" w14:textId="77777777" w:rsidR="008974E4" w:rsidRDefault="00DA2277">
      <w:pPr>
        <w:ind w:left="2111" w:right="186" w:hanging="991"/>
      </w:pPr>
      <w:r>
        <w:t xml:space="preserve">9.3.2 If requested by the Customer prior to Delivery, the Supplier shall provide the Customer with a </w:t>
      </w:r>
      <w:r w:rsidRPr="00234DB2">
        <w:t>sample</w:t>
      </w:r>
      <w:r>
        <w:t xml:space="preserve"> or samples of Goods for evaluation and Approval, at the Suppliers cost and expense. </w:t>
      </w:r>
    </w:p>
    <w:p w14:paraId="4A19B752" w14:textId="77777777" w:rsidR="008974E4" w:rsidRDefault="00DA2277">
      <w:pPr>
        <w:ind w:left="2111" w:right="186" w:hanging="991"/>
      </w:pPr>
      <w:r>
        <w:t xml:space="preserve">9.3.3 The Goods shall be marked, stored, handled and delivered in a proper manner and in accordance the Customer’s instructions as set out in the Contract Order Form (or elsewhere in this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 </w:t>
      </w:r>
    </w:p>
    <w:p w14:paraId="579AA3DF" w14:textId="77777777" w:rsidR="008974E4" w:rsidRDefault="00DA2277">
      <w:pPr>
        <w:ind w:left="2111" w:right="186" w:hanging="991"/>
      </w:pPr>
      <w:r>
        <w:t xml:space="preserve">9.3.4 On dispatch of any consignment of the Goods the Supplier shall send the Customer an advice </w:t>
      </w:r>
      <w:proofErr w:type="gramStart"/>
      <w:r>
        <w:t>note</w:t>
      </w:r>
      <w:proofErr w:type="gramEnd"/>
      <w:r>
        <w:t xml:space="preserve"> specifying the means of transport, the place and date of dispatch, the number of packages, their weight and volume together with the all other relevant documentation and information required to be provided under any Laws. </w:t>
      </w:r>
    </w:p>
    <w:p w14:paraId="628D8F1B" w14:textId="77777777" w:rsidR="008974E4" w:rsidRDefault="00DA2277">
      <w:pPr>
        <w:ind w:left="2111" w:right="186" w:hanging="991"/>
      </w:pPr>
      <w:r>
        <w:t xml:space="preserve">9.3.5 The Customer may inspect and examine the manner in which the Supplier supplies the Goods at the Sites and, if the Sites are not the Customer Premises, the Customer may carry out such inspection and examination during normal business hours and on reasonable notice. </w:t>
      </w:r>
    </w:p>
    <w:p w14:paraId="6BB7EAA1" w14:textId="77777777" w:rsidR="008974E4" w:rsidRDefault="00DA2277">
      <w:pPr>
        <w:tabs>
          <w:tab w:val="center" w:pos="720"/>
          <w:tab w:val="center" w:pos="2076"/>
        </w:tabs>
        <w:ind w:left="0" w:firstLine="0"/>
        <w:jc w:val="left"/>
      </w:pPr>
      <w:r>
        <w:rPr>
          <w:rFonts w:ascii="Calibri" w:eastAsia="Calibri" w:hAnsi="Calibri" w:cs="Calibri"/>
        </w:rPr>
        <w:tab/>
      </w:r>
      <w:r>
        <w:t xml:space="preserve">9.4 </w:t>
      </w:r>
      <w:r>
        <w:tab/>
        <w:t xml:space="preserve">Undelivered Goods </w:t>
      </w:r>
    </w:p>
    <w:p w14:paraId="09B10AF1" w14:textId="77777777" w:rsidR="008974E4" w:rsidRDefault="00DA2277">
      <w:pPr>
        <w:ind w:left="2111" w:right="186" w:hanging="991"/>
      </w:pPr>
      <w:r>
        <w:t>9.4.1 In the event that not all of the Goods are Delivered in accordance with Clauses 7.1 (Provision of the Goods and/or Services), (Time of Delivery of the Goods) and 9.3 (Location and Manner of Delivery of the Goods) ("</w:t>
      </w:r>
      <w:r>
        <w:rPr>
          <w:b/>
        </w:rPr>
        <w:t>Undelivered Goods</w:t>
      </w:r>
      <w:r>
        <w:t xml:space="preserve">"), the Customer, without prejudice to any other rights and remedies of the Customer howsoever arising, shall be entitled to withhold payment of the applicable Contract </w:t>
      </w:r>
      <w:r>
        <w:lastRenderedPageBreak/>
        <w:t xml:space="preserve">Charges for the Goods that were not so Delivered until such time as the Undelivered Goods are Delivered. </w:t>
      </w:r>
    </w:p>
    <w:p w14:paraId="67FD7B1E" w14:textId="77777777" w:rsidR="008974E4" w:rsidRDefault="00DA2277">
      <w:pPr>
        <w:ind w:left="2111" w:right="186" w:hanging="991"/>
      </w:pPr>
      <w:r>
        <w:t xml:space="preserve">9.4.2 The Customer, at its discretion and without prejudice to any other rights and remedies of the Customer howsoever arising deem the failure to comply with Clauses 7.1 (Provision of the Goods and/or Services). (Time of Delivery of the Goods) and 9.3 (Location and Manner of Delivery of the Goods) and meet the relevant Milestone Date (if any) to be a material Default.  </w:t>
      </w:r>
    </w:p>
    <w:p w14:paraId="02691740" w14:textId="77777777" w:rsidR="008974E4" w:rsidRDefault="00DA2277">
      <w:pPr>
        <w:tabs>
          <w:tab w:val="center" w:pos="720"/>
          <w:tab w:val="center" w:pos="2228"/>
        </w:tabs>
        <w:ind w:left="0" w:firstLine="0"/>
        <w:jc w:val="left"/>
      </w:pPr>
      <w:r>
        <w:rPr>
          <w:rFonts w:ascii="Calibri" w:eastAsia="Calibri" w:hAnsi="Calibri" w:cs="Calibri"/>
        </w:rPr>
        <w:tab/>
      </w:r>
      <w:r>
        <w:t xml:space="preserve">9.5 </w:t>
      </w:r>
      <w:r>
        <w:tab/>
        <w:t xml:space="preserve">Over-Delivered Goods </w:t>
      </w:r>
    </w:p>
    <w:p w14:paraId="14ADB491" w14:textId="77777777" w:rsidR="008974E4" w:rsidRDefault="00DA2277">
      <w:pPr>
        <w:spacing w:after="12"/>
        <w:ind w:left="2111" w:right="186" w:hanging="991"/>
      </w:pPr>
      <w:r>
        <w:t xml:space="preserve">9.5.1 The Customer shall be under no obligation to accept or pay for any Goods delivered in excess of the quantity specified in the Contract </w:t>
      </w:r>
    </w:p>
    <w:p w14:paraId="66F4C8A3" w14:textId="77777777" w:rsidR="008974E4" w:rsidRDefault="00DA2277">
      <w:pPr>
        <w:spacing w:after="110" w:line="249" w:lineRule="auto"/>
        <w:ind w:left="936" w:right="202" w:hanging="10"/>
        <w:jc w:val="right"/>
      </w:pPr>
      <w:r>
        <w:t>Order Form (or elsewhere in this Contract) (“</w:t>
      </w:r>
      <w:r>
        <w:rPr>
          <w:b/>
        </w:rPr>
        <w:t>Over-Delivered Goods</w:t>
      </w:r>
      <w:r>
        <w:t xml:space="preserve">”).  </w:t>
      </w:r>
    </w:p>
    <w:p w14:paraId="57C1FB44" w14:textId="77777777" w:rsidR="008974E4" w:rsidRDefault="00DA2277">
      <w:pPr>
        <w:spacing w:after="136"/>
        <w:ind w:left="2111" w:right="186" w:hanging="991"/>
      </w:pPr>
      <w:r>
        <w:t xml:space="preserve">9.5.2 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 </w:t>
      </w:r>
    </w:p>
    <w:p w14:paraId="47D148AD" w14:textId="77777777" w:rsidR="008974E4" w:rsidRDefault="00DA2277">
      <w:pPr>
        <w:ind w:left="2111" w:right="186" w:hanging="991"/>
      </w:pPr>
      <w:r>
        <w:t xml:space="preserve">9.5.3 If the Supplier fails to comply with the Customer’s notice under Clause 9.5.2, the Customer may dispose of such Over-Delivered Goods and charge the Supplier for the costs of such disposal. The risk in any </w:t>
      </w:r>
      <w:proofErr w:type="spellStart"/>
      <w:r>
        <w:t>OverDelivered</w:t>
      </w:r>
      <w:proofErr w:type="spellEnd"/>
      <w:r>
        <w:t xml:space="preserve"> Goods shall remain with the Supplier. </w:t>
      </w:r>
    </w:p>
    <w:p w14:paraId="42DE010B" w14:textId="77777777" w:rsidR="008974E4" w:rsidRDefault="00DA2277">
      <w:pPr>
        <w:tabs>
          <w:tab w:val="center" w:pos="720"/>
          <w:tab w:val="center" w:pos="2930"/>
        </w:tabs>
        <w:ind w:left="0" w:firstLine="0"/>
        <w:jc w:val="left"/>
      </w:pPr>
      <w:r>
        <w:rPr>
          <w:rFonts w:ascii="Calibri" w:eastAsia="Calibri" w:hAnsi="Calibri" w:cs="Calibri"/>
        </w:rPr>
        <w:tab/>
      </w:r>
      <w:r>
        <w:t xml:space="preserve">9.6 </w:t>
      </w:r>
      <w:r>
        <w:tab/>
        <w:t xml:space="preserve">Delivery of the Goods by Instalments </w:t>
      </w:r>
    </w:p>
    <w:p w14:paraId="59DAE7EC" w14:textId="77777777" w:rsidR="008974E4" w:rsidRDefault="00DA2277">
      <w:pPr>
        <w:ind w:left="2111" w:right="186" w:hanging="991"/>
      </w:pPr>
      <w:r>
        <w:t xml:space="preserve">9.6.1 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Contract for material Default without further liability to the Customer. </w:t>
      </w:r>
    </w:p>
    <w:p w14:paraId="3E003C46" w14:textId="77777777" w:rsidR="008974E4" w:rsidRDefault="00DA2277">
      <w:pPr>
        <w:tabs>
          <w:tab w:val="center" w:pos="720"/>
          <w:tab w:val="center" w:pos="3330"/>
        </w:tabs>
        <w:ind w:left="0" w:firstLine="0"/>
        <w:jc w:val="left"/>
      </w:pPr>
      <w:r>
        <w:rPr>
          <w:rFonts w:ascii="Calibri" w:eastAsia="Calibri" w:hAnsi="Calibri" w:cs="Calibri"/>
        </w:rPr>
        <w:tab/>
      </w:r>
      <w:r>
        <w:t xml:space="preserve">9.7 </w:t>
      </w:r>
      <w:r>
        <w:tab/>
        <w:t xml:space="preserve">Risk and Ownership in Relation to the Goods </w:t>
      </w:r>
    </w:p>
    <w:p w14:paraId="2A1526B8" w14:textId="77777777" w:rsidR="008974E4" w:rsidRDefault="00DA2277">
      <w:pPr>
        <w:ind w:left="2111" w:right="186" w:hanging="991"/>
      </w:pPr>
      <w:r>
        <w:t xml:space="preserve">9.7.1 Without prejudice to any other rights or remedies of the Customer howsoever arising: </w:t>
      </w:r>
    </w:p>
    <w:p w14:paraId="087B19CB" w14:textId="77777777" w:rsidR="008974E4" w:rsidRDefault="00DA2277">
      <w:pPr>
        <w:numPr>
          <w:ilvl w:val="0"/>
          <w:numId w:val="10"/>
        </w:numPr>
        <w:ind w:right="186" w:hanging="709"/>
      </w:pPr>
      <w:r>
        <w:t xml:space="preserve">risk in the Goods shall pass to the Customer at the time of Delivery; and </w:t>
      </w:r>
    </w:p>
    <w:p w14:paraId="75993604" w14:textId="77777777" w:rsidR="008974E4" w:rsidRDefault="00DA2277">
      <w:pPr>
        <w:numPr>
          <w:ilvl w:val="0"/>
          <w:numId w:val="10"/>
        </w:numPr>
        <w:ind w:right="186" w:hanging="709"/>
      </w:pPr>
      <w:r>
        <w:t xml:space="preserve">ownership of to the Goods shall pass to the Customer on the earlier of Delivery of the Goods or payment by the Customer of the Contract Charges; </w:t>
      </w:r>
    </w:p>
    <w:p w14:paraId="11BA3D47" w14:textId="77777777" w:rsidR="008974E4" w:rsidRDefault="00DA2277">
      <w:pPr>
        <w:tabs>
          <w:tab w:val="center" w:pos="720"/>
          <w:tab w:val="center" w:pos="3590"/>
        </w:tabs>
        <w:ind w:left="0" w:firstLine="0"/>
        <w:jc w:val="left"/>
      </w:pPr>
      <w:r>
        <w:rPr>
          <w:rFonts w:ascii="Calibri" w:eastAsia="Calibri" w:hAnsi="Calibri" w:cs="Calibri"/>
        </w:rPr>
        <w:tab/>
      </w:r>
      <w:r>
        <w:t xml:space="preserve">9.8 </w:t>
      </w:r>
      <w:r>
        <w:tab/>
        <w:t xml:space="preserve">Responsibility for Damage to or Loss of the Goods </w:t>
      </w:r>
    </w:p>
    <w:p w14:paraId="30CD9028" w14:textId="77777777" w:rsidR="008974E4" w:rsidRDefault="00DA2277">
      <w:pPr>
        <w:ind w:left="2111" w:right="186" w:hanging="991"/>
      </w:pPr>
      <w:r>
        <w:t xml:space="preserve">9.8.1 Without prejudice to the Suppliers other obligations to provide the Goods in accordance with this Contract, the Supplier accepts responsibility for all damage to or loss of the Goods if the: </w:t>
      </w:r>
    </w:p>
    <w:p w14:paraId="59200D52" w14:textId="77777777" w:rsidR="008974E4" w:rsidRDefault="00DA2277">
      <w:pPr>
        <w:numPr>
          <w:ilvl w:val="0"/>
          <w:numId w:val="11"/>
        </w:numPr>
        <w:ind w:right="186" w:hanging="709"/>
      </w:pPr>
      <w:r>
        <w:lastRenderedPageBreak/>
        <w:t xml:space="preserve">same is notified in writing to the Supplier within three (3) Working Days of receipt and inspection of the Goods by the Customer; and </w:t>
      </w:r>
    </w:p>
    <w:p w14:paraId="3DABE4DF" w14:textId="77777777" w:rsidR="008974E4" w:rsidRDefault="00DA2277">
      <w:pPr>
        <w:numPr>
          <w:ilvl w:val="0"/>
          <w:numId w:val="11"/>
        </w:numPr>
        <w:ind w:right="186" w:hanging="709"/>
      </w:pPr>
      <w:r>
        <w:t xml:space="preserve">Goods have been handled by the Customer in accordance with the Suppliers instructions. </w:t>
      </w:r>
    </w:p>
    <w:p w14:paraId="06780FF0" w14:textId="77777777" w:rsidR="008974E4" w:rsidRDefault="00DA2277">
      <w:pPr>
        <w:ind w:left="2111" w:right="186" w:hanging="991"/>
      </w:pPr>
      <w:r>
        <w:t xml:space="preserve">9.8.2 Where the Supplier accepts responsibility under Clause 9.8.1, it shall, at its sole option, replace or repair the Goods (or part thereof) within such time as is reasonable having regard to the circumstances and as agreed with the Customer. </w:t>
      </w:r>
    </w:p>
    <w:p w14:paraId="47082442" w14:textId="77777777" w:rsidR="008974E4" w:rsidRDefault="00DA2277">
      <w:pPr>
        <w:tabs>
          <w:tab w:val="center" w:pos="720"/>
          <w:tab w:val="center" w:pos="2241"/>
        </w:tabs>
        <w:ind w:left="0" w:firstLine="0"/>
        <w:jc w:val="left"/>
      </w:pPr>
      <w:r>
        <w:rPr>
          <w:rFonts w:ascii="Calibri" w:eastAsia="Calibri" w:hAnsi="Calibri" w:cs="Calibri"/>
        </w:rPr>
        <w:tab/>
      </w:r>
      <w:r>
        <w:t xml:space="preserve">9.9 </w:t>
      </w:r>
      <w:r>
        <w:tab/>
        <w:t xml:space="preserve">Warranty of the Goods </w:t>
      </w:r>
    </w:p>
    <w:p w14:paraId="1E63C90D" w14:textId="77777777" w:rsidR="008974E4" w:rsidRDefault="00DA2277">
      <w:pPr>
        <w:numPr>
          <w:ilvl w:val="2"/>
          <w:numId w:val="12"/>
        </w:numPr>
        <w:ind w:right="186" w:hanging="991"/>
      </w:pPr>
      <w:r>
        <w:t xml:space="preserve">The Supplier hereby guarantees the Goods for the Warranty Period against faulty materials and workmanship.  </w:t>
      </w:r>
    </w:p>
    <w:p w14:paraId="7524BFBA" w14:textId="77777777" w:rsidR="008974E4" w:rsidRDefault="00DA2277">
      <w:pPr>
        <w:numPr>
          <w:ilvl w:val="2"/>
          <w:numId w:val="12"/>
        </w:numPr>
        <w:ind w:right="186" w:hanging="991"/>
      </w:pPr>
      <w:r>
        <w:t xml:space="preserve">If the Customer shall within such Warranty Period or within </w:t>
      </w:r>
      <w:proofErr w:type="gramStart"/>
      <w:r>
        <w:t>twenty five</w:t>
      </w:r>
      <w:proofErr w:type="gramEnd"/>
      <w:r>
        <w:t xml:space="preserve"> (25) Working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 </w:t>
      </w:r>
    </w:p>
    <w:p w14:paraId="1DDC31C4" w14:textId="77777777" w:rsidR="008974E4" w:rsidRDefault="00DA2277">
      <w:pPr>
        <w:ind w:right="186"/>
      </w:pPr>
      <w:r>
        <w:t xml:space="preserve">9.10 Obligation to Remedy Default in the Supply of the Goods </w:t>
      </w:r>
    </w:p>
    <w:p w14:paraId="236DF4F6" w14:textId="77777777" w:rsidR="008974E4" w:rsidRDefault="00DA2277">
      <w:pPr>
        <w:ind w:left="2111" w:right="186" w:hanging="991"/>
      </w:pPr>
      <w:r>
        <w:t xml:space="preserve">9.10.1 Subject to Clauses 33.9.2 and 33.9.3 (IPR Indemnity) and without prejudice to any other rights and remedies of the Customer howsoever arising (including under Clauses 9.4.2 (Undelivered Goods) and 38 (Customer Remedies for Default)), the Supplier shall, where practicable: </w:t>
      </w:r>
    </w:p>
    <w:p w14:paraId="4C5B4327" w14:textId="77777777" w:rsidR="008974E4" w:rsidRDefault="00DA2277">
      <w:pPr>
        <w:numPr>
          <w:ilvl w:val="0"/>
          <w:numId w:val="13"/>
        </w:numPr>
        <w:ind w:right="186" w:hanging="709"/>
      </w:pPr>
      <w:r>
        <w:t>remedy any breach of its obligations in this Clause 9 within three (3) Working Days of becoming aware of the relevant Default or being notified of the Default by the Customer or within such other time period as may be agreed with the Customer (</w:t>
      </w:r>
      <w:proofErr w:type="gramStart"/>
      <w:r>
        <w:t>taking into account</w:t>
      </w:r>
      <w:proofErr w:type="gramEnd"/>
      <w:r>
        <w:t xml:space="preserve"> the nature of the breach that has occurred); and </w:t>
      </w:r>
    </w:p>
    <w:p w14:paraId="642C1B70" w14:textId="77777777" w:rsidR="008974E4" w:rsidRDefault="00DA2277">
      <w:pPr>
        <w:numPr>
          <w:ilvl w:val="0"/>
          <w:numId w:val="13"/>
        </w:numPr>
        <w:ind w:right="186" w:hanging="709"/>
      </w:pPr>
      <w:r>
        <w:t xml:space="preserve">meet all the costs of, and incidental to, the performance of such remedial work. </w:t>
      </w:r>
    </w:p>
    <w:p w14:paraId="0B258396" w14:textId="77777777" w:rsidR="008974E4" w:rsidRDefault="00DA2277">
      <w:pPr>
        <w:ind w:right="186"/>
      </w:pPr>
      <w:r>
        <w:t xml:space="preserve">9.11 Continuing Obligation to Provide the Goods </w:t>
      </w:r>
    </w:p>
    <w:p w14:paraId="3935DA8C" w14:textId="77777777" w:rsidR="008974E4" w:rsidRDefault="00DA2277">
      <w:pPr>
        <w:ind w:left="2111" w:right="186" w:hanging="991"/>
      </w:pPr>
      <w:r>
        <w:t xml:space="preserve">9.11.1 The Supplier shall continue to perform all of its obligations under this Contract and shall not suspend the provision of the Goods, notwithstanding: </w:t>
      </w:r>
    </w:p>
    <w:p w14:paraId="620E0A85" w14:textId="77777777" w:rsidR="008974E4" w:rsidRDefault="00DA2277">
      <w:pPr>
        <w:numPr>
          <w:ilvl w:val="3"/>
          <w:numId w:val="14"/>
        </w:numPr>
        <w:ind w:right="186" w:hanging="709"/>
      </w:pPr>
      <w:r>
        <w:t>any withholding or deduction by the Customer of any sum due to the Supplier pursuant to the exercise of a right of the Customer to such withholding or deduction under this Contract</w:t>
      </w:r>
      <w:r>
        <w:rPr>
          <w:i/>
        </w:rPr>
        <w:t>;</w:t>
      </w:r>
      <w:r>
        <w:t xml:space="preserve"> </w:t>
      </w:r>
    </w:p>
    <w:p w14:paraId="4FB66C1A" w14:textId="77777777" w:rsidR="008974E4" w:rsidRDefault="00DA2277">
      <w:pPr>
        <w:numPr>
          <w:ilvl w:val="3"/>
          <w:numId w:val="14"/>
        </w:numPr>
        <w:ind w:right="186" w:hanging="709"/>
      </w:pPr>
      <w:r>
        <w:t xml:space="preserve">the existence of an unresolved Dispute; and/or </w:t>
      </w:r>
    </w:p>
    <w:p w14:paraId="245E0ED8" w14:textId="77777777" w:rsidR="008974E4" w:rsidRDefault="00DA2277">
      <w:pPr>
        <w:numPr>
          <w:ilvl w:val="3"/>
          <w:numId w:val="14"/>
        </w:numPr>
        <w:spacing w:after="222"/>
        <w:ind w:right="186" w:hanging="709"/>
      </w:pPr>
      <w:r>
        <w:t xml:space="preserve">any failure by the Customer to pay any Contract Charges, unless the Supplier is entitled to terminate this Contract under </w:t>
      </w:r>
      <w:r>
        <w:lastRenderedPageBreak/>
        <w:t xml:space="preserve">Clause 42.1 (Termination on Customer Cause for Failure to Pay) for failure to pay undisputed Contract Charges. </w:t>
      </w:r>
    </w:p>
    <w:p w14:paraId="476C2F70" w14:textId="77777777" w:rsidR="008974E4" w:rsidRDefault="00DA2277">
      <w:pPr>
        <w:pStyle w:val="Heading2"/>
        <w:tabs>
          <w:tab w:val="center" w:pos="1825"/>
        </w:tabs>
        <w:ind w:left="0" w:firstLine="0"/>
        <w:jc w:val="left"/>
      </w:pPr>
      <w:bookmarkStart w:id="15" w:name="_Toc126747822"/>
      <w:r>
        <w:t xml:space="preserve">10. </w:t>
      </w:r>
      <w:r>
        <w:tab/>
        <w:t>INSTALLATION WORKS</w:t>
      </w:r>
      <w:bookmarkEnd w:id="15"/>
      <w:r>
        <w:t xml:space="preserve"> </w:t>
      </w:r>
    </w:p>
    <w:p w14:paraId="1C64B3A8" w14:textId="77777777" w:rsidR="008974E4" w:rsidRDefault="00DA2277">
      <w:pPr>
        <w:ind w:left="1132" w:right="186" w:hanging="566"/>
      </w:pPr>
      <w:r>
        <w:t xml:space="preserve">10.1 This Clause 10 shall apply if any Goods have been included in Annex 2 of Contract Schedule 2 (Goods and/or Services) and the Customer has specified Installation Works in the Contract Order Form.  </w:t>
      </w:r>
    </w:p>
    <w:p w14:paraId="5E4CF0F2" w14:textId="77777777" w:rsidR="008974E4" w:rsidRDefault="00DA2277">
      <w:pPr>
        <w:ind w:left="1132" w:right="186" w:hanging="566"/>
      </w:pPr>
      <w:r>
        <w:t xml:space="preserve">10.2 Where the Supplier reasonably believes it has completed the Installation Works it shall notify the Customer in writing. Following receipt of such notice, the Customer shall inspect the Installation Works and shall, by giving written notice to the Supplier:  </w:t>
      </w:r>
    </w:p>
    <w:p w14:paraId="48C4679A" w14:textId="77777777" w:rsidR="008974E4" w:rsidRDefault="00DA2277">
      <w:pPr>
        <w:tabs>
          <w:tab w:val="center" w:pos="1442"/>
          <w:tab w:val="center" w:pos="3693"/>
        </w:tabs>
        <w:ind w:left="0" w:firstLine="0"/>
        <w:jc w:val="left"/>
      </w:pPr>
      <w:r>
        <w:rPr>
          <w:rFonts w:ascii="Calibri" w:eastAsia="Calibri" w:hAnsi="Calibri" w:cs="Calibri"/>
        </w:rPr>
        <w:tab/>
      </w:r>
      <w:r>
        <w:t xml:space="preserve">10.2.1 </w:t>
      </w:r>
      <w:r>
        <w:tab/>
        <w:t xml:space="preserve">accept the Installation Works, or  </w:t>
      </w:r>
    </w:p>
    <w:p w14:paraId="31C76A2B" w14:textId="77777777" w:rsidR="008974E4" w:rsidRDefault="00DA2277">
      <w:pPr>
        <w:ind w:left="2111" w:right="186" w:hanging="991"/>
      </w:pPr>
      <w:r>
        <w:t xml:space="preserve">10.2.2 reject the Installation Works and provide reasons to the Supplier if, in the Customer’s reasonable opinion, the Installation Works do not meet the requirements set out in the Contract Order Form (or elsewhere in this Contract). </w:t>
      </w:r>
    </w:p>
    <w:p w14:paraId="4A40CAB0" w14:textId="77777777" w:rsidR="008974E4" w:rsidRDefault="00DA2277">
      <w:pPr>
        <w:ind w:left="1132" w:right="186" w:hanging="566"/>
      </w:pPr>
      <w:r>
        <w:t xml:space="preserve">10.3 If the Customer rejects the Installation Works in accordance with Clause 10.2, the Supplier shall immediately rectify or remedy any defects and if, in the Customer’s reasonable opinion, the Installation Works do not, within five (5) Working Days of such rectification or remedy, meet the requirements set out in the Contract Order Form (or elsewhere in this Contract), the Customer may terminate this Contract for material Default. </w:t>
      </w:r>
    </w:p>
    <w:p w14:paraId="32AC9E53" w14:textId="77777777" w:rsidR="008974E4" w:rsidRDefault="00DA2277">
      <w:pPr>
        <w:ind w:left="1132" w:right="186" w:hanging="566"/>
      </w:pPr>
      <w:r>
        <w:t xml:space="preserve">10.4 The Installation Works shall be deemed to be completed when the Supplier receives a notice issued by the Customer in accordance with Clause 10.2. Notwithstanding the acceptance of any Installation Works in accordance with Clause 10.2 (Installation Works), the Supplier shall remain solely responsible for ensuring that the Goods and the Installation Works conform to the specification in the Contract Order Form (or elsewhere in this Contract). No rights of estoppel or waiver shall arise as a result of the acceptance by the Customer of the Installation Works. </w:t>
      </w:r>
    </w:p>
    <w:p w14:paraId="2342AE92" w14:textId="77777777" w:rsidR="008974E4" w:rsidRDefault="00DA2277">
      <w:pPr>
        <w:spacing w:after="227"/>
        <w:ind w:left="1132" w:right="186" w:hanging="566"/>
      </w:pPr>
      <w:r>
        <w:t xml:space="preserve">10.5 Throughout the Contract Period, the Supplier shall have at all times all licences, approvals and consents necessary to enable the Supplier and the Supplier Personnel to carry out the Installation Works. </w:t>
      </w:r>
    </w:p>
    <w:p w14:paraId="502FD767" w14:textId="77777777" w:rsidR="008974E4" w:rsidRDefault="00DA2277">
      <w:pPr>
        <w:pStyle w:val="Heading2"/>
        <w:tabs>
          <w:tab w:val="center" w:pos="2039"/>
        </w:tabs>
        <w:ind w:left="0" w:firstLine="0"/>
        <w:jc w:val="left"/>
      </w:pPr>
      <w:bookmarkStart w:id="16" w:name="_Toc126747823"/>
      <w:r>
        <w:t xml:space="preserve">11. </w:t>
      </w:r>
      <w:r>
        <w:tab/>
        <w:t>STANDARDS AND QUALITY</w:t>
      </w:r>
      <w:bookmarkEnd w:id="16"/>
      <w:r>
        <w:t xml:space="preserve"> </w:t>
      </w:r>
    </w:p>
    <w:p w14:paraId="56676561" w14:textId="77777777" w:rsidR="008974E4" w:rsidRDefault="00DA2277">
      <w:pPr>
        <w:ind w:left="1132" w:right="186" w:hanging="566"/>
      </w:pPr>
      <w:r>
        <w:t xml:space="preserve">11.1 The Supplier shall at all times during the Contract Period comply with the Standards and maintain, where applicable, accreditation with the relevant Standards' authorisation body. </w:t>
      </w:r>
    </w:p>
    <w:p w14:paraId="57A927B5" w14:textId="77777777" w:rsidR="008974E4" w:rsidRDefault="00DA2277">
      <w:pPr>
        <w:ind w:left="1132" w:right="186" w:hanging="566"/>
      </w:pPr>
      <w:r>
        <w:t xml:space="preserve">11.2 Throughout the Contract Period, the Parties shall notify each other of any new or emergent standards which could affect the Suppliers provision, or the receipt by the Customer, of the Goods and/or Services. The adoption of any such new or emergent standard, or changes to existing Standards (including any specified in </w:t>
      </w:r>
    </w:p>
    <w:p w14:paraId="0F65330F" w14:textId="77777777" w:rsidR="008974E4" w:rsidRDefault="00DA2277">
      <w:pPr>
        <w:ind w:left="1128" w:right="186"/>
      </w:pPr>
      <w:r>
        <w:t xml:space="preserve">the Contract Order Form), shall be agreed in accordance with the Variation Procedure. </w:t>
      </w:r>
      <w:r>
        <w:rPr>
          <w:b/>
        </w:rPr>
        <w:t xml:space="preserve"> </w:t>
      </w:r>
    </w:p>
    <w:p w14:paraId="386473EE" w14:textId="77777777" w:rsidR="008974E4" w:rsidRDefault="00DA2277">
      <w:pPr>
        <w:ind w:left="1132" w:right="186" w:hanging="566"/>
      </w:pPr>
      <w:r>
        <w:lastRenderedPageBreak/>
        <w:t>11.3 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r>
        <w:rPr>
          <w:b/>
        </w:rPr>
        <w:t xml:space="preserve"> </w:t>
      </w:r>
    </w:p>
    <w:p w14:paraId="00C0551F" w14:textId="77777777" w:rsidR="008974E4" w:rsidRDefault="00DA2277">
      <w:pPr>
        <w:ind w:left="1132" w:right="186" w:hanging="566"/>
      </w:pPr>
      <w:r>
        <w:t xml:space="preserve">11.4 Where Standards referenced conflict with each other or with best professional or industry practice adopted after the Contract Commencement Date, then the later Standard or best practice shall be adopted by the Supplier. Any such alteration to any Standard or Standards shall require Approval (and the written consent of the Customer where the relevant Standard or Standards is/are included in DPS Schedule 2 (Goods and/or Services and Key Performance Indicators) and shall be implemented within an agreed timescale. </w:t>
      </w:r>
    </w:p>
    <w:p w14:paraId="6D8E29B3" w14:textId="77777777" w:rsidR="008974E4" w:rsidRDefault="00DA2277">
      <w:pPr>
        <w:spacing w:after="227"/>
        <w:ind w:left="1132" w:right="186" w:hanging="566"/>
      </w:pPr>
      <w:r>
        <w:t xml:space="preserve">11.5 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01E2B503" w14:textId="77777777" w:rsidR="008974E4" w:rsidRDefault="00DA2277">
      <w:pPr>
        <w:pStyle w:val="Heading2"/>
        <w:tabs>
          <w:tab w:val="center" w:pos="1042"/>
        </w:tabs>
        <w:ind w:left="0" w:firstLine="0"/>
        <w:jc w:val="left"/>
      </w:pPr>
      <w:bookmarkStart w:id="17" w:name="_Toc126747824"/>
      <w:r>
        <w:t xml:space="preserve">12. </w:t>
      </w:r>
      <w:r>
        <w:tab/>
        <w:t>TESTING</w:t>
      </w:r>
      <w:bookmarkEnd w:id="17"/>
      <w:r>
        <w:t xml:space="preserve"> </w:t>
      </w:r>
    </w:p>
    <w:p w14:paraId="7146F234" w14:textId="77777777" w:rsidR="008974E4" w:rsidRDefault="00DA2277">
      <w:pPr>
        <w:ind w:left="1132" w:right="186" w:hanging="566"/>
      </w:pPr>
      <w:r>
        <w:t xml:space="preserve">12.1 This Clause 12 shall apply if so specified by the Customer in the Contract Order Form. </w:t>
      </w:r>
    </w:p>
    <w:p w14:paraId="49C6A4FC" w14:textId="77777777" w:rsidR="008974E4" w:rsidRDefault="00DA2277">
      <w:pPr>
        <w:spacing w:after="227"/>
        <w:ind w:left="1132" w:right="186" w:hanging="566"/>
      </w:pPr>
      <w:r>
        <w:t xml:space="preserve">12.2 The Parties shall comply with any provisions set out in Contract Schedule 5 (Testing). </w:t>
      </w:r>
    </w:p>
    <w:p w14:paraId="64B43E46" w14:textId="77777777" w:rsidR="008974E4" w:rsidRDefault="00DA2277">
      <w:pPr>
        <w:pStyle w:val="Heading2"/>
        <w:tabs>
          <w:tab w:val="center" w:pos="2803"/>
        </w:tabs>
        <w:ind w:left="0" w:firstLine="0"/>
        <w:jc w:val="left"/>
      </w:pPr>
      <w:bookmarkStart w:id="18" w:name="_Toc126747825"/>
      <w:r>
        <w:t xml:space="preserve">13. </w:t>
      </w:r>
      <w:r>
        <w:tab/>
        <w:t>SERVICE LEVELS AND SERVICE CREDITS</w:t>
      </w:r>
      <w:bookmarkEnd w:id="18"/>
      <w:r>
        <w:t xml:space="preserve">  </w:t>
      </w:r>
    </w:p>
    <w:p w14:paraId="71C5DE64" w14:textId="77777777" w:rsidR="008974E4" w:rsidRDefault="00DA2277">
      <w:pPr>
        <w:ind w:left="1132" w:right="186" w:hanging="566"/>
      </w:pPr>
      <w:r>
        <w:t xml:space="preserve">13.1 This Clause 13 shall apply where the Customer has specified Service Levels and Service Credits in the Contract Order Form. Where the Customer has specified Service Levels but not Service Credits, only sub-clauses 13.2, 13.3 and 13.7 shall apply.  </w:t>
      </w:r>
    </w:p>
    <w:p w14:paraId="4EF18FCC" w14:textId="77777777" w:rsidR="008974E4" w:rsidRDefault="00DA2277">
      <w:pPr>
        <w:ind w:left="1132" w:right="186" w:hanging="566"/>
      </w:pPr>
      <w:r>
        <w:t xml:space="preserve">13.2 When this Clause 13.2 applies, the Parties shall also comply with the provisions of Part A (Service Levels and Service Credits) of Contract Schedule 6 (Service Levels, Service Credits and Performance Monitoring). </w:t>
      </w:r>
    </w:p>
    <w:p w14:paraId="24266D7D" w14:textId="77777777" w:rsidR="008974E4" w:rsidRDefault="00DA2277">
      <w:pPr>
        <w:ind w:left="1132" w:right="186" w:hanging="566"/>
      </w:pPr>
      <w:r>
        <w:t xml:space="preserve">13.3 The Supplier shall at all times during the Contract Period provide the Goods and/or Services to meet or exceed the Service Level Performance Measure for each Service Level Performance Criterion. </w:t>
      </w:r>
    </w:p>
    <w:p w14:paraId="714308DB" w14:textId="77777777" w:rsidR="008974E4" w:rsidRDefault="00DA2277">
      <w:pPr>
        <w:ind w:left="1132" w:right="186" w:hanging="566"/>
      </w:pPr>
      <w:r>
        <w:t xml:space="preserve">13.4 The Supplier acknowledges that any Service Level Failure may have a material adverse impact on the business and operations of the Customer and that it shall entitle the Customer to the rights set out in Part A of Contract Schedule 6 (Service Levels, Service Credits and Performance Monitoring) including the right to any Service Credits. </w:t>
      </w:r>
    </w:p>
    <w:p w14:paraId="33B7BF75" w14:textId="77777777" w:rsidR="008974E4" w:rsidRDefault="00DA2277">
      <w:pPr>
        <w:spacing w:after="148"/>
        <w:ind w:left="1132" w:right="186" w:hanging="566"/>
      </w:pPr>
      <w:r>
        <w:t xml:space="preserve">13.5 The Supplier acknowledges and agrees that any Service Credit is a price adjustment and not an estimate of the Loss that may be suffered by the Customer as a result of the Suppliers failure to meet any Service Level Performance Measure. </w:t>
      </w:r>
    </w:p>
    <w:p w14:paraId="2B38B5C2" w14:textId="77777777" w:rsidR="008974E4" w:rsidRDefault="00DA2277">
      <w:pPr>
        <w:ind w:left="1132" w:right="186" w:hanging="566"/>
      </w:pPr>
      <w:r>
        <w:t xml:space="preserve">13.6 A Service Credit shall be the Customer’s exclusive financial remedy for a Service Level Failure except where: </w:t>
      </w:r>
    </w:p>
    <w:p w14:paraId="39A1AD8B" w14:textId="77777777" w:rsidR="008974E4" w:rsidRDefault="00DA2277">
      <w:pPr>
        <w:ind w:left="2111" w:right="186" w:hanging="991"/>
      </w:pPr>
      <w:r>
        <w:lastRenderedPageBreak/>
        <w:t xml:space="preserve">13.6.1 the Supplier has over the previous twelve (12) Month period accrued Service Credits in excess of the Service Credit Cap;  </w:t>
      </w:r>
    </w:p>
    <w:p w14:paraId="0A8B6DB7" w14:textId="77777777" w:rsidR="008974E4" w:rsidRDefault="00DA2277">
      <w:pPr>
        <w:tabs>
          <w:tab w:val="center" w:pos="1442"/>
          <w:tab w:val="center" w:pos="3367"/>
        </w:tabs>
        <w:ind w:left="0" w:firstLine="0"/>
        <w:jc w:val="left"/>
      </w:pPr>
      <w:r>
        <w:rPr>
          <w:rFonts w:ascii="Calibri" w:eastAsia="Calibri" w:hAnsi="Calibri" w:cs="Calibri"/>
        </w:rPr>
        <w:tab/>
      </w:r>
      <w:r>
        <w:t xml:space="preserve">13.6.2 </w:t>
      </w:r>
      <w:r>
        <w:tab/>
        <w:t xml:space="preserve">the Service Level Failure: </w:t>
      </w:r>
    </w:p>
    <w:p w14:paraId="21FCAC25" w14:textId="77777777" w:rsidR="008974E4" w:rsidRDefault="00DA2277">
      <w:pPr>
        <w:numPr>
          <w:ilvl w:val="0"/>
          <w:numId w:val="15"/>
        </w:numPr>
        <w:ind w:right="194" w:hanging="709"/>
      </w:pPr>
      <w:r>
        <w:t xml:space="preserve">exceeds the relevant Service Level Threshold; </w:t>
      </w:r>
    </w:p>
    <w:p w14:paraId="7564D6CA" w14:textId="77777777" w:rsidR="008974E4" w:rsidRDefault="00DA2277">
      <w:pPr>
        <w:numPr>
          <w:ilvl w:val="0"/>
          <w:numId w:val="15"/>
        </w:numPr>
        <w:spacing w:after="5" w:line="249" w:lineRule="auto"/>
        <w:ind w:right="194" w:hanging="709"/>
      </w:pPr>
      <w:r>
        <w:t xml:space="preserve">has arisen due to a Prohibited Act or wilful Default by the </w:t>
      </w:r>
    </w:p>
    <w:p w14:paraId="1988B0EC" w14:textId="77777777" w:rsidR="00376F00" w:rsidRDefault="00DA2277">
      <w:pPr>
        <w:spacing w:after="0" w:line="352" w:lineRule="auto"/>
        <w:ind w:left="2126" w:right="2175" w:firstLine="709"/>
      </w:pPr>
      <w:r>
        <w:t>Supplier or any Supplier Personnel; and</w:t>
      </w:r>
    </w:p>
    <w:p w14:paraId="3890EAEF" w14:textId="55BE8CC7" w:rsidR="008974E4" w:rsidRDefault="00DA2277" w:rsidP="00376F00">
      <w:pPr>
        <w:numPr>
          <w:ilvl w:val="0"/>
          <w:numId w:val="15"/>
        </w:numPr>
        <w:spacing w:after="5" w:line="249" w:lineRule="auto"/>
        <w:ind w:right="194" w:hanging="709"/>
      </w:pPr>
      <w:r>
        <w:t xml:space="preserve">results in: </w:t>
      </w:r>
    </w:p>
    <w:p w14:paraId="2A91ADDD" w14:textId="4490A0D3" w:rsidR="008974E4" w:rsidRDefault="00DA2277">
      <w:pPr>
        <w:ind w:left="2842" w:right="186"/>
      </w:pPr>
      <w:r>
        <w:t xml:space="preserve">the corruption or loss of any Customer Data (in which case the remedies under Clause 34.2.8 (Protection of Customer Data) shall also be available); and/or the Customer being required to make a compensation payment to one or more third parties; and/or </w:t>
      </w:r>
    </w:p>
    <w:p w14:paraId="31C7C55D" w14:textId="77777777" w:rsidR="008974E4" w:rsidRDefault="00DA2277">
      <w:pPr>
        <w:ind w:left="2111" w:right="186" w:hanging="991"/>
      </w:pPr>
      <w:r>
        <w:t xml:space="preserve">13.6.3 the Customer is otherwise entitled to or does terminate this Contract pursuant to Clause 41 (Customer Termination Rights) except Clause 41.7 (Termination Without Cause). </w:t>
      </w:r>
    </w:p>
    <w:p w14:paraId="57EB3E9A" w14:textId="77777777" w:rsidR="008974E4" w:rsidRDefault="00DA2277">
      <w:pPr>
        <w:ind w:left="1132" w:right="186" w:hanging="566"/>
      </w:pPr>
      <w:r>
        <w:t xml:space="preserve">13.7 Not more than once in each Contract Year, the Customer may, on giving the Supplier at least three (3) </w:t>
      </w:r>
      <w:proofErr w:type="spellStart"/>
      <w:r>
        <w:t>Months notice</w:t>
      </w:r>
      <w:proofErr w:type="spellEnd"/>
      <w:r>
        <w:t xml:space="preserve">, change the weighting of Service Level Performance Measure in respect of one or more Service Level Performance Criteria and the Supplier shall not be entitled to object to, or increase the Contract Charges as a result of such changes, provided that: </w:t>
      </w:r>
    </w:p>
    <w:p w14:paraId="76CD6E29" w14:textId="77777777" w:rsidR="008974E4" w:rsidRDefault="00DA2277">
      <w:pPr>
        <w:numPr>
          <w:ilvl w:val="2"/>
          <w:numId w:val="16"/>
        </w:numPr>
        <w:spacing w:after="9"/>
        <w:ind w:right="186" w:hanging="991"/>
      </w:pPr>
      <w:r>
        <w:t xml:space="preserve">the total number of Service Level Performance Criteria for which the </w:t>
      </w:r>
    </w:p>
    <w:p w14:paraId="42082164" w14:textId="77777777" w:rsidR="008974E4" w:rsidRDefault="00DA2277">
      <w:pPr>
        <w:ind w:left="2134" w:right="186"/>
      </w:pPr>
      <w:r>
        <w:t xml:space="preserve">weighting is to be changed does not exceed the number set out, for the purposes of this clause, in the Contract Order Form; </w:t>
      </w:r>
    </w:p>
    <w:p w14:paraId="4CF5D4F7" w14:textId="77777777" w:rsidR="008974E4" w:rsidRDefault="00DA2277">
      <w:pPr>
        <w:numPr>
          <w:ilvl w:val="2"/>
          <w:numId w:val="16"/>
        </w:numPr>
        <w:ind w:right="186" w:hanging="991"/>
      </w:pPr>
      <w:r>
        <w:t xml:space="preserve">the principal purpose of the change is to reflect changes in the Customer’s business requirements and/or priorities or to reflect changing industry standards; and </w:t>
      </w:r>
    </w:p>
    <w:p w14:paraId="0DF7E731" w14:textId="77777777" w:rsidR="008974E4" w:rsidRDefault="00DA2277">
      <w:pPr>
        <w:numPr>
          <w:ilvl w:val="2"/>
          <w:numId w:val="16"/>
        </w:numPr>
        <w:spacing w:after="231"/>
        <w:ind w:right="186" w:hanging="991"/>
      </w:pPr>
      <w:r>
        <w:t xml:space="preserve">there is no change to the Service Credit Cap. </w:t>
      </w:r>
    </w:p>
    <w:p w14:paraId="7A6D0602" w14:textId="77777777" w:rsidR="008974E4" w:rsidRDefault="00DA2277">
      <w:pPr>
        <w:pStyle w:val="Heading2"/>
        <w:tabs>
          <w:tab w:val="center" w:pos="2484"/>
        </w:tabs>
        <w:ind w:left="0" w:firstLine="0"/>
        <w:jc w:val="left"/>
      </w:pPr>
      <w:bookmarkStart w:id="19" w:name="_Toc126747826"/>
      <w:r>
        <w:t xml:space="preserve">14. </w:t>
      </w:r>
      <w:r>
        <w:tab/>
        <w:t>CRITICAL SERVICE LEVEL FAILURE</w:t>
      </w:r>
      <w:bookmarkEnd w:id="19"/>
      <w:r>
        <w:t xml:space="preserve"> </w:t>
      </w:r>
    </w:p>
    <w:p w14:paraId="438C784E" w14:textId="77777777" w:rsidR="008974E4" w:rsidRDefault="00DA2277">
      <w:pPr>
        <w:ind w:left="1132" w:right="186" w:hanging="566"/>
      </w:pPr>
      <w:r>
        <w:t xml:space="preserve">14.1 This Clause 14 shall apply if the Customer has specified both Service Credits and Critical Service Level Failure in the Contract Order Form.  </w:t>
      </w:r>
    </w:p>
    <w:p w14:paraId="7EF032A8" w14:textId="77777777" w:rsidR="008974E4" w:rsidRDefault="00DA2277">
      <w:pPr>
        <w:ind w:right="186"/>
      </w:pPr>
      <w:r>
        <w:t xml:space="preserve">14.2 On the occurrence of a Critical Service Level Failure: </w:t>
      </w:r>
    </w:p>
    <w:p w14:paraId="5FD44D91" w14:textId="77777777" w:rsidR="008974E4" w:rsidRDefault="00DA2277">
      <w:pPr>
        <w:ind w:left="2111" w:right="186" w:hanging="991"/>
      </w:pPr>
      <w:r>
        <w:t xml:space="preserve">14.2.1 any Service Credits that would otherwise have accrued during the relevant Service Period shall not accrue; and </w:t>
      </w:r>
    </w:p>
    <w:p w14:paraId="6EB09B4D" w14:textId="77777777" w:rsidR="008974E4" w:rsidRDefault="00DA2277">
      <w:pPr>
        <w:ind w:left="2111" w:right="186" w:hanging="991"/>
      </w:pPr>
      <w:r>
        <w:t>14.2.2 the Customer shall (subject to the Service Credit Cap set out in Clause 36.2.1(a) (Financial Limits)) be entitled to withhold and retain as compensation for the Critical Service Level Failure a sum equal to any Contract Charges which would otherwise have been due to the Supplier in respect of that Service Period (“</w:t>
      </w:r>
      <w:r>
        <w:rPr>
          <w:b/>
        </w:rPr>
        <w:t>Compensation for Critical Service Level Failure</w:t>
      </w:r>
      <w:r>
        <w:t xml:space="preserve">"), </w:t>
      </w:r>
    </w:p>
    <w:p w14:paraId="0842BAD5" w14:textId="77777777" w:rsidR="008974E4" w:rsidRDefault="00DA2277">
      <w:pPr>
        <w:spacing w:after="210"/>
        <w:ind w:left="1128" w:right="186"/>
      </w:pPr>
      <w:r>
        <w:t xml:space="preserve">provided that the operation of this Clause 14.2 shall be without prejudice to the right of the Customer to terminate this Contract and/or to claim damages from the Supplier for material Default as a result of such Critical Service Level Failure. </w:t>
      </w:r>
    </w:p>
    <w:p w14:paraId="0306398D" w14:textId="77777777" w:rsidR="008974E4" w:rsidRDefault="00DA2277">
      <w:pPr>
        <w:ind w:right="186"/>
      </w:pPr>
      <w:r>
        <w:lastRenderedPageBreak/>
        <w:t xml:space="preserve">14.3 The Supplier: </w:t>
      </w:r>
    </w:p>
    <w:p w14:paraId="20DA843B" w14:textId="77777777" w:rsidR="008974E4" w:rsidRDefault="00DA2277">
      <w:pPr>
        <w:ind w:left="2111" w:right="186" w:hanging="991"/>
      </w:pPr>
      <w:r>
        <w:t xml:space="preserve">14.3.1 agrees that the application of Clause 14.2 is commercially justifiable where a Critical Service Level Failure occurs; and </w:t>
      </w:r>
    </w:p>
    <w:p w14:paraId="7A0F9324" w14:textId="77777777" w:rsidR="008974E4" w:rsidRDefault="00DA2277">
      <w:pPr>
        <w:spacing w:after="227"/>
        <w:ind w:left="2111" w:right="186" w:hanging="991"/>
      </w:pPr>
      <w:r>
        <w:t xml:space="preserve">14.3.2 acknowledges that it has taken legal advice on the application of Clause 14.2 and has had the opportunity to price for that risk when calculating the Contract Charges. </w:t>
      </w:r>
    </w:p>
    <w:p w14:paraId="428CB667" w14:textId="77777777" w:rsidR="008974E4" w:rsidRDefault="00DA2277">
      <w:pPr>
        <w:pStyle w:val="Heading2"/>
        <w:tabs>
          <w:tab w:val="center" w:pos="3336"/>
        </w:tabs>
        <w:ind w:left="0" w:firstLine="0"/>
        <w:jc w:val="left"/>
      </w:pPr>
      <w:bookmarkStart w:id="20" w:name="_Toc126747827"/>
      <w:r>
        <w:t xml:space="preserve">15. </w:t>
      </w:r>
      <w:r>
        <w:tab/>
        <w:t>BUSINESS CONTINUITY AND DISASTER RECOVERY</w:t>
      </w:r>
      <w:bookmarkEnd w:id="20"/>
      <w:r>
        <w:t xml:space="preserve"> </w:t>
      </w:r>
    </w:p>
    <w:p w14:paraId="2B3E5DAB" w14:textId="77777777" w:rsidR="008974E4" w:rsidRDefault="00DA2277">
      <w:pPr>
        <w:ind w:left="1132" w:right="186" w:hanging="566"/>
      </w:pPr>
      <w:r>
        <w:t xml:space="preserve">15.1 This Clause 15 shall apply if the Customer has so specified in the Contract Order Form. </w:t>
      </w:r>
    </w:p>
    <w:p w14:paraId="129C3135" w14:textId="77777777" w:rsidR="008974E4" w:rsidRDefault="00DA2277">
      <w:pPr>
        <w:spacing w:after="227"/>
        <w:ind w:left="1132" w:right="186" w:hanging="566"/>
      </w:pPr>
      <w:r>
        <w:t xml:space="preserve">15.2 The Parties shall comply with the provisions of Contract Schedule 8 (Business Continuity and Disaster Recovery). </w:t>
      </w:r>
    </w:p>
    <w:p w14:paraId="0D1867B1" w14:textId="77777777" w:rsidR="008974E4" w:rsidRDefault="00DA2277">
      <w:pPr>
        <w:pStyle w:val="Heading2"/>
        <w:tabs>
          <w:tab w:val="center" w:pos="1245"/>
        </w:tabs>
        <w:ind w:left="0" w:firstLine="0"/>
        <w:jc w:val="left"/>
      </w:pPr>
      <w:bookmarkStart w:id="21" w:name="_Toc126747828"/>
      <w:r>
        <w:t xml:space="preserve">16. </w:t>
      </w:r>
      <w:r>
        <w:tab/>
        <w:t>DISRUPTION</w:t>
      </w:r>
      <w:bookmarkEnd w:id="21"/>
      <w:r>
        <w:t xml:space="preserve"> </w:t>
      </w:r>
    </w:p>
    <w:p w14:paraId="7C4EB5EF" w14:textId="77777777" w:rsidR="008974E4" w:rsidRDefault="00DA2277">
      <w:pPr>
        <w:ind w:left="1132" w:right="186" w:hanging="566"/>
      </w:pPr>
      <w:r>
        <w:t xml:space="preserve">16.1 The Supplier shall take reasonable care to ensure that in the performance of its obligations under this Contract it does not disrupt the operations of the Customer, its employees or any other contractor employed by the Customer. </w:t>
      </w:r>
    </w:p>
    <w:p w14:paraId="72A67A59" w14:textId="77777777" w:rsidR="008974E4" w:rsidRDefault="00DA2277">
      <w:pPr>
        <w:ind w:left="1132" w:right="186" w:hanging="566"/>
      </w:pPr>
      <w:r>
        <w:t xml:space="preserve">16.2 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77B09127" w14:textId="77777777" w:rsidR="008974E4" w:rsidRDefault="00DA2277">
      <w:pPr>
        <w:ind w:left="1132" w:right="186" w:hanging="566"/>
      </w:pPr>
      <w:r>
        <w:t xml:space="preserve">16.3 In the event of industrial action by the Supplier Personnel, the Supplier shall seek Approval to its proposals for the continuance of the supply of the Goods and/or Services in accordance with its obligations under this Contract. </w:t>
      </w:r>
    </w:p>
    <w:p w14:paraId="4BBD89DE" w14:textId="77777777" w:rsidR="008974E4" w:rsidRDefault="00DA2277">
      <w:pPr>
        <w:ind w:left="1132" w:right="186" w:hanging="566"/>
      </w:pPr>
      <w:r>
        <w:t xml:space="preserve">16.4 If the Suppliers proposals referred to in Clause 16.3 are considered insufficient or unacceptable by the Customer acting reasonably then the Customer may terminate this Contract for material Default. </w:t>
      </w:r>
    </w:p>
    <w:p w14:paraId="415ED780" w14:textId="77777777" w:rsidR="008974E4" w:rsidRDefault="00DA2277">
      <w:pPr>
        <w:spacing w:after="227"/>
        <w:ind w:left="1132" w:right="186" w:hanging="566"/>
      </w:pPr>
      <w:r>
        <w:t xml:space="preserve">16.5 If the Supplier is temporarily unable to fulfil the requirements of this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 </w:t>
      </w:r>
    </w:p>
    <w:p w14:paraId="6E7E18C6" w14:textId="77777777" w:rsidR="008974E4" w:rsidRDefault="00DA2277">
      <w:pPr>
        <w:pStyle w:val="Heading2"/>
        <w:tabs>
          <w:tab w:val="center" w:pos="3188"/>
        </w:tabs>
        <w:ind w:left="0" w:firstLine="0"/>
        <w:jc w:val="left"/>
      </w:pPr>
      <w:bookmarkStart w:id="22" w:name="_Toc126747829"/>
      <w:r>
        <w:t xml:space="preserve">17. </w:t>
      </w:r>
      <w:r>
        <w:tab/>
        <w:t>SUPPLIER NOTIFICATION OF CUSTOMER CAUSE</w:t>
      </w:r>
      <w:bookmarkEnd w:id="22"/>
      <w:r>
        <w:t xml:space="preserve"> </w:t>
      </w:r>
    </w:p>
    <w:p w14:paraId="76894482" w14:textId="77777777" w:rsidR="008974E4" w:rsidRDefault="00DA2277">
      <w:pPr>
        <w:ind w:left="1132" w:right="186" w:hanging="566"/>
      </w:pPr>
      <w:r>
        <w:t xml:space="preserve">17.1 Without prejudice to any other obligations of the Supplier in this Contract to notify the Customer in respect of a specific Customer Cause (including the notice requirements under Clause 42.1.1 (Termination on Customer Cause for Failure to Pay)), the Supplier shall: </w:t>
      </w:r>
    </w:p>
    <w:p w14:paraId="0B1634AD" w14:textId="77777777" w:rsidR="008974E4" w:rsidRDefault="00DA2277">
      <w:pPr>
        <w:ind w:left="2111" w:right="186" w:hanging="991"/>
      </w:pPr>
      <w:r>
        <w:t xml:space="preserve">17.1.1 notify the Customer as soon as reasonably practicable ((and in any event within two (2) Working Days of the Supplier becoming aware)) that a Customer Cause has occurred or is reasonably likely to occur, giving details of: </w:t>
      </w:r>
    </w:p>
    <w:p w14:paraId="6DEF97A7" w14:textId="77777777" w:rsidR="008974E4" w:rsidRDefault="00DA2277">
      <w:pPr>
        <w:numPr>
          <w:ilvl w:val="0"/>
          <w:numId w:val="17"/>
        </w:numPr>
        <w:spacing w:after="5" w:line="249" w:lineRule="auto"/>
        <w:ind w:right="186" w:hanging="709"/>
      </w:pPr>
      <w:r>
        <w:t xml:space="preserve">the Customer Cause and its effect, or likely effect, on the </w:t>
      </w:r>
    </w:p>
    <w:p w14:paraId="1B99D476" w14:textId="77777777" w:rsidR="008974E4" w:rsidRDefault="00DA2277">
      <w:pPr>
        <w:spacing w:after="110" w:line="249" w:lineRule="auto"/>
        <w:ind w:left="936" w:right="202" w:hanging="10"/>
        <w:jc w:val="right"/>
      </w:pPr>
      <w:r>
        <w:lastRenderedPageBreak/>
        <w:t xml:space="preserve">Suppliers ability to meet its obligations under this Contract; and </w:t>
      </w:r>
    </w:p>
    <w:p w14:paraId="777870D4" w14:textId="77777777" w:rsidR="008974E4" w:rsidRDefault="00DA2277">
      <w:pPr>
        <w:numPr>
          <w:ilvl w:val="0"/>
          <w:numId w:val="17"/>
        </w:numPr>
        <w:ind w:right="186" w:hanging="709"/>
      </w:pPr>
      <w:r>
        <w:t xml:space="preserve">any steps which the Customer can take to eliminate or mitigate the consequences and impact of such Customer Cause; and </w:t>
      </w:r>
    </w:p>
    <w:p w14:paraId="628D7D88" w14:textId="77777777" w:rsidR="008974E4" w:rsidRDefault="00DA2277">
      <w:pPr>
        <w:numPr>
          <w:ilvl w:val="0"/>
          <w:numId w:val="17"/>
        </w:numPr>
        <w:spacing w:after="229"/>
        <w:ind w:right="186" w:hanging="709"/>
      </w:pPr>
      <w:r>
        <w:t xml:space="preserve">use all reasonable endeavours to eliminate or mitigate the consequences and impact of a Customer Cause, including any Losses that the Supplier may incur and the duration and consequences of any Delay or anticipated Delay. </w:t>
      </w:r>
    </w:p>
    <w:p w14:paraId="6915C8CF" w14:textId="77777777" w:rsidR="008974E4" w:rsidRDefault="00DA2277">
      <w:pPr>
        <w:pStyle w:val="Heading2"/>
        <w:tabs>
          <w:tab w:val="center" w:pos="2156"/>
        </w:tabs>
        <w:ind w:left="0" w:firstLine="0"/>
        <w:jc w:val="left"/>
      </w:pPr>
      <w:bookmarkStart w:id="23" w:name="_Toc126747830"/>
      <w:r>
        <w:t xml:space="preserve">18. </w:t>
      </w:r>
      <w:r>
        <w:tab/>
        <w:t>CONTINUOUS IMPROVEMENT</w:t>
      </w:r>
      <w:bookmarkEnd w:id="23"/>
      <w:r>
        <w:t xml:space="preserve"> </w:t>
      </w:r>
    </w:p>
    <w:p w14:paraId="03C59774" w14:textId="77777777" w:rsidR="008974E4" w:rsidRDefault="00DA2277">
      <w:pPr>
        <w:ind w:left="1132" w:right="186" w:hanging="566"/>
      </w:pPr>
      <w:r>
        <w:t xml:space="preserve">18.1 The Supplier shall have an ongoing obligation throughout the Contract Period to identify new or potential improvements to the provision of the Goods and/or Services in accordance with this Clause 18 with a view to reducing the Customer’s costs (including the Contract Charges) and/or improving the quality and efficiency of the Goods and/or Services and their supply to the Customer. As part of this obligation the Supplier shall identify and report to the Customer once every twelve (12) Months:  </w:t>
      </w:r>
    </w:p>
    <w:p w14:paraId="4E4FDFFB" w14:textId="77777777" w:rsidR="008974E4" w:rsidRDefault="00DA2277">
      <w:pPr>
        <w:ind w:left="2111" w:right="186" w:hanging="991"/>
      </w:pPr>
      <w:r>
        <w:t xml:space="preserve">18.1.1 the emergence of new and evolving relevant technologies which could improve the Sites and/or the provision of the Goods and/or Services, and those technological advances potentially available to the Supplier and the Customer which the Parties may wish to adopt; </w:t>
      </w:r>
    </w:p>
    <w:p w14:paraId="69508BC7" w14:textId="77777777" w:rsidR="008974E4" w:rsidRDefault="00DA2277">
      <w:pPr>
        <w:spacing w:after="124" w:line="236" w:lineRule="auto"/>
        <w:ind w:left="2121" w:right="185" w:hanging="1001"/>
        <w:jc w:val="left"/>
      </w:pPr>
      <w:r>
        <w:t xml:space="preserve">18.1.2 </w:t>
      </w:r>
      <w:r>
        <w:tab/>
        <w:t xml:space="preserve">new or potential improvements to the provision of the Goods and/or Services </w:t>
      </w:r>
      <w:r>
        <w:tab/>
        <w:t xml:space="preserve">including </w:t>
      </w:r>
      <w:r>
        <w:tab/>
        <w:t xml:space="preserve">the </w:t>
      </w:r>
      <w:r>
        <w:tab/>
        <w:t xml:space="preserve">quality, </w:t>
      </w:r>
      <w:r>
        <w:tab/>
        <w:t xml:space="preserve">responsiveness, </w:t>
      </w:r>
      <w:r>
        <w:tab/>
        <w:t xml:space="preserve">procedures, benchmarking methods, likely performance mechanisms and customer support goods and/or services in relation to the Goods and/or Services; </w:t>
      </w:r>
    </w:p>
    <w:p w14:paraId="520F4B33" w14:textId="77777777" w:rsidR="008974E4" w:rsidRDefault="00DA2277">
      <w:pPr>
        <w:tabs>
          <w:tab w:val="center" w:pos="1442"/>
          <w:tab w:val="right" w:pos="9220"/>
        </w:tabs>
        <w:spacing w:after="5" w:line="249" w:lineRule="auto"/>
        <w:ind w:left="0" w:firstLine="0"/>
        <w:jc w:val="left"/>
      </w:pPr>
      <w:r>
        <w:rPr>
          <w:rFonts w:ascii="Calibri" w:eastAsia="Calibri" w:hAnsi="Calibri" w:cs="Calibri"/>
        </w:rPr>
        <w:tab/>
      </w:r>
      <w:r>
        <w:t xml:space="preserve">18.1.3 </w:t>
      </w:r>
      <w:r>
        <w:tab/>
        <w:t xml:space="preserve">changes in business processes and ways of working that would enable </w:t>
      </w:r>
    </w:p>
    <w:p w14:paraId="2FC4D1AC" w14:textId="77777777" w:rsidR="008974E4" w:rsidRDefault="00DA2277">
      <w:pPr>
        <w:ind w:left="2134" w:right="186"/>
      </w:pPr>
      <w:r>
        <w:t xml:space="preserve">the Goods and/or Services to be provided at lower costs and/or at greater benefits to the Customer; and/or </w:t>
      </w:r>
    </w:p>
    <w:p w14:paraId="2CAC8DC6" w14:textId="77777777" w:rsidR="008974E4" w:rsidRDefault="00DA2277">
      <w:pPr>
        <w:ind w:left="2111" w:right="186" w:hanging="991"/>
      </w:pPr>
      <w:r>
        <w:t xml:space="preserve">18.1.4 changes to the Sites business processes and ways of working that would enable reductions in the total energy consumed annually in the provision of the Goods and/or Services. </w:t>
      </w:r>
    </w:p>
    <w:p w14:paraId="72C7BA0C" w14:textId="77777777" w:rsidR="008974E4" w:rsidRDefault="00DA2277">
      <w:pPr>
        <w:ind w:left="1132" w:right="186" w:hanging="566"/>
      </w:pPr>
      <w:r>
        <w:t xml:space="preserve">18.2 The Supplier shall ensure that the information that it provides to the Customer shall be sufficient for the Customer to decide whether any improvement should be implemented. The Supplier shall provide any further information that the Customer requests. </w:t>
      </w:r>
    </w:p>
    <w:p w14:paraId="73394562" w14:textId="77777777" w:rsidR="008974E4" w:rsidRDefault="00DA2277">
      <w:pPr>
        <w:spacing w:after="267"/>
        <w:ind w:left="1132" w:right="186" w:hanging="566"/>
      </w:pPr>
      <w:r>
        <w:t xml:space="preserve">18.3 If the Customer wishes to incorporate any improvement identified by the Supplier, the Customer shall request a Variation in accordance with the Variation Procedure and the Supplier shall implement such Variation at no additional cost to the Customer. </w:t>
      </w:r>
    </w:p>
    <w:p w14:paraId="7727B782" w14:textId="77777777" w:rsidR="008974E4" w:rsidRDefault="00DA2277">
      <w:pPr>
        <w:pStyle w:val="Heading1"/>
        <w:tabs>
          <w:tab w:val="center" w:pos="1741"/>
        </w:tabs>
        <w:ind w:left="-15" w:firstLine="0"/>
      </w:pPr>
      <w:bookmarkStart w:id="24" w:name="_Toc126747831"/>
      <w:r>
        <w:rPr>
          <w:u w:val="none" w:color="000000"/>
        </w:rPr>
        <w:t>I.</w:t>
      </w:r>
      <w:r>
        <w:rPr>
          <w:rFonts w:ascii="Arial" w:eastAsia="Arial" w:hAnsi="Arial" w:cs="Arial"/>
          <w:u w:val="none" w:color="000000"/>
        </w:rPr>
        <w:t xml:space="preserve"> </w:t>
      </w:r>
      <w:r>
        <w:rPr>
          <w:rFonts w:ascii="Arial" w:eastAsia="Arial" w:hAnsi="Arial" w:cs="Arial"/>
          <w:u w:val="none" w:color="000000"/>
        </w:rPr>
        <w:tab/>
      </w:r>
      <w:r>
        <w:t>CONTRACT GOVERNANCE</w:t>
      </w:r>
      <w:bookmarkEnd w:id="24"/>
      <w:r>
        <w:rPr>
          <w:u w:val="none" w:color="000000"/>
        </w:rPr>
        <w:t xml:space="preserve"> </w:t>
      </w:r>
    </w:p>
    <w:p w14:paraId="49B8009E" w14:textId="77777777" w:rsidR="008974E4" w:rsidRDefault="00DA2277">
      <w:pPr>
        <w:pStyle w:val="Heading2"/>
        <w:tabs>
          <w:tab w:val="center" w:pos="2174"/>
        </w:tabs>
        <w:ind w:left="0" w:firstLine="0"/>
        <w:jc w:val="left"/>
      </w:pPr>
      <w:bookmarkStart w:id="25" w:name="_Toc126747832"/>
      <w:r>
        <w:t xml:space="preserve">19. </w:t>
      </w:r>
      <w:r>
        <w:tab/>
        <w:t>PERFORMANCE MONITORING</w:t>
      </w:r>
      <w:bookmarkEnd w:id="25"/>
      <w:r>
        <w:t xml:space="preserve"> </w:t>
      </w:r>
    </w:p>
    <w:p w14:paraId="32FC9A1F" w14:textId="77777777" w:rsidR="008974E4" w:rsidRDefault="00DA2277">
      <w:pPr>
        <w:spacing w:after="227"/>
        <w:ind w:left="1132" w:right="186" w:hanging="566"/>
      </w:pPr>
      <w:r>
        <w:t xml:space="preserve">19.1 The Supplier shall comply with the monitoring requirements set out in Part B (Performance Monitoring) of Contract Schedule 6 (Service Levels, Service Credits and Performance Monitoring). </w:t>
      </w:r>
    </w:p>
    <w:p w14:paraId="1FB1603F" w14:textId="77777777" w:rsidR="008974E4" w:rsidRDefault="00DA2277">
      <w:pPr>
        <w:pStyle w:val="Heading2"/>
        <w:tabs>
          <w:tab w:val="center" w:pos="1634"/>
        </w:tabs>
        <w:ind w:left="0" w:firstLine="0"/>
        <w:jc w:val="left"/>
      </w:pPr>
      <w:bookmarkStart w:id="26" w:name="_Toc126747833"/>
      <w:r>
        <w:lastRenderedPageBreak/>
        <w:t xml:space="preserve">20. </w:t>
      </w:r>
      <w:r>
        <w:tab/>
        <w:t>REPRESENTATIVES</w:t>
      </w:r>
      <w:bookmarkEnd w:id="26"/>
      <w:r>
        <w:t xml:space="preserve"> </w:t>
      </w:r>
    </w:p>
    <w:p w14:paraId="72C60136" w14:textId="77777777" w:rsidR="008974E4" w:rsidRDefault="00DA2277">
      <w:pPr>
        <w:ind w:left="1132" w:right="186" w:hanging="566"/>
      </w:pPr>
      <w:r>
        <w:t xml:space="preserve">20.1 Each Party shall have a representative for the duration of this Contract who shall have the authority to act on behalf of their respective Party on the matters set out in, or in connection with, this Contract. </w:t>
      </w:r>
    </w:p>
    <w:p w14:paraId="31297AE4" w14:textId="77777777" w:rsidR="008974E4" w:rsidRDefault="00DA2277">
      <w:pPr>
        <w:ind w:left="1132" w:right="186" w:hanging="566"/>
      </w:pPr>
      <w:r>
        <w:t xml:space="preserve">20.2 The initial Supplier Representative shall be the person named as such in the Contract Order Form. Any change to the Supplier Representative shall be agreed in accordance with Clause 27 (Supplier Personnel).  </w:t>
      </w:r>
    </w:p>
    <w:p w14:paraId="1F5C437D" w14:textId="77777777" w:rsidR="008974E4" w:rsidRDefault="00DA2277">
      <w:pPr>
        <w:spacing w:after="229"/>
        <w:ind w:left="1132" w:right="186" w:hanging="566"/>
      </w:pPr>
      <w:r>
        <w:t xml:space="preserve">20.3 If the initial Customer Representative is not specified in the Contract Order Form, the Customer shall notify the Supplier of the identity of the initial Customer Representative within five (5) Working Days of the Contract Commencement Date. The Customer may, by written notice to the Supplier, revoke or amend the authority of the Customer Representative or appoint a new Customer Representative. </w:t>
      </w:r>
    </w:p>
    <w:p w14:paraId="3195D0E7" w14:textId="77777777" w:rsidR="008974E4" w:rsidRDefault="00DA2277">
      <w:pPr>
        <w:pStyle w:val="Heading2"/>
        <w:tabs>
          <w:tab w:val="center" w:pos="3312"/>
        </w:tabs>
        <w:ind w:left="0" w:firstLine="0"/>
        <w:jc w:val="left"/>
      </w:pPr>
      <w:bookmarkStart w:id="27" w:name="_Toc126747834"/>
      <w:r>
        <w:t xml:space="preserve">21. </w:t>
      </w:r>
      <w:r>
        <w:tab/>
        <w:t>RECORDS, AUDIT ACCESS AND OPEN BOOK DATA</w:t>
      </w:r>
      <w:bookmarkEnd w:id="27"/>
      <w:r>
        <w:t xml:space="preserve"> </w:t>
      </w:r>
    </w:p>
    <w:p w14:paraId="5B7BF420" w14:textId="77777777" w:rsidR="008974E4" w:rsidRDefault="00DA2277">
      <w:pPr>
        <w:ind w:left="1132" w:right="186" w:hanging="566"/>
      </w:pPr>
      <w:r>
        <w:t xml:space="preserve">21.1 The Supplier shall keep and maintain for seven (7) years after the Contract Expiry Date (or as long a period as may be agreed between the Parties), full and accurate records and accounts of the operation of this Contract including the Goods and/or Services provided under it, any Sub-Contracts and the amounts paid by the Customer. </w:t>
      </w:r>
    </w:p>
    <w:p w14:paraId="3D515108" w14:textId="77777777" w:rsidR="008974E4" w:rsidRDefault="00DA2277">
      <w:pPr>
        <w:ind w:right="186"/>
      </w:pPr>
      <w:r>
        <w:t xml:space="preserve">21.2 The Supplier shall: </w:t>
      </w:r>
    </w:p>
    <w:p w14:paraId="739E7ED6" w14:textId="77777777" w:rsidR="008974E4" w:rsidRDefault="00DA2277">
      <w:pPr>
        <w:ind w:left="2111" w:right="186" w:hanging="991"/>
      </w:pPr>
      <w:r>
        <w:t xml:space="preserve">21.2.1 keep the records and accounts referred to in Clause 21.1 in accordance with Good Industry Practice and Law; and </w:t>
      </w:r>
    </w:p>
    <w:p w14:paraId="2274DD44" w14:textId="77777777" w:rsidR="008974E4" w:rsidRDefault="00DA2277">
      <w:pPr>
        <w:ind w:left="2111" w:right="186" w:hanging="991"/>
      </w:pPr>
      <w:r>
        <w:t xml:space="preserve">21.2.2 afford any Auditor access to the records and accounts referred to in Clause 21.1 at the Suppliers premises and/or provide records and accounts (including copies of the Suppliers published accounts) or copies of the same, as may be required by any of the Auditors from time to time during the Contract Period and the period specified in Clause 21.1, in order that the Auditor(s) may carry out an inspection to assess compliance by the Supplier and/or its Sub-Contractors of any of the Suppliers obligations under this Contract including in order to:  </w:t>
      </w:r>
    </w:p>
    <w:p w14:paraId="7859478D" w14:textId="77777777" w:rsidR="008974E4" w:rsidRDefault="00DA2277">
      <w:pPr>
        <w:numPr>
          <w:ilvl w:val="0"/>
          <w:numId w:val="18"/>
        </w:numPr>
        <w:ind w:right="186" w:hanging="709"/>
      </w:pPr>
      <w:r>
        <w:t xml:space="preserve">verify the accuracy of the Contract Charges and any other amounts payable by the Customer under this Contract (and proposed or actual variations to them in accordance with this Contract);  </w:t>
      </w:r>
    </w:p>
    <w:p w14:paraId="141AE1DD" w14:textId="77777777" w:rsidR="008974E4" w:rsidRDefault="00DA2277">
      <w:pPr>
        <w:numPr>
          <w:ilvl w:val="0"/>
          <w:numId w:val="18"/>
        </w:numPr>
        <w:ind w:right="186" w:hanging="709"/>
      </w:pPr>
      <w:r>
        <w:t xml:space="preserve">verify the costs of the Supplier (including the costs of all </w:t>
      </w:r>
      <w:proofErr w:type="spellStart"/>
      <w:r>
        <w:t>SubContractors</w:t>
      </w:r>
      <w:proofErr w:type="spellEnd"/>
      <w:r>
        <w:t xml:space="preserve"> and any </w:t>
      </w:r>
      <w:proofErr w:type="gramStart"/>
      <w:r>
        <w:t>third party</w:t>
      </w:r>
      <w:proofErr w:type="gramEnd"/>
      <w:r>
        <w:t xml:space="preserve"> suppliers) in connection with the provision of the Goods and/or Services; </w:t>
      </w:r>
    </w:p>
    <w:p w14:paraId="665795A7" w14:textId="77777777" w:rsidR="008974E4" w:rsidRDefault="00DA2277">
      <w:pPr>
        <w:numPr>
          <w:ilvl w:val="0"/>
          <w:numId w:val="18"/>
        </w:numPr>
        <w:spacing w:after="133"/>
        <w:ind w:right="186" w:hanging="709"/>
      </w:pPr>
      <w:r>
        <w:t xml:space="preserve">verify the Open Book Data; </w:t>
      </w:r>
    </w:p>
    <w:p w14:paraId="4915149D" w14:textId="77777777" w:rsidR="008974E4" w:rsidRDefault="00DA2277">
      <w:pPr>
        <w:numPr>
          <w:ilvl w:val="0"/>
          <w:numId w:val="18"/>
        </w:numPr>
        <w:ind w:right="186" w:hanging="709"/>
      </w:pPr>
      <w:r>
        <w:t xml:space="preserve">verify the Suppliers and each Sub-Contractor’s compliance with the applicable Law; </w:t>
      </w:r>
    </w:p>
    <w:p w14:paraId="48C4A8EC" w14:textId="77777777" w:rsidR="008974E4" w:rsidRDefault="00DA2277">
      <w:pPr>
        <w:numPr>
          <w:ilvl w:val="0"/>
          <w:numId w:val="18"/>
        </w:numPr>
        <w:ind w:right="186" w:hanging="709"/>
      </w:pPr>
      <w:r>
        <w:t xml:space="preserve">identify or investigate an actual or suspected Prohibited Act, impropriety or accounting mistakes or any breach or </w:t>
      </w:r>
      <w:r>
        <w:lastRenderedPageBreak/>
        <w:t xml:space="preserve">threatened breach of security and in these circumstances the Customer shall have no obligation to inform the Supplier of the purpose or objective of its investigations; </w:t>
      </w:r>
    </w:p>
    <w:p w14:paraId="3B913010" w14:textId="77777777" w:rsidR="008974E4" w:rsidRDefault="00DA2277">
      <w:pPr>
        <w:numPr>
          <w:ilvl w:val="0"/>
          <w:numId w:val="18"/>
        </w:numPr>
        <w:spacing w:after="146"/>
        <w:ind w:right="186" w:hanging="709"/>
      </w:pPr>
      <w:r>
        <w:t xml:space="preserve">identify or investigate any circumstances which may impact upon the financial stability of the Supplier, the DPS Guarantor and/or the Contract Guarantor and/or any Sub-Contractors or their ability to perform the Goods and/or Services; </w:t>
      </w:r>
    </w:p>
    <w:p w14:paraId="4BEDB6D8" w14:textId="77777777" w:rsidR="008974E4" w:rsidRDefault="00DA2277">
      <w:pPr>
        <w:numPr>
          <w:ilvl w:val="0"/>
          <w:numId w:val="18"/>
        </w:numPr>
        <w:ind w:right="186" w:hanging="709"/>
      </w:pPr>
      <w:r>
        <w:t xml:space="preserve">obtain such information as is necessary to fulfil the Customer’s obligations to supply information for parliamentary, ministerial, </w:t>
      </w:r>
    </w:p>
    <w:p w14:paraId="798C5EEC" w14:textId="77777777" w:rsidR="008974E4" w:rsidRDefault="00DA2277">
      <w:pPr>
        <w:ind w:left="2843" w:right="186"/>
      </w:pPr>
      <w:r>
        <w:t xml:space="preserve">judicial or administrative purposes including the supply of information to the Comptroller and Auditor General; </w:t>
      </w:r>
    </w:p>
    <w:p w14:paraId="19227780" w14:textId="77777777" w:rsidR="008974E4" w:rsidRDefault="00DA2277">
      <w:pPr>
        <w:numPr>
          <w:ilvl w:val="0"/>
          <w:numId w:val="18"/>
        </w:numPr>
        <w:spacing w:after="147"/>
        <w:ind w:right="186" w:hanging="709"/>
      </w:pPr>
      <w:r>
        <w:t xml:space="preserve">review any books of account and the internal contract management accounts kept by the Supplier in connection with this Contract; </w:t>
      </w:r>
    </w:p>
    <w:p w14:paraId="5A4F3567" w14:textId="77777777" w:rsidR="008974E4" w:rsidRDefault="00DA2277">
      <w:pPr>
        <w:numPr>
          <w:ilvl w:val="0"/>
          <w:numId w:val="18"/>
        </w:numPr>
        <w:ind w:right="186" w:hanging="709"/>
      </w:pPr>
      <w:r>
        <w:t xml:space="preserve">carry out the Customer’s internal and statutory audits and to prepare, examine and/or certify the Customer's annual and interim reports and accounts; </w:t>
      </w:r>
    </w:p>
    <w:p w14:paraId="2BC08A55" w14:textId="77777777" w:rsidR="008974E4" w:rsidRDefault="00DA2277">
      <w:pPr>
        <w:numPr>
          <w:ilvl w:val="0"/>
          <w:numId w:val="18"/>
        </w:numPr>
        <w:ind w:right="186" w:hanging="709"/>
      </w:pPr>
      <w:r>
        <w:t xml:space="preserve">enable the National Audit Office to carry out an examination pursuant to Section 6(1) of the National Audit Act 1983 of the economy, efficiency and effectiveness with which the Customer has used its resources; </w:t>
      </w:r>
    </w:p>
    <w:p w14:paraId="1487B786" w14:textId="77777777" w:rsidR="008974E4" w:rsidRDefault="00DA2277">
      <w:pPr>
        <w:numPr>
          <w:ilvl w:val="0"/>
          <w:numId w:val="18"/>
        </w:numPr>
        <w:ind w:right="186" w:hanging="709"/>
      </w:pPr>
      <w:r>
        <w:t xml:space="preserve">review any Performance Monitoring Reports provided under Part B of Contract Schedule 6 (Service Levels, Service Credits and Performance Monitoring) and/or other records relating to the Suppliers performance of the provision of the Goods and/or Services and to verify that these reflect the Suppliers own internal reports and records; </w:t>
      </w:r>
    </w:p>
    <w:p w14:paraId="35983E96" w14:textId="77777777" w:rsidR="008974E4" w:rsidRDefault="00DA2277">
      <w:pPr>
        <w:numPr>
          <w:ilvl w:val="0"/>
          <w:numId w:val="18"/>
        </w:numPr>
        <w:spacing w:after="9"/>
        <w:ind w:right="186" w:hanging="709"/>
      </w:pPr>
      <w:r>
        <w:t xml:space="preserve">verify the accuracy and completeness of any information </w:t>
      </w:r>
    </w:p>
    <w:p w14:paraId="2CA5CF18" w14:textId="77777777" w:rsidR="008974E4" w:rsidRDefault="00DA2277">
      <w:pPr>
        <w:spacing w:after="102" w:line="252" w:lineRule="auto"/>
        <w:ind w:left="1024" w:right="895" w:hanging="10"/>
        <w:jc w:val="center"/>
      </w:pPr>
      <w:r>
        <w:t xml:space="preserve">delivered or required by this Contract; </w:t>
      </w:r>
    </w:p>
    <w:p w14:paraId="700693F2" w14:textId="77777777" w:rsidR="008974E4" w:rsidRDefault="00DA2277">
      <w:pPr>
        <w:numPr>
          <w:ilvl w:val="0"/>
          <w:numId w:val="18"/>
        </w:numPr>
        <w:ind w:right="186" w:hanging="709"/>
      </w:pPr>
      <w:r>
        <w:t xml:space="preserve">review the Suppliers quality management systems (including any quality manuals and procedures); </w:t>
      </w:r>
    </w:p>
    <w:p w14:paraId="4766AF03" w14:textId="77777777" w:rsidR="008974E4" w:rsidRDefault="00DA2277">
      <w:pPr>
        <w:numPr>
          <w:ilvl w:val="0"/>
          <w:numId w:val="18"/>
        </w:numPr>
        <w:ind w:right="186" w:hanging="709"/>
      </w:pPr>
      <w:r>
        <w:t xml:space="preserve">review the Suppliers compliance with the Standards; </w:t>
      </w:r>
    </w:p>
    <w:p w14:paraId="4954E8EC" w14:textId="77777777" w:rsidR="008974E4" w:rsidRDefault="00DA2277">
      <w:pPr>
        <w:numPr>
          <w:ilvl w:val="0"/>
          <w:numId w:val="18"/>
        </w:numPr>
        <w:ind w:right="186" w:hanging="709"/>
      </w:pPr>
      <w:r>
        <w:t xml:space="preserve">inspect the Customer Assets, including the Customer's IPRs, equipment and facilities, for the purposes of ensuring that the Customer Assets are secure and that any register of assets is up to date; and/or </w:t>
      </w:r>
    </w:p>
    <w:p w14:paraId="59786F9D" w14:textId="77777777" w:rsidR="008974E4" w:rsidRDefault="00DA2277">
      <w:pPr>
        <w:numPr>
          <w:ilvl w:val="0"/>
          <w:numId w:val="18"/>
        </w:numPr>
        <w:ind w:right="186" w:hanging="709"/>
      </w:pPr>
      <w:r>
        <w:t xml:space="preserve">review the integrity, confidentiality and security of the Customer Data.  </w:t>
      </w:r>
    </w:p>
    <w:p w14:paraId="7C5EB79E" w14:textId="77777777" w:rsidR="008974E4" w:rsidRDefault="00DA2277">
      <w:pPr>
        <w:numPr>
          <w:ilvl w:val="1"/>
          <w:numId w:val="20"/>
        </w:numPr>
        <w:ind w:left="1132" w:right="186" w:hanging="566"/>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58B72394" w14:textId="77777777" w:rsidR="008974E4" w:rsidRDefault="00DA2277">
      <w:pPr>
        <w:numPr>
          <w:ilvl w:val="1"/>
          <w:numId w:val="20"/>
        </w:numPr>
        <w:ind w:left="1132" w:right="186" w:hanging="566"/>
      </w:pPr>
      <w:r>
        <w:lastRenderedPageBreak/>
        <w:t xml:space="preserve">Subject to the Suppliers rights in respect of Confidential Information, the Supplier shall on demand provide the Auditor(s) with all reasonable co-operation and assistance in: </w:t>
      </w:r>
    </w:p>
    <w:p w14:paraId="04DCD649" w14:textId="77777777" w:rsidR="008974E4" w:rsidRDefault="00DA2277">
      <w:pPr>
        <w:numPr>
          <w:ilvl w:val="2"/>
          <w:numId w:val="19"/>
        </w:numPr>
        <w:ind w:right="186" w:hanging="991"/>
      </w:pPr>
      <w:r>
        <w:t xml:space="preserve">all reasonable information requested by the Customer within the scope of the audit; </w:t>
      </w:r>
    </w:p>
    <w:p w14:paraId="2715691E" w14:textId="77777777" w:rsidR="008974E4" w:rsidRDefault="00DA2277">
      <w:pPr>
        <w:numPr>
          <w:ilvl w:val="2"/>
          <w:numId w:val="19"/>
        </w:numPr>
        <w:ind w:right="186" w:hanging="991"/>
      </w:pPr>
      <w:r>
        <w:t xml:space="preserve">reasonable access to sites controlled by the Supplier and to any Supplier Equipment used in the provision of the Goods and/or Services; and </w:t>
      </w:r>
    </w:p>
    <w:p w14:paraId="7B6E5905" w14:textId="77777777" w:rsidR="008974E4" w:rsidRDefault="00DA2277">
      <w:pPr>
        <w:numPr>
          <w:ilvl w:val="2"/>
          <w:numId w:val="19"/>
        </w:numPr>
        <w:ind w:right="186" w:hanging="991"/>
      </w:pPr>
      <w:r>
        <w:t xml:space="preserve">access to the Supplier Personnel. </w:t>
      </w:r>
    </w:p>
    <w:p w14:paraId="535A0CB3" w14:textId="77777777" w:rsidR="008974E4" w:rsidRDefault="00DA2277">
      <w:pPr>
        <w:ind w:left="1132" w:right="186" w:hanging="566"/>
      </w:pPr>
      <w:r>
        <w:t xml:space="preserve">21.5 The Parties agree that they shall bear their own respective costs and expenses incurred in respect of compliance with their obligations under this Clause 21, unless the audit reveals a Default by the Supplier in which case the Supplier shall reimburse the Customer for the Customer's reasonable costs incurred in relation to the audit. </w:t>
      </w:r>
    </w:p>
    <w:p w14:paraId="40A620D8" w14:textId="77777777" w:rsidR="008974E4" w:rsidRDefault="00DA2277">
      <w:pPr>
        <w:pStyle w:val="Heading2"/>
        <w:tabs>
          <w:tab w:val="center" w:pos="1043"/>
        </w:tabs>
        <w:ind w:left="0" w:firstLine="0"/>
        <w:jc w:val="left"/>
      </w:pPr>
      <w:bookmarkStart w:id="28" w:name="_Toc126747835"/>
      <w:r>
        <w:t xml:space="preserve">22. </w:t>
      </w:r>
      <w:r>
        <w:tab/>
        <w:t>CHANGE</w:t>
      </w:r>
      <w:bookmarkEnd w:id="28"/>
      <w:r>
        <w:t xml:space="preserve"> </w:t>
      </w:r>
    </w:p>
    <w:p w14:paraId="4046D4F0" w14:textId="77777777" w:rsidR="008974E4" w:rsidRDefault="00DA2277">
      <w:pPr>
        <w:spacing w:after="112" w:line="249" w:lineRule="auto"/>
        <w:ind w:left="576" w:right="184" w:hanging="10"/>
      </w:pPr>
      <w:r>
        <w:t xml:space="preserve">22.1 </w:t>
      </w:r>
      <w:r>
        <w:rPr>
          <w:b/>
        </w:rPr>
        <w:t xml:space="preserve">Variation Procedure </w:t>
      </w:r>
    </w:p>
    <w:p w14:paraId="7863C630" w14:textId="77777777" w:rsidR="008974E4" w:rsidRDefault="00DA2277">
      <w:pPr>
        <w:ind w:left="2111" w:right="186" w:hanging="991"/>
      </w:pPr>
      <w:r>
        <w:t xml:space="preserve">22.1.1 Subject to the provisions of this Clause 22 and of Contract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b/>
        </w:rPr>
        <w:t>"Variation</w:t>
      </w:r>
      <w:r>
        <w:t xml:space="preserve">".  </w:t>
      </w:r>
    </w:p>
    <w:p w14:paraId="26B718D3" w14:textId="77777777" w:rsidR="008974E4" w:rsidRDefault="00DA2277">
      <w:pPr>
        <w:ind w:left="2111" w:right="186" w:hanging="991"/>
      </w:pPr>
      <w:r>
        <w:t xml:space="preserve">22.1.2 A Party may request a Variation by completing, signing and sending the Variation Form to the other Party giving sufficient information for the receiving Party to assess the extent of the proposed Variation and any additional cost that may be incurred.  </w:t>
      </w:r>
    </w:p>
    <w:p w14:paraId="59401404" w14:textId="77777777" w:rsidR="008974E4" w:rsidRDefault="00DA2277">
      <w:pPr>
        <w:spacing w:after="124" w:line="236" w:lineRule="auto"/>
        <w:ind w:left="2121" w:right="185" w:hanging="1001"/>
        <w:jc w:val="left"/>
      </w:pPr>
      <w:r>
        <w:t xml:space="preserve">22.1.3 </w:t>
      </w:r>
      <w:r>
        <w:tab/>
        <w:t>Where the Customer has so specified on receipt of a Variation Form from the Supplier, the Supplier shall carry out an impact assessment of the Variation on the Goods and/or Services (the “</w:t>
      </w:r>
      <w:r>
        <w:rPr>
          <w:b/>
        </w:rPr>
        <w:t>Impact Assessment</w:t>
      </w:r>
      <w:r>
        <w:t xml:space="preserve">”). The Impact Assessment shall be completed in good faith and shall include: </w:t>
      </w:r>
    </w:p>
    <w:p w14:paraId="0A4CD498" w14:textId="77777777" w:rsidR="008974E4" w:rsidRDefault="00DA2277">
      <w:pPr>
        <w:numPr>
          <w:ilvl w:val="0"/>
          <w:numId w:val="21"/>
        </w:numPr>
        <w:ind w:right="186" w:hanging="709"/>
      </w:pPr>
      <w:r>
        <w:t xml:space="preserve">details of the impact of the proposed Variation on the Goods and/or Services and the Suppliers ability to meet its other obligations under this Contract;  </w:t>
      </w:r>
    </w:p>
    <w:p w14:paraId="4084775A" w14:textId="77777777" w:rsidR="008974E4" w:rsidRDefault="00DA2277">
      <w:pPr>
        <w:numPr>
          <w:ilvl w:val="0"/>
          <w:numId w:val="21"/>
        </w:numPr>
        <w:ind w:right="186" w:hanging="709"/>
      </w:pPr>
      <w:r>
        <w:t xml:space="preserve">details of the cost of implementing the proposed Variation; </w:t>
      </w:r>
    </w:p>
    <w:p w14:paraId="34E39103" w14:textId="77777777" w:rsidR="008974E4" w:rsidRDefault="00DA2277">
      <w:pPr>
        <w:numPr>
          <w:ilvl w:val="0"/>
          <w:numId w:val="21"/>
        </w:numPr>
        <w:ind w:right="186" w:hanging="709"/>
      </w:pPr>
      <w:r>
        <w:t xml:space="preserve">details of the ongoing costs required by the proposed Variation when implemented, including any increase or decrease in the Contract Charges, any alteration in the resources and/or expenditure required by either Party and any alteration to the working practices of either Party; </w:t>
      </w:r>
    </w:p>
    <w:p w14:paraId="193EE759" w14:textId="77777777" w:rsidR="008974E4" w:rsidRDefault="00DA2277">
      <w:pPr>
        <w:numPr>
          <w:ilvl w:val="0"/>
          <w:numId w:val="21"/>
        </w:numPr>
        <w:ind w:right="186" w:hanging="709"/>
      </w:pPr>
      <w:r>
        <w:t xml:space="preserve">a timetable for the implementation, together with any proposals for the testing of the Variation; and </w:t>
      </w:r>
    </w:p>
    <w:p w14:paraId="1D3E1135" w14:textId="77777777" w:rsidR="008974E4" w:rsidRDefault="00DA2277">
      <w:pPr>
        <w:numPr>
          <w:ilvl w:val="0"/>
          <w:numId w:val="21"/>
        </w:numPr>
        <w:ind w:right="186" w:hanging="709"/>
      </w:pPr>
      <w:r>
        <w:t xml:space="preserve">such other information as the Customer may reasonably request in (or in response to) the Variation request. </w:t>
      </w:r>
    </w:p>
    <w:p w14:paraId="7126E9DB" w14:textId="77777777" w:rsidR="008974E4" w:rsidRDefault="00DA2277">
      <w:pPr>
        <w:spacing w:after="102" w:line="252" w:lineRule="auto"/>
        <w:ind w:left="1024" w:right="136" w:hanging="10"/>
        <w:jc w:val="center"/>
      </w:pPr>
      <w:r>
        <w:lastRenderedPageBreak/>
        <w:t xml:space="preserve">22.1.4 </w:t>
      </w:r>
      <w:r>
        <w:tab/>
        <w:t xml:space="preserve">The Parties may agree to adjust the time limits specified in the Variation Form to allow for the preparation of the Impact Assessment. </w:t>
      </w:r>
    </w:p>
    <w:p w14:paraId="7CE65AF6" w14:textId="77777777" w:rsidR="008974E4" w:rsidRDefault="00DA2277">
      <w:pPr>
        <w:ind w:left="2111" w:right="186" w:hanging="991"/>
      </w:pPr>
      <w:r>
        <w:t xml:space="preserve">22.1.5 Subject to 22.1.4, the receiving Party shall respond to the request within the time limits specified in the Variation Form. Such time limits shall be reasonable and ultimately at the discretion of the Customer having regard to the nature of the Goods and/or Services and the proposed Variation. </w:t>
      </w:r>
    </w:p>
    <w:p w14:paraId="2C3C787E" w14:textId="77777777" w:rsidR="008974E4" w:rsidRDefault="00DA2277">
      <w:pPr>
        <w:tabs>
          <w:tab w:val="center" w:pos="1442"/>
          <w:tab w:val="center" w:pos="2946"/>
        </w:tabs>
        <w:ind w:left="0" w:firstLine="0"/>
        <w:jc w:val="left"/>
      </w:pPr>
      <w:r>
        <w:rPr>
          <w:rFonts w:ascii="Calibri" w:eastAsia="Calibri" w:hAnsi="Calibri" w:cs="Calibri"/>
        </w:rPr>
        <w:tab/>
      </w:r>
      <w:r>
        <w:t xml:space="preserve">22.1.6 </w:t>
      </w:r>
      <w:r>
        <w:tab/>
        <w:t xml:space="preserve">In the event that: </w:t>
      </w:r>
    </w:p>
    <w:p w14:paraId="26E74D9F" w14:textId="77777777" w:rsidR="008974E4" w:rsidRDefault="00DA2277">
      <w:pPr>
        <w:numPr>
          <w:ilvl w:val="0"/>
          <w:numId w:val="22"/>
        </w:numPr>
        <w:ind w:right="186" w:hanging="709"/>
      </w:pPr>
      <w:r>
        <w:t xml:space="preserve">the Supplier is unable to agree to or provide the Variation; and/or </w:t>
      </w:r>
    </w:p>
    <w:p w14:paraId="12998A0E" w14:textId="77777777" w:rsidR="008974E4" w:rsidRDefault="00DA2277">
      <w:pPr>
        <w:numPr>
          <w:ilvl w:val="0"/>
          <w:numId w:val="22"/>
        </w:numPr>
        <w:ind w:right="186" w:hanging="709"/>
      </w:pPr>
      <w:r>
        <w:t xml:space="preserve">the Parties are unable to agree a change to the Contract Charges that may be included in a request of a Variation or response to it as a consequence thereof, </w:t>
      </w:r>
    </w:p>
    <w:p w14:paraId="275204E4" w14:textId="77777777" w:rsidR="008974E4" w:rsidRDefault="00DA2277">
      <w:pPr>
        <w:ind w:left="1993" w:right="186"/>
      </w:pPr>
      <w:r>
        <w:t xml:space="preserve">the Customer may: </w:t>
      </w:r>
    </w:p>
    <w:p w14:paraId="10927573" w14:textId="7B768D06" w:rsidR="008974E4" w:rsidRDefault="00DA2277">
      <w:pPr>
        <w:spacing w:after="5" w:line="249" w:lineRule="auto"/>
        <w:ind w:left="936" w:right="202" w:hanging="10"/>
        <w:jc w:val="right"/>
      </w:pPr>
      <w:r>
        <w:t xml:space="preserve">agree to continue to perform its obligations under this </w:t>
      </w:r>
    </w:p>
    <w:p w14:paraId="5DB06F5A" w14:textId="77777777" w:rsidR="008974E4" w:rsidRDefault="00DA2277">
      <w:pPr>
        <w:spacing w:after="102" w:line="252" w:lineRule="auto"/>
        <w:ind w:left="1024" w:right="221" w:hanging="10"/>
        <w:jc w:val="center"/>
      </w:pPr>
      <w:r>
        <w:t xml:space="preserve">Contract without the Variation; or </w:t>
      </w:r>
    </w:p>
    <w:p w14:paraId="54ACC0D6" w14:textId="0E0D1F3C" w:rsidR="008974E4" w:rsidRDefault="00DA2277">
      <w:pPr>
        <w:ind w:left="3404" w:right="186" w:hanging="570"/>
      </w:pPr>
      <w:r>
        <w:t xml:space="preserve">terminate this Contract with immediate effect, except where the Supplier has already fulfilled part or all of the provision of the Goods and/or Services in accordance with this Contract or where the Supplier can show evidence of substantial work being carried out to provide the Goods and/or Services under this Contract, and in such a case the Parties shall attempt to agree upon a resolution to the matter. Where a resolution cannot be reached, the matter shall be dealt with under the Dispute Resolution Procedure. </w:t>
      </w:r>
    </w:p>
    <w:p w14:paraId="026EB63A" w14:textId="77777777" w:rsidR="008974E4" w:rsidRDefault="00DA2277">
      <w:pPr>
        <w:ind w:left="2111" w:right="186" w:hanging="991"/>
      </w:pPr>
      <w:r>
        <w:t xml:space="preserve">22.1.7 If the Parties agree the Variation, the Supplier shall implement such Variation and be bound by the same provisions so far as is applicable, as though such Variation was stated in this Contract. </w:t>
      </w:r>
    </w:p>
    <w:p w14:paraId="6C51726F" w14:textId="77777777" w:rsidR="008974E4" w:rsidRDefault="00DA2277">
      <w:pPr>
        <w:spacing w:after="112" w:line="249" w:lineRule="auto"/>
        <w:ind w:left="576" w:right="184" w:hanging="10"/>
      </w:pPr>
      <w:r>
        <w:t xml:space="preserve">22.2 </w:t>
      </w:r>
      <w:r>
        <w:rPr>
          <w:b/>
        </w:rPr>
        <w:t xml:space="preserve">Legislative Change </w:t>
      </w:r>
    </w:p>
    <w:p w14:paraId="0BA00258" w14:textId="77777777" w:rsidR="008974E4" w:rsidRDefault="00DA2277">
      <w:pPr>
        <w:ind w:left="2111" w:right="186" w:hanging="991"/>
      </w:pPr>
      <w:r>
        <w:t xml:space="preserve">22.2.1 The Supplier shall neither be relieved of its obligations under this Contract nor be entitled to an increase in the Contract Charges as the result of a: </w:t>
      </w:r>
    </w:p>
    <w:p w14:paraId="1486914F" w14:textId="77777777" w:rsidR="008974E4" w:rsidRDefault="00DA2277">
      <w:pPr>
        <w:numPr>
          <w:ilvl w:val="0"/>
          <w:numId w:val="23"/>
        </w:numPr>
        <w:ind w:right="186" w:hanging="709"/>
      </w:pPr>
      <w:r>
        <w:t xml:space="preserve">General Change in Law;  </w:t>
      </w:r>
    </w:p>
    <w:p w14:paraId="0981450A" w14:textId="77777777" w:rsidR="008974E4" w:rsidRDefault="00DA2277">
      <w:pPr>
        <w:numPr>
          <w:ilvl w:val="0"/>
          <w:numId w:val="23"/>
        </w:numPr>
        <w:ind w:right="186" w:hanging="709"/>
      </w:pPr>
      <w:r>
        <w:t xml:space="preserve">Specific Change in Law where the effect of that Specific Change in Law on the Goods and/or Services is reasonably foreseeable at the Contract Commencement Date. </w:t>
      </w:r>
    </w:p>
    <w:p w14:paraId="3F425318" w14:textId="77777777" w:rsidR="008974E4" w:rsidRDefault="00DA2277">
      <w:pPr>
        <w:tabs>
          <w:tab w:val="center" w:pos="1442"/>
          <w:tab w:val="center" w:pos="5575"/>
        </w:tabs>
        <w:spacing w:after="5" w:line="249" w:lineRule="auto"/>
        <w:ind w:left="0" w:firstLine="0"/>
        <w:jc w:val="left"/>
      </w:pPr>
      <w:r>
        <w:rPr>
          <w:rFonts w:ascii="Calibri" w:eastAsia="Calibri" w:hAnsi="Calibri" w:cs="Calibri"/>
        </w:rPr>
        <w:tab/>
      </w:r>
      <w:r>
        <w:t xml:space="preserve">22.2.2 </w:t>
      </w:r>
      <w:r>
        <w:tab/>
        <w:t xml:space="preserve">If a Specific Change in Law occurs or will occur during the Contract </w:t>
      </w:r>
    </w:p>
    <w:p w14:paraId="6E7A9DFA" w14:textId="77777777" w:rsidR="008974E4" w:rsidRDefault="00DA2277">
      <w:pPr>
        <w:ind w:left="2134" w:right="186"/>
      </w:pPr>
      <w:r>
        <w:t xml:space="preserve">Period (other than as referred to in Clause 22.2.1(b)), the Supplier shall: </w:t>
      </w:r>
    </w:p>
    <w:p w14:paraId="710B6CFD" w14:textId="77777777" w:rsidR="008974E4" w:rsidRDefault="00DA2277">
      <w:pPr>
        <w:numPr>
          <w:ilvl w:val="0"/>
          <w:numId w:val="24"/>
        </w:numPr>
        <w:ind w:right="186" w:hanging="709"/>
      </w:pPr>
      <w:r>
        <w:t xml:space="preserve">notify the Customer as soon as reasonably practicable of the likely effects of that change including: </w:t>
      </w:r>
    </w:p>
    <w:p w14:paraId="5E6118C6" w14:textId="05E196EA" w:rsidR="008974E4" w:rsidRDefault="00DA2277">
      <w:pPr>
        <w:ind w:left="2842" w:right="186"/>
      </w:pPr>
      <w:r>
        <w:t xml:space="preserve">whether any Variation is required to the provision of the Goods and/or Services, the Contract Charges or this Contract; and </w:t>
      </w:r>
      <w:r>
        <w:lastRenderedPageBreak/>
        <w:t xml:space="preserve">whether any relief from compliance with the Suppliers obligations is required, including any obligation to Achieve a Milestone and/or to meet the Service Level Performance Measures; and </w:t>
      </w:r>
    </w:p>
    <w:p w14:paraId="4E004F4D" w14:textId="77777777" w:rsidR="008974E4" w:rsidRDefault="00DA2277">
      <w:pPr>
        <w:numPr>
          <w:ilvl w:val="0"/>
          <w:numId w:val="24"/>
        </w:numPr>
        <w:ind w:right="186" w:hanging="709"/>
      </w:pPr>
      <w:r>
        <w:t xml:space="preserve">provide to the Customer with evidence:  </w:t>
      </w:r>
    </w:p>
    <w:p w14:paraId="7CEF21F9" w14:textId="3A673200" w:rsidR="008974E4" w:rsidRDefault="00DA2277">
      <w:pPr>
        <w:ind w:left="3404" w:right="186" w:hanging="570"/>
      </w:pPr>
      <w:r>
        <w:t xml:space="preserve">that the Supplier has minimised any increase in costs or maximised any reduction in costs, including in respect of the costs of its Sub-Contractors;  </w:t>
      </w:r>
    </w:p>
    <w:p w14:paraId="7CF747F6" w14:textId="23F5FD2C" w:rsidR="008974E4" w:rsidRDefault="00DA2277">
      <w:pPr>
        <w:ind w:left="2842" w:right="186"/>
      </w:pPr>
      <w:r>
        <w:t xml:space="preserve">as to how the Specific Change in Law has affected the cost of providing the Goods and/or Services; and demonstrating that any expenditure that has been avoided, for example which would have been required under the provisions of Clause 18 (Continuous Improvement), has been </w:t>
      </w:r>
      <w:proofErr w:type="gramStart"/>
      <w:r>
        <w:t>taken into account</w:t>
      </w:r>
      <w:proofErr w:type="gramEnd"/>
      <w:r>
        <w:t xml:space="preserve"> in amending the Contract Charges. </w:t>
      </w:r>
    </w:p>
    <w:p w14:paraId="3590A7F9" w14:textId="77777777" w:rsidR="008974E4" w:rsidRDefault="00DA2277">
      <w:pPr>
        <w:ind w:left="2111" w:right="186" w:hanging="991"/>
      </w:pPr>
      <w:r>
        <w:t xml:space="preserve">22.2.3 Any change in the Contract Charges or relief from the Suppliers obligations resulting from a Specific Change in Law (other than as referred to in Clause 22.2.1(b)) shall be implemented in accordance with the Variation Procedure.  </w:t>
      </w:r>
    </w:p>
    <w:p w14:paraId="0988BBD3" w14:textId="77777777" w:rsidR="008974E4" w:rsidRDefault="00DA2277">
      <w:pPr>
        <w:pStyle w:val="Heading1"/>
        <w:tabs>
          <w:tab w:val="center" w:pos="3306"/>
        </w:tabs>
        <w:ind w:left="-15" w:firstLine="0"/>
      </w:pPr>
      <w:bookmarkStart w:id="29" w:name="_Toc126747836"/>
      <w:r>
        <w:rPr>
          <w:u w:val="none" w:color="000000"/>
        </w:rPr>
        <w:t>J.</w:t>
      </w:r>
      <w:r>
        <w:rPr>
          <w:rFonts w:ascii="Arial" w:eastAsia="Arial" w:hAnsi="Arial" w:cs="Arial"/>
          <w:u w:val="none" w:color="000000"/>
        </w:rPr>
        <w:t xml:space="preserve"> </w:t>
      </w:r>
      <w:r>
        <w:rPr>
          <w:rFonts w:ascii="Arial" w:eastAsia="Arial" w:hAnsi="Arial" w:cs="Arial"/>
          <w:u w:val="none" w:color="000000"/>
        </w:rPr>
        <w:tab/>
      </w:r>
      <w:r>
        <w:t>PAYMENT, TAXATION AND VALUE FOR MONEY PROVISIONS</w:t>
      </w:r>
      <w:bookmarkEnd w:id="29"/>
      <w:r>
        <w:rPr>
          <w:u w:val="none" w:color="000000"/>
        </w:rPr>
        <w:t xml:space="preserve"> </w:t>
      </w:r>
    </w:p>
    <w:p w14:paraId="5D9A4240" w14:textId="77777777" w:rsidR="008974E4" w:rsidRDefault="00DA2277">
      <w:pPr>
        <w:pStyle w:val="Heading2"/>
        <w:tabs>
          <w:tab w:val="center" w:pos="2602"/>
        </w:tabs>
        <w:ind w:left="0" w:firstLine="0"/>
        <w:jc w:val="left"/>
      </w:pPr>
      <w:bookmarkStart w:id="30" w:name="_Toc126747837"/>
      <w:r>
        <w:t xml:space="preserve">23. </w:t>
      </w:r>
      <w:r>
        <w:tab/>
        <w:t>CONTRACT CHARGES AND PAYMENT</w:t>
      </w:r>
      <w:bookmarkEnd w:id="30"/>
      <w:r>
        <w:t xml:space="preserve"> </w:t>
      </w:r>
    </w:p>
    <w:p w14:paraId="01EC7EB9" w14:textId="77777777" w:rsidR="008974E4" w:rsidRDefault="00DA2277">
      <w:pPr>
        <w:spacing w:after="112" w:line="249" w:lineRule="auto"/>
        <w:ind w:left="576" w:right="184" w:hanging="10"/>
      </w:pPr>
      <w:r>
        <w:t xml:space="preserve">23.1 </w:t>
      </w:r>
      <w:r>
        <w:rPr>
          <w:b/>
        </w:rPr>
        <w:t xml:space="preserve">Contract Charges </w:t>
      </w:r>
    </w:p>
    <w:p w14:paraId="68C64124" w14:textId="77777777" w:rsidR="008974E4" w:rsidRDefault="00DA2277">
      <w:pPr>
        <w:ind w:left="2111" w:right="186" w:hanging="991"/>
      </w:pPr>
      <w:r>
        <w:t xml:space="preserve">23.1.1 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18BDFC4B" w14:textId="77777777" w:rsidR="008974E4" w:rsidRDefault="00DA2277">
      <w:pPr>
        <w:ind w:left="2111" w:right="186" w:hanging="991"/>
      </w:pPr>
      <w:r>
        <w:t xml:space="preserve">23.1.2 Except as otherwise provided, each Party shall bear its own costs and expenses incurred in respect of compliance with its obligations under Clauses 12 (Testing), 21 (Records, Audit Access and Open Book Data), 34.5 (Freedom of Information) and 34.6 (Protection of Personal Data). </w:t>
      </w:r>
    </w:p>
    <w:p w14:paraId="4B84772D" w14:textId="77777777" w:rsidR="008974E4" w:rsidRDefault="00DA2277">
      <w:pPr>
        <w:ind w:left="2111" w:right="186" w:hanging="991"/>
      </w:pPr>
      <w:r>
        <w:t xml:space="preserve">23.1.3 If the Customer fails to pay any undisputed Contract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33DCE073" w14:textId="77777777" w:rsidR="008974E4" w:rsidRDefault="00DA2277">
      <w:pPr>
        <w:tabs>
          <w:tab w:val="center" w:pos="1442"/>
          <w:tab w:val="center" w:pos="2696"/>
        </w:tabs>
        <w:ind w:left="0" w:firstLine="0"/>
        <w:jc w:val="left"/>
      </w:pPr>
      <w:r>
        <w:rPr>
          <w:rFonts w:ascii="Calibri" w:eastAsia="Calibri" w:hAnsi="Calibri" w:cs="Calibri"/>
        </w:rPr>
        <w:tab/>
      </w:r>
      <w:r>
        <w:t xml:space="preserve">23.1.4 </w:t>
      </w:r>
      <w:r>
        <w:tab/>
        <w:t xml:space="preserve">NOT USED </w:t>
      </w:r>
    </w:p>
    <w:p w14:paraId="3B9B7338" w14:textId="77777777" w:rsidR="008974E4" w:rsidRDefault="00DA2277">
      <w:pPr>
        <w:ind w:right="186"/>
      </w:pPr>
      <w:r>
        <w:t xml:space="preserve">23.2 </w:t>
      </w:r>
      <w:r>
        <w:rPr>
          <w:b/>
        </w:rPr>
        <w:t xml:space="preserve">VAT </w:t>
      </w:r>
    </w:p>
    <w:p w14:paraId="55A00435" w14:textId="77777777" w:rsidR="008974E4" w:rsidRDefault="00DA2277">
      <w:pPr>
        <w:tabs>
          <w:tab w:val="center" w:pos="1442"/>
          <w:tab w:val="right" w:pos="9220"/>
        </w:tabs>
        <w:spacing w:after="9"/>
        <w:ind w:left="0" w:firstLine="0"/>
        <w:jc w:val="left"/>
      </w:pPr>
      <w:r>
        <w:rPr>
          <w:rFonts w:ascii="Calibri" w:eastAsia="Calibri" w:hAnsi="Calibri" w:cs="Calibri"/>
        </w:rPr>
        <w:tab/>
      </w:r>
      <w:r>
        <w:t xml:space="preserve">23.2.1 </w:t>
      </w:r>
      <w:r>
        <w:tab/>
        <w:t xml:space="preserve">The Contract Charges are stated exclusive of VAT, which shall be </w:t>
      </w:r>
    </w:p>
    <w:p w14:paraId="76CE4F6D" w14:textId="77777777" w:rsidR="008974E4" w:rsidRDefault="00DA2277">
      <w:pPr>
        <w:ind w:left="2134" w:right="186"/>
      </w:pPr>
      <w:r>
        <w:t xml:space="preserve">added at the prevailing rate as applicable and paid by the Customer following delivery of a Valid Invoice.  </w:t>
      </w:r>
    </w:p>
    <w:p w14:paraId="63C9F132" w14:textId="77777777" w:rsidR="008974E4" w:rsidRDefault="00DA2277">
      <w:pPr>
        <w:ind w:left="2111" w:right="186" w:hanging="991"/>
      </w:pPr>
      <w:r>
        <w:t xml:space="preserve">23.2.2 The Supplier shall indemnify the Customer on a continuing basis against any liability, including any interest, penalties or costs incurred, which </w:t>
      </w:r>
      <w:r>
        <w:lastRenderedPageBreak/>
        <w:t xml:space="preserve">is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Clause 23.2 (VAT) shall be paid in cleared funds by the Supplier to the Customer not less than five (5) Working Days before the date upon which the tax or other liability is payable by the Customer. </w:t>
      </w:r>
    </w:p>
    <w:p w14:paraId="5536FAE2" w14:textId="77777777" w:rsidR="008974E4" w:rsidRDefault="00DA2277">
      <w:pPr>
        <w:spacing w:after="110" w:line="249" w:lineRule="auto"/>
        <w:ind w:left="576" w:right="184" w:hanging="10"/>
      </w:pPr>
      <w:r>
        <w:t xml:space="preserve">23.3 </w:t>
      </w:r>
      <w:r>
        <w:rPr>
          <w:b/>
        </w:rPr>
        <w:t xml:space="preserve">Retention and Set Off </w:t>
      </w:r>
    </w:p>
    <w:p w14:paraId="39438346" w14:textId="77777777" w:rsidR="008974E4" w:rsidRDefault="00DA2277">
      <w:pPr>
        <w:ind w:left="2111" w:right="186" w:hanging="991"/>
      </w:pPr>
      <w:r>
        <w:t xml:space="preserve">23.3.1 The Customer may retain or set off any amount owed to it by the Supplier against any amount due to the Supplier under this Contract or under any other agreement between the Supplier and the Customer.  </w:t>
      </w:r>
    </w:p>
    <w:p w14:paraId="6E0FDFBB" w14:textId="77777777" w:rsidR="008974E4" w:rsidRDefault="00DA2277">
      <w:pPr>
        <w:ind w:left="2111" w:right="186" w:hanging="991"/>
      </w:pPr>
      <w:r>
        <w:t xml:space="preserve">23.3.2 If the Customer wishes to exercise its right pursuant to Clause 23.3.1 it shall give notice to the Supplier within thirty (30) days of receipt of the relevant invoice, setting out the Customer’s reasons for retaining or setting off the relevant Contract Charges.  </w:t>
      </w:r>
    </w:p>
    <w:p w14:paraId="7206F7D3" w14:textId="77777777" w:rsidR="008974E4" w:rsidRDefault="00DA2277">
      <w:pPr>
        <w:ind w:left="2111" w:right="186" w:hanging="991"/>
      </w:pPr>
      <w:r>
        <w:t xml:space="preserve">23.3.3 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105E5344" w14:textId="77777777" w:rsidR="008974E4" w:rsidRDefault="00DA2277">
      <w:pPr>
        <w:spacing w:after="235" w:line="249" w:lineRule="auto"/>
        <w:ind w:left="576" w:right="184" w:hanging="10"/>
      </w:pPr>
      <w:r>
        <w:t xml:space="preserve">23.4 </w:t>
      </w:r>
      <w:r>
        <w:rPr>
          <w:b/>
        </w:rPr>
        <w:t xml:space="preserve">Foreign Currency  </w:t>
      </w:r>
    </w:p>
    <w:p w14:paraId="0DAD03B0" w14:textId="77777777" w:rsidR="008974E4" w:rsidRDefault="00DA2277">
      <w:pPr>
        <w:ind w:left="2111" w:right="186" w:hanging="991"/>
      </w:pPr>
      <w:r>
        <w:t xml:space="preserve">23.4.1 Any requirement of Law to account for the Goods and/or Services in any currency other than Sterling, (or to prepare for such accounting) instead of and/or in addition to Sterling, shall be implemented by the Supplier free of charge to the Customer. </w:t>
      </w:r>
    </w:p>
    <w:p w14:paraId="41734251" w14:textId="77777777" w:rsidR="008974E4" w:rsidRDefault="00DA2277">
      <w:pPr>
        <w:ind w:left="2111" w:right="186" w:hanging="991"/>
      </w:pPr>
      <w:r>
        <w:t xml:space="preserve">23.4.2 The Customer shall provide all reasonable assistance to facilitate compliance with Clause 23.4.1 by the Supplier. </w:t>
      </w:r>
    </w:p>
    <w:p w14:paraId="7DC3ECEC" w14:textId="77777777" w:rsidR="008974E4" w:rsidRDefault="00DA2277">
      <w:pPr>
        <w:spacing w:after="112" w:line="249" w:lineRule="auto"/>
        <w:ind w:left="576" w:right="184" w:hanging="10"/>
      </w:pPr>
      <w:r>
        <w:t xml:space="preserve">23.5 </w:t>
      </w:r>
      <w:r>
        <w:rPr>
          <w:b/>
        </w:rPr>
        <w:t xml:space="preserve">Income Tax and National Insurance Contributions </w:t>
      </w:r>
    </w:p>
    <w:p w14:paraId="60650F38" w14:textId="77777777" w:rsidR="008974E4" w:rsidRDefault="00DA2277">
      <w:pPr>
        <w:ind w:left="2111" w:right="186" w:hanging="991"/>
      </w:pPr>
      <w:r>
        <w:t xml:space="preserve">23.5.1 Where the Supplier or any Supplier Personnel are liable to be taxed in the UK or to pay national insurance contributions in respect of consideration received under this Contract, the Supplier shall: </w:t>
      </w:r>
    </w:p>
    <w:p w14:paraId="2005D05B" w14:textId="77777777" w:rsidR="008974E4" w:rsidRDefault="00DA2277">
      <w:pPr>
        <w:numPr>
          <w:ilvl w:val="0"/>
          <w:numId w:val="25"/>
        </w:numPr>
        <w:ind w:right="186" w:hanging="709"/>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1A16F3F3" w14:textId="77777777" w:rsidR="008974E4" w:rsidRDefault="00DA2277">
      <w:pPr>
        <w:numPr>
          <w:ilvl w:val="0"/>
          <w:numId w:val="25"/>
        </w:numPr>
        <w:ind w:right="186" w:hanging="709"/>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99704A" w14:textId="77777777" w:rsidR="008974E4" w:rsidRDefault="00DA2277">
      <w:pPr>
        <w:ind w:left="2111" w:right="186" w:hanging="991"/>
      </w:pPr>
      <w:r>
        <w:lastRenderedPageBreak/>
        <w:t xml:space="preserve">23.5.2 In the event that any one of the Supplier Personnel is a Worker as defined in Contract Schedule 1 (Definitions) who receives consideration relating to the Goods and/or Services, then, in addition to its obligations under Clause 23.5.1, the Supplier shall ensure that its contract with the Worker contains the following requirements: </w:t>
      </w:r>
    </w:p>
    <w:p w14:paraId="0275BDDF" w14:textId="77777777" w:rsidR="008974E4" w:rsidRDefault="00DA2277">
      <w:pPr>
        <w:numPr>
          <w:ilvl w:val="0"/>
          <w:numId w:val="26"/>
        </w:numPr>
        <w:spacing w:after="148"/>
        <w:ind w:right="186" w:hanging="709"/>
      </w:pPr>
      <w:r>
        <w:t xml:space="preserve">that the Customer may, at any time during the Contract Period, request that the Worker provides information which demonstrates how the Worker complies with the requirements of Clause 23.5.1, or why those requirements do not apply to it. In such case, the Customer may specify the information which the Worker must provide and the period within which that information must be provided;  </w:t>
      </w:r>
    </w:p>
    <w:p w14:paraId="7A01D891" w14:textId="77777777" w:rsidR="008974E4" w:rsidRDefault="00DA2277">
      <w:pPr>
        <w:numPr>
          <w:ilvl w:val="0"/>
          <w:numId w:val="26"/>
        </w:numPr>
        <w:ind w:right="186" w:hanging="709"/>
      </w:pPr>
      <w:r>
        <w:t xml:space="preserve">that the Worker’s contract may be terminated at the Customer’s request if: </w:t>
      </w:r>
    </w:p>
    <w:p w14:paraId="33DE3A99" w14:textId="6CC17B69" w:rsidR="008974E4" w:rsidRDefault="00DA2277">
      <w:pPr>
        <w:ind w:left="2842" w:right="186"/>
      </w:pPr>
      <w:r>
        <w:t xml:space="preserve">the Worker fails to provide the information requested by the Customer within the time specified by the Customer under Clause 23.5.2(a); and/or the Worker provides information which the Customer considers is inadequate to demonstrate how the Worker complies with Clause 23.5.1 or confirms that the Worker is not complying with those requirements; and  </w:t>
      </w:r>
    </w:p>
    <w:p w14:paraId="6F7ADD2A" w14:textId="77777777" w:rsidR="008974E4" w:rsidRDefault="00DA2277">
      <w:pPr>
        <w:numPr>
          <w:ilvl w:val="0"/>
          <w:numId w:val="26"/>
        </w:numPr>
        <w:spacing w:after="229"/>
        <w:ind w:right="186" w:hanging="709"/>
      </w:pPr>
      <w:r>
        <w:t xml:space="preserve">that the Customer may supply any information it receives from the Worker to HMRC for the purpose of the collection and management of revenue for which they are responsible.  </w:t>
      </w:r>
    </w:p>
    <w:p w14:paraId="57838F70" w14:textId="77777777" w:rsidR="008974E4" w:rsidRDefault="00DA2277">
      <w:pPr>
        <w:pStyle w:val="Heading2"/>
        <w:tabs>
          <w:tab w:val="center" w:pos="2264"/>
        </w:tabs>
        <w:ind w:left="0" w:firstLine="0"/>
        <w:jc w:val="left"/>
      </w:pPr>
      <w:bookmarkStart w:id="31" w:name="_Toc126747838"/>
      <w:r>
        <w:t xml:space="preserve">24. </w:t>
      </w:r>
      <w:r>
        <w:tab/>
        <w:t>PROMOTING TAX COMPLIANCE</w:t>
      </w:r>
      <w:bookmarkEnd w:id="31"/>
      <w:r>
        <w:t xml:space="preserve">  </w:t>
      </w:r>
    </w:p>
    <w:p w14:paraId="6D22AD34" w14:textId="77777777" w:rsidR="008974E4" w:rsidRDefault="00DA2277">
      <w:pPr>
        <w:ind w:left="1132" w:right="186" w:hanging="566"/>
      </w:pPr>
      <w:r>
        <w:t xml:space="preserve">24.1 This Clause 24 shall apply if the Contract Charges payable under this Contract exceed or are likely to exceed five (5) million pounds during the Contract Period.  </w:t>
      </w:r>
    </w:p>
    <w:p w14:paraId="665B84D9" w14:textId="77777777" w:rsidR="008974E4" w:rsidRDefault="00DA2277">
      <w:pPr>
        <w:ind w:left="1132" w:right="186" w:hanging="566"/>
      </w:pPr>
      <w:r>
        <w:t xml:space="preserve">24.2 If, at any point during the Contract Period, an Occasion of Tax Non-Compliance occurs, the Supplier shall: </w:t>
      </w:r>
    </w:p>
    <w:p w14:paraId="60045478" w14:textId="77777777" w:rsidR="008974E4" w:rsidRDefault="00DA2277">
      <w:pPr>
        <w:ind w:left="2111" w:right="186" w:hanging="991"/>
      </w:pPr>
      <w:r>
        <w:t xml:space="preserve">24.2.1 notify the Customer in writing of such fact within five (5) Working Days of its occurrence; and </w:t>
      </w:r>
    </w:p>
    <w:p w14:paraId="21295F0E" w14:textId="77777777" w:rsidR="008974E4" w:rsidRDefault="00DA2277">
      <w:pPr>
        <w:tabs>
          <w:tab w:val="center" w:pos="1442"/>
          <w:tab w:val="center" w:pos="3783"/>
        </w:tabs>
        <w:ind w:left="0" w:firstLine="0"/>
        <w:jc w:val="left"/>
      </w:pPr>
      <w:r>
        <w:rPr>
          <w:rFonts w:ascii="Calibri" w:eastAsia="Calibri" w:hAnsi="Calibri" w:cs="Calibri"/>
        </w:rPr>
        <w:tab/>
      </w:r>
      <w:r>
        <w:t xml:space="preserve">24.2.2 </w:t>
      </w:r>
      <w:r>
        <w:tab/>
        <w:t xml:space="preserve">promptly provide to the Customer: </w:t>
      </w:r>
    </w:p>
    <w:p w14:paraId="4B305F4C" w14:textId="77777777" w:rsidR="008974E4" w:rsidRDefault="00DA2277">
      <w:pPr>
        <w:numPr>
          <w:ilvl w:val="0"/>
          <w:numId w:val="27"/>
        </w:numPr>
        <w:ind w:right="186" w:hanging="709"/>
      </w:pPr>
      <w:r>
        <w:t xml:space="preserve">details of the steps that the Supplier is taking to address the Occasion of Tax Non-Compliance and to prevent the same from recurring, together with any mitigating factors that it considers relevant; and </w:t>
      </w:r>
    </w:p>
    <w:p w14:paraId="19C4BDD4" w14:textId="77777777" w:rsidR="008974E4" w:rsidRDefault="00DA2277">
      <w:pPr>
        <w:numPr>
          <w:ilvl w:val="0"/>
          <w:numId w:val="27"/>
        </w:numPr>
        <w:ind w:right="186" w:hanging="709"/>
      </w:pPr>
      <w:r>
        <w:t xml:space="preserve">such other information in relation to the Occasion of Tax </w:t>
      </w:r>
      <w:proofErr w:type="spellStart"/>
      <w:r>
        <w:t>NonCompliance</w:t>
      </w:r>
      <w:proofErr w:type="spellEnd"/>
      <w:r>
        <w:t xml:space="preserve"> as the Customer may reasonably require. </w:t>
      </w:r>
    </w:p>
    <w:p w14:paraId="2BB331FA" w14:textId="77777777" w:rsidR="008974E4" w:rsidRDefault="00DA2277">
      <w:pPr>
        <w:spacing w:after="227"/>
        <w:ind w:left="1132" w:right="186" w:hanging="566"/>
      </w:pPr>
      <w:r>
        <w:t xml:space="preserve">24.3 In the event that the Supplier fails to comply with this Clause 24 and/or does not provide details of proposed mitigating factors which in the reasonable opinion of the Customer are acceptable, then the Customer reserves the right to terminate this Contract for material Default.  </w:t>
      </w:r>
    </w:p>
    <w:p w14:paraId="149113FF" w14:textId="77777777" w:rsidR="008974E4" w:rsidRDefault="00DA2277">
      <w:pPr>
        <w:pStyle w:val="Heading2"/>
        <w:tabs>
          <w:tab w:val="center" w:pos="1482"/>
        </w:tabs>
        <w:ind w:left="0" w:firstLine="0"/>
        <w:jc w:val="left"/>
      </w:pPr>
      <w:bookmarkStart w:id="32" w:name="_Toc126747839"/>
      <w:r>
        <w:lastRenderedPageBreak/>
        <w:t xml:space="preserve">25. </w:t>
      </w:r>
      <w:r>
        <w:tab/>
        <w:t>BENCHMARKING</w:t>
      </w:r>
      <w:bookmarkEnd w:id="32"/>
      <w:r>
        <w:t xml:space="preserve"> </w:t>
      </w:r>
    </w:p>
    <w:p w14:paraId="1CB8DEC0" w14:textId="77777777" w:rsidR="008974E4" w:rsidRDefault="00DA2277">
      <w:pPr>
        <w:ind w:left="1132" w:right="186" w:hanging="566"/>
      </w:pPr>
      <w:r>
        <w:t xml:space="preserve">25.1 Notwithstanding the Suppliers obligations under Clause 18 (Continuous Improvement), the Customer shall be entitled to regularly benchmark the Contract Charges and level of performance by the Supplier of the supply of the Goods and/or Services, against other suppliers providing goods and/or services substantially the same as the Goods and/or Services during the Contract Period. </w:t>
      </w:r>
    </w:p>
    <w:p w14:paraId="7B463FAB" w14:textId="77777777" w:rsidR="008974E4" w:rsidRDefault="00DA2277">
      <w:pPr>
        <w:ind w:left="1132" w:right="186" w:hanging="566"/>
      </w:pPr>
      <w:r>
        <w:t xml:space="preserve">25.2 The Customer, acting reasonably, shall be entitled to use any model to determine the achievement of value for money and to carry out the benchmarking evaluation referred to in Clause 25.1 above. </w:t>
      </w:r>
    </w:p>
    <w:p w14:paraId="51056DBE" w14:textId="77777777" w:rsidR="008974E4" w:rsidRDefault="00DA2277">
      <w:pPr>
        <w:ind w:left="1132" w:right="186" w:hanging="566"/>
      </w:pPr>
      <w:r>
        <w:t xml:space="preserve">25.3 The Customer shall be entitled to disclose the results of any benchmarking of the Contract Charges and provision of the Goods and/or Services to the Authority and any Contracting Authority (subject to the Contracting Authority entering into reasonable confidentiality undertakings). </w:t>
      </w:r>
    </w:p>
    <w:p w14:paraId="584FFE25" w14:textId="77777777" w:rsidR="008974E4" w:rsidRDefault="00DA2277">
      <w:pPr>
        <w:ind w:left="1132" w:right="186" w:hanging="566"/>
      </w:pPr>
      <w:r>
        <w:t xml:space="preserve">25.4 The Supplier shall use all reasonable endeavours and act in good faith to supply information required by the Customer in order to undertake the benchmarking and such information requirements shall be at the discretion of the Customer.  </w:t>
      </w:r>
    </w:p>
    <w:p w14:paraId="0FD5AF68" w14:textId="77777777" w:rsidR="008974E4" w:rsidRDefault="00DA2277">
      <w:pPr>
        <w:ind w:left="1132" w:right="186" w:hanging="566"/>
      </w:pPr>
      <w:r>
        <w:t xml:space="preserve">25.5 Where, as a consequence of any benchmarking carried out by the Customer, the Customer decides improvements to the Goods and/or Services should be implemented such improvements shall be implemented by way of the Variation Procedure at no additional cost to the Customer. </w:t>
      </w:r>
    </w:p>
    <w:p w14:paraId="13B6D3B8" w14:textId="77777777" w:rsidR="008974E4" w:rsidRDefault="00DA2277">
      <w:pPr>
        <w:spacing w:after="263"/>
        <w:ind w:right="186"/>
      </w:pPr>
      <w:r>
        <w:t xml:space="preserve">25.6 NOT USED </w:t>
      </w:r>
    </w:p>
    <w:p w14:paraId="67E4F064" w14:textId="77777777" w:rsidR="008974E4" w:rsidRDefault="00DA2277">
      <w:pPr>
        <w:pStyle w:val="Heading1"/>
        <w:tabs>
          <w:tab w:val="center" w:pos="2959"/>
        </w:tabs>
        <w:ind w:left="-15" w:firstLine="0"/>
      </w:pPr>
      <w:bookmarkStart w:id="33" w:name="_Toc126747840"/>
      <w:r>
        <w:rPr>
          <w:u w:val="none" w:color="000000"/>
        </w:rPr>
        <w:t>K.</w:t>
      </w:r>
      <w:r>
        <w:rPr>
          <w:rFonts w:ascii="Arial" w:eastAsia="Arial" w:hAnsi="Arial" w:cs="Arial"/>
          <w:u w:val="none" w:color="000000"/>
        </w:rPr>
        <w:t xml:space="preserve"> </w:t>
      </w:r>
      <w:r>
        <w:rPr>
          <w:rFonts w:ascii="Arial" w:eastAsia="Arial" w:hAnsi="Arial" w:cs="Arial"/>
          <w:u w:val="none" w:color="000000"/>
        </w:rPr>
        <w:tab/>
      </w:r>
      <w:r>
        <w:t>SUPPLIER PERSONNEL AND SUPPLY CHAIN MATTERS</w:t>
      </w:r>
      <w:bookmarkEnd w:id="33"/>
      <w:r>
        <w:rPr>
          <w:u w:val="none" w:color="000000"/>
        </w:rPr>
        <w:t xml:space="preserve"> </w:t>
      </w:r>
    </w:p>
    <w:p w14:paraId="54E70F28" w14:textId="77777777" w:rsidR="008974E4" w:rsidRDefault="00DA2277">
      <w:pPr>
        <w:pStyle w:val="Heading2"/>
        <w:tabs>
          <w:tab w:val="center" w:pos="1507"/>
        </w:tabs>
        <w:ind w:left="0" w:firstLine="0"/>
        <w:jc w:val="left"/>
      </w:pPr>
      <w:bookmarkStart w:id="34" w:name="_Toc126747841"/>
      <w:r>
        <w:t xml:space="preserve">26. </w:t>
      </w:r>
      <w:r>
        <w:tab/>
        <w:t>KEY PERSONNEL</w:t>
      </w:r>
      <w:bookmarkEnd w:id="34"/>
      <w:r>
        <w:t xml:space="preserve"> </w:t>
      </w:r>
    </w:p>
    <w:p w14:paraId="3F3D61C6" w14:textId="77777777" w:rsidR="008974E4" w:rsidRDefault="00DA2277">
      <w:pPr>
        <w:ind w:left="1132" w:right="186" w:hanging="566"/>
      </w:pPr>
      <w:r>
        <w:t xml:space="preserve">26.1 This Clause 26 shall apply where the Customer has specified Key Personnel in the Contract Order Form. </w:t>
      </w:r>
    </w:p>
    <w:p w14:paraId="30DCC684" w14:textId="77777777" w:rsidR="008974E4" w:rsidRDefault="00DA2277">
      <w:pPr>
        <w:ind w:left="1132" w:right="186" w:hanging="566"/>
      </w:pPr>
      <w:r>
        <w:t>26.2 The Contract Order Form lists the key roles (“</w:t>
      </w:r>
      <w:r>
        <w:rPr>
          <w:b/>
        </w:rPr>
        <w:t>Key Roles</w:t>
      </w:r>
      <w:r>
        <w:t xml:space="preserve">”) and names of the persons who the Supplier shall appoint to fill those Key Roles at the Contract Commencement Date.  </w:t>
      </w:r>
    </w:p>
    <w:p w14:paraId="20B88AC6" w14:textId="77777777" w:rsidR="008974E4" w:rsidRDefault="00DA2277">
      <w:pPr>
        <w:ind w:left="1132" w:right="186" w:hanging="566"/>
      </w:pPr>
      <w:r>
        <w:t xml:space="preserve">26.3 The Supplier shall ensure that the Key Personnel fulfil the Key Roles at all times during the Contract Period. </w:t>
      </w:r>
    </w:p>
    <w:p w14:paraId="62B09915" w14:textId="77777777" w:rsidR="008974E4" w:rsidRDefault="00DA2277">
      <w:pPr>
        <w:ind w:left="1132" w:right="186" w:hanging="566"/>
      </w:pPr>
      <w:r>
        <w:t xml:space="preserve">26.4 The Customer may identify any further roles as being Key Roles and, following agreement to the same by the Supplier, the relevant person selected to fill those Key Roles shall be included on the list of Key Personnel.  </w:t>
      </w:r>
    </w:p>
    <w:p w14:paraId="2BED9B96" w14:textId="77777777" w:rsidR="008974E4" w:rsidRDefault="00DA2277">
      <w:pPr>
        <w:ind w:left="1132" w:right="186" w:hanging="566"/>
      </w:pPr>
      <w:r>
        <w:t xml:space="preserve">26.5 The Supplier shall not remove or replace any Key Personnel (including when carrying out its obligations under Contract Schedule 9 (Exit Management) unless: </w:t>
      </w:r>
    </w:p>
    <w:p w14:paraId="5576A4FB" w14:textId="77777777" w:rsidR="008974E4" w:rsidRDefault="00DA2277">
      <w:pPr>
        <w:tabs>
          <w:tab w:val="center" w:pos="1442"/>
          <w:tab w:val="center" w:pos="3906"/>
        </w:tabs>
        <w:ind w:left="0" w:firstLine="0"/>
        <w:jc w:val="left"/>
      </w:pPr>
      <w:r>
        <w:rPr>
          <w:rFonts w:ascii="Calibri" w:eastAsia="Calibri" w:hAnsi="Calibri" w:cs="Calibri"/>
        </w:rPr>
        <w:tab/>
      </w:r>
      <w:r>
        <w:t xml:space="preserve">26.5.1 </w:t>
      </w:r>
      <w:r>
        <w:tab/>
        <w:t xml:space="preserve">requested to do so by the Customer; </w:t>
      </w:r>
    </w:p>
    <w:p w14:paraId="43A402B5" w14:textId="77777777" w:rsidR="008974E4" w:rsidRDefault="00DA2277">
      <w:pPr>
        <w:spacing w:after="139"/>
        <w:ind w:left="2111" w:right="186" w:hanging="991"/>
      </w:pPr>
      <w:r>
        <w:t xml:space="preserve">26.5.2 the person concerned resigns, retires or dies or is on maternity or </w:t>
      </w:r>
      <w:proofErr w:type="spellStart"/>
      <w:r>
        <w:t>longterm</w:t>
      </w:r>
      <w:proofErr w:type="spellEnd"/>
      <w:r>
        <w:t xml:space="preserve"> sick leave;  </w:t>
      </w:r>
    </w:p>
    <w:p w14:paraId="0608A536" w14:textId="77777777" w:rsidR="008974E4" w:rsidRDefault="00DA2277">
      <w:pPr>
        <w:spacing w:after="147"/>
        <w:ind w:left="2111" w:right="186" w:hanging="991"/>
      </w:pPr>
      <w:r>
        <w:t xml:space="preserve">26.5.3 the person’s employment or contractual arrangement with the Supplier or a Sub-Contractor is terminated for material breach of contract by the employee; or </w:t>
      </w:r>
    </w:p>
    <w:p w14:paraId="14B6B8B9" w14:textId="77777777" w:rsidR="008974E4" w:rsidRDefault="00DA2277">
      <w:pPr>
        <w:ind w:left="2111" w:right="186" w:hanging="991"/>
      </w:pPr>
      <w:r>
        <w:lastRenderedPageBreak/>
        <w:t xml:space="preserve">26.5.4 the Supplier obtains the Customer’s prior written consent (such consent not to be unreasonably withheld or delayed). </w:t>
      </w:r>
    </w:p>
    <w:p w14:paraId="40D95C36" w14:textId="77777777" w:rsidR="008974E4" w:rsidRDefault="00DA2277">
      <w:pPr>
        <w:ind w:right="186"/>
      </w:pPr>
      <w:r>
        <w:t xml:space="preserve">26.6 The Supplier shall: </w:t>
      </w:r>
    </w:p>
    <w:p w14:paraId="6DB356A3" w14:textId="77777777" w:rsidR="008974E4" w:rsidRDefault="00DA2277">
      <w:pPr>
        <w:ind w:left="2111" w:right="186" w:hanging="991"/>
      </w:pPr>
      <w:r>
        <w:t xml:space="preserve">26.6.1 notify the Customer promptly of the absence of any Key Personnel (other than for short-term sickness or holidays of two (2) weeks or less, in which case the Supplier shall ensure appropriate temporary cover for that Key Role);  </w:t>
      </w:r>
    </w:p>
    <w:p w14:paraId="140F8EF3" w14:textId="77777777" w:rsidR="008974E4" w:rsidRDefault="00DA2277">
      <w:pPr>
        <w:ind w:left="2111" w:right="186" w:hanging="991"/>
      </w:pPr>
      <w:r>
        <w:t xml:space="preserve">26.6.2 ensure that any Key Role is not vacant for any longer than ten (10) Working Days;  </w:t>
      </w:r>
    </w:p>
    <w:p w14:paraId="33EBAAC3" w14:textId="77777777" w:rsidR="008974E4" w:rsidRDefault="00DA2277">
      <w:pPr>
        <w:ind w:left="2111" w:right="186" w:hanging="991"/>
      </w:pPr>
      <w:r>
        <w:t xml:space="preserve">26.6.3 give as much notice as is reasonably practicable of its intention to remove or replace any member of Key Personnel and, except in the cases of death, unexpected ill health or a material breach of the Key Personnel’s employment contract, this will mean at least three (3) </w:t>
      </w:r>
      <w:proofErr w:type="spellStart"/>
      <w:r>
        <w:t>Months notice</w:t>
      </w:r>
      <w:proofErr w:type="spellEnd"/>
      <w:r>
        <w:t xml:space="preserve">; </w:t>
      </w:r>
    </w:p>
    <w:p w14:paraId="7302D44D" w14:textId="77777777" w:rsidR="008974E4" w:rsidRDefault="00DA2277">
      <w:pPr>
        <w:spacing w:after="124" w:line="236" w:lineRule="auto"/>
        <w:ind w:left="2121" w:right="185" w:hanging="1001"/>
        <w:jc w:val="left"/>
      </w:pPr>
      <w:r>
        <w:t xml:space="preserve">26.6.4 </w:t>
      </w:r>
      <w:r>
        <w:tab/>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 </w:t>
      </w:r>
    </w:p>
    <w:p w14:paraId="4E978987" w14:textId="77777777" w:rsidR="008974E4" w:rsidRDefault="00DA2277">
      <w:pPr>
        <w:tabs>
          <w:tab w:val="center" w:pos="1442"/>
          <w:tab w:val="center" w:pos="4278"/>
        </w:tabs>
        <w:ind w:left="0" w:firstLine="0"/>
        <w:jc w:val="left"/>
      </w:pPr>
      <w:r>
        <w:rPr>
          <w:rFonts w:ascii="Calibri" w:eastAsia="Calibri" w:hAnsi="Calibri" w:cs="Calibri"/>
        </w:rPr>
        <w:tab/>
      </w:r>
      <w:r>
        <w:t xml:space="preserve">26.6.5 </w:t>
      </w:r>
      <w:r>
        <w:tab/>
        <w:t xml:space="preserve">ensure that any replacement for a Key Role: </w:t>
      </w:r>
    </w:p>
    <w:p w14:paraId="2683EE1D" w14:textId="77777777" w:rsidR="008974E4" w:rsidRDefault="00DA2277">
      <w:pPr>
        <w:numPr>
          <w:ilvl w:val="0"/>
          <w:numId w:val="28"/>
        </w:numPr>
        <w:ind w:right="186" w:hanging="709"/>
      </w:pPr>
      <w:r>
        <w:t xml:space="preserve">has a level of qualifications and experience appropriate to the relevant Key Role; and </w:t>
      </w:r>
    </w:p>
    <w:p w14:paraId="2E52A1DB" w14:textId="77777777" w:rsidR="008974E4" w:rsidRDefault="00DA2277">
      <w:pPr>
        <w:numPr>
          <w:ilvl w:val="0"/>
          <w:numId w:val="28"/>
        </w:numPr>
        <w:ind w:right="186" w:hanging="709"/>
      </w:pPr>
      <w:r>
        <w:t xml:space="preserve">is fully competent to carry out the tasks assigned to the Key Personnel whom he or she has replaced. </w:t>
      </w:r>
    </w:p>
    <w:p w14:paraId="331827CD" w14:textId="77777777" w:rsidR="008974E4" w:rsidRDefault="00DA2277">
      <w:pPr>
        <w:ind w:left="2111" w:right="186" w:hanging="991"/>
      </w:pPr>
      <w:r>
        <w:t xml:space="preserve">26.6.6 shall and shall procure that any Sub-Contractor shall not remove or replace any Key Personnel during the Contract Period without Approval. </w:t>
      </w:r>
    </w:p>
    <w:p w14:paraId="40BBA3C3" w14:textId="77777777" w:rsidR="008974E4" w:rsidRDefault="00DA2277">
      <w:pPr>
        <w:spacing w:after="227"/>
        <w:ind w:left="1132" w:right="186" w:hanging="566"/>
      </w:pPr>
      <w:r>
        <w:t xml:space="preserve">26.7 The Customer may require the Supplier to remove any Key Personnel that the Customer considers in any respect unsatisfactory. The Customer shall not be liable for the cost of replacing any Key Personnel. </w:t>
      </w:r>
    </w:p>
    <w:p w14:paraId="798643D5" w14:textId="77777777" w:rsidR="008974E4" w:rsidRDefault="00DA2277">
      <w:pPr>
        <w:pStyle w:val="Heading2"/>
        <w:tabs>
          <w:tab w:val="center" w:pos="1831"/>
        </w:tabs>
        <w:ind w:left="0" w:firstLine="0"/>
        <w:jc w:val="left"/>
      </w:pPr>
      <w:bookmarkStart w:id="35" w:name="_Toc126747842"/>
      <w:r>
        <w:t xml:space="preserve">27. </w:t>
      </w:r>
      <w:r>
        <w:tab/>
        <w:t>SUPPLIER PERSONNEL</w:t>
      </w:r>
      <w:bookmarkEnd w:id="35"/>
      <w:r>
        <w:t xml:space="preserve"> </w:t>
      </w:r>
    </w:p>
    <w:p w14:paraId="2EE533F9" w14:textId="77777777" w:rsidR="008974E4" w:rsidRDefault="00DA2277">
      <w:pPr>
        <w:spacing w:after="118" w:line="249" w:lineRule="auto"/>
        <w:ind w:left="576" w:right="184" w:hanging="10"/>
      </w:pPr>
      <w:r>
        <w:t xml:space="preserve">27.1 </w:t>
      </w:r>
      <w:r>
        <w:rPr>
          <w:b/>
        </w:rPr>
        <w:t xml:space="preserve">Supplier Personnel </w:t>
      </w:r>
    </w:p>
    <w:p w14:paraId="2A079905" w14:textId="77777777" w:rsidR="008974E4" w:rsidRDefault="00DA2277">
      <w:pPr>
        <w:tabs>
          <w:tab w:val="center" w:pos="1442"/>
          <w:tab w:val="center" w:pos="3038"/>
        </w:tabs>
        <w:ind w:left="0" w:firstLine="0"/>
        <w:jc w:val="left"/>
      </w:pPr>
      <w:r>
        <w:rPr>
          <w:rFonts w:ascii="Calibri" w:eastAsia="Calibri" w:hAnsi="Calibri" w:cs="Calibri"/>
        </w:rPr>
        <w:tab/>
      </w:r>
      <w:r>
        <w:t xml:space="preserve">27.1.1 </w:t>
      </w:r>
      <w:r>
        <w:tab/>
        <w:t xml:space="preserve">The Supplier shall: </w:t>
      </w:r>
    </w:p>
    <w:p w14:paraId="7DA70916" w14:textId="77777777" w:rsidR="00376F00" w:rsidRDefault="00DA2277">
      <w:pPr>
        <w:ind w:left="2134" w:right="186"/>
      </w:pPr>
      <w:r>
        <w:t xml:space="preserve">(a) provide a list of the names of all Supplier Personnel requiring admission to Customer Premises, specifying the capacity in which they require admission and giving such other particulars as the Customer may reasonably require;  </w:t>
      </w:r>
    </w:p>
    <w:p w14:paraId="00862C30" w14:textId="08BAB464" w:rsidR="008974E4" w:rsidRDefault="00DA2277">
      <w:pPr>
        <w:ind w:left="2134" w:right="186"/>
      </w:pPr>
      <w:r>
        <w:t xml:space="preserve">(b) ensure that all Supplier Personnel: </w:t>
      </w:r>
    </w:p>
    <w:p w14:paraId="3659D8F9" w14:textId="5A87043E" w:rsidR="008974E4" w:rsidRDefault="00DA2277">
      <w:pPr>
        <w:ind w:left="2842" w:right="186"/>
      </w:pPr>
      <w:r>
        <w:t xml:space="preserve">are appropriately qualified, trained and experienced to provide the Goods and/or Services with all reasonable skill, care and diligence; are vetted in accordance with Good Industry Practice and, where applicable, the Security Policy and the Standards; obey all lawful instructions and reasonable </w:t>
      </w:r>
      <w:r>
        <w:lastRenderedPageBreak/>
        <w:t xml:space="preserve">directions of the Customer (including, if so required by the Customer, the ICT Policy) and provide the Goods and/or Services to the reasonable satisfaction of the Customer; and comply with all reasonable requirements of the Customer concerning conduct at the Customer Premises, including the security requirements set out in Contract Schedule 7 (Security); </w:t>
      </w:r>
    </w:p>
    <w:p w14:paraId="2FE59064" w14:textId="77777777" w:rsidR="008974E4" w:rsidRDefault="00DA2277">
      <w:pPr>
        <w:numPr>
          <w:ilvl w:val="0"/>
          <w:numId w:val="29"/>
        </w:numPr>
        <w:ind w:right="186" w:hanging="709"/>
      </w:pPr>
      <w:r>
        <w:t xml:space="preserve">subject to Contract Schedule 10 (Staff Transfer), retain overall control of the Supplier Personnel at all times so that the Supplier Personnel shall not be deemed to be employees, agents or contractors of the Customer; </w:t>
      </w:r>
    </w:p>
    <w:p w14:paraId="14E119A8" w14:textId="77777777" w:rsidR="008974E4" w:rsidRDefault="00DA2277">
      <w:pPr>
        <w:numPr>
          <w:ilvl w:val="0"/>
          <w:numId w:val="29"/>
        </w:numPr>
        <w:ind w:right="186" w:hanging="709"/>
      </w:pPr>
      <w:r>
        <w:t xml:space="preserve">be liable at all times for all acts or omissions of Supplier Personnel, so that any act or omission of a member of any Supplier Personnel which results in a Default under this Contract shall be a Default by the Supplier; </w:t>
      </w:r>
    </w:p>
    <w:p w14:paraId="1AA206E5" w14:textId="77777777" w:rsidR="008974E4" w:rsidRDefault="00DA2277">
      <w:pPr>
        <w:numPr>
          <w:ilvl w:val="0"/>
          <w:numId w:val="29"/>
        </w:numPr>
        <w:ind w:right="186" w:hanging="709"/>
      </w:pPr>
      <w:r>
        <w:t xml:space="preserve">use all reasonable endeavours to minimise the number of changes in Supplier Personnel; </w:t>
      </w:r>
    </w:p>
    <w:p w14:paraId="54EF2FE5" w14:textId="77777777" w:rsidR="008974E4" w:rsidRDefault="00DA2277">
      <w:pPr>
        <w:numPr>
          <w:ilvl w:val="0"/>
          <w:numId w:val="29"/>
        </w:numPr>
        <w:ind w:right="186" w:hanging="709"/>
      </w:pPr>
      <w:r>
        <w:t xml:space="preserve">replace (temporarily or permanently, as appropriate) any Supplier Personnel as soon as practicable if any Supplier Personnel have been removed or are unavailable for any reason whatsoever; </w:t>
      </w:r>
    </w:p>
    <w:p w14:paraId="770D4093" w14:textId="77777777" w:rsidR="008974E4" w:rsidRDefault="00DA2277">
      <w:pPr>
        <w:numPr>
          <w:ilvl w:val="0"/>
          <w:numId w:val="29"/>
        </w:numPr>
        <w:ind w:right="186" w:hanging="709"/>
      </w:pPr>
      <w:r>
        <w:t xml:space="preserve">bear the programme familiarisation and other costs associated with any replacement of any Supplier Personnel; and </w:t>
      </w:r>
    </w:p>
    <w:p w14:paraId="5273462E" w14:textId="77777777" w:rsidR="008974E4" w:rsidRDefault="00DA2277">
      <w:pPr>
        <w:numPr>
          <w:ilvl w:val="0"/>
          <w:numId w:val="29"/>
        </w:numPr>
        <w:ind w:right="186" w:hanging="709"/>
      </w:pPr>
      <w:r>
        <w:t xml:space="preserve">procure that the Supplier Personnel shall vacate the Customer Premises immediately upon the Contract Expiry Date. </w:t>
      </w:r>
    </w:p>
    <w:p w14:paraId="2B583970" w14:textId="77777777" w:rsidR="008974E4" w:rsidRDefault="00DA2277">
      <w:pPr>
        <w:ind w:left="2111" w:right="186" w:hanging="991"/>
      </w:pPr>
      <w:r>
        <w:t xml:space="preserve">27.1.2 </w:t>
      </w:r>
      <w:r>
        <w:tab/>
        <w:t xml:space="preserve">If the Customer reasonably believes that any of the Supplier Personnel are unsuitable to undertake work in respect of this Contract, it may: </w:t>
      </w:r>
    </w:p>
    <w:p w14:paraId="72A058A6" w14:textId="77777777" w:rsidR="008974E4" w:rsidRDefault="00DA2277">
      <w:pPr>
        <w:numPr>
          <w:ilvl w:val="0"/>
          <w:numId w:val="30"/>
        </w:numPr>
        <w:ind w:right="186" w:hanging="709"/>
      </w:pPr>
      <w:r>
        <w:t xml:space="preserve">refuse admission to the relevant person(s) to the Customer Premises; and/or  </w:t>
      </w:r>
    </w:p>
    <w:p w14:paraId="0C75C5C7" w14:textId="77777777" w:rsidR="008974E4" w:rsidRDefault="00DA2277">
      <w:pPr>
        <w:numPr>
          <w:ilvl w:val="0"/>
          <w:numId w:val="30"/>
        </w:numPr>
        <w:ind w:right="186" w:hanging="709"/>
      </w:pPr>
      <w:r>
        <w:t xml:space="preserve">direct the Supplier to end the involvement in the provision of the Goods and/or Services of the relevant person(s). </w:t>
      </w:r>
    </w:p>
    <w:p w14:paraId="1D31254F" w14:textId="77777777" w:rsidR="008974E4" w:rsidRDefault="00DA2277">
      <w:pPr>
        <w:ind w:left="2111" w:right="186" w:hanging="991"/>
      </w:pPr>
      <w:r>
        <w:t xml:space="preserve">27.1.3 The decision of the Customer as to whether any person is to be refused access to the Customer Premises shall be final and conclusive. </w:t>
      </w:r>
    </w:p>
    <w:p w14:paraId="0170FC27" w14:textId="77777777" w:rsidR="008974E4" w:rsidRDefault="00DA2277">
      <w:pPr>
        <w:spacing w:after="118" w:line="249" w:lineRule="auto"/>
        <w:ind w:left="576" w:right="184" w:hanging="10"/>
      </w:pPr>
      <w:r>
        <w:t xml:space="preserve">27.2 </w:t>
      </w:r>
      <w:r>
        <w:rPr>
          <w:b/>
        </w:rPr>
        <w:t xml:space="preserve">Relevant Convictions </w:t>
      </w:r>
    </w:p>
    <w:p w14:paraId="66861D56" w14:textId="77777777" w:rsidR="008974E4" w:rsidRDefault="00DA2277">
      <w:pPr>
        <w:numPr>
          <w:ilvl w:val="2"/>
          <w:numId w:val="31"/>
        </w:numPr>
        <w:ind w:right="186" w:hanging="991"/>
      </w:pPr>
      <w:r>
        <w:t xml:space="preserve">This sub-clause 27.2 shall apply if the Customer has specified Relevant Convictions in the Contract Order Form.  </w:t>
      </w:r>
    </w:p>
    <w:p w14:paraId="42205CC9" w14:textId="77777777" w:rsidR="008974E4" w:rsidRDefault="00DA2277">
      <w:pPr>
        <w:numPr>
          <w:ilvl w:val="2"/>
          <w:numId w:val="31"/>
        </w:numPr>
        <w:ind w:right="186" w:hanging="991"/>
      </w:pPr>
      <w: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 </w:t>
      </w:r>
    </w:p>
    <w:p w14:paraId="6E946994" w14:textId="77777777" w:rsidR="008974E4" w:rsidRDefault="00DA2277">
      <w:pPr>
        <w:numPr>
          <w:ilvl w:val="2"/>
          <w:numId w:val="31"/>
        </w:numPr>
        <w:ind w:right="186" w:hanging="991"/>
      </w:pPr>
      <w:r>
        <w:lastRenderedPageBreak/>
        <w:t xml:space="preserve">Notwithstanding Clause 27.2.2, 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14:paraId="4EA33572" w14:textId="77777777" w:rsidR="008974E4" w:rsidRDefault="00DA2277">
      <w:pPr>
        <w:numPr>
          <w:ilvl w:val="3"/>
          <w:numId w:val="32"/>
        </w:numPr>
        <w:ind w:right="186" w:hanging="709"/>
      </w:pPr>
      <w:r>
        <w:t xml:space="preserve">carry out a check with the records held by the Department for Education (DfE); </w:t>
      </w:r>
    </w:p>
    <w:p w14:paraId="664638CB" w14:textId="77777777" w:rsidR="008974E4" w:rsidRDefault="00DA2277">
      <w:pPr>
        <w:numPr>
          <w:ilvl w:val="3"/>
          <w:numId w:val="32"/>
        </w:numPr>
        <w:spacing w:after="9"/>
        <w:ind w:right="186" w:hanging="709"/>
      </w:pPr>
      <w:r>
        <w:t xml:space="preserve">conduct </w:t>
      </w:r>
      <w:r>
        <w:tab/>
        <w:t xml:space="preserve">thorough </w:t>
      </w:r>
      <w:r>
        <w:tab/>
        <w:t xml:space="preserve">questioning </w:t>
      </w:r>
      <w:r>
        <w:tab/>
        <w:t xml:space="preserve">regarding </w:t>
      </w:r>
      <w:r>
        <w:tab/>
        <w:t xml:space="preserve">any </w:t>
      </w:r>
      <w:r>
        <w:tab/>
        <w:t xml:space="preserve">Relevant </w:t>
      </w:r>
    </w:p>
    <w:p w14:paraId="2EFDB08B" w14:textId="77777777" w:rsidR="008974E4" w:rsidRDefault="00DA2277">
      <w:pPr>
        <w:ind w:left="2843" w:right="186"/>
      </w:pPr>
      <w:r>
        <w:t xml:space="preserve">Convictions; and </w:t>
      </w:r>
    </w:p>
    <w:p w14:paraId="556A9472" w14:textId="77777777" w:rsidR="008974E4" w:rsidRDefault="00DA2277">
      <w:pPr>
        <w:numPr>
          <w:ilvl w:val="3"/>
          <w:numId w:val="32"/>
        </w:numPr>
        <w:spacing w:after="224"/>
        <w:ind w:right="186" w:hanging="709"/>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74CDABFB" w14:textId="77777777" w:rsidR="008974E4" w:rsidRDefault="00DA2277">
      <w:pPr>
        <w:pStyle w:val="Heading2"/>
        <w:tabs>
          <w:tab w:val="center" w:pos="1549"/>
        </w:tabs>
        <w:ind w:left="0" w:firstLine="0"/>
        <w:jc w:val="left"/>
      </w:pPr>
      <w:bookmarkStart w:id="36" w:name="_Toc126747843"/>
      <w:r>
        <w:t xml:space="preserve">28. </w:t>
      </w:r>
      <w:r>
        <w:tab/>
        <w:t>STAFF TRANSFER</w:t>
      </w:r>
      <w:bookmarkEnd w:id="36"/>
      <w:r>
        <w:t xml:space="preserve"> </w:t>
      </w:r>
    </w:p>
    <w:p w14:paraId="114BC2D5" w14:textId="77777777" w:rsidR="008974E4" w:rsidRDefault="00DA2277">
      <w:pPr>
        <w:ind w:left="1132" w:right="186" w:hanging="566"/>
      </w:pPr>
      <w:r>
        <w:t xml:space="preserve">28.1 This Clause 28 shall not apply if there are Goods but no Services under this Contract.  </w:t>
      </w:r>
    </w:p>
    <w:p w14:paraId="227E2897" w14:textId="77777777" w:rsidR="008974E4" w:rsidRDefault="00DA2277">
      <w:pPr>
        <w:ind w:right="186"/>
      </w:pPr>
      <w:r>
        <w:t xml:space="preserve">28.2 The Parties agree </w:t>
      </w:r>
      <w:proofErr w:type="gramStart"/>
      <w:r>
        <w:t>that :</w:t>
      </w:r>
      <w:proofErr w:type="gramEnd"/>
      <w:r>
        <w:t xml:space="preserve"> </w:t>
      </w:r>
    </w:p>
    <w:p w14:paraId="5CE80012" w14:textId="77777777" w:rsidR="008974E4" w:rsidRDefault="00DA2277">
      <w:pPr>
        <w:ind w:left="2111" w:right="186" w:hanging="991"/>
      </w:pPr>
      <w:r>
        <w:t xml:space="preserve">28.2.1 where the commencement of the provision of the Services or any part of the Services results in one or more Relevant Transfers, Contract Schedule 10 (Staff Transfer) shall apply as follows:  </w:t>
      </w:r>
    </w:p>
    <w:p w14:paraId="4B579CDD" w14:textId="77777777" w:rsidR="008974E4" w:rsidRDefault="00DA2277">
      <w:pPr>
        <w:numPr>
          <w:ilvl w:val="0"/>
          <w:numId w:val="33"/>
        </w:numPr>
        <w:ind w:right="186" w:hanging="709"/>
      </w:pPr>
      <w:r>
        <w:t xml:space="preserve">where the Relevant Transfer involves the transfer of Transferring Customer Employees, Part A of Contract Schedule 10 (Staff Transfer) shall apply;  </w:t>
      </w:r>
    </w:p>
    <w:p w14:paraId="7B299A75" w14:textId="77777777" w:rsidR="008974E4" w:rsidRDefault="00DA2277">
      <w:pPr>
        <w:numPr>
          <w:ilvl w:val="0"/>
          <w:numId w:val="33"/>
        </w:numPr>
        <w:spacing w:after="9"/>
        <w:ind w:right="186" w:hanging="709"/>
      </w:pPr>
      <w:r>
        <w:t xml:space="preserve">where the Relevant Transfer involves the transfer of Transferring </w:t>
      </w:r>
    </w:p>
    <w:p w14:paraId="061761FC" w14:textId="77777777" w:rsidR="008974E4" w:rsidRDefault="00DA2277">
      <w:pPr>
        <w:tabs>
          <w:tab w:val="center" w:pos="3189"/>
          <w:tab w:val="center" w:pos="4276"/>
          <w:tab w:val="center" w:pos="5579"/>
          <w:tab w:val="center" w:pos="6683"/>
          <w:tab w:val="center" w:pos="7285"/>
          <w:tab w:val="center" w:pos="7774"/>
          <w:tab w:val="right" w:pos="9220"/>
        </w:tabs>
        <w:spacing w:after="5" w:line="249" w:lineRule="auto"/>
        <w:ind w:left="0" w:firstLine="0"/>
        <w:jc w:val="left"/>
      </w:pPr>
      <w:r>
        <w:rPr>
          <w:rFonts w:ascii="Calibri" w:eastAsia="Calibri" w:hAnsi="Calibri" w:cs="Calibri"/>
        </w:rPr>
        <w:tab/>
      </w:r>
      <w:r>
        <w:t xml:space="preserve">Former </w:t>
      </w:r>
      <w:r>
        <w:tab/>
        <w:t xml:space="preserve">Supplier </w:t>
      </w:r>
      <w:r>
        <w:tab/>
        <w:t xml:space="preserve">Employees, </w:t>
      </w:r>
      <w:r>
        <w:tab/>
        <w:t xml:space="preserve">Part </w:t>
      </w:r>
      <w:r>
        <w:tab/>
        <w:t xml:space="preserve">B </w:t>
      </w:r>
      <w:r>
        <w:tab/>
        <w:t xml:space="preserve">of </w:t>
      </w:r>
      <w:r>
        <w:tab/>
        <w:t xml:space="preserve">Contract </w:t>
      </w:r>
    </w:p>
    <w:p w14:paraId="4A16AE2E" w14:textId="77777777" w:rsidR="008974E4" w:rsidRDefault="00DA2277">
      <w:pPr>
        <w:spacing w:after="102" w:line="252" w:lineRule="auto"/>
        <w:ind w:left="1024" w:right="640" w:hanging="10"/>
        <w:jc w:val="center"/>
      </w:pPr>
      <w:r>
        <w:t xml:space="preserve">Schedule 10 (Staff Transfer) shall apply; </w:t>
      </w:r>
    </w:p>
    <w:p w14:paraId="6324E5F0" w14:textId="77777777" w:rsidR="008974E4" w:rsidRDefault="00DA2277">
      <w:pPr>
        <w:numPr>
          <w:ilvl w:val="0"/>
          <w:numId w:val="33"/>
        </w:numPr>
        <w:ind w:right="186" w:hanging="709"/>
      </w:pPr>
      <w:r>
        <w:t xml:space="preserve">where the Relevant Transfer involves the transfer of Transferring Customer Employees and Transferring Former Supplier Employees, Parts A and B of Contract Schedule 10 (Staff Transfer) shall apply; and </w:t>
      </w:r>
    </w:p>
    <w:p w14:paraId="1996101E" w14:textId="77777777" w:rsidR="008974E4" w:rsidRDefault="00DA2277">
      <w:pPr>
        <w:numPr>
          <w:ilvl w:val="0"/>
          <w:numId w:val="33"/>
        </w:numPr>
        <w:ind w:right="186" w:hanging="709"/>
      </w:pPr>
      <w:r>
        <w:t xml:space="preserve">Part C of Contract Schedule 10 (Staff Transfer) shall not apply;  </w:t>
      </w:r>
    </w:p>
    <w:p w14:paraId="2CF4FFE7" w14:textId="77777777" w:rsidR="008974E4" w:rsidRDefault="00DA2277">
      <w:pPr>
        <w:ind w:left="2111" w:right="186" w:hanging="991"/>
      </w:pPr>
      <w:r>
        <w:t xml:space="preserve">28.2.2 where commencement of the provision of the Services or a part of the Services does not result in a Relevant Transfer, Part C of Contract </w:t>
      </w:r>
    </w:p>
    <w:p w14:paraId="4E0A12D0" w14:textId="77777777" w:rsidR="008974E4" w:rsidRDefault="00DA2277">
      <w:pPr>
        <w:ind w:left="2134" w:right="186"/>
      </w:pPr>
      <w:r>
        <w:t xml:space="preserve">Schedule 10 (Staff Transfer) shall apply and Parts A and B of Contract Schedule 10 (Staff Transfer) shall not apply; and </w:t>
      </w:r>
    </w:p>
    <w:p w14:paraId="7380A3DB" w14:textId="77777777" w:rsidR="008974E4" w:rsidRDefault="00DA2277">
      <w:pPr>
        <w:ind w:left="2111" w:right="186" w:hanging="991"/>
      </w:pPr>
      <w:r>
        <w:t xml:space="preserve">28.2.3 Part D of Contract Schedule 10 (Staff Transfer) shall apply on the expiry or termination of the Services or any part of the Services;  </w:t>
      </w:r>
    </w:p>
    <w:p w14:paraId="291AF0C9" w14:textId="77777777" w:rsidR="008974E4" w:rsidRDefault="00DA2277">
      <w:pPr>
        <w:spacing w:after="227"/>
        <w:ind w:left="1132" w:right="186" w:hanging="566"/>
      </w:pPr>
      <w:r>
        <w:lastRenderedPageBreak/>
        <w:t xml:space="preserve">28.3 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09941BF9" w14:textId="77777777" w:rsidR="008974E4" w:rsidRDefault="00DA2277">
      <w:pPr>
        <w:pStyle w:val="Heading2"/>
        <w:tabs>
          <w:tab w:val="center" w:pos="2853"/>
        </w:tabs>
        <w:ind w:left="0" w:firstLine="0"/>
        <w:jc w:val="left"/>
      </w:pPr>
      <w:bookmarkStart w:id="37" w:name="_Toc126747844"/>
      <w:r>
        <w:t xml:space="preserve">29. </w:t>
      </w:r>
      <w:r>
        <w:tab/>
        <w:t>SUPPLY CHAIN RIGHTS AND PROTECTION</w:t>
      </w:r>
      <w:bookmarkEnd w:id="37"/>
      <w:r>
        <w:t xml:space="preserve"> </w:t>
      </w:r>
    </w:p>
    <w:p w14:paraId="1201E7D7" w14:textId="77777777" w:rsidR="008974E4" w:rsidRDefault="00DA2277">
      <w:pPr>
        <w:spacing w:after="110" w:line="249" w:lineRule="auto"/>
        <w:ind w:left="576" w:right="184" w:hanging="10"/>
      </w:pPr>
      <w:r>
        <w:t xml:space="preserve">29.1 </w:t>
      </w:r>
      <w:r>
        <w:rPr>
          <w:b/>
        </w:rPr>
        <w:t xml:space="preserve">Appointment of Sub-Contractors </w:t>
      </w:r>
    </w:p>
    <w:p w14:paraId="6E27E869" w14:textId="77777777" w:rsidR="008974E4" w:rsidRDefault="00DA2277">
      <w:pPr>
        <w:ind w:left="2111" w:right="186" w:hanging="991"/>
      </w:pPr>
      <w:r>
        <w:t xml:space="preserve">29.1.1 The Supplier shall exercise due skill and care in the selection of any Sub-Contractors to ensure that the Supplier is able to: </w:t>
      </w:r>
    </w:p>
    <w:p w14:paraId="0C0C0506" w14:textId="77777777" w:rsidR="008974E4" w:rsidRDefault="00DA2277">
      <w:pPr>
        <w:numPr>
          <w:ilvl w:val="0"/>
          <w:numId w:val="34"/>
        </w:numPr>
        <w:ind w:right="186" w:hanging="709"/>
      </w:pPr>
      <w:r>
        <w:t xml:space="preserve">manage any Sub-Contractors in accordance with Good Industry Practice; </w:t>
      </w:r>
    </w:p>
    <w:p w14:paraId="44297AD7" w14:textId="77777777" w:rsidR="008974E4" w:rsidRDefault="00DA2277">
      <w:pPr>
        <w:numPr>
          <w:ilvl w:val="0"/>
          <w:numId w:val="34"/>
        </w:numPr>
        <w:ind w:right="186" w:hanging="709"/>
      </w:pPr>
      <w:r>
        <w:t xml:space="preserve">comply with its obligations under this Contract in the Delivery of the Goods and/or Services; and </w:t>
      </w:r>
    </w:p>
    <w:p w14:paraId="065A64C6" w14:textId="77777777" w:rsidR="008974E4" w:rsidRDefault="00DA2277">
      <w:pPr>
        <w:numPr>
          <w:ilvl w:val="0"/>
          <w:numId w:val="34"/>
        </w:numPr>
        <w:ind w:right="186" w:hanging="709"/>
      </w:pPr>
      <w:r>
        <w:t xml:space="preserve">assign, novate or otherwise transfer to the Customer or any Replacement Supplier any of its rights and/or obligations under each Sub-Contract that relates exclusively to this Contract. </w:t>
      </w:r>
    </w:p>
    <w:p w14:paraId="54D8AB2A" w14:textId="77777777" w:rsidR="008974E4" w:rsidRDefault="00DA2277">
      <w:pPr>
        <w:spacing w:after="137"/>
        <w:ind w:left="2111" w:right="186" w:hanging="991"/>
      </w:pPr>
      <w:r>
        <w:t xml:space="preserve">29.1.2 Prior to sub-contacting any of its obligations under this Contract, the Supplier shall notify the Customer and provide the Customer with: </w:t>
      </w:r>
    </w:p>
    <w:p w14:paraId="172B3CAF" w14:textId="77777777" w:rsidR="008974E4" w:rsidRDefault="00DA2277">
      <w:pPr>
        <w:numPr>
          <w:ilvl w:val="0"/>
          <w:numId w:val="35"/>
        </w:numPr>
        <w:ind w:right="186" w:hanging="709"/>
      </w:pPr>
      <w:r>
        <w:t xml:space="preserve">the proposed Sub-Contractor’s name, registered office and company registration number; </w:t>
      </w:r>
    </w:p>
    <w:p w14:paraId="70C3B18E" w14:textId="77777777" w:rsidR="008974E4" w:rsidRDefault="00DA2277">
      <w:pPr>
        <w:numPr>
          <w:ilvl w:val="0"/>
          <w:numId w:val="35"/>
        </w:numPr>
        <w:ind w:right="186" w:hanging="709"/>
      </w:pPr>
      <w:r>
        <w:t xml:space="preserve">the scope of any Goods and/or Services to be provided by the proposed Sub-Contractor; and </w:t>
      </w:r>
    </w:p>
    <w:p w14:paraId="1E7F8654" w14:textId="77777777" w:rsidR="008974E4" w:rsidRDefault="00DA2277">
      <w:pPr>
        <w:numPr>
          <w:ilvl w:val="0"/>
          <w:numId w:val="35"/>
        </w:numPr>
        <w:spacing w:line="249" w:lineRule="auto"/>
        <w:ind w:right="186" w:hanging="709"/>
      </w:pPr>
      <w:r>
        <w:t xml:space="preserve">where the proposed Sub-Contractor is an Affiliate of the Supplier, evidence that demonstrates to the reasonable satisfaction of the Customer that the proposed Sub-Contract has been agreed on "arm’s-length" terms. </w:t>
      </w:r>
    </w:p>
    <w:p w14:paraId="1D51142B" w14:textId="77777777" w:rsidR="008974E4" w:rsidRDefault="00DA2277">
      <w:pPr>
        <w:ind w:left="2111" w:right="186" w:hanging="991"/>
      </w:pPr>
      <w:r>
        <w:t xml:space="preserve">29.1.3 If requested by the Customer within ten (10) Working Days of receipt of the Suppliers notice issued pursuant to Clause 29.1.2, the Supplier shall also provide: </w:t>
      </w:r>
    </w:p>
    <w:p w14:paraId="4A7F6C52" w14:textId="77777777" w:rsidR="008974E4" w:rsidRDefault="00DA2277">
      <w:pPr>
        <w:numPr>
          <w:ilvl w:val="0"/>
          <w:numId w:val="36"/>
        </w:numPr>
        <w:ind w:right="186" w:hanging="709"/>
      </w:pPr>
      <w:r>
        <w:t xml:space="preserve">a copy of the proposed Sub-Contract; and </w:t>
      </w:r>
    </w:p>
    <w:p w14:paraId="156B5032" w14:textId="77777777" w:rsidR="008974E4" w:rsidRDefault="00DA2277">
      <w:pPr>
        <w:numPr>
          <w:ilvl w:val="0"/>
          <w:numId w:val="36"/>
        </w:numPr>
        <w:ind w:right="186" w:hanging="709"/>
      </w:pPr>
      <w:r>
        <w:t xml:space="preserve">any further information reasonably requested by the Customer. </w:t>
      </w:r>
    </w:p>
    <w:p w14:paraId="50F04FCD" w14:textId="77777777" w:rsidR="008974E4" w:rsidRDefault="00DA2277">
      <w:pPr>
        <w:ind w:left="2111" w:right="186" w:hanging="991"/>
      </w:pPr>
      <w:r>
        <w:t xml:space="preserve">29.1.4 The Customer may, within ten (10) Working Days of receipt of the Suppliers notice issued pursuant to Clause 29.1.2 (or, if later, receipt of any further information requested pursuant to Clause 29.1.3), object to the appointment of the relevant Sub-Contractor if they consider that: </w:t>
      </w:r>
    </w:p>
    <w:p w14:paraId="2E3249CF" w14:textId="77777777" w:rsidR="008974E4" w:rsidRDefault="00DA2277">
      <w:pPr>
        <w:numPr>
          <w:ilvl w:val="0"/>
          <w:numId w:val="37"/>
        </w:numPr>
        <w:ind w:right="186" w:hanging="709"/>
      </w:pPr>
      <w:r>
        <w:t xml:space="preserve">the appointment of a proposed Sub-Contractor may prejudice the provision of the Goods and/or Services or may be contrary to the interests respectively of the Customer under this Contract;  </w:t>
      </w:r>
    </w:p>
    <w:p w14:paraId="5A4657F9" w14:textId="77777777" w:rsidR="008974E4" w:rsidRDefault="00DA2277">
      <w:pPr>
        <w:numPr>
          <w:ilvl w:val="0"/>
          <w:numId w:val="37"/>
        </w:numPr>
        <w:ind w:right="186" w:hanging="709"/>
      </w:pPr>
      <w:r>
        <w:t xml:space="preserve">the proposed Sub-Contractor is unreliable and/or has not provided reliable goods and or reasonable services to its other customers; and/or </w:t>
      </w:r>
    </w:p>
    <w:p w14:paraId="57A9DA20" w14:textId="77777777" w:rsidR="008974E4" w:rsidRDefault="00DA2277">
      <w:pPr>
        <w:numPr>
          <w:ilvl w:val="0"/>
          <w:numId w:val="37"/>
        </w:numPr>
        <w:ind w:right="186" w:hanging="709"/>
      </w:pPr>
      <w:r>
        <w:lastRenderedPageBreak/>
        <w:t xml:space="preserve">the proposed Sub-Contractor employs unfit persons, </w:t>
      </w:r>
    </w:p>
    <w:p w14:paraId="2A21E255" w14:textId="77777777" w:rsidR="008974E4" w:rsidRDefault="00DA2277">
      <w:pPr>
        <w:ind w:left="1993" w:right="186"/>
      </w:pPr>
      <w:r>
        <w:t xml:space="preserve">in which case, the Supplier shall not proceed with the proposed appointment. </w:t>
      </w:r>
    </w:p>
    <w:p w14:paraId="70F48F26" w14:textId="77777777" w:rsidR="008974E4" w:rsidRDefault="00DA2277">
      <w:pPr>
        <w:tabs>
          <w:tab w:val="center" w:pos="1442"/>
          <w:tab w:val="center" w:pos="2218"/>
        </w:tabs>
        <w:ind w:left="0" w:firstLine="0"/>
        <w:jc w:val="left"/>
      </w:pPr>
      <w:r>
        <w:rPr>
          <w:rFonts w:ascii="Calibri" w:eastAsia="Calibri" w:hAnsi="Calibri" w:cs="Calibri"/>
        </w:rPr>
        <w:tab/>
      </w:r>
      <w:r>
        <w:t xml:space="preserve">29.1.5 </w:t>
      </w:r>
      <w:r>
        <w:tab/>
        <w:t xml:space="preserve">If: </w:t>
      </w:r>
    </w:p>
    <w:p w14:paraId="71248E73" w14:textId="77777777" w:rsidR="008974E4" w:rsidRDefault="00DA2277">
      <w:pPr>
        <w:numPr>
          <w:ilvl w:val="0"/>
          <w:numId w:val="38"/>
        </w:numPr>
        <w:ind w:right="186" w:hanging="709"/>
      </w:pPr>
      <w:r>
        <w:t xml:space="preserve">the Customer has not notified the Supplier that it objects to the proposed Sub-Contractor’s appointment by the later of ten (10) Working Days of receipt of: </w:t>
      </w:r>
    </w:p>
    <w:p w14:paraId="2279D67A" w14:textId="0C148A01" w:rsidR="008974E4" w:rsidRDefault="00DA2277">
      <w:pPr>
        <w:ind w:left="2842" w:right="186"/>
      </w:pPr>
      <w:r>
        <w:t xml:space="preserve">the Suppliers notice issued pursuant to Clause 29.1.2; and any further information requested by the Customer pursuant to Clause 29.1.3; and </w:t>
      </w:r>
    </w:p>
    <w:p w14:paraId="3725D42C" w14:textId="77777777" w:rsidR="008974E4" w:rsidRDefault="00DA2277">
      <w:pPr>
        <w:numPr>
          <w:ilvl w:val="0"/>
          <w:numId w:val="38"/>
        </w:numPr>
        <w:ind w:right="186" w:hanging="709"/>
      </w:pPr>
      <w:r>
        <w:t xml:space="preserve">the proposed Sub-Contract is not a Key Sub-Contract which shall require the written consent of the Authority and the Customer in accordance with Clause 29.2 (Appointment of Key Sub-Contractors). </w:t>
      </w:r>
    </w:p>
    <w:p w14:paraId="41496B42" w14:textId="77777777" w:rsidR="008974E4" w:rsidRDefault="00DA2277">
      <w:pPr>
        <w:spacing w:after="102" w:line="252" w:lineRule="auto"/>
        <w:ind w:left="1024" w:right="624" w:hanging="10"/>
        <w:jc w:val="center"/>
      </w:pPr>
      <w:r>
        <w:t xml:space="preserve">the Supplier may proceed with the proposed appointment. </w:t>
      </w:r>
    </w:p>
    <w:p w14:paraId="38A4A38F" w14:textId="77777777" w:rsidR="008974E4" w:rsidRDefault="00DA2277">
      <w:pPr>
        <w:spacing w:after="110" w:line="249" w:lineRule="auto"/>
        <w:ind w:left="576" w:right="184" w:hanging="10"/>
      </w:pPr>
      <w:r>
        <w:t xml:space="preserve">29.2 </w:t>
      </w:r>
      <w:r>
        <w:rPr>
          <w:b/>
        </w:rPr>
        <w:t xml:space="preserve">Appointment of Key Sub-Contractors </w:t>
      </w:r>
    </w:p>
    <w:p w14:paraId="1F2383F6" w14:textId="77777777" w:rsidR="008974E4" w:rsidRDefault="00DA2277">
      <w:pPr>
        <w:numPr>
          <w:ilvl w:val="2"/>
          <w:numId w:val="39"/>
        </w:numPr>
        <w:spacing w:after="0"/>
        <w:ind w:right="186" w:hanging="991"/>
      </w:pPr>
      <w:r>
        <w:t>The Authority and the Customer have consented to the engagement of the Key Sub-Contractors listed in DPS Schedule 7 (Key Sub-</w:t>
      </w:r>
    </w:p>
    <w:p w14:paraId="308A3422" w14:textId="77777777" w:rsidR="008974E4" w:rsidRDefault="00DA2277">
      <w:pPr>
        <w:ind w:left="2134" w:right="186"/>
      </w:pPr>
      <w:r>
        <w:t xml:space="preserve">Contractors). </w:t>
      </w:r>
    </w:p>
    <w:p w14:paraId="40FEC5EE" w14:textId="77777777" w:rsidR="008974E4" w:rsidRDefault="00DA2277">
      <w:pPr>
        <w:numPr>
          <w:ilvl w:val="2"/>
          <w:numId w:val="39"/>
        </w:numPr>
        <w:ind w:right="186" w:hanging="99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08FC238A" w14:textId="77777777" w:rsidR="008974E4" w:rsidRDefault="00DA2277">
      <w:pPr>
        <w:numPr>
          <w:ilvl w:val="0"/>
          <w:numId w:val="40"/>
        </w:numPr>
        <w:ind w:right="186" w:hanging="709"/>
      </w:pPr>
      <w:r>
        <w:t xml:space="preserve">the appointment of a proposed Key Sub-Contractor may prejudice the provision of the Goods and/or Services or may be contrary to its interests; </w:t>
      </w:r>
    </w:p>
    <w:p w14:paraId="4BEC2412" w14:textId="77777777" w:rsidR="008974E4" w:rsidRDefault="00DA2277">
      <w:pPr>
        <w:numPr>
          <w:ilvl w:val="0"/>
          <w:numId w:val="40"/>
        </w:numPr>
        <w:ind w:right="186" w:hanging="709"/>
      </w:pPr>
      <w:r>
        <w:t xml:space="preserve">the proposed Key Sub-Contractor is unreliable and/or has not provided reliable goods and/or reasonable services to its other customers; and/or </w:t>
      </w:r>
    </w:p>
    <w:p w14:paraId="3D30B68F" w14:textId="77777777" w:rsidR="008974E4" w:rsidRDefault="00DA2277">
      <w:pPr>
        <w:numPr>
          <w:ilvl w:val="0"/>
          <w:numId w:val="40"/>
        </w:numPr>
        <w:ind w:right="186" w:hanging="709"/>
      </w:pPr>
      <w:r>
        <w:t xml:space="preserve">the proposed Key Sub-Contractor employs unfit persons. </w:t>
      </w:r>
    </w:p>
    <w:p w14:paraId="10D854A2" w14:textId="77777777" w:rsidR="008974E4" w:rsidRDefault="00DA2277">
      <w:pPr>
        <w:ind w:left="2111" w:right="186" w:hanging="991"/>
      </w:pPr>
      <w:r>
        <w:t xml:space="preserve">29.2.3 Except where the Authority and the Customer have given their prior written consent under Clause 29.2.1, the Supplier shall ensure that each Key Sub-Contract shall include:  </w:t>
      </w:r>
    </w:p>
    <w:p w14:paraId="563385AB" w14:textId="77777777" w:rsidR="008974E4" w:rsidRDefault="00DA2277">
      <w:pPr>
        <w:numPr>
          <w:ilvl w:val="0"/>
          <w:numId w:val="41"/>
        </w:numPr>
        <w:ind w:right="186" w:hanging="709"/>
      </w:pPr>
      <w:r>
        <w:t xml:space="preserve">provisions which will enable the Supplier to discharge its obligations under this Contract; </w:t>
      </w:r>
    </w:p>
    <w:p w14:paraId="119BE184" w14:textId="77777777" w:rsidR="008974E4" w:rsidRDefault="00DA2277">
      <w:pPr>
        <w:numPr>
          <w:ilvl w:val="0"/>
          <w:numId w:val="41"/>
        </w:numPr>
        <w:ind w:right="186" w:hanging="709"/>
      </w:pPr>
      <w:r>
        <w:t xml:space="preserve">a right under CRTPA for the Customer to enforce any provisions under the Key Sub-Contract which confer a benefit upon the Customer; </w:t>
      </w:r>
    </w:p>
    <w:p w14:paraId="24274A1D" w14:textId="77777777" w:rsidR="008974E4" w:rsidRDefault="00DA2277">
      <w:pPr>
        <w:numPr>
          <w:ilvl w:val="0"/>
          <w:numId w:val="41"/>
        </w:numPr>
        <w:spacing w:after="9"/>
        <w:ind w:right="186" w:hanging="709"/>
      </w:pPr>
      <w:r>
        <w:t>a provision enabling the Customer to enforce the Key Sub-</w:t>
      </w:r>
    </w:p>
    <w:p w14:paraId="1253071D" w14:textId="77777777" w:rsidR="008974E4" w:rsidRDefault="00DA2277">
      <w:pPr>
        <w:spacing w:after="102" w:line="252" w:lineRule="auto"/>
        <w:ind w:left="1024" w:right="1264" w:hanging="10"/>
        <w:jc w:val="center"/>
      </w:pPr>
      <w:r>
        <w:t xml:space="preserve">Contract as if it were the Supplier;  </w:t>
      </w:r>
    </w:p>
    <w:p w14:paraId="1644AF71" w14:textId="77777777" w:rsidR="008974E4" w:rsidRDefault="00DA2277">
      <w:pPr>
        <w:numPr>
          <w:ilvl w:val="0"/>
          <w:numId w:val="41"/>
        </w:numPr>
        <w:ind w:right="186" w:hanging="709"/>
      </w:pPr>
      <w:r>
        <w:lastRenderedPageBreak/>
        <w:t xml:space="preserve">a provision enabling the Supplier to assign, novate or otherwise transfer any of its rights and/or obligations under the Key </w:t>
      </w:r>
      <w:proofErr w:type="spellStart"/>
      <w:r>
        <w:t>SubContract</w:t>
      </w:r>
      <w:proofErr w:type="spellEnd"/>
      <w:r>
        <w:t xml:space="preserve"> to the Customer or any Replacement Supplier;  </w:t>
      </w:r>
    </w:p>
    <w:p w14:paraId="640B3599" w14:textId="77777777" w:rsidR="008974E4" w:rsidRDefault="00DA2277">
      <w:pPr>
        <w:numPr>
          <w:ilvl w:val="0"/>
          <w:numId w:val="41"/>
        </w:numPr>
        <w:ind w:right="186" w:hanging="709"/>
      </w:pPr>
      <w:r>
        <w:t xml:space="preserve">obligations no less onerous on the Key Sub-Contractor than those imposed on the Supplier under this Contract in respect of: </w:t>
      </w:r>
    </w:p>
    <w:p w14:paraId="1D142D97" w14:textId="0AFF0954" w:rsidR="008974E4" w:rsidRDefault="00DA2277">
      <w:pPr>
        <w:ind w:left="3404" w:right="186" w:hanging="570"/>
      </w:pPr>
      <w:r>
        <w:t xml:space="preserve">data protection requirements set out in Clauses 34.1 (Security Requirements), 34.2 (Protection of Customer Data) and 34.6 (Protection of Personal Data); </w:t>
      </w:r>
    </w:p>
    <w:p w14:paraId="2A25A8C3" w14:textId="7515A17F" w:rsidR="008974E4" w:rsidRDefault="00DA2277">
      <w:pPr>
        <w:spacing w:after="25"/>
        <w:ind w:left="2842" w:right="186"/>
      </w:pPr>
      <w:r>
        <w:t xml:space="preserve">FOIA requirements set out in Clause 34.5 (Freedom of Information); the obligation not to embarrass the Customer or otherwise bring the Customer into disrepute set out in Clause 7.1.4(l) </w:t>
      </w:r>
    </w:p>
    <w:p w14:paraId="01C80F72" w14:textId="77777777" w:rsidR="008974E4" w:rsidRDefault="00DA2277">
      <w:pPr>
        <w:spacing w:after="102" w:line="252" w:lineRule="auto"/>
        <w:ind w:left="1255" w:hanging="10"/>
        <w:jc w:val="center"/>
      </w:pPr>
      <w:r>
        <w:t xml:space="preserve">(Provision of Goods and/or Services);  </w:t>
      </w:r>
    </w:p>
    <w:p w14:paraId="73052A47" w14:textId="39C5835F" w:rsidR="008974E4" w:rsidRDefault="00DA2277">
      <w:pPr>
        <w:ind w:left="2842" w:right="186"/>
      </w:pPr>
      <w:r>
        <w:t xml:space="preserve">the keeping of records in respect of the Goods and/or Services being provided under the Key Sub-Contract, including the maintenance of Open Book </w:t>
      </w:r>
      <w:proofErr w:type="gramStart"/>
      <w:r>
        <w:t>Data;  the</w:t>
      </w:r>
      <w:proofErr w:type="gramEnd"/>
      <w:r>
        <w:t xml:space="preserve"> conduct of audits set out in Clause 21 (Records, Audit Access &amp; Open Book Data); </w:t>
      </w:r>
    </w:p>
    <w:p w14:paraId="2833E9E5" w14:textId="77777777" w:rsidR="008974E4" w:rsidRDefault="00DA2277">
      <w:pPr>
        <w:numPr>
          <w:ilvl w:val="0"/>
          <w:numId w:val="42"/>
        </w:numPr>
        <w:ind w:right="186" w:hanging="709"/>
      </w:pPr>
      <w:r>
        <w:t xml:space="preserve">provisions enabling the Supplier to terminate the Key </w:t>
      </w:r>
      <w:proofErr w:type="spellStart"/>
      <w:r>
        <w:t>SubContract</w:t>
      </w:r>
      <w:proofErr w:type="spellEnd"/>
      <w:r>
        <w:t xml:space="preserve"> on notice on terms no more onerous on the Supplier than those imposed on the Customer under Clauses 41 (Customer Termination Rights), 43 (Termination by Either Party) and 45 (Consequences of Expiry or Termination) of this Contract;  </w:t>
      </w:r>
    </w:p>
    <w:p w14:paraId="6AA0C996" w14:textId="77777777" w:rsidR="008974E4" w:rsidRDefault="00DA2277">
      <w:pPr>
        <w:numPr>
          <w:ilvl w:val="0"/>
          <w:numId w:val="42"/>
        </w:numPr>
        <w:ind w:right="186" w:hanging="709"/>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14:paraId="35625FB3" w14:textId="77777777" w:rsidR="008974E4" w:rsidRDefault="00DA2277">
      <w:pPr>
        <w:numPr>
          <w:ilvl w:val="0"/>
          <w:numId w:val="42"/>
        </w:numPr>
        <w:ind w:right="186" w:hanging="709"/>
      </w:pPr>
      <w:r>
        <w:t>a provision, where a provision in Contract Schedule 10</w:t>
      </w:r>
      <w:r>
        <w:rPr>
          <w:i/>
        </w:rPr>
        <w:t xml:space="preserve"> </w:t>
      </w:r>
      <w:r>
        <w:t xml:space="preserve">(Staff Transfer) imposes an obligation on the Supplier to provide an indemnity, undertaking or warranty, requiring the Key </w:t>
      </w:r>
      <w:proofErr w:type="spellStart"/>
      <w:r>
        <w:t>SubContractor</w:t>
      </w:r>
      <w:proofErr w:type="spellEnd"/>
      <w:r>
        <w:t xml:space="preserve"> to provide such indemnity, undertaking or warranty to the Customer, Former Supplier or the Replacement Supplier as the case may be. </w:t>
      </w:r>
    </w:p>
    <w:p w14:paraId="19FE3890" w14:textId="77777777" w:rsidR="008974E4" w:rsidRDefault="00DA2277">
      <w:pPr>
        <w:spacing w:after="110" w:line="249" w:lineRule="auto"/>
        <w:ind w:left="576" w:right="184" w:hanging="10"/>
      </w:pPr>
      <w:r>
        <w:t xml:space="preserve">29.3 </w:t>
      </w:r>
      <w:r>
        <w:rPr>
          <w:b/>
        </w:rPr>
        <w:t xml:space="preserve">Supply Chain Protection </w:t>
      </w:r>
    </w:p>
    <w:p w14:paraId="48CC9A51" w14:textId="77777777" w:rsidR="008974E4" w:rsidRDefault="00DA2277">
      <w:pPr>
        <w:tabs>
          <w:tab w:val="center" w:pos="1442"/>
          <w:tab w:val="center" w:pos="5440"/>
        </w:tabs>
        <w:ind w:left="0" w:firstLine="0"/>
        <w:jc w:val="left"/>
      </w:pPr>
      <w:r>
        <w:rPr>
          <w:rFonts w:ascii="Calibri" w:eastAsia="Calibri" w:hAnsi="Calibri" w:cs="Calibri"/>
        </w:rPr>
        <w:tab/>
      </w:r>
      <w:r>
        <w:t xml:space="preserve">29.3.1 </w:t>
      </w:r>
      <w:r>
        <w:tab/>
        <w:t xml:space="preserve">The Supplier shall ensure that all Sub-Contracts contain a provision: </w:t>
      </w:r>
    </w:p>
    <w:p w14:paraId="6C49037E" w14:textId="77777777" w:rsidR="008974E4" w:rsidRDefault="00DA2277">
      <w:pPr>
        <w:numPr>
          <w:ilvl w:val="0"/>
          <w:numId w:val="43"/>
        </w:numPr>
        <w:ind w:right="186" w:hanging="709"/>
      </w:pPr>
      <w:r>
        <w:t xml:space="preserve">requiring the Supplier to pay any undisputed sums which are due from it to the Sub-Contractor within a specified period not exceeding thirty (30) days from the receipt of a Valid Invoice;  </w:t>
      </w:r>
    </w:p>
    <w:p w14:paraId="4817F275" w14:textId="77777777" w:rsidR="008974E4" w:rsidRDefault="00DA2277">
      <w:pPr>
        <w:numPr>
          <w:ilvl w:val="0"/>
          <w:numId w:val="43"/>
        </w:numPr>
        <w:ind w:right="186" w:hanging="709"/>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59BD4BBE" w14:textId="77777777" w:rsidR="008974E4" w:rsidRDefault="00DA2277">
      <w:pPr>
        <w:numPr>
          <w:ilvl w:val="0"/>
          <w:numId w:val="43"/>
        </w:numPr>
        <w:ind w:right="186" w:hanging="709"/>
      </w:pPr>
      <w:r>
        <w:lastRenderedPageBreak/>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4E0F9EAD" w14:textId="77777777" w:rsidR="008974E4" w:rsidRDefault="00DA2277">
      <w:pPr>
        <w:numPr>
          <w:ilvl w:val="0"/>
          <w:numId w:val="43"/>
        </w:numPr>
        <w:ind w:right="186" w:hanging="709"/>
      </w:pPr>
      <w:r>
        <w:t xml:space="preserve">conferring a right to the Customer to publish the Suppliers compliance with its obligation to pay undisputed invoices within the specified payment period. </w:t>
      </w:r>
    </w:p>
    <w:p w14:paraId="484726D8" w14:textId="77777777" w:rsidR="008974E4" w:rsidRDefault="00DA2277">
      <w:pPr>
        <w:tabs>
          <w:tab w:val="center" w:pos="1442"/>
          <w:tab w:val="center" w:pos="3038"/>
        </w:tabs>
        <w:ind w:left="0" w:firstLine="0"/>
        <w:jc w:val="left"/>
      </w:pPr>
      <w:r>
        <w:rPr>
          <w:rFonts w:ascii="Calibri" w:eastAsia="Calibri" w:hAnsi="Calibri" w:cs="Calibri"/>
        </w:rPr>
        <w:tab/>
      </w:r>
      <w:r>
        <w:t xml:space="preserve">29.3.2 </w:t>
      </w:r>
      <w:r>
        <w:tab/>
        <w:t xml:space="preserve">The Supplier shall: </w:t>
      </w:r>
    </w:p>
    <w:p w14:paraId="6CA9F7B2" w14:textId="77777777" w:rsidR="008974E4" w:rsidRDefault="00DA2277">
      <w:pPr>
        <w:numPr>
          <w:ilvl w:val="0"/>
          <w:numId w:val="44"/>
        </w:numPr>
        <w:ind w:right="186" w:hanging="709"/>
      </w:pPr>
      <w:r>
        <w:t xml:space="preserve">pay any undisputed sums which are due from it to a </w:t>
      </w:r>
      <w:proofErr w:type="spellStart"/>
      <w:r>
        <w:t>SubContractor</w:t>
      </w:r>
      <w:proofErr w:type="spellEnd"/>
      <w:r>
        <w:t xml:space="preserve"> within thirty (30) days from the receipt of a Valid Invoice; </w:t>
      </w:r>
    </w:p>
    <w:p w14:paraId="4F904F97" w14:textId="77777777" w:rsidR="008974E4" w:rsidRDefault="00DA2277">
      <w:pPr>
        <w:numPr>
          <w:ilvl w:val="0"/>
          <w:numId w:val="44"/>
        </w:numPr>
        <w:ind w:right="186" w:hanging="709"/>
      </w:pPr>
      <w:r>
        <w:t xml:space="preserve">include within the Performance Monitoring Reports required under Part B of Contract Schedule 6 (Service Levels, Service Credits and Performance Monitoring) a summary of its compliance with this Clause 29.3.2 (a), such data to be certified each quarter by a director of the Supplier as being accurate and not misleading. </w:t>
      </w:r>
    </w:p>
    <w:p w14:paraId="6E4A2B4B" w14:textId="77777777" w:rsidR="008974E4" w:rsidRDefault="00DA2277">
      <w:pPr>
        <w:ind w:left="2111" w:right="186" w:hanging="991"/>
      </w:pPr>
      <w:r>
        <w:t xml:space="preserve">29.3.3 Any invoices submitted by a Sub-Contractor to the Supplier shall be considered and verified by the Supplier in a timely fashion. Undue delay in doing so shall not be sufficient justification for the Supplier failing to regard an invoice as valid and undisputed. </w:t>
      </w:r>
    </w:p>
    <w:p w14:paraId="2E6BDB7A" w14:textId="77777777" w:rsidR="008974E4" w:rsidRDefault="00DA2277">
      <w:pPr>
        <w:spacing w:after="4"/>
        <w:ind w:left="2111" w:right="186" w:hanging="991"/>
      </w:pPr>
      <w:r>
        <w:t xml:space="preserve">29.3.4 Notwithstanding any provision of Clauses 34.3 (Confidentiality) and 35 (Publicity and Branding) if the Supplier notifies the Customer that the </w:t>
      </w:r>
    </w:p>
    <w:p w14:paraId="7ACF9B47" w14:textId="77777777" w:rsidR="008974E4" w:rsidRDefault="00DA2277">
      <w:pPr>
        <w:ind w:left="2134" w:right="186"/>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0984E955" w14:textId="77777777" w:rsidR="008974E4" w:rsidRDefault="00DA2277">
      <w:pPr>
        <w:spacing w:after="110" w:line="249" w:lineRule="auto"/>
        <w:ind w:left="576" w:right="184" w:hanging="10"/>
      </w:pPr>
      <w:r>
        <w:t xml:space="preserve">29.4 </w:t>
      </w:r>
      <w:r>
        <w:rPr>
          <w:b/>
        </w:rPr>
        <w:t xml:space="preserve">Termination of Sub-Contracts </w:t>
      </w:r>
    </w:p>
    <w:p w14:paraId="4AF82324" w14:textId="77777777" w:rsidR="008974E4" w:rsidRDefault="00DA2277">
      <w:pPr>
        <w:tabs>
          <w:tab w:val="center" w:pos="1442"/>
          <w:tab w:val="center" w:pos="4693"/>
        </w:tabs>
        <w:ind w:left="0" w:firstLine="0"/>
        <w:jc w:val="left"/>
      </w:pPr>
      <w:r>
        <w:rPr>
          <w:rFonts w:ascii="Calibri" w:eastAsia="Calibri" w:hAnsi="Calibri" w:cs="Calibri"/>
        </w:rPr>
        <w:tab/>
      </w:r>
      <w:r>
        <w:t xml:space="preserve">29.4.1 </w:t>
      </w:r>
      <w:r>
        <w:tab/>
        <w:t xml:space="preserve">The Customer may require the Supplier to terminate: </w:t>
      </w:r>
    </w:p>
    <w:p w14:paraId="2C68FDF0" w14:textId="77777777" w:rsidR="008974E4" w:rsidRDefault="00DA2277">
      <w:pPr>
        <w:numPr>
          <w:ilvl w:val="0"/>
          <w:numId w:val="45"/>
        </w:numPr>
        <w:ind w:right="186" w:hanging="709"/>
      </w:pPr>
      <w:r>
        <w:t xml:space="preserve">a Sub-Contract where: </w:t>
      </w:r>
    </w:p>
    <w:p w14:paraId="52E29C34" w14:textId="23EEBC40" w:rsidR="008974E4" w:rsidRDefault="00DA2277">
      <w:pPr>
        <w:spacing w:after="0"/>
        <w:ind w:left="3404" w:right="186" w:hanging="570"/>
      </w:pPr>
      <w:r>
        <w:t xml:space="preserve">the acts or omissions of the relevant Sub-Contractor have caused or materially contributed to the Customer's right of termination pursuant to any of the termination events in Clause 41 (Customer Termination Rights) except Clause </w:t>
      </w:r>
    </w:p>
    <w:p w14:paraId="5A8F63AF" w14:textId="18B89C93" w:rsidR="008974E4" w:rsidRDefault="00DA2277">
      <w:pPr>
        <w:ind w:left="2834" w:right="186" w:firstLine="570"/>
      </w:pPr>
      <w:r>
        <w:t xml:space="preserve">41.7 (Termination Without Cause); and/or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 </w:t>
      </w:r>
    </w:p>
    <w:p w14:paraId="49F026E3" w14:textId="77777777" w:rsidR="008974E4" w:rsidRDefault="00DA2277">
      <w:pPr>
        <w:numPr>
          <w:ilvl w:val="0"/>
          <w:numId w:val="45"/>
        </w:numPr>
        <w:ind w:right="186" w:hanging="709"/>
      </w:pPr>
      <w:r>
        <w:lastRenderedPageBreak/>
        <w:t xml:space="preserve">a Key Sub-Contract where there is a Change of Control of the relevant Key Sub-Contractor, unless: </w:t>
      </w:r>
    </w:p>
    <w:p w14:paraId="1D10A50A" w14:textId="36447A63" w:rsidR="008974E4" w:rsidRDefault="00DA2277">
      <w:pPr>
        <w:ind w:left="2842" w:right="186"/>
      </w:pPr>
      <w:r>
        <w:t xml:space="preserve">the Customer has given its prior written consent to the particular Change of Control, which subsequently takes place as proposed; or the Customer has not served its notice of objection within six (6) Months of the later of the date the Change of Control took place or the date on which the Customer was given notice of the Change of Control. </w:t>
      </w:r>
    </w:p>
    <w:p w14:paraId="22982A8E" w14:textId="77777777" w:rsidR="008974E4" w:rsidRDefault="00DA2277">
      <w:pPr>
        <w:spacing w:after="110" w:line="249" w:lineRule="auto"/>
        <w:ind w:left="576" w:right="184" w:hanging="10"/>
      </w:pPr>
      <w:r>
        <w:t xml:space="preserve">29.5 </w:t>
      </w:r>
      <w:r>
        <w:rPr>
          <w:b/>
        </w:rPr>
        <w:t xml:space="preserve">Competitive Terms </w:t>
      </w:r>
    </w:p>
    <w:p w14:paraId="42A54CB9" w14:textId="77777777" w:rsidR="008974E4" w:rsidRDefault="00DA2277">
      <w:pPr>
        <w:ind w:left="2111" w:right="186" w:hanging="991"/>
      </w:pPr>
      <w:r>
        <w:t xml:space="preserve">29.5.1 If the Customer is able to obtain from any Sub-Contractor or any other third party more favourable commercial terms with respect to the supply of any materials, equipment, software, goods or services used by the Supplier or the Supplier Personnel in the supply of the Goods and/or Services, then the Customer may: </w:t>
      </w:r>
    </w:p>
    <w:p w14:paraId="5A7D2574" w14:textId="77777777" w:rsidR="008974E4" w:rsidRDefault="00DA2277">
      <w:pPr>
        <w:numPr>
          <w:ilvl w:val="3"/>
          <w:numId w:val="47"/>
        </w:numPr>
        <w:ind w:right="186" w:hanging="709"/>
      </w:pPr>
      <w:r>
        <w:t xml:space="preserve">require the Supplier to replace its existing commercial terms with its Sub-Contractor with the more favourable commercial terms obtained by the Customer in respect of the relevant item; or </w:t>
      </w:r>
    </w:p>
    <w:p w14:paraId="0E12C197" w14:textId="77777777" w:rsidR="008974E4" w:rsidRDefault="00DA2277">
      <w:pPr>
        <w:numPr>
          <w:ilvl w:val="3"/>
          <w:numId w:val="47"/>
        </w:numPr>
        <w:ind w:right="186" w:hanging="709"/>
      </w:pPr>
      <w:r>
        <w:t xml:space="preserve">subject to Clause 29.4 (Termination of Sub-Contracts), enter into a direct agreement with that Sub-Contractor or third party in respect of the relevant item. </w:t>
      </w:r>
    </w:p>
    <w:p w14:paraId="0099674C" w14:textId="77777777" w:rsidR="008974E4" w:rsidRDefault="00DA2277">
      <w:pPr>
        <w:numPr>
          <w:ilvl w:val="2"/>
          <w:numId w:val="46"/>
        </w:numPr>
        <w:ind w:right="186" w:hanging="991"/>
      </w:pPr>
      <w:r>
        <w:t xml:space="preserve">If the Customer exercises the option pursuant to Clause 29.5.1, then the Contract Charges shall be reduced by an amount that is agreed in accordance with the Variation Procedure. </w:t>
      </w:r>
    </w:p>
    <w:p w14:paraId="181C6CE2" w14:textId="77777777" w:rsidR="008974E4" w:rsidRDefault="00DA2277">
      <w:pPr>
        <w:numPr>
          <w:ilvl w:val="2"/>
          <w:numId w:val="46"/>
        </w:numPr>
        <w:ind w:right="186" w:hanging="991"/>
      </w:pPr>
      <w:r>
        <w:t xml:space="preserve">The Customer's right to enter into a direct agreement for the supply of the relevant items is subject to: </w:t>
      </w:r>
    </w:p>
    <w:p w14:paraId="1589DC44" w14:textId="77777777" w:rsidR="008974E4" w:rsidRDefault="00DA2277">
      <w:pPr>
        <w:numPr>
          <w:ilvl w:val="3"/>
          <w:numId w:val="48"/>
        </w:numPr>
        <w:ind w:right="186" w:hanging="709"/>
      </w:pPr>
      <w:r>
        <w:t xml:space="preserve">the Customer making the relevant item available to the Supplier where this is necessary for the Supplier to provide the Goods and/or Services; and </w:t>
      </w:r>
    </w:p>
    <w:p w14:paraId="64D3EA97" w14:textId="77777777" w:rsidR="008974E4" w:rsidRDefault="00DA2277">
      <w:pPr>
        <w:numPr>
          <w:ilvl w:val="3"/>
          <w:numId w:val="48"/>
        </w:numPr>
        <w:ind w:right="186" w:hanging="709"/>
      </w:pPr>
      <w:r>
        <w:t xml:space="preserve">any reduction in the Contract Charges </w:t>
      </w:r>
      <w:proofErr w:type="gramStart"/>
      <w:r>
        <w:t>taking into account</w:t>
      </w:r>
      <w:proofErr w:type="gramEnd"/>
      <w:r>
        <w:t xml:space="preserve"> any unavoidable costs payable by the Supplier in respect of the substituted item, including in respect of any licence fees or early termination charges. </w:t>
      </w:r>
    </w:p>
    <w:p w14:paraId="30DB88CC" w14:textId="77777777" w:rsidR="008974E4" w:rsidRDefault="00DA2277">
      <w:pPr>
        <w:spacing w:after="112" w:line="249" w:lineRule="auto"/>
        <w:ind w:left="576" w:right="184" w:hanging="10"/>
      </w:pPr>
      <w:r>
        <w:t xml:space="preserve">29.6 </w:t>
      </w:r>
      <w:r>
        <w:rPr>
          <w:b/>
        </w:rPr>
        <w:t xml:space="preserve">Retention of Legal Obligations </w:t>
      </w:r>
    </w:p>
    <w:p w14:paraId="711BC57C" w14:textId="77777777" w:rsidR="008974E4" w:rsidRDefault="00DA2277">
      <w:pPr>
        <w:spacing w:after="267"/>
        <w:ind w:left="2111" w:right="186" w:hanging="991"/>
      </w:pPr>
      <w:r>
        <w:t xml:space="preserve">29.6.1 Notwithstanding the Suppliers right to Sub-Contract pursuant to Clause 29 (Supply Chain Rights and Protection), the Supplier shall remain responsible for all acts and omissions of its Sub-Contractors and the acts and omissions of those employed or engaged by the </w:t>
      </w:r>
      <w:proofErr w:type="spellStart"/>
      <w:r>
        <w:t>SubContractors</w:t>
      </w:r>
      <w:proofErr w:type="spellEnd"/>
      <w:r>
        <w:t xml:space="preserve"> as if they were its own. </w:t>
      </w:r>
    </w:p>
    <w:p w14:paraId="51741BE9" w14:textId="77777777" w:rsidR="008974E4" w:rsidRDefault="00DA2277">
      <w:pPr>
        <w:pStyle w:val="Heading1"/>
        <w:tabs>
          <w:tab w:val="center" w:pos="1512"/>
        </w:tabs>
        <w:ind w:left="-15" w:firstLine="0"/>
      </w:pPr>
      <w:bookmarkStart w:id="38" w:name="_Toc126747845"/>
      <w:r>
        <w:rPr>
          <w:u w:val="none" w:color="000000"/>
        </w:rPr>
        <w:t>L.</w:t>
      </w:r>
      <w:r>
        <w:rPr>
          <w:rFonts w:ascii="Arial" w:eastAsia="Arial" w:hAnsi="Arial" w:cs="Arial"/>
          <w:u w:val="none" w:color="000000"/>
        </w:rPr>
        <w:t xml:space="preserve"> </w:t>
      </w:r>
      <w:r>
        <w:rPr>
          <w:rFonts w:ascii="Arial" w:eastAsia="Arial" w:hAnsi="Arial" w:cs="Arial"/>
          <w:u w:val="none" w:color="000000"/>
        </w:rPr>
        <w:tab/>
      </w:r>
      <w:r>
        <w:t>PROPERTY MATTERS</w:t>
      </w:r>
      <w:bookmarkEnd w:id="38"/>
      <w:r>
        <w:rPr>
          <w:u w:val="none" w:color="000000"/>
        </w:rPr>
        <w:t xml:space="preserve"> </w:t>
      </w:r>
    </w:p>
    <w:p w14:paraId="6E5F88D7" w14:textId="77777777" w:rsidR="008974E4" w:rsidRDefault="00DA2277">
      <w:pPr>
        <w:pStyle w:val="Heading2"/>
        <w:tabs>
          <w:tab w:val="center" w:pos="1795"/>
        </w:tabs>
        <w:ind w:left="0" w:firstLine="0"/>
        <w:jc w:val="left"/>
      </w:pPr>
      <w:bookmarkStart w:id="39" w:name="_Toc126747846"/>
      <w:r>
        <w:t xml:space="preserve">30. </w:t>
      </w:r>
      <w:r>
        <w:tab/>
        <w:t>CUSTOMER PREMISES</w:t>
      </w:r>
      <w:bookmarkEnd w:id="39"/>
      <w:r>
        <w:t xml:space="preserve"> </w:t>
      </w:r>
    </w:p>
    <w:p w14:paraId="6211A015" w14:textId="77777777" w:rsidR="008974E4" w:rsidRDefault="00DA2277">
      <w:pPr>
        <w:ind w:right="186"/>
      </w:pPr>
      <w:r>
        <w:t xml:space="preserve">30.1 Licence to occupy Customer Premises </w:t>
      </w:r>
    </w:p>
    <w:p w14:paraId="593728C2" w14:textId="77777777" w:rsidR="008974E4" w:rsidRDefault="00DA2277">
      <w:pPr>
        <w:ind w:left="2111" w:right="186" w:hanging="991"/>
      </w:pPr>
      <w:r>
        <w:lastRenderedPageBreak/>
        <w:t xml:space="preserve">30.1.1 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and in accordance with Contract Schedule 9 (Exit Management). </w:t>
      </w:r>
    </w:p>
    <w:p w14:paraId="3423803B" w14:textId="77777777" w:rsidR="008974E4" w:rsidRDefault="00DA2277">
      <w:pPr>
        <w:ind w:left="2111" w:right="186" w:hanging="991"/>
      </w:pPr>
      <w:r>
        <w:t xml:space="preserve">30.1.2 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50FB2489" w14:textId="77777777" w:rsidR="008974E4" w:rsidRDefault="00DA2277">
      <w:pPr>
        <w:ind w:left="2111" w:right="186" w:hanging="991"/>
      </w:pPr>
      <w:r>
        <w:t xml:space="preserve">30.1.3 Save in relation to such actions identified by the Supplier in accordance with Clause 2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w:t>
      </w:r>
    </w:p>
    <w:p w14:paraId="4DB57216" w14:textId="77777777" w:rsidR="008974E4" w:rsidRDefault="00DA2277">
      <w:pPr>
        <w:ind w:left="2134" w:right="186"/>
      </w:pPr>
      <w:r>
        <w:t xml:space="preserve">approves pursuant to this Clause 30.1.3 without undue delay. Ownership of such modifications shall rest with the Customer. </w:t>
      </w:r>
    </w:p>
    <w:p w14:paraId="44E6996C" w14:textId="77777777" w:rsidR="008974E4" w:rsidRDefault="00DA2277">
      <w:pPr>
        <w:ind w:left="2111" w:right="186" w:hanging="991"/>
      </w:pPr>
      <w:r>
        <w:t xml:space="preserve">30.1.4 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14:paraId="5D989F7F" w14:textId="77777777" w:rsidR="008974E4" w:rsidRDefault="00DA2277">
      <w:pPr>
        <w:ind w:left="2111" w:right="186" w:hanging="991"/>
      </w:pPr>
      <w:r>
        <w:t xml:space="preserve">30.1.5 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432BAE1E" w14:textId="77777777" w:rsidR="008974E4" w:rsidRDefault="00DA2277">
      <w:pPr>
        <w:ind w:right="186"/>
      </w:pPr>
      <w:r>
        <w:t xml:space="preserve">30.2 Security of Customer Premises </w:t>
      </w:r>
    </w:p>
    <w:p w14:paraId="7DC38CB6" w14:textId="77777777" w:rsidR="008974E4" w:rsidRDefault="00DA2277">
      <w:pPr>
        <w:ind w:left="2111" w:right="186" w:hanging="991"/>
      </w:pPr>
      <w:r>
        <w:t xml:space="preserve">30.2.1 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14:paraId="51FA1DD3" w14:textId="77777777" w:rsidR="008974E4" w:rsidRDefault="00DA2277">
      <w:pPr>
        <w:spacing w:after="229"/>
        <w:ind w:left="2111" w:right="186" w:hanging="991"/>
      </w:pPr>
      <w:r>
        <w:t xml:space="preserve">30.2.2 The Customer shall afford the Supplier upon Approval (the decision to Approve or not will not be unreasonably withheld or delayed) an opportunity to inspect its physical security arrangements. </w:t>
      </w:r>
    </w:p>
    <w:p w14:paraId="0356FD4D" w14:textId="77777777" w:rsidR="008974E4" w:rsidRDefault="00DA2277">
      <w:pPr>
        <w:pStyle w:val="Heading2"/>
        <w:tabs>
          <w:tab w:val="center" w:pos="1831"/>
        </w:tabs>
        <w:ind w:left="0" w:firstLine="0"/>
        <w:jc w:val="left"/>
      </w:pPr>
      <w:bookmarkStart w:id="40" w:name="_Toc126747847"/>
      <w:r>
        <w:lastRenderedPageBreak/>
        <w:t xml:space="preserve">31. </w:t>
      </w:r>
      <w:r>
        <w:tab/>
        <w:t>CUSTOMER PROPERTY</w:t>
      </w:r>
      <w:bookmarkEnd w:id="40"/>
      <w:r>
        <w:t xml:space="preserve"> </w:t>
      </w:r>
    </w:p>
    <w:p w14:paraId="3B4017B0" w14:textId="77777777" w:rsidR="008974E4" w:rsidRDefault="00DA2277">
      <w:pPr>
        <w:ind w:left="1132" w:right="186" w:hanging="566"/>
      </w:pPr>
      <w:r>
        <w:t xml:space="preserve">31.1 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24D994EE" w14:textId="77777777" w:rsidR="008974E4" w:rsidRDefault="00DA2277">
      <w:pPr>
        <w:ind w:left="1132" w:right="186" w:hanging="566"/>
      </w:pPr>
      <w:r>
        <w:t xml:space="preserve">31.2 The Supplier shall not in any circumstances have a lien or any other interest on the Customer Property and at all times the Supplier shall possess the Customer Property as fiduciary agent and bailee of the Customer.  </w:t>
      </w:r>
    </w:p>
    <w:p w14:paraId="4A3327B5" w14:textId="77777777" w:rsidR="008974E4" w:rsidRDefault="00DA2277">
      <w:pPr>
        <w:ind w:left="1132" w:right="186" w:hanging="566"/>
      </w:pPr>
      <w:r>
        <w:t xml:space="preserve">31.3 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7871BE7" w14:textId="77777777" w:rsidR="008974E4" w:rsidRDefault="00DA2277">
      <w:pPr>
        <w:ind w:left="1132" w:right="186" w:hanging="566"/>
      </w:pPr>
      <w:r>
        <w:t xml:space="preserve">31.4 The Customer Property shall be deemed to be in good condition when received by or on behalf of the Supplier unless the Supplier notifies the Customer otherwise within five (5) Working Days of receipt. </w:t>
      </w:r>
    </w:p>
    <w:p w14:paraId="05463BE5" w14:textId="77777777" w:rsidR="008974E4" w:rsidRDefault="00DA2277">
      <w:pPr>
        <w:ind w:left="1132" w:right="186" w:hanging="566"/>
      </w:pPr>
      <w:r>
        <w:t xml:space="preserve">31.5 The Supplier shall maintain the Customer Property in good order and condition (excluding fair wear and tear) and shall use the Customer Property solely in connection with this Contract and for no other purpose without Approval. </w:t>
      </w:r>
    </w:p>
    <w:p w14:paraId="727484E6" w14:textId="77777777" w:rsidR="008974E4" w:rsidRDefault="00DA2277">
      <w:pPr>
        <w:ind w:left="1132" w:right="186" w:hanging="566"/>
      </w:pPr>
      <w:r>
        <w:t xml:space="preserve">31.6 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7B1B5B0B" w14:textId="77777777" w:rsidR="008974E4" w:rsidRDefault="00DA2277">
      <w:pPr>
        <w:spacing w:after="227"/>
        <w:ind w:left="1132" w:right="186" w:hanging="566"/>
      </w:pPr>
      <w:r>
        <w:t xml:space="preserve">31.7 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6380BFFC" w14:textId="77777777" w:rsidR="008974E4" w:rsidRDefault="00DA2277">
      <w:pPr>
        <w:pStyle w:val="Heading2"/>
        <w:tabs>
          <w:tab w:val="center" w:pos="1801"/>
        </w:tabs>
        <w:ind w:left="0" w:firstLine="0"/>
        <w:jc w:val="left"/>
      </w:pPr>
      <w:bookmarkStart w:id="41" w:name="_Toc126747848"/>
      <w:r>
        <w:t xml:space="preserve">32. </w:t>
      </w:r>
      <w:r>
        <w:tab/>
        <w:t>SUPPLIER EQUIPMENT</w:t>
      </w:r>
      <w:bookmarkEnd w:id="41"/>
      <w:r>
        <w:t xml:space="preserve">  </w:t>
      </w:r>
    </w:p>
    <w:p w14:paraId="5D5224A6" w14:textId="77777777" w:rsidR="008974E4" w:rsidRDefault="00DA2277">
      <w:pPr>
        <w:ind w:left="1132" w:right="186" w:hanging="566"/>
      </w:pPr>
      <w:r>
        <w:t xml:space="preserve">32.1 Unless otherwise stated in the Contract Order Form (or elsewhere in this Contract), the Supplier shall provide all the Supplier Equipment necessary for the provision of the Goods and/or Services.  </w:t>
      </w:r>
    </w:p>
    <w:p w14:paraId="3354E90B" w14:textId="77777777" w:rsidR="008974E4" w:rsidRDefault="00DA2277">
      <w:pPr>
        <w:ind w:left="1132" w:right="186" w:hanging="566"/>
      </w:pPr>
      <w:r>
        <w:t xml:space="preserve">32.2 The Supplier shall not deliver any Supplier Equipment nor begin any work on the Customer Premises without obtaining Approval. </w:t>
      </w:r>
    </w:p>
    <w:p w14:paraId="5B7D24AF" w14:textId="77777777" w:rsidR="008974E4" w:rsidRDefault="00DA2277">
      <w:pPr>
        <w:ind w:left="1132" w:right="186" w:hanging="566"/>
      </w:pPr>
      <w:r>
        <w:t xml:space="preserve">32.3 The Supplier shall be solely responsible for the cost of carriage of the Supplier Equipment to the Sites and/or any Customer Premises, including its off-loading, removal of all packaging and all other associated costs. </w:t>
      </w:r>
      <w:proofErr w:type="gramStart"/>
      <w:r>
        <w:t>Likewise</w:t>
      </w:r>
      <w:proofErr w:type="gramEnd"/>
      <w:r>
        <w:t xml:space="preserv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6AF537AC" w14:textId="77777777" w:rsidR="008974E4" w:rsidRDefault="00DA2277">
      <w:pPr>
        <w:ind w:left="1132" w:right="186" w:hanging="566"/>
      </w:pPr>
      <w:r>
        <w:lastRenderedPageBreak/>
        <w:t xml:space="preserve">32.4 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5C65A31D" w14:textId="77777777" w:rsidR="008974E4" w:rsidRDefault="00DA2277">
      <w:pPr>
        <w:ind w:left="1132" w:right="186" w:hanging="566"/>
      </w:pPr>
      <w:r>
        <w:t xml:space="preserve">32.5 Subject to any express provision of the BCDR Plan to the contrary, the loss or destruction for any reason of any Supplier Equipment shall not relieve the Supplier of its obligation to supply the Goods and/or Services in accordance with this Contract, including the Service Level Performance Measures.  </w:t>
      </w:r>
    </w:p>
    <w:p w14:paraId="422F8373" w14:textId="77777777" w:rsidR="008974E4" w:rsidRDefault="00DA2277">
      <w:pPr>
        <w:ind w:left="1132" w:right="186" w:hanging="566"/>
      </w:pPr>
      <w:r>
        <w:t xml:space="preserve">32.6 The Supplier shall maintain all Supplier Equipment within the Sites and/or the Customer Premises in a safe, serviceable and clean condition.  </w:t>
      </w:r>
    </w:p>
    <w:p w14:paraId="33D2AC8B" w14:textId="77777777" w:rsidR="008974E4" w:rsidRDefault="00DA2277">
      <w:pPr>
        <w:ind w:left="1132" w:right="186" w:hanging="566"/>
      </w:pPr>
      <w:r>
        <w:t xml:space="preserve">32.7 The Supplier shall, at the Customer's written request, at its own expense and as soon as reasonably practicable: </w:t>
      </w:r>
    </w:p>
    <w:p w14:paraId="34321B33" w14:textId="77777777" w:rsidR="008974E4" w:rsidRDefault="00DA2277">
      <w:pPr>
        <w:ind w:left="2111" w:right="186" w:hanging="991"/>
      </w:pPr>
      <w:r>
        <w:t xml:space="preserve">32.7.1 remove from the Customer Premises any Supplier Equipment or any component part of Supplier Equipment which in the reasonable opinion of the Customer is either hazardous, noxious or not in accordance with this Contract; and </w:t>
      </w:r>
    </w:p>
    <w:p w14:paraId="014A510B" w14:textId="77777777" w:rsidR="008974E4" w:rsidRDefault="00DA2277">
      <w:pPr>
        <w:spacing w:after="132"/>
        <w:ind w:left="2111" w:right="186" w:hanging="991"/>
      </w:pPr>
      <w:r>
        <w:t xml:space="preserve">32.7.2 replace such Supplier Equipment or component part of Supplier Equipment with a suitable substitute item of Supplier Equipment. </w:t>
      </w:r>
    </w:p>
    <w:p w14:paraId="1B13BA7C" w14:textId="77777777" w:rsidR="008974E4" w:rsidRDefault="00DA2277">
      <w:pPr>
        <w:ind w:left="1132" w:right="186" w:hanging="566"/>
      </w:pPr>
      <w:r>
        <w:t xml:space="preserve">32.8 For the purposes of this Clause 32.8, ‘X’ shall be the number of Service Failures, and ‘Y’ shall be the period in months, as respectively specified for ‘X’ and ‘Y’ in the Contract Order Form. If this Clause 32.8 has been specified to apply in the Contract Order Form,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14:paraId="5EE5F652" w14:textId="77777777" w:rsidR="008974E4" w:rsidRDefault="00DA2277">
      <w:pPr>
        <w:spacing w:after="0" w:line="259" w:lineRule="auto"/>
        <w:ind w:left="1133" w:firstLine="0"/>
        <w:jc w:val="left"/>
      </w:pPr>
      <w:r>
        <w:t xml:space="preserve"> </w:t>
      </w:r>
    </w:p>
    <w:p w14:paraId="372793E0" w14:textId="77777777" w:rsidR="008974E4" w:rsidRDefault="00DA2277">
      <w:pPr>
        <w:pStyle w:val="Heading1"/>
        <w:tabs>
          <w:tab w:val="center" w:pos="2668"/>
        </w:tabs>
        <w:ind w:left="-15" w:firstLine="0"/>
      </w:pPr>
      <w:bookmarkStart w:id="42" w:name="_Toc126747849"/>
      <w:r>
        <w:rPr>
          <w:u w:val="none" w:color="000000"/>
        </w:rPr>
        <w:t>M.</w:t>
      </w:r>
      <w:r>
        <w:rPr>
          <w:rFonts w:ascii="Arial" w:eastAsia="Arial" w:hAnsi="Arial" w:cs="Arial"/>
          <w:u w:val="none" w:color="000000"/>
        </w:rPr>
        <w:t xml:space="preserve"> </w:t>
      </w:r>
      <w:r>
        <w:rPr>
          <w:rFonts w:ascii="Arial" w:eastAsia="Arial" w:hAnsi="Arial" w:cs="Arial"/>
          <w:u w:val="none" w:color="000000"/>
        </w:rPr>
        <w:tab/>
      </w:r>
      <w:r>
        <w:t>INTELLECTUAL PROPERTY AND INFORMATION</w:t>
      </w:r>
      <w:bookmarkEnd w:id="42"/>
      <w:r>
        <w:rPr>
          <w:u w:val="none" w:color="000000"/>
        </w:rPr>
        <w:t xml:space="preserve"> </w:t>
      </w:r>
    </w:p>
    <w:p w14:paraId="0460BFB6" w14:textId="77777777" w:rsidR="008974E4" w:rsidRDefault="00DA2277">
      <w:pPr>
        <w:pStyle w:val="Heading2"/>
        <w:tabs>
          <w:tab w:val="center" w:pos="2478"/>
        </w:tabs>
        <w:ind w:left="0" w:firstLine="0"/>
        <w:jc w:val="left"/>
      </w:pPr>
      <w:bookmarkStart w:id="43" w:name="_Toc126747850"/>
      <w:r>
        <w:t xml:space="preserve">33. </w:t>
      </w:r>
      <w:r>
        <w:tab/>
        <w:t>INTELLECTUAL PROPERTY RIGHTS</w:t>
      </w:r>
      <w:bookmarkEnd w:id="43"/>
      <w:r>
        <w:t xml:space="preserve"> </w:t>
      </w:r>
    </w:p>
    <w:p w14:paraId="0EA75999" w14:textId="77777777" w:rsidR="008974E4" w:rsidRDefault="00DA2277">
      <w:pPr>
        <w:spacing w:after="112" w:line="249" w:lineRule="auto"/>
        <w:ind w:left="576" w:right="184" w:hanging="10"/>
      </w:pPr>
      <w:r>
        <w:t xml:space="preserve">33.1 </w:t>
      </w:r>
      <w:r>
        <w:rPr>
          <w:b/>
        </w:rPr>
        <w:t xml:space="preserve">Allocation of title to IPR </w:t>
      </w:r>
    </w:p>
    <w:p w14:paraId="45250A10" w14:textId="77777777" w:rsidR="008974E4" w:rsidRDefault="00DA2277">
      <w:pPr>
        <w:tabs>
          <w:tab w:val="center" w:pos="1442"/>
          <w:tab w:val="center" w:pos="4975"/>
        </w:tabs>
        <w:ind w:left="0" w:firstLine="0"/>
        <w:jc w:val="left"/>
      </w:pPr>
      <w:r>
        <w:rPr>
          <w:rFonts w:ascii="Calibri" w:eastAsia="Calibri" w:hAnsi="Calibri" w:cs="Calibri"/>
        </w:rPr>
        <w:tab/>
      </w:r>
      <w:r>
        <w:t xml:space="preserve">33.1.1 </w:t>
      </w:r>
      <w:r>
        <w:tab/>
        <w:t xml:space="preserve">Save as expressly granted elsewhere under this </w:t>
      </w:r>
      <w:proofErr w:type="gramStart"/>
      <w:r>
        <w:t>Contract :</w:t>
      </w:r>
      <w:proofErr w:type="gramEnd"/>
      <w:r>
        <w:t xml:space="preserve"> </w:t>
      </w:r>
    </w:p>
    <w:p w14:paraId="38FFEC98" w14:textId="77777777" w:rsidR="008974E4" w:rsidRDefault="00DA2277">
      <w:pPr>
        <w:numPr>
          <w:ilvl w:val="0"/>
          <w:numId w:val="49"/>
        </w:numPr>
        <w:ind w:right="186" w:hanging="709"/>
      </w:pPr>
      <w:r>
        <w:t xml:space="preserve">the Customer shall not acquire any right, title or interest in or to the Intellectual Property Rights of the Supplier or its licensors, including: </w:t>
      </w:r>
    </w:p>
    <w:p w14:paraId="4D244275" w14:textId="7C17ED1F" w:rsidR="008974E4" w:rsidRDefault="00DA2277">
      <w:pPr>
        <w:spacing w:after="1" w:line="353" w:lineRule="auto"/>
        <w:ind w:left="2834" w:right="2916" w:firstLine="0"/>
        <w:jc w:val="left"/>
      </w:pPr>
      <w:r>
        <w:t xml:space="preserve">the Supplier Background IPR; the Third Party IPR; and the Project Specific IPR. </w:t>
      </w:r>
    </w:p>
    <w:p w14:paraId="03166809" w14:textId="77777777" w:rsidR="008974E4" w:rsidRDefault="00DA2277">
      <w:pPr>
        <w:numPr>
          <w:ilvl w:val="0"/>
          <w:numId w:val="49"/>
        </w:numPr>
        <w:ind w:right="186" w:hanging="709"/>
      </w:pPr>
      <w:r>
        <w:lastRenderedPageBreak/>
        <w:t xml:space="preserve">the Supplier shall not acquire any right, title or interest in or to the Intellectual Property Rights of the Customer or its licensors, including the: </w:t>
      </w:r>
    </w:p>
    <w:p w14:paraId="0DA1D978" w14:textId="3CF0B134" w:rsidR="008974E4" w:rsidRDefault="00DA2277">
      <w:pPr>
        <w:spacing w:after="2" w:line="352" w:lineRule="auto"/>
        <w:ind w:left="2842" w:right="1695"/>
      </w:pPr>
      <w:r>
        <w:t xml:space="preserve">Customer Background IPR; and Customer Data. </w:t>
      </w:r>
    </w:p>
    <w:p w14:paraId="15208CEB" w14:textId="77777777" w:rsidR="008974E4" w:rsidRDefault="00DA2277">
      <w:pPr>
        <w:ind w:left="2111" w:right="186" w:hanging="991"/>
      </w:pPr>
      <w:r>
        <w:t xml:space="preserve">33.1.2 Where either Party acquires, by operation of Law, title to Intellectual Property Rights that is inconsistent with the allocation of title set out in Clause 33.1, it shall assign in writing such Intellectual Property Rights as it has acquired to the other Party on the request of the other Party (whenever made). </w:t>
      </w:r>
    </w:p>
    <w:p w14:paraId="1CCABFF5" w14:textId="77777777" w:rsidR="008974E4" w:rsidRDefault="00DA2277">
      <w:pPr>
        <w:ind w:left="2111" w:right="186" w:hanging="991"/>
      </w:pPr>
      <w:r>
        <w:t xml:space="preserve">33.1.3 Neither Party shall have any right to use any of the other Party's names, logos or trade marks on any of its products or services without the other Party's prior written consent. </w:t>
      </w:r>
    </w:p>
    <w:p w14:paraId="2932D067" w14:textId="77777777" w:rsidR="008974E4" w:rsidRDefault="00DA2277">
      <w:pPr>
        <w:spacing w:after="110" w:line="249" w:lineRule="auto"/>
        <w:ind w:left="576" w:right="184" w:hanging="10"/>
      </w:pPr>
      <w:r>
        <w:t xml:space="preserve">33.2 </w:t>
      </w:r>
      <w:r>
        <w:rPr>
          <w:b/>
        </w:rPr>
        <w:t xml:space="preserve">Licence granted by the Supplier: Project Specific IPR </w:t>
      </w:r>
    </w:p>
    <w:p w14:paraId="1D71D450" w14:textId="77777777" w:rsidR="008974E4" w:rsidRDefault="00DA2277">
      <w:pPr>
        <w:ind w:left="2111" w:right="186" w:hanging="991"/>
      </w:pPr>
      <w:r>
        <w:t xml:space="preserve">33.2.1 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14:paraId="32EAD32F" w14:textId="77777777" w:rsidR="008974E4" w:rsidRDefault="00DA2277">
      <w:pPr>
        <w:spacing w:after="112" w:line="249" w:lineRule="auto"/>
        <w:ind w:left="576" w:right="184" w:hanging="10"/>
      </w:pPr>
      <w:r>
        <w:t xml:space="preserve">33.3 </w:t>
      </w:r>
      <w:r>
        <w:rPr>
          <w:b/>
        </w:rPr>
        <w:t xml:space="preserve">Licence granted by the Supplier: Supplier Background IPR </w:t>
      </w:r>
    </w:p>
    <w:p w14:paraId="75B48EE8" w14:textId="77777777" w:rsidR="008974E4" w:rsidRDefault="00DA2277">
      <w:pPr>
        <w:numPr>
          <w:ilvl w:val="2"/>
          <w:numId w:val="50"/>
        </w:numPr>
        <w:ind w:right="186" w:hanging="991"/>
      </w:pPr>
      <w:r>
        <w:t xml:space="preserve">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 </w:t>
      </w:r>
    </w:p>
    <w:p w14:paraId="2ADB5C82" w14:textId="77777777" w:rsidR="008974E4" w:rsidRDefault="00DA2277">
      <w:pPr>
        <w:numPr>
          <w:ilvl w:val="2"/>
          <w:numId w:val="50"/>
        </w:numPr>
        <w:spacing w:after="3"/>
        <w:ind w:right="186" w:hanging="991"/>
      </w:pPr>
      <w:r>
        <w:t xml:space="preserve">At any time during the Contract Period or following the Contract Expiry Date, the Supplier may terminate a licence granted in respect of the </w:t>
      </w:r>
    </w:p>
    <w:p w14:paraId="3C78B561" w14:textId="77777777" w:rsidR="008974E4" w:rsidRDefault="00DA2277">
      <w:pPr>
        <w:ind w:left="2134" w:right="186"/>
      </w:pPr>
      <w:r>
        <w:t xml:space="preserve">Supplier Background IPR under Clause 33.3.1 by giving thirty (30) days’ notice in writing (or such other period as agreed by the Parties) if there is a Customer </w:t>
      </w:r>
      <w:proofErr w:type="gramStart"/>
      <w:r>
        <w:t>Cause</w:t>
      </w:r>
      <w:proofErr w:type="gramEnd"/>
      <w:r>
        <w:t xml:space="preserve"> which constitutes a material breach of the terms of 33.3.1 which, if the breach is capable of remedy, is not remedied within twenty (20) Working Days after the Supplier gives the Customer written notice specifying the breach and requiring its remedy. </w:t>
      </w:r>
    </w:p>
    <w:p w14:paraId="7DD30F05" w14:textId="77777777" w:rsidR="008974E4" w:rsidRDefault="00DA2277">
      <w:pPr>
        <w:numPr>
          <w:ilvl w:val="2"/>
          <w:numId w:val="50"/>
        </w:numPr>
        <w:ind w:right="186" w:hanging="991"/>
      </w:pPr>
      <w:r>
        <w:t xml:space="preserve">In the event the licence of the Supplier Background IPR is terminated pursuant to Clause 33.3.2, the Customer shall: </w:t>
      </w:r>
    </w:p>
    <w:p w14:paraId="24F42948" w14:textId="77777777" w:rsidR="008974E4" w:rsidRDefault="00DA2277">
      <w:pPr>
        <w:numPr>
          <w:ilvl w:val="0"/>
          <w:numId w:val="51"/>
        </w:numPr>
        <w:ind w:right="186" w:hanging="709"/>
      </w:pPr>
      <w:r>
        <w:t xml:space="preserve">immediately cease all use of the Supplier Background IPR; </w:t>
      </w:r>
    </w:p>
    <w:p w14:paraId="45E06960" w14:textId="77777777" w:rsidR="008974E4" w:rsidRDefault="00DA2277">
      <w:pPr>
        <w:numPr>
          <w:ilvl w:val="0"/>
          <w:numId w:val="51"/>
        </w:numPr>
        <w:ind w:right="186" w:hanging="709"/>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4D3766E2" w14:textId="77777777" w:rsidR="008974E4" w:rsidRDefault="00DA2277">
      <w:pPr>
        <w:numPr>
          <w:ilvl w:val="0"/>
          <w:numId w:val="51"/>
        </w:numPr>
        <w:spacing w:after="133"/>
        <w:ind w:right="186" w:hanging="709"/>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6172D23A" w14:textId="77777777" w:rsidR="008974E4" w:rsidRDefault="00DA2277">
      <w:pPr>
        <w:spacing w:after="112" w:line="249" w:lineRule="auto"/>
        <w:ind w:left="576" w:right="184" w:hanging="10"/>
      </w:pPr>
      <w:r>
        <w:t xml:space="preserve">33.4 </w:t>
      </w:r>
      <w:r>
        <w:rPr>
          <w:b/>
        </w:rPr>
        <w:t xml:space="preserve">Customer’s right to sub-license </w:t>
      </w:r>
    </w:p>
    <w:p w14:paraId="0CF7EB04" w14:textId="77777777" w:rsidR="008974E4" w:rsidRDefault="00DA2277">
      <w:pPr>
        <w:numPr>
          <w:ilvl w:val="2"/>
          <w:numId w:val="52"/>
        </w:numPr>
        <w:ind w:right="186" w:hanging="991"/>
      </w:pPr>
      <w:r>
        <w:t xml:space="preserve">The Customer shall be freely entitled to sub-license the rights granted to it pursuant to Clause 33.2.1 (Licence granted by the Supplier: Project Specific IPR). </w:t>
      </w:r>
    </w:p>
    <w:p w14:paraId="1DFFBA2B" w14:textId="77777777" w:rsidR="008974E4" w:rsidRDefault="00DA2277">
      <w:pPr>
        <w:numPr>
          <w:ilvl w:val="2"/>
          <w:numId w:val="52"/>
        </w:numPr>
        <w:ind w:right="186" w:hanging="991"/>
      </w:pPr>
      <w:r>
        <w:t xml:space="preserve">The Customer may sub-license: </w:t>
      </w:r>
    </w:p>
    <w:p w14:paraId="7695C28F" w14:textId="77777777" w:rsidR="008974E4" w:rsidRDefault="00DA2277">
      <w:pPr>
        <w:numPr>
          <w:ilvl w:val="0"/>
          <w:numId w:val="53"/>
        </w:numPr>
        <w:ind w:right="186" w:hanging="709"/>
      </w:pPr>
      <w:r>
        <w:t xml:space="preserve">the rights granted under Clause 33.3.1 (Licence granted by the Supplier: Supplier Background IPR) to a third party (including for the avoidance of doubt, any Replacement Supplier) provided that: </w:t>
      </w:r>
    </w:p>
    <w:p w14:paraId="6A55D7F7" w14:textId="78CAE3F1" w:rsidR="008974E4" w:rsidRDefault="00DA2277">
      <w:pPr>
        <w:ind w:left="2842" w:right="186"/>
      </w:pPr>
      <w:r>
        <w:t xml:space="preserve">the sub-licence is on terms no broader than those granted to the Customer; and the sub-licence only authorises the third party to use the rights licensed in Clause 33.3.1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A4B0DD9" w14:textId="77777777" w:rsidR="008974E4" w:rsidRDefault="00DA2277">
      <w:pPr>
        <w:numPr>
          <w:ilvl w:val="0"/>
          <w:numId w:val="53"/>
        </w:numPr>
        <w:spacing w:after="9"/>
        <w:ind w:right="186" w:hanging="709"/>
      </w:pPr>
      <w:r>
        <w:t xml:space="preserve">the rights granted under Clause 33.3.1 (Licence granted by the </w:t>
      </w:r>
    </w:p>
    <w:p w14:paraId="2C5F25FC" w14:textId="77777777" w:rsidR="008974E4" w:rsidRDefault="00DA2277">
      <w:pPr>
        <w:spacing w:after="144"/>
        <w:ind w:left="2843" w:right="186"/>
      </w:pPr>
      <w:r>
        <w:t xml:space="preserve">Supplier: Supplier Background IPR) to any Approved </w:t>
      </w:r>
      <w:proofErr w:type="spellStart"/>
      <w:r>
        <w:t>SubLicensee</w:t>
      </w:r>
      <w:proofErr w:type="spellEnd"/>
      <w:r>
        <w:t xml:space="preserve"> to the extent necessary to use and/or obtain the benefit of the Project Specific IPR provided that the sub-licence is on terms no broader than those granted to the Customer. </w:t>
      </w:r>
    </w:p>
    <w:p w14:paraId="5940FA9B" w14:textId="77777777" w:rsidR="008974E4" w:rsidRDefault="00DA2277">
      <w:pPr>
        <w:spacing w:after="110" w:line="249" w:lineRule="auto"/>
        <w:ind w:left="576" w:right="184" w:hanging="10"/>
      </w:pPr>
      <w:r>
        <w:t xml:space="preserve">33.5 </w:t>
      </w:r>
      <w:r>
        <w:rPr>
          <w:b/>
        </w:rPr>
        <w:t xml:space="preserve">Customer’s right to assign/novate licences </w:t>
      </w:r>
    </w:p>
    <w:p w14:paraId="2CDADFC8" w14:textId="77777777" w:rsidR="008974E4" w:rsidRDefault="00DA2277">
      <w:pPr>
        <w:numPr>
          <w:ilvl w:val="2"/>
          <w:numId w:val="54"/>
        </w:numPr>
        <w:ind w:right="186" w:hanging="991"/>
      </w:pPr>
      <w:r>
        <w:t xml:space="preserve">The Customer shall be freely entitled to assign, novate or otherwise transfer its rights and obligations under the licence granted to it pursuant to Clause 33.2 (Licence granted by the Supplier: Project Specific IPR). </w:t>
      </w:r>
    </w:p>
    <w:p w14:paraId="63C7BC78" w14:textId="77777777" w:rsidR="008974E4" w:rsidRDefault="00DA2277">
      <w:pPr>
        <w:numPr>
          <w:ilvl w:val="2"/>
          <w:numId w:val="54"/>
        </w:numPr>
        <w:ind w:right="186" w:hanging="991"/>
      </w:pPr>
      <w:r>
        <w:t xml:space="preserve">The Customer may assign, novate or otherwise transfer its rights and obligations under the licence granted pursuant to Clause 33.3 (Licence granted by the Supplier: Supplier Background IPR) to: </w:t>
      </w:r>
    </w:p>
    <w:p w14:paraId="00962602" w14:textId="77777777" w:rsidR="008974E4" w:rsidRDefault="00DA2277">
      <w:pPr>
        <w:numPr>
          <w:ilvl w:val="0"/>
          <w:numId w:val="55"/>
        </w:numPr>
        <w:ind w:right="186" w:hanging="709"/>
      </w:pPr>
      <w:r>
        <w:t xml:space="preserve">a Central Government Body; or </w:t>
      </w:r>
    </w:p>
    <w:p w14:paraId="1B3CC91C" w14:textId="77777777" w:rsidR="008974E4" w:rsidRDefault="00DA2277">
      <w:pPr>
        <w:numPr>
          <w:ilvl w:val="0"/>
          <w:numId w:val="55"/>
        </w:numPr>
        <w:ind w:right="186" w:hanging="709"/>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05FBFB5D" w14:textId="77777777" w:rsidR="008974E4" w:rsidRDefault="00DA2277">
      <w:pPr>
        <w:ind w:left="2111" w:right="186" w:hanging="991"/>
      </w:pPr>
      <w:r>
        <w:t xml:space="preserve">33.5.3 Where the Customer is a Central Government Body, any change in the legal status of the Customer which means that it ceases to be a </w:t>
      </w:r>
      <w:r>
        <w:lastRenderedPageBreak/>
        <w:t xml:space="preserve">Central Government Body shall not affect the validity of any licence granted in Clause 33.2 (Licence granted by the Supplier: Project Specific IPR) and/or Clause 33.3 (Licences granted by the Supplier: Supplier Background IPR). If the Customer ceases to be a Central Government Body, the successor body to the Customer shall still be entitled to the benefit of the licences granted in Clause 33.2 (Licence granted by the Supplier: Project Specific IPR) and Clause 33.3 (Licence granted by the Supplier: Supplier Background IPR). </w:t>
      </w:r>
    </w:p>
    <w:p w14:paraId="2EE6C2A4" w14:textId="77777777" w:rsidR="008974E4" w:rsidRDefault="00DA2277">
      <w:pPr>
        <w:ind w:left="2111" w:right="186" w:hanging="991"/>
      </w:pPr>
      <w:r>
        <w:t xml:space="preserve">33.5.4 If a licence granted in Clause 33.2 (Licence granted by the Supplier: Project Specific IPR) and/or Clause 33.3 (Licence granted by the Supplier: Supplier Background IPR) is novated under Clauses 33.5.1 and/or 33.5.2 or there is a change of the Customer’s status pursuant to Clause 33.5.3 (both such bodies being referred to as the </w:t>
      </w:r>
      <w:r>
        <w:rPr>
          <w:b/>
        </w:rPr>
        <w:t>“Transferee”</w:t>
      </w:r>
      <w:r>
        <w:t xml:space="preserve">), the rights acquired by the Transferee shall not extend beyond those previously enjoyed by the Customer. </w:t>
      </w:r>
    </w:p>
    <w:p w14:paraId="65C5D0F9" w14:textId="77777777" w:rsidR="008974E4" w:rsidRDefault="00DA2277">
      <w:pPr>
        <w:spacing w:after="112" w:line="249" w:lineRule="auto"/>
        <w:ind w:left="576" w:right="184" w:hanging="10"/>
      </w:pPr>
      <w:r>
        <w:t xml:space="preserve">33.6 </w:t>
      </w:r>
      <w:r>
        <w:rPr>
          <w:b/>
        </w:rPr>
        <w:t xml:space="preserve">Third Party IPR  </w:t>
      </w:r>
    </w:p>
    <w:p w14:paraId="70EEDC46" w14:textId="77777777" w:rsidR="008974E4" w:rsidRDefault="00DA2277">
      <w:pPr>
        <w:ind w:left="2111" w:right="186" w:hanging="991"/>
      </w:pPr>
      <w:r>
        <w:t xml:space="preserve">33.6.1 The Supplier shall procure that the owners or the authorised licensors of any Third Party IPR grant a direct licence to the Customer on terms at least equivalent to those set out in Clause 33.3 (Licence granted by the Supplier: Supplier Background IPR) and Clause 33.5.2 (Customer’s right to assign/novate licences). If the Supplier cannot obtain for the Customer a licence materially in accordance with the licence terms set out in Clause 33.3 (Licences granted by the Supplier: Supplier Background IPR) and Clause 33.5.2 (Customer’s right to assign/novate licences) in respect of any such Third Party IPR, the Supplier shall: </w:t>
      </w:r>
    </w:p>
    <w:p w14:paraId="16855CAC" w14:textId="77777777" w:rsidR="008974E4" w:rsidRDefault="00DA2277">
      <w:pPr>
        <w:numPr>
          <w:ilvl w:val="0"/>
          <w:numId w:val="56"/>
        </w:numPr>
        <w:ind w:right="186" w:hanging="709"/>
      </w:pPr>
      <w:r>
        <w:t xml:space="preserve">notify the Customer in writing giving details of what licence terms can be obtained from the relevant third party and whether there are alternative providers which the Supplier could seek to use; and </w:t>
      </w:r>
    </w:p>
    <w:p w14:paraId="1540F40D" w14:textId="77777777" w:rsidR="008974E4" w:rsidRDefault="00DA2277">
      <w:pPr>
        <w:numPr>
          <w:ilvl w:val="0"/>
          <w:numId w:val="56"/>
        </w:numPr>
        <w:ind w:right="186" w:hanging="709"/>
      </w:pPr>
      <w:r>
        <w:t xml:space="preserve">only use such Third Party IPR if the Customer Approves the terms of the licence from the relevant third party. </w:t>
      </w:r>
    </w:p>
    <w:p w14:paraId="77DF47B9" w14:textId="77777777" w:rsidR="008974E4" w:rsidRDefault="00DA2277">
      <w:pPr>
        <w:spacing w:after="110" w:line="249" w:lineRule="auto"/>
        <w:ind w:left="576" w:right="184" w:hanging="10"/>
      </w:pPr>
      <w:r>
        <w:t xml:space="preserve">33.7 </w:t>
      </w:r>
      <w:r>
        <w:rPr>
          <w:b/>
        </w:rPr>
        <w:t xml:space="preserve">Licence granted by the Customer </w:t>
      </w:r>
    </w:p>
    <w:p w14:paraId="4BCF7C77" w14:textId="77777777" w:rsidR="008974E4" w:rsidRDefault="00DA2277">
      <w:pPr>
        <w:ind w:left="2111" w:right="186" w:hanging="991"/>
      </w:pPr>
      <w:r>
        <w:t xml:space="preserve">33.7.1 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w:t>
      </w:r>
      <w:proofErr w:type="spellStart"/>
      <w:r>
        <w:t>sublicences</w:t>
      </w:r>
      <w:proofErr w:type="spellEnd"/>
      <w:r>
        <w:t xml:space="preserve"> to Sub-Contractors provided that: </w:t>
      </w:r>
    </w:p>
    <w:p w14:paraId="71E6CF99" w14:textId="77777777" w:rsidR="008974E4" w:rsidRDefault="00DA2277">
      <w:pPr>
        <w:numPr>
          <w:ilvl w:val="0"/>
          <w:numId w:val="57"/>
        </w:numPr>
        <w:ind w:right="186" w:hanging="709"/>
      </w:pPr>
      <w:r>
        <w:t xml:space="preserve">any relevant Sub-Contractor has entered into a confidentiality undertaking with the Supplier on the same terms as set out in Clause 34.3 (Confidentiality); and  </w:t>
      </w:r>
    </w:p>
    <w:p w14:paraId="3EB70FC7" w14:textId="77777777" w:rsidR="008974E4" w:rsidRDefault="00DA2277">
      <w:pPr>
        <w:numPr>
          <w:ilvl w:val="0"/>
          <w:numId w:val="57"/>
        </w:numPr>
        <w:ind w:right="186" w:hanging="709"/>
      </w:pPr>
      <w:r>
        <w:t xml:space="preserve">the Supplier shall not without Approval use the licensed materials for any other purpose or for the benefit of any person other than the Customer.  </w:t>
      </w:r>
    </w:p>
    <w:p w14:paraId="0FE50E0D" w14:textId="77777777" w:rsidR="008974E4" w:rsidRDefault="00DA2277">
      <w:pPr>
        <w:spacing w:after="110" w:line="249" w:lineRule="auto"/>
        <w:ind w:left="576" w:right="184" w:hanging="10"/>
      </w:pPr>
      <w:r>
        <w:t xml:space="preserve">33.8 </w:t>
      </w:r>
      <w:r>
        <w:rPr>
          <w:b/>
        </w:rPr>
        <w:t xml:space="preserve">Termination of licenses </w:t>
      </w:r>
    </w:p>
    <w:p w14:paraId="6158CA82" w14:textId="77777777" w:rsidR="008974E4" w:rsidRDefault="00DA2277">
      <w:pPr>
        <w:numPr>
          <w:ilvl w:val="2"/>
          <w:numId w:val="58"/>
        </w:numPr>
        <w:ind w:right="186" w:hanging="991"/>
      </w:pPr>
      <w:r>
        <w:lastRenderedPageBreak/>
        <w:t xml:space="preserve">Subject to Clause 33.3 (Licence granted by the Supplier: Supplier Background IPR), all licences granted pursuant to Clause 33 (Intellectual Property Rights) (other than those granted pursuant to Clause 33.6 (Third Party IPR) and 33.7 (Licence granted by the Customer)) shall survive the Contract Expiry Date. </w:t>
      </w:r>
    </w:p>
    <w:p w14:paraId="265DC980" w14:textId="77777777" w:rsidR="008974E4" w:rsidRDefault="00DA2277">
      <w:pPr>
        <w:numPr>
          <w:ilvl w:val="2"/>
          <w:numId w:val="58"/>
        </w:numPr>
        <w:ind w:right="186" w:hanging="991"/>
      </w:pPr>
      <w:r>
        <w:t xml:space="preserve">The Supplier shall, if requested by the Customer in accordance with Contract Schedule 9 (Exit Management), grant (or procure the grant) to the Replacement Supplier of a licence to use any Supplier Background IPR and/or Third Party IPR on terms equivalent to those set out in Clause 33.3 (Licence granted by the Supplier: Supplier Background IPR) subject to the Replacement Supplier entering into reasonable confidentiality undertakings with the Supplier. </w:t>
      </w:r>
    </w:p>
    <w:p w14:paraId="7707F908" w14:textId="77777777" w:rsidR="008974E4" w:rsidRDefault="00DA2277">
      <w:pPr>
        <w:numPr>
          <w:ilvl w:val="2"/>
          <w:numId w:val="58"/>
        </w:numPr>
        <w:ind w:right="186" w:hanging="991"/>
      </w:pPr>
      <w:r>
        <w:t xml:space="preserve">The licence granted pursuant to Clause 33.7 (Licence granted by the </w:t>
      </w:r>
      <w:proofErr w:type="gramStart"/>
      <w:r>
        <w:t>Customer )</w:t>
      </w:r>
      <w:proofErr w:type="gramEnd"/>
      <w:r>
        <w:t xml:space="preserve"> and any sub-licence granted by the Supplier in accordance with Clause 33.7.1 (Licence granted by the Customer) shall terminate automatically on the Contract Expiry Date and the Supplier shall: </w:t>
      </w:r>
    </w:p>
    <w:p w14:paraId="07E99754" w14:textId="77777777" w:rsidR="008974E4" w:rsidRDefault="00DA2277">
      <w:pPr>
        <w:numPr>
          <w:ilvl w:val="0"/>
          <w:numId w:val="59"/>
        </w:numPr>
        <w:ind w:right="186" w:hanging="709"/>
      </w:pPr>
      <w:r>
        <w:t xml:space="preserve">immediately cease all use of the Customer Background IPR and the Customer Data (as the case may be); </w:t>
      </w:r>
    </w:p>
    <w:p w14:paraId="275F28E4" w14:textId="77777777" w:rsidR="008974E4" w:rsidRDefault="00DA2277">
      <w:pPr>
        <w:numPr>
          <w:ilvl w:val="0"/>
          <w:numId w:val="59"/>
        </w:numPr>
        <w:ind w:right="186" w:hanging="709"/>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08B06F39" w14:textId="77777777" w:rsidR="008974E4" w:rsidRDefault="00DA2277">
      <w:pPr>
        <w:numPr>
          <w:ilvl w:val="0"/>
          <w:numId w:val="59"/>
        </w:numPr>
        <w:ind w:right="186" w:hanging="709"/>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73A7A09D" w14:textId="77777777" w:rsidR="008974E4" w:rsidRDefault="00DA2277">
      <w:pPr>
        <w:spacing w:after="112" w:line="249" w:lineRule="auto"/>
        <w:ind w:left="576" w:right="184" w:hanging="10"/>
      </w:pPr>
      <w:r>
        <w:t xml:space="preserve">33.9 </w:t>
      </w:r>
      <w:r>
        <w:rPr>
          <w:b/>
        </w:rPr>
        <w:t xml:space="preserve">IPR Indemnity </w:t>
      </w:r>
    </w:p>
    <w:p w14:paraId="00C9AF1C" w14:textId="77777777" w:rsidR="008974E4" w:rsidRDefault="00DA2277">
      <w:pPr>
        <w:numPr>
          <w:ilvl w:val="2"/>
          <w:numId w:val="60"/>
        </w:numPr>
        <w:ind w:right="185" w:hanging="991"/>
        <w:jc w:val="left"/>
      </w:pPr>
      <w:r>
        <w:t xml:space="preserve">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  </w:t>
      </w:r>
    </w:p>
    <w:p w14:paraId="544F7340" w14:textId="77777777" w:rsidR="008974E4" w:rsidRDefault="00DA2277">
      <w:pPr>
        <w:numPr>
          <w:ilvl w:val="2"/>
          <w:numId w:val="60"/>
        </w:numPr>
        <w:spacing w:after="124" w:line="236" w:lineRule="auto"/>
        <w:ind w:right="185" w:hanging="991"/>
        <w:jc w:val="left"/>
      </w:pPr>
      <w:r>
        <w:t xml:space="preserve">If an IPR Claim is made, or the Supplier anticipates that an IPR Claim might be made, the Supplier may, at its own expense and sole option, either: </w:t>
      </w:r>
    </w:p>
    <w:p w14:paraId="0705534B" w14:textId="77777777" w:rsidR="008974E4" w:rsidRDefault="00DA2277">
      <w:pPr>
        <w:numPr>
          <w:ilvl w:val="0"/>
          <w:numId w:val="61"/>
        </w:numPr>
        <w:ind w:right="186" w:hanging="709"/>
      </w:pPr>
      <w:r>
        <w:t xml:space="preserve">procure for the Customer the right to continue using the relevant item which is subject to the IPR Claim; or </w:t>
      </w:r>
    </w:p>
    <w:p w14:paraId="7259188B" w14:textId="77777777" w:rsidR="008974E4" w:rsidRDefault="00DA2277">
      <w:pPr>
        <w:numPr>
          <w:ilvl w:val="0"/>
          <w:numId w:val="61"/>
        </w:numPr>
        <w:ind w:right="186" w:hanging="709"/>
      </w:pPr>
      <w:r>
        <w:t xml:space="preserve">replace or modify the relevant item with non-infringing substitutes provided that: </w:t>
      </w:r>
    </w:p>
    <w:p w14:paraId="5F0F8474" w14:textId="1A977C67" w:rsidR="008974E4" w:rsidRDefault="00DA2277">
      <w:pPr>
        <w:ind w:left="3404" w:right="186" w:hanging="570"/>
      </w:pPr>
      <w:r>
        <w:lastRenderedPageBreak/>
        <w:t xml:space="preserve">the performance and functionality of the replaced or modified item is at least equivalent to the performance and functionality of the original item; </w:t>
      </w:r>
    </w:p>
    <w:p w14:paraId="71594EFF" w14:textId="408C4BF7" w:rsidR="008974E4" w:rsidRDefault="00DA2277">
      <w:pPr>
        <w:ind w:left="2842" w:right="186"/>
      </w:pPr>
      <w:r>
        <w:t xml:space="preserve">the replaced or modified item does not have an adverse effect on any other Goods and/or Services; there is no additional cost to the Customer; and the terms and conditions of this Contract shall apply to the replaced or modified Goods and/or Services. </w:t>
      </w:r>
    </w:p>
    <w:p w14:paraId="0A388C51" w14:textId="77777777" w:rsidR="008974E4" w:rsidRDefault="00DA2277">
      <w:pPr>
        <w:ind w:left="2111" w:right="186" w:hanging="991"/>
      </w:pPr>
      <w:r>
        <w:t xml:space="preserve">33.9.3 If the Supplier elects to procure a licence in accordance with Clause 33.9.2(a) or to modify or replace an item pursuant to Clause 33.9.2(b), but this has not avoided or resolved the IPR Claim, then: </w:t>
      </w:r>
    </w:p>
    <w:p w14:paraId="366BC6AF" w14:textId="614B26AF" w:rsidR="008974E4" w:rsidRDefault="00DA2277">
      <w:pPr>
        <w:spacing w:after="224"/>
        <w:ind w:left="2842" w:right="186"/>
      </w:pPr>
      <w:r>
        <w:t xml:space="preserve">the Customer may terminate this Contract by written notice with immediate effect; and without prejudice to the indemnity set out in Clause 33.9.1, the Supplier shall be liable for all reasonable and unavoidable costs of the substitute goods and/or services including the additional costs of procuring, implementing and maintaining the substitute items. </w:t>
      </w:r>
    </w:p>
    <w:p w14:paraId="5FB1F772" w14:textId="77777777" w:rsidR="008974E4" w:rsidRDefault="00DA2277">
      <w:pPr>
        <w:pStyle w:val="Heading2"/>
        <w:tabs>
          <w:tab w:val="center" w:pos="3135"/>
        </w:tabs>
        <w:ind w:left="0" w:firstLine="0"/>
        <w:jc w:val="left"/>
      </w:pPr>
      <w:bookmarkStart w:id="44" w:name="_Toc126747851"/>
      <w:r>
        <w:t xml:space="preserve">34. </w:t>
      </w:r>
      <w:r>
        <w:tab/>
        <w:t>SECURITY AND PROTECTION OF INFORMATION</w:t>
      </w:r>
      <w:bookmarkEnd w:id="44"/>
      <w:r>
        <w:t xml:space="preserve"> </w:t>
      </w:r>
    </w:p>
    <w:p w14:paraId="496EC261" w14:textId="77777777" w:rsidR="008974E4" w:rsidRDefault="00DA2277">
      <w:pPr>
        <w:spacing w:after="110" w:line="249" w:lineRule="auto"/>
        <w:ind w:left="576" w:right="184" w:hanging="10"/>
      </w:pPr>
      <w:r>
        <w:t xml:space="preserve">34.1 </w:t>
      </w:r>
      <w:r>
        <w:rPr>
          <w:b/>
        </w:rPr>
        <w:t xml:space="preserve">Security Requirements </w:t>
      </w:r>
    </w:p>
    <w:p w14:paraId="3923E7A5" w14:textId="77777777" w:rsidR="008974E4" w:rsidRDefault="00DA2277">
      <w:pPr>
        <w:ind w:left="2111" w:right="186" w:hanging="991"/>
      </w:pPr>
      <w:r>
        <w:t xml:space="preserve">34.1.1 The Supplier shall comply with the Security Policy and the requirements of Contract Schedule 7 (Security) including the Security Management Plan (if any) and shall ensure that the Security Management Plan produced by the Supplier fully complies with the Security Policy.  </w:t>
      </w:r>
    </w:p>
    <w:p w14:paraId="317A67B4" w14:textId="77777777" w:rsidR="008974E4" w:rsidRDefault="00DA2277">
      <w:pPr>
        <w:ind w:left="2111" w:right="186" w:hanging="991"/>
      </w:pPr>
      <w:r>
        <w:t xml:space="preserve">34.1.2 The Customer shall notify the Supplier of any changes or proposed changes to the Security Policy. </w:t>
      </w:r>
    </w:p>
    <w:p w14:paraId="3FE93829" w14:textId="77777777" w:rsidR="008974E4" w:rsidRDefault="00DA2277">
      <w:pPr>
        <w:ind w:left="2111" w:right="186" w:hanging="991"/>
      </w:pPr>
      <w:r>
        <w:t xml:space="preserve">34.1.3 If the Supplier believes that a change or proposed change to the Security Policy will have a material and unavoidable cost implication to the provision of the Goods and/or Services it may propose a Variation to the Customer. In doing so, the Supplier must support its request by providing evidence of the cause of any increased costs and the steps that it has taken to mitigate those costs. Any change to the Contract Charges shall then be subject to the Variation Procedure. </w:t>
      </w:r>
    </w:p>
    <w:p w14:paraId="711C5994" w14:textId="77777777" w:rsidR="008974E4" w:rsidRDefault="00DA2277">
      <w:pPr>
        <w:ind w:left="2111" w:right="186" w:hanging="991"/>
      </w:pPr>
      <w:r>
        <w:t xml:space="preserve">34.1.4 Until and/or unless a change to the Contract Charges is agreed by the Customer pursuant to the Variation Procedure the Supplier shall continue to provide the Goods and/or Services in accordance with its existing obligations. </w:t>
      </w:r>
    </w:p>
    <w:p w14:paraId="67A5770D" w14:textId="77777777" w:rsidR="008974E4" w:rsidRDefault="00DA2277">
      <w:pPr>
        <w:spacing w:after="110" w:line="249" w:lineRule="auto"/>
        <w:ind w:left="576" w:right="184" w:hanging="10"/>
      </w:pPr>
      <w:r>
        <w:t xml:space="preserve">34.2 </w:t>
      </w:r>
      <w:r>
        <w:rPr>
          <w:b/>
        </w:rPr>
        <w:t xml:space="preserve">Protection of Customer Data </w:t>
      </w:r>
    </w:p>
    <w:p w14:paraId="51D52A54" w14:textId="77777777" w:rsidR="008974E4" w:rsidRDefault="00DA2277">
      <w:pPr>
        <w:ind w:left="2111" w:right="186" w:hanging="991"/>
      </w:pPr>
      <w:r>
        <w:t xml:space="preserve">34.2.1 The Supplier shall not delete or remove any proprietary notices contained within or relating to the Customer Data. </w:t>
      </w:r>
    </w:p>
    <w:p w14:paraId="79C5B4F9" w14:textId="77777777" w:rsidR="008974E4" w:rsidRDefault="00DA2277">
      <w:pPr>
        <w:ind w:left="2111" w:right="186" w:hanging="991"/>
      </w:pPr>
      <w:r>
        <w:t xml:space="preserve">34.2.2 The Supplier shall not store, copy, disclose, or use the Customer Data except as necessary for the performance by the Supplier of its obligations under this Contract or as otherwise Approved by the Customer. </w:t>
      </w:r>
    </w:p>
    <w:p w14:paraId="30BCBA35" w14:textId="77777777" w:rsidR="008974E4" w:rsidRDefault="00DA2277">
      <w:pPr>
        <w:ind w:left="2111" w:right="186" w:hanging="991"/>
      </w:pPr>
      <w:r>
        <w:t xml:space="preserve">34.2.3 To the extent that the Customer Data is held and/or Processed by the Supplier, the Supplier shall supply that Customer Data to the </w:t>
      </w:r>
      <w:r>
        <w:lastRenderedPageBreak/>
        <w:t xml:space="preserve">Customer as requested by the Customer and in the format (if any) specified by the Customer in the Contract Order Form and, in any event, as specified by the Customer from time to time in writing. </w:t>
      </w:r>
    </w:p>
    <w:p w14:paraId="53403F92" w14:textId="77777777" w:rsidR="008974E4" w:rsidRDefault="00DA2277">
      <w:pPr>
        <w:ind w:left="2111" w:right="186" w:hanging="991"/>
      </w:pPr>
      <w:r>
        <w:t xml:space="preserve">34.2.4 The Supplier shall take responsibility for preserving the integrity of Customer Data and preventing the corruption or loss of Customer Data. </w:t>
      </w:r>
    </w:p>
    <w:p w14:paraId="62D3A658" w14:textId="77777777" w:rsidR="008974E4" w:rsidRDefault="00DA2277">
      <w:pPr>
        <w:ind w:left="2111" w:right="186" w:hanging="991"/>
      </w:pPr>
      <w:r>
        <w:t xml:space="preserve">34.2.5 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6CA163CB" w14:textId="77777777" w:rsidR="008974E4" w:rsidRDefault="00DA2277">
      <w:pPr>
        <w:ind w:left="2111" w:right="186" w:hanging="991"/>
      </w:pPr>
      <w:r>
        <w:t xml:space="preserve">34.2.6 The Supplier shall ensure that any system on which the Supplier holds any Customer Data, including back-up data, is a secure system that complies with the Security Policy and the Security Management Plan (if any). </w:t>
      </w:r>
    </w:p>
    <w:p w14:paraId="067E5D2F" w14:textId="77777777" w:rsidR="008974E4" w:rsidRDefault="00DA2277">
      <w:pPr>
        <w:ind w:left="2111" w:right="186" w:hanging="991"/>
      </w:pPr>
      <w:r>
        <w:t xml:space="preserve">34.2.7 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14:paraId="38C9800F" w14:textId="77777777" w:rsidR="008974E4" w:rsidRDefault="00DA2277">
      <w:pPr>
        <w:ind w:left="2111" w:right="186" w:hanging="991"/>
      </w:pPr>
      <w:r>
        <w:t xml:space="preserve">34.2.8 If the Customer Data is corrupted, lost or sufficiently degraded as a result of a Default so as to be unusable, the Supplier may: </w:t>
      </w:r>
    </w:p>
    <w:p w14:paraId="25428AD4" w14:textId="77777777" w:rsidR="008974E4" w:rsidRDefault="00DA2277">
      <w:pPr>
        <w:numPr>
          <w:ilvl w:val="0"/>
          <w:numId w:val="62"/>
        </w:numPr>
        <w:ind w:right="186" w:hanging="709"/>
      </w:pPr>
      <w:r>
        <w:t xml:space="preserve">require the Supplier (at the Suppliers expense) to restore or procure the restoration of Customer Data to the extent and in accordance with the requirements specified in Contract Schedule 8 (Business Continuity and Disaster Recovery) or as otherwise required by the Customer, and the Supplier shall do so as soon as practicable but not later than five (5) Working Days from the date of receipt of the Customer’s notice; and/or </w:t>
      </w:r>
    </w:p>
    <w:p w14:paraId="04D4B685" w14:textId="77777777" w:rsidR="008974E4" w:rsidRDefault="00DA2277">
      <w:pPr>
        <w:numPr>
          <w:ilvl w:val="0"/>
          <w:numId w:val="62"/>
        </w:numPr>
        <w:ind w:right="186" w:hanging="709"/>
      </w:pPr>
      <w:r>
        <w:t xml:space="preserve">itself restore or procure the restoration of Customer Data, and shall be repaid by the Supplier any reasonable expenses incurred in doing so to the extent and in accordance with the requirements specified in Contract Schedule 8 (Business Continuity and Disaster Recovery) or as otherwise required by the Customer. </w:t>
      </w:r>
    </w:p>
    <w:p w14:paraId="6F6AB513" w14:textId="77777777" w:rsidR="008974E4" w:rsidRDefault="00DA2277">
      <w:pPr>
        <w:spacing w:after="118" w:line="249" w:lineRule="auto"/>
        <w:ind w:left="576" w:right="184" w:hanging="10"/>
      </w:pPr>
      <w:r>
        <w:t xml:space="preserve">34.3 </w:t>
      </w:r>
      <w:r>
        <w:rPr>
          <w:b/>
        </w:rPr>
        <w:t xml:space="preserve">Confidentiality </w:t>
      </w:r>
    </w:p>
    <w:p w14:paraId="6BB192E9" w14:textId="77777777" w:rsidR="008974E4" w:rsidRDefault="00DA2277">
      <w:pPr>
        <w:numPr>
          <w:ilvl w:val="2"/>
          <w:numId w:val="63"/>
        </w:numPr>
        <w:ind w:right="186" w:hanging="991"/>
      </w:pPr>
      <w:r>
        <w:t xml:space="preserve">For the purposes of Clause 34.3,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14:paraId="165DDBF9" w14:textId="77777777" w:rsidR="008974E4" w:rsidRDefault="00DA2277">
      <w:pPr>
        <w:numPr>
          <w:ilvl w:val="2"/>
          <w:numId w:val="63"/>
        </w:numPr>
        <w:ind w:right="186" w:hanging="991"/>
      </w:pPr>
      <w:r>
        <w:t xml:space="preserve">Except to the extent set out in Clause 34.3 or where disclosure is expressly permitted elsewhere in this Contract, the Recipient shall: </w:t>
      </w:r>
    </w:p>
    <w:p w14:paraId="29CCA584" w14:textId="77777777" w:rsidR="008974E4" w:rsidRDefault="00DA2277">
      <w:pPr>
        <w:numPr>
          <w:ilvl w:val="0"/>
          <w:numId w:val="64"/>
        </w:numPr>
        <w:ind w:right="186" w:hanging="709"/>
      </w:pPr>
      <w:r>
        <w:lastRenderedPageBreak/>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2AF68C6D" w14:textId="77777777" w:rsidR="008974E4" w:rsidRDefault="00DA2277">
      <w:pPr>
        <w:numPr>
          <w:ilvl w:val="0"/>
          <w:numId w:val="64"/>
        </w:numPr>
        <w:ind w:right="186" w:hanging="709"/>
      </w:pPr>
      <w:r>
        <w:t xml:space="preserve">not disclose the Disclosing Party's Confidential Information to any other person except as expressly set out in this Contract or without obtaining the owner's prior written consent; </w:t>
      </w:r>
    </w:p>
    <w:p w14:paraId="4F75F269" w14:textId="77777777" w:rsidR="008974E4" w:rsidRDefault="00DA2277">
      <w:pPr>
        <w:numPr>
          <w:ilvl w:val="0"/>
          <w:numId w:val="64"/>
        </w:numPr>
        <w:ind w:right="186" w:hanging="709"/>
      </w:pPr>
      <w:r>
        <w:t xml:space="preserve">not use or exploit the Disclosing Party’s Confidential Information in any way except for the purposes anticipated under this Contract; and </w:t>
      </w:r>
    </w:p>
    <w:p w14:paraId="7AE1848D" w14:textId="77777777" w:rsidR="008974E4" w:rsidRDefault="00DA2277">
      <w:pPr>
        <w:numPr>
          <w:ilvl w:val="0"/>
          <w:numId w:val="64"/>
        </w:numPr>
        <w:ind w:right="186" w:hanging="709"/>
      </w:pPr>
      <w:r>
        <w:t xml:space="preserve">immediately notify the Disclosing Party if it suspects or becomes aware of any unauthorised access, copying, use or disclosure in any form of any of the Disclosing Party’s Confidential Information. </w:t>
      </w:r>
    </w:p>
    <w:p w14:paraId="38A71055" w14:textId="77777777" w:rsidR="008974E4" w:rsidRDefault="00DA2277">
      <w:pPr>
        <w:ind w:left="2111" w:right="186" w:hanging="991"/>
      </w:pPr>
      <w:r>
        <w:t xml:space="preserve">34.3.3 The Recipient shall be entitled to disclose the Confidential Information of the Disclosing Party where: </w:t>
      </w:r>
    </w:p>
    <w:p w14:paraId="7C2A5123" w14:textId="77777777" w:rsidR="008974E4" w:rsidRDefault="00DA2277">
      <w:pPr>
        <w:numPr>
          <w:ilvl w:val="0"/>
          <w:numId w:val="65"/>
        </w:numPr>
        <w:ind w:right="186" w:hanging="709"/>
      </w:pPr>
      <w:r>
        <w:t xml:space="preserve">the Recipient is required to disclose the Confidential Information by Law, provided that Clause 34.5 (Freedom of Information) shall apply to disclosures required under the FOIA or the EIRs; </w:t>
      </w:r>
    </w:p>
    <w:p w14:paraId="7E7797C2" w14:textId="77777777" w:rsidR="008974E4" w:rsidRDefault="00DA2277">
      <w:pPr>
        <w:numPr>
          <w:ilvl w:val="0"/>
          <w:numId w:val="65"/>
        </w:numPr>
        <w:ind w:right="186" w:hanging="709"/>
      </w:pPr>
      <w:r>
        <w:t xml:space="preserve">the need for such disclosure arises out of or in connection with: </w:t>
      </w:r>
    </w:p>
    <w:p w14:paraId="4D05EAFB" w14:textId="7FF59CBE" w:rsidR="008974E4" w:rsidRDefault="00DA2277">
      <w:pPr>
        <w:ind w:left="2842" w:right="186"/>
      </w:pPr>
      <w:r>
        <w:t xml:space="preserve">any legal challenge or potential legal challenge against the Customer arising out of or in connection with this Contract;  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or the conduct of a Central Government Body review in respect of this Contract; or </w:t>
      </w:r>
    </w:p>
    <w:p w14:paraId="7714829C" w14:textId="77777777" w:rsidR="008974E4" w:rsidRDefault="00DA2277">
      <w:pPr>
        <w:numPr>
          <w:ilvl w:val="0"/>
          <w:numId w:val="65"/>
        </w:numPr>
        <w:ind w:right="186" w:hanging="709"/>
      </w:pPr>
      <w:r>
        <w:t xml:space="preserve">the Recipient has reasonable grounds to believe that the Disclosing Party is involved in activity that may constitute a criminal offence under the Bribery Act 2010 and the disclosure is being made to the Serious Fraud Office. </w:t>
      </w:r>
    </w:p>
    <w:p w14:paraId="68E39C4C" w14:textId="77777777" w:rsidR="008974E4" w:rsidRDefault="00DA2277">
      <w:pPr>
        <w:ind w:left="2111" w:right="186" w:hanging="991"/>
      </w:pPr>
      <w:r>
        <w:t xml:space="preserve">34.3.4 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7EEFF2BC" w14:textId="77777777" w:rsidR="008974E4" w:rsidRDefault="00DA2277">
      <w:pPr>
        <w:ind w:left="2111" w:right="186" w:hanging="991"/>
      </w:pPr>
      <w:r>
        <w:t xml:space="preserve">34.3.5 </w:t>
      </w:r>
      <w:r>
        <w:tab/>
        <w:t xml:space="preserve">Subject to Clause 34.3.2, the Supplier may only disclose the Confidential Information of the Customer on a confidential basis to: </w:t>
      </w:r>
    </w:p>
    <w:p w14:paraId="56402269" w14:textId="77777777" w:rsidR="008974E4" w:rsidRDefault="00DA2277">
      <w:pPr>
        <w:numPr>
          <w:ilvl w:val="0"/>
          <w:numId w:val="66"/>
        </w:numPr>
        <w:ind w:right="186" w:hanging="709"/>
      </w:pPr>
      <w:r>
        <w:t>Supplier Personnel who are directly involved in the provision of the</w:t>
      </w:r>
      <w:r>
        <w:rPr>
          <w:b/>
          <w:i/>
        </w:rPr>
        <w:t xml:space="preserve"> </w:t>
      </w:r>
      <w:r>
        <w:t xml:space="preserve">Goods and/or Services and need to know the </w:t>
      </w:r>
      <w:r>
        <w:lastRenderedPageBreak/>
        <w:t xml:space="preserve">Confidential Information to enable performance of the Suppliers obligations under this Contract; and </w:t>
      </w:r>
    </w:p>
    <w:p w14:paraId="757509C2" w14:textId="77777777" w:rsidR="008974E4" w:rsidRDefault="00DA2277">
      <w:pPr>
        <w:numPr>
          <w:ilvl w:val="0"/>
          <w:numId w:val="66"/>
        </w:numPr>
        <w:ind w:right="186" w:hanging="709"/>
      </w:pPr>
      <w:r>
        <w:t xml:space="preserve">its professional advisers for the purposes of obtaining advice in relation to this Contract. </w:t>
      </w:r>
    </w:p>
    <w:p w14:paraId="26043BBC" w14:textId="77777777" w:rsidR="008974E4" w:rsidRDefault="00DA2277">
      <w:pPr>
        <w:ind w:left="2111" w:right="186" w:hanging="991"/>
      </w:pPr>
      <w:r>
        <w:t xml:space="preserve">34.3.6 Where the Supplier discloses Confidential Information of the Customer pursuant to Clause 34.3.5, it shall remain responsible at all times for compliance with the confidentiality obligations set out in this Contract by the persons to whom disclosure has been made. </w:t>
      </w:r>
    </w:p>
    <w:p w14:paraId="0B745046" w14:textId="77777777" w:rsidR="008974E4" w:rsidRDefault="00DA2277">
      <w:pPr>
        <w:ind w:left="1128" w:right="186"/>
      </w:pPr>
      <w:r>
        <w:t xml:space="preserve">34.3.7 </w:t>
      </w:r>
      <w:r>
        <w:tab/>
        <w:t xml:space="preserve">The Customer may disclose the Confidential Information of the Supplier: (a) to any Central Government Body on the basis that the information may only be further disclosed to Central Government Bodies;  </w:t>
      </w:r>
    </w:p>
    <w:p w14:paraId="08385105" w14:textId="77777777" w:rsidR="008974E4" w:rsidRDefault="00DA2277">
      <w:pPr>
        <w:numPr>
          <w:ilvl w:val="3"/>
          <w:numId w:val="69"/>
        </w:numPr>
        <w:ind w:right="186" w:hanging="709"/>
      </w:pPr>
      <w:r>
        <w:t xml:space="preserve">to the British Parliament and any committees of the British Parliament or if required by any British Parliamentary reporting requirement; </w:t>
      </w:r>
    </w:p>
    <w:p w14:paraId="7388DA25" w14:textId="77777777" w:rsidR="008974E4" w:rsidRDefault="00DA2277">
      <w:pPr>
        <w:numPr>
          <w:ilvl w:val="3"/>
          <w:numId w:val="69"/>
        </w:numPr>
        <w:ind w:right="186" w:hanging="709"/>
      </w:pPr>
      <w:r>
        <w:t xml:space="preserve">to the extent that the Customer (acting reasonably) deems disclosure necessary or appropriate in the course of carrying out its public functions; </w:t>
      </w:r>
    </w:p>
    <w:p w14:paraId="6425B985" w14:textId="77777777" w:rsidR="008974E4" w:rsidRDefault="00DA2277">
      <w:pPr>
        <w:numPr>
          <w:ilvl w:val="3"/>
          <w:numId w:val="69"/>
        </w:numPr>
        <w:ind w:right="186" w:hanging="709"/>
      </w:pPr>
      <w:r>
        <w:t xml:space="preserve">on a confidential basis to a professional adviser, consultant, supplier or other person engaged by any of the entities described in Clause 34.3.7(a) (including any benchmarking organisation) for any purpose relating to or connected with this Contract; </w:t>
      </w:r>
    </w:p>
    <w:p w14:paraId="164B1BBB" w14:textId="77777777" w:rsidR="008974E4" w:rsidRDefault="00DA2277">
      <w:pPr>
        <w:numPr>
          <w:ilvl w:val="3"/>
          <w:numId w:val="69"/>
        </w:numPr>
        <w:ind w:right="186" w:hanging="709"/>
      </w:pPr>
      <w:r>
        <w:t xml:space="preserve">on a confidential basis for the purpose of the exercise of its rights under this Contract; or </w:t>
      </w:r>
    </w:p>
    <w:p w14:paraId="5A738470" w14:textId="77777777" w:rsidR="008974E4" w:rsidRDefault="00DA2277">
      <w:pPr>
        <w:numPr>
          <w:ilvl w:val="3"/>
          <w:numId w:val="69"/>
        </w:numPr>
        <w:ind w:right="186" w:hanging="709"/>
      </w:pPr>
      <w:r>
        <w:t xml:space="preserve">to a proposed transferee, assignee or </w:t>
      </w:r>
      <w:proofErr w:type="spellStart"/>
      <w:r>
        <w:t>novatee</w:t>
      </w:r>
      <w:proofErr w:type="spellEnd"/>
      <w:r>
        <w:t xml:space="preserve"> of, or successor in title to the Customer, </w:t>
      </w:r>
    </w:p>
    <w:p w14:paraId="1CAC9CAC" w14:textId="77777777" w:rsidR="008974E4" w:rsidRDefault="00DA2277">
      <w:pPr>
        <w:ind w:left="1993" w:right="186"/>
      </w:pPr>
      <w:r>
        <w:t xml:space="preserve">and for the purposes of the foregoing, references to disclosure on a confidential basis shall mean disclosure subject to a confidentiality agreement or arrangement containing terms no less stringent than those placed on the Customer under Clause 34.3.  </w:t>
      </w:r>
    </w:p>
    <w:p w14:paraId="2503401D" w14:textId="77777777" w:rsidR="008974E4" w:rsidRDefault="00DA2277">
      <w:pPr>
        <w:numPr>
          <w:ilvl w:val="2"/>
          <w:numId w:val="70"/>
        </w:numPr>
        <w:ind w:right="186" w:hanging="991"/>
      </w:pPr>
      <w:r>
        <w:t xml:space="preserve">Nothing in Clause 34.3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08BF52E8" w14:textId="77777777" w:rsidR="008974E4" w:rsidRDefault="00DA2277">
      <w:pPr>
        <w:numPr>
          <w:ilvl w:val="2"/>
          <w:numId w:val="70"/>
        </w:numPr>
        <w:ind w:right="186" w:hanging="991"/>
      </w:pPr>
      <w:r>
        <w:t xml:space="preserve">In the event that the Supplier fails to comply with Clauses 34.3.2 to 34.3.5, the Customer reserves the right to terminate this Contract for material Default. </w:t>
      </w:r>
    </w:p>
    <w:p w14:paraId="2EDC54DD" w14:textId="77777777" w:rsidR="008974E4" w:rsidRDefault="00DA2277">
      <w:pPr>
        <w:spacing w:after="110" w:line="249" w:lineRule="auto"/>
        <w:ind w:left="576" w:right="184" w:hanging="10"/>
      </w:pPr>
      <w:proofErr w:type="gramStart"/>
      <w:r>
        <w:t xml:space="preserve">34.4 </w:t>
      </w:r>
      <w:r>
        <w:rPr>
          <w:b/>
        </w:rPr>
        <w:t xml:space="preserve"> Transparency</w:t>
      </w:r>
      <w:proofErr w:type="gramEnd"/>
      <w:r>
        <w:rPr>
          <w:b/>
        </w:rPr>
        <w:t xml:space="preserve"> </w:t>
      </w:r>
    </w:p>
    <w:p w14:paraId="55B0802B" w14:textId="77777777" w:rsidR="008974E4" w:rsidRDefault="00DA2277">
      <w:pPr>
        <w:numPr>
          <w:ilvl w:val="2"/>
          <w:numId w:val="71"/>
        </w:numPr>
        <w:ind w:right="186" w:hanging="991"/>
      </w:pPr>
      <w:r>
        <w:t>The Parties acknowledge and agree that, except for any information which is exempt from disclosure in accordance with the provisions of the FOIA, the content of this Contract and any Transparency Reports under it is not Confidential Information and shall be made available in accordance with the procurement policy note 13/15</w:t>
      </w:r>
      <w:r>
        <w:rPr>
          <w:rFonts w:ascii="Calibri" w:eastAsia="Calibri" w:hAnsi="Calibri" w:cs="Calibri"/>
        </w:rPr>
        <w:t xml:space="preserve"> </w:t>
      </w:r>
      <w:hyperlink r:id="rId20">
        <w:r>
          <w:rPr>
            <w:color w:val="0000FF"/>
            <w:u w:val="single" w:color="0000FF"/>
          </w:rPr>
          <w:t>https://www.gov.uk/guidance/g</w:t>
        </w:r>
      </w:hyperlink>
      <w:hyperlink r:id="rId21">
        <w:r>
          <w:rPr>
            <w:color w:val="0000FF"/>
            <w:u w:val="single" w:color="0000FF"/>
          </w:rPr>
          <w:t>-</w:t>
        </w:r>
      </w:hyperlink>
      <w:hyperlink r:id="rId22">
        <w:r>
          <w:rPr>
            <w:color w:val="0000FF"/>
            <w:u w:val="single" w:color="0000FF"/>
          </w:rPr>
          <w:t>cloud</w:t>
        </w:r>
      </w:hyperlink>
      <w:hyperlink r:id="rId23">
        <w:r>
          <w:rPr>
            <w:color w:val="0000FF"/>
            <w:u w:val="single" w:color="0000FF"/>
          </w:rPr>
          <w:t>-</w:t>
        </w:r>
      </w:hyperlink>
      <w:hyperlink r:id="rId24">
        <w:r>
          <w:rPr>
            <w:color w:val="0000FF"/>
            <w:u w:val="single" w:color="0000FF"/>
          </w:rPr>
          <w:t>suppliers</w:t>
        </w:r>
      </w:hyperlink>
      <w:hyperlink r:id="rId25">
        <w:r>
          <w:rPr>
            <w:color w:val="0000FF"/>
            <w:u w:val="single" w:color="0000FF"/>
          </w:rPr>
          <w:t>-</w:t>
        </w:r>
      </w:hyperlink>
      <w:hyperlink r:id="rId26">
        <w:r>
          <w:rPr>
            <w:color w:val="0000FF"/>
            <w:u w:val="single" w:color="0000FF"/>
          </w:rPr>
          <w:t>guide</w:t>
        </w:r>
      </w:hyperlink>
      <w:hyperlink r:id="rId27">
        <w:r>
          <w:t xml:space="preserve"> </w:t>
        </w:r>
      </w:hyperlink>
      <w:r>
        <w:t xml:space="preserve">and the </w:t>
      </w:r>
      <w:r>
        <w:lastRenderedPageBreak/>
        <w:t xml:space="preserve">Transparency Principles referred to therein. The Customer shall determine whether any of the content of this Contract is exempt from disclosure in accordance with the provisions of the FOIA. The Customer may consult with the Supplier to inform its decision regarding any redactions but shall have the final decision in its absolute discretion.  </w:t>
      </w:r>
    </w:p>
    <w:p w14:paraId="6F31E250" w14:textId="77777777" w:rsidR="008974E4" w:rsidRDefault="00DA2277">
      <w:pPr>
        <w:numPr>
          <w:ilvl w:val="2"/>
          <w:numId w:val="71"/>
        </w:numPr>
        <w:ind w:right="186" w:hanging="991"/>
      </w:pPr>
      <w:r>
        <w:t xml:space="preserve">Notwithstanding any other provision of this Contract, the Supplier hereby gives his consent for the Customer to publish this Contract in its entirety (but with any information which is exempt from disclosure in accordance with the provisions of the FOIA redacted), including any changes to this Contract agreed from time to time.  </w:t>
      </w:r>
    </w:p>
    <w:p w14:paraId="67C3F818" w14:textId="77777777" w:rsidR="008974E4" w:rsidRDefault="00DA2277">
      <w:pPr>
        <w:numPr>
          <w:ilvl w:val="2"/>
          <w:numId w:val="71"/>
        </w:numPr>
        <w:ind w:right="186" w:hanging="991"/>
      </w:pPr>
      <w:r>
        <w:t xml:space="preserve">The Supplier shall assist and cooperate with the Customer to enable the Customer to publish this Contract. </w:t>
      </w:r>
    </w:p>
    <w:p w14:paraId="6411933F" w14:textId="77777777" w:rsidR="008974E4" w:rsidRDefault="00DA2277">
      <w:pPr>
        <w:spacing w:after="10" w:line="249" w:lineRule="auto"/>
        <w:ind w:left="576" w:right="184" w:hanging="10"/>
      </w:pPr>
      <w:r>
        <w:t xml:space="preserve">34.5 </w:t>
      </w:r>
      <w:r>
        <w:rPr>
          <w:b/>
        </w:rPr>
        <w:t xml:space="preserve">Freedom of Information </w:t>
      </w:r>
    </w:p>
    <w:p w14:paraId="114AD29F" w14:textId="77777777" w:rsidR="008974E4" w:rsidRDefault="00DA2277">
      <w:pPr>
        <w:ind w:left="2111" w:right="186" w:hanging="991"/>
      </w:pPr>
      <w:r>
        <w:t xml:space="preserve">34.5.1 The Supplier acknowledges that the Customer is subject to the requirements of the FOIA and the EIRs. The Supplier shall:  </w:t>
      </w:r>
    </w:p>
    <w:p w14:paraId="7E7EE577" w14:textId="77777777" w:rsidR="008974E4" w:rsidRDefault="00DA2277">
      <w:pPr>
        <w:numPr>
          <w:ilvl w:val="3"/>
          <w:numId w:val="67"/>
        </w:numPr>
        <w:ind w:right="186" w:hanging="709"/>
      </w:pPr>
      <w:r>
        <w:t xml:space="preserve">provide all necessary assistance and cooperation as reasonably requested by the Customer to enable the Customer to comply with its Information disclosure obligations under the FOIA and EIRs; </w:t>
      </w:r>
    </w:p>
    <w:p w14:paraId="6535FFE9" w14:textId="77777777" w:rsidR="008974E4" w:rsidRDefault="00DA2277">
      <w:pPr>
        <w:numPr>
          <w:ilvl w:val="3"/>
          <w:numId w:val="67"/>
        </w:numPr>
        <w:ind w:right="186" w:hanging="709"/>
      </w:pPr>
      <w:r>
        <w:t xml:space="preserve">transfer to the Customer all Requests for Information relating to this Contract that it receives as soon as practicable and in any event within two (2) Working Days of receipt; </w:t>
      </w:r>
    </w:p>
    <w:p w14:paraId="63A78D3F" w14:textId="77777777" w:rsidR="008974E4" w:rsidRDefault="00DA2277">
      <w:pPr>
        <w:numPr>
          <w:ilvl w:val="3"/>
          <w:numId w:val="67"/>
        </w:numPr>
        <w:ind w:right="186" w:hanging="709"/>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2DE2908A" w14:textId="77777777" w:rsidR="008974E4" w:rsidRDefault="00DA2277">
      <w:pPr>
        <w:numPr>
          <w:ilvl w:val="3"/>
          <w:numId w:val="67"/>
        </w:numPr>
        <w:ind w:right="186" w:hanging="709"/>
      </w:pPr>
      <w:r>
        <w:t xml:space="preserve">not respond directly to a Request for Information unless authorised in writing to do so by the Customer. </w:t>
      </w:r>
    </w:p>
    <w:p w14:paraId="67CFD220" w14:textId="77777777" w:rsidR="008974E4" w:rsidRDefault="00DA2277">
      <w:pPr>
        <w:ind w:left="2111" w:right="186" w:hanging="991"/>
      </w:pPr>
      <w:r>
        <w:t xml:space="preserve">34.5.2 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Customer shall be responsible for determining in its absolute discretion whether any Commercially Sensitive Information and/or any other information is exempt from disclosure in accordance with the FOIA and/or the EIRs. </w:t>
      </w:r>
    </w:p>
    <w:p w14:paraId="2ABD0738" w14:textId="77777777" w:rsidR="008974E4" w:rsidRDefault="00DA2277">
      <w:pPr>
        <w:spacing w:after="110" w:line="249" w:lineRule="auto"/>
        <w:ind w:left="576" w:right="184" w:hanging="10"/>
      </w:pPr>
      <w:r>
        <w:t xml:space="preserve">34.6 </w:t>
      </w:r>
      <w:r>
        <w:rPr>
          <w:b/>
        </w:rPr>
        <w:t xml:space="preserve">Protection of Personal Data </w:t>
      </w:r>
    </w:p>
    <w:p w14:paraId="30CAB0E8" w14:textId="77777777" w:rsidR="008974E4" w:rsidRDefault="00DA2277">
      <w:pPr>
        <w:numPr>
          <w:ilvl w:val="2"/>
          <w:numId w:val="68"/>
        </w:numPr>
        <w:spacing w:after="0"/>
        <w:ind w:right="186" w:hanging="852"/>
      </w:pPr>
      <w:r>
        <w:lastRenderedPageBreak/>
        <w:t xml:space="preserve">The Parties acknowledge that for the purposes of the Data Protection Legislation, the Customer is the Controller and the Supplier is the Processor. </w:t>
      </w:r>
    </w:p>
    <w:p w14:paraId="6AF18BA5" w14:textId="77777777" w:rsidR="008974E4" w:rsidRDefault="00DA2277">
      <w:pPr>
        <w:spacing w:after="270"/>
        <w:ind w:left="1710" w:right="186"/>
      </w:pPr>
      <w:r>
        <w:t xml:space="preserve">The only processing that the Supplier is authorised to do is listed in Schedule 16 (Authorised Processing Template) by the Customer and may not be determined by the Supplier.  </w:t>
      </w:r>
    </w:p>
    <w:p w14:paraId="4F873133" w14:textId="77777777" w:rsidR="008974E4" w:rsidRDefault="00DA2277">
      <w:pPr>
        <w:numPr>
          <w:ilvl w:val="2"/>
          <w:numId w:val="68"/>
        </w:numPr>
        <w:spacing w:after="273"/>
        <w:ind w:right="186" w:hanging="852"/>
      </w:pPr>
      <w:r>
        <w:t xml:space="preserve">The Supplier shall notify the Customer immediately if it considers that any of the Customer instructions infringe the Data Protection Legislation. </w:t>
      </w:r>
    </w:p>
    <w:p w14:paraId="10775FE6" w14:textId="77777777" w:rsidR="008974E4" w:rsidRDefault="00DA2277">
      <w:pPr>
        <w:numPr>
          <w:ilvl w:val="2"/>
          <w:numId w:val="68"/>
        </w:numPr>
        <w:ind w:right="186" w:hanging="852"/>
      </w:pPr>
      <w:r>
        <w:t xml:space="preserve">The Supplier shall provide all reasonable assistance to the Customer in the preparation of any Data Protection Impact Assessment prior to commencing any processing. Such assistance may, at the discretion of the Customer, include: </w:t>
      </w:r>
    </w:p>
    <w:p w14:paraId="4EA6C362" w14:textId="77777777" w:rsidR="008974E4" w:rsidRDefault="00DA2277">
      <w:pPr>
        <w:numPr>
          <w:ilvl w:val="0"/>
          <w:numId w:val="72"/>
        </w:numPr>
        <w:ind w:right="186" w:hanging="850"/>
      </w:pPr>
      <w:r>
        <w:t xml:space="preserve">a systematic description of the envisaged processing operations and the purpose of the processing; </w:t>
      </w:r>
    </w:p>
    <w:p w14:paraId="6EA275B8" w14:textId="77777777" w:rsidR="008974E4" w:rsidRDefault="00DA2277">
      <w:pPr>
        <w:numPr>
          <w:ilvl w:val="0"/>
          <w:numId w:val="72"/>
        </w:numPr>
        <w:ind w:right="186" w:hanging="850"/>
      </w:pPr>
      <w:r>
        <w:t xml:space="preserve">an assessment of the necessity and proportionality of the processing operations in relation to the Services; </w:t>
      </w:r>
    </w:p>
    <w:p w14:paraId="698AFBFE" w14:textId="77777777" w:rsidR="008974E4" w:rsidRDefault="00DA2277">
      <w:pPr>
        <w:numPr>
          <w:ilvl w:val="0"/>
          <w:numId w:val="72"/>
        </w:numPr>
        <w:ind w:right="186" w:hanging="850"/>
      </w:pPr>
      <w:r>
        <w:t xml:space="preserve">an assessment of the risks to the rights and freedoms of Data Subjects; and </w:t>
      </w:r>
    </w:p>
    <w:p w14:paraId="13F22BB3" w14:textId="77777777" w:rsidR="008974E4" w:rsidRDefault="00DA2277">
      <w:pPr>
        <w:numPr>
          <w:ilvl w:val="0"/>
          <w:numId w:val="72"/>
        </w:numPr>
        <w:spacing w:after="270"/>
        <w:ind w:right="186" w:hanging="850"/>
      </w:pPr>
      <w:r>
        <w:t xml:space="preserve">the measures envisaged to address the risks, including safeguards, security measures and mechanisms to ensure the protection of Personal Data. </w:t>
      </w:r>
    </w:p>
    <w:p w14:paraId="4C831F22" w14:textId="77777777" w:rsidR="008974E4" w:rsidRDefault="00DA2277">
      <w:pPr>
        <w:ind w:left="1702" w:right="186" w:hanging="850"/>
      </w:pPr>
      <w:proofErr w:type="gramStart"/>
      <w:r>
        <w:t>34.6.4</w:t>
      </w:r>
      <w:r>
        <w:rPr>
          <w:i/>
        </w:rPr>
        <w:t xml:space="preserve">  </w:t>
      </w:r>
      <w:r>
        <w:t>The</w:t>
      </w:r>
      <w:proofErr w:type="gramEnd"/>
      <w:r>
        <w:t xml:space="preserve"> Supplier shall, in relation to any Personal Data processed in connection with its obligations under this Contract: </w:t>
      </w:r>
    </w:p>
    <w:p w14:paraId="5D4E4287" w14:textId="77777777" w:rsidR="008974E4" w:rsidRDefault="00DA2277">
      <w:pPr>
        <w:numPr>
          <w:ilvl w:val="0"/>
          <w:numId w:val="73"/>
        </w:numPr>
        <w:ind w:right="186" w:hanging="850"/>
      </w:pPr>
      <w:r>
        <w:t xml:space="preserve">process that Personal Data only in accordance with Schedule 16 (Authorised Processing Template), unless the Supplier is required to do otherwise by Law. If it is so required the Supplier shall promptly notify the Customer before processing the Personal Data unless prohibited by Law; </w:t>
      </w:r>
    </w:p>
    <w:p w14:paraId="1E5B1374" w14:textId="77777777" w:rsidR="008974E4" w:rsidRDefault="00DA2277">
      <w:pPr>
        <w:numPr>
          <w:ilvl w:val="0"/>
          <w:numId w:val="73"/>
        </w:numPr>
        <w:ind w:right="186" w:hanging="850"/>
      </w:pPr>
      <w:r>
        <w:t>ensure that it has in place Protective Measures which have been reviewed and approved by the Customer as appropriate to protect against a Data Loss Event having taken account of the: (</w:t>
      </w:r>
      <w:proofErr w:type="spellStart"/>
      <w:r>
        <w:t>i</w:t>
      </w:r>
      <w:proofErr w:type="spellEnd"/>
      <w:r>
        <w:t xml:space="preserve">) nature of the data to be protected; </w:t>
      </w:r>
    </w:p>
    <w:p w14:paraId="27061DE3" w14:textId="77777777" w:rsidR="008974E4" w:rsidRDefault="00DA2277">
      <w:pPr>
        <w:numPr>
          <w:ilvl w:val="1"/>
          <w:numId w:val="73"/>
        </w:numPr>
        <w:ind w:right="186" w:firstLine="850"/>
      </w:pPr>
      <w:r>
        <w:t xml:space="preserve">harm that might result from a Data Loss Event; </w:t>
      </w:r>
    </w:p>
    <w:p w14:paraId="30B551A7" w14:textId="77777777" w:rsidR="008974E4" w:rsidRDefault="00DA2277">
      <w:pPr>
        <w:numPr>
          <w:ilvl w:val="1"/>
          <w:numId w:val="73"/>
        </w:numPr>
        <w:ind w:right="186" w:firstLine="850"/>
      </w:pPr>
      <w:r>
        <w:t xml:space="preserve">state of technological development; and </w:t>
      </w:r>
    </w:p>
    <w:p w14:paraId="370A3262" w14:textId="77777777" w:rsidR="008974E4" w:rsidRDefault="00DA2277">
      <w:pPr>
        <w:numPr>
          <w:ilvl w:val="1"/>
          <w:numId w:val="73"/>
        </w:numPr>
        <w:spacing w:after="0" w:line="361" w:lineRule="auto"/>
        <w:ind w:right="186" w:firstLine="850"/>
      </w:pPr>
      <w:r>
        <w:t xml:space="preserve">cost of implementing any </w:t>
      </w:r>
      <w:proofErr w:type="gramStart"/>
      <w:r>
        <w:t>measures;  (</w:t>
      </w:r>
      <w:proofErr w:type="gramEnd"/>
      <w:r>
        <w:t xml:space="preserve">c) </w:t>
      </w:r>
      <w:r>
        <w:tab/>
        <w:t xml:space="preserve">ensure that : </w:t>
      </w:r>
    </w:p>
    <w:p w14:paraId="1D3BB4B8" w14:textId="77777777" w:rsidR="008974E4" w:rsidRDefault="00DA2277">
      <w:pPr>
        <w:numPr>
          <w:ilvl w:val="1"/>
          <w:numId w:val="74"/>
        </w:numPr>
        <w:ind w:right="186" w:hanging="852"/>
      </w:pPr>
      <w:r>
        <w:t xml:space="preserve">the Supplier Personnel do not process Personal Data except in accordance with this Contract (and in particular Schedule 16 (Authorised Processing Template)); </w:t>
      </w:r>
    </w:p>
    <w:p w14:paraId="1690A587" w14:textId="77777777" w:rsidR="008974E4" w:rsidRDefault="00DA2277">
      <w:pPr>
        <w:numPr>
          <w:ilvl w:val="1"/>
          <w:numId w:val="74"/>
        </w:numPr>
        <w:spacing w:after="146"/>
        <w:ind w:right="186" w:hanging="852"/>
      </w:pPr>
      <w:r>
        <w:t xml:space="preserve">it takes all reasonable steps to ensure the reliability and integrity of any Supplier Personnel who have access to the Personal Data and ensure that they: </w:t>
      </w:r>
    </w:p>
    <w:p w14:paraId="462AE5BD" w14:textId="77777777" w:rsidR="008974E4" w:rsidRDefault="00DA2277">
      <w:pPr>
        <w:numPr>
          <w:ilvl w:val="2"/>
          <w:numId w:val="73"/>
        </w:numPr>
        <w:ind w:right="186" w:hanging="569"/>
      </w:pPr>
      <w:r>
        <w:lastRenderedPageBreak/>
        <w:t xml:space="preserve">are aware of and comply with the Supplier’s duties under this Clause; </w:t>
      </w:r>
    </w:p>
    <w:p w14:paraId="76BC5840" w14:textId="77777777" w:rsidR="008974E4" w:rsidRDefault="00DA2277">
      <w:pPr>
        <w:numPr>
          <w:ilvl w:val="2"/>
          <w:numId w:val="73"/>
        </w:numPr>
        <w:ind w:right="186" w:hanging="569"/>
      </w:pPr>
      <w:r>
        <w:t xml:space="preserve">are subject to appropriate confidentiality undertakings with the Supplier or any </w:t>
      </w:r>
      <w:proofErr w:type="spellStart"/>
      <w:r>
        <w:t>Subprocessor</w:t>
      </w:r>
      <w:proofErr w:type="spellEnd"/>
      <w:r>
        <w:t xml:space="preserve">; </w:t>
      </w:r>
    </w:p>
    <w:p w14:paraId="3292923A" w14:textId="77777777" w:rsidR="008974E4" w:rsidRDefault="00DA2277">
      <w:pPr>
        <w:numPr>
          <w:ilvl w:val="2"/>
          <w:numId w:val="73"/>
        </w:numPr>
        <w:ind w:right="186" w:hanging="569"/>
      </w:pPr>
      <w:r>
        <w:t xml:space="preserve">are informed of the confidential nature of the Personal Data and do not publish, disclose or divulge any of the Personal Data to any third Party unless directed in writing to do so by the Customer or as otherwise permitted by this Contract; and </w:t>
      </w:r>
    </w:p>
    <w:p w14:paraId="3C008207" w14:textId="77777777" w:rsidR="008974E4" w:rsidRDefault="00DA2277">
      <w:pPr>
        <w:numPr>
          <w:ilvl w:val="2"/>
          <w:numId w:val="73"/>
        </w:numPr>
        <w:ind w:right="186" w:hanging="569"/>
      </w:pPr>
      <w:r>
        <w:t>have undergone adequate training in the use, care, protection and handling of Personal Data</w:t>
      </w:r>
      <w:r>
        <w:rPr>
          <w:i/>
        </w:rPr>
        <w:t xml:space="preserve">;  </w:t>
      </w:r>
    </w:p>
    <w:p w14:paraId="7A8920E7" w14:textId="77777777" w:rsidR="008974E4" w:rsidRDefault="00DA2277">
      <w:pPr>
        <w:numPr>
          <w:ilvl w:val="0"/>
          <w:numId w:val="75"/>
        </w:numPr>
        <w:ind w:right="186" w:hanging="850"/>
      </w:pPr>
      <w:r>
        <w:t xml:space="preserve">not transfer Personal Data outside of the EU unless the prior written consent of the Customer has been obtained and the following conditions are fulfilled: </w:t>
      </w:r>
    </w:p>
    <w:p w14:paraId="79C0405D" w14:textId="77777777" w:rsidR="008974E4" w:rsidRDefault="00DA2277">
      <w:pPr>
        <w:numPr>
          <w:ilvl w:val="1"/>
          <w:numId w:val="75"/>
        </w:numPr>
        <w:ind w:right="186" w:hanging="852"/>
      </w:pPr>
      <w:r>
        <w:t xml:space="preserve">the Customer or the Supplier has provided appropriate safeguards in relation to the transfer (whether in accordance with GDPR Article 46 or LED Article 37) as determined by the Customer; </w:t>
      </w:r>
    </w:p>
    <w:p w14:paraId="5F723921" w14:textId="77777777" w:rsidR="008974E4" w:rsidRDefault="00DA2277">
      <w:pPr>
        <w:numPr>
          <w:ilvl w:val="1"/>
          <w:numId w:val="75"/>
        </w:numPr>
        <w:ind w:right="186" w:hanging="852"/>
      </w:pPr>
      <w:r>
        <w:t xml:space="preserve">the Data Subject has enforceable rights and effective legal remedies; </w:t>
      </w:r>
    </w:p>
    <w:p w14:paraId="3C067EE1" w14:textId="77777777" w:rsidR="008974E4" w:rsidRDefault="00DA2277">
      <w:pPr>
        <w:numPr>
          <w:ilvl w:val="1"/>
          <w:numId w:val="75"/>
        </w:numPr>
        <w:ind w:right="186" w:hanging="852"/>
      </w:pPr>
      <w:r>
        <w:t xml:space="preserve">the Supplier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603E5A0C" w14:textId="77777777" w:rsidR="008974E4" w:rsidRDefault="00DA2277">
      <w:pPr>
        <w:numPr>
          <w:ilvl w:val="1"/>
          <w:numId w:val="75"/>
        </w:numPr>
        <w:ind w:right="186" w:hanging="852"/>
      </w:pPr>
      <w:r>
        <w:t xml:space="preserve">the Supplier complies with any reasonable instructions notified to it in advance by the Customer with respect to the processing of the Personal Data; </w:t>
      </w:r>
    </w:p>
    <w:p w14:paraId="5311762B" w14:textId="77777777" w:rsidR="008974E4" w:rsidRDefault="00DA2277">
      <w:pPr>
        <w:numPr>
          <w:ilvl w:val="0"/>
          <w:numId w:val="75"/>
        </w:numPr>
        <w:spacing w:after="9"/>
        <w:ind w:right="186" w:hanging="850"/>
      </w:pPr>
      <w:r>
        <w:t xml:space="preserve">at the written direction of the Customer, delete or return Personal </w:t>
      </w:r>
    </w:p>
    <w:p w14:paraId="5FEF3A78" w14:textId="77777777" w:rsidR="008974E4" w:rsidRDefault="00DA2277">
      <w:pPr>
        <w:spacing w:after="273"/>
        <w:ind w:left="2560" w:right="186"/>
      </w:pPr>
      <w:r>
        <w:t xml:space="preserve">Data (and any copies of it) to the Customer on termination of the Contract unless the Supplier is required by Law to retain the Personal Data. </w:t>
      </w:r>
    </w:p>
    <w:p w14:paraId="77A2E82E" w14:textId="77777777" w:rsidR="008974E4" w:rsidRDefault="00DA2277">
      <w:pPr>
        <w:ind w:left="1702" w:right="186" w:hanging="850"/>
      </w:pPr>
      <w:proofErr w:type="gramStart"/>
      <w:r>
        <w:t>34.6.5</w:t>
      </w:r>
      <w:r>
        <w:rPr>
          <w:i/>
        </w:rPr>
        <w:t xml:space="preserve">  </w:t>
      </w:r>
      <w:r>
        <w:t>Subject</w:t>
      </w:r>
      <w:proofErr w:type="gramEnd"/>
      <w:r>
        <w:t xml:space="preserve"> to Clause 34.6.7, the Supplier shall notify the Customer immediately if it: </w:t>
      </w:r>
    </w:p>
    <w:p w14:paraId="3FB21DB4" w14:textId="77777777" w:rsidR="008974E4" w:rsidRDefault="00DA2277">
      <w:pPr>
        <w:numPr>
          <w:ilvl w:val="0"/>
          <w:numId w:val="76"/>
        </w:numPr>
        <w:spacing w:after="9"/>
        <w:ind w:right="186" w:hanging="850"/>
      </w:pPr>
      <w:r>
        <w:t xml:space="preserve">receives a Data Subject Access Request (or purported Data </w:t>
      </w:r>
    </w:p>
    <w:p w14:paraId="2F2A58EF" w14:textId="77777777" w:rsidR="008974E4" w:rsidRDefault="00DA2277">
      <w:pPr>
        <w:ind w:left="2560" w:right="186"/>
      </w:pPr>
      <w:r>
        <w:t xml:space="preserve">Subject Access Request); </w:t>
      </w:r>
    </w:p>
    <w:p w14:paraId="06A29ACD" w14:textId="77777777" w:rsidR="008974E4" w:rsidRDefault="00DA2277">
      <w:pPr>
        <w:numPr>
          <w:ilvl w:val="0"/>
          <w:numId w:val="76"/>
        </w:numPr>
        <w:ind w:right="186" w:hanging="850"/>
      </w:pPr>
      <w:r>
        <w:t xml:space="preserve">receives a request to rectify, block or erase any Personal Data;  </w:t>
      </w:r>
    </w:p>
    <w:p w14:paraId="27195303" w14:textId="77777777" w:rsidR="008974E4" w:rsidRDefault="00DA2277">
      <w:pPr>
        <w:numPr>
          <w:ilvl w:val="0"/>
          <w:numId w:val="76"/>
        </w:numPr>
        <w:ind w:right="186" w:hanging="850"/>
      </w:pPr>
      <w:r>
        <w:t xml:space="preserve">receives any other request, complaint or communication relating to either Party's obligations under the Data Protection Legislation;  </w:t>
      </w:r>
    </w:p>
    <w:p w14:paraId="119257D5" w14:textId="77777777" w:rsidR="008974E4" w:rsidRDefault="00DA2277">
      <w:pPr>
        <w:numPr>
          <w:ilvl w:val="0"/>
          <w:numId w:val="76"/>
        </w:numPr>
        <w:ind w:right="186" w:hanging="850"/>
      </w:pPr>
      <w:r>
        <w:t xml:space="preserve">receives any communication from the Information Commissioner or any other regulatory authority in connection with Personal Data processed under this Contract;  </w:t>
      </w:r>
    </w:p>
    <w:p w14:paraId="364053A2" w14:textId="77777777" w:rsidR="008974E4" w:rsidRDefault="00DA2277">
      <w:pPr>
        <w:numPr>
          <w:ilvl w:val="0"/>
          <w:numId w:val="76"/>
        </w:numPr>
        <w:ind w:right="186" w:hanging="850"/>
      </w:pPr>
      <w:r>
        <w:lastRenderedPageBreak/>
        <w:t xml:space="preserve">receives a request from any third Party for disclosure of Personal Data where compliance with such request is required or purported to be required by Law; or </w:t>
      </w:r>
    </w:p>
    <w:p w14:paraId="5CD52BBE" w14:textId="77777777" w:rsidR="008974E4" w:rsidRDefault="00DA2277">
      <w:pPr>
        <w:numPr>
          <w:ilvl w:val="0"/>
          <w:numId w:val="76"/>
        </w:numPr>
        <w:spacing w:after="310"/>
        <w:ind w:right="186" w:hanging="850"/>
      </w:pPr>
      <w:r>
        <w:t xml:space="preserve">becomes aware of a Data Loss Event. </w:t>
      </w:r>
    </w:p>
    <w:p w14:paraId="78FBF335" w14:textId="77777777" w:rsidR="008974E4" w:rsidRDefault="00DA2277">
      <w:pPr>
        <w:spacing w:after="270"/>
        <w:ind w:left="1702" w:right="186" w:hanging="850"/>
      </w:pPr>
      <w:proofErr w:type="gramStart"/>
      <w:r>
        <w:t>34.6.6  The</w:t>
      </w:r>
      <w:proofErr w:type="gramEnd"/>
      <w:r>
        <w:t xml:space="preserve"> Supplier’s obligation to notify under Clause 34.6.5 shall include the provision of further information to the Customer in phases, as details become available.  </w:t>
      </w:r>
    </w:p>
    <w:p w14:paraId="74AE3AA0" w14:textId="77777777" w:rsidR="008974E4" w:rsidRDefault="00DA2277">
      <w:pPr>
        <w:ind w:left="1702" w:right="186" w:hanging="850"/>
      </w:pPr>
      <w:r>
        <w:t xml:space="preserve">34.6.7 </w:t>
      </w:r>
      <w:proofErr w:type="gramStart"/>
      <w:r>
        <w:t>Taking into account</w:t>
      </w:r>
      <w:proofErr w:type="gramEnd"/>
      <w:r>
        <w:t xml:space="preserve"> the nature of the processing, the Supplier shall provide the Customer with full assistance in relation to either Party's obligations under Data Protection Legislation and any complaint, communication or request made under Clause 34.6.5 (and insofar as possible within the timescales reasonably required by the Customer) including by promptly providing: </w:t>
      </w:r>
    </w:p>
    <w:p w14:paraId="5B0C0E6D" w14:textId="77777777" w:rsidR="008974E4" w:rsidRDefault="00DA2277">
      <w:pPr>
        <w:numPr>
          <w:ilvl w:val="0"/>
          <w:numId w:val="77"/>
        </w:numPr>
        <w:ind w:right="186" w:hanging="850"/>
      </w:pPr>
      <w:r>
        <w:t xml:space="preserve">the Customer with full details and copies of the complaint, communication or request; </w:t>
      </w:r>
    </w:p>
    <w:p w14:paraId="789240A3" w14:textId="77777777" w:rsidR="008974E4" w:rsidRDefault="00DA2277">
      <w:pPr>
        <w:numPr>
          <w:ilvl w:val="0"/>
          <w:numId w:val="77"/>
        </w:numPr>
        <w:ind w:right="186" w:hanging="850"/>
      </w:pPr>
      <w:r>
        <w:t xml:space="preserve">such assistance as is reasonably requested by the Customer to enable the Customer to comply with a Data Subject Access Request within the relevant timescales set out in the Data Protection Legislation;  </w:t>
      </w:r>
    </w:p>
    <w:p w14:paraId="1DC6B3A3" w14:textId="77777777" w:rsidR="008974E4" w:rsidRDefault="00DA2277">
      <w:pPr>
        <w:numPr>
          <w:ilvl w:val="0"/>
          <w:numId w:val="77"/>
        </w:numPr>
        <w:ind w:right="186" w:hanging="850"/>
      </w:pPr>
      <w:r>
        <w:t xml:space="preserve">the Customer, at its request, with any Personal Data it holds in relation to a Data Subject;  </w:t>
      </w:r>
    </w:p>
    <w:p w14:paraId="6AE648F5" w14:textId="77777777" w:rsidR="008974E4" w:rsidRDefault="00DA2277">
      <w:pPr>
        <w:numPr>
          <w:ilvl w:val="0"/>
          <w:numId w:val="77"/>
        </w:numPr>
        <w:ind w:right="186" w:hanging="850"/>
      </w:pPr>
      <w:r>
        <w:t xml:space="preserve">assistance as requested by the Customer following any Data Loss Event;  </w:t>
      </w:r>
    </w:p>
    <w:p w14:paraId="1F89C98E" w14:textId="77777777" w:rsidR="008974E4" w:rsidRDefault="00DA2277">
      <w:pPr>
        <w:numPr>
          <w:ilvl w:val="0"/>
          <w:numId w:val="77"/>
        </w:numPr>
        <w:spacing w:after="271"/>
        <w:ind w:right="186" w:hanging="850"/>
      </w:pPr>
      <w:r>
        <w:t xml:space="preserve">assistance as requested by the Customer with respect to any request from the Information Commissioner’s Office, or any consultation by the Customer with the Information Commissioner's Office. </w:t>
      </w:r>
    </w:p>
    <w:p w14:paraId="04060B74" w14:textId="77777777" w:rsidR="008974E4" w:rsidRDefault="00DA2277">
      <w:pPr>
        <w:ind w:left="1702" w:right="186" w:hanging="850"/>
      </w:pPr>
      <w:r>
        <w:t xml:space="preserve">34.6.8 The Supplier shall maintain complete and accurate records and information to demonstrate its compliance with this Clause. This requirement does not apply where the Supplier employs fewer than 250 staff, unless: (a) </w:t>
      </w:r>
      <w:proofErr w:type="gramStart"/>
      <w:r>
        <w:t>the  Customer</w:t>
      </w:r>
      <w:proofErr w:type="gramEnd"/>
      <w:r>
        <w:t xml:space="preserve"> determines that the processing is not occasional; </w:t>
      </w:r>
    </w:p>
    <w:p w14:paraId="76F223D3" w14:textId="77777777" w:rsidR="008974E4" w:rsidRDefault="00DA2277">
      <w:pPr>
        <w:numPr>
          <w:ilvl w:val="1"/>
          <w:numId w:val="77"/>
        </w:numPr>
        <w:spacing w:after="124" w:line="236" w:lineRule="auto"/>
        <w:ind w:right="185" w:hanging="850"/>
        <w:jc w:val="left"/>
      </w:pPr>
      <w:r>
        <w:t xml:space="preserve">the Customer determines the processing includes special categories of data as referred to in Article 9(1) of the GDPR or Personal Data relating to criminal convictions and offences referred to in Article 10 of the GDPR; and  </w:t>
      </w:r>
    </w:p>
    <w:p w14:paraId="425548D1" w14:textId="77777777" w:rsidR="008974E4" w:rsidRDefault="00DA2277">
      <w:pPr>
        <w:numPr>
          <w:ilvl w:val="1"/>
          <w:numId w:val="77"/>
        </w:numPr>
        <w:spacing w:after="271"/>
        <w:ind w:right="185" w:hanging="850"/>
        <w:jc w:val="left"/>
      </w:pPr>
      <w:r>
        <w:t xml:space="preserve">the Customer determines that the processing is likely to result in a risk to the rights and freedoms of Data Subjects. </w:t>
      </w:r>
    </w:p>
    <w:p w14:paraId="5CD75ACE" w14:textId="77777777" w:rsidR="008974E4" w:rsidRDefault="00DA2277">
      <w:pPr>
        <w:numPr>
          <w:ilvl w:val="2"/>
          <w:numId w:val="79"/>
        </w:numPr>
        <w:spacing w:after="273"/>
        <w:ind w:right="186" w:hanging="850"/>
      </w:pPr>
      <w:r>
        <w:t xml:space="preserve">The Supplier shall allow for audits of its Data Processing activity by the Customer or the Customer designated auditor. </w:t>
      </w:r>
    </w:p>
    <w:p w14:paraId="4CC38BB8" w14:textId="77777777" w:rsidR="008974E4" w:rsidRDefault="00DA2277">
      <w:pPr>
        <w:numPr>
          <w:ilvl w:val="2"/>
          <w:numId w:val="79"/>
        </w:numPr>
        <w:spacing w:after="270"/>
        <w:ind w:right="186" w:hanging="850"/>
      </w:pPr>
      <w:r>
        <w:t xml:space="preserve">The Supplier shall designate a Data Protection Officer if required by the Data Protection Legislation.  </w:t>
      </w:r>
    </w:p>
    <w:p w14:paraId="04D3E77E" w14:textId="77777777" w:rsidR="008974E4" w:rsidRDefault="00DA2277">
      <w:pPr>
        <w:numPr>
          <w:ilvl w:val="2"/>
          <w:numId w:val="79"/>
        </w:numPr>
        <w:ind w:right="186" w:hanging="850"/>
      </w:pPr>
      <w:r>
        <w:lastRenderedPageBreak/>
        <w:t xml:space="preserve">Before allowing any Sub-processor to process any Personal Data related to this Contract, the Supplier must: </w:t>
      </w:r>
    </w:p>
    <w:p w14:paraId="5064717D" w14:textId="77777777" w:rsidR="008974E4" w:rsidRDefault="00DA2277">
      <w:pPr>
        <w:numPr>
          <w:ilvl w:val="1"/>
          <w:numId w:val="78"/>
        </w:numPr>
        <w:ind w:right="186" w:hanging="850"/>
      </w:pPr>
      <w:r>
        <w:t xml:space="preserve">notify the Customer in writing of the intended Sub-processor and processing; </w:t>
      </w:r>
    </w:p>
    <w:p w14:paraId="3862A266" w14:textId="77777777" w:rsidR="008974E4" w:rsidRDefault="00DA2277">
      <w:pPr>
        <w:numPr>
          <w:ilvl w:val="1"/>
          <w:numId w:val="78"/>
        </w:numPr>
        <w:ind w:right="186" w:hanging="850"/>
      </w:pPr>
      <w:r>
        <w:t xml:space="preserve">obtain the written consent of the Customer;  </w:t>
      </w:r>
    </w:p>
    <w:p w14:paraId="3AFD02AA" w14:textId="77777777" w:rsidR="008974E4" w:rsidRDefault="00DA2277">
      <w:pPr>
        <w:numPr>
          <w:ilvl w:val="1"/>
          <w:numId w:val="78"/>
        </w:numPr>
        <w:spacing w:after="9"/>
        <w:ind w:right="186" w:hanging="850"/>
      </w:pPr>
      <w:r>
        <w:t xml:space="preserve">enter into a written agreement with the Sub-processor which give </w:t>
      </w:r>
    </w:p>
    <w:p w14:paraId="175C04E8" w14:textId="77777777" w:rsidR="008974E4" w:rsidRDefault="00DA2277">
      <w:pPr>
        <w:ind w:left="2560" w:right="186"/>
      </w:pPr>
      <w:r>
        <w:t xml:space="preserve">effect to the terms set out in this Clause 34.6.11 such that they apply to the Sub-processor; and </w:t>
      </w:r>
    </w:p>
    <w:p w14:paraId="40350742" w14:textId="77777777" w:rsidR="008974E4" w:rsidRDefault="00DA2277">
      <w:pPr>
        <w:numPr>
          <w:ilvl w:val="1"/>
          <w:numId w:val="78"/>
        </w:numPr>
        <w:spacing w:after="270"/>
        <w:ind w:right="186" w:hanging="850"/>
      </w:pPr>
      <w:r>
        <w:t xml:space="preserve">provide </w:t>
      </w:r>
      <w:proofErr w:type="spellStart"/>
      <w:r>
        <w:t>the</w:t>
      </w:r>
      <w:proofErr w:type="spellEnd"/>
      <w:r>
        <w:t xml:space="preserve"> with such information regarding the Sub-processor as the Customer may reasonably require. </w:t>
      </w:r>
    </w:p>
    <w:p w14:paraId="4D6433AF" w14:textId="77777777" w:rsidR="008974E4" w:rsidRDefault="00DA2277">
      <w:pPr>
        <w:numPr>
          <w:ilvl w:val="2"/>
          <w:numId w:val="80"/>
        </w:numPr>
        <w:spacing w:after="308"/>
        <w:ind w:right="186" w:hanging="850"/>
      </w:pPr>
      <w:r>
        <w:t xml:space="preserve">The Supplier shall remain fully liable for all acts or omissions of any </w:t>
      </w:r>
      <w:proofErr w:type="spellStart"/>
      <w:r>
        <w:t>Subprocessor</w:t>
      </w:r>
      <w:proofErr w:type="spellEnd"/>
      <w:r>
        <w:t xml:space="preserve">. </w:t>
      </w:r>
    </w:p>
    <w:p w14:paraId="181FB012" w14:textId="77777777" w:rsidR="008974E4" w:rsidRDefault="00DA2277">
      <w:pPr>
        <w:numPr>
          <w:ilvl w:val="2"/>
          <w:numId w:val="80"/>
        </w:numPr>
        <w:spacing w:after="271"/>
        <w:ind w:right="186" w:hanging="850"/>
      </w:pPr>
      <w:r>
        <w:t xml:space="preserve">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12B260CF" w14:textId="77777777" w:rsidR="008974E4" w:rsidRDefault="00DA2277">
      <w:pPr>
        <w:numPr>
          <w:ilvl w:val="2"/>
          <w:numId w:val="80"/>
        </w:numPr>
        <w:spacing w:after="227"/>
        <w:ind w:right="186" w:hanging="850"/>
      </w:pPr>
      <w:r>
        <w:t xml:space="preserve">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60389680" w14:textId="77777777" w:rsidR="008974E4" w:rsidRDefault="00DA2277">
      <w:pPr>
        <w:pStyle w:val="Heading2"/>
        <w:tabs>
          <w:tab w:val="center" w:pos="2040"/>
        </w:tabs>
        <w:ind w:left="0" w:firstLine="0"/>
        <w:jc w:val="left"/>
      </w:pPr>
      <w:bookmarkStart w:id="45" w:name="_Toc126747852"/>
      <w:r>
        <w:t xml:space="preserve">35. </w:t>
      </w:r>
      <w:r>
        <w:tab/>
        <w:t>PUBLICITY AND BRANDING</w:t>
      </w:r>
      <w:bookmarkEnd w:id="45"/>
      <w:r>
        <w:t xml:space="preserve"> </w:t>
      </w:r>
    </w:p>
    <w:p w14:paraId="75F29A44" w14:textId="77777777" w:rsidR="008974E4" w:rsidRDefault="00DA2277">
      <w:pPr>
        <w:ind w:right="186"/>
      </w:pPr>
      <w:r>
        <w:t xml:space="preserve">35.1 The Supplier shall not: </w:t>
      </w:r>
    </w:p>
    <w:p w14:paraId="771526E0" w14:textId="77777777" w:rsidR="008974E4" w:rsidRDefault="00DA2277">
      <w:pPr>
        <w:ind w:left="2111" w:right="186" w:hanging="991"/>
      </w:pPr>
      <w:r>
        <w:t xml:space="preserve">35.1.1 </w:t>
      </w:r>
      <w:r>
        <w:tab/>
        <w:t xml:space="preserve">make any press announcements or publicise this Contract in any way; or </w:t>
      </w:r>
    </w:p>
    <w:p w14:paraId="0181491A" w14:textId="77777777" w:rsidR="008974E4" w:rsidRDefault="00DA2277">
      <w:pPr>
        <w:ind w:left="2111" w:right="186" w:hanging="991"/>
      </w:pPr>
      <w:r>
        <w:t xml:space="preserve">35.1.2 use the Customer's name or brand in any promotion or marketing or announcement of orders,  </w:t>
      </w:r>
    </w:p>
    <w:p w14:paraId="57DE294F" w14:textId="77777777" w:rsidR="008974E4" w:rsidRDefault="00DA2277">
      <w:pPr>
        <w:ind w:left="2111" w:right="186" w:hanging="991"/>
      </w:pPr>
      <w:r>
        <w:t xml:space="preserve">35.1.3 without Approval (the decision of the Customer to Approve or not shall not be unreasonably withheld or delayed). </w:t>
      </w:r>
    </w:p>
    <w:p w14:paraId="00E3A4C1" w14:textId="77777777" w:rsidR="008974E4" w:rsidRDefault="00DA2277">
      <w:pPr>
        <w:ind w:left="1132" w:right="186" w:hanging="566"/>
      </w:pPr>
      <w:r>
        <w:t xml:space="preserve">35.2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38343204" w14:textId="77777777" w:rsidR="008974E4" w:rsidRDefault="00DA2277">
      <w:pPr>
        <w:spacing w:after="258" w:line="259" w:lineRule="auto"/>
        <w:ind w:left="566" w:firstLine="0"/>
        <w:jc w:val="left"/>
      </w:pPr>
      <w:r>
        <w:rPr>
          <w:b/>
        </w:rPr>
        <w:t xml:space="preserve"> </w:t>
      </w:r>
    </w:p>
    <w:p w14:paraId="456F9C3F" w14:textId="77777777" w:rsidR="008974E4" w:rsidRDefault="00DA2277">
      <w:pPr>
        <w:pStyle w:val="Heading1"/>
        <w:tabs>
          <w:tab w:val="center" w:pos="1786"/>
        </w:tabs>
        <w:ind w:left="-15" w:firstLine="0"/>
      </w:pPr>
      <w:bookmarkStart w:id="46" w:name="_Toc126747853"/>
      <w:r>
        <w:rPr>
          <w:u w:val="none" w:color="000000"/>
        </w:rPr>
        <w:t>N.</w:t>
      </w:r>
      <w:r>
        <w:rPr>
          <w:rFonts w:ascii="Arial" w:eastAsia="Arial" w:hAnsi="Arial" w:cs="Arial"/>
          <w:u w:val="none" w:color="000000"/>
        </w:rPr>
        <w:t xml:space="preserve"> </w:t>
      </w:r>
      <w:r>
        <w:rPr>
          <w:rFonts w:ascii="Arial" w:eastAsia="Arial" w:hAnsi="Arial" w:cs="Arial"/>
          <w:u w:val="none" w:color="000000"/>
        </w:rPr>
        <w:tab/>
      </w:r>
      <w:r>
        <w:t>LIABILITY AND INSURANCE</w:t>
      </w:r>
      <w:bookmarkEnd w:id="46"/>
      <w:r>
        <w:rPr>
          <w:u w:val="none" w:color="000000"/>
        </w:rPr>
        <w:t xml:space="preserve"> </w:t>
      </w:r>
    </w:p>
    <w:p w14:paraId="65C9E531" w14:textId="77777777" w:rsidR="008974E4" w:rsidRDefault="00DA2277">
      <w:pPr>
        <w:pStyle w:val="Heading2"/>
        <w:tabs>
          <w:tab w:val="center" w:pos="1091"/>
        </w:tabs>
        <w:ind w:left="0" w:firstLine="0"/>
        <w:jc w:val="left"/>
      </w:pPr>
      <w:bookmarkStart w:id="47" w:name="_Toc126747854"/>
      <w:r>
        <w:t xml:space="preserve">36. </w:t>
      </w:r>
      <w:r>
        <w:tab/>
        <w:t>LIABILITY</w:t>
      </w:r>
      <w:bookmarkEnd w:id="47"/>
      <w:r>
        <w:t xml:space="preserve"> </w:t>
      </w:r>
    </w:p>
    <w:p w14:paraId="0D6A6D82" w14:textId="77777777" w:rsidR="008974E4" w:rsidRDefault="00DA2277">
      <w:pPr>
        <w:ind w:right="186"/>
      </w:pPr>
      <w:r>
        <w:t xml:space="preserve">36.1 Unlimited Liability </w:t>
      </w:r>
    </w:p>
    <w:p w14:paraId="46F7CC7F" w14:textId="77777777" w:rsidR="008974E4" w:rsidRDefault="00DA2277">
      <w:pPr>
        <w:tabs>
          <w:tab w:val="center" w:pos="1442"/>
          <w:tab w:val="center" w:pos="4278"/>
        </w:tabs>
        <w:ind w:left="0" w:firstLine="0"/>
        <w:jc w:val="left"/>
      </w:pPr>
      <w:r>
        <w:rPr>
          <w:rFonts w:ascii="Calibri" w:eastAsia="Calibri" w:hAnsi="Calibri" w:cs="Calibri"/>
        </w:rPr>
        <w:lastRenderedPageBreak/>
        <w:tab/>
      </w:r>
      <w:r>
        <w:t xml:space="preserve">36.1.1 </w:t>
      </w:r>
      <w:r>
        <w:tab/>
        <w:t xml:space="preserve">Neither Party excludes or limits it liability for: </w:t>
      </w:r>
    </w:p>
    <w:p w14:paraId="2B6D0DCA" w14:textId="77777777" w:rsidR="008974E4" w:rsidRDefault="00DA2277">
      <w:pPr>
        <w:numPr>
          <w:ilvl w:val="0"/>
          <w:numId w:val="81"/>
        </w:numPr>
        <w:ind w:right="186" w:hanging="709"/>
      </w:pPr>
      <w:r>
        <w:t xml:space="preserve">death or personal injury caused by its negligence, or that of its employees, agents or Sub-Contractors (as applicable);  </w:t>
      </w:r>
    </w:p>
    <w:p w14:paraId="11B6B635" w14:textId="77777777" w:rsidR="008974E4" w:rsidRDefault="00DA2277">
      <w:pPr>
        <w:numPr>
          <w:ilvl w:val="0"/>
          <w:numId w:val="81"/>
        </w:numPr>
        <w:ind w:right="186" w:hanging="709"/>
      </w:pPr>
      <w:r>
        <w:t xml:space="preserve">bribery or Fraud by it or its employees;  </w:t>
      </w:r>
    </w:p>
    <w:p w14:paraId="2978CF18" w14:textId="77777777" w:rsidR="008974E4" w:rsidRDefault="00DA2277">
      <w:pPr>
        <w:numPr>
          <w:ilvl w:val="0"/>
          <w:numId w:val="81"/>
        </w:numPr>
        <w:ind w:right="186" w:hanging="709"/>
      </w:pPr>
      <w:r>
        <w:t xml:space="preserve">breach of any obligation as to title implied by section 12 of the Sale of Goods Act 1979 or section 2 of the Supply of Goods and Services Act 1982; or </w:t>
      </w:r>
    </w:p>
    <w:p w14:paraId="1AAD9C45" w14:textId="77777777" w:rsidR="008974E4" w:rsidRDefault="00DA2277">
      <w:pPr>
        <w:numPr>
          <w:ilvl w:val="0"/>
          <w:numId w:val="81"/>
        </w:numPr>
        <w:ind w:right="186" w:hanging="709"/>
      </w:pPr>
      <w:r>
        <w:t xml:space="preserve">any liability to the extent it cannot be excluded or limited by Law.  </w:t>
      </w:r>
    </w:p>
    <w:p w14:paraId="1150C0A9" w14:textId="77777777" w:rsidR="008974E4" w:rsidRDefault="00DA2277">
      <w:pPr>
        <w:ind w:left="2111" w:right="186" w:hanging="991"/>
      </w:pPr>
      <w:r>
        <w:t xml:space="preserve">36.1.2 The Supplier does not exclude or limit its liability in respect of the indemnity in Clauses 33.9 (IPR Indemnity) and in each case whether before or after the making of a demand pursuant to the indemnity therein.  </w:t>
      </w:r>
    </w:p>
    <w:p w14:paraId="61FBD2B5" w14:textId="77777777" w:rsidR="008974E4" w:rsidRDefault="00DA2277">
      <w:pPr>
        <w:ind w:right="186"/>
      </w:pPr>
      <w:r>
        <w:t xml:space="preserve">36.2 Financial Limits </w:t>
      </w:r>
    </w:p>
    <w:p w14:paraId="14CF5641" w14:textId="77777777" w:rsidR="008974E4" w:rsidRDefault="00DA2277">
      <w:pPr>
        <w:ind w:left="2111" w:right="186" w:hanging="991"/>
      </w:pPr>
      <w:r>
        <w:t xml:space="preserve">36.2.1 Subject to Clause 36.1 (Unlimited Liability), the Suppliers total aggregate liability: </w:t>
      </w:r>
    </w:p>
    <w:p w14:paraId="712CAFB0" w14:textId="77777777" w:rsidR="008974E4" w:rsidRDefault="00DA2277">
      <w:pPr>
        <w:numPr>
          <w:ilvl w:val="0"/>
          <w:numId w:val="82"/>
        </w:numPr>
        <w:ind w:right="186" w:hanging="709"/>
      </w:pPr>
      <w:r>
        <w:t xml:space="preserve">in respect of all: </w:t>
      </w:r>
    </w:p>
    <w:p w14:paraId="5A5CD5FE" w14:textId="0C8B25D4" w:rsidR="008974E4" w:rsidRDefault="00DA2277" w:rsidP="00376F00">
      <w:pPr>
        <w:spacing w:after="102" w:line="252" w:lineRule="auto"/>
        <w:ind w:left="2844" w:right="430" w:hanging="10"/>
      </w:pPr>
      <w:r>
        <w:t xml:space="preserve">Service Credits; and </w:t>
      </w:r>
    </w:p>
    <w:p w14:paraId="368A5035" w14:textId="77777777" w:rsidR="008974E4" w:rsidRDefault="00DA2277">
      <w:pPr>
        <w:ind w:left="2843" w:right="186"/>
      </w:pPr>
      <w:r>
        <w:t xml:space="preserve">Compensation for Critical Service Level Failure; incurred in any rolling period of twelve (12) Months shall be subject in aggregate to the Service Credit Cap; </w:t>
      </w:r>
    </w:p>
    <w:p w14:paraId="7333E069" w14:textId="77777777" w:rsidR="008974E4" w:rsidRDefault="00DA2277">
      <w:pPr>
        <w:numPr>
          <w:ilvl w:val="0"/>
          <w:numId w:val="82"/>
        </w:numPr>
        <w:ind w:right="186" w:hanging="709"/>
      </w:pPr>
      <w:r>
        <w:t xml:space="preserve">in respect of all other Losses incurred by the Customer under or in connection with this Contract as a result of Defaults by the Supplier shall in no event exceed: </w:t>
      </w:r>
    </w:p>
    <w:p w14:paraId="28351036" w14:textId="5136F2C8" w:rsidR="008974E4" w:rsidRDefault="00DA2277">
      <w:pPr>
        <w:spacing w:after="0"/>
        <w:ind w:left="3404" w:right="186" w:hanging="570"/>
      </w:pPr>
      <w:r>
        <w:t xml:space="preserve">in relation to any Defaults occurring from the Contract Commencement Date to the end of the first Contract Year, the higher of ten million pounds (£10,000,000) or a sum equal to one hundred and fifty per cent (150%) of the </w:t>
      </w:r>
    </w:p>
    <w:p w14:paraId="16BBA908" w14:textId="77777777" w:rsidR="008974E4" w:rsidRDefault="00DA2277">
      <w:pPr>
        <w:spacing w:after="102" w:line="252" w:lineRule="auto"/>
        <w:ind w:left="1134" w:hanging="10"/>
        <w:jc w:val="center"/>
      </w:pPr>
      <w:r>
        <w:t xml:space="preserve">Estimated Year 1 Contract Charges; </w:t>
      </w:r>
    </w:p>
    <w:p w14:paraId="38506156" w14:textId="3971313F" w:rsidR="008974E4" w:rsidRDefault="00DA2277">
      <w:pPr>
        <w:ind w:left="2842" w:right="186"/>
      </w:pPr>
      <w:r>
        <w:t xml:space="preserve">in relation to any Defaults occurring in each subsequent Contract Year that commences during the remainder of the Contract Period, the higher of ten million pounds (£10,000,000) in each such Contract Year or a sum equal to one hundred and fifty percent (150%) of the Contract Charges payable to the Supplier under this Contract in the previous Contract Year; and in relation to any Defaults occurring in each Contract Year that commences after the end of the Contract Period, the higher of ten million pounds (£10,000,000) in each such Contract Year or a sum equal to one hundred and fifty percent (150%) of the Contract Charges payable to the Supplier under this Contract in the last Contract Year commencing during the Contract Period;  </w:t>
      </w:r>
    </w:p>
    <w:p w14:paraId="7EB2FA61" w14:textId="77777777" w:rsidR="008974E4" w:rsidRDefault="00DA2277">
      <w:pPr>
        <w:ind w:left="3129" w:right="186"/>
      </w:pPr>
      <w:r>
        <w:t xml:space="preserve">unless the Customer has specified different financial limits in the Contract Order Form. </w:t>
      </w:r>
    </w:p>
    <w:p w14:paraId="333C48C9" w14:textId="77777777" w:rsidR="008974E4" w:rsidRDefault="00DA2277">
      <w:pPr>
        <w:ind w:left="2111" w:right="186" w:hanging="991"/>
      </w:pPr>
      <w:r>
        <w:lastRenderedPageBreak/>
        <w:t xml:space="preserve">36.2.2 Subject to Clauses 36.1 (Unlimited Liability) and 36.2 (Financial Limits) and without prejudice to its obligation to pay the undisputed Contract Charges as and when they fall due for payment, the Customer's total aggregate liability in respect of all Losses as a result of Customer Causes shall be limited to: </w:t>
      </w:r>
    </w:p>
    <w:p w14:paraId="2AC11014" w14:textId="77777777" w:rsidR="008974E4" w:rsidRDefault="00DA2277">
      <w:pPr>
        <w:numPr>
          <w:ilvl w:val="0"/>
          <w:numId w:val="83"/>
        </w:numPr>
        <w:ind w:right="186" w:hanging="709"/>
      </w:pPr>
      <w:r>
        <w:t xml:space="preserve">in relation to any Customer Causes occurring from the Contract Commencement Date to the end of the first Contract Year, a sum equal to the Estimated Year 1 Contract Charges;  </w:t>
      </w:r>
    </w:p>
    <w:p w14:paraId="4B928690" w14:textId="77777777" w:rsidR="008974E4" w:rsidRDefault="00DA2277">
      <w:pPr>
        <w:numPr>
          <w:ilvl w:val="0"/>
          <w:numId w:val="83"/>
        </w:numPr>
        <w:ind w:right="186" w:hanging="709"/>
      </w:pPr>
      <w:r>
        <w:t xml:space="preserve">in relation to any Customer Causes occurring in each subsequent Contract Year that commences during the remainder of the Contract Period, a sum equal to the Contract Charges payable to the Supplier under this Contract in the previous Contract Year; and </w:t>
      </w:r>
    </w:p>
    <w:p w14:paraId="4F411E19" w14:textId="77777777" w:rsidR="008974E4" w:rsidRDefault="00DA2277">
      <w:pPr>
        <w:numPr>
          <w:ilvl w:val="0"/>
          <w:numId w:val="83"/>
        </w:numPr>
        <w:ind w:right="186" w:hanging="709"/>
      </w:pPr>
      <w:r>
        <w:t xml:space="preserve">in relation to any Customer Causes occurring in each Contract Year that commences after the end of the Contract Period, a sum equal to the Contract Charges payable to the Supplier under this Contract in the last Contract Year commencing during the Contract Period. </w:t>
      </w:r>
    </w:p>
    <w:p w14:paraId="102C927B" w14:textId="77777777" w:rsidR="008974E4" w:rsidRDefault="00DA2277">
      <w:pPr>
        <w:ind w:right="186"/>
      </w:pPr>
      <w:r>
        <w:t xml:space="preserve">36.3 Non-recoverable Losses </w:t>
      </w:r>
    </w:p>
    <w:p w14:paraId="18FC33A8" w14:textId="77777777" w:rsidR="008974E4" w:rsidRDefault="00DA2277">
      <w:pPr>
        <w:ind w:left="2111" w:right="186" w:hanging="991"/>
      </w:pPr>
      <w:r>
        <w:t xml:space="preserve">36.3.1 Subject to Clause 36.1 (Unlimited Liability) neither Party shall be liable to the other Party for any: </w:t>
      </w:r>
    </w:p>
    <w:p w14:paraId="1E5665A3" w14:textId="77777777" w:rsidR="008974E4" w:rsidRDefault="00DA2277">
      <w:pPr>
        <w:numPr>
          <w:ilvl w:val="0"/>
          <w:numId w:val="84"/>
        </w:numPr>
        <w:ind w:right="186" w:hanging="709"/>
      </w:pPr>
      <w:r>
        <w:t xml:space="preserve">indirect, special or consequential Loss;  </w:t>
      </w:r>
    </w:p>
    <w:p w14:paraId="7385DB21" w14:textId="77777777" w:rsidR="008974E4" w:rsidRDefault="00DA2277">
      <w:pPr>
        <w:numPr>
          <w:ilvl w:val="0"/>
          <w:numId w:val="84"/>
        </w:numPr>
        <w:ind w:right="186" w:hanging="709"/>
      </w:pPr>
      <w:r>
        <w:t xml:space="preserve">loss of profits, turnover, savings, business opportunities or damage to goodwill (in each case whether direct or indirect). </w:t>
      </w:r>
    </w:p>
    <w:p w14:paraId="713474AD" w14:textId="77777777" w:rsidR="008974E4" w:rsidRDefault="00DA2277">
      <w:pPr>
        <w:ind w:right="186"/>
      </w:pPr>
      <w:r>
        <w:t xml:space="preserve">36.4 Recoverable Losses </w:t>
      </w:r>
    </w:p>
    <w:p w14:paraId="046CFC13" w14:textId="77777777" w:rsidR="008974E4" w:rsidRDefault="00DA2277">
      <w:pPr>
        <w:ind w:left="2111" w:right="186" w:hanging="991"/>
      </w:pPr>
      <w:r>
        <w:t xml:space="preserve">36.4.1 Subject to Clause 36.2 (Financial Limits), and notwithstanding Clause 36.3 (Non-recoverable Losses), the Supplier acknowledges that the Customer may, amongst other things, recover from the Supplier the following Losses incurred by the Customer to the extent that they arise as a result of a Default by the Supplier: </w:t>
      </w:r>
    </w:p>
    <w:p w14:paraId="640F15AE" w14:textId="77777777" w:rsidR="008974E4" w:rsidRDefault="00DA2277">
      <w:pPr>
        <w:numPr>
          <w:ilvl w:val="0"/>
          <w:numId w:val="85"/>
        </w:numPr>
        <w:ind w:right="186" w:hanging="709"/>
      </w:pPr>
      <w:r>
        <w:t xml:space="preserve">any additional operational and/or administrative costs and expenses incurred by the Customer, including costs relating to </w:t>
      </w:r>
    </w:p>
    <w:p w14:paraId="31BF9791" w14:textId="77777777" w:rsidR="008974E4" w:rsidRDefault="00DA2277">
      <w:pPr>
        <w:ind w:left="2843" w:right="186"/>
      </w:pPr>
      <w:r>
        <w:t xml:space="preserve">time spent by or on behalf of the Customer in dealing with the consequences of the Default; </w:t>
      </w:r>
    </w:p>
    <w:p w14:paraId="1E2669F9" w14:textId="77777777" w:rsidR="008974E4" w:rsidRDefault="00DA2277">
      <w:pPr>
        <w:numPr>
          <w:ilvl w:val="0"/>
          <w:numId w:val="85"/>
        </w:numPr>
        <w:ind w:right="186" w:hanging="709"/>
      </w:pPr>
      <w:r>
        <w:t xml:space="preserve">any wasted expenditure or charges;  </w:t>
      </w:r>
    </w:p>
    <w:p w14:paraId="42BC3632" w14:textId="77777777" w:rsidR="008974E4" w:rsidRDefault="00DA2277">
      <w:pPr>
        <w:numPr>
          <w:ilvl w:val="0"/>
          <w:numId w:val="85"/>
        </w:numPr>
        <w:ind w:right="186" w:hanging="709"/>
      </w:pPr>
      <w:r>
        <w:t xml:space="preserve">the additional cost of procuring Replacement Goods and/or Services for the remainder of the Contract Period and/or replacement Deliverables, which shall include any incremental costs associated with such Replacement Goods and/or Services and/or replacement Deliverables above those which would have been payable under this Contract;  </w:t>
      </w:r>
    </w:p>
    <w:p w14:paraId="4977F39B" w14:textId="77777777" w:rsidR="008974E4" w:rsidRDefault="00DA2277">
      <w:pPr>
        <w:numPr>
          <w:ilvl w:val="0"/>
          <w:numId w:val="85"/>
        </w:numPr>
        <w:ind w:right="186" w:hanging="709"/>
      </w:pPr>
      <w:r>
        <w:t xml:space="preserve">any compensation or interest paid to a third party by the Customer; and </w:t>
      </w:r>
    </w:p>
    <w:p w14:paraId="19C95A2D" w14:textId="77777777" w:rsidR="008974E4" w:rsidRDefault="00DA2277">
      <w:pPr>
        <w:numPr>
          <w:ilvl w:val="0"/>
          <w:numId w:val="85"/>
        </w:numPr>
        <w:ind w:right="186" w:hanging="709"/>
      </w:pPr>
      <w:r>
        <w:lastRenderedPageBreak/>
        <w:t xml:space="preserve">any fine, penalty or costs incurred by the Customer pursuant to Law.  </w:t>
      </w:r>
    </w:p>
    <w:p w14:paraId="5C953428" w14:textId="77777777" w:rsidR="008974E4" w:rsidRDefault="00DA2277">
      <w:pPr>
        <w:ind w:right="186"/>
      </w:pPr>
      <w:r>
        <w:t xml:space="preserve">36.5 Miscellaneous </w:t>
      </w:r>
    </w:p>
    <w:p w14:paraId="62FECB21" w14:textId="77777777" w:rsidR="008974E4" w:rsidRDefault="00DA2277">
      <w:pPr>
        <w:numPr>
          <w:ilvl w:val="2"/>
          <w:numId w:val="86"/>
        </w:numPr>
        <w:ind w:right="186" w:hanging="991"/>
      </w:pPr>
      <w:r>
        <w:t xml:space="preserve">Each Party shall use all reasonable endeavours to mitigate any loss or damage suffered arising out of or in connection with this Contract.  </w:t>
      </w:r>
    </w:p>
    <w:p w14:paraId="63C3A0B4" w14:textId="77777777" w:rsidR="008974E4" w:rsidRDefault="00DA2277">
      <w:pPr>
        <w:numPr>
          <w:ilvl w:val="2"/>
          <w:numId w:val="86"/>
        </w:numPr>
        <w:ind w:right="186" w:hanging="991"/>
      </w:pPr>
      <w:r>
        <w:t xml:space="preserve">Any Deductions shall not be taken into consideration when calculating the Suppliers liability under Clause 36.2 (Financial Limits). </w:t>
      </w:r>
    </w:p>
    <w:p w14:paraId="62F912EC" w14:textId="77777777" w:rsidR="008974E4" w:rsidRDefault="00DA2277">
      <w:pPr>
        <w:numPr>
          <w:ilvl w:val="2"/>
          <w:numId w:val="86"/>
        </w:numPr>
        <w:spacing w:after="227"/>
        <w:ind w:right="186" w:hanging="991"/>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DPS Schedule 20 (Conduct of Claims).  </w:t>
      </w:r>
    </w:p>
    <w:p w14:paraId="0857D968" w14:textId="77777777" w:rsidR="008974E4" w:rsidRDefault="00DA2277">
      <w:pPr>
        <w:pStyle w:val="Heading2"/>
        <w:tabs>
          <w:tab w:val="center" w:pos="1219"/>
        </w:tabs>
        <w:ind w:left="0" w:firstLine="0"/>
        <w:jc w:val="left"/>
      </w:pPr>
      <w:bookmarkStart w:id="48" w:name="_Toc126747855"/>
      <w:r>
        <w:t xml:space="preserve">37. </w:t>
      </w:r>
      <w:r>
        <w:tab/>
        <w:t>INSURANCE</w:t>
      </w:r>
      <w:bookmarkEnd w:id="48"/>
      <w:r>
        <w:t xml:space="preserve"> </w:t>
      </w:r>
    </w:p>
    <w:p w14:paraId="2D3C0CF3" w14:textId="77777777" w:rsidR="008974E4" w:rsidRDefault="00DA2277">
      <w:pPr>
        <w:ind w:left="1132" w:right="186" w:hanging="566"/>
      </w:pPr>
      <w:r>
        <w:t xml:space="preserve">37.1 This Clause 37 will only apply where specified in the Contract Order Form or elsewhere in this Contract.  </w:t>
      </w:r>
    </w:p>
    <w:p w14:paraId="73C99985" w14:textId="77777777" w:rsidR="008974E4" w:rsidRDefault="00DA2277">
      <w:pPr>
        <w:ind w:left="1132" w:right="186" w:hanging="566"/>
      </w:pPr>
      <w:r>
        <w:t xml:space="preserve">37.2 Notwithstanding any benefit to the Customer of the policy or policies of insurance referred to in Clause 31 (Insurance) of the DPS Agreement, the Supplier shall </w:t>
      </w:r>
      <w:proofErr w:type="gramStart"/>
      <w:r>
        <w:t>effect</w:t>
      </w:r>
      <w:proofErr w:type="gramEnd"/>
      <w:r>
        <w:t xml:space="preserve"> and maintain such further policy or policies of insurance or extensions to such existing policy or policies of insurance procured under the DPS Agreement in respect of all risks which may be incurred by the Supplier arising out of its performance of its obligations under this Contract. </w:t>
      </w:r>
    </w:p>
    <w:p w14:paraId="18137BF4" w14:textId="77777777" w:rsidR="008974E4" w:rsidRDefault="00DA2277">
      <w:pPr>
        <w:ind w:left="1132" w:right="186" w:hanging="566"/>
      </w:pPr>
      <w:r>
        <w:t xml:space="preserve">37.3 Without limitation to the generality of Clause 37.2 the Supplier shall ensure that it maintains the policy or policies of insurance as stipulated in the Contract Order Form.  </w:t>
      </w:r>
    </w:p>
    <w:p w14:paraId="3E870433" w14:textId="77777777" w:rsidR="008974E4" w:rsidRDefault="00DA2277">
      <w:pPr>
        <w:ind w:left="1132" w:right="186" w:hanging="566"/>
      </w:pPr>
      <w:r>
        <w:t xml:space="preserve">37.4 The Supplier shall </w:t>
      </w:r>
      <w:proofErr w:type="gramStart"/>
      <w:r>
        <w:t>effect</w:t>
      </w:r>
      <w:proofErr w:type="gramEnd"/>
      <w:r>
        <w:t xml:space="preserve"> and maintain the policy or policies of insurance referred to in Clause 37 for six (6) years after the Contract Expiry Date. </w:t>
      </w:r>
    </w:p>
    <w:p w14:paraId="5CB8FA15" w14:textId="77777777" w:rsidR="008974E4" w:rsidRDefault="00DA2277">
      <w:pPr>
        <w:ind w:left="1132" w:right="186" w:hanging="566"/>
      </w:pPr>
      <w:r>
        <w:t xml:space="preserve">37.5 The Supplier shall give the Customer, on request, copies of all insurance policies referred to in Clause 37 or a broker's verification of insurance to demonstrate that the appropriate cover is in place, together with receipts or other evidence of payment of the latest premiums due under those policies. </w:t>
      </w:r>
    </w:p>
    <w:p w14:paraId="3F5EE480" w14:textId="77777777" w:rsidR="008974E4" w:rsidRDefault="00DA2277">
      <w:pPr>
        <w:ind w:left="1132" w:right="186" w:hanging="566"/>
      </w:pPr>
      <w:r>
        <w:t xml:space="preserve">37.6 If, for whatever reason, the Supplier fails to give effect to and maintain the insurance policies required under Clause 37 the Customer may make alternative arrangements to protect its interests and may recover the premium and other costs of such arrangements as a debt due from the Supplier. </w:t>
      </w:r>
    </w:p>
    <w:p w14:paraId="3670D96B" w14:textId="77777777" w:rsidR="008974E4" w:rsidRDefault="00DA2277">
      <w:pPr>
        <w:ind w:left="1132" w:right="186" w:hanging="566"/>
      </w:pPr>
      <w:r>
        <w:t xml:space="preserve">37.7 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2251AC53" w14:textId="77777777" w:rsidR="008974E4" w:rsidRDefault="00DA2277">
      <w:pPr>
        <w:spacing w:after="265"/>
        <w:ind w:left="1132" w:right="186" w:hanging="566"/>
      </w:pPr>
      <w:r>
        <w:t xml:space="preserve">37.8 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w:t>
      </w:r>
      <w:r>
        <w:lastRenderedPageBreak/>
        <w:t xml:space="preserve">relevant fact, circumstance or matter which has caused, or is reasonably likely to provide grounds to, the relevant insurer to give notice to cancel, rescind, suspend or void any insurance, or any cover or claim under any insurance in whole or in part. </w:t>
      </w:r>
    </w:p>
    <w:p w14:paraId="324CA673" w14:textId="77777777" w:rsidR="008974E4" w:rsidRDefault="00DA2277">
      <w:pPr>
        <w:pStyle w:val="Heading1"/>
        <w:tabs>
          <w:tab w:val="center" w:pos="1591"/>
        </w:tabs>
        <w:ind w:left="-15" w:firstLine="0"/>
      </w:pPr>
      <w:bookmarkStart w:id="49" w:name="_Toc126747856"/>
      <w:r>
        <w:rPr>
          <w:u w:val="none" w:color="000000"/>
        </w:rPr>
        <w:t>O.</w:t>
      </w:r>
      <w:r>
        <w:rPr>
          <w:rFonts w:ascii="Arial" w:eastAsia="Arial" w:hAnsi="Arial" w:cs="Arial"/>
          <w:u w:val="none" w:color="000000"/>
        </w:rPr>
        <w:t xml:space="preserve"> </w:t>
      </w:r>
      <w:r>
        <w:rPr>
          <w:rFonts w:ascii="Arial" w:eastAsia="Arial" w:hAnsi="Arial" w:cs="Arial"/>
          <w:u w:val="none" w:color="000000"/>
        </w:rPr>
        <w:tab/>
      </w:r>
      <w:r>
        <w:t>REMEDIES AND RELIEF</w:t>
      </w:r>
      <w:bookmarkEnd w:id="49"/>
      <w:r>
        <w:rPr>
          <w:u w:val="none" w:color="000000"/>
        </w:rPr>
        <w:t xml:space="preserve"> </w:t>
      </w:r>
    </w:p>
    <w:p w14:paraId="419A4964" w14:textId="77777777" w:rsidR="008974E4" w:rsidRDefault="00DA2277">
      <w:pPr>
        <w:pStyle w:val="Heading2"/>
        <w:tabs>
          <w:tab w:val="center" w:pos="2608"/>
        </w:tabs>
        <w:ind w:left="0" w:firstLine="0"/>
        <w:jc w:val="left"/>
      </w:pPr>
      <w:bookmarkStart w:id="50" w:name="_Toc126747857"/>
      <w:r>
        <w:t xml:space="preserve">38. </w:t>
      </w:r>
      <w:r>
        <w:tab/>
        <w:t>CUSTOMER REMEDIES FOR DEFAULT</w:t>
      </w:r>
      <w:bookmarkEnd w:id="50"/>
      <w:r>
        <w:t xml:space="preserve">  </w:t>
      </w:r>
    </w:p>
    <w:p w14:paraId="56FE6355" w14:textId="77777777" w:rsidR="008974E4" w:rsidRDefault="00DA2277">
      <w:pPr>
        <w:ind w:right="186"/>
      </w:pPr>
      <w:r>
        <w:t xml:space="preserve">38.1 Remedies </w:t>
      </w:r>
    </w:p>
    <w:p w14:paraId="7835A431" w14:textId="77777777" w:rsidR="008974E4" w:rsidRDefault="00DA2277">
      <w:pPr>
        <w:ind w:left="2111" w:right="186" w:hanging="991"/>
      </w:pPr>
      <w:r>
        <w:t xml:space="preserve">38.1.1 Without prejudice to any other right or remedy of the Customer howsoever arising (including under Contract Schedule 6 (Service Levels, Service Credits and Performance Monitoring)) and subject to the exclusive financial remedy provisions in Clauses 13.6 (Service Levels and Service Credits) and 6.4.1(b) (Delay Payments), if the Supplier commits any Default of this Contract then the Customer may (whether or not any part of the Goods and/or Services have been Delivered) do any of the following: </w:t>
      </w:r>
    </w:p>
    <w:p w14:paraId="3CE8F6B8" w14:textId="77777777" w:rsidR="008974E4" w:rsidRDefault="00DA2277">
      <w:pPr>
        <w:numPr>
          <w:ilvl w:val="0"/>
          <w:numId w:val="87"/>
        </w:numPr>
        <w:ind w:right="186" w:hanging="709"/>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504DC1B1" w14:textId="77777777" w:rsidR="008974E4" w:rsidRDefault="00DA2277">
      <w:pPr>
        <w:numPr>
          <w:ilvl w:val="0"/>
          <w:numId w:val="87"/>
        </w:numPr>
        <w:ind w:right="186" w:hanging="709"/>
      </w:pPr>
      <w:r>
        <w:t xml:space="preserve">carry out, at the Suppliers expense, any work necessary to make the provision of the Goods and/or Services comply with this Contract;  </w:t>
      </w:r>
    </w:p>
    <w:p w14:paraId="520C7CC4" w14:textId="467B1434" w:rsidR="008974E4" w:rsidRDefault="00DA2277">
      <w:pPr>
        <w:numPr>
          <w:ilvl w:val="0"/>
          <w:numId w:val="87"/>
        </w:numPr>
        <w:ind w:right="186" w:hanging="709"/>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instruct the Supplier to comply with the Rectification Plan Process;  </w:t>
      </w:r>
    </w:p>
    <w:p w14:paraId="441B4066" w14:textId="77777777" w:rsidR="008974E4" w:rsidRDefault="00DA2277">
      <w:pPr>
        <w:ind w:left="2842" w:right="186"/>
      </w:pPr>
      <w:r>
        <w:t xml:space="preserve">suspend this Contract (whereupon the relevant provisions of Clause 44 (Partial Termination, Suspension and Partial Suspension) shall apply) and step-in to itself supply or procure a third party to supply (in whole or in part) the Goods and/or Services; </w:t>
      </w:r>
    </w:p>
    <w:p w14:paraId="648250AF" w14:textId="7AC2F251" w:rsidR="008974E4" w:rsidRDefault="00DA2277">
      <w:pPr>
        <w:ind w:left="3404" w:right="186" w:hanging="570"/>
      </w:pPr>
      <w:r>
        <w:t xml:space="preserve">without terminating or suspending the whole of this Contract, terminate or suspend this Contract in respect of part of the provision of the Goods and/or Services only (whereupon the relevant provisions of Clause 44 (Partial Termination, Suspension and Partial Suspension) shall apply) and step-in to itself supply or procure a third party to supply (in whole or in part) such part of the Good and/or Services;  </w:t>
      </w:r>
    </w:p>
    <w:p w14:paraId="765E3C49" w14:textId="77777777" w:rsidR="008974E4" w:rsidRDefault="00DA2277">
      <w:pPr>
        <w:ind w:left="2111" w:right="186" w:hanging="991"/>
      </w:pPr>
      <w:r>
        <w:lastRenderedPageBreak/>
        <w:t xml:space="preserve">38.1.2 Where the Customer exercises any of its step-in rights under Clauses 38.1.1(c)(ii) or 38.1.1(c)(iii),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3BC03F" w14:textId="77777777" w:rsidR="008974E4" w:rsidRDefault="00DA2277">
      <w:pPr>
        <w:ind w:right="186"/>
      </w:pPr>
      <w:r>
        <w:t xml:space="preserve">38.2 Rectification Plan Process </w:t>
      </w:r>
    </w:p>
    <w:p w14:paraId="474AF0F3" w14:textId="77777777" w:rsidR="008974E4" w:rsidRDefault="00DA2277">
      <w:pPr>
        <w:ind w:left="2111" w:right="186" w:hanging="991"/>
      </w:pPr>
      <w:r>
        <w:t>38.2.1 Where the Customer has instructed the Supplier to comply with the Rectification Plan Process pursuant to Clause 38.1.1(c)(</w:t>
      </w:r>
      <w:proofErr w:type="spellStart"/>
      <w:r>
        <w:t>i</w:t>
      </w:r>
      <w:proofErr w:type="spellEnd"/>
      <w:r>
        <w:t xml:space="preserve">):  </w:t>
      </w:r>
    </w:p>
    <w:p w14:paraId="210A7FBC" w14:textId="77777777" w:rsidR="008974E4" w:rsidRDefault="00DA2277">
      <w:pPr>
        <w:numPr>
          <w:ilvl w:val="0"/>
          <w:numId w:val="88"/>
        </w:numPr>
        <w:ind w:right="186" w:hanging="709"/>
      </w:pPr>
      <w: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AD30087" w14:textId="77777777" w:rsidR="008974E4" w:rsidRDefault="00DA2277">
      <w:pPr>
        <w:numPr>
          <w:ilvl w:val="0"/>
          <w:numId w:val="88"/>
        </w:numPr>
        <w:ind w:right="186" w:hanging="709"/>
      </w:pPr>
      <w:r>
        <w:t xml:space="preserve">the draft Rectification Plan shall set out:  </w:t>
      </w:r>
    </w:p>
    <w:p w14:paraId="7BC7FB7A" w14:textId="23D70F0E" w:rsidR="008974E4" w:rsidRDefault="00DA2277">
      <w:pPr>
        <w:ind w:left="2842" w:right="186"/>
      </w:pPr>
      <w:r>
        <w:t xml:space="preserve">full details of the Default that has occurred, including a cause </w:t>
      </w:r>
      <w:proofErr w:type="gramStart"/>
      <w:r>
        <w:t>analysis;  the</w:t>
      </w:r>
      <w:proofErr w:type="gramEnd"/>
      <w:r>
        <w:t xml:space="preserve"> actual or anticipated effect of the Default; and the steps which the Supplier proposes to take to rectify the Default (if applicable) and to prevent such Default from recurring, including timescales for such steps and for the rectification of the Default (where applicable).  </w:t>
      </w:r>
    </w:p>
    <w:p w14:paraId="42077F9D" w14:textId="77777777" w:rsidR="008974E4" w:rsidRDefault="00DA2277">
      <w:pPr>
        <w:ind w:left="2111" w:right="186" w:hanging="991"/>
      </w:pPr>
      <w:r>
        <w:t xml:space="preserve">38.2.2 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11 (Dispute Resolution Procedure). </w:t>
      </w:r>
    </w:p>
    <w:p w14:paraId="34B79376" w14:textId="77777777" w:rsidR="008974E4" w:rsidRDefault="00DA2277">
      <w:pPr>
        <w:ind w:left="2111" w:right="186" w:hanging="991"/>
      </w:pPr>
      <w:r>
        <w:t xml:space="preserve">38.2.3 The Customer may reject the draft Rectification Plan by notice to the Supplier if, acting reasonably, it considers that the draft Rectification Plan is inadequate, for example because the draft Rectification Plan: </w:t>
      </w:r>
    </w:p>
    <w:p w14:paraId="01A0DF27" w14:textId="77777777" w:rsidR="008974E4" w:rsidRDefault="00DA2277">
      <w:pPr>
        <w:numPr>
          <w:ilvl w:val="0"/>
          <w:numId w:val="89"/>
        </w:numPr>
        <w:ind w:right="186" w:hanging="709"/>
      </w:pPr>
      <w:r>
        <w:t xml:space="preserve">is insufficiently detailed to be capable of proper evaluation;  </w:t>
      </w:r>
    </w:p>
    <w:p w14:paraId="139D8103" w14:textId="77777777" w:rsidR="008974E4" w:rsidRDefault="00DA2277">
      <w:pPr>
        <w:numPr>
          <w:ilvl w:val="0"/>
          <w:numId w:val="89"/>
        </w:numPr>
        <w:ind w:right="186" w:hanging="709"/>
      </w:pPr>
      <w:r>
        <w:t xml:space="preserve">will take too long to complete;  </w:t>
      </w:r>
    </w:p>
    <w:p w14:paraId="1C6AF927" w14:textId="77777777" w:rsidR="008974E4" w:rsidRDefault="00DA2277">
      <w:pPr>
        <w:numPr>
          <w:ilvl w:val="0"/>
          <w:numId w:val="89"/>
        </w:numPr>
        <w:ind w:right="186" w:hanging="709"/>
      </w:pPr>
      <w:r>
        <w:t xml:space="preserve">will not prevent reoccurrence of the Default; and/or </w:t>
      </w:r>
    </w:p>
    <w:p w14:paraId="4EE520D3" w14:textId="77777777" w:rsidR="008974E4" w:rsidRDefault="00DA2277">
      <w:pPr>
        <w:numPr>
          <w:ilvl w:val="0"/>
          <w:numId w:val="89"/>
        </w:numPr>
        <w:ind w:right="186" w:hanging="709"/>
      </w:pPr>
      <w:r>
        <w:t xml:space="preserve">will rectify the Default but in a </w:t>
      </w:r>
      <w:proofErr w:type="gramStart"/>
      <w:r>
        <w:t>manner</w:t>
      </w:r>
      <w:proofErr w:type="gramEnd"/>
      <w:r>
        <w:t xml:space="preserve"> which is unacceptable to the Customer. </w:t>
      </w:r>
    </w:p>
    <w:p w14:paraId="47292411" w14:textId="77777777" w:rsidR="008974E4" w:rsidRDefault="00DA2277">
      <w:pPr>
        <w:ind w:left="2111" w:right="186" w:hanging="991"/>
      </w:pPr>
      <w:r>
        <w:t xml:space="preserve">38.2.4 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w:t>
      </w:r>
      <w:r>
        <w:lastRenderedPageBreak/>
        <w:t xml:space="preserve">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14:paraId="1059876E" w14:textId="77777777" w:rsidR="008974E4" w:rsidRDefault="00DA2277">
      <w:pPr>
        <w:tabs>
          <w:tab w:val="center" w:pos="1442"/>
          <w:tab w:val="right" w:pos="9220"/>
        </w:tabs>
        <w:spacing w:after="9"/>
        <w:ind w:left="0" w:firstLine="0"/>
        <w:jc w:val="left"/>
      </w:pPr>
      <w:r>
        <w:rPr>
          <w:rFonts w:ascii="Calibri" w:eastAsia="Calibri" w:hAnsi="Calibri" w:cs="Calibri"/>
        </w:rPr>
        <w:tab/>
      </w:r>
      <w:r>
        <w:t xml:space="preserve">38.2.5 </w:t>
      </w:r>
      <w:r>
        <w:tab/>
        <w:t xml:space="preserve">If the Customer consents to the Rectification Plan, the Supplier shall </w:t>
      </w:r>
    </w:p>
    <w:p w14:paraId="55AD45FA" w14:textId="77777777" w:rsidR="008974E4" w:rsidRDefault="00DA2277">
      <w:pPr>
        <w:spacing w:after="226"/>
        <w:ind w:left="2134" w:right="186"/>
      </w:pPr>
      <w:r>
        <w:t xml:space="preserve">immediately start work on the actions set out in the Rectification Plan. </w:t>
      </w:r>
    </w:p>
    <w:p w14:paraId="73625871" w14:textId="77777777" w:rsidR="008974E4" w:rsidRDefault="00DA2277">
      <w:pPr>
        <w:pStyle w:val="Heading2"/>
        <w:tabs>
          <w:tab w:val="center" w:pos="3060"/>
        </w:tabs>
        <w:ind w:left="0" w:firstLine="0"/>
        <w:jc w:val="left"/>
      </w:pPr>
      <w:bookmarkStart w:id="51" w:name="_Toc126747858"/>
      <w:r>
        <w:t xml:space="preserve">39. </w:t>
      </w:r>
      <w:r>
        <w:tab/>
        <w:t>SUPPLIER RELIEF DUE TO CUSTOMER CAUSE</w:t>
      </w:r>
      <w:bookmarkEnd w:id="51"/>
      <w:r>
        <w:t xml:space="preserve"> </w:t>
      </w:r>
    </w:p>
    <w:p w14:paraId="1EE7D1FA" w14:textId="77777777" w:rsidR="008974E4" w:rsidRDefault="00DA2277">
      <w:pPr>
        <w:ind w:right="186"/>
      </w:pPr>
      <w:r>
        <w:t xml:space="preserve">39.1 If the Supplier has failed to: </w:t>
      </w:r>
    </w:p>
    <w:p w14:paraId="3E6F1F17" w14:textId="77777777" w:rsidR="008974E4" w:rsidRDefault="00DA2277">
      <w:pPr>
        <w:tabs>
          <w:tab w:val="center" w:pos="1442"/>
          <w:tab w:val="center" w:pos="4193"/>
        </w:tabs>
        <w:ind w:left="0" w:firstLine="0"/>
        <w:jc w:val="left"/>
      </w:pPr>
      <w:r>
        <w:rPr>
          <w:rFonts w:ascii="Calibri" w:eastAsia="Calibri" w:hAnsi="Calibri" w:cs="Calibri"/>
        </w:rPr>
        <w:tab/>
      </w:r>
      <w:r>
        <w:t xml:space="preserve">39.1.1 </w:t>
      </w:r>
      <w:r>
        <w:tab/>
        <w:t xml:space="preserve">Achieve a Milestone by its Milestone Date; </w:t>
      </w:r>
    </w:p>
    <w:p w14:paraId="480882D5" w14:textId="77777777" w:rsidR="008974E4" w:rsidRDefault="00DA2277">
      <w:pPr>
        <w:ind w:left="2111" w:right="186" w:hanging="991"/>
      </w:pPr>
      <w:r>
        <w:t xml:space="preserve">39.1.2 </w:t>
      </w:r>
      <w:r>
        <w:tab/>
        <w:t xml:space="preserve">provide the Goods and/or Services in accordance with the Service Levels;  </w:t>
      </w:r>
    </w:p>
    <w:p w14:paraId="098FF82E" w14:textId="77777777" w:rsidR="008974E4" w:rsidRDefault="00DA2277">
      <w:pPr>
        <w:tabs>
          <w:tab w:val="center" w:pos="1442"/>
          <w:tab w:val="center" w:pos="4388"/>
        </w:tabs>
        <w:spacing w:after="151"/>
        <w:ind w:left="0" w:firstLine="0"/>
        <w:jc w:val="left"/>
      </w:pPr>
      <w:r>
        <w:rPr>
          <w:rFonts w:ascii="Calibri" w:eastAsia="Calibri" w:hAnsi="Calibri" w:cs="Calibri"/>
        </w:rPr>
        <w:tab/>
      </w:r>
      <w:r>
        <w:t xml:space="preserve">39.1.3 </w:t>
      </w:r>
      <w:r>
        <w:tab/>
        <w:t xml:space="preserve">comply with its obligations under this Contract,  </w:t>
      </w:r>
    </w:p>
    <w:p w14:paraId="7330A52B" w14:textId="77777777" w:rsidR="008974E4" w:rsidRDefault="00DA2277">
      <w:pPr>
        <w:spacing w:after="205"/>
        <w:ind w:left="1120" w:right="186" w:firstLine="852"/>
      </w:pPr>
      <w:r>
        <w:t>(each a “Supplier Non-Performance”</w:t>
      </w:r>
      <w:proofErr w:type="gramStart"/>
      <w:r>
        <w:t>),  and</w:t>
      </w:r>
      <w:proofErr w:type="gramEnd"/>
      <w:r>
        <w:t xml:space="preserve"> can demonstrate that the Supplier Non-Performance would not have occurred but for a Customer Cause, then (subject to the Supplier fulfilling its obligations in Clause 17 (Supplier Notification of Customer Cause)): </w:t>
      </w:r>
    </w:p>
    <w:p w14:paraId="2C3D661F" w14:textId="77777777" w:rsidR="008974E4" w:rsidRDefault="00DA2277">
      <w:pPr>
        <w:numPr>
          <w:ilvl w:val="0"/>
          <w:numId w:val="90"/>
        </w:numPr>
        <w:spacing w:after="0"/>
        <w:ind w:right="186" w:hanging="709"/>
      </w:pPr>
      <w:r>
        <w:t xml:space="preserve">the Supplier shall not be treated as being in breach of this Contract to the extent the Supplier can demonstrate that the </w:t>
      </w:r>
    </w:p>
    <w:p w14:paraId="4A8384B5" w14:textId="77777777" w:rsidR="008974E4" w:rsidRDefault="00DA2277">
      <w:pPr>
        <w:spacing w:after="110" w:line="249" w:lineRule="auto"/>
        <w:ind w:left="936" w:right="202" w:hanging="10"/>
        <w:jc w:val="right"/>
      </w:pPr>
      <w:r>
        <w:t xml:space="preserve">Supplier Non-Performance was caused by the Customer Cause; </w:t>
      </w:r>
    </w:p>
    <w:p w14:paraId="3286FE9A" w14:textId="77777777" w:rsidR="008974E4" w:rsidRDefault="00DA2277">
      <w:pPr>
        <w:numPr>
          <w:ilvl w:val="0"/>
          <w:numId w:val="90"/>
        </w:numPr>
        <w:ind w:right="186" w:hanging="709"/>
      </w:pPr>
      <w:r>
        <w:t xml:space="preserve">the Customer shall not be entitled to exercise any rights that may arise as a result of that Supplier Non-Performance to terminate this Contract pursuant to Clause 41 (Customer Termination Rights) except Clause 41.7 (Termination Without Cause);  </w:t>
      </w:r>
    </w:p>
    <w:p w14:paraId="7FE23488" w14:textId="77777777" w:rsidR="008974E4" w:rsidRDefault="00DA2277">
      <w:pPr>
        <w:numPr>
          <w:ilvl w:val="0"/>
          <w:numId w:val="90"/>
        </w:numPr>
        <w:ind w:right="186" w:hanging="709"/>
      </w:pPr>
      <w:r>
        <w:t xml:space="preserve">where the Supplier Non-Performance constitutes the failure to Achieve a Milestone by its Milestone Date: </w:t>
      </w:r>
    </w:p>
    <w:p w14:paraId="24063666" w14:textId="0C6948DB" w:rsidR="008974E4" w:rsidRDefault="00DA2277">
      <w:pPr>
        <w:ind w:left="3404" w:right="186" w:hanging="570"/>
      </w:pPr>
      <w:r>
        <w:t xml:space="preserve">the Milestone Date shall be postponed by a period equal to the period of Delay that the Supplier can demonstrate was caused by the Customer Cause; </w:t>
      </w:r>
    </w:p>
    <w:p w14:paraId="1D61BD99" w14:textId="6EF00F60" w:rsidR="008974E4" w:rsidRDefault="00DA2277">
      <w:pPr>
        <w:ind w:left="2842" w:right="186"/>
      </w:pPr>
      <w:r>
        <w:t xml:space="preserve">if the Customer, acting reasonably, considers it appropriate, the Implementation Plan shall be amended to reflect any consequential revisions required to subsequent Milestone Dates resulting from the Customer Cause; if failure to Achieve a Milestone attracts a Delay Payment, the Supplier shall have no liability to pay any such Delay Payment associated with the Milestone to the extent that the Supplier can demonstrate that such failure was caused by the Customer Cause; and/or </w:t>
      </w:r>
    </w:p>
    <w:p w14:paraId="49B3688E" w14:textId="77777777" w:rsidR="008974E4" w:rsidRDefault="00DA2277">
      <w:pPr>
        <w:numPr>
          <w:ilvl w:val="0"/>
          <w:numId w:val="90"/>
        </w:numPr>
        <w:ind w:right="186" w:hanging="709"/>
      </w:pPr>
      <w:r>
        <w:t xml:space="preserve">where the Supplier Non-Performance constitutes a Service Level Failure: </w:t>
      </w:r>
    </w:p>
    <w:p w14:paraId="02BEDE7D" w14:textId="0A8AD28F" w:rsidR="008974E4" w:rsidRDefault="00DA2277">
      <w:pPr>
        <w:spacing w:after="43"/>
        <w:ind w:left="2842" w:right="186"/>
      </w:pPr>
      <w:r>
        <w:t xml:space="preserve">the Supplier shall not be liable to accrue Service Credits; the Customer shall not be entitled to any Compensation for Critical Service Level Failure pursuant to Clause 14 </w:t>
      </w:r>
    </w:p>
    <w:p w14:paraId="6F6A1F26" w14:textId="77777777" w:rsidR="008974E4" w:rsidRDefault="00DA2277">
      <w:pPr>
        <w:spacing w:after="102" w:line="252" w:lineRule="auto"/>
        <w:ind w:left="1024" w:hanging="10"/>
        <w:jc w:val="center"/>
      </w:pPr>
      <w:r>
        <w:t xml:space="preserve">(Critical Service Level Failure); and </w:t>
      </w:r>
    </w:p>
    <w:p w14:paraId="5539E86C" w14:textId="0ABC7505" w:rsidR="008974E4" w:rsidRDefault="00DA2277">
      <w:pPr>
        <w:ind w:left="2842" w:right="186"/>
      </w:pPr>
      <w:r>
        <w:lastRenderedPageBreak/>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29964C21" w14:textId="77777777" w:rsidR="008974E4" w:rsidRDefault="00DA2277">
      <w:pPr>
        <w:ind w:left="1132" w:right="186" w:hanging="566"/>
      </w:pPr>
      <w:r>
        <w:t xml:space="preserve">39.2 In order to claim any of the rights and/or relief referred to in Clause 39.1, the Supplier shall: </w:t>
      </w:r>
    </w:p>
    <w:p w14:paraId="05F3601D" w14:textId="77777777" w:rsidR="008974E4" w:rsidRDefault="00DA2277">
      <w:pPr>
        <w:numPr>
          <w:ilvl w:val="2"/>
          <w:numId w:val="91"/>
        </w:numPr>
        <w:ind w:right="186" w:hanging="991"/>
      </w:pPr>
      <w:r>
        <w:t xml:space="preserve">comply with its obligations under Clause 17 (Notification of Customer Cause); and </w:t>
      </w:r>
    </w:p>
    <w:p w14:paraId="64BAEF02" w14:textId="77777777" w:rsidR="008974E4" w:rsidRDefault="00DA2277">
      <w:pPr>
        <w:numPr>
          <w:ilvl w:val="2"/>
          <w:numId w:val="91"/>
        </w:numPr>
        <w:ind w:right="186" w:hanging="991"/>
      </w:pPr>
      <w:r>
        <w:t>within ten (10) Working Days of becoming aware that a Customer Cause has caused, or is likely to cause, a Supplier Non-Performance, give the Customer notice (a “</w:t>
      </w:r>
      <w:r>
        <w:rPr>
          <w:b/>
        </w:rPr>
        <w:t>Relief Notice</w:t>
      </w:r>
      <w:r>
        <w:t xml:space="preserve">”) setting out details of: </w:t>
      </w:r>
    </w:p>
    <w:p w14:paraId="726FFB96" w14:textId="77777777" w:rsidR="008974E4" w:rsidRDefault="00DA2277">
      <w:pPr>
        <w:numPr>
          <w:ilvl w:val="0"/>
          <w:numId w:val="92"/>
        </w:numPr>
        <w:ind w:right="186" w:hanging="709"/>
      </w:pPr>
      <w:r>
        <w:t xml:space="preserve">the Supplier Non-Performance; </w:t>
      </w:r>
    </w:p>
    <w:p w14:paraId="4D139DDB" w14:textId="77777777" w:rsidR="008974E4" w:rsidRDefault="00DA2277">
      <w:pPr>
        <w:numPr>
          <w:ilvl w:val="0"/>
          <w:numId w:val="92"/>
        </w:numPr>
        <w:ind w:right="186" w:hanging="709"/>
      </w:pPr>
      <w:r>
        <w:t xml:space="preserve">the Customer Cause and its effect on the Suppliers ability to meet its obligations under this Contract; and (c) the relief claimed by the Supplier. </w:t>
      </w:r>
    </w:p>
    <w:p w14:paraId="049BB7D9" w14:textId="77777777" w:rsidR="008974E4" w:rsidRDefault="00DA2277">
      <w:pPr>
        <w:numPr>
          <w:ilvl w:val="1"/>
          <w:numId w:val="93"/>
        </w:numPr>
        <w:ind w:left="1132" w:right="186" w:hanging="566"/>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64E8B8C7" w14:textId="77777777" w:rsidR="008974E4" w:rsidRDefault="00DA2277">
      <w:pPr>
        <w:numPr>
          <w:ilvl w:val="1"/>
          <w:numId w:val="93"/>
        </w:numPr>
        <w:ind w:left="1132" w:right="186" w:hanging="566"/>
      </w:pPr>
      <w:r>
        <w:t xml:space="preserve">Without prejudice to Clauses 8.6 (Continuing obligation to provide the Services) and 9.11 (Continuing obligation to provide the Goods), if a Dispute arises as to: </w:t>
      </w:r>
    </w:p>
    <w:p w14:paraId="4F0585EE" w14:textId="77777777" w:rsidR="008974E4" w:rsidRDefault="00DA2277">
      <w:pPr>
        <w:numPr>
          <w:ilvl w:val="2"/>
          <w:numId w:val="94"/>
        </w:numPr>
        <w:ind w:right="186" w:hanging="991"/>
      </w:pPr>
      <w:r>
        <w:t xml:space="preserve">whether a Supplier Non-Performance would not have occurred but for a Customer Cause; and/or </w:t>
      </w:r>
    </w:p>
    <w:p w14:paraId="21EFDAEC" w14:textId="77777777" w:rsidR="008974E4" w:rsidRDefault="00DA2277">
      <w:pPr>
        <w:numPr>
          <w:ilvl w:val="2"/>
          <w:numId w:val="94"/>
        </w:numPr>
        <w:spacing w:after="207"/>
        <w:ind w:right="186" w:hanging="991"/>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14:paraId="09AE52F3" w14:textId="77777777" w:rsidR="008974E4" w:rsidRDefault="00DA2277">
      <w:pPr>
        <w:spacing w:after="229"/>
        <w:ind w:left="1132" w:right="186" w:hanging="566"/>
      </w:pPr>
      <w:r>
        <w:t xml:space="preserve">39.5 Any Variation that is required to the Implementation Plan or to the Contract Charges pursuant to Clause 39 shall be implemented in accordance with the Variation Procedure. </w:t>
      </w:r>
    </w:p>
    <w:p w14:paraId="7FB0E521" w14:textId="77777777" w:rsidR="008974E4" w:rsidRDefault="00DA2277">
      <w:pPr>
        <w:pStyle w:val="Heading2"/>
        <w:tabs>
          <w:tab w:val="center" w:pos="1519"/>
        </w:tabs>
        <w:ind w:left="0" w:firstLine="0"/>
        <w:jc w:val="left"/>
      </w:pPr>
      <w:bookmarkStart w:id="52" w:name="_Toc126747859"/>
      <w:r>
        <w:t xml:space="preserve">40. </w:t>
      </w:r>
      <w:r>
        <w:tab/>
        <w:t>FORCE MAJEURE</w:t>
      </w:r>
      <w:bookmarkEnd w:id="52"/>
      <w:r>
        <w:t xml:space="preserve"> </w:t>
      </w:r>
    </w:p>
    <w:p w14:paraId="40530D50" w14:textId="77777777" w:rsidR="008974E4" w:rsidRDefault="00DA2277">
      <w:pPr>
        <w:ind w:left="1132" w:right="186" w:hanging="566"/>
      </w:pPr>
      <w:r>
        <w:t xml:space="preserve">40.1 Subject to the remainder of Clause 40 (and, in relation to the Supplier, subject to its compliance with any obligations in Clause 15 (Business Continuity and Disaster Recovery)), a Party may claim relief under Clause 40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w:t>
      </w:r>
    </w:p>
    <w:p w14:paraId="4D32864F" w14:textId="77777777" w:rsidR="008974E4" w:rsidRDefault="00DA2277">
      <w:pPr>
        <w:ind w:left="1128" w:right="186"/>
      </w:pPr>
      <w:r>
        <w:lastRenderedPageBreak/>
        <w:t xml:space="preserve">be regarded as due to a Force Majeure Event only if that agent, Sub-Contractor or supplier is itself impeded by a Force Majeure Event from complying with an obligation to the Supplier.  </w:t>
      </w:r>
    </w:p>
    <w:p w14:paraId="26577325" w14:textId="77777777" w:rsidR="008974E4" w:rsidRDefault="00DA2277">
      <w:pPr>
        <w:ind w:left="1132" w:right="186" w:hanging="566"/>
      </w:pPr>
      <w:r>
        <w:t xml:space="preserve">40.2 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03E9223E" w14:textId="77777777" w:rsidR="008974E4" w:rsidRDefault="00DA2277">
      <w:pPr>
        <w:ind w:left="1132" w:right="186" w:hanging="566"/>
      </w:pPr>
      <w:r>
        <w:t xml:space="preserve">40.3 If the Supplier is the Affected Party, it shall not be entitled to claim relief under Clause 40 to the extent that consequences of the relevant Force Majeure Event: </w:t>
      </w:r>
    </w:p>
    <w:p w14:paraId="21D36929" w14:textId="77777777" w:rsidR="008974E4" w:rsidRDefault="00DA2277">
      <w:pPr>
        <w:ind w:left="2111" w:right="186" w:hanging="991"/>
      </w:pPr>
      <w:r>
        <w:t xml:space="preserve">40.3.1 are capable of being mitigated by any of the provision of any Goods and/or Services, including any BCDR Goods and/or Services, but the Supplier has failed to do so; and/or </w:t>
      </w:r>
    </w:p>
    <w:p w14:paraId="46760C0E" w14:textId="77777777" w:rsidR="008974E4" w:rsidRDefault="00DA2277">
      <w:pPr>
        <w:ind w:left="2111" w:right="186" w:hanging="991"/>
      </w:pPr>
      <w:r>
        <w:t xml:space="preserve">40.3.2 should have been foreseen and prevented or avoided by a prudent provider of goods and/or services similar to the Goods and/or Services, operating to the standards required by this Contract. </w:t>
      </w:r>
    </w:p>
    <w:p w14:paraId="39B95DD6" w14:textId="77777777" w:rsidR="008974E4" w:rsidRDefault="00DA2277">
      <w:pPr>
        <w:ind w:left="1132" w:right="186" w:hanging="566"/>
      </w:pPr>
      <w:r>
        <w:t xml:space="preserve">40.4 Subject to Clause 40.5,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1751B209" w14:textId="77777777" w:rsidR="008974E4" w:rsidRDefault="00DA2277">
      <w:pPr>
        <w:ind w:left="1132" w:right="186" w:hanging="566"/>
      </w:pPr>
      <w:r>
        <w:t xml:space="preserve">40.5 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14:paraId="3427CE33" w14:textId="77777777" w:rsidR="008974E4" w:rsidRDefault="00DA2277">
      <w:pPr>
        <w:ind w:right="186"/>
      </w:pPr>
      <w:r>
        <w:t xml:space="preserve">40.6 Where, as a result of a Force Majeure Event: </w:t>
      </w:r>
    </w:p>
    <w:p w14:paraId="761E4694" w14:textId="77777777" w:rsidR="008974E4" w:rsidRDefault="00DA2277">
      <w:pPr>
        <w:ind w:left="2111" w:right="186" w:hanging="991"/>
      </w:pPr>
      <w:r>
        <w:t xml:space="preserve">40.6.1 </w:t>
      </w:r>
      <w:r>
        <w:tab/>
        <w:t xml:space="preserve">an Affected Party fails to perform its obligations in accordance with this Contract, then during the continuance of the Force Majeure Event: </w:t>
      </w:r>
    </w:p>
    <w:p w14:paraId="0286839F" w14:textId="77777777" w:rsidR="008974E4" w:rsidRDefault="00DA2277">
      <w:pPr>
        <w:numPr>
          <w:ilvl w:val="0"/>
          <w:numId w:val="95"/>
        </w:numPr>
        <w:ind w:right="186" w:hanging="709"/>
      </w:pPr>
      <w:r>
        <w:t xml:space="preserve">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 </w:t>
      </w:r>
    </w:p>
    <w:p w14:paraId="7D7414F1" w14:textId="77777777" w:rsidR="008974E4" w:rsidRDefault="00DA2277">
      <w:pPr>
        <w:numPr>
          <w:ilvl w:val="0"/>
          <w:numId w:val="95"/>
        </w:numPr>
        <w:ind w:right="186" w:hanging="709"/>
      </w:pPr>
      <w:r>
        <w:t xml:space="preserve">the Supplier shall not be liable for any Default and the Customer shall not be liable for any Customer Cause arising as a result of such failure; </w:t>
      </w:r>
    </w:p>
    <w:p w14:paraId="69546BDE" w14:textId="77777777" w:rsidR="008974E4" w:rsidRDefault="00DA2277">
      <w:pPr>
        <w:ind w:left="2111" w:right="186" w:hanging="991"/>
      </w:pPr>
      <w:r>
        <w:t xml:space="preserve">40.6.2 the Supplier fails to perform its obligations in accordance with this </w:t>
      </w:r>
      <w:proofErr w:type="gramStart"/>
      <w:r>
        <w:t>Contract :</w:t>
      </w:r>
      <w:proofErr w:type="gramEnd"/>
      <w:r>
        <w:t xml:space="preserve"> </w:t>
      </w:r>
    </w:p>
    <w:p w14:paraId="66BB2067" w14:textId="77777777" w:rsidR="008974E4" w:rsidRDefault="00DA2277">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14:paraId="33D6F9D1" w14:textId="7AE1F5B6" w:rsidR="008974E4" w:rsidRDefault="00DA2277">
      <w:pPr>
        <w:ind w:left="3404" w:right="186" w:hanging="570"/>
      </w:pPr>
      <w:r>
        <w:t xml:space="preserve">during the continuance of the Force Majeure Event to exercise its step-in rights under Clause 38.1.1(b) and 38.1.1(c) (Customer Remedies for Default) as a result of such failure; </w:t>
      </w:r>
    </w:p>
    <w:p w14:paraId="593A9E11" w14:textId="0CC796C3" w:rsidR="008974E4" w:rsidRDefault="00DA2277">
      <w:pPr>
        <w:ind w:left="2842" w:right="186"/>
      </w:pPr>
      <w:r>
        <w:lastRenderedPageBreak/>
        <w:t xml:space="preserve">to receive Delay Payments pursuant to Clause 6.4 (Delay Payments) to the extent that the Achievement of any Milestone is affected by the Force Majeure Event; and to receive Service Credits or withhold and retain any of the Contract Charges as Compensation for Critical Service </w:t>
      </w:r>
    </w:p>
    <w:p w14:paraId="38CED588" w14:textId="77777777" w:rsidR="008974E4" w:rsidRDefault="00DA2277">
      <w:pPr>
        <w:spacing w:after="5" w:line="249" w:lineRule="auto"/>
        <w:ind w:left="936" w:right="202" w:hanging="10"/>
        <w:jc w:val="right"/>
      </w:pPr>
      <w:r>
        <w:t xml:space="preserve">Level Failure pursuant to Clause 14 (Critical Service Level </w:t>
      </w:r>
    </w:p>
    <w:p w14:paraId="71E296B3" w14:textId="77777777" w:rsidR="008974E4" w:rsidRDefault="00DA2277">
      <w:pPr>
        <w:ind w:left="3412" w:right="186"/>
      </w:pPr>
      <w:r>
        <w:t xml:space="preserve">Failure) to the extent that a Service Level Failure or Critical Service Level Failure has been caused by the Force Majeure Event; and </w:t>
      </w:r>
    </w:p>
    <w:p w14:paraId="1CBC3822" w14:textId="77777777" w:rsidR="008974E4" w:rsidRDefault="00DA2277">
      <w:pPr>
        <w:ind w:left="2835" w:right="186" w:hanging="709"/>
      </w:pPr>
      <w:r>
        <w:t xml:space="preserve">(b) 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14:paraId="7BC2216D" w14:textId="77777777" w:rsidR="008974E4" w:rsidRDefault="00DA2277">
      <w:pPr>
        <w:ind w:left="1132" w:right="186" w:hanging="566"/>
      </w:pPr>
      <w:r>
        <w:t xml:space="preserve">40.7 The Affected Party shall notify the other Party as soon as practicable after the Force Majeure Event ceases or no longer causes the Affected Party to be unable to comply with its obligations under this Contract. </w:t>
      </w:r>
    </w:p>
    <w:p w14:paraId="618951D3" w14:textId="77777777" w:rsidR="008974E4" w:rsidRDefault="00DA2277">
      <w:pPr>
        <w:spacing w:after="265"/>
        <w:ind w:left="1132" w:right="186" w:hanging="566"/>
      </w:pPr>
      <w:r>
        <w:t xml:space="preserve">40.8 Relief from liability for the Affected Party under Clause 40 shall end as soon as the Force Majeure Event no longer causes the Affected Party to be unable to comply with its obligations under this Contract and shall not be dependent on the serving of notice under Clause 40.7. </w:t>
      </w:r>
    </w:p>
    <w:p w14:paraId="6C14F5F9" w14:textId="77777777" w:rsidR="008974E4" w:rsidRDefault="00DA2277">
      <w:pPr>
        <w:pStyle w:val="Heading1"/>
        <w:tabs>
          <w:tab w:val="center" w:pos="2415"/>
        </w:tabs>
        <w:ind w:left="-15" w:firstLine="0"/>
      </w:pPr>
      <w:bookmarkStart w:id="53" w:name="_Toc126747860"/>
      <w:r>
        <w:rPr>
          <w:u w:val="none" w:color="000000"/>
        </w:rPr>
        <w:t>P.</w:t>
      </w:r>
      <w:r>
        <w:rPr>
          <w:rFonts w:ascii="Arial" w:eastAsia="Arial" w:hAnsi="Arial" w:cs="Arial"/>
          <w:u w:val="none" w:color="000000"/>
        </w:rPr>
        <w:t xml:space="preserve"> </w:t>
      </w:r>
      <w:r>
        <w:rPr>
          <w:rFonts w:ascii="Arial" w:eastAsia="Arial" w:hAnsi="Arial" w:cs="Arial"/>
          <w:u w:val="none" w:color="000000"/>
        </w:rPr>
        <w:tab/>
      </w:r>
      <w:r>
        <w:t>TERMINATION AND EXIT MANAGEMENT</w:t>
      </w:r>
      <w:bookmarkEnd w:id="53"/>
      <w:r>
        <w:rPr>
          <w:u w:val="none" w:color="000000"/>
        </w:rPr>
        <w:t xml:space="preserve"> </w:t>
      </w:r>
    </w:p>
    <w:p w14:paraId="7B2D47FE" w14:textId="77777777" w:rsidR="008974E4" w:rsidRDefault="00DA2277">
      <w:pPr>
        <w:pStyle w:val="Heading2"/>
        <w:tabs>
          <w:tab w:val="center" w:pos="2437"/>
        </w:tabs>
        <w:ind w:left="0" w:firstLine="0"/>
        <w:jc w:val="left"/>
      </w:pPr>
      <w:bookmarkStart w:id="54" w:name="_Toc126747861"/>
      <w:r>
        <w:t xml:space="preserve">41. </w:t>
      </w:r>
      <w:r>
        <w:tab/>
        <w:t>CUSTOMER TERMINATION RIGHTS</w:t>
      </w:r>
      <w:bookmarkEnd w:id="54"/>
      <w:r>
        <w:t xml:space="preserve"> </w:t>
      </w:r>
    </w:p>
    <w:p w14:paraId="132FC2E7" w14:textId="77777777" w:rsidR="008974E4" w:rsidRDefault="00DA2277">
      <w:pPr>
        <w:ind w:right="186"/>
      </w:pPr>
      <w:r>
        <w:t xml:space="preserve">41.1 Termination in Relation to Contract Guarantee </w:t>
      </w:r>
    </w:p>
    <w:p w14:paraId="2A54D37D" w14:textId="77777777" w:rsidR="008974E4" w:rsidRDefault="00DA2277">
      <w:pPr>
        <w:ind w:left="2111" w:right="186" w:hanging="991"/>
      </w:pPr>
      <w:r>
        <w:t xml:space="preserve">41.1.1 Where this Contract is conditional upon the Supplier procuring a Contract Guarantee pursuant to Clause 4 (Contract Guarantee), the Customer may terminate this Contract by issuing a Termination Notice to the Supplier where: </w:t>
      </w:r>
    </w:p>
    <w:p w14:paraId="13422566" w14:textId="77777777" w:rsidR="008974E4" w:rsidRDefault="00DA2277">
      <w:pPr>
        <w:numPr>
          <w:ilvl w:val="0"/>
          <w:numId w:val="96"/>
        </w:numPr>
        <w:ind w:right="186" w:hanging="709"/>
      </w:pPr>
      <w:r>
        <w:t xml:space="preserve">the Contract Guarantor withdraws the Contract Guarantee for any reason whatsoever;  </w:t>
      </w:r>
    </w:p>
    <w:p w14:paraId="6BA17C5D" w14:textId="77777777" w:rsidR="008974E4" w:rsidRDefault="00DA2277">
      <w:pPr>
        <w:numPr>
          <w:ilvl w:val="0"/>
          <w:numId w:val="96"/>
        </w:numPr>
        <w:ind w:right="186" w:hanging="709"/>
      </w:pPr>
      <w:r>
        <w:t xml:space="preserve">the Contract Guarantor is in breach or anticipatory breach of the Contract Guarantee;  </w:t>
      </w:r>
    </w:p>
    <w:p w14:paraId="2D2CF279" w14:textId="77777777" w:rsidR="008974E4" w:rsidRDefault="00DA2277">
      <w:pPr>
        <w:numPr>
          <w:ilvl w:val="0"/>
          <w:numId w:val="96"/>
        </w:numPr>
        <w:ind w:right="186" w:hanging="709"/>
      </w:pPr>
      <w:r>
        <w:t xml:space="preserve">an Insolvency Event occurs in respect of the Contract Guarantor; or </w:t>
      </w:r>
    </w:p>
    <w:p w14:paraId="305EDB02" w14:textId="77777777" w:rsidR="008974E4" w:rsidRDefault="00DA2277">
      <w:pPr>
        <w:numPr>
          <w:ilvl w:val="0"/>
          <w:numId w:val="96"/>
        </w:numPr>
        <w:ind w:right="186" w:hanging="709"/>
      </w:pPr>
      <w:r>
        <w:t xml:space="preserve">the Contract Guarantee becomes invalid or unenforceable for any reason whatsoever, and in each case the Contract Guarantee (as applicable) is not replaced by an alternative guarantee agreement acceptable to the Customer; or </w:t>
      </w:r>
    </w:p>
    <w:p w14:paraId="4204A768" w14:textId="77777777" w:rsidR="008974E4" w:rsidRDefault="00DA2277">
      <w:pPr>
        <w:numPr>
          <w:ilvl w:val="0"/>
          <w:numId w:val="96"/>
        </w:numPr>
        <w:ind w:right="186" w:hanging="709"/>
      </w:pPr>
      <w:r>
        <w:t xml:space="preserve">the Supplier fails to provide the documentation required by Clause 4.1 by the date so specified by the Customer. </w:t>
      </w:r>
    </w:p>
    <w:p w14:paraId="479705CA" w14:textId="77777777" w:rsidR="008974E4" w:rsidRDefault="00DA2277">
      <w:pPr>
        <w:spacing w:after="95" w:line="259" w:lineRule="auto"/>
        <w:ind w:left="1985" w:firstLine="0"/>
        <w:jc w:val="left"/>
      </w:pPr>
      <w:r>
        <w:rPr>
          <w:rFonts w:ascii="Calibri" w:eastAsia="Calibri" w:hAnsi="Calibri" w:cs="Calibri"/>
        </w:rPr>
        <w:t xml:space="preserve"> </w:t>
      </w:r>
    </w:p>
    <w:p w14:paraId="07C5FB64" w14:textId="77777777" w:rsidR="008974E4" w:rsidRDefault="00DA2277">
      <w:pPr>
        <w:ind w:right="186"/>
      </w:pPr>
      <w:r>
        <w:t xml:space="preserve">41.2 Termination on Material Default </w:t>
      </w:r>
    </w:p>
    <w:p w14:paraId="5149D91C" w14:textId="77777777" w:rsidR="008974E4" w:rsidRDefault="00DA2277">
      <w:pPr>
        <w:ind w:left="2111" w:right="186" w:hanging="991"/>
      </w:pPr>
      <w:r>
        <w:lastRenderedPageBreak/>
        <w:t>41.2.1 The Customer may terminate this Contract for material Default by issuing a Termination Notice to the Supplier where</w:t>
      </w:r>
      <w:proofErr w:type="gramStart"/>
      <w:r>
        <w:t>:  (</w:t>
      </w:r>
      <w:proofErr w:type="gramEnd"/>
      <w:r>
        <w:t xml:space="preserve">a) the Supplier commits a Critical Service Level Failure;  </w:t>
      </w:r>
    </w:p>
    <w:p w14:paraId="191AE057" w14:textId="77777777" w:rsidR="008974E4" w:rsidRDefault="00DA2277">
      <w:pPr>
        <w:numPr>
          <w:ilvl w:val="0"/>
          <w:numId w:val="97"/>
        </w:numPr>
        <w:ind w:right="186" w:hanging="709"/>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14:paraId="371D22ED" w14:textId="77777777" w:rsidR="008974E4" w:rsidRDefault="00DA2277">
      <w:pPr>
        <w:numPr>
          <w:ilvl w:val="0"/>
          <w:numId w:val="97"/>
        </w:numPr>
        <w:ind w:right="186" w:hanging="709"/>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36.2.1(a) and 36.2.1(b) (Liability); </w:t>
      </w:r>
    </w:p>
    <w:p w14:paraId="73D1B636" w14:textId="77777777" w:rsidR="008974E4" w:rsidRDefault="00DA2277">
      <w:pPr>
        <w:numPr>
          <w:ilvl w:val="0"/>
          <w:numId w:val="97"/>
        </w:numPr>
        <w:ind w:right="186" w:hanging="709"/>
      </w:pPr>
      <w:r>
        <w:t xml:space="preserve">the Customer expressly reserves the right to terminate this Contract for material Default, including pursuant to any of the following Clauses: 6.2.3 (Implementation Plan), 8.4.2 (Services), 9.4.2 and 9.6.1 (Goods), 10.3 (Installation Works), 14.1 (Critical Service Level Failure), 16.4 (Disruption), 21.5 (Records, Audit Access and Open Book Data), 24 (Promoting Tax Compliance), 34.3.9 (Confidentiality), 50.6.2 (Prevention of Fraud and Bribery), Paragraph 1.2.4 of the Annex to Part A and Paragraph 1.2.4 of the Annex to Part B of Contract Schedule 10 (Staff Transfer);  </w:t>
      </w:r>
    </w:p>
    <w:p w14:paraId="4F4826D5" w14:textId="77777777" w:rsidR="008974E4" w:rsidRDefault="00DA2277">
      <w:pPr>
        <w:numPr>
          <w:ilvl w:val="0"/>
          <w:numId w:val="97"/>
        </w:numPr>
        <w:ind w:right="186" w:hanging="709"/>
      </w:pPr>
      <w:r>
        <w:t xml:space="preserve">the Supplier commits any material Default of this Contract which is not, in the reasonable opinion of the Customer, capable of remedy; and/or </w:t>
      </w:r>
    </w:p>
    <w:p w14:paraId="1E06A4E7" w14:textId="77777777" w:rsidR="008974E4" w:rsidRDefault="00DA2277">
      <w:pPr>
        <w:numPr>
          <w:ilvl w:val="0"/>
          <w:numId w:val="97"/>
        </w:numPr>
        <w:ind w:right="186" w:hanging="709"/>
      </w:pPr>
      <w:r>
        <w:t xml:space="preserve">the Supplier commits a Default, including a material Default, which in the opinion of the Customer is remediable but has not remedied such Default to the satisfaction of the Customer in accordance with the Rectification Plan Process.  </w:t>
      </w:r>
    </w:p>
    <w:p w14:paraId="7FF0FE7E" w14:textId="77777777" w:rsidR="008974E4" w:rsidRDefault="00DA2277">
      <w:pPr>
        <w:ind w:left="2111" w:right="186" w:hanging="991"/>
      </w:pPr>
      <w:r>
        <w:t xml:space="preserve">41.2.2 For the purpose of Clause 41.2.1, a material Default may be a single material Default or a number of Defaults or repeated Defaults (whether of the same or different obligations and regardless of whether such Defaults are remedied) which taken together constitute a material Default. </w:t>
      </w:r>
    </w:p>
    <w:p w14:paraId="5B601A0A" w14:textId="77777777" w:rsidR="008974E4" w:rsidRDefault="00DA2277">
      <w:pPr>
        <w:ind w:right="186"/>
      </w:pPr>
      <w:r>
        <w:t xml:space="preserve">41.3 Termination in Relation to Financial Standing </w:t>
      </w:r>
    </w:p>
    <w:p w14:paraId="10D3CBA0" w14:textId="77777777" w:rsidR="008974E4" w:rsidRDefault="00DA2277">
      <w:pPr>
        <w:ind w:left="2111" w:right="186" w:hanging="991"/>
      </w:pPr>
      <w:r>
        <w:t xml:space="preserve">41.3.1 The Customer may terminate this Contract by issuing a Termination Notice to the Supplier where in the reasonable opinion of the Customer there is a material detrimental change in the financial standing and/or the credit rating of the Supplier which:  </w:t>
      </w:r>
    </w:p>
    <w:p w14:paraId="2837725F" w14:textId="77777777" w:rsidR="008974E4" w:rsidRDefault="00DA2277">
      <w:pPr>
        <w:numPr>
          <w:ilvl w:val="0"/>
          <w:numId w:val="98"/>
        </w:numPr>
        <w:ind w:right="186" w:hanging="709"/>
      </w:pPr>
      <w:r>
        <w:t xml:space="preserve">adversely impacts on the Suppliers ability to supply the Goods and/or Services under this Contract; or </w:t>
      </w:r>
    </w:p>
    <w:p w14:paraId="722B77A8" w14:textId="77777777" w:rsidR="008974E4" w:rsidRDefault="00DA2277">
      <w:pPr>
        <w:numPr>
          <w:ilvl w:val="0"/>
          <w:numId w:val="98"/>
        </w:numPr>
        <w:ind w:right="186" w:hanging="709"/>
      </w:pPr>
      <w:r>
        <w:t xml:space="preserve">could reasonably be expected to have an adverse impact on the Suppliers ability to supply the Goods and/or Services under this Contract. </w:t>
      </w:r>
    </w:p>
    <w:p w14:paraId="089A5D5F" w14:textId="77777777" w:rsidR="008974E4" w:rsidRDefault="00DA2277">
      <w:pPr>
        <w:ind w:right="186"/>
      </w:pPr>
      <w:r>
        <w:t xml:space="preserve">41.4 Termination on Insolvency </w:t>
      </w:r>
    </w:p>
    <w:p w14:paraId="24FCCA5F" w14:textId="77777777" w:rsidR="008974E4" w:rsidRDefault="00DA2277">
      <w:pPr>
        <w:ind w:left="2111" w:right="186" w:hanging="991"/>
      </w:pPr>
      <w:r>
        <w:lastRenderedPageBreak/>
        <w:t xml:space="preserve">41.4.1 The Customer may terminate this Contract by issuing a Termination Notice to the Supplier where an Insolvency Event affecting the Supplier occurs. </w:t>
      </w:r>
    </w:p>
    <w:p w14:paraId="10EC7595" w14:textId="77777777" w:rsidR="008974E4" w:rsidRDefault="00DA2277">
      <w:pPr>
        <w:ind w:right="186"/>
      </w:pPr>
      <w:r>
        <w:t xml:space="preserve">41.5 Termination on Change of Control </w:t>
      </w:r>
    </w:p>
    <w:p w14:paraId="5A678B27" w14:textId="77777777" w:rsidR="008974E4" w:rsidRDefault="00DA2277">
      <w:pPr>
        <w:numPr>
          <w:ilvl w:val="2"/>
          <w:numId w:val="100"/>
        </w:numPr>
        <w:ind w:right="186" w:hanging="991"/>
      </w:pPr>
      <w:r>
        <w:t xml:space="preserve">The Supplier shall notify the Customer immediately in writing and as soon as the Supplier is aware (or ought reasonably to be aware) that it is anticipating, undergoing, undergoes or has undergone a Change of Control and provided such notification does not contravene any Law.  </w:t>
      </w:r>
    </w:p>
    <w:p w14:paraId="51522F95" w14:textId="77777777" w:rsidR="008974E4" w:rsidRDefault="00DA2277">
      <w:pPr>
        <w:numPr>
          <w:ilvl w:val="2"/>
          <w:numId w:val="100"/>
        </w:numPr>
        <w:ind w:right="186" w:hanging="991"/>
      </w:pPr>
      <w:r>
        <w:t xml:space="preserve">The Supplier shall ensure that any notification made pursuant to Clause 41.5.1 shall set out full details of the Change of Control including the circumstances suggesting and/or explaining the Change of Control. </w:t>
      </w:r>
    </w:p>
    <w:p w14:paraId="58F84DDB" w14:textId="77777777" w:rsidR="008974E4" w:rsidRDefault="00DA2277">
      <w:pPr>
        <w:numPr>
          <w:ilvl w:val="2"/>
          <w:numId w:val="100"/>
        </w:numPr>
        <w:ind w:right="186" w:hanging="991"/>
      </w:pPr>
      <w:r>
        <w:t xml:space="preserve">The Customer may terminate this Contract by issuing a Termination Notice under Clause 41.5 to the Supplier within six (6) Months of: </w:t>
      </w:r>
    </w:p>
    <w:p w14:paraId="48CFA585" w14:textId="77777777" w:rsidR="008974E4" w:rsidRDefault="00DA2277">
      <w:pPr>
        <w:numPr>
          <w:ilvl w:val="3"/>
          <w:numId w:val="99"/>
        </w:numPr>
        <w:ind w:right="186" w:hanging="709"/>
      </w:pPr>
      <w:r>
        <w:t xml:space="preserve">being notified in writing that a Change of Control is anticipated or in contemplation or has occurred; or </w:t>
      </w:r>
    </w:p>
    <w:p w14:paraId="610DCCC9" w14:textId="77777777" w:rsidR="008974E4" w:rsidRDefault="00DA2277">
      <w:pPr>
        <w:numPr>
          <w:ilvl w:val="3"/>
          <w:numId w:val="99"/>
        </w:numPr>
        <w:ind w:right="186" w:hanging="709"/>
      </w:pPr>
      <w:r>
        <w:t xml:space="preserve">where no notification has been made, the date that the Customer becomes aware that a Change of Control is anticipated or is in contemplation or has occurred, </w:t>
      </w:r>
    </w:p>
    <w:p w14:paraId="69762351" w14:textId="77777777" w:rsidR="008974E4" w:rsidRDefault="00DA2277">
      <w:pPr>
        <w:ind w:left="1993" w:right="186"/>
      </w:pPr>
      <w:r>
        <w:t xml:space="preserve">but shall not be permitted to terminate where an Approval was granted prior to the Change of Control.  </w:t>
      </w:r>
    </w:p>
    <w:p w14:paraId="7435D4A2" w14:textId="77777777" w:rsidR="008974E4" w:rsidRDefault="00DA2277">
      <w:pPr>
        <w:ind w:right="186"/>
      </w:pPr>
      <w:r>
        <w:t xml:space="preserve">41.6 Termination for breach of Regulations </w:t>
      </w:r>
    </w:p>
    <w:p w14:paraId="502B2E81" w14:textId="77777777" w:rsidR="008974E4" w:rsidRDefault="00DA2277">
      <w:pPr>
        <w:ind w:left="2111" w:right="186" w:hanging="991"/>
      </w:pPr>
      <w:r>
        <w:t xml:space="preserve">41.6.1 The Customer may terminate this Contract by issuing a Termination Notice to the Supplier on the occurrence of any of the statutory provisos contained in Regulation 73 (1) (a) to (c). </w:t>
      </w:r>
    </w:p>
    <w:p w14:paraId="23A3FB2F" w14:textId="77777777" w:rsidR="008974E4" w:rsidRDefault="00DA2277">
      <w:pPr>
        <w:ind w:right="186"/>
      </w:pPr>
      <w:r>
        <w:t xml:space="preserve">41.7 Termination Without Cause </w:t>
      </w:r>
    </w:p>
    <w:p w14:paraId="64E7F843" w14:textId="77777777" w:rsidR="008974E4" w:rsidRDefault="00DA2277">
      <w:pPr>
        <w:ind w:left="2111" w:right="186" w:hanging="991"/>
      </w:pPr>
      <w:r>
        <w:t xml:space="preserve">41.7.1 The Customer shall have the right to terminate this Contract at any time by issuing a Termination Notice to the Supplier giving at least thirty (30) Working Days written notice (unless stated differently in the Contract Order Form). </w:t>
      </w:r>
    </w:p>
    <w:p w14:paraId="322C1967" w14:textId="77777777" w:rsidR="008974E4" w:rsidRDefault="00DA2277">
      <w:pPr>
        <w:ind w:right="186"/>
      </w:pPr>
      <w:r>
        <w:t xml:space="preserve">41.8 Termination in Relation to DPS Agreement  </w:t>
      </w:r>
    </w:p>
    <w:p w14:paraId="60D74FF2" w14:textId="77777777" w:rsidR="008974E4" w:rsidRDefault="00DA2277">
      <w:pPr>
        <w:ind w:left="2111" w:right="186" w:hanging="991"/>
      </w:pPr>
      <w:r>
        <w:t xml:space="preserve">41.8.1 The Customer may terminate this Contract by issuing a Termination Notice to the Supplier if the DPS Agreement is terminated for any reason whatsoever. </w:t>
      </w:r>
    </w:p>
    <w:p w14:paraId="3F22D45A" w14:textId="77777777" w:rsidR="008974E4" w:rsidRDefault="00DA2277">
      <w:pPr>
        <w:numPr>
          <w:ilvl w:val="1"/>
          <w:numId w:val="101"/>
        </w:numPr>
        <w:ind w:left="1132" w:right="186" w:hanging="566"/>
      </w:pPr>
      <w:r>
        <w:t xml:space="preserve">NOT USED </w:t>
      </w:r>
    </w:p>
    <w:p w14:paraId="36394794" w14:textId="77777777" w:rsidR="008974E4" w:rsidRDefault="00DA2277">
      <w:pPr>
        <w:numPr>
          <w:ilvl w:val="1"/>
          <w:numId w:val="101"/>
        </w:numPr>
        <w:ind w:left="1132" w:right="186" w:hanging="566"/>
      </w:pPr>
      <w:r>
        <w:t xml:space="preserve">Termination in Relation to Variation </w:t>
      </w:r>
    </w:p>
    <w:p w14:paraId="4E7BCC29" w14:textId="77777777" w:rsidR="008974E4" w:rsidRDefault="00DA2277">
      <w:pPr>
        <w:spacing w:after="227"/>
        <w:ind w:left="2111" w:right="186" w:hanging="991"/>
      </w:pPr>
      <w:r>
        <w:t xml:space="preserve">41.10.1 The Customer may terminate this Contract by issuing a Termination Notice to the Supplier for failure of the Parties to agree or the Supplier to implement a Variation in accordance with the Variation Procedure. </w:t>
      </w:r>
    </w:p>
    <w:p w14:paraId="7E542119" w14:textId="77777777" w:rsidR="008974E4" w:rsidRDefault="00DA2277">
      <w:pPr>
        <w:pStyle w:val="Heading2"/>
        <w:tabs>
          <w:tab w:val="center" w:pos="2357"/>
        </w:tabs>
        <w:ind w:left="0" w:firstLine="0"/>
        <w:jc w:val="left"/>
      </w:pPr>
      <w:bookmarkStart w:id="55" w:name="_Toc126747862"/>
      <w:r>
        <w:t xml:space="preserve">42. </w:t>
      </w:r>
      <w:r>
        <w:tab/>
        <w:t>SUPPLIER TERMINATION RIGHTS</w:t>
      </w:r>
      <w:bookmarkEnd w:id="55"/>
      <w:r>
        <w:t xml:space="preserve"> </w:t>
      </w:r>
    </w:p>
    <w:p w14:paraId="7C86C4F9" w14:textId="77777777" w:rsidR="008974E4" w:rsidRDefault="00DA2277">
      <w:pPr>
        <w:ind w:right="186"/>
      </w:pPr>
      <w:r>
        <w:t xml:space="preserve">42.1 Termination on Customer Cause for Failure to Pay </w:t>
      </w:r>
    </w:p>
    <w:p w14:paraId="593F7F43" w14:textId="77777777" w:rsidR="008974E4" w:rsidRDefault="00DA2277">
      <w:pPr>
        <w:spacing w:after="8"/>
        <w:ind w:left="2111" w:right="186" w:hanging="991"/>
      </w:pPr>
      <w:r>
        <w:lastRenderedPageBreak/>
        <w:t>42.1.1 The Supplier may, by issuing a Termination Notice to the Customer, terminate this Contract if the Customer fails to pay an undisputed sum due to the Supplier under this Contract which in aggregate exceeds an amount equal to one month’s average Contract Charges (unless a different amount has been specified in the Contract Order Form), for the purposes of this Clause 42.1.1 (the</w:t>
      </w:r>
      <w:r>
        <w:rPr>
          <w:b/>
        </w:rPr>
        <w:t xml:space="preserve"> “Undisputed Sums Limit”</w:t>
      </w:r>
      <w:r>
        <w:t>),</w:t>
      </w:r>
      <w:r>
        <w:rPr>
          <w:b/>
        </w:rPr>
        <w:t xml:space="preserve"> </w:t>
      </w:r>
      <w:r>
        <w:t xml:space="preserve">and the said undisputed sum due remains outstanding for forty (40) Working </w:t>
      </w:r>
    </w:p>
    <w:p w14:paraId="74022273" w14:textId="77777777" w:rsidR="008974E4" w:rsidRDefault="00DA2277">
      <w:pPr>
        <w:spacing w:after="144"/>
        <w:ind w:left="2134" w:right="186"/>
      </w:pPr>
      <w:r>
        <w:t xml:space="preserve">Days (the </w:t>
      </w:r>
      <w:r>
        <w:rPr>
          <w:b/>
        </w:rPr>
        <w:t>“Undisputed Sums Time Period”</w:t>
      </w:r>
      <w:r>
        <w:t xml:space="preserve">) after the receipt by the Customer of a written notice of non-payment from the Supplier specifying:  </w:t>
      </w:r>
    </w:p>
    <w:p w14:paraId="10F09250" w14:textId="77777777" w:rsidR="008974E4" w:rsidRDefault="00DA2277">
      <w:pPr>
        <w:numPr>
          <w:ilvl w:val="0"/>
          <w:numId w:val="102"/>
        </w:numPr>
        <w:ind w:right="186" w:firstLine="142"/>
      </w:pPr>
      <w:r>
        <w:t xml:space="preserve">the Customer’s failure to pay; and </w:t>
      </w:r>
    </w:p>
    <w:p w14:paraId="7829B657" w14:textId="77777777" w:rsidR="008974E4" w:rsidRDefault="00DA2277">
      <w:pPr>
        <w:numPr>
          <w:ilvl w:val="0"/>
          <w:numId w:val="102"/>
        </w:numPr>
        <w:ind w:right="186" w:firstLine="142"/>
      </w:pPr>
      <w:r>
        <w:t xml:space="preserve">the correct overdue and undisputed sum; and </w:t>
      </w:r>
    </w:p>
    <w:p w14:paraId="7345190B" w14:textId="77777777" w:rsidR="008974E4" w:rsidRDefault="00DA2277">
      <w:pPr>
        <w:numPr>
          <w:ilvl w:val="0"/>
          <w:numId w:val="102"/>
        </w:numPr>
        <w:ind w:right="186" w:firstLine="142"/>
      </w:pPr>
      <w:r>
        <w:t xml:space="preserve">the reasons why the undisputed sum is due; and  </w:t>
      </w:r>
    </w:p>
    <w:p w14:paraId="3CDEBB80" w14:textId="77777777" w:rsidR="008974E4" w:rsidRDefault="00DA2277">
      <w:pPr>
        <w:numPr>
          <w:ilvl w:val="0"/>
          <w:numId w:val="102"/>
        </w:numPr>
        <w:ind w:right="186" w:firstLine="142"/>
      </w:pPr>
      <w:r>
        <w:t xml:space="preserve">the requirement on the Customer to remedy the failure to pay; and 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23.3 (Retention and Set off). </w:t>
      </w:r>
    </w:p>
    <w:p w14:paraId="47CBE4C2" w14:textId="77777777" w:rsidR="008974E4" w:rsidRDefault="00DA2277">
      <w:pPr>
        <w:spacing w:after="227"/>
        <w:ind w:left="2111" w:right="186" w:hanging="991"/>
      </w:pPr>
      <w:r>
        <w:t xml:space="preserve">42.1.2 The Supplier shall not suspend the supply of the Goods and/or Services for failure of the Customer to pay undisputed sums of money (whether in whole or in part). </w:t>
      </w:r>
    </w:p>
    <w:p w14:paraId="7413B659" w14:textId="77777777" w:rsidR="008974E4" w:rsidRDefault="00DA2277">
      <w:pPr>
        <w:pStyle w:val="Heading2"/>
        <w:tabs>
          <w:tab w:val="center" w:pos="2350"/>
        </w:tabs>
        <w:ind w:left="0" w:firstLine="0"/>
        <w:jc w:val="left"/>
      </w:pPr>
      <w:bookmarkStart w:id="56" w:name="_Toc126747863"/>
      <w:r>
        <w:t xml:space="preserve">43. </w:t>
      </w:r>
      <w:r>
        <w:tab/>
        <w:t>TERMINATION BY EITHER PARTY</w:t>
      </w:r>
      <w:bookmarkEnd w:id="56"/>
      <w:r>
        <w:t xml:space="preserve"> </w:t>
      </w:r>
    </w:p>
    <w:p w14:paraId="3347664D" w14:textId="77777777" w:rsidR="008974E4" w:rsidRDefault="00DA2277">
      <w:pPr>
        <w:ind w:right="186"/>
      </w:pPr>
      <w:r>
        <w:t xml:space="preserve">43.1 Termination for continuing Force Majeure Event </w:t>
      </w:r>
    </w:p>
    <w:p w14:paraId="552C5616" w14:textId="77777777" w:rsidR="008974E4" w:rsidRDefault="00DA2277">
      <w:pPr>
        <w:spacing w:after="229"/>
        <w:ind w:left="2111" w:right="186" w:hanging="991"/>
      </w:pPr>
      <w:r>
        <w:t xml:space="preserve">43.1.1 Either Party may, by issuing a Termination Notice to the other Party, terminate this Contract in accordance with Clause 40.6.1(a) (Force Majeure). </w:t>
      </w:r>
    </w:p>
    <w:p w14:paraId="20EF7A16" w14:textId="77777777" w:rsidR="008974E4" w:rsidRDefault="00DA2277">
      <w:pPr>
        <w:pStyle w:val="Heading2"/>
        <w:tabs>
          <w:tab w:val="center" w:pos="4149"/>
        </w:tabs>
        <w:ind w:left="0" w:firstLine="0"/>
        <w:jc w:val="left"/>
      </w:pPr>
      <w:bookmarkStart w:id="57" w:name="_Toc126747864"/>
      <w:r>
        <w:t xml:space="preserve">44. </w:t>
      </w:r>
      <w:r>
        <w:tab/>
        <w:t>PARTIAL TERMINATION, SUSPENSION AND PARTIAL SUSPENSION</w:t>
      </w:r>
      <w:bookmarkEnd w:id="57"/>
      <w:r>
        <w:t xml:space="preserve"> </w:t>
      </w:r>
    </w:p>
    <w:p w14:paraId="1E2B6DA5" w14:textId="77777777" w:rsidR="008974E4" w:rsidRDefault="00DA2277">
      <w:pPr>
        <w:ind w:left="1132" w:right="186" w:hanging="566"/>
      </w:pPr>
      <w:r>
        <w:t xml:space="preserve">44.1 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 </w:t>
      </w:r>
    </w:p>
    <w:p w14:paraId="031A09A5" w14:textId="77777777" w:rsidR="008974E4" w:rsidRDefault="00DA2277">
      <w:pPr>
        <w:ind w:left="1132" w:right="186" w:hanging="566"/>
      </w:pPr>
      <w:r>
        <w:t xml:space="preserve">44.2 Any suspension of this Contract under Clause 44.1 shall be for such period as the Customer may specify and without prejudice to any right of termination which has already accrued, or subsequently accrues, to the Customer. </w:t>
      </w:r>
    </w:p>
    <w:p w14:paraId="18F0A2FC" w14:textId="77777777" w:rsidR="008974E4" w:rsidRDefault="00DA2277">
      <w:pPr>
        <w:ind w:left="1132" w:right="186" w:hanging="566"/>
      </w:pPr>
      <w:r>
        <w:t xml:space="preserve">44.3 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and/or </w:t>
      </w:r>
      <w:r>
        <w:lastRenderedPageBreak/>
        <w:t xml:space="preserve">Services and the Contract Charges, provided that the Supplier shall not be entitled to:  </w:t>
      </w:r>
    </w:p>
    <w:p w14:paraId="62A95F2F" w14:textId="77777777" w:rsidR="008974E4" w:rsidRDefault="00DA2277">
      <w:pPr>
        <w:ind w:left="2111" w:right="186" w:hanging="991"/>
      </w:pPr>
      <w:r>
        <w:t xml:space="preserve">44.3.1 an increase in the Contract Charges in respect of the provision of the Goods and/or Services that have not been terminated if the partial termination arises due to the exercise of any of the Customer’s termination rights under Clause 41 (Customer Termination Rights) except Clause 41.7 (Termination Without Cause); and </w:t>
      </w:r>
    </w:p>
    <w:p w14:paraId="16B5836A" w14:textId="77777777" w:rsidR="008974E4" w:rsidRDefault="00DA2277">
      <w:pPr>
        <w:tabs>
          <w:tab w:val="center" w:pos="1442"/>
          <w:tab w:val="center" w:pos="3075"/>
        </w:tabs>
        <w:spacing w:after="231"/>
        <w:ind w:left="0" w:firstLine="0"/>
        <w:jc w:val="left"/>
      </w:pPr>
      <w:r>
        <w:rPr>
          <w:rFonts w:ascii="Calibri" w:eastAsia="Calibri" w:hAnsi="Calibri" w:cs="Calibri"/>
        </w:rPr>
        <w:tab/>
      </w:r>
      <w:r>
        <w:t xml:space="preserve">44.3.2 </w:t>
      </w:r>
      <w:r>
        <w:tab/>
        <w:t xml:space="preserve">reject the Variation. </w:t>
      </w:r>
    </w:p>
    <w:p w14:paraId="4C7F3E37" w14:textId="77777777" w:rsidR="008974E4" w:rsidRDefault="00DA2277">
      <w:pPr>
        <w:pStyle w:val="Heading2"/>
        <w:tabs>
          <w:tab w:val="center" w:pos="3110"/>
        </w:tabs>
        <w:ind w:left="0" w:firstLine="0"/>
        <w:jc w:val="left"/>
      </w:pPr>
      <w:bookmarkStart w:id="58" w:name="_Toc126747865"/>
      <w:r>
        <w:t xml:space="preserve">45. </w:t>
      </w:r>
      <w:r>
        <w:tab/>
        <w:t>CONSEQUENCES OF EXPIRY OR TERMINATION</w:t>
      </w:r>
      <w:bookmarkEnd w:id="58"/>
      <w:r>
        <w:t xml:space="preserve"> </w:t>
      </w:r>
    </w:p>
    <w:p w14:paraId="4882B379" w14:textId="77777777" w:rsidR="008974E4" w:rsidRDefault="00DA2277">
      <w:pPr>
        <w:ind w:left="1132" w:right="186" w:hanging="566"/>
      </w:pPr>
      <w:r>
        <w:t xml:space="preserve">45.1 Consequences of termination under Clauses 41.1 (Termination in Relation to Guarantee), 41.2 (Termination on Material Default), 41.3 (Termination in Relation to Financial Standing), 41.8 (Termination in Relation to DPS Agreement), 41.9 (Termination in Relation to Benchmarking) and 41.10 (Termination in Relation to Variation) </w:t>
      </w:r>
    </w:p>
    <w:p w14:paraId="592C0D96" w14:textId="77777777" w:rsidR="008974E4" w:rsidRDefault="00DA2277">
      <w:pPr>
        <w:tabs>
          <w:tab w:val="center" w:pos="1442"/>
          <w:tab w:val="center" w:pos="3171"/>
        </w:tabs>
        <w:ind w:left="0" w:firstLine="0"/>
        <w:jc w:val="left"/>
      </w:pPr>
      <w:r>
        <w:rPr>
          <w:rFonts w:ascii="Calibri" w:eastAsia="Calibri" w:hAnsi="Calibri" w:cs="Calibri"/>
        </w:rPr>
        <w:tab/>
      </w:r>
      <w:r>
        <w:t xml:space="preserve">45.1.1 </w:t>
      </w:r>
      <w:r>
        <w:tab/>
        <w:t xml:space="preserve">Where the Customer: </w:t>
      </w:r>
    </w:p>
    <w:p w14:paraId="0A120B29" w14:textId="77777777" w:rsidR="008974E4" w:rsidRDefault="00DA2277">
      <w:pPr>
        <w:numPr>
          <w:ilvl w:val="0"/>
          <w:numId w:val="103"/>
        </w:numPr>
        <w:ind w:right="186" w:hanging="709"/>
      </w:pPr>
      <w:r>
        <w:t xml:space="preserve">terminates (in whole or in part) this Contract under any of the Clauses referred to in Clause 45.1; and  </w:t>
      </w:r>
    </w:p>
    <w:p w14:paraId="7142EB4C" w14:textId="77777777" w:rsidR="008974E4" w:rsidRDefault="00DA2277">
      <w:pPr>
        <w:numPr>
          <w:ilvl w:val="0"/>
          <w:numId w:val="103"/>
        </w:numPr>
        <w:ind w:right="186" w:hanging="709"/>
      </w:pPr>
      <w:r>
        <w:t xml:space="preserve">then makes other arrangements for the supply of the Goods and/or Services,  </w:t>
      </w:r>
    </w:p>
    <w:p w14:paraId="2F49C6C9" w14:textId="77777777" w:rsidR="008974E4" w:rsidRDefault="00DA2277">
      <w:pPr>
        <w:ind w:left="1993" w:right="186"/>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 </w:t>
      </w:r>
    </w:p>
    <w:p w14:paraId="3C5BD061" w14:textId="77777777" w:rsidR="008974E4" w:rsidRDefault="00DA2277">
      <w:pPr>
        <w:ind w:left="1132" w:right="186" w:hanging="566"/>
      </w:pPr>
      <w:r>
        <w:t xml:space="preserve">45.2 Consequences of termination under Clauses 41.7 (Termination without Cause) and 42.1 (Termination on Customer Cause for Failure to Pay) </w:t>
      </w:r>
    </w:p>
    <w:p w14:paraId="2955FE65" w14:textId="77777777" w:rsidR="008974E4" w:rsidRDefault="00DA2277">
      <w:pPr>
        <w:tabs>
          <w:tab w:val="center" w:pos="1442"/>
          <w:tab w:val="center" w:pos="2481"/>
        </w:tabs>
        <w:ind w:left="0" w:firstLine="0"/>
        <w:jc w:val="left"/>
      </w:pPr>
      <w:r>
        <w:rPr>
          <w:rFonts w:ascii="Calibri" w:eastAsia="Calibri" w:hAnsi="Calibri" w:cs="Calibri"/>
        </w:rPr>
        <w:tab/>
      </w:r>
      <w:r>
        <w:t xml:space="preserve">45.2.1 </w:t>
      </w:r>
      <w:r>
        <w:tab/>
        <w:t xml:space="preserve">Where: </w:t>
      </w:r>
    </w:p>
    <w:p w14:paraId="630D2468" w14:textId="77777777" w:rsidR="008974E4" w:rsidRDefault="00DA2277">
      <w:pPr>
        <w:numPr>
          <w:ilvl w:val="0"/>
          <w:numId w:val="104"/>
        </w:numPr>
        <w:ind w:left="2765" w:right="186" w:hanging="709"/>
      </w:pPr>
      <w:r>
        <w:t xml:space="preserve">the Customer terminates (in whole or in part) this Contract under Clause 41.7 (Termination without Cause); or  </w:t>
      </w:r>
    </w:p>
    <w:p w14:paraId="0A3AA112" w14:textId="77777777" w:rsidR="008974E4" w:rsidRDefault="00DA2277">
      <w:pPr>
        <w:numPr>
          <w:ilvl w:val="0"/>
          <w:numId w:val="104"/>
        </w:numPr>
        <w:ind w:left="2765" w:right="186" w:hanging="709"/>
      </w:pPr>
      <w:r>
        <w:t>the Supplier terminates this Contract pursuant to Clause 42.1 (Termination on Customer Cause for Failure to Pay</w:t>
      </w:r>
      <w:proofErr w:type="gramStart"/>
      <w:r>
        <w:t>),  the</w:t>
      </w:r>
      <w:proofErr w:type="gramEnd"/>
      <w:r>
        <w:t xml:space="preserve"> Customer shall indemnify the Supplier against any reasonable and proven Losses which would otherwise represent an unavoidable loss by the Supplier by reason of the termination of this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41.7 (Termination without Cause). </w:t>
      </w:r>
    </w:p>
    <w:p w14:paraId="0641E99D" w14:textId="77777777" w:rsidR="008974E4" w:rsidRDefault="00DA2277">
      <w:pPr>
        <w:ind w:left="2111" w:right="186" w:hanging="991"/>
      </w:pPr>
      <w:r>
        <w:lastRenderedPageBreak/>
        <w:t xml:space="preserve">45.2.2 </w:t>
      </w:r>
      <w:r>
        <w:tab/>
        <w:t xml:space="preserve">The Customer shall not be liable under Clause 45.2.1 to pay any sum which: </w:t>
      </w:r>
    </w:p>
    <w:p w14:paraId="29ABD6BF" w14:textId="77777777" w:rsidR="008974E4" w:rsidRDefault="00DA2277">
      <w:pPr>
        <w:numPr>
          <w:ilvl w:val="0"/>
          <w:numId w:val="105"/>
        </w:numPr>
        <w:ind w:right="186" w:hanging="709"/>
      </w:pPr>
      <w:r>
        <w:t xml:space="preserve">was claimable under insurance held by the Supplier, and the Supplier has failed to make a claim on its insurance, or has failed to make a claim in accordance with the procedural requirements of the insurance policy; or </w:t>
      </w:r>
    </w:p>
    <w:p w14:paraId="405A2565" w14:textId="77777777" w:rsidR="008974E4" w:rsidRDefault="00DA2277">
      <w:pPr>
        <w:numPr>
          <w:ilvl w:val="0"/>
          <w:numId w:val="105"/>
        </w:numPr>
        <w:ind w:right="186" w:hanging="709"/>
      </w:pPr>
      <w:r>
        <w:t xml:space="preserve">when added to any sums paid or due to the Supplier under this Contract, exceeds the total sum that would have been payable to the Supplier if this Contract had not been terminated. </w:t>
      </w:r>
    </w:p>
    <w:p w14:paraId="5D595C85" w14:textId="77777777" w:rsidR="008974E4" w:rsidRDefault="00DA2277">
      <w:pPr>
        <w:ind w:left="1132" w:right="186" w:hanging="566"/>
      </w:pPr>
      <w:r>
        <w:t xml:space="preserve">45.3 Consequences of termination under Clause 43.1 (Termination for Continuing Force Majeure Event) </w:t>
      </w:r>
    </w:p>
    <w:p w14:paraId="483F496F" w14:textId="77777777" w:rsidR="008974E4" w:rsidRDefault="00DA2277">
      <w:pPr>
        <w:ind w:left="2111" w:right="186" w:hanging="991"/>
      </w:pPr>
      <w:r>
        <w:t xml:space="preserve">45.3.1 The costs of termination incurred by the Parties shall lie where they fall if either Party terminates or partially terminates this Contract for a continuing Force Majeure Event pursuant to Clause 43.1 (Termination for Continuing Force Majeure Event).  </w:t>
      </w:r>
    </w:p>
    <w:p w14:paraId="3EF10F7A" w14:textId="77777777" w:rsidR="008974E4" w:rsidRDefault="00DA2277">
      <w:pPr>
        <w:ind w:right="186"/>
      </w:pPr>
      <w:r>
        <w:t xml:space="preserve">45.4 Consequences of Termination for Any Reason  </w:t>
      </w:r>
    </w:p>
    <w:p w14:paraId="40EB813B" w14:textId="77777777" w:rsidR="008974E4" w:rsidRDefault="00DA2277">
      <w:pPr>
        <w:tabs>
          <w:tab w:val="center" w:pos="1442"/>
          <w:tab w:val="center" w:pos="4799"/>
        </w:tabs>
        <w:ind w:left="0" w:firstLine="0"/>
        <w:jc w:val="left"/>
      </w:pPr>
      <w:r>
        <w:rPr>
          <w:rFonts w:ascii="Calibri" w:eastAsia="Calibri" w:hAnsi="Calibri" w:cs="Calibri"/>
        </w:rPr>
        <w:tab/>
      </w:r>
      <w:r>
        <w:t xml:space="preserve">45.4.1 </w:t>
      </w:r>
      <w:r>
        <w:tab/>
        <w:t xml:space="preserve">Save as otherwise expressly provided in this </w:t>
      </w:r>
      <w:proofErr w:type="gramStart"/>
      <w:r>
        <w:t>Contract :</w:t>
      </w:r>
      <w:proofErr w:type="gramEnd"/>
      <w:r>
        <w:t xml:space="preserve"> </w:t>
      </w:r>
    </w:p>
    <w:p w14:paraId="25C979F8" w14:textId="77777777" w:rsidR="008974E4" w:rsidRDefault="00DA2277">
      <w:pPr>
        <w:numPr>
          <w:ilvl w:val="0"/>
          <w:numId w:val="106"/>
        </w:numPr>
        <w:ind w:right="186" w:hanging="709"/>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3D58E826" w14:textId="77777777" w:rsidR="008974E4" w:rsidRDefault="00DA2277">
      <w:pPr>
        <w:numPr>
          <w:ilvl w:val="0"/>
          <w:numId w:val="106"/>
        </w:numPr>
        <w:ind w:right="186" w:hanging="709"/>
      </w:pPr>
      <w:r>
        <w:t xml:space="preserve">termination of this Contract shall not affect the continuing rights, remedies or obligations of the Customer or the Supplier under Clauses 21 (Records, Audit Access &amp; Open Book Data), 33 (Intellectual Property Rights), 34.3 (Confidentiality), 34.5 (Freedom of Information) 34.6 (Protection of Personal Data), 36 (Liability), 45 (Consequences of Expiry or Termination), 51 (Severance), 53 (Entire Agreement), 54 (Third Party Rights) 56 (Dispute Resolution) and 57 (Governing Law and Jurisdiction), and the provisions of Contract Schedule 1 (Definitions), Contract Schedule 3 (Contract Charges, Payment and Invoicing), Contract Schedule 9 (Exit Management), Contract Schedule 10 (Staff Transfer), Contract Schedule 11 (Dispute Resolution Procedure) and, without limitation to the foregoing, any other provision of this Contract which expressly or by implication is to be performed or observed notwithstanding termination or expiry shall survive the Contract Expiry Date. </w:t>
      </w:r>
    </w:p>
    <w:p w14:paraId="16CED778" w14:textId="77777777" w:rsidR="008974E4" w:rsidRDefault="00DA2277">
      <w:pPr>
        <w:ind w:right="186"/>
      </w:pPr>
      <w:r>
        <w:t xml:space="preserve">45.5 Exit management  </w:t>
      </w:r>
    </w:p>
    <w:p w14:paraId="182CCC05" w14:textId="77777777" w:rsidR="008974E4" w:rsidRDefault="00DA2277">
      <w:pPr>
        <w:spacing w:after="268"/>
        <w:ind w:left="2111" w:right="186" w:hanging="991"/>
      </w:pPr>
      <w:r>
        <w:t xml:space="preserve">45.5.1 The Parties shall comply with the exit management provisions set out in Contract Schedule 9 (Exit Management).  </w:t>
      </w:r>
    </w:p>
    <w:p w14:paraId="099BA2DA" w14:textId="77777777" w:rsidR="008974E4" w:rsidRDefault="00DA2277">
      <w:pPr>
        <w:pStyle w:val="Heading1"/>
        <w:tabs>
          <w:tab w:val="center" w:pos="2406"/>
        </w:tabs>
        <w:ind w:left="-15" w:firstLine="0"/>
      </w:pPr>
      <w:bookmarkStart w:id="59" w:name="_Toc126747866"/>
      <w:r>
        <w:rPr>
          <w:u w:val="none" w:color="000000"/>
        </w:rPr>
        <w:lastRenderedPageBreak/>
        <w:t>Q.</w:t>
      </w:r>
      <w:r>
        <w:rPr>
          <w:rFonts w:ascii="Arial" w:eastAsia="Arial" w:hAnsi="Arial" w:cs="Arial"/>
          <w:u w:val="none" w:color="000000"/>
        </w:rPr>
        <w:t xml:space="preserve"> </w:t>
      </w:r>
      <w:r>
        <w:rPr>
          <w:rFonts w:ascii="Arial" w:eastAsia="Arial" w:hAnsi="Arial" w:cs="Arial"/>
          <w:u w:val="none" w:color="000000"/>
        </w:rPr>
        <w:tab/>
      </w:r>
      <w:r>
        <w:t>MISCELLANEOUS AND GOVERNING LAW</w:t>
      </w:r>
      <w:bookmarkEnd w:id="59"/>
      <w:r>
        <w:rPr>
          <w:u w:val="none" w:color="000000"/>
        </w:rPr>
        <w:t xml:space="preserve"> </w:t>
      </w:r>
    </w:p>
    <w:p w14:paraId="32C3402A" w14:textId="77777777" w:rsidR="008974E4" w:rsidRDefault="00DA2277">
      <w:pPr>
        <w:pStyle w:val="Heading2"/>
        <w:tabs>
          <w:tab w:val="center" w:pos="1304"/>
        </w:tabs>
        <w:ind w:left="0" w:firstLine="0"/>
        <w:jc w:val="left"/>
      </w:pPr>
      <w:bookmarkStart w:id="60" w:name="_Toc126747867"/>
      <w:r>
        <w:t xml:space="preserve">46. </w:t>
      </w:r>
      <w:r>
        <w:tab/>
        <w:t>COMPLIANCE</w:t>
      </w:r>
      <w:bookmarkEnd w:id="60"/>
      <w:r>
        <w:t xml:space="preserve"> </w:t>
      </w:r>
    </w:p>
    <w:p w14:paraId="0781633A" w14:textId="77777777" w:rsidR="008974E4" w:rsidRDefault="00DA2277">
      <w:pPr>
        <w:ind w:right="186"/>
      </w:pPr>
      <w:r>
        <w:t xml:space="preserve">46.1 Health and Safety </w:t>
      </w:r>
    </w:p>
    <w:p w14:paraId="09C864FE" w14:textId="77777777" w:rsidR="008974E4" w:rsidRDefault="00DA2277">
      <w:pPr>
        <w:spacing w:after="102" w:line="300" w:lineRule="auto"/>
        <w:ind w:left="2121" w:right="185" w:hanging="1001"/>
        <w:jc w:val="left"/>
      </w:pPr>
      <w:r>
        <w:t xml:space="preserve">46.1.1 </w:t>
      </w:r>
      <w:r>
        <w:tab/>
        <w:t xml:space="preserve">The Supplier shall perform its obligations under this Contract (including those in relation to the Goods and/or Services) in accordance with: (a) </w:t>
      </w:r>
      <w:r>
        <w:tab/>
        <w:t xml:space="preserve">all applicable Law regarding health and safety; and </w:t>
      </w:r>
    </w:p>
    <w:p w14:paraId="67D70B3C" w14:textId="77777777" w:rsidR="008974E4" w:rsidRDefault="00DA2277">
      <w:pPr>
        <w:ind w:left="2835" w:right="186" w:hanging="709"/>
      </w:pPr>
      <w:r>
        <w:t xml:space="preserve">(b) the Customer’s health and safety policy (as provided to the Supplier from time to time) whilst at the Customer Premises.  </w:t>
      </w:r>
    </w:p>
    <w:p w14:paraId="3FD6E805" w14:textId="77777777" w:rsidR="008974E4" w:rsidRDefault="00DA2277">
      <w:pPr>
        <w:ind w:left="2111" w:right="186" w:hanging="991"/>
      </w:pPr>
      <w:r>
        <w:t xml:space="preserve">46.1.2 Each Party shall promptly notify the other of as soon as possible of any health and safety incidents or material health and safety hazards at the Customer Premises of which it becomes aware and which relate to or arise in connection with the performance of this Contract  </w:t>
      </w:r>
    </w:p>
    <w:p w14:paraId="328FDEE2" w14:textId="77777777" w:rsidR="008974E4" w:rsidRDefault="00DA2277">
      <w:pPr>
        <w:ind w:left="2111" w:right="186" w:hanging="991"/>
      </w:pPr>
      <w:r>
        <w:t xml:space="preserve">46.1.3 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466607D" w14:textId="77777777" w:rsidR="008974E4" w:rsidRDefault="00DA2277">
      <w:pPr>
        <w:ind w:right="186"/>
      </w:pPr>
      <w:r>
        <w:t xml:space="preserve">46.2 Equality and Diversity </w:t>
      </w:r>
    </w:p>
    <w:p w14:paraId="769073D3" w14:textId="77777777" w:rsidR="008974E4" w:rsidRDefault="00DA2277">
      <w:pPr>
        <w:tabs>
          <w:tab w:val="center" w:pos="1442"/>
          <w:tab w:val="center" w:pos="3038"/>
        </w:tabs>
        <w:ind w:left="0" w:firstLine="0"/>
        <w:jc w:val="left"/>
      </w:pPr>
      <w:r>
        <w:rPr>
          <w:rFonts w:ascii="Calibri" w:eastAsia="Calibri" w:hAnsi="Calibri" w:cs="Calibri"/>
        </w:rPr>
        <w:tab/>
      </w:r>
      <w:r>
        <w:t xml:space="preserve">46.2.1 </w:t>
      </w:r>
      <w:r>
        <w:tab/>
        <w:t xml:space="preserve">The Supplier shall: </w:t>
      </w:r>
    </w:p>
    <w:p w14:paraId="1EB84C62" w14:textId="77777777" w:rsidR="008974E4" w:rsidRDefault="00DA2277">
      <w:pPr>
        <w:numPr>
          <w:ilvl w:val="0"/>
          <w:numId w:val="107"/>
        </w:numPr>
        <w:ind w:right="186" w:hanging="709"/>
      </w:pPr>
      <w:r>
        <w:t xml:space="preserve">perform its obligations under this Contract (including those in relation to provision of the Goods and/or Services) in accordance with: </w:t>
      </w:r>
    </w:p>
    <w:p w14:paraId="43C735D4" w14:textId="1B162192" w:rsidR="008974E4" w:rsidRDefault="00DA2277">
      <w:pPr>
        <w:spacing w:after="138"/>
        <w:ind w:left="3404" w:right="186" w:hanging="570"/>
      </w:pPr>
      <w:r>
        <w:t xml:space="preserve">all applicable equality Law (whether in relation to race, sex, gender reassignment, religion or belief, disability, sexual orientation, pregnancy, maternity, age or otherwise); and any other requirements and instructions which the Customer reasonably imposes in connection with any equality obligations imposed on the Customer at any time under applicable equality Law;  </w:t>
      </w:r>
    </w:p>
    <w:p w14:paraId="4C68DA3C" w14:textId="77777777" w:rsidR="008974E4" w:rsidRDefault="00DA2277">
      <w:pPr>
        <w:numPr>
          <w:ilvl w:val="0"/>
          <w:numId w:val="107"/>
        </w:numPr>
        <w:ind w:right="186" w:hanging="709"/>
      </w:pPr>
      <w:r>
        <w:t xml:space="preserve">take all necessary steps, and inform the Customer of the steps taken, to prevent unlawful discrimination designated as such by any court or tribunal, or the Equality and Human Rights Commission or (any successor organisation). </w:t>
      </w:r>
    </w:p>
    <w:p w14:paraId="6D890FED" w14:textId="77777777" w:rsidR="008974E4" w:rsidRDefault="00DA2277">
      <w:pPr>
        <w:ind w:right="186"/>
      </w:pPr>
      <w:r>
        <w:t xml:space="preserve">46.3 Official Secrets Act and Finance Act </w:t>
      </w:r>
    </w:p>
    <w:p w14:paraId="3E34F906" w14:textId="77777777" w:rsidR="008974E4" w:rsidRDefault="00DA2277">
      <w:pPr>
        <w:spacing w:after="0" w:line="360" w:lineRule="auto"/>
        <w:ind w:left="2121" w:right="2064" w:hanging="1001"/>
        <w:jc w:val="left"/>
      </w:pPr>
      <w:r>
        <w:t xml:space="preserve">46.3.1 </w:t>
      </w:r>
      <w:r>
        <w:tab/>
        <w:t xml:space="preserve">The Supplier shall comply with the provisions of: (a) </w:t>
      </w:r>
      <w:r>
        <w:tab/>
        <w:t xml:space="preserve">the Official Secrets Acts 1911 to 1989; and (b) </w:t>
      </w:r>
      <w:r>
        <w:tab/>
        <w:t xml:space="preserve">section 182 of the Finance Act 1989. </w:t>
      </w:r>
    </w:p>
    <w:p w14:paraId="114233D3" w14:textId="77777777" w:rsidR="008974E4" w:rsidRDefault="00DA2277">
      <w:pPr>
        <w:ind w:right="186"/>
      </w:pPr>
      <w:r>
        <w:t xml:space="preserve">46.4 Environmental Requirements </w:t>
      </w:r>
    </w:p>
    <w:p w14:paraId="33CAD48F" w14:textId="77777777" w:rsidR="008974E4" w:rsidRDefault="00DA2277">
      <w:pPr>
        <w:numPr>
          <w:ilvl w:val="2"/>
          <w:numId w:val="108"/>
        </w:numPr>
        <w:ind w:right="186" w:hanging="991"/>
      </w:pPr>
      <w:r>
        <w:lastRenderedPageBreak/>
        <w:t xml:space="preserve">The Supplier shall, when working on the Sites, perform its obligations under this Contract in accordance with the Environmental Policy of the Customer.  </w:t>
      </w:r>
    </w:p>
    <w:p w14:paraId="0749408E" w14:textId="77777777" w:rsidR="008974E4" w:rsidRDefault="00DA2277">
      <w:pPr>
        <w:numPr>
          <w:ilvl w:val="2"/>
          <w:numId w:val="108"/>
        </w:numPr>
        <w:spacing w:after="229"/>
        <w:ind w:right="186" w:hanging="991"/>
      </w:pPr>
      <w:r>
        <w:t xml:space="preserve">The Customer shall provide a copy of its written Environmental Policy (if any) to the Supplier upon the Suppliers written request. </w:t>
      </w:r>
    </w:p>
    <w:p w14:paraId="203E2975" w14:textId="77777777" w:rsidR="008974E4" w:rsidRDefault="00DA2277">
      <w:pPr>
        <w:pStyle w:val="Heading2"/>
        <w:tabs>
          <w:tab w:val="center" w:pos="2180"/>
        </w:tabs>
        <w:ind w:left="0" w:firstLine="0"/>
        <w:jc w:val="left"/>
      </w:pPr>
      <w:bookmarkStart w:id="61" w:name="_Toc126747868"/>
      <w:r>
        <w:t xml:space="preserve">47. </w:t>
      </w:r>
      <w:r>
        <w:tab/>
        <w:t>ASSIGNMENT AND NOVATION</w:t>
      </w:r>
      <w:bookmarkEnd w:id="61"/>
      <w:r>
        <w:t xml:space="preserve">  </w:t>
      </w:r>
    </w:p>
    <w:p w14:paraId="0BC924E1" w14:textId="77777777" w:rsidR="008974E4" w:rsidRDefault="00DA2277">
      <w:pPr>
        <w:ind w:left="1132" w:right="186" w:hanging="566"/>
      </w:pPr>
      <w:r>
        <w:t xml:space="preserve">47.1 The Supplier shall not assign, novate, Sub-Contract or otherwise dispose of or create any trust in relation to any or all of its rights, obligations or liabilities under this Contract or any part of it without Approval.  </w:t>
      </w:r>
    </w:p>
    <w:p w14:paraId="3E988822" w14:textId="77777777" w:rsidR="008974E4" w:rsidRDefault="00DA2277">
      <w:pPr>
        <w:ind w:left="1132" w:right="186" w:hanging="566"/>
      </w:pPr>
      <w:r>
        <w:t xml:space="preserve">47.2 The Customer may assign, novate or otherwise dispose of any or all of its rights, liabilities and obligations under this Contract or any part thereof to: </w:t>
      </w:r>
    </w:p>
    <w:p w14:paraId="7CAB4342" w14:textId="77777777" w:rsidR="008974E4" w:rsidRDefault="00DA2277">
      <w:pPr>
        <w:tabs>
          <w:tab w:val="center" w:pos="1442"/>
          <w:tab w:val="center" w:pos="3801"/>
        </w:tabs>
        <w:ind w:left="0" w:firstLine="0"/>
        <w:jc w:val="left"/>
      </w:pPr>
      <w:r>
        <w:rPr>
          <w:rFonts w:ascii="Calibri" w:eastAsia="Calibri" w:hAnsi="Calibri" w:cs="Calibri"/>
        </w:rPr>
        <w:tab/>
      </w:r>
      <w:r>
        <w:t xml:space="preserve">47.2.1 </w:t>
      </w:r>
      <w:r>
        <w:tab/>
        <w:t xml:space="preserve">any other Contracting Authority; or </w:t>
      </w:r>
    </w:p>
    <w:p w14:paraId="5140430C" w14:textId="77777777" w:rsidR="008974E4" w:rsidRDefault="00DA2277">
      <w:pPr>
        <w:ind w:left="2111" w:right="186" w:hanging="991"/>
      </w:pPr>
      <w:r>
        <w:t xml:space="preserve">47.2.2 any other body established by the Crown or under statute in order substantially to perform any of the functions that had previously been performed by the Customer; or </w:t>
      </w:r>
    </w:p>
    <w:p w14:paraId="2958F7CE" w14:textId="77777777" w:rsidR="008974E4" w:rsidRDefault="00DA2277">
      <w:pPr>
        <w:spacing w:after="140"/>
        <w:ind w:left="2111" w:right="186" w:hanging="991"/>
      </w:pPr>
      <w:r>
        <w:t xml:space="preserve">47.2.3 </w:t>
      </w:r>
      <w:r>
        <w:tab/>
        <w:t xml:space="preserve">any private sector body which substantially performs the functions of the Customer,  </w:t>
      </w:r>
    </w:p>
    <w:p w14:paraId="55276882" w14:textId="77777777" w:rsidR="008974E4" w:rsidRDefault="00DA2277">
      <w:pPr>
        <w:spacing w:after="210"/>
        <w:ind w:left="1128" w:right="186"/>
      </w:pPr>
      <w:r>
        <w:t xml:space="preserve">and the Supplier shall, at the Customer’s request, enter into a novation agreement in such form as the Customer shall reasonably specify in order to enable the Customer to exercise its rights pursuant to this Clause 47.2. </w:t>
      </w:r>
    </w:p>
    <w:p w14:paraId="63E138CA" w14:textId="77777777" w:rsidR="008974E4" w:rsidRDefault="00DA2277">
      <w:pPr>
        <w:ind w:left="1132" w:right="186" w:hanging="566"/>
      </w:pPr>
      <w:r>
        <w:t xml:space="preserve">47.3 A change in the legal status of the Customer shall not, subject to Clause 47.4 affect the validity of this Contract and this Contract shall be binding on any successor body to the Customer. </w:t>
      </w:r>
    </w:p>
    <w:p w14:paraId="524C76FF" w14:textId="77777777" w:rsidR="008974E4" w:rsidRDefault="00DA2277">
      <w:pPr>
        <w:spacing w:after="229"/>
        <w:ind w:left="1132" w:right="186" w:hanging="566"/>
      </w:pPr>
      <w:r>
        <w:t>47.4 If the Customer assigns, novates or otherwise disposes of any of its rights, obligations or liabilities under this Contract to a private sector body in accordance with Clause 47.2.3 (the “</w:t>
      </w:r>
      <w:r>
        <w:rPr>
          <w:b/>
        </w:rPr>
        <w:t>Transferee</w:t>
      </w:r>
      <w:r>
        <w:t xml:space="preserve">” in the rest of this Clause 47.4) the right of termination of the Customer in Clause 41.4 (Termination on Insolvency) shall be available to the Supplier in the event of insolvency of the Transferee (as if the references to Supplier in Clause 41.4 (Termination on Insolvency) and to Supplier or DPS Guarantor or Contract Guarantor in the definition of Insolvency Event were references to the Transferee). </w:t>
      </w:r>
    </w:p>
    <w:p w14:paraId="5A7DF7C4" w14:textId="77777777" w:rsidR="008974E4" w:rsidRDefault="00DA2277">
      <w:pPr>
        <w:pStyle w:val="Heading2"/>
        <w:tabs>
          <w:tab w:val="center" w:pos="2632"/>
        </w:tabs>
        <w:ind w:left="0" w:firstLine="0"/>
        <w:jc w:val="left"/>
      </w:pPr>
      <w:bookmarkStart w:id="62" w:name="_Toc126747869"/>
      <w:r>
        <w:t xml:space="preserve">48. </w:t>
      </w:r>
      <w:r>
        <w:tab/>
        <w:t>WAIVER AND CUMULATIVE REMEDIES</w:t>
      </w:r>
      <w:bookmarkEnd w:id="62"/>
      <w:r>
        <w:t xml:space="preserve"> </w:t>
      </w:r>
    </w:p>
    <w:p w14:paraId="2D96FFF5" w14:textId="77777777" w:rsidR="008974E4" w:rsidRDefault="00DA2277">
      <w:pPr>
        <w:ind w:left="1132" w:right="186" w:hanging="566"/>
      </w:pPr>
      <w:r>
        <w:t xml:space="preserve">48.1 The rights and remedies under this Contract may be waived only by notice in accordance with Clause 55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14E6271C" w14:textId="77777777" w:rsidR="008974E4" w:rsidRDefault="00DA2277">
      <w:pPr>
        <w:spacing w:after="229"/>
        <w:ind w:left="1132" w:right="186" w:hanging="566"/>
      </w:pPr>
      <w:r>
        <w:t xml:space="preserve">48.2 Unless otherwise provided in this Contract, rights and remedies under this Contract are cumulative and do not exclude any rights or remedies provided by Law, in equity or otherwise. </w:t>
      </w:r>
    </w:p>
    <w:p w14:paraId="5C770D20" w14:textId="77777777" w:rsidR="008974E4" w:rsidRDefault="00DA2277">
      <w:pPr>
        <w:pStyle w:val="Heading2"/>
        <w:tabs>
          <w:tab w:val="center" w:pos="2326"/>
        </w:tabs>
        <w:ind w:left="0" w:firstLine="0"/>
        <w:jc w:val="left"/>
      </w:pPr>
      <w:bookmarkStart w:id="63" w:name="_Toc126747870"/>
      <w:r>
        <w:lastRenderedPageBreak/>
        <w:t xml:space="preserve">49. </w:t>
      </w:r>
      <w:r>
        <w:tab/>
        <w:t>RELATIONSHIP OF THE PARTIES</w:t>
      </w:r>
      <w:bookmarkEnd w:id="63"/>
      <w:r>
        <w:t xml:space="preserve"> </w:t>
      </w:r>
    </w:p>
    <w:p w14:paraId="5E3F680E" w14:textId="77777777" w:rsidR="008974E4" w:rsidRDefault="00DA2277">
      <w:pPr>
        <w:spacing w:after="227"/>
        <w:ind w:left="1132" w:right="186" w:hanging="566"/>
      </w:pPr>
      <w:r>
        <w:t xml:space="preserve">49.1 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4187BC59" w14:textId="77777777" w:rsidR="008974E4" w:rsidRDefault="00DA2277">
      <w:pPr>
        <w:pStyle w:val="Heading2"/>
        <w:tabs>
          <w:tab w:val="center" w:pos="2675"/>
        </w:tabs>
        <w:ind w:left="0" w:firstLine="0"/>
        <w:jc w:val="left"/>
      </w:pPr>
      <w:bookmarkStart w:id="64" w:name="_Toc126747871"/>
      <w:r>
        <w:t xml:space="preserve">50. </w:t>
      </w:r>
      <w:r>
        <w:tab/>
        <w:t>PREVENTION OF FRAUD AND BRIBERY</w:t>
      </w:r>
      <w:bookmarkEnd w:id="64"/>
      <w:r>
        <w:t xml:space="preserve"> </w:t>
      </w:r>
    </w:p>
    <w:p w14:paraId="0F518551" w14:textId="77777777" w:rsidR="008974E4" w:rsidRDefault="00DA2277">
      <w:pPr>
        <w:ind w:left="1132" w:right="186" w:hanging="566"/>
      </w:pPr>
      <w:r>
        <w:t xml:space="preserve">50.1 The Supplier represents and warrants that neither it, nor to the best of its knowledge any Supplier Personnel, have at any time prior to the Contract Commencement Date:  </w:t>
      </w:r>
    </w:p>
    <w:p w14:paraId="457425E1" w14:textId="77777777" w:rsidR="008974E4" w:rsidRDefault="00DA2277">
      <w:pPr>
        <w:ind w:left="2111" w:right="186" w:hanging="991"/>
      </w:pPr>
      <w:r>
        <w:t xml:space="preserve">50.1.1 committed a Prohibited Act or been formally notified that it is subject to an investigation or prosecution which relates to an alleged Prohibited Act; and/or  </w:t>
      </w:r>
    </w:p>
    <w:p w14:paraId="13DDFE16" w14:textId="77777777" w:rsidR="008974E4" w:rsidRDefault="00DA2277">
      <w:pPr>
        <w:ind w:left="2111" w:right="186" w:hanging="991"/>
      </w:pPr>
      <w:r>
        <w:t xml:space="preserve">50.1.2 been listed by any government department or agency as being debarred, suspended, proposed for suspension or debarment, or otherwise ineligible for participation in government procurement programmes or contracts on the grounds of a Prohibited Act.  </w:t>
      </w:r>
    </w:p>
    <w:p w14:paraId="46694132" w14:textId="77777777" w:rsidR="008974E4" w:rsidRDefault="00DA2277">
      <w:pPr>
        <w:ind w:right="186"/>
      </w:pPr>
      <w:r>
        <w:t xml:space="preserve">50.2 The Supplier shall not during the Contract Period: </w:t>
      </w:r>
    </w:p>
    <w:p w14:paraId="4EF705A3" w14:textId="77777777" w:rsidR="008974E4" w:rsidRDefault="00DA2277">
      <w:pPr>
        <w:tabs>
          <w:tab w:val="center" w:pos="1442"/>
          <w:tab w:val="center" w:pos="3661"/>
        </w:tabs>
        <w:ind w:left="0" w:firstLine="0"/>
        <w:jc w:val="left"/>
      </w:pPr>
      <w:r>
        <w:rPr>
          <w:rFonts w:ascii="Calibri" w:eastAsia="Calibri" w:hAnsi="Calibri" w:cs="Calibri"/>
        </w:rPr>
        <w:tab/>
      </w:r>
      <w:r>
        <w:t xml:space="preserve">50.2.1 </w:t>
      </w:r>
      <w:r>
        <w:tab/>
        <w:t xml:space="preserve">commit a Prohibited Act; and/or </w:t>
      </w:r>
    </w:p>
    <w:p w14:paraId="75A01C52" w14:textId="77777777" w:rsidR="008974E4" w:rsidRDefault="00DA2277">
      <w:pPr>
        <w:ind w:left="566" w:right="186" w:firstLine="569"/>
      </w:pPr>
      <w:r>
        <w:t xml:space="preserve">50.2.2 do or suffer anything to be done which would cause the Customer or any of the Customer’s employees, consultants, contractors, subcontractors or agents to contravene any of the Relevant Requirements or otherwise incur any liability in relation to the Relevant Requirements. 50.3 The Supplier shall during the Contract Period: </w:t>
      </w:r>
    </w:p>
    <w:p w14:paraId="1A6B7B64" w14:textId="77777777" w:rsidR="008974E4" w:rsidRDefault="00DA2277">
      <w:pPr>
        <w:ind w:left="2111" w:right="186" w:hanging="991"/>
      </w:pPr>
      <w:r>
        <w:t xml:space="preserve">50.3.1 establish, maintain and enforce, and require that its Sub-Contractors establish, maintain and enforce, policies and procedures which are adequate to ensure compliance with the Relevant Requirements and prevent the occurrence of a Prohibited Act;  </w:t>
      </w:r>
    </w:p>
    <w:p w14:paraId="286959B6" w14:textId="77777777" w:rsidR="008974E4" w:rsidRDefault="00DA2277">
      <w:pPr>
        <w:ind w:left="2111" w:right="186" w:hanging="991"/>
      </w:pPr>
      <w:r>
        <w:t xml:space="preserve">50.3.2 keep appropriate records of its compliance with its obligations under Clause 50.3.1 and make such records available to the Customer on request; </w:t>
      </w:r>
    </w:p>
    <w:p w14:paraId="6CA35F4D" w14:textId="77777777" w:rsidR="008974E4" w:rsidRDefault="00DA2277">
      <w:pPr>
        <w:ind w:left="2111" w:right="186" w:hanging="991"/>
      </w:pPr>
      <w:r>
        <w:t xml:space="preserve">50.3.3 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w:t>
      </w:r>
    </w:p>
    <w:p w14:paraId="528BF20D" w14:textId="77777777" w:rsidR="008974E4" w:rsidRDefault="00DA2277">
      <w:pPr>
        <w:ind w:left="2134" w:right="186"/>
      </w:pPr>
      <w:r>
        <w:t xml:space="preserve">Relevant Requirements. The Supplier shall provide such supporting evidence of compliance as the Customer may reasonably request; and </w:t>
      </w:r>
    </w:p>
    <w:p w14:paraId="5DD1B7E9" w14:textId="77777777" w:rsidR="008974E4" w:rsidRDefault="00DA2277">
      <w:pPr>
        <w:ind w:left="2111" w:right="186" w:hanging="991"/>
      </w:pPr>
      <w:r>
        <w:t xml:space="preserve">50.3.4 have, maintain and where appropriate enforce an anti-bribery policy (which shall be disclosed to the Customer on request) to prevent it and any Supplier Personnel or any person acting on the Suppliers behalf from committing a Prohibited Act. </w:t>
      </w:r>
    </w:p>
    <w:p w14:paraId="518941A8" w14:textId="77777777" w:rsidR="008974E4" w:rsidRDefault="00DA2277">
      <w:pPr>
        <w:ind w:left="1132" w:right="186" w:hanging="566"/>
      </w:pPr>
      <w:r>
        <w:lastRenderedPageBreak/>
        <w:t xml:space="preserve">50.4 The Supplier shall immediately notify the Customer in writing if it becomes aware of any breach of Clause </w:t>
      </w:r>
      <w:r w:rsidR="00B30FAF">
        <w:rPr>
          <w:b/>
        </w:rPr>
        <w:t>50.1</w:t>
      </w:r>
      <w:r>
        <w:t xml:space="preserve">, or has reason to believe that it has or any of the Supplier Personnel have: </w:t>
      </w:r>
    </w:p>
    <w:p w14:paraId="19A8A5F9" w14:textId="77777777" w:rsidR="008974E4" w:rsidRDefault="00DA2277">
      <w:pPr>
        <w:ind w:left="2111" w:right="186" w:hanging="991"/>
      </w:pPr>
      <w:r>
        <w:t xml:space="preserve">50.4.1 been subject to an investigation or prosecution which relates to an alleged Prohibited Act; </w:t>
      </w:r>
    </w:p>
    <w:p w14:paraId="75F3F00F" w14:textId="77777777" w:rsidR="008974E4" w:rsidRDefault="00DA2277">
      <w:pPr>
        <w:ind w:left="2111" w:right="186" w:hanging="991"/>
      </w:pPr>
      <w:r>
        <w:t xml:space="preserve">50.4.2 been listed by any government department or agency as being debarred, suspended, proposed for suspension or debarment, or otherwise ineligible for participation in government procurement programmes or contracts on the grounds of a Prohibited Act; and/or </w:t>
      </w:r>
    </w:p>
    <w:p w14:paraId="2A4D6EE7" w14:textId="77777777" w:rsidR="008974E4" w:rsidRDefault="00DA2277">
      <w:pPr>
        <w:ind w:left="2111" w:right="186" w:hanging="991"/>
      </w:pPr>
      <w:r>
        <w:t xml:space="preserve">50.4.3 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77A46CB4" w14:textId="77777777" w:rsidR="008974E4" w:rsidRDefault="00DA2277">
      <w:pPr>
        <w:ind w:left="1132" w:right="186" w:hanging="566"/>
      </w:pPr>
      <w:r>
        <w:t xml:space="preserve">50.5 If the Supplier makes a notification to the Customer pursuant to Clause 50.4, the Supplier shall respond promptly to the Customer's enquiries, co-operate with any investigation, and allow the Customer to audit any books, records and/or any other relevant documentation in accordance with Clause 21 (Records, Audit Access and Open Book Data). </w:t>
      </w:r>
    </w:p>
    <w:p w14:paraId="79EB3EF5" w14:textId="77777777" w:rsidR="008974E4" w:rsidRDefault="00DA2277">
      <w:pPr>
        <w:ind w:right="186"/>
      </w:pPr>
      <w:r>
        <w:t xml:space="preserve">50.6 If the Supplier breaches Clause 50.3, the Customer may by notice: </w:t>
      </w:r>
    </w:p>
    <w:p w14:paraId="50DB29B9" w14:textId="77777777" w:rsidR="008974E4" w:rsidRDefault="00DA2277">
      <w:pPr>
        <w:ind w:left="2111" w:right="186" w:hanging="991"/>
      </w:pPr>
      <w:r>
        <w:t xml:space="preserve">50.6.1 require the Supplier to remove from performance of this Contract any Supplier Personnel whose acts or omissions have caused the Suppliers breach; or </w:t>
      </w:r>
    </w:p>
    <w:p w14:paraId="02DC8DA1" w14:textId="77777777" w:rsidR="008974E4" w:rsidRDefault="00DA2277">
      <w:pPr>
        <w:tabs>
          <w:tab w:val="center" w:pos="1442"/>
          <w:tab w:val="center" w:pos="4840"/>
        </w:tabs>
        <w:ind w:left="0" w:firstLine="0"/>
        <w:jc w:val="left"/>
      </w:pPr>
      <w:r>
        <w:rPr>
          <w:rFonts w:ascii="Calibri" w:eastAsia="Calibri" w:hAnsi="Calibri" w:cs="Calibri"/>
        </w:rPr>
        <w:tab/>
      </w:r>
      <w:r>
        <w:t xml:space="preserve">50.6.2 </w:t>
      </w:r>
      <w:r>
        <w:tab/>
        <w:t xml:space="preserve">immediately terminate this Contract for material Default. </w:t>
      </w:r>
    </w:p>
    <w:p w14:paraId="623210C9" w14:textId="77777777" w:rsidR="008974E4" w:rsidRDefault="00DA2277">
      <w:pPr>
        <w:spacing w:after="229"/>
        <w:ind w:left="1132" w:right="186" w:hanging="566"/>
      </w:pPr>
      <w:r>
        <w:t xml:space="preserve">50.7 Any notice served by the Customer under Clause 50.4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35BACACF" w14:textId="77777777" w:rsidR="008974E4" w:rsidRDefault="00DA2277">
      <w:pPr>
        <w:pStyle w:val="Heading2"/>
        <w:tabs>
          <w:tab w:val="center" w:pos="1250"/>
        </w:tabs>
        <w:ind w:left="0" w:firstLine="0"/>
        <w:jc w:val="left"/>
      </w:pPr>
      <w:bookmarkStart w:id="65" w:name="_Toc126747872"/>
      <w:r>
        <w:t xml:space="preserve">51. </w:t>
      </w:r>
      <w:r>
        <w:tab/>
        <w:t>SEVERANCE</w:t>
      </w:r>
      <w:bookmarkEnd w:id="65"/>
      <w:r>
        <w:t xml:space="preserve"> </w:t>
      </w:r>
    </w:p>
    <w:p w14:paraId="5A03453C" w14:textId="77777777" w:rsidR="008974E4" w:rsidRDefault="00DA2277">
      <w:pPr>
        <w:ind w:left="1132" w:right="186" w:hanging="566"/>
      </w:pPr>
      <w:r>
        <w:t xml:space="preserve">51.1 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14:paraId="4A83E710" w14:textId="77777777" w:rsidR="008974E4" w:rsidRDefault="00DA2277">
      <w:pPr>
        <w:ind w:left="1132" w:right="186" w:hanging="566"/>
      </w:pPr>
      <w:r>
        <w:t xml:space="preserve">51.2 In the event that any deemed deletion under Clause 51.1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 </w:t>
      </w:r>
    </w:p>
    <w:p w14:paraId="4144299A" w14:textId="77777777" w:rsidR="008974E4" w:rsidRDefault="00DA2277">
      <w:pPr>
        <w:spacing w:after="227"/>
        <w:ind w:left="1132" w:right="186" w:hanging="566"/>
      </w:pPr>
      <w:r>
        <w:t xml:space="preserve">51.3 If the Parties are unable to resolve the Dispute arising under Clause 51 within twenty (20) Working Days of the date of the notice given pursuant to Clause </w:t>
      </w:r>
      <w:r>
        <w:lastRenderedPageBreak/>
        <w:t xml:space="preserve">51.2, this Contract shall automatically terminate with immediate effect. The costs of termination incurred by the Parties shall lie where they fall if this Contract is terminated pursuant to Clause 51. </w:t>
      </w:r>
    </w:p>
    <w:p w14:paraId="6EFCDC26" w14:textId="77777777" w:rsidR="008974E4" w:rsidRDefault="00DA2277">
      <w:pPr>
        <w:pStyle w:val="Heading2"/>
        <w:tabs>
          <w:tab w:val="center" w:pos="1892"/>
        </w:tabs>
        <w:ind w:left="0" w:firstLine="0"/>
        <w:jc w:val="left"/>
      </w:pPr>
      <w:bookmarkStart w:id="66" w:name="_Toc126747873"/>
      <w:r>
        <w:t xml:space="preserve">52. </w:t>
      </w:r>
      <w:r>
        <w:tab/>
        <w:t>FURTHER ASSURANCES</w:t>
      </w:r>
      <w:bookmarkEnd w:id="66"/>
      <w:r>
        <w:t xml:space="preserve"> </w:t>
      </w:r>
    </w:p>
    <w:p w14:paraId="75968A86" w14:textId="77777777" w:rsidR="008974E4" w:rsidRDefault="00DA2277">
      <w:pPr>
        <w:spacing w:after="229"/>
        <w:ind w:left="1132" w:right="186" w:hanging="566"/>
      </w:pPr>
      <w:r>
        <w:t xml:space="preserve">52.1 Each Party undertakes at the request of the other, and at the cost of the requesting Party to do all acts and execute all documents which may be necessary to give effect to the meaning of this Contract. </w:t>
      </w:r>
    </w:p>
    <w:p w14:paraId="2B4D261A" w14:textId="77777777" w:rsidR="008974E4" w:rsidRDefault="00DA2277">
      <w:pPr>
        <w:pStyle w:val="Heading2"/>
        <w:tabs>
          <w:tab w:val="center" w:pos="1702"/>
        </w:tabs>
        <w:ind w:left="0" w:firstLine="0"/>
        <w:jc w:val="left"/>
      </w:pPr>
      <w:bookmarkStart w:id="67" w:name="_Toc126747874"/>
      <w:r>
        <w:t xml:space="preserve">53. </w:t>
      </w:r>
      <w:r>
        <w:tab/>
        <w:t>ENTIRE AGREEMENT</w:t>
      </w:r>
      <w:bookmarkEnd w:id="67"/>
      <w:r>
        <w:t xml:space="preserve"> </w:t>
      </w:r>
    </w:p>
    <w:p w14:paraId="49BB6AD1" w14:textId="77777777" w:rsidR="008974E4" w:rsidRDefault="00DA2277">
      <w:pPr>
        <w:ind w:left="1132" w:right="186" w:hanging="566"/>
      </w:pPr>
      <w:r>
        <w:t xml:space="preserve">53.1 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35FDB6AF" w14:textId="77777777" w:rsidR="008974E4" w:rsidRDefault="00DA2277">
      <w:pPr>
        <w:ind w:left="1132" w:right="186" w:hanging="566"/>
      </w:pPr>
      <w:r>
        <w:t xml:space="preserve">53.2 Neither Party has been given, nor entered into this Contract in reliance on, any warranty, statement, promise or representation other than those expressly set out in this Contract. </w:t>
      </w:r>
    </w:p>
    <w:p w14:paraId="61561A7C" w14:textId="77777777" w:rsidR="008974E4" w:rsidRDefault="00DA2277">
      <w:pPr>
        <w:spacing w:after="229"/>
        <w:ind w:left="1132" w:right="186" w:hanging="566"/>
      </w:pPr>
      <w:r>
        <w:t xml:space="preserve">53.3 Nothing in Clause 53 shall exclude any liability in respect of misrepresentations made fraudulently. </w:t>
      </w:r>
    </w:p>
    <w:p w14:paraId="3F42E8C1" w14:textId="77777777" w:rsidR="008974E4" w:rsidRDefault="00DA2277">
      <w:pPr>
        <w:pStyle w:val="Heading2"/>
        <w:tabs>
          <w:tab w:val="center" w:pos="1750"/>
        </w:tabs>
        <w:ind w:left="0" w:firstLine="0"/>
        <w:jc w:val="left"/>
      </w:pPr>
      <w:bookmarkStart w:id="68" w:name="_Toc126747875"/>
      <w:r>
        <w:t xml:space="preserve">54. </w:t>
      </w:r>
      <w:r>
        <w:tab/>
        <w:t>THIRD PARTY RIGHTS</w:t>
      </w:r>
      <w:bookmarkEnd w:id="68"/>
      <w:r>
        <w:t xml:space="preserve"> </w:t>
      </w:r>
    </w:p>
    <w:p w14:paraId="04E80890" w14:textId="77777777" w:rsidR="008974E4" w:rsidRDefault="00DA2277">
      <w:pPr>
        <w:spacing w:after="9"/>
        <w:ind w:right="186"/>
      </w:pPr>
      <w:r>
        <w:t xml:space="preserve">54.1 The provisions of paragraphs 2.1 and 2.6 of Part A, paragraphs 2.1, 2.6, 3.1 and </w:t>
      </w:r>
    </w:p>
    <w:p w14:paraId="549D249F" w14:textId="77777777" w:rsidR="008974E4" w:rsidRDefault="00DA2277">
      <w:pPr>
        <w:ind w:left="1128" w:right="186"/>
      </w:pPr>
      <w:r>
        <w:t>3.3 of Part B, paragraphs 2.1 and 2.3 of Part C and paragraphs and 1.4, 2.3 and 2.8 of Part D of Contract Schedule 10 (Staff Transfer) and the provisions of paragraph 9.9 of Contract Schedule 9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14:paraId="2B92DD53" w14:textId="77777777" w:rsidR="008974E4" w:rsidRDefault="00DA2277">
      <w:pPr>
        <w:ind w:left="1132" w:right="186" w:hanging="566"/>
      </w:pPr>
      <w:r>
        <w:t xml:space="preserve">54.2 Subject to Clause 54.1, a person who is not a Party to this Contract has no right under the CTRPA to enforce any term of this Contract but this does not affect any right or remedy of any person which exists or is available otherwise than pursuant to that Act. </w:t>
      </w:r>
    </w:p>
    <w:p w14:paraId="3C4192C4" w14:textId="77777777" w:rsidR="008974E4" w:rsidRDefault="00DA2277">
      <w:pPr>
        <w:ind w:left="1132" w:right="186" w:hanging="566"/>
      </w:pPr>
      <w:r>
        <w:t xml:space="preserve">54.3 No </w:t>
      </w:r>
      <w:proofErr w:type="gramStart"/>
      <w:r>
        <w:t>Third Party</w:t>
      </w:r>
      <w:proofErr w:type="gramEnd"/>
      <w:r>
        <w:t xml:space="preserve"> Beneficiary may enforce, or take any step to enforce, any Third Party Provision without the prior written consent of the Customer, which may, if given, be given on and subject to such terms as the Customer may determine. </w:t>
      </w:r>
    </w:p>
    <w:p w14:paraId="3AA84C55" w14:textId="77777777" w:rsidR="008974E4" w:rsidRDefault="00DA2277">
      <w:pPr>
        <w:spacing w:after="227"/>
        <w:ind w:left="1132" w:right="186" w:hanging="566"/>
      </w:pPr>
      <w:r>
        <w:t xml:space="preserve">54.4 Any amendments or modifications to this Contract may be made, and any rights created under Clause 54.1 may be altered or extinguished, by the Parties without the consent of any </w:t>
      </w:r>
      <w:proofErr w:type="gramStart"/>
      <w:r>
        <w:t>Third Party</w:t>
      </w:r>
      <w:proofErr w:type="gramEnd"/>
      <w:r>
        <w:t xml:space="preserve"> Beneficiary. </w:t>
      </w:r>
    </w:p>
    <w:p w14:paraId="65853EA1" w14:textId="77777777" w:rsidR="008974E4" w:rsidRDefault="00DA2277">
      <w:pPr>
        <w:pStyle w:val="Heading2"/>
        <w:tabs>
          <w:tab w:val="center" w:pos="1055"/>
        </w:tabs>
        <w:ind w:left="0" w:firstLine="0"/>
        <w:jc w:val="left"/>
      </w:pPr>
      <w:bookmarkStart w:id="69" w:name="_Toc126747876"/>
      <w:r>
        <w:t xml:space="preserve">55. </w:t>
      </w:r>
      <w:r>
        <w:tab/>
        <w:t>NOTICES</w:t>
      </w:r>
      <w:bookmarkEnd w:id="69"/>
      <w:r>
        <w:t xml:space="preserve"> </w:t>
      </w:r>
    </w:p>
    <w:p w14:paraId="43C099F4" w14:textId="77777777" w:rsidR="008974E4" w:rsidRDefault="00DA2277">
      <w:pPr>
        <w:ind w:left="1132" w:right="186" w:hanging="566"/>
      </w:pPr>
      <w:r>
        <w:t xml:space="preserve">55.1 Except as otherwise expressly provided within this Contract, any notices sent under this Contract must be in writing. For the purpose of Clause 55, an e-mail is accepted as being "in writing".  </w:t>
      </w:r>
    </w:p>
    <w:p w14:paraId="4EDEFBF5" w14:textId="77777777" w:rsidR="008974E4" w:rsidRDefault="00DA2277">
      <w:pPr>
        <w:spacing w:after="124" w:line="236" w:lineRule="auto"/>
        <w:ind w:left="1132" w:right="185" w:hanging="566"/>
        <w:jc w:val="left"/>
      </w:pPr>
      <w:r>
        <w:lastRenderedPageBreak/>
        <w:t xml:space="preserve">55.2 Subject to Clause 55.3, the following table sets out the method by which notices may be served under this Contract and the respective deemed time and proof of service: </w:t>
      </w:r>
    </w:p>
    <w:tbl>
      <w:tblPr>
        <w:tblStyle w:val="TableGrid"/>
        <w:tblW w:w="7773" w:type="dxa"/>
        <w:tblInd w:w="1249" w:type="dxa"/>
        <w:tblCellMar>
          <w:top w:w="8" w:type="dxa"/>
          <w:left w:w="107" w:type="dxa"/>
          <w:right w:w="26" w:type="dxa"/>
        </w:tblCellMar>
        <w:tblLook w:val="04A0" w:firstRow="1" w:lastRow="0" w:firstColumn="1" w:lastColumn="0" w:noHBand="0" w:noVBand="1"/>
      </w:tblPr>
      <w:tblGrid>
        <w:gridCol w:w="2339"/>
        <w:gridCol w:w="2587"/>
        <w:gridCol w:w="2847"/>
      </w:tblGrid>
      <w:tr w:rsidR="008974E4" w14:paraId="3A85D4C6" w14:textId="77777777">
        <w:trPr>
          <w:trHeight w:val="754"/>
        </w:trPr>
        <w:tc>
          <w:tcPr>
            <w:tcW w:w="2339" w:type="dxa"/>
            <w:tcBorders>
              <w:top w:val="single" w:sz="4" w:space="0" w:color="000000"/>
              <w:left w:val="single" w:sz="4" w:space="0" w:color="000000"/>
              <w:bottom w:val="single" w:sz="4" w:space="0" w:color="000000"/>
              <w:right w:val="single" w:sz="4" w:space="0" w:color="000000"/>
            </w:tcBorders>
            <w:shd w:val="clear" w:color="auto" w:fill="EEECE1"/>
          </w:tcPr>
          <w:p w14:paraId="5B74C96F" w14:textId="77777777" w:rsidR="008974E4" w:rsidRDefault="00DA2277">
            <w:pPr>
              <w:spacing w:after="0" w:line="259" w:lineRule="auto"/>
              <w:ind w:left="0" w:firstLine="0"/>
              <w:jc w:val="left"/>
            </w:pPr>
            <w:r>
              <w:t xml:space="preserve">Manner of delivery </w:t>
            </w:r>
          </w:p>
        </w:tc>
        <w:tc>
          <w:tcPr>
            <w:tcW w:w="2587" w:type="dxa"/>
            <w:tcBorders>
              <w:top w:val="single" w:sz="4" w:space="0" w:color="000000"/>
              <w:left w:val="single" w:sz="4" w:space="0" w:color="000000"/>
              <w:bottom w:val="single" w:sz="4" w:space="0" w:color="000000"/>
              <w:right w:val="single" w:sz="4" w:space="0" w:color="000000"/>
            </w:tcBorders>
            <w:shd w:val="clear" w:color="auto" w:fill="EEECE1"/>
          </w:tcPr>
          <w:p w14:paraId="2A608297" w14:textId="77777777" w:rsidR="008974E4" w:rsidRDefault="00DA2277">
            <w:pPr>
              <w:spacing w:after="0" w:line="259" w:lineRule="auto"/>
              <w:ind w:left="1" w:right="79" w:firstLine="0"/>
              <w:jc w:val="left"/>
            </w:pPr>
            <w:r>
              <w:t xml:space="preserve">Deemed time of delivery </w:t>
            </w:r>
          </w:p>
        </w:tc>
        <w:tc>
          <w:tcPr>
            <w:tcW w:w="2847" w:type="dxa"/>
            <w:tcBorders>
              <w:top w:val="single" w:sz="4" w:space="0" w:color="000000"/>
              <w:left w:val="single" w:sz="4" w:space="0" w:color="000000"/>
              <w:bottom w:val="single" w:sz="4" w:space="0" w:color="000000"/>
              <w:right w:val="single" w:sz="4" w:space="0" w:color="000000"/>
            </w:tcBorders>
            <w:shd w:val="clear" w:color="auto" w:fill="EEECE1"/>
          </w:tcPr>
          <w:p w14:paraId="537E9779" w14:textId="77777777" w:rsidR="008974E4" w:rsidRDefault="00DA2277">
            <w:pPr>
              <w:spacing w:after="0" w:line="259" w:lineRule="auto"/>
              <w:ind w:left="0" w:firstLine="0"/>
              <w:jc w:val="left"/>
            </w:pPr>
            <w:r>
              <w:t xml:space="preserve">Proof of Service </w:t>
            </w:r>
          </w:p>
        </w:tc>
      </w:tr>
      <w:tr w:rsidR="008974E4" w14:paraId="4E367E12" w14:textId="77777777">
        <w:trPr>
          <w:trHeight w:val="1264"/>
        </w:trPr>
        <w:tc>
          <w:tcPr>
            <w:tcW w:w="2339" w:type="dxa"/>
            <w:tcBorders>
              <w:top w:val="single" w:sz="4" w:space="0" w:color="000000"/>
              <w:left w:val="single" w:sz="4" w:space="0" w:color="000000"/>
              <w:bottom w:val="single" w:sz="4" w:space="0" w:color="000000"/>
              <w:right w:val="single" w:sz="4" w:space="0" w:color="000000"/>
            </w:tcBorders>
          </w:tcPr>
          <w:p w14:paraId="3B408546" w14:textId="77777777" w:rsidR="008974E4" w:rsidRDefault="00DA2277">
            <w:pPr>
              <w:spacing w:after="0" w:line="259" w:lineRule="auto"/>
              <w:ind w:left="0" w:firstLine="0"/>
              <w:jc w:val="left"/>
            </w:pPr>
            <w:r>
              <w:t xml:space="preserve">Email (Subject to </w:t>
            </w:r>
          </w:p>
          <w:p w14:paraId="3545A400" w14:textId="77777777" w:rsidR="008974E4" w:rsidRDefault="00DA2277">
            <w:pPr>
              <w:spacing w:after="0" w:line="259" w:lineRule="auto"/>
              <w:ind w:left="0" w:firstLine="0"/>
              <w:jc w:val="left"/>
            </w:pPr>
            <w:r>
              <w:t xml:space="preserve">Clauses 55.3 and </w:t>
            </w:r>
          </w:p>
          <w:p w14:paraId="4BB1581C" w14:textId="77777777" w:rsidR="008974E4" w:rsidRDefault="00DA2277">
            <w:pPr>
              <w:spacing w:after="0" w:line="259" w:lineRule="auto"/>
              <w:ind w:left="0" w:firstLine="0"/>
              <w:jc w:val="left"/>
            </w:pPr>
            <w:r>
              <w:t xml:space="preserve">55.4) </w:t>
            </w:r>
          </w:p>
        </w:tc>
        <w:tc>
          <w:tcPr>
            <w:tcW w:w="2587" w:type="dxa"/>
            <w:tcBorders>
              <w:top w:val="single" w:sz="4" w:space="0" w:color="000000"/>
              <w:left w:val="single" w:sz="4" w:space="0" w:color="000000"/>
              <w:bottom w:val="single" w:sz="4" w:space="0" w:color="000000"/>
              <w:right w:val="single" w:sz="4" w:space="0" w:color="000000"/>
            </w:tcBorders>
          </w:tcPr>
          <w:p w14:paraId="6D8E0848" w14:textId="77777777" w:rsidR="008974E4" w:rsidRDefault="00DA2277">
            <w:pPr>
              <w:spacing w:after="0" w:line="259" w:lineRule="auto"/>
              <w:ind w:left="1" w:right="630" w:firstLine="0"/>
            </w:pPr>
            <w:r>
              <w:t xml:space="preserve">9.00am on the first Working Day after sending </w:t>
            </w:r>
          </w:p>
        </w:tc>
        <w:tc>
          <w:tcPr>
            <w:tcW w:w="2847" w:type="dxa"/>
            <w:tcBorders>
              <w:top w:val="single" w:sz="4" w:space="0" w:color="000000"/>
              <w:left w:val="single" w:sz="4" w:space="0" w:color="000000"/>
              <w:bottom w:val="single" w:sz="4" w:space="0" w:color="000000"/>
              <w:right w:val="single" w:sz="4" w:space="0" w:color="000000"/>
            </w:tcBorders>
          </w:tcPr>
          <w:p w14:paraId="7CE09163" w14:textId="77777777" w:rsidR="008974E4" w:rsidRDefault="00DA2277">
            <w:pPr>
              <w:spacing w:after="0" w:line="259" w:lineRule="auto"/>
              <w:ind w:left="0" w:firstLine="0"/>
              <w:jc w:val="left"/>
            </w:pPr>
            <w:r>
              <w:t xml:space="preserve">Dispatched as a pdf attachment to an e-mail to the correct e-mail address without any error message  </w:t>
            </w:r>
          </w:p>
        </w:tc>
      </w:tr>
      <w:tr w:rsidR="008974E4" w14:paraId="19F2FFDA" w14:textId="77777777">
        <w:trPr>
          <w:trHeight w:val="2021"/>
        </w:trPr>
        <w:tc>
          <w:tcPr>
            <w:tcW w:w="2339" w:type="dxa"/>
            <w:tcBorders>
              <w:top w:val="single" w:sz="4" w:space="0" w:color="000000"/>
              <w:left w:val="single" w:sz="4" w:space="0" w:color="000000"/>
              <w:bottom w:val="single" w:sz="4" w:space="0" w:color="000000"/>
              <w:right w:val="single" w:sz="4" w:space="0" w:color="000000"/>
            </w:tcBorders>
          </w:tcPr>
          <w:p w14:paraId="1B8F632A" w14:textId="77777777" w:rsidR="008974E4" w:rsidRDefault="00DA2277">
            <w:pPr>
              <w:spacing w:after="0" w:line="259" w:lineRule="auto"/>
              <w:ind w:left="0" w:firstLine="0"/>
              <w:jc w:val="left"/>
            </w:pPr>
            <w:r>
              <w:t xml:space="preserve">Personal delivery </w:t>
            </w:r>
          </w:p>
        </w:tc>
        <w:tc>
          <w:tcPr>
            <w:tcW w:w="2587" w:type="dxa"/>
            <w:tcBorders>
              <w:top w:val="single" w:sz="4" w:space="0" w:color="000000"/>
              <w:left w:val="single" w:sz="4" w:space="0" w:color="000000"/>
              <w:bottom w:val="single" w:sz="4" w:space="0" w:color="000000"/>
              <w:right w:val="single" w:sz="4" w:space="0" w:color="000000"/>
            </w:tcBorders>
          </w:tcPr>
          <w:p w14:paraId="66DC07F0" w14:textId="77777777" w:rsidR="008974E4" w:rsidRDefault="00DA2277">
            <w:pPr>
              <w:spacing w:after="2" w:line="238" w:lineRule="auto"/>
              <w:ind w:left="1" w:firstLine="0"/>
              <w:jc w:val="left"/>
            </w:pPr>
            <w:r>
              <w:t xml:space="preserve">On delivery, provided delivery is between </w:t>
            </w:r>
          </w:p>
          <w:p w14:paraId="22297F8B" w14:textId="77777777" w:rsidR="008974E4" w:rsidRDefault="00DA2277">
            <w:pPr>
              <w:spacing w:after="2" w:line="238" w:lineRule="auto"/>
              <w:ind w:left="1" w:right="6" w:firstLine="0"/>
              <w:jc w:val="left"/>
            </w:pPr>
            <w:r>
              <w:t xml:space="preserve">9.00am and 5.00pm on a Working Day. </w:t>
            </w:r>
          </w:p>
          <w:p w14:paraId="2D0ECCEA" w14:textId="77777777" w:rsidR="008974E4" w:rsidRDefault="00DA2277">
            <w:pPr>
              <w:spacing w:after="0" w:line="259" w:lineRule="auto"/>
              <w:ind w:left="1" w:firstLine="0"/>
              <w:jc w:val="left"/>
            </w:pPr>
            <w:r>
              <w:t xml:space="preserve">Otherwise, delivery will occur at 9.00am on the next Working Day </w:t>
            </w:r>
          </w:p>
        </w:tc>
        <w:tc>
          <w:tcPr>
            <w:tcW w:w="2847" w:type="dxa"/>
            <w:tcBorders>
              <w:top w:val="single" w:sz="4" w:space="0" w:color="000000"/>
              <w:left w:val="single" w:sz="4" w:space="0" w:color="000000"/>
              <w:bottom w:val="single" w:sz="4" w:space="0" w:color="000000"/>
              <w:right w:val="single" w:sz="4" w:space="0" w:color="000000"/>
            </w:tcBorders>
          </w:tcPr>
          <w:p w14:paraId="2BD8098C" w14:textId="77777777" w:rsidR="008974E4" w:rsidRDefault="00DA2277">
            <w:pPr>
              <w:spacing w:after="0" w:line="259" w:lineRule="auto"/>
              <w:ind w:left="0" w:firstLine="0"/>
              <w:jc w:val="left"/>
            </w:pPr>
            <w:r>
              <w:t xml:space="preserve">Properly addressed and delivered as evidenced by signature of a delivery receipt </w:t>
            </w:r>
          </w:p>
        </w:tc>
      </w:tr>
      <w:tr w:rsidR="008974E4" w14:paraId="5C2F7B9E" w14:textId="77777777">
        <w:trPr>
          <w:trHeight w:val="3286"/>
        </w:trPr>
        <w:tc>
          <w:tcPr>
            <w:tcW w:w="2339" w:type="dxa"/>
            <w:tcBorders>
              <w:top w:val="single" w:sz="4" w:space="0" w:color="000000"/>
              <w:left w:val="single" w:sz="4" w:space="0" w:color="000000"/>
              <w:bottom w:val="single" w:sz="4" w:space="0" w:color="000000"/>
              <w:right w:val="single" w:sz="4" w:space="0" w:color="000000"/>
            </w:tcBorders>
          </w:tcPr>
          <w:p w14:paraId="1A4E0652" w14:textId="77777777" w:rsidR="008974E4" w:rsidRDefault="00DA227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587" w:type="dxa"/>
            <w:tcBorders>
              <w:top w:val="single" w:sz="4" w:space="0" w:color="000000"/>
              <w:left w:val="single" w:sz="4" w:space="0" w:color="000000"/>
              <w:bottom w:val="single" w:sz="4" w:space="0" w:color="000000"/>
              <w:right w:val="single" w:sz="4" w:space="0" w:color="000000"/>
            </w:tcBorders>
          </w:tcPr>
          <w:p w14:paraId="3E552D23" w14:textId="77777777" w:rsidR="008974E4" w:rsidRDefault="00DA2277">
            <w:pPr>
              <w:spacing w:after="2" w:line="238" w:lineRule="auto"/>
              <w:ind w:left="1" w:firstLine="0"/>
              <w:jc w:val="left"/>
            </w:pPr>
            <w:r>
              <w:t xml:space="preserve">At the time recorded by the delivery service, </w:t>
            </w:r>
          </w:p>
          <w:p w14:paraId="64B17E24" w14:textId="77777777" w:rsidR="008974E4" w:rsidRDefault="00DA2277">
            <w:pPr>
              <w:spacing w:after="2" w:line="239" w:lineRule="auto"/>
              <w:ind w:left="1" w:right="70" w:firstLine="0"/>
              <w:jc w:val="left"/>
            </w:pPr>
            <w:r>
              <w:t xml:space="preserve">provided that delivery is between 9.00am and 5.00pm on a Working Day. Otherwise, delivery will occur at </w:t>
            </w:r>
          </w:p>
          <w:p w14:paraId="08411089" w14:textId="77777777" w:rsidR="008974E4" w:rsidRDefault="00DA2277">
            <w:pPr>
              <w:spacing w:after="0" w:line="259" w:lineRule="auto"/>
              <w:ind w:left="1" w:firstLine="0"/>
              <w:jc w:val="left"/>
            </w:pPr>
            <w:r>
              <w:t xml:space="preserve">9.00am on the same </w:t>
            </w:r>
          </w:p>
          <w:p w14:paraId="432408FF" w14:textId="77777777" w:rsidR="008974E4" w:rsidRDefault="00DA2277">
            <w:pPr>
              <w:spacing w:after="0" w:line="259" w:lineRule="auto"/>
              <w:ind w:left="1" w:right="27" w:firstLine="0"/>
              <w:jc w:val="left"/>
            </w:pPr>
            <w:r>
              <w:t xml:space="preserve">Working Day (if delivery before 9.00am) or on the next Working Day (if after 5.00pm) </w:t>
            </w:r>
          </w:p>
        </w:tc>
        <w:tc>
          <w:tcPr>
            <w:tcW w:w="2847" w:type="dxa"/>
            <w:tcBorders>
              <w:top w:val="single" w:sz="4" w:space="0" w:color="000000"/>
              <w:left w:val="single" w:sz="4" w:space="0" w:color="000000"/>
              <w:bottom w:val="single" w:sz="4" w:space="0" w:color="000000"/>
              <w:right w:val="single" w:sz="4" w:space="0" w:color="000000"/>
            </w:tcBorders>
          </w:tcPr>
          <w:p w14:paraId="587A0570" w14:textId="77777777" w:rsidR="008974E4" w:rsidRDefault="00DA2277">
            <w:pPr>
              <w:spacing w:after="0" w:line="259" w:lineRule="auto"/>
              <w:ind w:left="0" w:right="23" w:firstLine="0"/>
              <w:jc w:val="left"/>
            </w:pPr>
            <w:r>
              <w:t xml:space="preserve">Properly addressed prepaid and delivered as evidenced by signature of a delivery receipt </w:t>
            </w:r>
          </w:p>
        </w:tc>
      </w:tr>
    </w:tbl>
    <w:p w14:paraId="24A645C0" w14:textId="77777777" w:rsidR="008974E4" w:rsidRDefault="00DA2277">
      <w:pPr>
        <w:ind w:left="1132" w:right="186" w:hanging="566"/>
      </w:pPr>
      <w:r>
        <w:t>55.3 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55.2: </w:t>
      </w:r>
    </w:p>
    <w:p w14:paraId="19CE9910" w14:textId="77777777" w:rsidR="008974E4" w:rsidRDefault="00DA2277">
      <w:pPr>
        <w:tabs>
          <w:tab w:val="center" w:pos="1442"/>
          <w:tab w:val="center" w:pos="5423"/>
        </w:tabs>
        <w:ind w:left="0" w:firstLine="0"/>
        <w:jc w:val="left"/>
      </w:pPr>
      <w:r>
        <w:rPr>
          <w:rFonts w:ascii="Calibri" w:eastAsia="Calibri" w:hAnsi="Calibri" w:cs="Calibri"/>
        </w:rPr>
        <w:tab/>
      </w:r>
      <w:r>
        <w:t xml:space="preserve">55.3.1 </w:t>
      </w:r>
      <w:r>
        <w:tab/>
        <w:t xml:space="preserve">any Termination Notice (Clause 41 (Customer Termination Rights)),  </w:t>
      </w:r>
    </w:p>
    <w:p w14:paraId="25D2CB23" w14:textId="77777777" w:rsidR="008974E4" w:rsidRDefault="00DA2277">
      <w:pPr>
        <w:tabs>
          <w:tab w:val="center" w:pos="1442"/>
          <w:tab w:val="center" w:pos="3288"/>
        </w:tabs>
        <w:ind w:left="0" w:firstLine="0"/>
        <w:jc w:val="left"/>
      </w:pPr>
      <w:r>
        <w:rPr>
          <w:rFonts w:ascii="Calibri" w:eastAsia="Calibri" w:hAnsi="Calibri" w:cs="Calibri"/>
        </w:rPr>
        <w:tab/>
      </w:r>
      <w:r>
        <w:t xml:space="preserve">55.3.2 </w:t>
      </w:r>
      <w:r>
        <w:tab/>
        <w:t xml:space="preserve">any notice in respect of: </w:t>
      </w:r>
    </w:p>
    <w:p w14:paraId="22C7CCC4" w14:textId="77777777" w:rsidR="008974E4" w:rsidRDefault="00DA2277">
      <w:pPr>
        <w:numPr>
          <w:ilvl w:val="0"/>
          <w:numId w:val="109"/>
        </w:numPr>
        <w:spacing w:after="5" w:line="249" w:lineRule="auto"/>
        <w:ind w:right="186" w:hanging="709"/>
      </w:pPr>
      <w:r>
        <w:t xml:space="preserve">partial termination, suspension or partial suspension (Clause 44 </w:t>
      </w:r>
    </w:p>
    <w:p w14:paraId="660746E1" w14:textId="77777777" w:rsidR="008974E4" w:rsidRDefault="00DA2277">
      <w:pPr>
        <w:spacing w:after="107" w:line="249" w:lineRule="auto"/>
        <w:ind w:left="936" w:right="662" w:hanging="10"/>
        <w:jc w:val="right"/>
      </w:pPr>
      <w:r>
        <w:t xml:space="preserve">(Partial Termination, Suspension and Partial Suspension)),  </w:t>
      </w:r>
    </w:p>
    <w:p w14:paraId="4037111C" w14:textId="77777777" w:rsidR="008974E4" w:rsidRDefault="00DA2277">
      <w:pPr>
        <w:numPr>
          <w:ilvl w:val="0"/>
          <w:numId w:val="109"/>
        </w:numPr>
        <w:ind w:right="186" w:hanging="709"/>
      </w:pPr>
      <w:r>
        <w:t xml:space="preserve">waiver (Clause 48 (Waiver and Cumulative Remedies))  </w:t>
      </w:r>
    </w:p>
    <w:p w14:paraId="1B98442E" w14:textId="77777777" w:rsidR="008974E4" w:rsidRDefault="00DA2277">
      <w:pPr>
        <w:numPr>
          <w:ilvl w:val="0"/>
          <w:numId w:val="109"/>
        </w:numPr>
        <w:ind w:right="186" w:hanging="709"/>
      </w:pPr>
      <w:r>
        <w:t xml:space="preserve">Default or Customer Cause; and  </w:t>
      </w:r>
    </w:p>
    <w:p w14:paraId="3B7C467E" w14:textId="77777777" w:rsidR="008974E4" w:rsidRDefault="00DA2277">
      <w:pPr>
        <w:tabs>
          <w:tab w:val="center" w:pos="1442"/>
          <w:tab w:val="center" w:pos="3081"/>
        </w:tabs>
        <w:ind w:left="0" w:firstLine="0"/>
        <w:jc w:val="left"/>
      </w:pPr>
      <w:r>
        <w:rPr>
          <w:rFonts w:ascii="Calibri" w:eastAsia="Calibri" w:hAnsi="Calibri" w:cs="Calibri"/>
        </w:rPr>
        <w:tab/>
      </w:r>
      <w:r>
        <w:t xml:space="preserve">55.3.3 </w:t>
      </w:r>
      <w:r>
        <w:tab/>
        <w:t xml:space="preserve">any Dispute Notice. </w:t>
      </w:r>
    </w:p>
    <w:p w14:paraId="29A928F1" w14:textId="77777777" w:rsidR="008974E4" w:rsidRDefault="00DA2277">
      <w:pPr>
        <w:numPr>
          <w:ilvl w:val="1"/>
          <w:numId w:val="110"/>
        </w:numPr>
        <w:ind w:left="1132" w:right="186" w:hanging="566"/>
      </w:pPr>
      <w:r>
        <w:t xml:space="preserve">Failure to send any original notice by personal delivery or recorded delivery in accordance with Clause 55.3 shall invalidate the service of the related e-mail transmission. The deemed time of delivery of such notice shall be the deemed time of delivery of the original notice sent by personal delivery or Royal Mail </w:t>
      </w:r>
      <w:r>
        <w:lastRenderedPageBreak/>
        <w:t xml:space="preserve">Signed For™ 1st Class delivery (as set out in the table in Clause 55.2) or, if earlier, the time of response or acknowledgement by the other Party to the email attaching the notice. </w:t>
      </w:r>
    </w:p>
    <w:p w14:paraId="59945EDF" w14:textId="77777777" w:rsidR="008974E4" w:rsidRDefault="00DA2277">
      <w:pPr>
        <w:numPr>
          <w:ilvl w:val="1"/>
          <w:numId w:val="110"/>
        </w:numPr>
        <w:ind w:left="1132" w:right="186" w:hanging="566"/>
      </w:pPr>
      <w:r>
        <w:t xml:space="preserve">Clause 55 does not apply to the service of any proceedings or other documents in any legal action or, where applicable, any arbitration or other method of dispute resolution (other than the service of a Dispute Notice under the Dispute Resolution Procedure). </w:t>
      </w:r>
    </w:p>
    <w:p w14:paraId="2C086921" w14:textId="77777777" w:rsidR="008974E4" w:rsidRDefault="00DA2277">
      <w:pPr>
        <w:numPr>
          <w:ilvl w:val="1"/>
          <w:numId w:val="110"/>
        </w:numPr>
        <w:spacing w:after="229"/>
        <w:ind w:left="1132" w:right="186" w:hanging="566"/>
      </w:pPr>
      <w:r>
        <w:t xml:space="preserve">For the purposes of Clause 55, the address and email address of each Party shall be as specified in the Contract Order Form. </w:t>
      </w:r>
    </w:p>
    <w:p w14:paraId="59B5E1D7" w14:textId="77777777" w:rsidR="008974E4" w:rsidRDefault="00DA2277">
      <w:pPr>
        <w:pStyle w:val="Heading2"/>
        <w:tabs>
          <w:tab w:val="center" w:pos="1795"/>
        </w:tabs>
        <w:ind w:left="0" w:firstLine="0"/>
        <w:jc w:val="left"/>
      </w:pPr>
      <w:bookmarkStart w:id="70" w:name="_Toc126747877"/>
      <w:r>
        <w:t xml:space="preserve">56. </w:t>
      </w:r>
      <w:r>
        <w:tab/>
        <w:t>DISPUTE RESOLUTION</w:t>
      </w:r>
      <w:bookmarkEnd w:id="70"/>
      <w:r>
        <w:t xml:space="preserve"> </w:t>
      </w:r>
    </w:p>
    <w:p w14:paraId="31A5E08E" w14:textId="77777777" w:rsidR="008974E4" w:rsidRDefault="00DA2277">
      <w:pPr>
        <w:ind w:left="1132" w:right="186" w:hanging="566"/>
      </w:pPr>
      <w:r>
        <w:t xml:space="preserve">56.1 The Parties shall resolve Disputes arising out of or in connection with this Contract in accordance with the Dispute Resolution Procedure. </w:t>
      </w:r>
    </w:p>
    <w:p w14:paraId="43A46D32" w14:textId="77777777" w:rsidR="008974E4" w:rsidRDefault="00DA2277">
      <w:pPr>
        <w:spacing w:after="229"/>
        <w:ind w:left="1132" w:right="186" w:hanging="566"/>
      </w:pPr>
      <w:r>
        <w:t xml:space="preserve">56.2 The Supplier shall continue to provide the Goods and/or Services in accordance with the terms of this Contract until a Dispute has been resolved. </w:t>
      </w:r>
    </w:p>
    <w:p w14:paraId="15FDE731" w14:textId="77777777" w:rsidR="008974E4" w:rsidRDefault="00DA2277">
      <w:pPr>
        <w:pStyle w:val="Heading2"/>
        <w:tabs>
          <w:tab w:val="center" w:pos="2597"/>
        </w:tabs>
        <w:ind w:left="0" w:firstLine="0"/>
        <w:jc w:val="left"/>
      </w:pPr>
      <w:bookmarkStart w:id="71" w:name="_Toc126747878"/>
      <w:r>
        <w:t xml:space="preserve">57. </w:t>
      </w:r>
      <w:r>
        <w:tab/>
        <w:t>GOVERNING LAW AND JURISDICTION</w:t>
      </w:r>
      <w:bookmarkEnd w:id="71"/>
      <w:r>
        <w:t xml:space="preserve"> </w:t>
      </w:r>
    </w:p>
    <w:p w14:paraId="489AF5FA" w14:textId="77777777" w:rsidR="008974E4" w:rsidRDefault="00DA2277">
      <w:pPr>
        <w:ind w:left="1132" w:right="186" w:hanging="566"/>
      </w:pPr>
      <w:r>
        <w:t xml:space="preserve">57.1 This Contract and any issues, Disputes or claims (whether contractual or noncontractual) arising out of or in connection with it or its subject matter or formation shall be governed by and construed in accordance with the laws of England and Wales. </w:t>
      </w:r>
    </w:p>
    <w:p w14:paraId="7BDB53FB" w14:textId="77777777" w:rsidR="008974E4" w:rsidRDefault="00DA2277">
      <w:pPr>
        <w:ind w:left="1132" w:right="186" w:hanging="566"/>
      </w:pPr>
      <w:r>
        <w:t xml:space="preserve">57.2 Subject to Clause 56 (Dispute Resolution) and Contract Schedule 12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2831AE0F"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14EF4241" w14:textId="77777777" w:rsidR="008974E4" w:rsidRDefault="00DA2277">
      <w:pPr>
        <w:pStyle w:val="Heading1"/>
        <w:spacing w:after="231" w:line="249" w:lineRule="auto"/>
        <w:ind w:left="248"/>
        <w:jc w:val="center"/>
      </w:pPr>
      <w:bookmarkStart w:id="72" w:name="_Toc126747879"/>
      <w:r>
        <w:rPr>
          <w:rFonts w:ascii="Arial" w:eastAsia="Arial" w:hAnsi="Arial" w:cs="Arial"/>
          <w:color w:val="000000"/>
          <w:u w:val="none" w:color="000000"/>
        </w:rPr>
        <w:lastRenderedPageBreak/>
        <w:t>CONTRACT SCHEDULE 1: DEFINITIONS</w:t>
      </w:r>
      <w:bookmarkEnd w:id="72"/>
      <w:r>
        <w:rPr>
          <w:rFonts w:ascii="Arial" w:eastAsia="Arial" w:hAnsi="Arial" w:cs="Arial"/>
          <w:color w:val="000000"/>
          <w:u w:val="none" w:color="000000"/>
        </w:rPr>
        <w:t xml:space="preserve"> </w:t>
      </w:r>
    </w:p>
    <w:p w14:paraId="39CD720F" w14:textId="77777777" w:rsidR="008974E4" w:rsidRDefault="00DA2277">
      <w:pPr>
        <w:spacing w:after="9"/>
        <w:ind w:left="852" w:right="186" w:hanging="425"/>
      </w:pPr>
      <w:r>
        <w:t xml:space="preserve">1. In accordance with Clause 1 (Definitions and Interpretation) of this Contract including its recitals the following expressions shall have the following meanings: </w:t>
      </w:r>
    </w:p>
    <w:tbl>
      <w:tblPr>
        <w:tblStyle w:val="TableGrid"/>
        <w:tblW w:w="8317" w:type="dxa"/>
        <w:tblInd w:w="960" w:type="dxa"/>
        <w:tblLook w:val="04A0" w:firstRow="1" w:lastRow="0" w:firstColumn="1" w:lastColumn="0" w:noHBand="0" w:noVBand="1"/>
      </w:tblPr>
      <w:tblGrid>
        <w:gridCol w:w="2518"/>
        <w:gridCol w:w="5799"/>
      </w:tblGrid>
      <w:tr w:rsidR="008974E4" w14:paraId="7D886DE7" w14:textId="77777777">
        <w:trPr>
          <w:trHeight w:val="1576"/>
        </w:trPr>
        <w:tc>
          <w:tcPr>
            <w:tcW w:w="2518" w:type="dxa"/>
            <w:tcBorders>
              <w:top w:val="nil"/>
              <w:left w:val="nil"/>
              <w:bottom w:val="nil"/>
              <w:right w:val="nil"/>
            </w:tcBorders>
          </w:tcPr>
          <w:p w14:paraId="199D7701" w14:textId="77777777" w:rsidR="008974E4" w:rsidRDefault="00DA2277">
            <w:pPr>
              <w:spacing w:after="0" w:line="259" w:lineRule="auto"/>
              <w:ind w:left="0" w:firstLine="0"/>
              <w:jc w:val="left"/>
            </w:pPr>
            <w:r>
              <w:rPr>
                <w:b/>
              </w:rPr>
              <w:t xml:space="preserve">"Achieve" </w:t>
            </w:r>
          </w:p>
        </w:tc>
        <w:tc>
          <w:tcPr>
            <w:tcW w:w="5798" w:type="dxa"/>
            <w:tcBorders>
              <w:top w:val="nil"/>
              <w:left w:val="nil"/>
              <w:bottom w:val="nil"/>
              <w:right w:val="nil"/>
            </w:tcBorders>
          </w:tcPr>
          <w:p w14:paraId="48EB14C4" w14:textId="77777777" w:rsidR="008974E4" w:rsidRDefault="00DA2277">
            <w:pPr>
              <w:spacing w:after="0" w:line="259" w:lineRule="auto"/>
              <w:ind w:left="170" w:right="60"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8974E4" w14:paraId="7B0AC102" w14:textId="77777777">
        <w:trPr>
          <w:trHeight w:val="1639"/>
        </w:trPr>
        <w:tc>
          <w:tcPr>
            <w:tcW w:w="2518" w:type="dxa"/>
            <w:tcBorders>
              <w:top w:val="nil"/>
              <w:left w:val="nil"/>
              <w:bottom w:val="nil"/>
              <w:right w:val="nil"/>
            </w:tcBorders>
          </w:tcPr>
          <w:p w14:paraId="75ED3ACA" w14:textId="77777777" w:rsidR="008974E4" w:rsidRDefault="00DA2277">
            <w:pPr>
              <w:spacing w:after="0" w:line="259" w:lineRule="auto"/>
              <w:ind w:left="0" w:firstLine="0"/>
              <w:jc w:val="left"/>
            </w:pPr>
            <w:r>
              <w:rPr>
                <w:b/>
              </w:rPr>
              <w:t xml:space="preserve">"Acquired Rights </w:t>
            </w:r>
          </w:p>
          <w:p w14:paraId="28F54B99" w14:textId="77777777" w:rsidR="008974E4" w:rsidRDefault="00DA2277">
            <w:pPr>
              <w:spacing w:after="0" w:line="259" w:lineRule="auto"/>
              <w:ind w:left="0" w:firstLine="0"/>
              <w:jc w:val="left"/>
            </w:pPr>
            <w:r>
              <w:rPr>
                <w:b/>
              </w:rPr>
              <w:t xml:space="preserve">Directive" </w:t>
            </w:r>
          </w:p>
        </w:tc>
        <w:tc>
          <w:tcPr>
            <w:tcW w:w="5798" w:type="dxa"/>
            <w:tcBorders>
              <w:top w:val="nil"/>
              <w:left w:val="nil"/>
              <w:bottom w:val="nil"/>
              <w:right w:val="nil"/>
            </w:tcBorders>
          </w:tcPr>
          <w:p w14:paraId="6561FBEE" w14:textId="77777777" w:rsidR="008974E4" w:rsidRDefault="00DA2277">
            <w:pPr>
              <w:spacing w:after="0" w:line="259" w:lineRule="auto"/>
              <w:ind w:left="170"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8974E4" w14:paraId="597E1914" w14:textId="77777777">
        <w:trPr>
          <w:trHeight w:val="1132"/>
        </w:trPr>
        <w:tc>
          <w:tcPr>
            <w:tcW w:w="2518" w:type="dxa"/>
            <w:tcBorders>
              <w:top w:val="nil"/>
              <w:left w:val="nil"/>
              <w:bottom w:val="nil"/>
              <w:right w:val="nil"/>
            </w:tcBorders>
          </w:tcPr>
          <w:p w14:paraId="669B6AFA" w14:textId="77777777" w:rsidR="008974E4" w:rsidRDefault="00DA2277">
            <w:pPr>
              <w:spacing w:after="0" w:line="259" w:lineRule="auto"/>
              <w:ind w:left="0" w:firstLine="0"/>
              <w:jc w:val="left"/>
            </w:pPr>
            <w:r>
              <w:rPr>
                <w:b/>
              </w:rPr>
              <w:t xml:space="preserve">"Additional Clauses" </w:t>
            </w:r>
          </w:p>
        </w:tc>
        <w:tc>
          <w:tcPr>
            <w:tcW w:w="5798" w:type="dxa"/>
            <w:tcBorders>
              <w:top w:val="nil"/>
              <w:left w:val="nil"/>
              <w:bottom w:val="nil"/>
              <w:right w:val="nil"/>
            </w:tcBorders>
          </w:tcPr>
          <w:p w14:paraId="7363DF65" w14:textId="77777777" w:rsidR="008974E4" w:rsidRDefault="00DA2277">
            <w:pPr>
              <w:spacing w:after="0" w:line="259" w:lineRule="auto"/>
              <w:ind w:left="170" w:right="61" w:hanging="170"/>
            </w:pPr>
            <w:r>
              <w:t xml:space="preserve"> means the additional Clauses in Contract Schedule 14 (Alternative and/or Additional Clauses) and any other additional Clauses set out in the Contract Order Form or elsewhere in this Contract; </w:t>
            </w:r>
          </w:p>
        </w:tc>
      </w:tr>
      <w:tr w:rsidR="008974E4" w14:paraId="67044E66" w14:textId="77777777">
        <w:trPr>
          <w:trHeight w:val="626"/>
        </w:trPr>
        <w:tc>
          <w:tcPr>
            <w:tcW w:w="2518" w:type="dxa"/>
            <w:tcBorders>
              <w:top w:val="nil"/>
              <w:left w:val="nil"/>
              <w:bottom w:val="nil"/>
              <w:right w:val="nil"/>
            </w:tcBorders>
          </w:tcPr>
          <w:p w14:paraId="559509FA" w14:textId="77777777" w:rsidR="008974E4" w:rsidRDefault="00DA2277">
            <w:pPr>
              <w:spacing w:after="0" w:line="259" w:lineRule="auto"/>
              <w:ind w:left="0" w:firstLine="0"/>
              <w:jc w:val="left"/>
            </w:pPr>
            <w:r>
              <w:rPr>
                <w:b/>
              </w:rPr>
              <w:t xml:space="preserve">"Affected Party" </w:t>
            </w:r>
          </w:p>
        </w:tc>
        <w:tc>
          <w:tcPr>
            <w:tcW w:w="5798" w:type="dxa"/>
            <w:tcBorders>
              <w:top w:val="nil"/>
              <w:left w:val="nil"/>
              <w:bottom w:val="nil"/>
              <w:right w:val="nil"/>
            </w:tcBorders>
          </w:tcPr>
          <w:p w14:paraId="51ACA35F" w14:textId="77777777" w:rsidR="008974E4" w:rsidRDefault="00DA2277">
            <w:pPr>
              <w:spacing w:after="0" w:line="259" w:lineRule="auto"/>
              <w:ind w:left="170" w:hanging="170"/>
            </w:pPr>
            <w:r>
              <w:t xml:space="preserve"> means the party seeking to claim relief in respect of a Force Majeure; </w:t>
            </w:r>
          </w:p>
        </w:tc>
      </w:tr>
      <w:tr w:rsidR="008974E4" w14:paraId="1B027258" w14:textId="77777777">
        <w:trPr>
          <w:trHeight w:val="625"/>
        </w:trPr>
        <w:tc>
          <w:tcPr>
            <w:tcW w:w="2518" w:type="dxa"/>
            <w:tcBorders>
              <w:top w:val="nil"/>
              <w:left w:val="nil"/>
              <w:bottom w:val="nil"/>
              <w:right w:val="nil"/>
            </w:tcBorders>
          </w:tcPr>
          <w:p w14:paraId="2B40858F" w14:textId="77777777" w:rsidR="008974E4" w:rsidRDefault="00DA2277">
            <w:pPr>
              <w:spacing w:after="0" w:line="259" w:lineRule="auto"/>
              <w:ind w:left="0" w:firstLine="0"/>
              <w:jc w:val="left"/>
            </w:pPr>
            <w:r>
              <w:rPr>
                <w:b/>
              </w:rPr>
              <w:t xml:space="preserve">"Affiliates" </w:t>
            </w:r>
          </w:p>
        </w:tc>
        <w:tc>
          <w:tcPr>
            <w:tcW w:w="5798" w:type="dxa"/>
            <w:tcBorders>
              <w:top w:val="nil"/>
              <w:left w:val="nil"/>
              <w:bottom w:val="nil"/>
              <w:right w:val="nil"/>
            </w:tcBorders>
          </w:tcPr>
          <w:p w14:paraId="65508501"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5D0B7132" w14:textId="77777777" w:rsidR="008974E4" w:rsidRDefault="00DA2277">
            <w:pPr>
              <w:spacing w:after="0" w:line="259" w:lineRule="auto"/>
              <w:ind w:left="170" w:firstLine="0"/>
              <w:jc w:val="left"/>
            </w:pPr>
            <w:r>
              <w:t xml:space="preserve">(Definitions); </w:t>
            </w:r>
          </w:p>
        </w:tc>
      </w:tr>
      <w:tr w:rsidR="008974E4" w14:paraId="5304C0B6" w14:textId="77777777">
        <w:trPr>
          <w:trHeight w:val="1133"/>
        </w:trPr>
        <w:tc>
          <w:tcPr>
            <w:tcW w:w="2518" w:type="dxa"/>
            <w:tcBorders>
              <w:top w:val="nil"/>
              <w:left w:val="nil"/>
              <w:bottom w:val="nil"/>
              <w:right w:val="nil"/>
            </w:tcBorders>
          </w:tcPr>
          <w:p w14:paraId="47E95204" w14:textId="77777777" w:rsidR="008974E4" w:rsidRDefault="00DA2277">
            <w:pPr>
              <w:spacing w:after="0" w:line="259" w:lineRule="auto"/>
              <w:ind w:left="0" w:firstLine="0"/>
              <w:jc w:val="left"/>
            </w:pPr>
            <w:r>
              <w:rPr>
                <w:b/>
              </w:rPr>
              <w:t xml:space="preserve">"Alternative Clauses" </w:t>
            </w:r>
          </w:p>
        </w:tc>
        <w:tc>
          <w:tcPr>
            <w:tcW w:w="5798" w:type="dxa"/>
            <w:tcBorders>
              <w:top w:val="nil"/>
              <w:left w:val="nil"/>
              <w:bottom w:val="nil"/>
              <w:right w:val="nil"/>
            </w:tcBorders>
          </w:tcPr>
          <w:p w14:paraId="5CFC3832" w14:textId="77777777" w:rsidR="008974E4" w:rsidRDefault="00DA2277">
            <w:pPr>
              <w:spacing w:after="0" w:line="259" w:lineRule="auto"/>
              <w:ind w:left="170" w:right="59" w:hanging="170"/>
            </w:pPr>
            <w:r>
              <w:t xml:space="preserve"> means the alternative Clauses in Contract Schedule 14 (Alternative and/or Additional Clauses) and any other alternative Clauses set out in the Contract Order Form or elsewhere in this Contract; </w:t>
            </w:r>
          </w:p>
        </w:tc>
      </w:tr>
      <w:tr w:rsidR="008974E4" w14:paraId="1B1250D7" w14:textId="77777777">
        <w:trPr>
          <w:trHeight w:val="879"/>
        </w:trPr>
        <w:tc>
          <w:tcPr>
            <w:tcW w:w="2518" w:type="dxa"/>
            <w:tcBorders>
              <w:top w:val="nil"/>
              <w:left w:val="nil"/>
              <w:bottom w:val="nil"/>
              <w:right w:val="nil"/>
            </w:tcBorders>
          </w:tcPr>
          <w:p w14:paraId="7861EB31" w14:textId="77777777" w:rsidR="008974E4" w:rsidRDefault="00DA2277">
            <w:pPr>
              <w:spacing w:after="0" w:line="259" w:lineRule="auto"/>
              <w:ind w:left="0" w:firstLine="0"/>
              <w:jc w:val="left"/>
            </w:pPr>
            <w:r>
              <w:rPr>
                <w:b/>
              </w:rPr>
              <w:t xml:space="preserve">"Approval" </w:t>
            </w:r>
          </w:p>
        </w:tc>
        <w:tc>
          <w:tcPr>
            <w:tcW w:w="5798" w:type="dxa"/>
            <w:tcBorders>
              <w:top w:val="nil"/>
              <w:left w:val="nil"/>
              <w:bottom w:val="nil"/>
              <w:right w:val="nil"/>
            </w:tcBorders>
          </w:tcPr>
          <w:p w14:paraId="5F88B846" w14:textId="77777777" w:rsidR="008974E4" w:rsidRDefault="00DA2277">
            <w:pPr>
              <w:spacing w:after="0" w:line="259" w:lineRule="auto"/>
              <w:ind w:left="170" w:right="59" w:hanging="170"/>
            </w:pPr>
            <w:r>
              <w:t xml:space="preserve"> means the prior written consent of the Customer and "</w:t>
            </w:r>
            <w:r>
              <w:rPr>
                <w:b/>
              </w:rPr>
              <w:t>Approve</w:t>
            </w:r>
            <w:r>
              <w:t>" and "</w:t>
            </w:r>
            <w:r>
              <w:rPr>
                <w:b/>
              </w:rPr>
              <w:t>Approved</w:t>
            </w:r>
            <w:r>
              <w:t xml:space="preserve">" shall be construed accordingly; </w:t>
            </w:r>
          </w:p>
        </w:tc>
      </w:tr>
      <w:tr w:rsidR="008974E4" w14:paraId="39F2F69E" w14:textId="77777777">
        <w:trPr>
          <w:trHeight w:val="2503"/>
        </w:trPr>
        <w:tc>
          <w:tcPr>
            <w:tcW w:w="2518" w:type="dxa"/>
            <w:tcBorders>
              <w:top w:val="nil"/>
              <w:left w:val="nil"/>
              <w:bottom w:val="nil"/>
              <w:right w:val="nil"/>
            </w:tcBorders>
          </w:tcPr>
          <w:p w14:paraId="28B401CD" w14:textId="77777777" w:rsidR="008974E4" w:rsidRDefault="00DA2277">
            <w:pPr>
              <w:spacing w:after="0" w:line="259" w:lineRule="auto"/>
              <w:ind w:left="0" w:firstLine="0"/>
              <w:jc w:val="left"/>
            </w:pPr>
            <w:r>
              <w:rPr>
                <w:b/>
              </w:rPr>
              <w:t>"Approved Sub-</w:t>
            </w:r>
          </w:p>
          <w:p w14:paraId="1CB5EA12" w14:textId="77777777" w:rsidR="008974E4" w:rsidRDefault="00DA2277">
            <w:pPr>
              <w:spacing w:after="0" w:line="259" w:lineRule="auto"/>
              <w:ind w:left="0" w:firstLine="0"/>
              <w:jc w:val="left"/>
            </w:pPr>
            <w:r>
              <w:rPr>
                <w:b/>
              </w:rPr>
              <w:t xml:space="preserve">Licensee" </w:t>
            </w:r>
          </w:p>
        </w:tc>
        <w:tc>
          <w:tcPr>
            <w:tcW w:w="5798" w:type="dxa"/>
            <w:tcBorders>
              <w:top w:val="nil"/>
              <w:left w:val="nil"/>
              <w:bottom w:val="nil"/>
              <w:right w:val="nil"/>
            </w:tcBorders>
          </w:tcPr>
          <w:p w14:paraId="09E16ACA" w14:textId="77777777" w:rsidR="008974E4" w:rsidRDefault="00DA2277">
            <w:pPr>
              <w:spacing w:after="100" w:line="259" w:lineRule="auto"/>
              <w:ind w:left="0" w:firstLine="0"/>
              <w:jc w:val="left"/>
            </w:pPr>
            <w:r>
              <w:t xml:space="preserve"> means any of the following: </w:t>
            </w:r>
          </w:p>
          <w:p w14:paraId="27CA8E57" w14:textId="77777777" w:rsidR="008974E4" w:rsidRDefault="00DA2277" w:rsidP="00211D6A">
            <w:pPr>
              <w:numPr>
                <w:ilvl w:val="0"/>
                <w:numId w:val="155"/>
              </w:numPr>
              <w:spacing w:after="105" w:line="259" w:lineRule="auto"/>
              <w:ind w:hanging="545"/>
              <w:jc w:val="left"/>
            </w:pPr>
            <w:r>
              <w:t xml:space="preserve">a Central Government Body; </w:t>
            </w:r>
          </w:p>
          <w:p w14:paraId="20C379F9" w14:textId="77777777" w:rsidR="008974E4" w:rsidRDefault="00DA2277" w:rsidP="00211D6A">
            <w:pPr>
              <w:numPr>
                <w:ilvl w:val="0"/>
                <w:numId w:val="155"/>
              </w:numPr>
              <w:spacing w:after="115" w:line="245" w:lineRule="auto"/>
              <w:ind w:hanging="545"/>
              <w:jc w:val="left"/>
            </w:pPr>
            <w:r>
              <w:t xml:space="preserve">any </w:t>
            </w:r>
            <w:proofErr w:type="gramStart"/>
            <w:r>
              <w:t>third party</w:t>
            </w:r>
            <w:proofErr w:type="gramEnd"/>
            <w:r>
              <w:t xml:space="preserve"> providing goods and/or services to a Central Government Body; and/or </w:t>
            </w:r>
          </w:p>
          <w:p w14:paraId="062AFB2F" w14:textId="77777777" w:rsidR="008974E4" w:rsidRDefault="00DA2277" w:rsidP="00211D6A">
            <w:pPr>
              <w:numPr>
                <w:ilvl w:val="0"/>
                <w:numId w:val="155"/>
              </w:numPr>
              <w:spacing w:after="0" w:line="259" w:lineRule="auto"/>
              <w:ind w:hanging="545"/>
              <w:jc w:val="left"/>
            </w:pPr>
            <w:proofErr w:type="spellStart"/>
            <w:r>
              <w:t>any body</w:t>
            </w:r>
            <w:proofErr w:type="spellEnd"/>
            <w:r>
              <w:t xml:space="preserve"> (including any private sector body) which performs or carries on any of the functions and/or activities that previously had been performed and/or carried on by the Customer; </w:t>
            </w:r>
          </w:p>
        </w:tc>
      </w:tr>
      <w:tr w:rsidR="008974E4" w14:paraId="73752986" w14:textId="77777777">
        <w:trPr>
          <w:trHeight w:val="2310"/>
        </w:trPr>
        <w:tc>
          <w:tcPr>
            <w:tcW w:w="2518" w:type="dxa"/>
            <w:tcBorders>
              <w:top w:val="nil"/>
              <w:left w:val="nil"/>
              <w:bottom w:val="nil"/>
              <w:right w:val="nil"/>
            </w:tcBorders>
          </w:tcPr>
          <w:p w14:paraId="38EBDC3F" w14:textId="77777777" w:rsidR="008974E4" w:rsidRDefault="00DA2277">
            <w:pPr>
              <w:spacing w:after="0" w:line="259" w:lineRule="auto"/>
              <w:ind w:left="0" w:firstLine="0"/>
              <w:jc w:val="left"/>
            </w:pPr>
            <w:r>
              <w:rPr>
                <w:b/>
              </w:rPr>
              <w:lastRenderedPageBreak/>
              <w:t xml:space="preserve">"Auditor" </w:t>
            </w:r>
          </w:p>
        </w:tc>
        <w:tc>
          <w:tcPr>
            <w:tcW w:w="5798" w:type="dxa"/>
            <w:tcBorders>
              <w:top w:val="nil"/>
              <w:left w:val="nil"/>
              <w:bottom w:val="nil"/>
              <w:right w:val="nil"/>
            </w:tcBorders>
          </w:tcPr>
          <w:p w14:paraId="4B6D365A" w14:textId="77777777" w:rsidR="008974E4" w:rsidRDefault="00DA2277">
            <w:pPr>
              <w:spacing w:after="137" w:line="259" w:lineRule="auto"/>
              <w:ind w:left="0" w:firstLine="0"/>
              <w:jc w:val="left"/>
            </w:pPr>
            <w:r>
              <w:t xml:space="preserve"> means: </w:t>
            </w:r>
          </w:p>
          <w:p w14:paraId="37CAEFE4" w14:textId="77777777" w:rsidR="008974E4" w:rsidRDefault="00DA2277" w:rsidP="00211D6A">
            <w:pPr>
              <w:numPr>
                <w:ilvl w:val="0"/>
                <w:numId w:val="156"/>
              </w:numPr>
              <w:spacing w:after="124" w:line="259" w:lineRule="auto"/>
              <w:ind w:hanging="545"/>
              <w:jc w:val="left"/>
            </w:pPr>
            <w:r>
              <w:t xml:space="preserve">the Customer’s internal and external auditors; </w:t>
            </w:r>
          </w:p>
          <w:p w14:paraId="7F61C575" w14:textId="77777777" w:rsidR="008974E4" w:rsidRDefault="00DA2277" w:rsidP="00211D6A">
            <w:pPr>
              <w:numPr>
                <w:ilvl w:val="0"/>
                <w:numId w:val="156"/>
              </w:numPr>
              <w:spacing w:after="107" w:line="259" w:lineRule="auto"/>
              <w:ind w:hanging="545"/>
              <w:jc w:val="left"/>
            </w:pPr>
            <w:r>
              <w:t xml:space="preserve">the Customer’s statutory or regulatory auditors; </w:t>
            </w:r>
          </w:p>
          <w:p w14:paraId="64E10C38" w14:textId="77777777" w:rsidR="008974E4" w:rsidRDefault="00DA2277" w:rsidP="00211D6A">
            <w:pPr>
              <w:numPr>
                <w:ilvl w:val="0"/>
                <w:numId w:val="156"/>
              </w:numPr>
              <w:spacing w:after="2" w:line="238" w:lineRule="auto"/>
              <w:ind w:hanging="545"/>
              <w:jc w:val="left"/>
            </w:pPr>
            <w:r>
              <w:t xml:space="preserve">the Comptroller and Auditor General, their staff and/or any appointed representatives of the </w:t>
            </w:r>
          </w:p>
          <w:p w14:paraId="289E9DC8" w14:textId="77777777" w:rsidR="008974E4" w:rsidRDefault="00DA2277">
            <w:pPr>
              <w:spacing w:after="98" w:line="259" w:lineRule="auto"/>
              <w:ind w:left="720" w:firstLine="0"/>
              <w:jc w:val="left"/>
            </w:pPr>
            <w:r>
              <w:t xml:space="preserve">National Audit Office; </w:t>
            </w:r>
          </w:p>
          <w:p w14:paraId="6817C889" w14:textId="77777777" w:rsidR="008974E4" w:rsidRDefault="00DA2277" w:rsidP="00211D6A">
            <w:pPr>
              <w:numPr>
                <w:ilvl w:val="0"/>
                <w:numId w:val="156"/>
              </w:numPr>
              <w:spacing w:after="0" w:line="259" w:lineRule="auto"/>
              <w:ind w:hanging="545"/>
              <w:jc w:val="left"/>
            </w:pPr>
            <w:r>
              <w:t xml:space="preserve">HM Treasury or the Cabinet Office; </w:t>
            </w:r>
          </w:p>
        </w:tc>
      </w:tr>
    </w:tbl>
    <w:p w14:paraId="70C70040" w14:textId="77777777" w:rsidR="008974E4" w:rsidRDefault="00DA2277">
      <w:pPr>
        <w:numPr>
          <w:ilvl w:val="0"/>
          <w:numId w:val="111"/>
        </w:numPr>
        <w:ind w:right="93" w:hanging="545"/>
      </w:pPr>
      <w:r>
        <w:t xml:space="preserve">any party formally appointed by the Customer to carry out audit or similar review functions; and </w:t>
      </w:r>
    </w:p>
    <w:p w14:paraId="1D6179C8" w14:textId="77777777" w:rsidR="008974E4" w:rsidRDefault="00DA2277">
      <w:pPr>
        <w:numPr>
          <w:ilvl w:val="0"/>
          <w:numId w:val="111"/>
        </w:numPr>
        <w:spacing w:after="9"/>
        <w:ind w:right="93" w:hanging="545"/>
      </w:pPr>
      <w:r>
        <w:t xml:space="preserve">successors or assigns of any of the above; </w:t>
      </w:r>
    </w:p>
    <w:tbl>
      <w:tblPr>
        <w:tblStyle w:val="TableGrid"/>
        <w:tblW w:w="8317" w:type="dxa"/>
        <w:tblInd w:w="960" w:type="dxa"/>
        <w:tblLook w:val="04A0" w:firstRow="1" w:lastRow="0" w:firstColumn="1" w:lastColumn="0" w:noHBand="0" w:noVBand="1"/>
      </w:tblPr>
      <w:tblGrid>
        <w:gridCol w:w="2518"/>
        <w:gridCol w:w="5799"/>
      </w:tblGrid>
      <w:tr w:rsidR="008974E4" w14:paraId="2BEFCA7C" w14:textId="77777777">
        <w:trPr>
          <w:trHeight w:val="565"/>
        </w:trPr>
        <w:tc>
          <w:tcPr>
            <w:tcW w:w="2518" w:type="dxa"/>
            <w:tcBorders>
              <w:top w:val="nil"/>
              <w:left w:val="nil"/>
              <w:bottom w:val="nil"/>
              <w:right w:val="nil"/>
            </w:tcBorders>
          </w:tcPr>
          <w:p w14:paraId="3F89C21A" w14:textId="77777777" w:rsidR="008974E4" w:rsidRDefault="00DA2277">
            <w:pPr>
              <w:spacing w:after="0" w:line="259" w:lineRule="auto"/>
              <w:ind w:left="0" w:firstLine="0"/>
              <w:jc w:val="left"/>
            </w:pPr>
            <w:r>
              <w:rPr>
                <w:b/>
              </w:rPr>
              <w:t xml:space="preserve">"Authority" </w:t>
            </w:r>
          </w:p>
        </w:tc>
        <w:tc>
          <w:tcPr>
            <w:tcW w:w="5798" w:type="dxa"/>
            <w:tcBorders>
              <w:top w:val="nil"/>
              <w:left w:val="nil"/>
              <w:bottom w:val="nil"/>
              <w:right w:val="nil"/>
            </w:tcBorders>
          </w:tcPr>
          <w:p w14:paraId="22E82E1F"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403E2A76" w14:textId="77777777" w:rsidR="008974E4" w:rsidRDefault="00DA2277">
            <w:pPr>
              <w:spacing w:after="0" w:line="259" w:lineRule="auto"/>
              <w:ind w:left="170" w:firstLine="0"/>
              <w:jc w:val="left"/>
            </w:pPr>
            <w:r>
              <w:t xml:space="preserve">(Definitions);  </w:t>
            </w:r>
          </w:p>
        </w:tc>
      </w:tr>
      <w:tr w:rsidR="008974E4" w14:paraId="0D83A888" w14:textId="77777777">
        <w:trPr>
          <w:trHeight w:val="878"/>
        </w:trPr>
        <w:tc>
          <w:tcPr>
            <w:tcW w:w="2518" w:type="dxa"/>
            <w:tcBorders>
              <w:top w:val="nil"/>
              <w:left w:val="nil"/>
              <w:bottom w:val="nil"/>
              <w:right w:val="nil"/>
            </w:tcBorders>
          </w:tcPr>
          <w:p w14:paraId="2937B3D1" w14:textId="77777777" w:rsidR="008974E4" w:rsidRDefault="00DA2277">
            <w:pPr>
              <w:spacing w:after="0" w:line="259" w:lineRule="auto"/>
              <w:ind w:left="0" w:firstLine="0"/>
              <w:jc w:val="left"/>
            </w:pPr>
            <w:r>
              <w:rPr>
                <w:b/>
              </w:rPr>
              <w:t xml:space="preserve">“BACS” </w:t>
            </w:r>
          </w:p>
        </w:tc>
        <w:tc>
          <w:tcPr>
            <w:tcW w:w="5798" w:type="dxa"/>
            <w:tcBorders>
              <w:top w:val="nil"/>
              <w:left w:val="nil"/>
              <w:bottom w:val="nil"/>
              <w:right w:val="nil"/>
            </w:tcBorders>
          </w:tcPr>
          <w:p w14:paraId="58FA1850" w14:textId="77777777" w:rsidR="008974E4" w:rsidRDefault="00DA2277">
            <w:pPr>
              <w:spacing w:after="0" w:line="259" w:lineRule="auto"/>
              <w:ind w:left="170" w:right="62" w:hanging="170"/>
            </w:pPr>
            <w:r>
              <w:t xml:space="preserve"> means the Bankers’ Automated Clearing Services, which is a scheme for the electronic processing of financial transactions within the United Kingdom; </w:t>
            </w:r>
          </w:p>
        </w:tc>
      </w:tr>
      <w:tr w:rsidR="008974E4" w14:paraId="7DB846DC" w14:textId="77777777">
        <w:trPr>
          <w:trHeight w:val="626"/>
        </w:trPr>
        <w:tc>
          <w:tcPr>
            <w:tcW w:w="2518" w:type="dxa"/>
            <w:tcBorders>
              <w:top w:val="nil"/>
              <w:left w:val="nil"/>
              <w:bottom w:val="nil"/>
              <w:right w:val="nil"/>
            </w:tcBorders>
          </w:tcPr>
          <w:p w14:paraId="0EE5195D" w14:textId="77777777" w:rsidR="008974E4" w:rsidRDefault="00DA2277">
            <w:pPr>
              <w:spacing w:after="0" w:line="259" w:lineRule="auto"/>
              <w:ind w:left="0" w:firstLine="0"/>
              <w:jc w:val="left"/>
            </w:pPr>
            <w:r>
              <w:rPr>
                <w:b/>
              </w:rPr>
              <w:t xml:space="preserve">"BCDR Goods and/or </w:t>
            </w:r>
          </w:p>
          <w:p w14:paraId="060AC1DB"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65BBA375" w14:textId="77777777" w:rsidR="008974E4" w:rsidRDefault="00DA2277">
            <w:pPr>
              <w:spacing w:after="0" w:line="259" w:lineRule="auto"/>
              <w:ind w:left="0" w:firstLine="0"/>
            </w:pPr>
            <w:r>
              <w:t xml:space="preserve"> means the Business Continuity Goods and/or Services </w:t>
            </w:r>
          </w:p>
          <w:p w14:paraId="6A7AA27B" w14:textId="77777777" w:rsidR="008974E4" w:rsidRDefault="00DA2277">
            <w:pPr>
              <w:spacing w:after="0" w:line="259" w:lineRule="auto"/>
              <w:ind w:left="170" w:firstLine="0"/>
              <w:jc w:val="left"/>
            </w:pPr>
            <w:r>
              <w:t xml:space="preserve">and Disaster Recovery Goods and/or Services; </w:t>
            </w:r>
          </w:p>
        </w:tc>
      </w:tr>
      <w:tr w:rsidR="008974E4" w14:paraId="21C76A6F" w14:textId="77777777">
        <w:trPr>
          <w:trHeight w:val="878"/>
        </w:trPr>
        <w:tc>
          <w:tcPr>
            <w:tcW w:w="2518" w:type="dxa"/>
            <w:tcBorders>
              <w:top w:val="nil"/>
              <w:left w:val="nil"/>
              <w:bottom w:val="nil"/>
              <w:right w:val="nil"/>
            </w:tcBorders>
          </w:tcPr>
          <w:p w14:paraId="218361A1" w14:textId="77777777" w:rsidR="008974E4" w:rsidRDefault="00DA2277">
            <w:pPr>
              <w:spacing w:after="0" w:line="259" w:lineRule="auto"/>
              <w:ind w:left="0" w:firstLine="0"/>
              <w:jc w:val="left"/>
            </w:pPr>
            <w:r>
              <w:rPr>
                <w:b/>
              </w:rPr>
              <w:t xml:space="preserve">"BCDR Plan" </w:t>
            </w:r>
          </w:p>
        </w:tc>
        <w:tc>
          <w:tcPr>
            <w:tcW w:w="5798" w:type="dxa"/>
            <w:tcBorders>
              <w:top w:val="nil"/>
              <w:left w:val="nil"/>
              <w:bottom w:val="nil"/>
              <w:right w:val="nil"/>
            </w:tcBorders>
          </w:tcPr>
          <w:p w14:paraId="48453322" w14:textId="77777777" w:rsidR="008974E4" w:rsidRDefault="00DA2277">
            <w:pPr>
              <w:spacing w:after="0" w:line="259" w:lineRule="auto"/>
              <w:ind w:left="170" w:right="63" w:hanging="170"/>
            </w:pPr>
            <w:r>
              <w:t xml:space="preserve"> means the plan prepared pursuant to paragraph 2 of Contract Schedule 8 (Business Continuity and Disaster Recovery), as may be amended from time to time; </w:t>
            </w:r>
          </w:p>
        </w:tc>
      </w:tr>
      <w:tr w:rsidR="008974E4" w14:paraId="32CB3B03" w14:textId="77777777">
        <w:trPr>
          <w:trHeight w:val="879"/>
        </w:trPr>
        <w:tc>
          <w:tcPr>
            <w:tcW w:w="2518" w:type="dxa"/>
            <w:tcBorders>
              <w:top w:val="nil"/>
              <w:left w:val="nil"/>
              <w:bottom w:val="nil"/>
              <w:right w:val="nil"/>
            </w:tcBorders>
          </w:tcPr>
          <w:p w14:paraId="7A4AD7F2" w14:textId="77777777" w:rsidR="008974E4" w:rsidRDefault="00DA2277">
            <w:pPr>
              <w:spacing w:after="0" w:line="259" w:lineRule="auto"/>
              <w:ind w:left="0" w:firstLine="0"/>
              <w:jc w:val="left"/>
            </w:pPr>
            <w:r>
              <w:rPr>
                <w:b/>
              </w:rPr>
              <w:t xml:space="preserve">"Business Continuity </w:t>
            </w:r>
          </w:p>
          <w:p w14:paraId="244B64E3" w14:textId="77777777" w:rsidR="008974E4" w:rsidRDefault="00DA2277">
            <w:pPr>
              <w:spacing w:after="0" w:line="259" w:lineRule="auto"/>
              <w:ind w:left="0" w:right="17" w:firstLine="0"/>
              <w:jc w:val="left"/>
            </w:pPr>
            <w:r>
              <w:rPr>
                <w:b/>
              </w:rPr>
              <w:t xml:space="preserve">Goods and/or Services" </w:t>
            </w:r>
          </w:p>
        </w:tc>
        <w:tc>
          <w:tcPr>
            <w:tcW w:w="5798" w:type="dxa"/>
            <w:tcBorders>
              <w:top w:val="nil"/>
              <w:left w:val="nil"/>
              <w:bottom w:val="nil"/>
              <w:right w:val="nil"/>
            </w:tcBorders>
          </w:tcPr>
          <w:p w14:paraId="7B6A299C" w14:textId="77777777" w:rsidR="008974E4" w:rsidRDefault="00DA2277">
            <w:pPr>
              <w:spacing w:after="0" w:line="259" w:lineRule="auto"/>
              <w:ind w:left="170" w:hanging="170"/>
            </w:pPr>
            <w:r>
              <w:t xml:space="preserve"> has the meaning given to it in paragraph 4.2.2 of Contract Schedule 8 (Business Continuity and Disaster Recovery); </w:t>
            </w:r>
          </w:p>
        </w:tc>
      </w:tr>
      <w:tr w:rsidR="008974E4" w14:paraId="1471EEB0" w14:textId="77777777">
        <w:trPr>
          <w:trHeight w:val="878"/>
        </w:trPr>
        <w:tc>
          <w:tcPr>
            <w:tcW w:w="2518" w:type="dxa"/>
            <w:tcBorders>
              <w:top w:val="nil"/>
              <w:left w:val="nil"/>
              <w:bottom w:val="nil"/>
              <w:right w:val="nil"/>
            </w:tcBorders>
          </w:tcPr>
          <w:p w14:paraId="39A3A6F3" w14:textId="77777777" w:rsidR="008974E4" w:rsidRDefault="00DA2277">
            <w:pPr>
              <w:spacing w:after="0" w:line="259" w:lineRule="auto"/>
              <w:ind w:left="0" w:firstLine="0"/>
              <w:jc w:val="left"/>
            </w:pPr>
            <w:r>
              <w:rPr>
                <w:b/>
              </w:rPr>
              <w:t xml:space="preserve">"Contract </w:t>
            </w:r>
          </w:p>
          <w:p w14:paraId="56488F58" w14:textId="77777777" w:rsidR="008974E4" w:rsidRDefault="00DA2277">
            <w:pPr>
              <w:spacing w:after="0" w:line="259" w:lineRule="auto"/>
              <w:ind w:left="0" w:firstLine="0"/>
              <w:jc w:val="left"/>
            </w:pPr>
            <w:r>
              <w:rPr>
                <w:b/>
              </w:rPr>
              <w:t xml:space="preserve">Commencement </w:t>
            </w:r>
          </w:p>
          <w:p w14:paraId="38AFFF5B"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52E41E79" w14:textId="77777777" w:rsidR="008974E4" w:rsidRDefault="00DA2277">
            <w:pPr>
              <w:spacing w:after="0" w:line="259" w:lineRule="auto"/>
              <w:ind w:left="170" w:hanging="170"/>
            </w:pPr>
            <w:r>
              <w:t xml:space="preserve"> means the date of commencement of this Contract set out in the Contract Order Form; </w:t>
            </w:r>
          </w:p>
        </w:tc>
      </w:tr>
      <w:tr w:rsidR="008974E4" w14:paraId="1737E78A" w14:textId="77777777">
        <w:trPr>
          <w:trHeight w:val="1133"/>
        </w:trPr>
        <w:tc>
          <w:tcPr>
            <w:tcW w:w="2518" w:type="dxa"/>
            <w:tcBorders>
              <w:top w:val="nil"/>
              <w:left w:val="nil"/>
              <w:bottom w:val="nil"/>
              <w:right w:val="nil"/>
            </w:tcBorders>
          </w:tcPr>
          <w:p w14:paraId="71DE8A89" w14:textId="77777777" w:rsidR="008974E4" w:rsidRDefault="00DA2277">
            <w:pPr>
              <w:spacing w:after="0" w:line="259" w:lineRule="auto"/>
              <w:ind w:left="0" w:firstLine="0"/>
              <w:jc w:val="left"/>
            </w:pPr>
            <w:r>
              <w:rPr>
                <w:b/>
              </w:rPr>
              <w:t xml:space="preserve">"Contract " </w:t>
            </w:r>
          </w:p>
        </w:tc>
        <w:tc>
          <w:tcPr>
            <w:tcW w:w="5798" w:type="dxa"/>
            <w:tcBorders>
              <w:top w:val="nil"/>
              <w:left w:val="nil"/>
              <w:bottom w:val="nil"/>
              <w:right w:val="nil"/>
            </w:tcBorders>
          </w:tcPr>
          <w:p w14:paraId="0175973E" w14:textId="77777777" w:rsidR="008974E4" w:rsidRDefault="00DA2277">
            <w:pPr>
              <w:spacing w:after="0" w:line="259" w:lineRule="auto"/>
              <w:ind w:left="170" w:right="62" w:hanging="170"/>
            </w:pPr>
            <w:r>
              <w:t xml:space="preserve"> means this contract between the Customer and the Supplier (entered into pursuant to the provisions of the DPS </w:t>
            </w:r>
            <w:proofErr w:type="gramStart"/>
            <w:r>
              <w:t>Agreement )</w:t>
            </w:r>
            <w:proofErr w:type="gramEnd"/>
            <w:r>
              <w:t xml:space="preserve">, which consists of the terms set out in the Contract Order Form and the Contract Terms; </w:t>
            </w:r>
          </w:p>
        </w:tc>
      </w:tr>
      <w:tr w:rsidR="008974E4" w14:paraId="485A7C1F" w14:textId="77777777">
        <w:trPr>
          <w:trHeight w:val="1892"/>
        </w:trPr>
        <w:tc>
          <w:tcPr>
            <w:tcW w:w="2518" w:type="dxa"/>
            <w:tcBorders>
              <w:top w:val="nil"/>
              <w:left w:val="nil"/>
              <w:bottom w:val="nil"/>
              <w:right w:val="nil"/>
            </w:tcBorders>
          </w:tcPr>
          <w:p w14:paraId="56BA4D95" w14:textId="77777777" w:rsidR="008974E4" w:rsidRDefault="00DA2277">
            <w:pPr>
              <w:spacing w:after="0" w:line="259" w:lineRule="auto"/>
              <w:ind w:left="0" w:firstLine="0"/>
              <w:jc w:val="left"/>
            </w:pPr>
            <w:r>
              <w:rPr>
                <w:b/>
              </w:rPr>
              <w:t xml:space="preserve">"Contract Charges" </w:t>
            </w:r>
          </w:p>
        </w:tc>
        <w:tc>
          <w:tcPr>
            <w:tcW w:w="5798" w:type="dxa"/>
            <w:tcBorders>
              <w:top w:val="nil"/>
              <w:left w:val="nil"/>
              <w:bottom w:val="nil"/>
              <w:right w:val="nil"/>
            </w:tcBorders>
          </w:tcPr>
          <w:p w14:paraId="443F382A" w14:textId="77777777" w:rsidR="008974E4" w:rsidRDefault="00DA2277">
            <w:pPr>
              <w:spacing w:after="0" w:line="259" w:lineRule="auto"/>
              <w:ind w:left="170" w:right="62" w:hanging="170"/>
            </w:pPr>
            <w:r>
              <w:t xml:space="preserve"> means the prices (inclusive of any Milestone Payments and exclusive of any applicable VAT), payable to the Supplier by the Customer under this Contract, as set out in Annex 1 of Contract Schedule 3 (Contract Charges, Payment and Invoicing), for the full and proper performance by the Supplier of its obligations under this Contract less any Deductions; </w:t>
            </w:r>
          </w:p>
        </w:tc>
      </w:tr>
      <w:tr w:rsidR="008974E4" w14:paraId="0E682275" w14:textId="77777777">
        <w:trPr>
          <w:trHeight w:val="626"/>
        </w:trPr>
        <w:tc>
          <w:tcPr>
            <w:tcW w:w="2518" w:type="dxa"/>
            <w:tcBorders>
              <w:top w:val="nil"/>
              <w:left w:val="nil"/>
              <w:bottom w:val="nil"/>
              <w:right w:val="nil"/>
            </w:tcBorders>
          </w:tcPr>
          <w:p w14:paraId="52589B6F" w14:textId="77777777" w:rsidR="008974E4" w:rsidRDefault="00DA2277">
            <w:pPr>
              <w:spacing w:after="0" w:line="259" w:lineRule="auto"/>
              <w:ind w:left="0" w:firstLine="0"/>
              <w:jc w:val="left"/>
            </w:pPr>
            <w:r>
              <w:rPr>
                <w:b/>
              </w:rPr>
              <w:t xml:space="preserve">"Contract Period" </w:t>
            </w:r>
          </w:p>
        </w:tc>
        <w:tc>
          <w:tcPr>
            <w:tcW w:w="5798" w:type="dxa"/>
            <w:tcBorders>
              <w:top w:val="nil"/>
              <w:left w:val="nil"/>
              <w:bottom w:val="nil"/>
              <w:right w:val="nil"/>
            </w:tcBorders>
          </w:tcPr>
          <w:p w14:paraId="2C4FD9ED" w14:textId="77777777" w:rsidR="008974E4" w:rsidRDefault="00DA2277">
            <w:pPr>
              <w:spacing w:after="0" w:line="259" w:lineRule="auto"/>
              <w:ind w:left="170" w:hanging="170"/>
            </w:pPr>
            <w:r>
              <w:t xml:space="preserve"> means the term of this Contract from the Contract Commencement Date until the Contract Expiry Date;  </w:t>
            </w:r>
          </w:p>
        </w:tc>
      </w:tr>
      <w:tr w:rsidR="008974E4" w14:paraId="6C3CCDAD" w14:textId="77777777">
        <w:trPr>
          <w:trHeight w:val="878"/>
        </w:trPr>
        <w:tc>
          <w:tcPr>
            <w:tcW w:w="2518" w:type="dxa"/>
            <w:tcBorders>
              <w:top w:val="nil"/>
              <w:left w:val="nil"/>
              <w:bottom w:val="nil"/>
              <w:right w:val="nil"/>
            </w:tcBorders>
          </w:tcPr>
          <w:p w14:paraId="4BFE8F50" w14:textId="77777777" w:rsidR="008974E4" w:rsidRDefault="00DA2277">
            <w:pPr>
              <w:spacing w:after="0" w:line="259" w:lineRule="auto"/>
              <w:ind w:left="0" w:firstLine="0"/>
              <w:jc w:val="left"/>
            </w:pPr>
            <w:r>
              <w:rPr>
                <w:b/>
              </w:rPr>
              <w:t xml:space="preserve">"Contract Year" </w:t>
            </w:r>
          </w:p>
        </w:tc>
        <w:tc>
          <w:tcPr>
            <w:tcW w:w="5798" w:type="dxa"/>
            <w:tcBorders>
              <w:top w:val="nil"/>
              <w:left w:val="nil"/>
              <w:bottom w:val="nil"/>
              <w:right w:val="nil"/>
            </w:tcBorders>
          </w:tcPr>
          <w:p w14:paraId="7FCCBB5D" w14:textId="77777777" w:rsidR="008974E4" w:rsidRDefault="00DA2277">
            <w:pPr>
              <w:spacing w:after="0" w:line="259" w:lineRule="auto"/>
              <w:ind w:left="170" w:right="59" w:hanging="170"/>
            </w:pPr>
            <w:r>
              <w:t xml:space="preserve"> means a consecutive period of twelve (12) Months commencing on the Contract Commencement Date or each anniversary thereof; </w:t>
            </w:r>
          </w:p>
        </w:tc>
      </w:tr>
      <w:tr w:rsidR="008974E4" w14:paraId="229722D9" w14:textId="77777777">
        <w:trPr>
          <w:trHeight w:val="1879"/>
        </w:trPr>
        <w:tc>
          <w:tcPr>
            <w:tcW w:w="2518" w:type="dxa"/>
            <w:tcBorders>
              <w:top w:val="nil"/>
              <w:left w:val="nil"/>
              <w:bottom w:val="nil"/>
              <w:right w:val="nil"/>
            </w:tcBorders>
          </w:tcPr>
          <w:p w14:paraId="73AB5F74" w14:textId="77777777" w:rsidR="008974E4" w:rsidRDefault="00DA2277">
            <w:pPr>
              <w:spacing w:after="0" w:line="259" w:lineRule="auto"/>
              <w:ind w:left="0" w:firstLine="0"/>
              <w:jc w:val="left"/>
            </w:pPr>
            <w:r>
              <w:rPr>
                <w:b/>
              </w:rPr>
              <w:lastRenderedPageBreak/>
              <w:t xml:space="preserve">"Contract Expiry </w:t>
            </w:r>
          </w:p>
          <w:p w14:paraId="1079DDDA"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2E40BFA6" w14:textId="77777777" w:rsidR="008974E4" w:rsidRDefault="00DA2277">
            <w:pPr>
              <w:spacing w:after="100" w:line="259" w:lineRule="auto"/>
              <w:ind w:left="175" w:firstLine="0"/>
              <w:jc w:val="left"/>
            </w:pPr>
            <w:r>
              <w:t xml:space="preserve">means:  </w:t>
            </w:r>
          </w:p>
          <w:p w14:paraId="050519C7" w14:textId="77777777" w:rsidR="008974E4" w:rsidRDefault="00DA2277" w:rsidP="00211D6A">
            <w:pPr>
              <w:numPr>
                <w:ilvl w:val="0"/>
                <w:numId w:val="157"/>
              </w:numPr>
              <w:spacing w:after="120" w:line="238" w:lineRule="auto"/>
              <w:ind w:right="32" w:hanging="386"/>
            </w:pPr>
            <w:r>
              <w:t xml:space="preserve">the end date of the Contract Initial Period or any Contract Extension Period; or </w:t>
            </w:r>
          </w:p>
          <w:p w14:paraId="2FBA8BEF" w14:textId="77777777" w:rsidR="008974E4" w:rsidRDefault="00DA2277" w:rsidP="00211D6A">
            <w:pPr>
              <w:numPr>
                <w:ilvl w:val="0"/>
                <w:numId w:val="157"/>
              </w:numPr>
              <w:spacing w:after="0" w:line="259" w:lineRule="auto"/>
              <w:ind w:right="32" w:hanging="386"/>
            </w:pPr>
            <w:r>
              <w:t xml:space="preserve">if this Contract is terminated before the date specified in (a) above, the earlier date of termination of this Contract;  </w:t>
            </w:r>
          </w:p>
        </w:tc>
      </w:tr>
      <w:tr w:rsidR="008974E4" w14:paraId="4E9429E8" w14:textId="77777777">
        <w:trPr>
          <w:trHeight w:val="1132"/>
        </w:trPr>
        <w:tc>
          <w:tcPr>
            <w:tcW w:w="2518" w:type="dxa"/>
            <w:tcBorders>
              <w:top w:val="nil"/>
              <w:left w:val="nil"/>
              <w:bottom w:val="nil"/>
              <w:right w:val="nil"/>
            </w:tcBorders>
          </w:tcPr>
          <w:p w14:paraId="1B209C33" w14:textId="77777777" w:rsidR="008974E4" w:rsidRDefault="00DA2277">
            <w:pPr>
              <w:spacing w:after="0" w:line="259" w:lineRule="auto"/>
              <w:ind w:left="0" w:firstLine="0"/>
              <w:jc w:val="left"/>
            </w:pPr>
            <w:r>
              <w:rPr>
                <w:b/>
              </w:rPr>
              <w:t xml:space="preserve">"Contract Extension </w:t>
            </w:r>
          </w:p>
          <w:p w14:paraId="4D15214D" w14:textId="77777777" w:rsidR="008974E4" w:rsidRDefault="00DA2277">
            <w:pPr>
              <w:spacing w:after="0" w:line="259" w:lineRule="auto"/>
              <w:ind w:left="0" w:firstLine="0"/>
              <w:jc w:val="left"/>
            </w:pPr>
            <w:r>
              <w:rPr>
                <w:b/>
              </w:rPr>
              <w:t xml:space="preserve">Period" </w:t>
            </w:r>
          </w:p>
        </w:tc>
        <w:tc>
          <w:tcPr>
            <w:tcW w:w="5798" w:type="dxa"/>
            <w:tcBorders>
              <w:top w:val="nil"/>
              <w:left w:val="nil"/>
              <w:bottom w:val="nil"/>
              <w:right w:val="nil"/>
            </w:tcBorders>
          </w:tcPr>
          <w:p w14:paraId="3EAB5978" w14:textId="77777777" w:rsidR="008974E4" w:rsidRDefault="00DA2277">
            <w:pPr>
              <w:spacing w:after="0" w:line="259" w:lineRule="auto"/>
              <w:ind w:left="170" w:right="58" w:hanging="170"/>
            </w:pPr>
            <w:r>
              <w:t xml:space="preserve"> means such period or periods up to a maximum of the number of years in total as may be specified by the Customer, pursuant to Clause 5.2 and in the Contract Order Form; </w:t>
            </w:r>
          </w:p>
        </w:tc>
      </w:tr>
      <w:tr w:rsidR="008974E4" w14:paraId="369F965A" w14:textId="77777777">
        <w:trPr>
          <w:trHeight w:val="310"/>
        </w:trPr>
        <w:tc>
          <w:tcPr>
            <w:tcW w:w="2518" w:type="dxa"/>
            <w:tcBorders>
              <w:top w:val="nil"/>
              <w:left w:val="nil"/>
              <w:bottom w:val="nil"/>
              <w:right w:val="nil"/>
            </w:tcBorders>
          </w:tcPr>
          <w:p w14:paraId="251896E7" w14:textId="77777777" w:rsidR="008974E4" w:rsidRDefault="00DA2277">
            <w:pPr>
              <w:spacing w:after="0" w:line="259" w:lineRule="auto"/>
              <w:ind w:left="0" w:firstLine="0"/>
              <w:jc w:val="left"/>
            </w:pPr>
            <w:r>
              <w:rPr>
                <w:b/>
              </w:rPr>
              <w:t xml:space="preserve"> </w:t>
            </w:r>
          </w:p>
        </w:tc>
        <w:tc>
          <w:tcPr>
            <w:tcW w:w="5798" w:type="dxa"/>
            <w:tcBorders>
              <w:top w:val="nil"/>
              <w:left w:val="nil"/>
              <w:bottom w:val="nil"/>
              <w:right w:val="nil"/>
            </w:tcBorders>
          </w:tcPr>
          <w:p w14:paraId="3B61EBCB" w14:textId="77777777" w:rsidR="008974E4" w:rsidRDefault="00DA2277">
            <w:pPr>
              <w:spacing w:after="0" w:line="259" w:lineRule="auto"/>
              <w:ind w:left="0" w:firstLine="0"/>
              <w:jc w:val="left"/>
            </w:pPr>
            <w:r>
              <w:t xml:space="preserve">  </w:t>
            </w:r>
          </w:p>
        </w:tc>
      </w:tr>
    </w:tbl>
    <w:p w14:paraId="2357B8BD"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5798"/>
      </w:tblGrid>
      <w:tr w:rsidR="008974E4" w14:paraId="76422F32" w14:textId="77777777">
        <w:trPr>
          <w:trHeight w:val="1070"/>
        </w:trPr>
        <w:tc>
          <w:tcPr>
            <w:tcW w:w="2518" w:type="dxa"/>
            <w:tcBorders>
              <w:top w:val="nil"/>
              <w:left w:val="nil"/>
              <w:bottom w:val="nil"/>
              <w:right w:val="nil"/>
            </w:tcBorders>
          </w:tcPr>
          <w:p w14:paraId="7756ED6B" w14:textId="77777777" w:rsidR="008974E4" w:rsidRDefault="00DA2277">
            <w:pPr>
              <w:spacing w:after="0" w:line="259" w:lineRule="auto"/>
              <w:ind w:left="0" w:firstLine="0"/>
              <w:jc w:val="left"/>
            </w:pPr>
            <w:r>
              <w:rPr>
                <w:b/>
              </w:rPr>
              <w:t xml:space="preserve">"Contract Guarantee" </w:t>
            </w:r>
          </w:p>
        </w:tc>
        <w:tc>
          <w:tcPr>
            <w:tcW w:w="5798" w:type="dxa"/>
            <w:tcBorders>
              <w:top w:val="nil"/>
              <w:left w:val="nil"/>
              <w:bottom w:val="nil"/>
              <w:right w:val="nil"/>
            </w:tcBorders>
          </w:tcPr>
          <w:p w14:paraId="5CDF1C01" w14:textId="77777777" w:rsidR="008974E4" w:rsidRDefault="00DA2277">
            <w:pPr>
              <w:spacing w:after="0" w:line="259" w:lineRule="auto"/>
              <w:ind w:left="170" w:right="60" w:hanging="170"/>
            </w:pPr>
            <w:r>
              <w:t xml:space="preserve"> means a deed of guarantee that may be required under this Contract in favour of the Customer in the form set out in DPS Schedule 13 (Guarantee) granted pursuant to Clause 4 (Contract Guarantee); </w:t>
            </w:r>
          </w:p>
        </w:tc>
      </w:tr>
      <w:tr w:rsidR="008974E4" w14:paraId="3ACF0078" w14:textId="77777777">
        <w:trPr>
          <w:trHeight w:val="878"/>
        </w:trPr>
        <w:tc>
          <w:tcPr>
            <w:tcW w:w="2518" w:type="dxa"/>
            <w:tcBorders>
              <w:top w:val="nil"/>
              <w:left w:val="nil"/>
              <w:bottom w:val="nil"/>
              <w:right w:val="nil"/>
            </w:tcBorders>
          </w:tcPr>
          <w:p w14:paraId="64199363" w14:textId="77777777" w:rsidR="008974E4" w:rsidRDefault="00DA2277">
            <w:pPr>
              <w:spacing w:after="0" w:line="259" w:lineRule="auto"/>
              <w:ind w:left="0" w:firstLine="0"/>
              <w:jc w:val="left"/>
            </w:pPr>
            <w:r>
              <w:rPr>
                <w:b/>
              </w:rPr>
              <w:t xml:space="preserve">"Contract Guarantor" </w:t>
            </w:r>
          </w:p>
        </w:tc>
        <w:tc>
          <w:tcPr>
            <w:tcW w:w="5798" w:type="dxa"/>
            <w:tcBorders>
              <w:top w:val="nil"/>
              <w:left w:val="nil"/>
              <w:bottom w:val="nil"/>
              <w:right w:val="nil"/>
            </w:tcBorders>
          </w:tcPr>
          <w:p w14:paraId="4438317A" w14:textId="77777777" w:rsidR="008974E4" w:rsidRDefault="00DA2277">
            <w:pPr>
              <w:spacing w:after="0" w:line="259" w:lineRule="auto"/>
              <w:ind w:left="170" w:right="60" w:hanging="170"/>
            </w:pPr>
            <w:r>
              <w:t xml:space="preserve"> means the person, in the event that a Contract Guarantee is required under this Contract, acceptable to the Customer to give a Contract Guarantee; </w:t>
            </w:r>
          </w:p>
        </w:tc>
      </w:tr>
      <w:tr w:rsidR="008974E4" w14:paraId="32416469" w14:textId="77777777">
        <w:trPr>
          <w:trHeight w:val="881"/>
        </w:trPr>
        <w:tc>
          <w:tcPr>
            <w:tcW w:w="2518" w:type="dxa"/>
            <w:tcBorders>
              <w:top w:val="nil"/>
              <w:left w:val="nil"/>
              <w:bottom w:val="nil"/>
              <w:right w:val="nil"/>
            </w:tcBorders>
          </w:tcPr>
          <w:p w14:paraId="3251CBB1" w14:textId="77777777" w:rsidR="008974E4" w:rsidRDefault="00DA2277">
            <w:pPr>
              <w:spacing w:after="0" w:line="259" w:lineRule="auto"/>
              <w:ind w:left="0" w:firstLine="0"/>
              <w:jc w:val="left"/>
            </w:pPr>
            <w:r>
              <w:rPr>
                <w:b/>
              </w:rPr>
              <w:t xml:space="preserve">"Contract Initial </w:t>
            </w:r>
          </w:p>
          <w:p w14:paraId="070025D0" w14:textId="77777777" w:rsidR="008974E4" w:rsidRDefault="00DA2277">
            <w:pPr>
              <w:spacing w:after="0" w:line="259" w:lineRule="auto"/>
              <w:ind w:left="0" w:firstLine="0"/>
              <w:jc w:val="left"/>
            </w:pPr>
            <w:r>
              <w:rPr>
                <w:b/>
              </w:rPr>
              <w:t xml:space="preserve">Period" </w:t>
            </w:r>
          </w:p>
        </w:tc>
        <w:tc>
          <w:tcPr>
            <w:tcW w:w="5798" w:type="dxa"/>
            <w:tcBorders>
              <w:top w:val="nil"/>
              <w:left w:val="nil"/>
              <w:bottom w:val="nil"/>
              <w:right w:val="nil"/>
            </w:tcBorders>
          </w:tcPr>
          <w:p w14:paraId="2BB74E3E" w14:textId="77777777" w:rsidR="008974E4" w:rsidRDefault="00DA2277">
            <w:pPr>
              <w:spacing w:after="0" w:line="259" w:lineRule="auto"/>
              <w:ind w:left="170" w:right="64" w:hanging="170"/>
            </w:pPr>
            <w:r>
              <w:t xml:space="preserve"> means the initial term of this Contract from the Contract Commencement Date to the end date of the initial term stated in the Contract Order Form;  </w:t>
            </w:r>
          </w:p>
        </w:tc>
      </w:tr>
      <w:tr w:rsidR="008974E4" w14:paraId="1C0E2083" w14:textId="77777777">
        <w:trPr>
          <w:trHeight w:val="625"/>
        </w:trPr>
        <w:tc>
          <w:tcPr>
            <w:tcW w:w="2518" w:type="dxa"/>
            <w:tcBorders>
              <w:top w:val="nil"/>
              <w:left w:val="nil"/>
              <w:bottom w:val="nil"/>
              <w:right w:val="nil"/>
            </w:tcBorders>
          </w:tcPr>
          <w:p w14:paraId="11B5D95A" w14:textId="77777777" w:rsidR="008974E4" w:rsidRDefault="00DA2277">
            <w:pPr>
              <w:spacing w:after="14" w:line="259" w:lineRule="auto"/>
              <w:ind w:left="0" w:firstLine="0"/>
              <w:jc w:val="left"/>
            </w:pPr>
            <w:r>
              <w:rPr>
                <w:b/>
              </w:rPr>
              <w:t xml:space="preserve">“Contract Order </w:t>
            </w:r>
          </w:p>
          <w:p w14:paraId="086016EF" w14:textId="77777777" w:rsidR="008974E4" w:rsidRDefault="00DA2277">
            <w:pPr>
              <w:spacing w:after="0" w:line="259" w:lineRule="auto"/>
              <w:ind w:left="0" w:firstLine="0"/>
              <w:jc w:val="left"/>
            </w:pPr>
            <w:r>
              <w:rPr>
                <w:b/>
              </w:rPr>
              <w:t xml:space="preserve">Form” </w:t>
            </w:r>
          </w:p>
        </w:tc>
        <w:tc>
          <w:tcPr>
            <w:tcW w:w="5798" w:type="dxa"/>
            <w:tcBorders>
              <w:top w:val="nil"/>
              <w:left w:val="nil"/>
              <w:bottom w:val="nil"/>
              <w:right w:val="nil"/>
            </w:tcBorders>
          </w:tcPr>
          <w:p w14:paraId="695C7C01" w14:textId="77777777" w:rsidR="008974E4" w:rsidRDefault="00DA2277">
            <w:pPr>
              <w:spacing w:after="0" w:line="259" w:lineRule="auto"/>
              <w:ind w:left="170" w:hanging="170"/>
            </w:pPr>
            <w:r>
              <w:t xml:space="preserve"> means the order form applicable to and set out in Part 1 of this Contract; </w:t>
            </w:r>
          </w:p>
        </w:tc>
      </w:tr>
      <w:tr w:rsidR="008974E4" w14:paraId="4AEC44CA" w14:textId="77777777">
        <w:trPr>
          <w:trHeight w:val="626"/>
        </w:trPr>
        <w:tc>
          <w:tcPr>
            <w:tcW w:w="2518" w:type="dxa"/>
            <w:tcBorders>
              <w:top w:val="nil"/>
              <w:left w:val="nil"/>
              <w:bottom w:val="nil"/>
              <w:right w:val="nil"/>
            </w:tcBorders>
          </w:tcPr>
          <w:p w14:paraId="6501F583" w14:textId="77777777" w:rsidR="008974E4" w:rsidRDefault="00DA2277">
            <w:pPr>
              <w:spacing w:after="15" w:line="259" w:lineRule="auto"/>
              <w:ind w:left="0" w:firstLine="0"/>
              <w:jc w:val="left"/>
            </w:pPr>
            <w:r>
              <w:rPr>
                <w:b/>
              </w:rPr>
              <w:t xml:space="preserve">“Call for Competition </w:t>
            </w:r>
          </w:p>
          <w:p w14:paraId="17349E13" w14:textId="77777777" w:rsidR="008974E4" w:rsidRDefault="00DA2277">
            <w:pPr>
              <w:spacing w:after="0" w:line="259" w:lineRule="auto"/>
              <w:ind w:left="0" w:firstLine="0"/>
              <w:jc w:val="left"/>
            </w:pPr>
            <w:r>
              <w:rPr>
                <w:b/>
              </w:rPr>
              <w:t xml:space="preserve">Procedure” </w:t>
            </w:r>
          </w:p>
        </w:tc>
        <w:tc>
          <w:tcPr>
            <w:tcW w:w="5798" w:type="dxa"/>
            <w:tcBorders>
              <w:top w:val="nil"/>
              <w:left w:val="nil"/>
              <w:bottom w:val="nil"/>
              <w:right w:val="nil"/>
            </w:tcBorders>
          </w:tcPr>
          <w:p w14:paraId="58A0FF90"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33792E26" w14:textId="77777777" w:rsidR="008974E4" w:rsidRDefault="00DA2277">
            <w:pPr>
              <w:spacing w:after="0" w:line="259" w:lineRule="auto"/>
              <w:ind w:left="170" w:firstLine="0"/>
              <w:jc w:val="left"/>
            </w:pPr>
            <w:r>
              <w:t xml:space="preserve">(Definitions); </w:t>
            </w:r>
          </w:p>
        </w:tc>
      </w:tr>
      <w:tr w:rsidR="008974E4" w14:paraId="41979457" w14:textId="77777777">
        <w:trPr>
          <w:trHeight w:val="373"/>
        </w:trPr>
        <w:tc>
          <w:tcPr>
            <w:tcW w:w="2518" w:type="dxa"/>
            <w:tcBorders>
              <w:top w:val="nil"/>
              <w:left w:val="nil"/>
              <w:bottom w:val="nil"/>
              <w:right w:val="nil"/>
            </w:tcBorders>
          </w:tcPr>
          <w:p w14:paraId="6517E32E" w14:textId="77777777" w:rsidR="008974E4" w:rsidRDefault="00DA2277">
            <w:pPr>
              <w:spacing w:after="0" w:line="259" w:lineRule="auto"/>
              <w:ind w:left="0" w:firstLine="0"/>
              <w:jc w:val="left"/>
            </w:pPr>
            <w:r>
              <w:rPr>
                <w:b/>
              </w:rPr>
              <w:t xml:space="preserve">"Contract Schedule" </w:t>
            </w:r>
          </w:p>
        </w:tc>
        <w:tc>
          <w:tcPr>
            <w:tcW w:w="5798" w:type="dxa"/>
            <w:tcBorders>
              <w:top w:val="nil"/>
              <w:left w:val="nil"/>
              <w:bottom w:val="nil"/>
              <w:right w:val="nil"/>
            </w:tcBorders>
          </w:tcPr>
          <w:p w14:paraId="607347D5" w14:textId="77777777" w:rsidR="008974E4" w:rsidRDefault="00DA2277">
            <w:pPr>
              <w:spacing w:after="0" w:line="259" w:lineRule="auto"/>
              <w:ind w:left="0" w:firstLine="0"/>
              <w:jc w:val="left"/>
            </w:pPr>
            <w:r>
              <w:t xml:space="preserve"> means a schedule to this Contract; </w:t>
            </w:r>
          </w:p>
        </w:tc>
      </w:tr>
      <w:tr w:rsidR="008974E4" w14:paraId="3A5C07D9" w14:textId="77777777">
        <w:trPr>
          <w:trHeight w:val="1132"/>
        </w:trPr>
        <w:tc>
          <w:tcPr>
            <w:tcW w:w="2518" w:type="dxa"/>
            <w:tcBorders>
              <w:top w:val="nil"/>
              <w:left w:val="nil"/>
              <w:bottom w:val="nil"/>
              <w:right w:val="nil"/>
            </w:tcBorders>
          </w:tcPr>
          <w:p w14:paraId="6F229EE6" w14:textId="77777777" w:rsidR="008974E4" w:rsidRDefault="00DA2277">
            <w:pPr>
              <w:spacing w:after="0" w:line="259" w:lineRule="auto"/>
              <w:ind w:left="0" w:firstLine="0"/>
              <w:jc w:val="left"/>
            </w:pPr>
            <w:r>
              <w:rPr>
                <w:b/>
              </w:rPr>
              <w:t xml:space="preserve">“Contract Tender” </w:t>
            </w:r>
          </w:p>
        </w:tc>
        <w:tc>
          <w:tcPr>
            <w:tcW w:w="5798" w:type="dxa"/>
            <w:tcBorders>
              <w:top w:val="nil"/>
              <w:left w:val="nil"/>
              <w:bottom w:val="nil"/>
              <w:right w:val="nil"/>
            </w:tcBorders>
          </w:tcPr>
          <w:p w14:paraId="1E36E0D5" w14:textId="77777777" w:rsidR="008974E4" w:rsidRDefault="00DA2277">
            <w:pPr>
              <w:spacing w:after="0" w:line="259" w:lineRule="auto"/>
              <w:ind w:left="170" w:right="61" w:hanging="170"/>
            </w:pPr>
            <w:r>
              <w:t xml:space="preserve"> means the tender submitted by the Supplier in response to the Customer’s Statement of Requirements following a Call for Competition Procedure and set out at Contract Schedule 15 (Contract Tender); </w:t>
            </w:r>
          </w:p>
        </w:tc>
      </w:tr>
      <w:tr w:rsidR="008974E4" w14:paraId="375AE649" w14:textId="77777777">
        <w:trPr>
          <w:trHeight w:val="626"/>
        </w:trPr>
        <w:tc>
          <w:tcPr>
            <w:tcW w:w="2518" w:type="dxa"/>
            <w:tcBorders>
              <w:top w:val="nil"/>
              <w:left w:val="nil"/>
              <w:bottom w:val="nil"/>
              <w:right w:val="nil"/>
            </w:tcBorders>
          </w:tcPr>
          <w:p w14:paraId="77A5D9B5" w14:textId="77777777" w:rsidR="008974E4" w:rsidRDefault="00DA2277">
            <w:pPr>
              <w:spacing w:after="0" w:line="259" w:lineRule="auto"/>
              <w:ind w:left="0" w:firstLine="0"/>
              <w:jc w:val="left"/>
            </w:pPr>
            <w:r>
              <w:rPr>
                <w:b/>
              </w:rPr>
              <w:t xml:space="preserve">"Contract Terms" </w:t>
            </w:r>
          </w:p>
        </w:tc>
        <w:tc>
          <w:tcPr>
            <w:tcW w:w="5798" w:type="dxa"/>
            <w:tcBorders>
              <w:top w:val="nil"/>
              <w:left w:val="nil"/>
              <w:bottom w:val="nil"/>
              <w:right w:val="nil"/>
            </w:tcBorders>
          </w:tcPr>
          <w:p w14:paraId="309DF8B4" w14:textId="77777777" w:rsidR="008974E4" w:rsidRDefault="00DA2277">
            <w:pPr>
              <w:spacing w:after="0" w:line="259" w:lineRule="auto"/>
              <w:ind w:left="170" w:hanging="170"/>
              <w:jc w:val="left"/>
            </w:pPr>
            <w:r>
              <w:t xml:space="preserve"> means the terms applicable to and set out in Part 2 of this Contract; </w:t>
            </w:r>
          </w:p>
        </w:tc>
      </w:tr>
      <w:tr w:rsidR="008974E4" w14:paraId="1403CECE" w14:textId="77777777">
        <w:trPr>
          <w:trHeight w:val="625"/>
        </w:trPr>
        <w:tc>
          <w:tcPr>
            <w:tcW w:w="2518" w:type="dxa"/>
            <w:tcBorders>
              <w:top w:val="nil"/>
              <w:left w:val="nil"/>
              <w:bottom w:val="nil"/>
              <w:right w:val="nil"/>
            </w:tcBorders>
          </w:tcPr>
          <w:p w14:paraId="354150A4" w14:textId="77777777" w:rsidR="008974E4" w:rsidRDefault="00DA2277">
            <w:pPr>
              <w:spacing w:after="0" w:line="259" w:lineRule="auto"/>
              <w:ind w:left="0" w:firstLine="0"/>
              <w:jc w:val="left"/>
            </w:pPr>
            <w:r>
              <w:rPr>
                <w:b/>
              </w:rPr>
              <w:t xml:space="preserve">"Central Government </w:t>
            </w:r>
          </w:p>
          <w:p w14:paraId="25BF806B" w14:textId="77777777" w:rsidR="008974E4" w:rsidRDefault="00DA2277">
            <w:pPr>
              <w:spacing w:after="0" w:line="259" w:lineRule="auto"/>
              <w:ind w:left="0" w:firstLine="0"/>
              <w:jc w:val="left"/>
            </w:pPr>
            <w:r>
              <w:rPr>
                <w:b/>
              </w:rPr>
              <w:t xml:space="preserve">Body" </w:t>
            </w:r>
          </w:p>
        </w:tc>
        <w:tc>
          <w:tcPr>
            <w:tcW w:w="5798" w:type="dxa"/>
            <w:tcBorders>
              <w:top w:val="nil"/>
              <w:left w:val="nil"/>
              <w:bottom w:val="nil"/>
              <w:right w:val="nil"/>
            </w:tcBorders>
          </w:tcPr>
          <w:p w14:paraId="3EAE3E5F"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3D9B9083" w14:textId="77777777" w:rsidR="008974E4" w:rsidRDefault="00DA2277">
            <w:pPr>
              <w:spacing w:after="0" w:line="259" w:lineRule="auto"/>
              <w:ind w:left="170" w:firstLine="0"/>
              <w:jc w:val="left"/>
            </w:pPr>
            <w:r>
              <w:t xml:space="preserve">(Definitions); </w:t>
            </w:r>
          </w:p>
        </w:tc>
      </w:tr>
      <w:tr w:rsidR="008974E4" w14:paraId="19423E07" w14:textId="77777777">
        <w:trPr>
          <w:trHeight w:val="1133"/>
        </w:trPr>
        <w:tc>
          <w:tcPr>
            <w:tcW w:w="2518" w:type="dxa"/>
            <w:tcBorders>
              <w:top w:val="nil"/>
              <w:left w:val="nil"/>
              <w:bottom w:val="nil"/>
              <w:right w:val="nil"/>
            </w:tcBorders>
          </w:tcPr>
          <w:p w14:paraId="712166CF" w14:textId="77777777" w:rsidR="008974E4" w:rsidRDefault="00DA2277">
            <w:pPr>
              <w:spacing w:after="0" w:line="259" w:lineRule="auto"/>
              <w:ind w:left="0" w:firstLine="0"/>
              <w:jc w:val="left"/>
            </w:pPr>
            <w:r>
              <w:rPr>
                <w:b/>
              </w:rPr>
              <w:t xml:space="preserve">"Change in Law" </w:t>
            </w:r>
          </w:p>
        </w:tc>
        <w:tc>
          <w:tcPr>
            <w:tcW w:w="5798" w:type="dxa"/>
            <w:tcBorders>
              <w:top w:val="nil"/>
              <w:left w:val="nil"/>
              <w:bottom w:val="nil"/>
              <w:right w:val="nil"/>
            </w:tcBorders>
          </w:tcPr>
          <w:p w14:paraId="29721953" w14:textId="77777777" w:rsidR="008974E4" w:rsidRDefault="00DA2277">
            <w:pPr>
              <w:spacing w:after="0" w:line="259" w:lineRule="auto"/>
              <w:ind w:left="170" w:right="62" w:hanging="170"/>
            </w:pPr>
            <w:r>
              <w:t xml:space="preserve"> means any change in Law which impacts on the supply of the Goods and/or Services and performance of the Contract which comes into force after the Contract Commencement Date; </w:t>
            </w:r>
          </w:p>
        </w:tc>
      </w:tr>
      <w:tr w:rsidR="008974E4" w14:paraId="3E09E3B5" w14:textId="77777777">
        <w:trPr>
          <w:trHeight w:val="625"/>
        </w:trPr>
        <w:tc>
          <w:tcPr>
            <w:tcW w:w="2518" w:type="dxa"/>
            <w:tcBorders>
              <w:top w:val="nil"/>
              <w:left w:val="nil"/>
              <w:bottom w:val="nil"/>
              <w:right w:val="nil"/>
            </w:tcBorders>
          </w:tcPr>
          <w:p w14:paraId="1D5240DA" w14:textId="77777777" w:rsidR="008974E4" w:rsidRDefault="00DA2277">
            <w:pPr>
              <w:spacing w:after="0" w:line="259" w:lineRule="auto"/>
              <w:ind w:left="0" w:firstLine="0"/>
              <w:jc w:val="left"/>
            </w:pPr>
            <w:r>
              <w:rPr>
                <w:b/>
              </w:rPr>
              <w:t xml:space="preserve">"Change of Control" </w:t>
            </w:r>
          </w:p>
        </w:tc>
        <w:tc>
          <w:tcPr>
            <w:tcW w:w="5798" w:type="dxa"/>
            <w:tcBorders>
              <w:top w:val="nil"/>
              <w:left w:val="nil"/>
              <w:bottom w:val="nil"/>
              <w:right w:val="nil"/>
            </w:tcBorders>
          </w:tcPr>
          <w:p w14:paraId="778EA869"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36DFAD58" w14:textId="77777777" w:rsidR="008974E4" w:rsidRDefault="00DA2277">
            <w:pPr>
              <w:spacing w:after="0" w:line="259" w:lineRule="auto"/>
              <w:ind w:left="170" w:firstLine="0"/>
              <w:jc w:val="left"/>
            </w:pPr>
            <w:r>
              <w:t xml:space="preserve">(Definitions); </w:t>
            </w:r>
          </w:p>
        </w:tc>
      </w:tr>
      <w:tr w:rsidR="008974E4" w14:paraId="11C12414" w14:textId="77777777">
        <w:trPr>
          <w:trHeight w:val="880"/>
        </w:trPr>
        <w:tc>
          <w:tcPr>
            <w:tcW w:w="2518" w:type="dxa"/>
            <w:tcBorders>
              <w:top w:val="nil"/>
              <w:left w:val="nil"/>
              <w:bottom w:val="nil"/>
              <w:right w:val="nil"/>
            </w:tcBorders>
          </w:tcPr>
          <w:p w14:paraId="1C716F52" w14:textId="77777777" w:rsidR="008974E4" w:rsidRDefault="00DA2277">
            <w:pPr>
              <w:spacing w:after="0" w:line="259" w:lineRule="auto"/>
              <w:ind w:left="0" w:firstLine="0"/>
              <w:jc w:val="left"/>
            </w:pPr>
            <w:r>
              <w:rPr>
                <w:b/>
              </w:rPr>
              <w:t xml:space="preserve">"Charges" </w:t>
            </w:r>
          </w:p>
        </w:tc>
        <w:tc>
          <w:tcPr>
            <w:tcW w:w="5798" w:type="dxa"/>
            <w:tcBorders>
              <w:top w:val="nil"/>
              <w:left w:val="nil"/>
              <w:bottom w:val="nil"/>
              <w:right w:val="nil"/>
            </w:tcBorders>
          </w:tcPr>
          <w:p w14:paraId="46C86B17" w14:textId="77777777" w:rsidR="008974E4" w:rsidRDefault="00DA2277">
            <w:pPr>
              <w:spacing w:after="0" w:line="259" w:lineRule="auto"/>
              <w:ind w:left="170" w:right="62" w:hanging="170"/>
            </w:pPr>
            <w:r>
              <w:t xml:space="preserve"> means the charges raised under or in connection with this Contract from time to time, which shall be calculated in a manner that is consistent with the Charging Structure; </w:t>
            </w:r>
          </w:p>
        </w:tc>
      </w:tr>
      <w:tr w:rsidR="008974E4" w14:paraId="51966050" w14:textId="77777777">
        <w:trPr>
          <w:trHeight w:val="1132"/>
        </w:trPr>
        <w:tc>
          <w:tcPr>
            <w:tcW w:w="2518" w:type="dxa"/>
            <w:tcBorders>
              <w:top w:val="nil"/>
              <w:left w:val="nil"/>
              <w:bottom w:val="nil"/>
              <w:right w:val="nil"/>
            </w:tcBorders>
          </w:tcPr>
          <w:p w14:paraId="3991DB1F" w14:textId="77777777" w:rsidR="008974E4" w:rsidRDefault="00DA2277">
            <w:pPr>
              <w:spacing w:after="0" w:line="259" w:lineRule="auto"/>
              <w:ind w:left="0" w:firstLine="0"/>
              <w:jc w:val="left"/>
            </w:pPr>
            <w:r>
              <w:rPr>
                <w:b/>
              </w:rPr>
              <w:lastRenderedPageBreak/>
              <w:t xml:space="preserve">"Charging Structure" </w:t>
            </w:r>
          </w:p>
        </w:tc>
        <w:tc>
          <w:tcPr>
            <w:tcW w:w="5798" w:type="dxa"/>
            <w:tcBorders>
              <w:top w:val="nil"/>
              <w:left w:val="nil"/>
              <w:bottom w:val="nil"/>
              <w:right w:val="nil"/>
            </w:tcBorders>
          </w:tcPr>
          <w:p w14:paraId="2B901585" w14:textId="77777777" w:rsidR="008974E4" w:rsidRDefault="00DA2277">
            <w:pPr>
              <w:spacing w:after="0" w:line="259" w:lineRule="auto"/>
              <w:ind w:left="170" w:right="60" w:hanging="170"/>
            </w:pPr>
            <w:r>
              <w:t xml:space="preserve"> means the structure to be used in the establishment of the charging model which is applicable to the Contract, which is set out in Contract Schedule 3 (Contract Charges, Payment and Invoicing); </w:t>
            </w:r>
          </w:p>
        </w:tc>
      </w:tr>
      <w:tr w:rsidR="008974E4" w14:paraId="1CE1D827" w14:textId="77777777">
        <w:trPr>
          <w:trHeight w:val="1892"/>
        </w:trPr>
        <w:tc>
          <w:tcPr>
            <w:tcW w:w="2518" w:type="dxa"/>
            <w:tcBorders>
              <w:top w:val="nil"/>
              <w:left w:val="nil"/>
              <w:bottom w:val="nil"/>
              <w:right w:val="nil"/>
            </w:tcBorders>
          </w:tcPr>
          <w:p w14:paraId="10F9C477" w14:textId="77777777" w:rsidR="008974E4" w:rsidRDefault="00DA2277">
            <w:pPr>
              <w:spacing w:after="0" w:line="259" w:lineRule="auto"/>
              <w:ind w:left="0" w:firstLine="0"/>
              <w:jc w:val="left"/>
            </w:pPr>
            <w:r>
              <w:rPr>
                <w:b/>
              </w:rPr>
              <w:t xml:space="preserve">"Commercially </w:t>
            </w:r>
          </w:p>
          <w:p w14:paraId="58F2D62E" w14:textId="77777777" w:rsidR="008974E4" w:rsidRDefault="00DA2277">
            <w:pPr>
              <w:spacing w:after="0" w:line="259" w:lineRule="auto"/>
              <w:ind w:left="0" w:firstLine="0"/>
              <w:jc w:val="left"/>
            </w:pPr>
            <w:r>
              <w:rPr>
                <w:b/>
              </w:rPr>
              <w:t xml:space="preserve">Sensitive </w:t>
            </w:r>
          </w:p>
          <w:p w14:paraId="770F9174"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2B4BFAD0" w14:textId="77777777" w:rsidR="008974E4" w:rsidRDefault="00DA2277">
            <w:pPr>
              <w:spacing w:after="0" w:line="259" w:lineRule="auto"/>
              <w:ind w:left="170" w:right="62" w:hanging="170"/>
            </w:pPr>
            <w:r>
              <w:t xml:space="preserve"> 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8974E4" w14:paraId="55BF0AA3" w14:textId="77777777">
        <w:trPr>
          <w:trHeight w:val="815"/>
        </w:trPr>
        <w:tc>
          <w:tcPr>
            <w:tcW w:w="2518" w:type="dxa"/>
            <w:tcBorders>
              <w:top w:val="nil"/>
              <w:left w:val="nil"/>
              <w:bottom w:val="nil"/>
              <w:right w:val="nil"/>
            </w:tcBorders>
          </w:tcPr>
          <w:p w14:paraId="1F2E1ACD" w14:textId="77777777" w:rsidR="008974E4" w:rsidRDefault="00DA2277">
            <w:pPr>
              <w:spacing w:after="0" w:line="259" w:lineRule="auto"/>
              <w:ind w:left="0" w:firstLine="0"/>
              <w:jc w:val="left"/>
            </w:pPr>
            <w:r>
              <w:rPr>
                <w:b/>
              </w:rPr>
              <w:t xml:space="preserve">"Comparable Supply" </w:t>
            </w:r>
          </w:p>
        </w:tc>
        <w:tc>
          <w:tcPr>
            <w:tcW w:w="5798" w:type="dxa"/>
            <w:tcBorders>
              <w:top w:val="nil"/>
              <w:left w:val="nil"/>
              <w:bottom w:val="nil"/>
              <w:right w:val="nil"/>
            </w:tcBorders>
          </w:tcPr>
          <w:p w14:paraId="46C6DAA7" w14:textId="77777777" w:rsidR="008974E4" w:rsidRDefault="00DA2277">
            <w:pPr>
              <w:spacing w:after="0" w:line="259" w:lineRule="auto"/>
              <w:ind w:left="170" w:right="62" w:hanging="170"/>
            </w:pPr>
            <w:r>
              <w:t xml:space="preserve"> means the supply of Goods and/or Services to another customer of the Supplier that are the same or similar to the Goods and/or Services; </w:t>
            </w:r>
          </w:p>
        </w:tc>
      </w:tr>
    </w:tbl>
    <w:p w14:paraId="1D08047B"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720"/>
        <w:gridCol w:w="5079"/>
      </w:tblGrid>
      <w:tr w:rsidR="008974E4" w14:paraId="75421E2D" w14:textId="77777777">
        <w:trPr>
          <w:trHeight w:val="814"/>
        </w:trPr>
        <w:tc>
          <w:tcPr>
            <w:tcW w:w="2518" w:type="dxa"/>
            <w:tcBorders>
              <w:top w:val="nil"/>
              <w:left w:val="nil"/>
              <w:bottom w:val="nil"/>
              <w:right w:val="nil"/>
            </w:tcBorders>
          </w:tcPr>
          <w:p w14:paraId="57A0A06C" w14:textId="77777777" w:rsidR="008974E4" w:rsidRDefault="00DA2277">
            <w:pPr>
              <w:spacing w:after="0" w:line="259" w:lineRule="auto"/>
              <w:ind w:left="0" w:firstLine="0"/>
              <w:jc w:val="left"/>
            </w:pPr>
            <w:r>
              <w:rPr>
                <w:b/>
              </w:rPr>
              <w:t xml:space="preserve">“Compensation for </w:t>
            </w:r>
          </w:p>
          <w:p w14:paraId="483742D9" w14:textId="77777777" w:rsidR="008974E4" w:rsidRDefault="00DA2277">
            <w:pPr>
              <w:spacing w:after="0" w:line="259" w:lineRule="auto"/>
              <w:ind w:left="0" w:firstLine="0"/>
              <w:jc w:val="left"/>
            </w:pPr>
            <w:r>
              <w:rPr>
                <w:b/>
              </w:rPr>
              <w:t xml:space="preserve">Critical Service Level Failure” </w:t>
            </w:r>
          </w:p>
        </w:tc>
        <w:tc>
          <w:tcPr>
            <w:tcW w:w="5798" w:type="dxa"/>
            <w:gridSpan w:val="2"/>
            <w:tcBorders>
              <w:top w:val="nil"/>
              <w:left w:val="nil"/>
              <w:bottom w:val="nil"/>
              <w:right w:val="nil"/>
            </w:tcBorders>
          </w:tcPr>
          <w:p w14:paraId="0B0C6317" w14:textId="77777777" w:rsidR="008974E4" w:rsidRDefault="00DA2277">
            <w:pPr>
              <w:spacing w:after="0" w:line="259" w:lineRule="auto"/>
              <w:ind w:left="170" w:hanging="170"/>
            </w:pPr>
            <w:r>
              <w:t xml:space="preserve"> has the meaning given to it in Clause 14.2.2 (Critical Service Level Failure);  </w:t>
            </w:r>
          </w:p>
        </w:tc>
      </w:tr>
      <w:tr w:rsidR="008974E4" w14:paraId="6956B03B" w14:textId="77777777">
        <w:trPr>
          <w:trHeight w:val="879"/>
        </w:trPr>
        <w:tc>
          <w:tcPr>
            <w:tcW w:w="2518" w:type="dxa"/>
            <w:tcBorders>
              <w:top w:val="nil"/>
              <w:left w:val="nil"/>
              <w:bottom w:val="nil"/>
              <w:right w:val="nil"/>
            </w:tcBorders>
          </w:tcPr>
          <w:p w14:paraId="048CA6BA" w14:textId="77777777" w:rsidR="008974E4" w:rsidRDefault="00DA2277">
            <w:pPr>
              <w:spacing w:after="0" w:line="259" w:lineRule="auto"/>
              <w:ind w:left="0" w:firstLine="0"/>
              <w:jc w:val="left"/>
            </w:pPr>
            <w:r>
              <w:rPr>
                <w:b/>
              </w:rPr>
              <w:t xml:space="preserve">"Confidential </w:t>
            </w:r>
          </w:p>
          <w:p w14:paraId="22E4E325" w14:textId="77777777" w:rsidR="008974E4" w:rsidRDefault="00DA2277">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41EAD769" w14:textId="77777777" w:rsidR="008974E4" w:rsidRDefault="00DA2277">
            <w:pPr>
              <w:spacing w:after="0" w:line="259" w:lineRule="auto"/>
              <w:ind w:left="170" w:right="63" w:hanging="170"/>
            </w:pPr>
            <w:r>
              <w:t xml:space="preserve"> means the Customer's Confidential Information and/or the Suppliers Confidential Information, as the context specifies; </w:t>
            </w:r>
          </w:p>
        </w:tc>
      </w:tr>
      <w:tr w:rsidR="008974E4" w14:paraId="7C87C6BD" w14:textId="77777777">
        <w:trPr>
          <w:trHeight w:val="626"/>
        </w:trPr>
        <w:tc>
          <w:tcPr>
            <w:tcW w:w="2518" w:type="dxa"/>
            <w:tcBorders>
              <w:top w:val="nil"/>
              <w:left w:val="nil"/>
              <w:bottom w:val="nil"/>
              <w:right w:val="nil"/>
            </w:tcBorders>
          </w:tcPr>
          <w:p w14:paraId="3DB3C683" w14:textId="77777777" w:rsidR="008974E4" w:rsidRDefault="00DA2277">
            <w:pPr>
              <w:spacing w:after="0" w:line="259" w:lineRule="auto"/>
              <w:ind w:left="0" w:firstLine="0"/>
              <w:jc w:val="left"/>
            </w:pPr>
            <w:r>
              <w:rPr>
                <w:b/>
              </w:rPr>
              <w:t xml:space="preserve">"Contracting </w:t>
            </w:r>
          </w:p>
          <w:p w14:paraId="34D36BD4" w14:textId="77777777" w:rsidR="008974E4" w:rsidRDefault="00DA2277">
            <w:pPr>
              <w:spacing w:after="0" w:line="259" w:lineRule="auto"/>
              <w:ind w:left="0" w:firstLine="0"/>
              <w:jc w:val="left"/>
            </w:pPr>
            <w:r>
              <w:rPr>
                <w:b/>
              </w:rPr>
              <w:t xml:space="preserve">Authority" </w:t>
            </w:r>
          </w:p>
        </w:tc>
        <w:tc>
          <w:tcPr>
            <w:tcW w:w="5798" w:type="dxa"/>
            <w:gridSpan w:val="2"/>
            <w:tcBorders>
              <w:top w:val="nil"/>
              <w:left w:val="nil"/>
              <w:bottom w:val="nil"/>
              <w:right w:val="nil"/>
            </w:tcBorders>
          </w:tcPr>
          <w:p w14:paraId="2DDC6E7F" w14:textId="77777777" w:rsidR="008974E4" w:rsidRDefault="00DA2277">
            <w:pPr>
              <w:spacing w:after="0" w:line="259" w:lineRule="auto"/>
              <w:ind w:left="170" w:hanging="170"/>
            </w:pPr>
            <w:r>
              <w:t xml:space="preserve"> means the Authority, the Customer and any other bodies listed in the OJEU Notice;  </w:t>
            </w:r>
          </w:p>
        </w:tc>
      </w:tr>
      <w:tr w:rsidR="008974E4" w14:paraId="6AE298CC" w14:textId="77777777">
        <w:trPr>
          <w:trHeight w:val="626"/>
        </w:trPr>
        <w:tc>
          <w:tcPr>
            <w:tcW w:w="2518" w:type="dxa"/>
            <w:tcBorders>
              <w:top w:val="nil"/>
              <w:left w:val="nil"/>
              <w:bottom w:val="nil"/>
              <w:right w:val="nil"/>
            </w:tcBorders>
          </w:tcPr>
          <w:p w14:paraId="7FE0413C" w14:textId="77777777" w:rsidR="008974E4" w:rsidRDefault="00DA2277">
            <w:pPr>
              <w:spacing w:after="0" w:line="259" w:lineRule="auto"/>
              <w:ind w:left="0" w:firstLine="0"/>
              <w:jc w:val="left"/>
            </w:pPr>
            <w:r>
              <w:rPr>
                <w:b/>
              </w:rPr>
              <w:t xml:space="preserve">"Control" </w:t>
            </w:r>
          </w:p>
        </w:tc>
        <w:tc>
          <w:tcPr>
            <w:tcW w:w="5798" w:type="dxa"/>
            <w:gridSpan w:val="2"/>
            <w:tcBorders>
              <w:top w:val="nil"/>
              <w:left w:val="nil"/>
              <w:bottom w:val="nil"/>
              <w:right w:val="nil"/>
            </w:tcBorders>
          </w:tcPr>
          <w:p w14:paraId="59338F4F"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2A0DB4EC" w14:textId="77777777" w:rsidR="008974E4" w:rsidRDefault="00DA2277">
            <w:pPr>
              <w:spacing w:after="0" w:line="259" w:lineRule="auto"/>
              <w:ind w:left="170" w:firstLine="0"/>
              <w:jc w:val="left"/>
            </w:pPr>
            <w:r>
              <w:t xml:space="preserve">(Definitions); </w:t>
            </w:r>
          </w:p>
        </w:tc>
      </w:tr>
      <w:tr w:rsidR="008974E4" w14:paraId="1A4965D8" w14:textId="77777777">
        <w:trPr>
          <w:trHeight w:val="2903"/>
        </w:trPr>
        <w:tc>
          <w:tcPr>
            <w:tcW w:w="2518" w:type="dxa"/>
            <w:tcBorders>
              <w:top w:val="nil"/>
              <w:left w:val="nil"/>
              <w:bottom w:val="nil"/>
              <w:right w:val="nil"/>
            </w:tcBorders>
          </w:tcPr>
          <w:p w14:paraId="120CCCDD" w14:textId="77777777" w:rsidR="008974E4" w:rsidRDefault="00DA2277">
            <w:pPr>
              <w:spacing w:after="0" w:line="259" w:lineRule="auto"/>
              <w:ind w:left="0" w:firstLine="0"/>
              <w:jc w:val="left"/>
            </w:pPr>
            <w:r>
              <w:rPr>
                <w:b/>
              </w:rPr>
              <w:t xml:space="preserve">"Conviction" </w:t>
            </w:r>
          </w:p>
        </w:tc>
        <w:tc>
          <w:tcPr>
            <w:tcW w:w="5798" w:type="dxa"/>
            <w:gridSpan w:val="2"/>
            <w:tcBorders>
              <w:top w:val="nil"/>
              <w:left w:val="nil"/>
              <w:bottom w:val="nil"/>
              <w:right w:val="nil"/>
            </w:tcBorders>
          </w:tcPr>
          <w:p w14:paraId="101BEC6A" w14:textId="77777777" w:rsidR="008974E4" w:rsidRDefault="00DA2277">
            <w:pPr>
              <w:spacing w:after="0" w:line="259" w:lineRule="auto"/>
              <w:ind w:left="170" w:right="58"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8974E4" w14:paraId="6E5BBB41" w14:textId="77777777">
        <w:trPr>
          <w:trHeight w:val="944"/>
        </w:trPr>
        <w:tc>
          <w:tcPr>
            <w:tcW w:w="2518" w:type="dxa"/>
            <w:vMerge w:val="restart"/>
            <w:tcBorders>
              <w:top w:val="nil"/>
              <w:left w:val="nil"/>
              <w:bottom w:val="nil"/>
              <w:right w:val="nil"/>
            </w:tcBorders>
          </w:tcPr>
          <w:p w14:paraId="0CD4BFF3" w14:textId="77777777" w:rsidR="008974E4" w:rsidRDefault="00DA2277">
            <w:pPr>
              <w:spacing w:after="0" w:line="259" w:lineRule="auto"/>
              <w:ind w:left="0" w:firstLine="0"/>
              <w:jc w:val="left"/>
            </w:pPr>
            <w:r>
              <w:rPr>
                <w:b/>
              </w:rPr>
              <w:t xml:space="preserve">"Costs" </w:t>
            </w:r>
          </w:p>
        </w:tc>
        <w:tc>
          <w:tcPr>
            <w:tcW w:w="5798" w:type="dxa"/>
            <w:gridSpan w:val="2"/>
            <w:tcBorders>
              <w:top w:val="nil"/>
              <w:left w:val="nil"/>
              <w:bottom w:val="nil"/>
              <w:right w:val="nil"/>
            </w:tcBorders>
          </w:tcPr>
          <w:p w14:paraId="58D494C2" w14:textId="77777777" w:rsidR="008974E4" w:rsidRDefault="00DA2277">
            <w:pPr>
              <w:spacing w:after="0" w:line="259" w:lineRule="auto"/>
              <w:ind w:left="170" w:right="62" w:hanging="170"/>
            </w:pPr>
            <w:r>
              <w:t xml:space="preserve"> the following costs (without double recovery) to the extent that they are reasonably and properly incurred by the Supplier in providing the Goods and/or Services: </w:t>
            </w:r>
          </w:p>
        </w:tc>
      </w:tr>
      <w:tr w:rsidR="008974E4" w14:paraId="4E2921A3" w14:textId="77777777">
        <w:trPr>
          <w:trHeight w:val="5184"/>
        </w:trPr>
        <w:tc>
          <w:tcPr>
            <w:tcW w:w="0" w:type="auto"/>
            <w:vMerge/>
            <w:tcBorders>
              <w:top w:val="nil"/>
              <w:left w:val="nil"/>
              <w:bottom w:val="nil"/>
              <w:right w:val="nil"/>
            </w:tcBorders>
          </w:tcPr>
          <w:p w14:paraId="502B9237"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32952D82"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1FFFB2CA" w14:textId="77777777" w:rsidR="008974E4" w:rsidRDefault="00DA2277">
            <w:pPr>
              <w:spacing w:after="119" w:line="239" w:lineRule="auto"/>
              <w:ind w:left="0" w:right="60" w:firstLine="0"/>
            </w:pPr>
            <w:r>
              <w:t xml:space="preserve">the cost to the Supplier or the Key Sub-Contractor (as the context requires), calculated per Man Day, of engaging the Supplier Personnel, including: </w:t>
            </w:r>
          </w:p>
          <w:p w14:paraId="2F7AABB4" w14:textId="77777777" w:rsidR="008974E4" w:rsidRDefault="00DA2277">
            <w:pPr>
              <w:spacing w:after="0" w:line="364" w:lineRule="auto"/>
              <w:ind w:left="0" w:right="436" w:firstLine="0"/>
            </w:pPr>
            <w:proofErr w:type="spellStart"/>
            <w:r>
              <w:t>i</w:t>
            </w:r>
            <w:proofErr w:type="spellEnd"/>
            <w:r>
              <w:t xml:space="preserve">) base salary paid to the Supplier Personnel; ii) employer’s national insurance contributions; iii) pension contributions; iv) car allowances;  </w:t>
            </w:r>
          </w:p>
          <w:p w14:paraId="1019D456" w14:textId="77777777" w:rsidR="008974E4" w:rsidRDefault="00DA2277">
            <w:pPr>
              <w:spacing w:after="0" w:line="352" w:lineRule="auto"/>
              <w:ind w:left="0" w:right="219" w:firstLine="0"/>
            </w:pPr>
            <w:r>
              <w:t xml:space="preserve">v) any other contractual employment benefits; vi) staff training; </w:t>
            </w:r>
          </w:p>
          <w:p w14:paraId="49F3A6B5" w14:textId="77777777" w:rsidR="008974E4" w:rsidRDefault="00DA2277" w:rsidP="00211D6A">
            <w:pPr>
              <w:numPr>
                <w:ilvl w:val="0"/>
                <w:numId w:val="158"/>
              </w:numPr>
              <w:spacing w:after="100" w:line="259" w:lineRule="auto"/>
              <w:ind w:hanging="360"/>
              <w:jc w:val="left"/>
            </w:pPr>
            <w:r>
              <w:t xml:space="preserve">work place accommodation; </w:t>
            </w:r>
          </w:p>
          <w:p w14:paraId="234F41D3" w14:textId="77777777" w:rsidR="008974E4" w:rsidRDefault="00DA2277" w:rsidP="00211D6A">
            <w:pPr>
              <w:numPr>
                <w:ilvl w:val="0"/>
                <w:numId w:val="158"/>
              </w:numPr>
              <w:spacing w:after="119" w:line="239" w:lineRule="auto"/>
              <w:ind w:hanging="360"/>
              <w:jc w:val="left"/>
            </w:pPr>
            <w:r>
              <w:t xml:space="preserve">work place IT equipment and tools reasonably necessary to provide the Goods and/or Services (but not including items included within limb (b) below); and </w:t>
            </w:r>
          </w:p>
          <w:p w14:paraId="329D0DDA" w14:textId="77777777" w:rsidR="008974E4" w:rsidRDefault="00DA2277" w:rsidP="00211D6A">
            <w:pPr>
              <w:numPr>
                <w:ilvl w:val="0"/>
                <w:numId w:val="158"/>
              </w:numPr>
              <w:spacing w:after="0" w:line="259" w:lineRule="auto"/>
              <w:ind w:hanging="360"/>
              <w:jc w:val="left"/>
            </w:pPr>
            <w:r>
              <w:t xml:space="preserve">reasonable recruitment costs, as agreed with the Customer;  </w:t>
            </w:r>
          </w:p>
        </w:tc>
      </w:tr>
      <w:tr w:rsidR="008974E4" w14:paraId="46D1F1CC" w14:textId="77777777">
        <w:trPr>
          <w:trHeight w:val="1828"/>
        </w:trPr>
        <w:tc>
          <w:tcPr>
            <w:tcW w:w="2518" w:type="dxa"/>
            <w:tcBorders>
              <w:top w:val="nil"/>
              <w:left w:val="nil"/>
              <w:bottom w:val="nil"/>
              <w:right w:val="nil"/>
            </w:tcBorders>
          </w:tcPr>
          <w:p w14:paraId="1AFC41F5"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A7B2261"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40E2BCED" w14:textId="77777777" w:rsidR="008974E4" w:rsidRDefault="00DA2277">
            <w:pPr>
              <w:spacing w:after="1" w:line="239" w:lineRule="auto"/>
              <w:ind w:left="0" w:right="60" w:firstLine="0"/>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w:t>
            </w:r>
          </w:p>
          <w:p w14:paraId="5576BA32" w14:textId="77777777" w:rsidR="008974E4" w:rsidRDefault="00DA2277">
            <w:pPr>
              <w:spacing w:after="0" w:line="259" w:lineRule="auto"/>
              <w:ind w:left="0" w:firstLine="0"/>
            </w:pPr>
            <w:r>
              <w:t xml:space="preserve">(to the extent that risk and title in any Supplier Asset </w:t>
            </w:r>
          </w:p>
        </w:tc>
      </w:tr>
    </w:tbl>
    <w:p w14:paraId="7F35EC95" w14:textId="77777777" w:rsidR="008974E4" w:rsidRDefault="00DA2277">
      <w:pPr>
        <w:spacing w:after="9"/>
        <w:ind w:left="4206"/>
      </w:pPr>
      <w:r>
        <w:t xml:space="preserve">is not held by the Supplier) any cost actually incurred by the Supplier in respect of those Supplier Assets; </w:t>
      </w:r>
    </w:p>
    <w:tbl>
      <w:tblPr>
        <w:tblStyle w:val="TableGrid"/>
        <w:tblW w:w="8316" w:type="dxa"/>
        <w:tblInd w:w="960" w:type="dxa"/>
        <w:tblLook w:val="04A0" w:firstRow="1" w:lastRow="0" w:firstColumn="1" w:lastColumn="0" w:noHBand="0" w:noVBand="1"/>
      </w:tblPr>
      <w:tblGrid>
        <w:gridCol w:w="2518"/>
        <w:gridCol w:w="5798"/>
      </w:tblGrid>
      <w:tr w:rsidR="008974E4" w14:paraId="334A8AC1" w14:textId="77777777">
        <w:trPr>
          <w:trHeight w:val="7966"/>
        </w:trPr>
        <w:tc>
          <w:tcPr>
            <w:tcW w:w="2518" w:type="dxa"/>
            <w:tcBorders>
              <w:top w:val="nil"/>
              <w:left w:val="nil"/>
              <w:bottom w:val="nil"/>
              <w:right w:val="nil"/>
            </w:tcBorders>
          </w:tcPr>
          <w:p w14:paraId="52C2094A"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78EB2AC7" w14:textId="77777777" w:rsidR="008974E4" w:rsidRDefault="00DA2277" w:rsidP="00211D6A">
            <w:pPr>
              <w:numPr>
                <w:ilvl w:val="0"/>
                <w:numId w:val="159"/>
              </w:numPr>
              <w:spacing w:after="119" w:line="239" w:lineRule="auto"/>
              <w:ind w:left="633" w:right="60" w:hanging="545"/>
            </w:pPr>
            <w:r>
              <w:t xml:space="preserve">operational costs which are not included within (a) or (b) above, to the extent that such costs are necessary and properly incurred by the Supplier in the provision of the Goods and/or Services; </w:t>
            </w:r>
          </w:p>
          <w:p w14:paraId="70D51EC2" w14:textId="77777777" w:rsidR="008974E4" w:rsidRDefault="00DA2277" w:rsidP="00211D6A">
            <w:pPr>
              <w:numPr>
                <w:ilvl w:val="0"/>
                <w:numId w:val="159"/>
              </w:numPr>
              <w:spacing w:after="104" w:line="254" w:lineRule="auto"/>
              <w:ind w:left="633" w:right="60" w:hanging="545"/>
            </w:pPr>
            <w:r>
              <w:t>Reimbursable Expenses to the extent these have been specified as allowable in the Contract Order Form and are incurred in delivering any Goods and/or Services where the Contract Charges for those Goods and/or Services are to be calculated on a Fixed Price or Firm Price pricing mechanism (as set out in Contract Schedule 3 (Contract Charges, Payment and Invoicing</w:t>
            </w:r>
            <w:proofErr w:type="gramStart"/>
            <w:r>
              <w:t>);  but</w:t>
            </w:r>
            <w:proofErr w:type="gramEnd"/>
            <w:r>
              <w:t xml:space="preserve"> excluding: </w:t>
            </w:r>
          </w:p>
          <w:p w14:paraId="3B09EC17" w14:textId="77777777" w:rsidR="008974E4" w:rsidRDefault="00DA2277" w:rsidP="00211D6A">
            <w:pPr>
              <w:numPr>
                <w:ilvl w:val="0"/>
                <w:numId w:val="160"/>
              </w:numPr>
              <w:spacing w:after="107" w:line="259" w:lineRule="auto"/>
              <w:ind w:hanging="545"/>
              <w:jc w:val="left"/>
            </w:pPr>
            <w:r>
              <w:t xml:space="preserve">Overhead; </w:t>
            </w:r>
          </w:p>
          <w:p w14:paraId="06B312B0" w14:textId="77777777" w:rsidR="008974E4" w:rsidRDefault="00DA2277" w:rsidP="00211D6A">
            <w:pPr>
              <w:numPr>
                <w:ilvl w:val="0"/>
                <w:numId w:val="160"/>
              </w:numPr>
              <w:spacing w:after="105" w:line="259" w:lineRule="auto"/>
              <w:ind w:hanging="545"/>
              <w:jc w:val="left"/>
            </w:pPr>
            <w:r>
              <w:t xml:space="preserve">financing or similar costs; </w:t>
            </w:r>
          </w:p>
          <w:p w14:paraId="1EE0A5BC" w14:textId="77777777" w:rsidR="008974E4" w:rsidRDefault="00DA2277" w:rsidP="00211D6A">
            <w:pPr>
              <w:numPr>
                <w:ilvl w:val="0"/>
                <w:numId w:val="160"/>
              </w:numPr>
              <w:spacing w:after="119" w:line="239" w:lineRule="auto"/>
              <w:ind w:hanging="545"/>
              <w:jc w:val="left"/>
            </w:pPr>
            <w:r>
              <w:t xml:space="preserve">maintenance and support costs to the extent that these relate to maintenance and/or support Goods and/or Services provided beyond the Contract Period whether in relation to Supplier Assets or otherwise; </w:t>
            </w:r>
          </w:p>
          <w:p w14:paraId="2B42CED3" w14:textId="77777777" w:rsidR="008974E4" w:rsidRDefault="00DA2277" w:rsidP="00211D6A">
            <w:pPr>
              <w:numPr>
                <w:ilvl w:val="0"/>
                <w:numId w:val="160"/>
              </w:numPr>
              <w:spacing w:after="105" w:line="259" w:lineRule="auto"/>
              <w:ind w:hanging="545"/>
              <w:jc w:val="left"/>
            </w:pPr>
            <w:r>
              <w:t xml:space="preserve">taxation; </w:t>
            </w:r>
          </w:p>
          <w:p w14:paraId="3D0550F7" w14:textId="77777777" w:rsidR="008974E4" w:rsidRDefault="00DA2277" w:rsidP="00211D6A">
            <w:pPr>
              <w:numPr>
                <w:ilvl w:val="0"/>
                <w:numId w:val="160"/>
              </w:numPr>
              <w:spacing w:after="107" w:line="259" w:lineRule="auto"/>
              <w:ind w:hanging="545"/>
              <w:jc w:val="left"/>
            </w:pPr>
            <w:r>
              <w:t xml:space="preserve">fines and penalties; </w:t>
            </w:r>
          </w:p>
          <w:p w14:paraId="0FFFE52E" w14:textId="77777777" w:rsidR="008974E4" w:rsidRDefault="00DA2277" w:rsidP="00211D6A">
            <w:pPr>
              <w:numPr>
                <w:ilvl w:val="0"/>
                <w:numId w:val="160"/>
              </w:numPr>
              <w:spacing w:after="115" w:line="245" w:lineRule="auto"/>
              <w:ind w:hanging="545"/>
              <w:jc w:val="left"/>
            </w:pPr>
            <w:r>
              <w:t xml:space="preserve">amounts payable under Clause 25 (Benchmarking); and </w:t>
            </w:r>
          </w:p>
          <w:p w14:paraId="6707DA31" w14:textId="77777777" w:rsidR="008974E4" w:rsidRDefault="00DA2277" w:rsidP="00211D6A">
            <w:pPr>
              <w:numPr>
                <w:ilvl w:val="0"/>
                <w:numId w:val="160"/>
              </w:numPr>
              <w:spacing w:after="0" w:line="259" w:lineRule="auto"/>
              <w:ind w:hanging="545"/>
              <w:jc w:val="left"/>
            </w:pPr>
            <w:r>
              <w:t xml:space="preserve">non-cash items (including depreciation, amortisation, impairments and movements in provisions); </w:t>
            </w:r>
          </w:p>
        </w:tc>
      </w:tr>
      <w:tr w:rsidR="008974E4" w14:paraId="189DCA5B" w14:textId="77777777">
        <w:trPr>
          <w:trHeight w:val="626"/>
        </w:trPr>
        <w:tc>
          <w:tcPr>
            <w:tcW w:w="2518" w:type="dxa"/>
            <w:tcBorders>
              <w:top w:val="nil"/>
              <w:left w:val="nil"/>
              <w:bottom w:val="nil"/>
              <w:right w:val="nil"/>
            </w:tcBorders>
          </w:tcPr>
          <w:p w14:paraId="4DB9D8BE" w14:textId="77777777" w:rsidR="008974E4" w:rsidRDefault="00DA2277">
            <w:pPr>
              <w:spacing w:after="0" w:line="259" w:lineRule="auto"/>
              <w:ind w:left="0" w:firstLine="0"/>
              <w:jc w:val="left"/>
            </w:pPr>
            <w:r>
              <w:rPr>
                <w:b/>
              </w:rPr>
              <w:t xml:space="preserve">"Critical Service </w:t>
            </w:r>
          </w:p>
          <w:p w14:paraId="6DBCC790" w14:textId="77777777" w:rsidR="008974E4" w:rsidRDefault="00DA2277">
            <w:pPr>
              <w:spacing w:after="0" w:line="259" w:lineRule="auto"/>
              <w:ind w:left="0" w:firstLine="0"/>
              <w:jc w:val="left"/>
            </w:pPr>
            <w:r>
              <w:rPr>
                <w:b/>
              </w:rPr>
              <w:t xml:space="preserve">Level Failure" </w:t>
            </w:r>
          </w:p>
        </w:tc>
        <w:tc>
          <w:tcPr>
            <w:tcW w:w="5798" w:type="dxa"/>
            <w:tcBorders>
              <w:top w:val="nil"/>
              <w:left w:val="nil"/>
              <w:bottom w:val="nil"/>
              <w:right w:val="nil"/>
            </w:tcBorders>
          </w:tcPr>
          <w:p w14:paraId="7E40D7A5" w14:textId="77777777" w:rsidR="008974E4" w:rsidRDefault="00DA2277">
            <w:pPr>
              <w:spacing w:after="0" w:line="259" w:lineRule="auto"/>
              <w:ind w:left="170" w:hanging="170"/>
            </w:pPr>
            <w:r>
              <w:t xml:space="preserve"> means any instance of critical service level failure specified in the Contract Order Form; </w:t>
            </w:r>
          </w:p>
        </w:tc>
      </w:tr>
      <w:tr w:rsidR="008974E4" w14:paraId="31EA1FB7" w14:textId="77777777">
        <w:trPr>
          <w:trHeight w:val="625"/>
        </w:trPr>
        <w:tc>
          <w:tcPr>
            <w:tcW w:w="2518" w:type="dxa"/>
            <w:tcBorders>
              <w:top w:val="nil"/>
              <w:left w:val="nil"/>
              <w:bottom w:val="nil"/>
              <w:right w:val="nil"/>
            </w:tcBorders>
          </w:tcPr>
          <w:p w14:paraId="7868D0CF" w14:textId="77777777" w:rsidR="008974E4" w:rsidRDefault="00DA2277">
            <w:pPr>
              <w:spacing w:after="0" w:line="259" w:lineRule="auto"/>
              <w:ind w:left="0" w:firstLine="0"/>
              <w:jc w:val="left"/>
            </w:pPr>
            <w:r>
              <w:rPr>
                <w:b/>
              </w:rPr>
              <w:t xml:space="preserve">"Crown" </w:t>
            </w:r>
          </w:p>
        </w:tc>
        <w:tc>
          <w:tcPr>
            <w:tcW w:w="5798" w:type="dxa"/>
            <w:tcBorders>
              <w:top w:val="nil"/>
              <w:left w:val="nil"/>
              <w:bottom w:val="nil"/>
              <w:right w:val="nil"/>
            </w:tcBorders>
          </w:tcPr>
          <w:p w14:paraId="681F878A"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1C9F9A2B" w14:textId="77777777" w:rsidR="008974E4" w:rsidRDefault="00DA2277">
            <w:pPr>
              <w:spacing w:after="0" w:line="259" w:lineRule="auto"/>
              <w:ind w:left="170" w:firstLine="0"/>
              <w:jc w:val="left"/>
            </w:pPr>
            <w:r>
              <w:t xml:space="preserve">(Definitions); </w:t>
            </w:r>
          </w:p>
        </w:tc>
      </w:tr>
      <w:tr w:rsidR="008974E4" w14:paraId="519CF88B" w14:textId="77777777">
        <w:trPr>
          <w:trHeight w:val="626"/>
        </w:trPr>
        <w:tc>
          <w:tcPr>
            <w:tcW w:w="2518" w:type="dxa"/>
            <w:tcBorders>
              <w:top w:val="nil"/>
              <w:left w:val="nil"/>
              <w:bottom w:val="nil"/>
              <w:right w:val="nil"/>
            </w:tcBorders>
          </w:tcPr>
          <w:p w14:paraId="7DCF7CE1" w14:textId="77777777" w:rsidR="008974E4" w:rsidRDefault="00DA2277">
            <w:pPr>
              <w:spacing w:after="0" w:line="259" w:lineRule="auto"/>
              <w:ind w:left="0" w:firstLine="0"/>
              <w:jc w:val="left"/>
            </w:pPr>
            <w:r>
              <w:rPr>
                <w:b/>
              </w:rPr>
              <w:t xml:space="preserve">"Crown Body" </w:t>
            </w:r>
          </w:p>
        </w:tc>
        <w:tc>
          <w:tcPr>
            <w:tcW w:w="5798" w:type="dxa"/>
            <w:tcBorders>
              <w:top w:val="nil"/>
              <w:left w:val="nil"/>
              <w:bottom w:val="nil"/>
              <w:right w:val="nil"/>
            </w:tcBorders>
          </w:tcPr>
          <w:p w14:paraId="1BF6B5EE"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62AE3E68" w14:textId="77777777" w:rsidR="008974E4" w:rsidRDefault="00DA2277">
            <w:pPr>
              <w:spacing w:after="0" w:line="259" w:lineRule="auto"/>
              <w:ind w:left="170" w:firstLine="0"/>
              <w:jc w:val="left"/>
            </w:pPr>
            <w:r>
              <w:t xml:space="preserve">(Definitions); </w:t>
            </w:r>
          </w:p>
        </w:tc>
      </w:tr>
      <w:tr w:rsidR="008974E4" w14:paraId="562C9DF9" w14:textId="77777777">
        <w:trPr>
          <w:trHeight w:val="626"/>
        </w:trPr>
        <w:tc>
          <w:tcPr>
            <w:tcW w:w="2518" w:type="dxa"/>
            <w:tcBorders>
              <w:top w:val="nil"/>
              <w:left w:val="nil"/>
              <w:bottom w:val="nil"/>
              <w:right w:val="nil"/>
            </w:tcBorders>
          </w:tcPr>
          <w:p w14:paraId="0DF7C165" w14:textId="77777777" w:rsidR="008974E4" w:rsidRDefault="00DA2277">
            <w:pPr>
              <w:spacing w:after="0" w:line="259" w:lineRule="auto"/>
              <w:ind w:left="0" w:firstLine="0"/>
              <w:jc w:val="left"/>
            </w:pPr>
            <w:r>
              <w:rPr>
                <w:b/>
              </w:rPr>
              <w:t xml:space="preserve">"CRTPA" </w:t>
            </w:r>
          </w:p>
        </w:tc>
        <w:tc>
          <w:tcPr>
            <w:tcW w:w="5798" w:type="dxa"/>
            <w:tcBorders>
              <w:top w:val="nil"/>
              <w:left w:val="nil"/>
              <w:bottom w:val="nil"/>
              <w:right w:val="nil"/>
            </w:tcBorders>
          </w:tcPr>
          <w:p w14:paraId="74C2EB72"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74CF779C" w14:textId="77777777" w:rsidR="008974E4" w:rsidRDefault="00DA2277">
            <w:pPr>
              <w:spacing w:after="0" w:line="259" w:lineRule="auto"/>
              <w:ind w:left="170" w:firstLine="0"/>
              <w:jc w:val="left"/>
            </w:pPr>
            <w:r>
              <w:t xml:space="preserve">(Definitions); </w:t>
            </w:r>
          </w:p>
        </w:tc>
      </w:tr>
      <w:tr w:rsidR="008974E4" w14:paraId="2312768C" w14:textId="77777777">
        <w:trPr>
          <w:trHeight w:val="625"/>
        </w:trPr>
        <w:tc>
          <w:tcPr>
            <w:tcW w:w="2518" w:type="dxa"/>
            <w:tcBorders>
              <w:top w:val="nil"/>
              <w:left w:val="nil"/>
              <w:bottom w:val="nil"/>
              <w:right w:val="nil"/>
            </w:tcBorders>
          </w:tcPr>
          <w:p w14:paraId="08B52E81" w14:textId="77777777" w:rsidR="008974E4" w:rsidRDefault="00DA2277">
            <w:pPr>
              <w:spacing w:after="0" w:line="259" w:lineRule="auto"/>
              <w:ind w:left="0" w:firstLine="0"/>
              <w:jc w:val="left"/>
            </w:pPr>
            <w:r>
              <w:rPr>
                <w:b/>
              </w:rPr>
              <w:t xml:space="preserve">"Customer" </w:t>
            </w:r>
          </w:p>
        </w:tc>
        <w:tc>
          <w:tcPr>
            <w:tcW w:w="5798" w:type="dxa"/>
            <w:tcBorders>
              <w:top w:val="nil"/>
              <w:left w:val="nil"/>
              <w:bottom w:val="nil"/>
              <w:right w:val="nil"/>
            </w:tcBorders>
          </w:tcPr>
          <w:p w14:paraId="29C5C48F" w14:textId="77777777" w:rsidR="008974E4" w:rsidRDefault="00DA2277">
            <w:pPr>
              <w:spacing w:after="0" w:line="259" w:lineRule="auto"/>
              <w:ind w:left="170" w:hanging="170"/>
              <w:jc w:val="left"/>
            </w:pPr>
            <w:r>
              <w:t xml:space="preserve"> means the customer(s) identified in the Contract Order Form; </w:t>
            </w:r>
          </w:p>
        </w:tc>
      </w:tr>
      <w:tr w:rsidR="008974E4" w14:paraId="0EDF885B" w14:textId="77777777">
        <w:trPr>
          <w:trHeight w:val="1386"/>
        </w:trPr>
        <w:tc>
          <w:tcPr>
            <w:tcW w:w="2518" w:type="dxa"/>
            <w:tcBorders>
              <w:top w:val="nil"/>
              <w:left w:val="nil"/>
              <w:bottom w:val="nil"/>
              <w:right w:val="nil"/>
            </w:tcBorders>
          </w:tcPr>
          <w:p w14:paraId="165A8F1C" w14:textId="77777777" w:rsidR="008974E4" w:rsidRDefault="00DA2277">
            <w:pPr>
              <w:spacing w:after="0" w:line="259" w:lineRule="auto"/>
              <w:ind w:left="0" w:firstLine="0"/>
              <w:jc w:val="left"/>
            </w:pPr>
            <w:r>
              <w:rPr>
                <w:b/>
              </w:rPr>
              <w:t xml:space="preserve">"Customer Assets" </w:t>
            </w:r>
          </w:p>
        </w:tc>
        <w:tc>
          <w:tcPr>
            <w:tcW w:w="5798" w:type="dxa"/>
            <w:tcBorders>
              <w:top w:val="nil"/>
              <w:left w:val="nil"/>
              <w:bottom w:val="nil"/>
              <w:right w:val="nil"/>
            </w:tcBorders>
          </w:tcPr>
          <w:p w14:paraId="2B30EC21" w14:textId="77777777" w:rsidR="008974E4" w:rsidRDefault="00DA2277">
            <w:pPr>
              <w:spacing w:after="0" w:line="259" w:lineRule="auto"/>
              <w:ind w:left="170" w:right="61" w:hanging="170"/>
            </w:pPr>
            <w:r>
              <w:t xml:space="preserve"> means the Customer’s infrastructure, data, software, materials, assets, equipment or other property owned by and/or licensed or leased to the Customer and which is or may be used in connection with the provision of the Goods and/or Services; </w:t>
            </w:r>
          </w:p>
        </w:tc>
      </w:tr>
      <w:tr w:rsidR="008974E4" w14:paraId="275E625C" w14:textId="77777777">
        <w:trPr>
          <w:trHeight w:val="560"/>
        </w:trPr>
        <w:tc>
          <w:tcPr>
            <w:tcW w:w="2518" w:type="dxa"/>
            <w:tcBorders>
              <w:top w:val="nil"/>
              <w:left w:val="nil"/>
              <w:bottom w:val="nil"/>
              <w:right w:val="nil"/>
            </w:tcBorders>
          </w:tcPr>
          <w:p w14:paraId="307EC0C9" w14:textId="77777777" w:rsidR="008974E4" w:rsidRDefault="00DA2277">
            <w:pPr>
              <w:spacing w:after="0" w:line="259" w:lineRule="auto"/>
              <w:ind w:left="0" w:firstLine="0"/>
              <w:jc w:val="left"/>
            </w:pPr>
            <w:r>
              <w:rPr>
                <w:b/>
              </w:rPr>
              <w:t xml:space="preserve">"Customer </w:t>
            </w:r>
          </w:p>
          <w:p w14:paraId="09B69B91" w14:textId="77777777" w:rsidR="008974E4" w:rsidRDefault="00DA2277">
            <w:pPr>
              <w:spacing w:after="0" w:line="259" w:lineRule="auto"/>
              <w:ind w:left="0" w:firstLine="0"/>
              <w:jc w:val="left"/>
            </w:pPr>
            <w:r>
              <w:rPr>
                <w:b/>
              </w:rPr>
              <w:t xml:space="preserve">Background IPR" </w:t>
            </w:r>
          </w:p>
        </w:tc>
        <w:tc>
          <w:tcPr>
            <w:tcW w:w="5798" w:type="dxa"/>
            <w:tcBorders>
              <w:top w:val="nil"/>
              <w:left w:val="nil"/>
              <w:bottom w:val="nil"/>
              <w:right w:val="nil"/>
            </w:tcBorders>
          </w:tcPr>
          <w:p w14:paraId="3D7AB429" w14:textId="77777777" w:rsidR="008974E4" w:rsidRDefault="00DA2277">
            <w:pPr>
              <w:spacing w:after="0" w:line="259" w:lineRule="auto"/>
              <w:ind w:left="0" w:firstLine="0"/>
              <w:jc w:val="left"/>
            </w:pPr>
            <w:r>
              <w:t xml:space="preserve"> means: </w:t>
            </w:r>
          </w:p>
        </w:tc>
      </w:tr>
    </w:tbl>
    <w:p w14:paraId="6AF0389D"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14679DDE" w14:textId="77777777">
        <w:trPr>
          <w:trHeight w:val="2319"/>
        </w:trPr>
        <w:tc>
          <w:tcPr>
            <w:tcW w:w="2518" w:type="dxa"/>
            <w:tcBorders>
              <w:top w:val="nil"/>
              <w:left w:val="nil"/>
              <w:bottom w:val="nil"/>
              <w:right w:val="nil"/>
            </w:tcBorders>
          </w:tcPr>
          <w:p w14:paraId="1CB8CD08"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789E7841" w14:textId="77777777" w:rsidR="008974E4" w:rsidRDefault="00DA2277" w:rsidP="00211D6A">
            <w:pPr>
              <w:numPr>
                <w:ilvl w:val="0"/>
                <w:numId w:val="161"/>
              </w:numPr>
              <w:spacing w:after="121" w:line="239" w:lineRule="auto"/>
              <w:ind w:hanging="545"/>
              <w:jc w:val="left"/>
            </w:pPr>
            <w:r>
              <w:t xml:space="preserve">IPRs owned by the Customer before the Contract Commencement Date, including IPRs contained in any of the Customer's Know-How, documentation, software, processes and procedures; </w:t>
            </w:r>
          </w:p>
          <w:p w14:paraId="72785956" w14:textId="77777777" w:rsidR="008974E4" w:rsidRDefault="00DA2277" w:rsidP="00211D6A">
            <w:pPr>
              <w:numPr>
                <w:ilvl w:val="0"/>
                <w:numId w:val="161"/>
              </w:numPr>
              <w:spacing w:after="113" w:line="245" w:lineRule="auto"/>
              <w:ind w:hanging="545"/>
              <w:jc w:val="left"/>
            </w:pPr>
            <w:r>
              <w:t xml:space="preserve">IPRs created by the Customer independently of this Contract; and/or </w:t>
            </w:r>
          </w:p>
          <w:p w14:paraId="0E081EAC" w14:textId="77777777" w:rsidR="008974E4" w:rsidRDefault="00DA2277" w:rsidP="00211D6A">
            <w:pPr>
              <w:numPr>
                <w:ilvl w:val="0"/>
                <w:numId w:val="161"/>
              </w:numPr>
              <w:spacing w:after="0" w:line="259" w:lineRule="auto"/>
              <w:ind w:hanging="545"/>
              <w:jc w:val="left"/>
            </w:pPr>
            <w:r>
              <w:t xml:space="preserve">Crown Copyright which is not available to the </w:t>
            </w:r>
          </w:p>
          <w:p w14:paraId="688D6BA6" w14:textId="77777777" w:rsidR="008974E4" w:rsidRDefault="00DA2277">
            <w:pPr>
              <w:spacing w:after="0" w:line="259" w:lineRule="auto"/>
              <w:ind w:left="0" w:right="76" w:firstLine="0"/>
              <w:jc w:val="center"/>
            </w:pPr>
            <w:r>
              <w:t>Supplier otherwise than under this Contract;</w:t>
            </w:r>
            <w:r>
              <w:rPr>
                <w:b/>
                <w:i/>
              </w:rPr>
              <w:t xml:space="preserve"> </w:t>
            </w:r>
          </w:p>
        </w:tc>
      </w:tr>
      <w:tr w:rsidR="008974E4" w14:paraId="711EDE18" w14:textId="77777777">
        <w:trPr>
          <w:trHeight w:val="1638"/>
        </w:trPr>
        <w:tc>
          <w:tcPr>
            <w:tcW w:w="2518" w:type="dxa"/>
            <w:tcBorders>
              <w:top w:val="nil"/>
              <w:left w:val="nil"/>
              <w:bottom w:val="nil"/>
              <w:right w:val="nil"/>
            </w:tcBorders>
          </w:tcPr>
          <w:p w14:paraId="662009F7" w14:textId="77777777" w:rsidR="008974E4" w:rsidRDefault="00DA2277">
            <w:pPr>
              <w:spacing w:after="0" w:line="259" w:lineRule="auto"/>
              <w:ind w:left="0" w:firstLine="0"/>
              <w:jc w:val="left"/>
            </w:pPr>
            <w:r>
              <w:rPr>
                <w:b/>
              </w:rPr>
              <w:t xml:space="preserve">"Customer Cause" </w:t>
            </w:r>
          </w:p>
        </w:tc>
        <w:tc>
          <w:tcPr>
            <w:tcW w:w="5798" w:type="dxa"/>
            <w:tcBorders>
              <w:top w:val="nil"/>
              <w:left w:val="nil"/>
              <w:bottom w:val="nil"/>
              <w:right w:val="nil"/>
            </w:tcBorders>
          </w:tcPr>
          <w:p w14:paraId="762B2B09" w14:textId="77777777" w:rsidR="008974E4" w:rsidRDefault="00DA2277">
            <w:pPr>
              <w:spacing w:after="0" w:line="259" w:lineRule="auto"/>
              <w:ind w:left="170" w:right="60" w:hanging="170"/>
            </w:pPr>
            <w:r>
              <w:t xml:space="preserve"> 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 </w:t>
            </w:r>
          </w:p>
        </w:tc>
      </w:tr>
      <w:tr w:rsidR="008974E4" w14:paraId="5B952489" w14:textId="77777777">
        <w:trPr>
          <w:trHeight w:val="3636"/>
        </w:trPr>
        <w:tc>
          <w:tcPr>
            <w:tcW w:w="2518" w:type="dxa"/>
            <w:tcBorders>
              <w:top w:val="nil"/>
              <w:left w:val="nil"/>
              <w:bottom w:val="nil"/>
              <w:right w:val="nil"/>
            </w:tcBorders>
          </w:tcPr>
          <w:p w14:paraId="483B393A" w14:textId="77777777" w:rsidR="008974E4" w:rsidRDefault="00DA2277">
            <w:pPr>
              <w:spacing w:after="0" w:line="259" w:lineRule="auto"/>
              <w:ind w:left="0" w:firstLine="0"/>
              <w:jc w:val="left"/>
            </w:pPr>
            <w:r>
              <w:rPr>
                <w:b/>
              </w:rPr>
              <w:t xml:space="preserve">"Customer Data" </w:t>
            </w:r>
          </w:p>
        </w:tc>
        <w:tc>
          <w:tcPr>
            <w:tcW w:w="5798" w:type="dxa"/>
            <w:tcBorders>
              <w:top w:val="nil"/>
              <w:left w:val="nil"/>
              <w:bottom w:val="nil"/>
              <w:right w:val="nil"/>
            </w:tcBorders>
          </w:tcPr>
          <w:p w14:paraId="230F3F50" w14:textId="77777777" w:rsidR="008974E4" w:rsidRDefault="00DA2277">
            <w:pPr>
              <w:spacing w:after="98" w:line="259" w:lineRule="auto"/>
              <w:ind w:left="0" w:firstLine="0"/>
              <w:jc w:val="left"/>
            </w:pPr>
            <w:r>
              <w:t xml:space="preserve"> means: </w:t>
            </w:r>
          </w:p>
          <w:p w14:paraId="1AFCA05B" w14:textId="77777777" w:rsidR="008974E4" w:rsidRDefault="00DA2277" w:rsidP="00211D6A">
            <w:pPr>
              <w:numPr>
                <w:ilvl w:val="0"/>
                <w:numId w:val="162"/>
              </w:numPr>
              <w:spacing w:after="109" w:line="248" w:lineRule="auto"/>
              <w:ind w:right="30" w:hanging="545"/>
            </w:pPr>
            <w:r>
              <w:t xml:space="preserve">the data, text, drawings, diagrams, images or sounds (together with any database made up of any of these) which are embodied in any electronic, magnetic, optical or tangible media, including any Customer’s Confidential Information, and which: </w:t>
            </w:r>
          </w:p>
          <w:p w14:paraId="68A070B0" w14:textId="77777777" w:rsidR="008974E4" w:rsidRDefault="00DA2277" w:rsidP="00211D6A">
            <w:pPr>
              <w:numPr>
                <w:ilvl w:val="1"/>
                <w:numId w:val="162"/>
              </w:numPr>
              <w:spacing w:after="118" w:line="240" w:lineRule="auto"/>
              <w:ind w:hanging="360"/>
            </w:pPr>
            <w:r>
              <w:t xml:space="preserve">are supplied to the Supplier by or on behalf of the Customer; or </w:t>
            </w:r>
          </w:p>
          <w:p w14:paraId="6E100187" w14:textId="77777777" w:rsidR="008974E4" w:rsidRDefault="00DA2277" w:rsidP="00211D6A">
            <w:pPr>
              <w:numPr>
                <w:ilvl w:val="1"/>
                <w:numId w:val="162"/>
              </w:numPr>
              <w:spacing w:after="122" w:line="238" w:lineRule="auto"/>
              <w:ind w:hanging="360"/>
            </w:pPr>
            <w:r>
              <w:t xml:space="preserve">the Supplier is required to generate, process, store or transmit pursuant to this Contract; or </w:t>
            </w:r>
          </w:p>
          <w:p w14:paraId="77177FF7" w14:textId="77777777" w:rsidR="008974E4" w:rsidRDefault="00DA2277" w:rsidP="00211D6A">
            <w:pPr>
              <w:numPr>
                <w:ilvl w:val="0"/>
                <w:numId w:val="162"/>
              </w:numPr>
              <w:spacing w:after="0" w:line="259" w:lineRule="auto"/>
              <w:ind w:right="30" w:hanging="545"/>
            </w:pPr>
            <w:r>
              <w:t xml:space="preserve">any Personal Data for which the Customer is the Data Controller; </w:t>
            </w:r>
          </w:p>
        </w:tc>
      </w:tr>
      <w:tr w:rsidR="008974E4" w14:paraId="5454A537" w14:textId="77777777">
        <w:trPr>
          <w:trHeight w:val="1132"/>
        </w:trPr>
        <w:tc>
          <w:tcPr>
            <w:tcW w:w="2518" w:type="dxa"/>
            <w:tcBorders>
              <w:top w:val="nil"/>
              <w:left w:val="nil"/>
              <w:bottom w:val="nil"/>
              <w:right w:val="nil"/>
            </w:tcBorders>
          </w:tcPr>
          <w:p w14:paraId="03A774B7" w14:textId="77777777" w:rsidR="008974E4" w:rsidRDefault="00DA2277">
            <w:pPr>
              <w:spacing w:after="0" w:line="259" w:lineRule="auto"/>
              <w:ind w:left="0" w:firstLine="0"/>
              <w:jc w:val="left"/>
            </w:pPr>
            <w:r>
              <w:rPr>
                <w:b/>
              </w:rPr>
              <w:t xml:space="preserve">"Customer Premises" </w:t>
            </w:r>
          </w:p>
        </w:tc>
        <w:tc>
          <w:tcPr>
            <w:tcW w:w="5798" w:type="dxa"/>
            <w:tcBorders>
              <w:top w:val="nil"/>
              <w:left w:val="nil"/>
              <w:bottom w:val="nil"/>
              <w:right w:val="nil"/>
            </w:tcBorders>
          </w:tcPr>
          <w:p w14:paraId="4A3534E5" w14:textId="77777777" w:rsidR="008974E4" w:rsidRDefault="00DA2277">
            <w:pPr>
              <w:spacing w:after="2" w:line="238" w:lineRule="auto"/>
              <w:ind w:left="170" w:right="61" w:hanging="170"/>
            </w:pPr>
            <w:r>
              <w:t xml:space="preserve"> means premises owned, controlled or occupied by the Customer which are made available for use by the Supplier or its Sub-Contractors for the provision of the </w:t>
            </w:r>
          </w:p>
          <w:p w14:paraId="763B19AB" w14:textId="77777777" w:rsidR="008974E4" w:rsidRDefault="00DA2277">
            <w:pPr>
              <w:spacing w:after="0" w:line="259" w:lineRule="auto"/>
              <w:ind w:left="170" w:firstLine="0"/>
              <w:jc w:val="left"/>
            </w:pPr>
            <w:r>
              <w:t xml:space="preserve">Goods and/or Services (or any of them); </w:t>
            </w:r>
          </w:p>
        </w:tc>
      </w:tr>
      <w:tr w:rsidR="008974E4" w14:paraId="193BDC21" w14:textId="77777777">
        <w:trPr>
          <w:trHeight w:val="878"/>
        </w:trPr>
        <w:tc>
          <w:tcPr>
            <w:tcW w:w="2518" w:type="dxa"/>
            <w:tcBorders>
              <w:top w:val="nil"/>
              <w:left w:val="nil"/>
              <w:bottom w:val="nil"/>
              <w:right w:val="nil"/>
            </w:tcBorders>
          </w:tcPr>
          <w:p w14:paraId="4E52FEA1" w14:textId="77777777" w:rsidR="008974E4" w:rsidRDefault="00DA2277">
            <w:pPr>
              <w:spacing w:after="0" w:line="259" w:lineRule="auto"/>
              <w:ind w:left="0" w:firstLine="0"/>
              <w:jc w:val="left"/>
            </w:pPr>
            <w:r>
              <w:rPr>
                <w:b/>
              </w:rPr>
              <w:t xml:space="preserve">"Customer Property" </w:t>
            </w:r>
          </w:p>
        </w:tc>
        <w:tc>
          <w:tcPr>
            <w:tcW w:w="5798" w:type="dxa"/>
            <w:tcBorders>
              <w:top w:val="nil"/>
              <w:left w:val="nil"/>
              <w:bottom w:val="nil"/>
              <w:right w:val="nil"/>
            </w:tcBorders>
          </w:tcPr>
          <w:p w14:paraId="60FF438C" w14:textId="77777777" w:rsidR="008974E4" w:rsidRDefault="00DA2277">
            <w:pPr>
              <w:spacing w:after="0" w:line="240" w:lineRule="auto"/>
              <w:ind w:left="170" w:hanging="170"/>
            </w:pPr>
            <w:r>
              <w:t xml:space="preserve"> means the property, other than real property and IPR, including any equipment issued or made available to the </w:t>
            </w:r>
          </w:p>
          <w:p w14:paraId="3BCF42A1" w14:textId="77777777" w:rsidR="008974E4" w:rsidRDefault="00DA2277">
            <w:pPr>
              <w:spacing w:after="0" w:line="259" w:lineRule="auto"/>
              <w:ind w:left="170" w:firstLine="0"/>
              <w:jc w:val="left"/>
            </w:pPr>
            <w:r>
              <w:t xml:space="preserve">Supplier by the Customer in connection with this Contract; </w:t>
            </w:r>
          </w:p>
        </w:tc>
      </w:tr>
      <w:tr w:rsidR="008974E4" w14:paraId="1124D718" w14:textId="77777777">
        <w:trPr>
          <w:trHeight w:val="626"/>
        </w:trPr>
        <w:tc>
          <w:tcPr>
            <w:tcW w:w="2518" w:type="dxa"/>
            <w:tcBorders>
              <w:top w:val="nil"/>
              <w:left w:val="nil"/>
              <w:bottom w:val="nil"/>
              <w:right w:val="nil"/>
            </w:tcBorders>
          </w:tcPr>
          <w:p w14:paraId="287895F6" w14:textId="77777777" w:rsidR="008974E4" w:rsidRDefault="00DA2277">
            <w:pPr>
              <w:spacing w:after="0" w:line="259" w:lineRule="auto"/>
              <w:ind w:left="0" w:firstLine="0"/>
              <w:jc w:val="left"/>
            </w:pPr>
            <w:r>
              <w:rPr>
                <w:b/>
              </w:rPr>
              <w:t xml:space="preserve">"Customer </w:t>
            </w:r>
          </w:p>
          <w:p w14:paraId="351DCC25" w14:textId="77777777" w:rsidR="008974E4" w:rsidRDefault="00DA2277">
            <w:pPr>
              <w:spacing w:after="0" w:line="259" w:lineRule="auto"/>
              <w:ind w:left="0" w:firstLine="0"/>
              <w:jc w:val="left"/>
            </w:pPr>
            <w:r>
              <w:rPr>
                <w:b/>
              </w:rPr>
              <w:t xml:space="preserve">Representative" </w:t>
            </w:r>
          </w:p>
        </w:tc>
        <w:tc>
          <w:tcPr>
            <w:tcW w:w="5798" w:type="dxa"/>
            <w:tcBorders>
              <w:top w:val="nil"/>
              <w:left w:val="nil"/>
              <w:bottom w:val="nil"/>
              <w:right w:val="nil"/>
            </w:tcBorders>
          </w:tcPr>
          <w:p w14:paraId="532D6FBF" w14:textId="77777777" w:rsidR="008974E4" w:rsidRDefault="00DA2277">
            <w:pPr>
              <w:spacing w:after="0" w:line="259" w:lineRule="auto"/>
              <w:ind w:left="170" w:hanging="170"/>
            </w:pPr>
            <w:r>
              <w:t xml:space="preserve"> means the representative appointed by the Customer from time to time in relation to this Contract; </w:t>
            </w:r>
          </w:p>
        </w:tc>
      </w:tr>
      <w:tr w:rsidR="008974E4" w14:paraId="5579F622" w14:textId="77777777">
        <w:trPr>
          <w:trHeight w:val="1385"/>
        </w:trPr>
        <w:tc>
          <w:tcPr>
            <w:tcW w:w="2518" w:type="dxa"/>
            <w:tcBorders>
              <w:top w:val="nil"/>
              <w:left w:val="nil"/>
              <w:bottom w:val="nil"/>
              <w:right w:val="nil"/>
            </w:tcBorders>
          </w:tcPr>
          <w:p w14:paraId="4D5C6BFD" w14:textId="77777777" w:rsidR="008974E4" w:rsidRDefault="00DA2277">
            <w:pPr>
              <w:spacing w:after="0" w:line="259" w:lineRule="auto"/>
              <w:ind w:left="0" w:firstLine="0"/>
              <w:jc w:val="left"/>
            </w:pPr>
            <w:r>
              <w:rPr>
                <w:b/>
              </w:rPr>
              <w:t xml:space="preserve">"Customer Responsibilities" </w:t>
            </w:r>
          </w:p>
        </w:tc>
        <w:tc>
          <w:tcPr>
            <w:tcW w:w="5798" w:type="dxa"/>
            <w:tcBorders>
              <w:top w:val="nil"/>
              <w:left w:val="nil"/>
              <w:bottom w:val="nil"/>
              <w:right w:val="nil"/>
            </w:tcBorders>
          </w:tcPr>
          <w:p w14:paraId="6DA7B28E" w14:textId="77777777" w:rsidR="008974E4" w:rsidRDefault="00DA2277">
            <w:pPr>
              <w:spacing w:after="0" w:line="259" w:lineRule="auto"/>
              <w:ind w:left="170" w:right="60" w:hanging="170"/>
            </w:pPr>
            <w:r>
              <w:t xml:space="preserve"> means the responsibilities of the Customer set out in Contract Schedule 4 (Implementation Plan) and any other responsibilities of the Customer in the Contract Order Form or agreed in writing between the Parties from time to time in connection with this Contract; </w:t>
            </w:r>
          </w:p>
        </w:tc>
      </w:tr>
      <w:tr w:rsidR="008974E4" w14:paraId="3A3046AC" w14:textId="77777777">
        <w:trPr>
          <w:trHeight w:val="1950"/>
        </w:trPr>
        <w:tc>
          <w:tcPr>
            <w:tcW w:w="2518" w:type="dxa"/>
            <w:tcBorders>
              <w:top w:val="nil"/>
              <w:left w:val="nil"/>
              <w:bottom w:val="nil"/>
              <w:right w:val="nil"/>
            </w:tcBorders>
          </w:tcPr>
          <w:p w14:paraId="42E45CA1" w14:textId="77777777" w:rsidR="008974E4" w:rsidRDefault="00DA2277">
            <w:pPr>
              <w:spacing w:after="0" w:line="259" w:lineRule="auto"/>
              <w:ind w:left="0" w:firstLine="0"/>
              <w:jc w:val="left"/>
            </w:pPr>
            <w:r>
              <w:rPr>
                <w:b/>
              </w:rPr>
              <w:lastRenderedPageBreak/>
              <w:t xml:space="preserve">"Customer's </w:t>
            </w:r>
          </w:p>
          <w:p w14:paraId="4DC26401" w14:textId="77777777" w:rsidR="008974E4" w:rsidRDefault="00DA2277">
            <w:pPr>
              <w:spacing w:after="0" w:line="259" w:lineRule="auto"/>
              <w:ind w:left="0" w:firstLine="0"/>
              <w:jc w:val="left"/>
            </w:pPr>
            <w:r>
              <w:rPr>
                <w:b/>
              </w:rPr>
              <w:t xml:space="preserve">Confidential </w:t>
            </w:r>
          </w:p>
          <w:p w14:paraId="35835A33"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0B281638" w14:textId="77777777" w:rsidR="008974E4" w:rsidRDefault="00DA2277">
            <w:pPr>
              <w:spacing w:after="100" w:line="259" w:lineRule="auto"/>
              <w:ind w:left="0" w:firstLine="0"/>
              <w:jc w:val="left"/>
            </w:pPr>
            <w:r>
              <w:t xml:space="preserve"> means:  </w:t>
            </w:r>
          </w:p>
          <w:p w14:paraId="1BE924F5" w14:textId="77777777" w:rsidR="008974E4" w:rsidRDefault="00DA2277">
            <w:pPr>
              <w:spacing w:after="2" w:line="239" w:lineRule="auto"/>
              <w:ind w:left="720" w:right="60" w:hanging="545"/>
            </w:pPr>
            <w:r>
              <w:t xml:space="preserve">a) all Personal Data and any information, however it is conveyed, that relates to the business, affairs, developments, property rights, trade secrets, </w:t>
            </w:r>
            <w:proofErr w:type="spellStart"/>
            <w:r>
              <w:t>KnowHow</w:t>
            </w:r>
            <w:proofErr w:type="spellEnd"/>
            <w:r>
              <w:t xml:space="preserve"> and IPR of the Customer (including all Customer Background IPR and Project Specific </w:t>
            </w:r>
          </w:p>
          <w:p w14:paraId="5A3B90D6" w14:textId="77777777" w:rsidR="008974E4" w:rsidRDefault="00DA2277">
            <w:pPr>
              <w:spacing w:after="0" w:line="259" w:lineRule="auto"/>
              <w:ind w:left="720" w:firstLine="0"/>
              <w:jc w:val="left"/>
            </w:pPr>
            <w:r>
              <w:t xml:space="preserve">IPR);  </w:t>
            </w:r>
          </w:p>
        </w:tc>
      </w:tr>
    </w:tbl>
    <w:p w14:paraId="691401A9" w14:textId="77777777" w:rsidR="008974E4" w:rsidRDefault="00DA2277">
      <w:pPr>
        <w:numPr>
          <w:ilvl w:val="0"/>
          <w:numId w:val="112"/>
        </w:numPr>
        <w:ind w:right="96" w:hanging="545"/>
      </w:pPr>
      <w:r>
        <w:t xml:space="preserve">any other information clearly designated as being confidential (whether or not it is marked "confidential") or which ought reasonably </w:t>
      </w:r>
      <w:proofErr w:type="gramStart"/>
      <w:r>
        <w:t>be</w:t>
      </w:r>
      <w:proofErr w:type="gramEnd"/>
      <w:r>
        <w:t xml:space="preserve"> considered confidential which comes (or has come) to the Customer’s attention or into the Customer’s possession in connection with this Contract; and </w:t>
      </w:r>
    </w:p>
    <w:p w14:paraId="3F908DAE" w14:textId="77777777" w:rsidR="008974E4" w:rsidRDefault="00DA2277">
      <w:pPr>
        <w:numPr>
          <w:ilvl w:val="0"/>
          <w:numId w:val="112"/>
        </w:numPr>
        <w:spacing w:after="9"/>
        <w:ind w:right="96" w:hanging="545"/>
      </w:pPr>
      <w:r>
        <w:t xml:space="preserve">information derived from any of the above; </w:t>
      </w:r>
    </w:p>
    <w:tbl>
      <w:tblPr>
        <w:tblStyle w:val="TableGrid"/>
        <w:tblW w:w="8315" w:type="dxa"/>
        <w:tblInd w:w="960" w:type="dxa"/>
        <w:tblLook w:val="04A0" w:firstRow="1" w:lastRow="0" w:firstColumn="1" w:lastColumn="0" w:noHBand="0" w:noVBand="1"/>
      </w:tblPr>
      <w:tblGrid>
        <w:gridCol w:w="2518"/>
        <w:gridCol w:w="5797"/>
      </w:tblGrid>
      <w:tr w:rsidR="008974E4" w14:paraId="635A00A7" w14:textId="77777777">
        <w:trPr>
          <w:trHeight w:val="563"/>
        </w:trPr>
        <w:tc>
          <w:tcPr>
            <w:tcW w:w="2518" w:type="dxa"/>
            <w:tcBorders>
              <w:top w:val="nil"/>
              <w:left w:val="nil"/>
              <w:bottom w:val="nil"/>
              <w:right w:val="nil"/>
            </w:tcBorders>
          </w:tcPr>
          <w:p w14:paraId="27982B86" w14:textId="77777777" w:rsidR="008974E4" w:rsidRDefault="00DA2277">
            <w:pPr>
              <w:spacing w:after="0" w:line="259" w:lineRule="auto"/>
              <w:ind w:left="0" w:firstLine="0"/>
              <w:jc w:val="left"/>
            </w:pPr>
            <w:r>
              <w:rPr>
                <w:b/>
              </w:rPr>
              <w:t xml:space="preserve">"Data Controller" </w:t>
            </w:r>
          </w:p>
        </w:tc>
        <w:tc>
          <w:tcPr>
            <w:tcW w:w="5797" w:type="dxa"/>
            <w:tcBorders>
              <w:top w:val="nil"/>
              <w:left w:val="nil"/>
              <w:bottom w:val="nil"/>
              <w:right w:val="nil"/>
            </w:tcBorders>
          </w:tcPr>
          <w:p w14:paraId="13CA68F5"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57293819" w14:textId="77777777" w:rsidR="008974E4" w:rsidRDefault="00DA2277">
            <w:pPr>
              <w:spacing w:after="0" w:line="259" w:lineRule="auto"/>
              <w:ind w:left="170" w:firstLine="0"/>
              <w:jc w:val="left"/>
            </w:pPr>
            <w:r>
              <w:t xml:space="preserve">(Definitions); </w:t>
            </w:r>
          </w:p>
        </w:tc>
      </w:tr>
      <w:tr w:rsidR="008974E4" w14:paraId="10219EDD" w14:textId="77777777">
        <w:trPr>
          <w:trHeight w:val="625"/>
        </w:trPr>
        <w:tc>
          <w:tcPr>
            <w:tcW w:w="2518" w:type="dxa"/>
            <w:tcBorders>
              <w:top w:val="nil"/>
              <w:left w:val="nil"/>
              <w:bottom w:val="nil"/>
              <w:right w:val="nil"/>
            </w:tcBorders>
          </w:tcPr>
          <w:p w14:paraId="0ED80440" w14:textId="77777777" w:rsidR="008974E4" w:rsidRDefault="00DA2277">
            <w:pPr>
              <w:spacing w:after="0" w:line="259" w:lineRule="auto"/>
              <w:ind w:left="0" w:firstLine="0"/>
              <w:jc w:val="left"/>
            </w:pPr>
            <w:r>
              <w:rPr>
                <w:b/>
              </w:rPr>
              <w:t xml:space="preserve">"Data Processor" </w:t>
            </w:r>
          </w:p>
        </w:tc>
        <w:tc>
          <w:tcPr>
            <w:tcW w:w="5797" w:type="dxa"/>
            <w:tcBorders>
              <w:top w:val="nil"/>
              <w:left w:val="nil"/>
              <w:bottom w:val="nil"/>
              <w:right w:val="nil"/>
            </w:tcBorders>
          </w:tcPr>
          <w:p w14:paraId="1027CF37"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62451ACA" w14:textId="77777777" w:rsidR="008974E4" w:rsidRDefault="00DA2277">
            <w:pPr>
              <w:spacing w:after="0" w:line="259" w:lineRule="auto"/>
              <w:ind w:left="170" w:firstLine="0"/>
              <w:jc w:val="left"/>
            </w:pPr>
            <w:r>
              <w:t>(Definitions</w:t>
            </w:r>
            <w:proofErr w:type="gramStart"/>
            <w:r>
              <w:t>);;</w:t>
            </w:r>
            <w:proofErr w:type="gramEnd"/>
            <w:r>
              <w:t xml:space="preserve"> </w:t>
            </w:r>
          </w:p>
        </w:tc>
      </w:tr>
      <w:tr w:rsidR="008974E4" w14:paraId="07CD3DA4" w14:textId="77777777">
        <w:trPr>
          <w:trHeight w:val="626"/>
        </w:trPr>
        <w:tc>
          <w:tcPr>
            <w:tcW w:w="2518" w:type="dxa"/>
            <w:tcBorders>
              <w:top w:val="nil"/>
              <w:left w:val="nil"/>
              <w:bottom w:val="nil"/>
              <w:right w:val="nil"/>
            </w:tcBorders>
          </w:tcPr>
          <w:p w14:paraId="74D831D7" w14:textId="77777777" w:rsidR="008974E4" w:rsidRDefault="00DA2277">
            <w:pPr>
              <w:spacing w:after="18" w:line="259" w:lineRule="auto"/>
              <w:ind w:left="0" w:firstLine="0"/>
              <w:jc w:val="left"/>
            </w:pPr>
            <w:r>
              <w:rPr>
                <w:b/>
              </w:rPr>
              <w:t xml:space="preserve">"Data Protection </w:t>
            </w:r>
          </w:p>
          <w:p w14:paraId="24FCEFBB" w14:textId="77777777" w:rsidR="008974E4" w:rsidRDefault="00DA2277">
            <w:pPr>
              <w:spacing w:after="0" w:line="259" w:lineRule="auto"/>
              <w:ind w:left="0" w:firstLine="0"/>
              <w:jc w:val="left"/>
            </w:pPr>
            <w:r>
              <w:rPr>
                <w:b/>
              </w:rPr>
              <w:t xml:space="preserve">Legislation" or “DPA” </w:t>
            </w:r>
          </w:p>
        </w:tc>
        <w:tc>
          <w:tcPr>
            <w:tcW w:w="5797" w:type="dxa"/>
            <w:tcBorders>
              <w:top w:val="nil"/>
              <w:left w:val="nil"/>
              <w:bottom w:val="nil"/>
              <w:right w:val="nil"/>
            </w:tcBorders>
          </w:tcPr>
          <w:p w14:paraId="16859EB2"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1F25CA43" w14:textId="77777777" w:rsidR="008974E4" w:rsidRDefault="00DA2277">
            <w:pPr>
              <w:spacing w:after="0" w:line="259" w:lineRule="auto"/>
              <w:ind w:left="170" w:firstLine="0"/>
              <w:jc w:val="left"/>
            </w:pPr>
            <w:r>
              <w:t>(Definitions</w:t>
            </w:r>
            <w:proofErr w:type="gramStart"/>
            <w:r>
              <w:t>);;</w:t>
            </w:r>
            <w:proofErr w:type="gramEnd"/>
            <w:r>
              <w:t xml:space="preserve"> </w:t>
            </w:r>
          </w:p>
        </w:tc>
      </w:tr>
      <w:tr w:rsidR="008974E4" w14:paraId="4F473430" w14:textId="77777777">
        <w:trPr>
          <w:trHeight w:val="627"/>
        </w:trPr>
        <w:tc>
          <w:tcPr>
            <w:tcW w:w="2518" w:type="dxa"/>
            <w:tcBorders>
              <w:top w:val="nil"/>
              <w:left w:val="nil"/>
              <w:bottom w:val="nil"/>
              <w:right w:val="nil"/>
            </w:tcBorders>
          </w:tcPr>
          <w:p w14:paraId="67C27320" w14:textId="77777777" w:rsidR="008974E4" w:rsidRDefault="00DA2277">
            <w:pPr>
              <w:spacing w:after="0" w:line="259" w:lineRule="auto"/>
              <w:ind w:left="0" w:firstLine="0"/>
              <w:jc w:val="left"/>
            </w:pPr>
            <w:r>
              <w:rPr>
                <w:b/>
              </w:rPr>
              <w:t xml:space="preserve">"Data Subject" </w:t>
            </w:r>
          </w:p>
        </w:tc>
        <w:tc>
          <w:tcPr>
            <w:tcW w:w="5797" w:type="dxa"/>
            <w:tcBorders>
              <w:top w:val="nil"/>
              <w:left w:val="nil"/>
              <w:bottom w:val="nil"/>
              <w:right w:val="nil"/>
            </w:tcBorders>
          </w:tcPr>
          <w:p w14:paraId="29C77575"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63F1D362" w14:textId="77777777" w:rsidR="008974E4" w:rsidRDefault="00DA2277">
            <w:pPr>
              <w:spacing w:after="0" w:line="259" w:lineRule="auto"/>
              <w:ind w:left="170" w:firstLine="0"/>
              <w:jc w:val="left"/>
            </w:pPr>
            <w:r>
              <w:t>(Definitions</w:t>
            </w:r>
            <w:proofErr w:type="gramStart"/>
            <w:r>
              <w:t>);;</w:t>
            </w:r>
            <w:proofErr w:type="gramEnd"/>
            <w:r>
              <w:t xml:space="preserve"> </w:t>
            </w:r>
          </w:p>
        </w:tc>
      </w:tr>
      <w:tr w:rsidR="008974E4" w14:paraId="5E742005" w14:textId="77777777">
        <w:trPr>
          <w:trHeight w:val="316"/>
        </w:trPr>
        <w:tc>
          <w:tcPr>
            <w:tcW w:w="2518" w:type="dxa"/>
            <w:tcBorders>
              <w:top w:val="nil"/>
              <w:left w:val="nil"/>
              <w:bottom w:val="nil"/>
              <w:right w:val="nil"/>
            </w:tcBorders>
          </w:tcPr>
          <w:p w14:paraId="79A9EA41" w14:textId="77777777" w:rsidR="008974E4" w:rsidRDefault="00DA2277">
            <w:pPr>
              <w:spacing w:after="0" w:line="259" w:lineRule="auto"/>
              <w:ind w:left="0" w:firstLine="0"/>
              <w:jc w:val="left"/>
            </w:pPr>
            <w:r>
              <w:rPr>
                <w:b/>
              </w:rPr>
              <w:t xml:space="preserve">"Data Subject Access </w:t>
            </w:r>
          </w:p>
        </w:tc>
        <w:tc>
          <w:tcPr>
            <w:tcW w:w="5797" w:type="dxa"/>
            <w:vMerge w:val="restart"/>
            <w:tcBorders>
              <w:top w:val="nil"/>
              <w:left w:val="nil"/>
              <w:bottom w:val="nil"/>
              <w:right w:val="nil"/>
            </w:tcBorders>
          </w:tcPr>
          <w:p w14:paraId="068CB122" w14:textId="77777777" w:rsidR="008974E4" w:rsidRDefault="00DA2277">
            <w:pPr>
              <w:spacing w:after="0" w:line="259" w:lineRule="auto"/>
              <w:ind w:left="170" w:right="62" w:hanging="170"/>
            </w:pPr>
            <w:r>
              <w:t xml:space="preserve"> means a request made by a Data Subject in accordance with rights granted pursuant to the DPA to access his or her Personal Data; </w:t>
            </w:r>
          </w:p>
        </w:tc>
      </w:tr>
      <w:tr w:rsidR="008974E4" w14:paraId="05316B36" w14:textId="77777777">
        <w:trPr>
          <w:trHeight w:val="562"/>
        </w:trPr>
        <w:tc>
          <w:tcPr>
            <w:tcW w:w="2518" w:type="dxa"/>
            <w:tcBorders>
              <w:top w:val="nil"/>
              <w:left w:val="nil"/>
              <w:bottom w:val="nil"/>
              <w:right w:val="nil"/>
            </w:tcBorders>
          </w:tcPr>
          <w:p w14:paraId="27FD4246" w14:textId="77777777" w:rsidR="008974E4" w:rsidRDefault="00DA2277">
            <w:pPr>
              <w:spacing w:after="0" w:line="259" w:lineRule="auto"/>
              <w:ind w:left="0" w:firstLine="0"/>
              <w:jc w:val="left"/>
            </w:pPr>
            <w:r>
              <w:rPr>
                <w:b/>
              </w:rPr>
              <w:t xml:space="preserve">Request" </w:t>
            </w:r>
          </w:p>
        </w:tc>
        <w:tc>
          <w:tcPr>
            <w:tcW w:w="0" w:type="auto"/>
            <w:vMerge/>
            <w:tcBorders>
              <w:top w:val="nil"/>
              <w:left w:val="nil"/>
              <w:bottom w:val="nil"/>
              <w:right w:val="nil"/>
            </w:tcBorders>
          </w:tcPr>
          <w:p w14:paraId="39E444D5" w14:textId="77777777" w:rsidR="008974E4" w:rsidRDefault="008974E4">
            <w:pPr>
              <w:spacing w:after="160" w:line="259" w:lineRule="auto"/>
              <w:ind w:left="0" w:firstLine="0"/>
              <w:jc w:val="left"/>
            </w:pPr>
          </w:p>
        </w:tc>
      </w:tr>
      <w:tr w:rsidR="008974E4" w14:paraId="3741C3C7" w14:textId="77777777">
        <w:trPr>
          <w:trHeight w:val="880"/>
        </w:trPr>
        <w:tc>
          <w:tcPr>
            <w:tcW w:w="2518" w:type="dxa"/>
            <w:tcBorders>
              <w:top w:val="nil"/>
              <w:left w:val="nil"/>
              <w:bottom w:val="nil"/>
              <w:right w:val="nil"/>
            </w:tcBorders>
          </w:tcPr>
          <w:p w14:paraId="53EAA333" w14:textId="77777777" w:rsidR="008974E4" w:rsidRDefault="00DA2277">
            <w:pPr>
              <w:spacing w:after="0" w:line="259" w:lineRule="auto"/>
              <w:ind w:left="0" w:firstLine="0"/>
              <w:jc w:val="left"/>
            </w:pPr>
            <w:r>
              <w:rPr>
                <w:b/>
              </w:rPr>
              <w:t xml:space="preserve">“Deductions" </w:t>
            </w:r>
          </w:p>
        </w:tc>
        <w:tc>
          <w:tcPr>
            <w:tcW w:w="5797" w:type="dxa"/>
            <w:tcBorders>
              <w:top w:val="nil"/>
              <w:left w:val="nil"/>
              <w:bottom w:val="nil"/>
              <w:right w:val="nil"/>
            </w:tcBorders>
          </w:tcPr>
          <w:p w14:paraId="6B83B849" w14:textId="77777777" w:rsidR="008974E4" w:rsidRDefault="00DA2277">
            <w:pPr>
              <w:spacing w:after="0" w:line="259" w:lineRule="auto"/>
              <w:ind w:left="170" w:right="60" w:hanging="170"/>
            </w:pPr>
            <w:r>
              <w:t xml:space="preserve"> means all Service Credits, Delay Payments or any other deduction which the Customer is paid or is payable under this Contract;  </w:t>
            </w:r>
          </w:p>
        </w:tc>
      </w:tr>
      <w:tr w:rsidR="008974E4" w14:paraId="005B6BBA" w14:textId="77777777">
        <w:trPr>
          <w:trHeight w:val="2144"/>
        </w:trPr>
        <w:tc>
          <w:tcPr>
            <w:tcW w:w="2518" w:type="dxa"/>
            <w:tcBorders>
              <w:top w:val="nil"/>
              <w:left w:val="nil"/>
              <w:bottom w:val="nil"/>
              <w:right w:val="nil"/>
            </w:tcBorders>
          </w:tcPr>
          <w:p w14:paraId="71007B7D" w14:textId="77777777" w:rsidR="008974E4" w:rsidRDefault="00DA2277">
            <w:pPr>
              <w:spacing w:after="0" w:line="259" w:lineRule="auto"/>
              <w:ind w:left="0" w:firstLine="0"/>
              <w:jc w:val="left"/>
            </w:pPr>
            <w:r>
              <w:rPr>
                <w:b/>
              </w:rPr>
              <w:t xml:space="preserve">"Default" </w:t>
            </w:r>
          </w:p>
        </w:tc>
        <w:tc>
          <w:tcPr>
            <w:tcW w:w="5797" w:type="dxa"/>
            <w:tcBorders>
              <w:top w:val="nil"/>
              <w:left w:val="nil"/>
              <w:bottom w:val="nil"/>
              <w:right w:val="nil"/>
            </w:tcBorders>
          </w:tcPr>
          <w:p w14:paraId="3A8E4E37" w14:textId="77777777" w:rsidR="008974E4" w:rsidRDefault="00DA2277">
            <w:pPr>
              <w:spacing w:after="0" w:line="259" w:lineRule="auto"/>
              <w:ind w:left="170" w:right="57" w:hanging="170"/>
            </w:pPr>
            <w:r>
              <w:t xml:space="preserve"> 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 </w:t>
            </w:r>
          </w:p>
        </w:tc>
      </w:tr>
      <w:tr w:rsidR="008974E4" w14:paraId="670C845C" w14:textId="77777777">
        <w:trPr>
          <w:trHeight w:val="1878"/>
        </w:trPr>
        <w:tc>
          <w:tcPr>
            <w:tcW w:w="2518" w:type="dxa"/>
            <w:tcBorders>
              <w:top w:val="nil"/>
              <w:left w:val="nil"/>
              <w:bottom w:val="nil"/>
              <w:right w:val="nil"/>
            </w:tcBorders>
          </w:tcPr>
          <w:p w14:paraId="4E406695" w14:textId="77777777" w:rsidR="008974E4" w:rsidRDefault="00DA2277">
            <w:pPr>
              <w:spacing w:after="0" w:line="259" w:lineRule="auto"/>
              <w:ind w:left="0" w:firstLine="0"/>
              <w:jc w:val="left"/>
            </w:pPr>
            <w:r>
              <w:rPr>
                <w:b/>
              </w:rPr>
              <w:t xml:space="preserve">"Delay" </w:t>
            </w:r>
          </w:p>
        </w:tc>
        <w:tc>
          <w:tcPr>
            <w:tcW w:w="5797" w:type="dxa"/>
            <w:tcBorders>
              <w:top w:val="nil"/>
              <w:left w:val="nil"/>
              <w:bottom w:val="nil"/>
              <w:right w:val="nil"/>
            </w:tcBorders>
          </w:tcPr>
          <w:p w14:paraId="17AC3BD3" w14:textId="77777777" w:rsidR="008974E4" w:rsidRDefault="00DA2277">
            <w:pPr>
              <w:spacing w:after="98" w:line="259" w:lineRule="auto"/>
              <w:ind w:left="0" w:firstLine="0"/>
              <w:jc w:val="left"/>
            </w:pPr>
            <w:r>
              <w:t xml:space="preserve"> means: </w:t>
            </w:r>
          </w:p>
          <w:p w14:paraId="457FB969" w14:textId="77777777" w:rsidR="008974E4" w:rsidRDefault="00DA2277" w:rsidP="00211D6A">
            <w:pPr>
              <w:numPr>
                <w:ilvl w:val="0"/>
                <w:numId w:val="163"/>
              </w:numPr>
              <w:spacing w:after="0" w:line="259" w:lineRule="auto"/>
              <w:ind w:right="30" w:hanging="545"/>
              <w:jc w:val="left"/>
            </w:pPr>
            <w:r>
              <w:t xml:space="preserve">a delay in the Achievement of a Milestone by its </w:t>
            </w:r>
          </w:p>
          <w:p w14:paraId="4FF8CDFB" w14:textId="77777777" w:rsidR="008974E4" w:rsidRDefault="00DA2277">
            <w:pPr>
              <w:spacing w:after="98" w:line="259" w:lineRule="auto"/>
              <w:ind w:left="720" w:firstLine="0"/>
              <w:jc w:val="left"/>
            </w:pPr>
            <w:r>
              <w:t xml:space="preserve">Milestone Date; or </w:t>
            </w:r>
          </w:p>
          <w:p w14:paraId="1702F20C" w14:textId="77777777" w:rsidR="008974E4" w:rsidRDefault="00DA2277" w:rsidP="00211D6A">
            <w:pPr>
              <w:numPr>
                <w:ilvl w:val="0"/>
                <w:numId w:val="163"/>
              </w:numPr>
              <w:spacing w:after="0" w:line="259" w:lineRule="auto"/>
              <w:ind w:right="30" w:hanging="545"/>
              <w:jc w:val="left"/>
            </w:pPr>
            <w:r>
              <w:t xml:space="preserve">a delay in the design, development, testing or implementation of a Deliverable by the relevant date set out in the Implementation Plan; </w:t>
            </w:r>
          </w:p>
        </w:tc>
      </w:tr>
      <w:tr w:rsidR="008974E4" w14:paraId="5F03648F" w14:textId="77777777">
        <w:trPr>
          <w:trHeight w:val="878"/>
        </w:trPr>
        <w:tc>
          <w:tcPr>
            <w:tcW w:w="2518" w:type="dxa"/>
            <w:tcBorders>
              <w:top w:val="nil"/>
              <w:left w:val="nil"/>
              <w:bottom w:val="nil"/>
              <w:right w:val="nil"/>
            </w:tcBorders>
          </w:tcPr>
          <w:p w14:paraId="663E9AA1" w14:textId="77777777" w:rsidR="008974E4" w:rsidRDefault="00DA2277">
            <w:pPr>
              <w:spacing w:after="0" w:line="259" w:lineRule="auto"/>
              <w:ind w:left="0" w:firstLine="0"/>
              <w:jc w:val="left"/>
            </w:pPr>
            <w:r>
              <w:rPr>
                <w:b/>
              </w:rPr>
              <w:t xml:space="preserve">"Delay Payments" </w:t>
            </w:r>
          </w:p>
        </w:tc>
        <w:tc>
          <w:tcPr>
            <w:tcW w:w="5797" w:type="dxa"/>
            <w:tcBorders>
              <w:top w:val="nil"/>
              <w:left w:val="nil"/>
              <w:bottom w:val="nil"/>
              <w:right w:val="nil"/>
            </w:tcBorders>
          </w:tcPr>
          <w:p w14:paraId="0ABF1132" w14:textId="77777777" w:rsidR="008974E4" w:rsidRDefault="00DA2277">
            <w:pPr>
              <w:spacing w:after="0" w:line="259" w:lineRule="auto"/>
              <w:ind w:left="170" w:right="62" w:hanging="170"/>
            </w:pPr>
            <w:r>
              <w:t xml:space="preserve"> means the amounts payable by the Supplier to the Customer in respect of a delay in respect of a Milestone as specified in the Implementation Plan; </w:t>
            </w:r>
          </w:p>
        </w:tc>
      </w:tr>
      <w:tr w:rsidR="008974E4" w14:paraId="08E6F4D3" w14:textId="77777777">
        <w:trPr>
          <w:trHeight w:val="880"/>
        </w:trPr>
        <w:tc>
          <w:tcPr>
            <w:tcW w:w="2518" w:type="dxa"/>
            <w:tcBorders>
              <w:top w:val="nil"/>
              <w:left w:val="nil"/>
              <w:bottom w:val="nil"/>
              <w:right w:val="nil"/>
            </w:tcBorders>
          </w:tcPr>
          <w:p w14:paraId="2035A109" w14:textId="77777777" w:rsidR="008974E4" w:rsidRDefault="00DA2277">
            <w:pPr>
              <w:spacing w:after="0" w:line="259" w:lineRule="auto"/>
              <w:ind w:left="0" w:firstLine="0"/>
              <w:jc w:val="left"/>
            </w:pPr>
            <w:r>
              <w:rPr>
                <w:b/>
              </w:rPr>
              <w:lastRenderedPageBreak/>
              <w:t xml:space="preserve">“Delay Period Limit” </w:t>
            </w:r>
          </w:p>
        </w:tc>
        <w:tc>
          <w:tcPr>
            <w:tcW w:w="5797" w:type="dxa"/>
            <w:tcBorders>
              <w:top w:val="nil"/>
              <w:left w:val="nil"/>
              <w:bottom w:val="nil"/>
              <w:right w:val="nil"/>
            </w:tcBorders>
          </w:tcPr>
          <w:p w14:paraId="446F9D00" w14:textId="77777777" w:rsidR="008974E4" w:rsidRDefault="00DA2277">
            <w:pPr>
              <w:spacing w:after="0" w:line="259" w:lineRule="auto"/>
              <w:ind w:left="170" w:right="63" w:hanging="170"/>
            </w:pPr>
            <w:r>
              <w:t xml:space="preserve"> shall be the number of days specified in Contract Schedule 4 (Implementation Plan) for the purposes of Clause 6.4.1(b)(ii); </w:t>
            </w:r>
          </w:p>
        </w:tc>
      </w:tr>
      <w:tr w:rsidR="008974E4" w14:paraId="06A7D278" w14:textId="77777777">
        <w:trPr>
          <w:trHeight w:val="1385"/>
        </w:trPr>
        <w:tc>
          <w:tcPr>
            <w:tcW w:w="2518" w:type="dxa"/>
            <w:tcBorders>
              <w:top w:val="nil"/>
              <w:left w:val="nil"/>
              <w:bottom w:val="nil"/>
              <w:right w:val="nil"/>
            </w:tcBorders>
          </w:tcPr>
          <w:p w14:paraId="1F4B04BE" w14:textId="77777777" w:rsidR="008974E4" w:rsidRDefault="00DA2277">
            <w:pPr>
              <w:spacing w:after="0" w:line="259" w:lineRule="auto"/>
              <w:ind w:left="0" w:firstLine="0"/>
              <w:jc w:val="left"/>
            </w:pPr>
            <w:r>
              <w:rPr>
                <w:b/>
              </w:rPr>
              <w:t xml:space="preserve">"Deliverable" </w:t>
            </w:r>
          </w:p>
        </w:tc>
        <w:tc>
          <w:tcPr>
            <w:tcW w:w="5797" w:type="dxa"/>
            <w:tcBorders>
              <w:top w:val="nil"/>
              <w:left w:val="nil"/>
              <w:bottom w:val="nil"/>
              <w:right w:val="nil"/>
            </w:tcBorders>
          </w:tcPr>
          <w:p w14:paraId="1C01A872" w14:textId="77777777" w:rsidR="008974E4" w:rsidRDefault="00DA2277">
            <w:pPr>
              <w:spacing w:after="0" w:line="259" w:lineRule="auto"/>
              <w:ind w:left="170" w:right="62" w:hanging="170"/>
            </w:pPr>
            <w:r>
              <w:t xml:space="preserve"> means an item or feature in the supply of the Goods and/or Services delivered or to be delivered by the Supplier at or before a Milestone Date listed in the Implementation Plan (if any) or at any other stage during the performance of this Contract; </w:t>
            </w:r>
          </w:p>
        </w:tc>
      </w:tr>
      <w:tr w:rsidR="008974E4" w14:paraId="33D50476" w14:textId="77777777">
        <w:trPr>
          <w:trHeight w:val="563"/>
        </w:trPr>
        <w:tc>
          <w:tcPr>
            <w:tcW w:w="2518" w:type="dxa"/>
            <w:tcBorders>
              <w:top w:val="nil"/>
              <w:left w:val="nil"/>
              <w:bottom w:val="nil"/>
              <w:right w:val="nil"/>
            </w:tcBorders>
          </w:tcPr>
          <w:p w14:paraId="6F41E9C8" w14:textId="77777777" w:rsidR="008974E4" w:rsidRDefault="00DA2277">
            <w:pPr>
              <w:spacing w:after="0" w:line="259" w:lineRule="auto"/>
              <w:ind w:left="0" w:firstLine="0"/>
              <w:jc w:val="left"/>
            </w:pPr>
            <w:r>
              <w:rPr>
                <w:b/>
              </w:rPr>
              <w:t xml:space="preserve">"Delivery" </w:t>
            </w:r>
          </w:p>
        </w:tc>
        <w:tc>
          <w:tcPr>
            <w:tcW w:w="5797" w:type="dxa"/>
            <w:tcBorders>
              <w:top w:val="nil"/>
              <w:left w:val="nil"/>
              <w:bottom w:val="nil"/>
              <w:right w:val="nil"/>
            </w:tcBorders>
          </w:tcPr>
          <w:p w14:paraId="4EB29398" w14:textId="77777777" w:rsidR="008974E4" w:rsidRDefault="00DA2277">
            <w:pPr>
              <w:spacing w:after="0" w:line="259" w:lineRule="auto"/>
              <w:ind w:left="170" w:hanging="170"/>
            </w:pPr>
            <w:r>
              <w:t xml:space="preserve"> means delivery in accordance with the terms of this Contract as confirmed by the issue by the Customer of a </w:t>
            </w:r>
          </w:p>
        </w:tc>
      </w:tr>
    </w:tbl>
    <w:p w14:paraId="0E18FF55" w14:textId="77777777" w:rsidR="008974E4" w:rsidRDefault="00DA2277">
      <w:pPr>
        <w:spacing w:after="9"/>
        <w:ind w:left="3657" w:right="3"/>
      </w:pPr>
      <w:r>
        <w:t>Satisfaction Certificate in respect of the relevant Milestone thereof (if any) or otherwise in accordance with this Contract and accepted by the Customer and "</w:t>
      </w:r>
      <w:r>
        <w:rPr>
          <w:b/>
        </w:rPr>
        <w:t>Deliver</w:t>
      </w:r>
      <w:r>
        <w:t>" and "</w:t>
      </w:r>
      <w:r>
        <w:rPr>
          <w:b/>
        </w:rPr>
        <w:t>Delivered</w:t>
      </w:r>
      <w:r>
        <w:t xml:space="preserve">" shall be construed accordingly; </w:t>
      </w:r>
    </w:p>
    <w:tbl>
      <w:tblPr>
        <w:tblStyle w:val="TableGrid"/>
        <w:tblW w:w="8317" w:type="dxa"/>
        <w:tblInd w:w="960" w:type="dxa"/>
        <w:tblLook w:val="04A0" w:firstRow="1" w:lastRow="0" w:firstColumn="1" w:lastColumn="0" w:noHBand="0" w:noVBand="1"/>
      </w:tblPr>
      <w:tblGrid>
        <w:gridCol w:w="2518"/>
        <w:gridCol w:w="5799"/>
      </w:tblGrid>
      <w:tr w:rsidR="008974E4" w14:paraId="5AB58A3B" w14:textId="77777777">
        <w:trPr>
          <w:trHeight w:val="1574"/>
        </w:trPr>
        <w:tc>
          <w:tcPr>
            <w:tcW w:w="2518" w:type="dxa"/>
            <w:tcBorders>
              <w:top w:val="nil"/>
              <w:left w:val="nil"/>
              <w:bottom w:val="nil"/>
              <w:right w:val="nil"/>
            </w:tcBorders>
          </w:tcPr>
          <w:p w14:paraId="700818E6" w14:textId="77777777" w:rsidR="008974E4" w:rsidRDefault="00DA2277">
            <w:pPr>
              <w:spacing w:after="0" w:line="259" w:lineRule="auto"/>
              <w:ind w:left="0" w:firstLine="0"/>
              <w:jc w:val="left"/>
            </w:pPr>
            <w:r>
              <w:rPr>
                <w:b/>
              </w:rPr>
              <w:t xml:space="preserve">"Disaster" </w:t>
            </w:r>
          </w:p>
        </w:tc>
        <w:tc>
          <w:tcPr>
            <w:tcW w:w="5798" w:type="dxa"/>
            <w:tcBorders>
              <w:top w:val="nil"/>
              <w:left w:val="nil"/>
              <w:bottom w:val="nil"/>
              <w:right w:val="nil"/>
            </w:tcBorders>
          </w:tcPr>
          <w:p w14:paraId="01B0122A" w14:textId="77777777" w:rsidR="008974E4" w:rsidRDefault="00DA2277">
            <w:pPr>
              <w:spacing w:after="0" w:line="259" w:lineRule="auto"/>
              <w:ind w:left="170" w:right="60" w:hanging="170"/>
            </w:pPr>
            <w:r>
              <w:t xml:space="preserve"> means the occurrence of one or more events which, either separately or cumulatively, mean that the Goods and/or Services, or a material part thereof will be unavailable (or could reasonably be anticipated to be unavailable) for the period specified in the Contract Order Form (for the purposes of this definition the </w:t>
            </w:r>
            <w:r>
              <w:rPr>
                <w:b/>
              </w:rPr>
              <w:t>“Disaster Period</w:t>
            </w:r>
            <w:r>
              <w:t xml:space="preserve">”);  </w:t>
            </w:r>
          </w:p>
        </w:tc>
      </w:tr>
      <w:tr w:rsidR="008974E4" w14:paraId="58E8B53F" w14:textId="77777777">
        <w:trPr>
          <w:trHeight w:val="1386"/>
        </w:trPr>
        <w:tc>
          <w:tcPr>
            <w:tcW w:w="2518" w:type="dxa"/>
            <w:tcBorders>
              <w:top w:val="nil"/>
              <w:left w:val="nil"/>
              <w:bottom w:val="nil"/>
              <w:right w:val="nil"/>
            </w:tcBorders>
          </w:tcPr>
          <w:p w14:paraId="0184E364" w14:textId="77777777" w:rsidR="008974E4" w:rsidRDefault="00DA2277">
            <w:pPr>
              <w:spacing w:after="0" w:line="259" w:lineRule="auto"/>
              <w:ind w:left="0" w:firstLine="0"/>
              <w:jc w:val="left"/>
            </w:pPr>
            <w:r>
              <w:rPr>
                <w:b/>
              </w:rPr>
              <w:t xml:space="preserve">"Disaster Recovery </w:t>
            </w:r>
          </w:p>
          <w:p w14:paraId="6214114C" w14:textId="77777777" w:rsidR="008974E4" w:rsidRDefault="00DA2277">
            <w:pPr>
              <w:spacing w:after="0" w:line="259" w:lineRule="auto"/>
              <w:ind w:left="0" w:firstLine="0"/>
              <w:jc w:val="left"/>
            </w:pPr>
            <w:r>
              <w:rPr>
                <w:b/>
              </w:rPr>
              <w:t xml:space="preserve">Goods and/or </w:t>
            </w:r>
          </w:p>
          <w:p w14:paraId="36E883A0"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110E6F77" w14:textId="77777777" w:rsidR="008974E4" w:rsidRDefault="00DA2277">
            <w:pPr>
              <w:spacing w:after="2" w:line="239" w:lineRule="auto"/>
              <w:ind w:left="170" w:right="59" w:hanging="170"/>
            </w:pPr>
            <w:r>
              <w:t xml:space="preserve"> means the Goods and/or Services embodied in the processes and procedures for restoring the provision of Goods and/or Services following the occurrence of a Disaster, as detailed further in Contract Schedule 8 </w:t>
            </w:r>
          </w:p>
          <w:p w14:paraId="71D6CFA4" w14:textId="77777777" w:rsidR="008974E4" w:rsidRDefault="00DA2277">
            <w:pPr>
              <w:spacing w:after="0" w:line="259" w:lineRule="auto"/>
              <w:ind w:left="170" w:firstLine="0"/>
              <w:jc w:val="left"/>
            </w:pPr>
            <w:r>
              <w:t xml:space="preserve">(Business Continuity and Disaster Recovery); </w:t>
            </w:r>
          </w:p>
        </w:tc>
      </w:tr>
      <w:tr w:rsidR="008974E4" w14:paraId="4FA083D6" w14:textId="77777777">
        <w:trPr>
          <w:trHeight w:val="627"/>
        </w:trPr>
        <w:tc>
          <w:tcPr>
            <w:tcW w:w="2518" w:type="dxa"/>
            <w:tcBorders>
              <w:top w:val="nil"/>
              <w:left w:val="nil"/>
              <w:bottom w:val="nil"/>
              <w:right w:val="nil"/>
            </w:tcBorders>
          </w:tcPr>
          <w:p w14:paraId="727E16AA" w14:textId="77777777" w:rsidR="008974E4" w:rsidRDefault="00DA2277">
            <w:pPr>
              <w:spacing w:after="0" w:line="259" w:lineRule="auto"/>
              <w:ind w:left="0" w:firstLine="0"/>
              <w:jc w:val="left"/>
            </w:pPr>
            <w:r>
              <w:rPr>
                <w:b/>
              </w:rPr>
              <w:t xml:space="preserve">"Disclosing Party" </w:t>
            </w:r>
          </w:p>
        </w:tc>
        <w:tc>
          <w:tcPr>
            <w:tcW w:w="5798" w:type="dxa"/>
            <w:tcBorders>
              <w:top w:val="nil"/>
              <w:left w:val="nil"/>
              <w:bottom w:val="nil"/>
              <w:right w:val="nil"/>
            </w:tcBorders>
          </w:tcPr>
          <w:p w14:paraId="6A385D5C" w14:textId="77777777" w:rsidR="008974E4" w:rsidRDefault="00DA2277">
            <w:pPr>
              <w:spacing w:after="0" w:line="259" w:lineRule="auto"/>
              <w:ind w:left="0" w:firstLine="0"/>
            </w:pPr>
            <w:r>
              <w:t xml:space="preserve"> has the meaning given to it in </w:t>
            </w:r>
            <w:proofErr w:type="gramStart"/>
            <w:r>
              <w:t>Clause 34.3.1</w:t>
            </w:r>
            <w:proofErr w:type="gramEnd"/>
            <w:r>
              <w:t xml:space="preserve"> </w:t>
            </w:r>
          </w:p>
          <w:p w14:paraId="0F6277F4" w14:textId="77777777" w:rsidR="008974E4" w:rsidRDefault="00DA2277">
            <w:pPr>
              <w:spacing w:after="0" w:line="259" w:lineRule="auto"/>
              <w:ind w:left="170" w:firstLine="0"/>
              <w:jc w:val="left"/>
            </w:pPr>
            <w:r>
              <w:t xml:space="preserve">(Confidentiality); </w:t>
            </w:r>
          </w:p>
        </w:tc>
      </w:tr>
      <w:tr w:rsidR="008974E4" w14:paraId="4520E3F6" w14:textId="77777777">
        <w:trPr>
          <w:trHeight w:val="2143"/>
        </w:trPr>
        <w:tc>
          <w:tcPr>
            <w:tcW w:w="2518" w:type="dxa"/>
            <w:tcBorders>
              <w:top w:val="nil"/>
              <w:left w:val="nil"/>
              <w:bottom w:val="nil"/>
              <w:right w:val="nil"/>
            </w:tcBorders>
          </w:tcPr>
          <w:p w14:paraId="5BEE8B6C" w14:textId="77777777" w:rsidR="008974E4" w:rsidRDefault="00DA2277">
            <w:pPr>
              <w:spacing w:after="0" w:line="259" w:lineRule="auto"/>
              <w:ind w:left="0" w:firstLine="0"/>
              <w:jc w:val="left"/>
            </w:pPr>
            <w:r>
              <w:rPr>
                <w:b/>
              </w:rPr>
              <w:t xml:space="preserve">"Dispute" </w:t>
            </w:r>
          </w:p>
        </w:tc>
        <w:tc>
          <w:tcPr>
            <w:tcW w:w="5798" w:type="dxa"/>
            <w:tcBorders>
              <w:top w:val="nil"/>
              <w:left w:val="nil"/>
              <w:bottom w:val="nil"/>
              <w:right w:val="nil"/>
            </w:tcBorders>
          </w:tcPr>
          <w:p w14:paraId="6967908A" w14:textId="77777777" w:rsidR="008974E4" w:rsidRDefault="00DA2277">
            <w:pPr>
              <w:spacing w:after="0" w:line="259" w:lineRule="auto"/>
              <w:ind w:left="170" w:right="59" w:hanging="170"/>
            </w:pPr>
            <w:r>
              <w:t xml:space="preserve"> 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 </w:t>
            </w:r>
          </w:p>
        </w:tc>
      </w:tr>
      <w:tr w:rsidR="008974E4" w14:paraId="16791BE9" w14:textId="77777777">
        <w:trPr>
          <w:trHeight w:val="879"/>
        </w:trPr>
        <w:tc>
          <w:tcPr>
            <w:tcW w:w="2518" w:type="dxa"/>
            <w:tcBorders>
              <w:top w:val="nil"/>
              <w:left w:val="nil"/>
              <w:bottom w:val="nil"/>
              <w:right w:val="nil"/>
            </w:tcBorders>
          </w:tcPr>
          <w:p w14:paraId="19D62870" w14:textId="77777777" w:rsidR="008974E4" w:rsidRDefault="00DA2277">
            <w:pPr>
              <w:spacing w:after="0" w:line="259" w:lineRule="auto"/>
              <w:ind w:left="0" w:firstLine="0"/>
              <w:jc w:val="left"/>
            </w:pPr>
            <w:r>
              <w:rPr>
                <w:b/>
              </w:rPr>
              <w:t xml:space="preserve">"Dispute Notice" </w:t>
            </w:r>
          </w:p>
        </w:tc>
        <w:tc>
          <w:tcPr>
            <w:tcW w:w="5798" w:type="dxa"/>
            <w:tcBorders>
              <w:top w:val="nil"/>
              <w:left w:val="nil"/>
              <w:bottom w:val="nil"/>
              <w:right w:val="nil"/>
            </w:tcBorders>
          </w:tcPr>
          <w:p w14:paraId="47DA22E2" w14:textId="77777777" w:rsidR="008974E4" w:rsidRDefault="00DA2277">
            <w:pPr>
              <w:spacing w:after="0" w:line="259" w:lineRule="auto"/>
              <w:ind w:left="170" w:right="62" w:hanging="170"/>
            </w:pPr>
            <w:r>
              <w:t xml:space="preserve"> means a written notice served by one Party on the other stating that the Party serving the notice believes that there is a Dispute; </w:t>
            </w:r>
          </w:p>
        </w:tc>
      </w:tr>
      <w:tr w:rsidR="008974E4" w14:paraId="6F93CF87" w14:textId="77777777">
        <w:trPr>
          <w:trHeight w:val="627"/>
        </w:trPr>
        <w:tc>
          <w:tcPr>
            <w:tcW w:w="2518" w:type="dxa"/>
            <w:tcBorders>
              <w:top w:val="nil"/>
              <w:left w:val="nil"/>
              <w:bottom w:val="nil"/>
              <w:right w:val="nil"/>
            </w:tcBorders>
          </w:tcPr>
          <w:p w14:paraId="3F306B06" w14:textId="77777777" w:rsidR="008974E4" w:rsidRDefault="00DA2277">
            <w:pPr>
              <w:spacing w:after="0" w:line="259" w:lineRule="auto"/>
              <w:ind w:left="0" w:firstLine="0"/>
              <w:jc w:val="left"/>
            </w:pPr>
            <w:r>
              <w:rPr>
                <w:b/>
              </w:rPr>
              <w:t xml:space="preserve">"Dispute Resolution </w:t>
            </w:r>
          </w:p>
          <w:p w14:paraId="3F86938E" w14:textId="77777777" w:rsidR="008974E4" w:rsidRDefault="00DA2277">
            <w:pPr>
              <w:spacing w:after="0" w:line="259" w:lineRule="auto"/>
              <w:ind w:left="0" w:firstLine="0"/>
              <w:jc w:val="left"/>
            </w:pPr>
            <w:r>
              <w:rPr>
                <w:b/>
              </w:rPr>
              <w:t xml:space="preserve">Procedure" </w:t>
            </w:r>
          </w:p>
        </w:tc>
        <w:tc>
          <w:tcPr>
            <w:tcW w:w="5798" w:type="dxa"/>
            <w:tcBorders>
              <w:top w:val="nil"/>
              <w:left w:val="nil"/>
              <w:bottom w:val="nil"/>
              <w:right w:val="nil"/>
            </w:tcBorders>
          </w:tcPr>
          <w:p w14:paraId="28D78847" w14:textId="77777777" w:rsidR="008974E4" w:rsidRDefault="00DA2277">
            <w:pPr>
              <w:spacing w:after="0" w:line="259" w:lineRule="auto"/>
              <w:ind w:left="170" w:hanging="170"/>
            </w:pPr>
            <w:r>
              <w:t xml:space="preserve"> means the dispute resolution procedure set out in Contract Schedule 11 (Dispute Resolution Procedure); </w:t>
            </w:r>
          </w:p>
        </w:tc>
      </w:tr>
      <w:tr w:rsidR="008974E4" w14:paraId="3F28D11A" w14:textId="77777777">
        <w:trPr>
          <w:trHeight w:val="4263"/>
        </w:trPr>
        <w:tc>
          <w:tcPr>
            <w:tcW w:w="2518" w:type="dxa"/>
            <w:tcBorders>
              <w:top w:val="nil"/>
              <w:left w:val="nil"/>
              <w:bottom w:val="nil"/>
              <w:right w:val="nil"/>
            </w:tcBorders>
          </w:tcPr>
          <w:p w14:paraId="148D4FAD" w14:textId="77777777" w:rsidR="008974E4" w:rsidRDefault="00DA2277">
            <w:pPr>
              <w:spacing w:after="0" w:line="259" w:lineRule="auto"/>
              <w:ind w:left="0" w:firstLine="0"/>
              <w:jc w:val="left"/>
            </w:pPr>
            <w:r>
              <w:rPr>
                <w:b/>
              </w:rPr>
              <w:lastRenderedPageBreak/>
              <w:t xml:space="preserve">"Documentation" </w:t>
            </w:r>
          </w:p>
        </w:tc>
        <w:tc>
          <w:tcPr>
            <w:tcW w:w="5798" w:type="dxa"/>
            <w:tcBorders>
              <w:top w:val="nil"/>
              <w:left w:val="nil"/>
              <w:bottom w:val="nil"/>
              <w:right w:val="nil"/>
            </w:tcBorders>
          </w:tcPr>
          <w:p w14:paraId="0C366D67" w14:textId="77777777" w:rsidR="008974E4" w:rsidRDefault="00DA2277">
            <w:pPr>
              <w:spacing w:after="100" w:line="259" w:lineRule="auto"/>
              <w:ind w:left="0" w:firstLine="0"/>
              <w:jc w:val="left"/>
            </w:pPr>
            <w:r>
              <w:t xml:space="preserve"> means all documentation as: </w:t>
            </w:r>
          </w:p>
          <w:p w14:paraId="1F0FBBD2" w14:textId="77777777" w:rsidR="008974E4" w:rsidRDefault="00DA2277" w:rsidP="00211D6A">
            <w:pPr>
              <w:numPr>
                <w:ilvl w:val="0"/>
                <w:numId w:val="164"/>
              </w:numPr>
              <w:spacing w:after="120" w:line="238" w:lineRule="auto"/>
              <w:ind w:hanging="545"/>
            </w:pPr>
            <w:r>
              <w:t xml:space="preserve">is required to be supplied by the Supplier to the Customer under this Contract;  </w:t>
            </w:r>
          </w:p>
          <w:p w14:paraId="39A531FE" w14:textId="77777777" w:rsidR="008974E4" w:rsidRDefault="00DA2277" w:rsidP="00211D6A">
            <w:pPr>
              <w:numPr>
                <w:ilvl w:val="0"/>
                <w:numId w:val="164"/>
              </w:numPr>
              <w:spacing w:after="121" w:line="239" w:lineRule="auto"/>
              <w:ind w:hanging="545"/>
            </w:pPr>
            <w:r>
              <w:t xml:space="preserve">would reasonably be required by a competent third party capable of Good Industry Practice contracted by the Customer to develop, configure, build, deploy, run, maintain, upgrade and test the individual systems that provide the Goods and/or Services; </w:t>
            </w:r>
          </w:p>
          <w:p w14:paraId="117BBACA" w14:textId="77777777" w:rsidR="008974E4" w:rsidRDefault="00DA2277" w:rsidP="00211D6A">
            <w:pPr>
              <w:numPr>
                <w:ilvl w:val="0"/>
                <w:numId w:val="164"/>
              </w:numPr>
              <w:spacing w:after="123" w:line="238" w:lineRule="auto"/>
              <w:ind w:hanging="545"/>
            </w:pPr>
            <w:r>
              <w:t xml:space="preserve">is required by the Supplier in order to provide the Goods and/or Services; and/or </w:t>
            </w:r>
          </w:p>
          <w:p w14:paraId="52B97EDF" w14:textId="77777777" w:rsidR="008974E4" w:rsidRDefault="00DA2277" w:rsidP="00211D6A">
            <w:pPr>
              <w:numPr>
                <w:ilvl w:val="0"/>
                <w:numId w:val="164"/>
              </w:numPr>
              <w:spacing w:after="122" w:line="238" w:lineRule="auto"/>
              <w:ind w:hanging="545"/>
            </w:pPr>
            <w:r>
              <w:t xml:space="preserve">has been or shall be generated for the purpose of providing the Goods and/or Services; </w:t>
            </w:r>
          </w:p>
          <w:p w14:paraId="31450049" w14:textId="77777777" w:rsidR="008974E4" w:rsidRDefault="00DA2277">
            <w:pPr>
              <w:spacing w:after="0" w:line="259" w:lineRule="auto"/>
              <w:ind w:left="720" w:firstLine="0"/>
              <w:jc w:val="left"/>
            </w:pPr>
            <w:r>
              <w:t xml:space="preserve"> </w:t>
            </w:r>
          </w:p>
        </w:tc>
      </w:tr>
      <w:tr w:rsidR="008974E4" w14:paraId="08183F05" w14:textId="77777777">
        <w:trPr>
          <w:trHeight w:val="562"/>
        </w:trPr>
        <w:tc>
          <w:tcPr>
            <w:tcW w:w="2518" w:type="dxa"/>
            <w:tcBorders>
              <w:top w:val="nil"/>
              <w:left w:val="nil"/>
              <w:bottom w:val="nil"/>
              <w:right w:val="nil"/>
            </w:tcBorders>
          </w:tcPr>
          <w:p w14:paraId="1BEAB175" w14:textId="77777777" w:rsidR="008974E4" w:rsidRDefault="00DA2277">
            <w:pPr>
              <w:spacing w:after="0" w:line="259" w:lineRule="auto"/>
              <w:ind w:left="0" w:firstLine="0"/>
              <w:jc w:val="left"/>
            </w:pPr>
            <w:r>
              <w:rPr>
                <w:b/>
              </w:rPr>
              <w:t xml:space="preserve">"DOTAS" </w:t>
            </w:r>
          </w:p>
        </w:tc>
        <w:tc>
          <w:tcPr>
            <w:tcW w:w="5798" w:type="dxa"/>
            <w:tcBorders>
              <w:top w:val="nil"/>
              <w:left w:val="nil"/>
              <w:bottom w:val="nil"/>
              <w:right w:val="nil"/>
            </w:tcBorders>
          </w:tcPr>
          <w:p w14:paraId="15A69545"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32B941A6" w14:textId="77777777" w:rsidR="008974E4" w:rsidRDefault="00DA2277">
            <w:pPr>
              <w:spacing w:after="0" w:line="259" w:lineRule="auto"/>
              <w:ind w:left="170" w:firstLine="0"/>
              <w:jc w:val="left"/>
            </w:pPr>
            <w:r>
              <w:t xml:space="preserve">(Definitions);  </w:t>
            </w:r>
          </w:p>
        </w:tc>
      </w:tr>
    </w:tbl>
    <w:p w14:paraId="253661C2"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8974E4" w14:paraId="4B69A676" w14:textId="77777777">
        <w:trPr>
          <w:trHeight w:val="817"/>
        </w:trPr>
        <w:tc>
          <w:tcPr>
            <w:tcW w:w="2518" w:type="dxa"/>
            <w:tcBorders>
              <w:top w:val="nil"/>
              <w:left w:val="nil"/>
              <w:bottom w:val="nil"/>
              <w:right w:val="nil"/>
            </w:tcBorders>
          </w:tcPr>
          <w:p w14:paraId="32511922" w14:textId="77777777" w:rsidR="008974E4" w:rsidRDefault="00DA2277">
            <w:pPr>
              <w:spacing w:after="0" w:line="259" w:lineRule="auto"/>
              <w:ind w:left="0" w:firstLine="0"/>
              <w:jc w:val="left"/>
            </w:pPr>
            <w:r>
              <w:rPr>
                <w:b/>
              </w:rPr>
              <w:t xml:space="preserve">"Due Diligence </w:t>
            </w:r>
          </w:p>
          <w:p w14:paraId="6C3DF608" w14:textId="77777777" w:rsidR="008974E4" w:rsidRDefault="00DA2277">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20147217" w14:textId="77777777" w:rsidR="008974E4" w:rsidRDefault="00DA2277">
            <w:pPr>
              <w:spacing w:after="0" w:line="259" w:lineRule="auto"/>
              <w:ind w:left="170" w:right="60" w:hanging="170"/>
            </w:pPr>
            <w:r>
              <w:t xml:space="preserve"> means any information supplied to the Supplier by or on behalf of the Customer prior to the Contract Commencement Date; </w:t>
            </w:r>
          </w:p>
        </w:tc>
      </w:tr>
      <w:tr w:rsidR="008974E4" w14:paraId="593F8007" w14:textId="77777777">
        <w:trPr>
          <w:trHeight w:val="2207"/>
        </w:trPr>
        <w:tc>
          <w:tcPr>
            <w:tcW w:w="2518" w:type="dxa"/>
            <w:vMerge w:val="restart"/>
            <w:tcBorders>
              <w:top w:val="nil"/>
              <w:left w:val="nil"/>
              <w:bottom w:val="nil"/>
              <w:right w:val="nil"/>
            </w:tcBorders>
          </w:tcPr>
          <w:p w14:paraId="2F23C8FF" w14:textId="77777777" w:rsidR="008974E4" w:rsidRDefault="00DA2277">
            <w:pPr>
              <w:spacing w:after="0" w:line="259" w:lineRule="auto"/>
              <w:ind w:left="0" w:firstLine="0"/>
              <w:jc w:val="left"/>
            </w:pPr>
            <w:r>
              <w:rPr>
                <w:b/>
              </w:rPr>
              <w:t xml:space="preserve">"Employee </w:t>
            </w:r>
          </w:p>
          <w:p w14:paraId="0AE2A719" w14:textId="77777777" w:rsidR="008974E4" w:rsidRDefault="00DA2277">
            <w:pPr>
              <w:spacing w:after="0" w:line="259" w:lineRule="auto"/>
              <w:ind w:left="0" w:firstLine="0"/>
              <w:jc w:val="left"/>
            </w:pPr>
            <w:r>
              <w:rPr>
                <w:b/>
              </w:rPr>
              <w:t xml:space="preserve">Liabilities" </w:t>
            </w:r>
          </w:p>
        </w:tc>
        <w:tc>
          <w:tcPr>
            <w:tcW w:w="5798" w:type="dxa"/>
            <w:gridSpan w:val="2"/>
            <w:tcBorders>
              <w:top w:val="nil"/>
              <w:left w:val="nil"/>
              <w:bottom w:val="nil"/>
              <w:right w:val="nil"/>
            </w:tcBorders>
          </w:tcPr>
          <w:p w14:paraId="34310FFF" w14:textId="77777777" w:rsidR="008974E4" w:rsidRDefault="00DA2277">
            <w:pPr>
              <w:spacing w:after="0" w:line="259" w:lineRule="auto"/>
              <w:ind w:left="170"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tc>
      </w:tr>
      <w:tr w:rsidR="008974E4" w14:paraId="7670E845" w14:textId="77777777">
        <w:trPr>
          <w:trHeight w:val="817"/>
        </w:trPr>
        <w:tc>
          <w:tcPr>
            <w:tcW w:w="0" w:type="auto"/>
            <w:vMerge/>
            <w:tcBorders>
              <w:top w:val="nil"/>
              <w:left w:val="nil"/>
              <w:bottom w:val="nil"/>
              <w:right w:val="nil"/>
            </w:tcBorders>
          </w:tcPr>
          <w:p w14:paraId="741F76F0"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7622D2B0"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30F9B3BB" w14:textId="77777777" w:rsidR="008974E4" w:rsidRDefault="00DA2277">
            <w:pPr>
              <w:spacing w:after="0" w:line="259" w:lineRule="auto"/>
              <w:ind w:left="0" w:right="62" w:firstLine="0"/>
            </w:pPr>
            <w:r>
              <w:t xml:space="preserve">redundancy payments including contractual or enhanced redundancy costs, termination costs and notice payments;  </w:t>
            </w:r>
          </w:p>
        </w:tc>
      </w:tr>
      <w:tr w:rsidR="008974E4" w14:paraId="6C380781" w14:textId="77777777">
        <w:trPr>
          <w:trHeight w:val="627"/>
        </w:trPr>
        <w:tc>
          <w:tcPr>
            <w:tcW w:w="2518" w:type="dxa"/>
            <w:tcBorders>
              <w:top w:val="nil"/>
              <w:left w:val="nil"/>
              <w:bottom w:val="nil"/>
              <w:right w:val="nil"/>
            </w:tcBorders>
          </w:tcPr>
          <w:p w14:paraId="648B8903"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814324C"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19DA7144" w14:textId="77777777" w:rsidR="008974E4" w:rsidRDefault="00DA2277">
            <w:pPr>
              <w:spacing w:after="0" w:line="259" w:lineRule="auto"/>
              <w:ind w:left="0" w:firstLine="0"/>
              <w:jc w:val="left"/>
            </w:pPr>
            <w:r>
              <w:t xml:space="preserve">unfair, </w:t>
            </w:r>
            <w:r>
              <w:tab/>
              <w:t xml:space="preserve">wrongful </w:t>
            </w:r>
            <w:r>
              <w:tab/>
              <w:t xml:space="preserve">or </w:t>
            </w:r>
            <w:r>
              <w:tab/>
              <w:t xml:space="preserve">constructive </w:t>
            </w:r>
            <w:r>
              <w:tab/>
              <w:t xml:space="preserve">dismissal compensation; </w:t>
            </w:r>
          </w:p>
        </w:tc>
      </w:tr>
      <w:tr w:rsidR="008974E4" w14:paraId="40046B37" w14:textId="77777777">
        <w:trPr>
          <w:trHeight w:val="1385"/>
        </w:trPr>
        <w:tc>
          <w:tcPr>
            <w:tcW w:w="2518" w:type="dxa"/>
            <w:tcBorders>
              <w:top w:val="nil"/>
              <w:left w:val="nil"/>
              <w:bottom w:val="nil"/>
              <w:right w:val="nil"/>
            </w:tcBorders>
          </w:tcPr>
          <w:p w14:paraId="3C84DCD8"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0192368" w14:textId="77777777" w:rsidR="008974E4" w:rsidRDefault="00DA2277">
            <w:pPr>
              <w:spacing w:after="0" w:line="259" w:lineRule="auto"/>
              <w:ind w:left="175" w:firstLine="0"/>
              <w:jc w:val="left"/>
            </w:pPr>
            <w:r>
              <w:t xml:space="preserve">c) </w:t>
            </w:r>
          </w:p>
        </w:tc>
        <w:tc>
          <w:tcPr>
            <w:tcW w:w="5078" w:type="dxa"/>
            <w:tcBorders>
              <w:top w:val="nil"/>
              <w:left w:val="nil"/>
              <w:bottom w:val="nil"/>
              <w:right w:val="nil"/>
            </w:tcBorders>
          </w:tcPr>
          <w:p w14:paraId="6F703DEC" w14:textId="77777777" w:rsidR="008974E4" w:rsidRDefault="00DA2277">
            <w:pPr>
              <w:spacing w:after="0" w:line="259" w:lineRule="auto"/>
              <w:ind w:left="0" w:right="63" w:firstLine="0"/>
            </w:pPr>
            <w:r>
              <w:t xml:space="preserve">compensation for discrimination on grounds of sex, race, disability, age, religion or belief, gender reassignment, marriage or civil partnership, pregnancy and maternity or sexual orientation or claims for equal pay;  </w:t>
            </w:r>
          </w:p>
        </w:tc>
      </w:tr>
      <w:tr w:rsidR="008974E4" w14:paraId="7B261262" w14:textId="77777777">
        <w:trPr>
          <w:trHeight w:val="625"/>
        </w:trPr>
        <w:tc>
          <w:tcPr>
            <w:tcW w:w="2518" w:type="dxa"/>
            <w:tcBorders>
              <w:top w:val="nil"/>
              <w:left w:val="nil"/>
              <w:bottom w:val="nil"/>
              <w:right w:val="nil"/>
            </w:tcBorders>
          </w:tcPr>
          <w:p w14:paraId="0491E6CA"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C4F83A2" w14:textId="77777777" w:rsidR="008974E4" w:rsidRDefault="00DA2277">
            <w:pPr>
              <w:spacing w:after="0" w:line="259" w:lineRule="auto"/>
              <w:ind w:left="175" w:firstLine="0"/>
              <w:jc w:val="left"/>
            </w:pPr>
            <w:r>
              <w:t xml:space="preserve">d) </w:t>
            </w:r>
          </w:p>
        </w:tc>
        <w:tc>
          <w:tcPr>
            <w:tcW w:w="5078" w:type="dxa"/>
            <w:tcBorders>
              <w:top w:val="nil"/>
              <w:left w:val="nil"/>
              <w:bottom w:val="nil"/>
              <w:right w:val="nil"/>
            </w:tcBorders>
          </w:tcPr>
          <w:p w14:paraId="4179DD28" w14:textId="77777777" w:rsidR="008974E4" w:rsidRDefault="00DA2277">
            <w:pPr>
              <w:spacing w:after="0" w:line="259" w:lineRule="auto"/>
              <w:ind w:left="0" w:firstLine="0"/>
            </w:pPr>
            <w:r>
              <w:t xml:space="preserve">compensation for less favourable treatment of </w:t>
            </w:r>
            <w:proofErr w:type="spellStart"/>
            <w:r>
              <w:t>parttime</w:t>
            </w:r>
            <w:proofErr w:type="spellEnd"/>
            <w:r>
              <w:t xml:space="preserve"> workers or fixed term employees; </w:t>
            </w:r>
          </w:p>
        </w:tc>
      </w:tr>
      <w:tr w:rsidR="008974E4" w14:paraId="12B762F7" w14:textId="77777777">
        <w:trPr>
          <w:trHeight w:val="2145"/>
        </w:trPr>
        <w:tc>
          <w:tcPr>
            <w:tcW w:w="2518" w:type="dxa"/>
            <w:tcBorders>
              <w:top w:val="nil"/>
              <w:left w:val="nil"/>
              <w:bottom w:val="nil"/>
              <w:right w:val="nil"/>
            </w:tcBorders>
          </w:tcPr>
          <w:p w14:paraId="7E9C250C"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746297B" w14:textId="77777777" w:rsidR="008974E4" w:rsidRDefault="00DA2277">
            <w:pPr>
              <w:spacing w:after="0" w:line="259" w:lineRule="auto"/>
              <w:ind w:left="175" w:firstLine="0"/>
              <w:jc w:val="left"/>
            </w:pPr>
            <w:r>
              <w:t xml:space="preserve">e) </w:t>
            </w:r>
          </w:p>
        </w:tc>
        <w:tc>
          <w:tcPr>
            <w:tcW w:w="5078" w:type="dxa"/>
            <w:tcBorders>
              <w:top w:val="nil"/>
              <w:left w:val="nil"/>
              <w:bottom w:val="nil"/>
              <w:right w:val="nil"/>
            </w:tcBorders>
          </w:tcPr>
          <w:p w14:paraId="69B231B7" w14:textId="77777777" w:rsidR="008974E4" w:rsidRDefault="00DA2277">
            <w:pPr>
              <w:spacing w:after="0" w:line="240" w:lineRule="auto"/>
              <w:ind w:left="0" w:firstLine="0"/>
              <w:jc w:val="left"/>
            </w:pPr>
            <w:r>
              <w:t xml:space="preserve">outstanding debts and unlawful deduction of wages including any PAYE and National Insurance </w:t>
            </w:r>
          </w:p>
          <w:p w14:paraId="742A381B" w14:textId="77777777" w:rsidR="008974E4" w:rsidRDefault="00DA2277">
            <w:pPr>
              <w:spacing w:after="0" w:line="259" w:lineRule="auto"/>
              <w:ind w:left="0" w:right="60"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r w:rsidR="008974E4" w14:paraId="21AAB330" w14:textId="77777777">
        <w:trPr>
          <w:trHeight w:val="625"/>
        </w:trPr>
        <w:tc>
          <w:tcPr>
            <w:tcW w:w="2518" w:type="dxa"/>
            <w:tcBorders>
              <w:top w:val="nil"/>
              <w:left w:val="nil"/>
              <w:bottom w:val="nil"/>
              <w:right w:val="nil"/>
            </w:tcBorders>
          </w:tcPr>
          <w:p w14:paraId="205C5AA6"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120E5FA2" w14:textId="77777777" w:rsidR="008974E4" w:rsidRDefault="00DA2277">
            <w:pPr>
              <w:spacing w:after="0" w:line="259" w:lineRule="auto"/>
              <w:ind w:left="175" w:firstLine="0"/>
              <w:jc w:val="left"/>
            </w:pPr>
            <w:r>
              <w:t xml:space="preserve">f) </w:t>
            </w:r>
          </w:p>
        </w:tc>
        <w:tc>
          <w:tcPr>
            <w:tcW w:w="5078" w:type="dxa"/>
            <w:tcBorders>
              <w:top w:val="nil"/>
              <w:left w:val="nil"/>
              <w:bottom w:val="nil"/>
              <w:right w:val="nil"/>
            </w:tcBorders>
          </w:tcPr>
          <w:p w14:paraId="4C778EB6" w14:textId="77777777" w:rsidR="008974E4" w:rsidRDefault="00DA2277">
            <w:pPr>
              <w:spacing w:after="0" w:line="259" w:lineRule="auto"/>
              <w:ind w:left="0" w:firstLine="0"/>
              <w:jc w:val="left"/>
            </w:pPr>
            <w:r>
              <w:t xml:space="preserve">claims whether in tort, contract or statute or otherwise; </w:t>
            </w:r>
          </w:p>
        </w:tc>
      </w:tr>
      <w:tr w:rsidR="008974E4" w14:paraId="07C94E11" w14:textId="77777777">
        <w:trPr>
          <w:trHeight w:val="1384"/>
        </w:trPr>
        <w:tc>
          <w:tcPr>
            <w:tcW w:w="2518" w:type="dxa"/>
            <w:tcBorders>
              <w:top w:val="nil"/>
              <w:left w:val="nil"/>
              <w:bottom w:val="nil"/>
              <w:right w:val="nil"/>
            </w:tcBorders>
          </w:tcPr>
          <w:p w14:paraId="2CA8EE76"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7D0FD48" w14:textId="77777777" w:rsidR="008974E4" w:rsidRDefault="00DA2277">
            <w:pPr>
              <w:spacing w:after="0" w:line="259" w:lineRule="auto"/>
              <w:ind w:left="175" w:firstLine="0"/>
              <w:jc w:val="left"/>
            </w:pPr>
            <w:r>
              <w:t xml:space="preserve">g) </w:t>
            </w:r>
          </w:p>
        </w:tc>
        <w:tc>
          <w:tcPr>
            <w:tcW w:w="5078" w:type="dxa"/>
            <w:tcBorders>
              <w:top w:val="nil"/>
              <w:left w:val="nil"/>
              <w:bottom w:val="nil"/>
              <w:right w:val="nil"/>
            </w:tcBorders>
          </w:tcPr>
          <w:p w14:paraId="579199E2" w14:textId="77777777" w:rsidR="008974E4" w:rsidRDefault="00DA2277">
            <w:pPr>
              <w:spacing w:after="0" w:line="259" w:lineRule="auto"/>
              <w:ind w:left="0" w:right="59" w:firstLine="0"/>
            </w:pPr>
            <w:r>
              <w:t xml:space="preserve">any investigation by the Equality and Human Rights Commission or other enforcement, regulatory or supervisory body and of implementing any requirements which may arise from such investigation; </w:t>
            </w:r>
          </w:p>
        </w:tc>
      </w:tr>
      <w:tr w:rsidR="008974E4" w14:paraId="220517B7" w14:textId="77777777">
        <w:trPr>
          <w:trHeight w:val="1133"/>
        </w:trPr>
        <w:tc>
          <w:tcPr>
            <w:tcW w:w="2518" w:type="dxa"/>
            <w:tcBorders>
              <w:top w:val="nil"/>
              <w:left w:val="nil"/>
              <w:bottom w:val="nil"/>
              <w:right w:val="nil"/>
            </w:tcBorders>
          </w:tcPr>
          <w:p w14:paraId="50C4A948" w14:textId="77777777" w:rsidR="008974E4" w:rsidRDefault="00DA2277">
            <w:pPr>
              <w:spacing w:after="0" w:line="259" w:lineRule="auto"/>
              <w:ind w:left="0" w:firstLine="0"/>
              <w:jc w:val="left"/>
            </w:pPr>
            <w:r>
              <w:rPr>
                <w:b/>
              </w:rPr>
              <w:t xml:space="preserve">"Employment </w:t>
            </w:r>
          </w:p>
          <w:p w14:paraId="239F1775" w14:textId="77777777" w:rsidR="008974E4" w:rsidRDefault="00DA2277">
            <w:pPr>
              <w:spacing w:after="0" w:line="259" w:lineRule="auto"/>
              <w:ind w:left="0" w:firstLine="0"/>
              <w:jc w:val="left"/>
            </w:pPr>
            <w:r>
              <w:rPr>
                <w:b/>
              </w:rPr>
              <w:t xml:space="preserve">Regulations" </w:t>
            </w:r>
          </w:p>
        </w:tc>
        <w:tc>
          <w:tcPr>
            <w:tcW w:w="5798" w:type="dxa"/>
            <w:gridSpan w:val="2"/>
            <w:tcBorders>
              <w:top w:val="nil"/>
              <w:left w:val="nil"/>
              <w:bottom w:val="nil"/>
              <w:right w:val="nil"/>
            </w:tcBorders>
          </w:tcPr>
          <w:p w14:paraId="2953B75A" w14:textId="77777777" w:rsidR="008974E4" w:rsidRDefault="00DA2277">
            <w:pPr>
              <w:spacing w:after="1" w:line="239" w:lineRule="auto"/>
              <w:ind w:left="170" w:right="60" w:hanging="170"/>
            </w:pPr>
            <w:r>
              <w:t xml:space="preserve"> means the Transfer of Undertakings (Protection of Employment) Regulations 2006 (SI 2006/246) as amended or replaced or any other Regulations </w:t>
            </w:r>
          </w:p>
          <w:p w14:paraId="0BADB4FD" w14:textId="77777777" w:rsidR="008974E4" w:rsidRDefault="00DA2277">
            <w:pPr>
              <w:spacing w:after="0" w:line="259" w:lineRule="auto"/>
              <w:ind w:left="170" w:firstLine="0"/>
              <w:jc w:val="left"/>
            </w:pPr>
            <w:r>
              <w:t xml:space="preserve">implementing the Acquired Rights Directive; </w:t>
            </w:r>
          </w:p>
        </w:tc>
      </w:tr>
      <w:tr w:rsidR="008974E4" w14:paraId="4713F97C" w14:textId="77777777">
        <w:trPr>
          <w:trHeight w:val="1830"/>
        </w:trPr>
        <w:tc>
          <w:tcPr>
            <w:tcW w:w="2518" w:type="dxa"/>
            <w:tcBorders>
              <w:top w:val="nil"/>
              <w:left w:val="nil"/>
              <w:bottom w:val="nil"/>
              <w:right w:val="nil"/>
            </w:tcBorders>
          </w:tcPr>
          <w:p w14:paraId="386B9E19" w14:textId="77777777" w:rsidR="008974E4" w:rsidRDefault="00DA2277">
            <w:pPr>
              <w:spacing w:after="0" w:line="259" w:lineRule="auto"/>
              <w:ind w:left="0" w:firstLine="0"/>
              <w:jc w:val="left"/>
            </w:pPr>
            <w:r>
              <w:rPr>
                <w:b/>
              </w:rPr>
              <w:t xml:space="preserve">"Environmental </w:t>
            </w:r>
          </w:p>
          <w:p w14:paraId="139CFE06" w14:textId="77777777" w:rsidR="008974E4" w:rsidRDefault="00DA2277">
            <w:pPr>
              <w:spacing w:after="0" w:line="259" w:lineRule="auto"/>
              <w:ind w:left="0" w:firstLine="0"/>
              <w:jc w:val="left"/>
            </w:pPr>
            <w:r>
              <w:rPr>
                <w:b/>
              </w:rPr>
              <w:t xml:space="preserve">Policy" </w:t>
            </w:r>
          </w:p>
        </w:tc>
        <w:tc>
          <w:tcPr>
            <w:tcW w:w="5798" w:type="dxa"/>
            <w:gridSpan w:val="2"/>
            <w:tcBorders>
              <w:top w:val="nil"/>
              <w:left w:val="nil"/>
              <w:bottom w:val="nil"/>
              <w:right w:val="nil"/>
            </w:tcBorders>
          </w:tcPr>
          <w:p w14:paraId="08C9F6F6" w14:textId="77777777" w:rsidR="008974E4" w:rsidRDefault="00DA2277">
            <w:pPr>
              <w:spacing w:after="0" w:line="259" w:lineRule="auto"/>
              <w:ind w:left="170"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bl>
    <w:p w14:paraId="6456D3C6"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8974E4" w14:paraId="0291F89D" w14:textId="77777777">
        <w:trPr>
          <w:trHeight w:val="816"/>
        </w:trPr>
        <w:tc>
          <w:tcPr>
            <w:tcW w:w="2518" w:type="dxa"/>
            <w:tcBorders>
              <w:top w:val="nil"/>
              <w:left w:val="nil"/>
              <w:bottom w:val="nil"/>
              <w:right w:val="nil"/>
            </w:tcBorders>
          </w:tcPr>
          <w:p w14:paraId="720748F0" w14:textId="77777777" w:rsidR="008974E4" w:rsidRDefault="00DA2277">
            <w:pPr>
              <w:spacing w:after="0" w:line="259" w:lineRule="auto"/>
              <w:ind w:left="0" w:firstLine="0"/>
              <w:jc w:val="left"/>
            </w:pPr>
            <w:r>
              <w:rPr>
                <w:b/>
              </w:rPr>
              <w:t xml:space="preserve">"Environmental </w:t>
            </w:r>
          </w:p>
          <w:p w14:paraId="1C86229D" w14:textId="77777777" w:rsidR="008974E4" w:rsidRDefault="00DA2277">
            <w:pPr>
              <w:spacing w:after="0" w:line="259" w:lineRule="auto"/>
              <w:ind w:left="0" w:firstLine="0"/>
              <w:jc w:val="left"/>
            </w:pPr>
            <w:r>
              <w:rPr>
                <w:b/>
              </w:rPr>
              <w:t xml:space="preserve">Information </w:t>
            </w:r>
          </w:p>
          <w:p w14:paraId="60EAAB96" w14:textId="77777777" w:rsidR="008974E4" w:rsidRDefault="00DA2277">
            <w:pPr>
              <w:spacing w:after="0" w:line="259" w:lineRule="auto"/>
              <w:ind w:left="0" w:firstLine="0"/>
              <w:jc w:val="left"/>
            </w:pPr>
            <w:r>
              <w:rPr>
                <w:b/>
              </w:rPr>
              <w:t xml:space="preserve">Regulations or EIRs" </w:t>
            </w:r>
          </w:p>
        </w:tc>
        <w:tc>
          <w:tcPr>
            <w:tcW w:w="5798" w:type="dxa"/>
            <w:gridSpan w:val="2"/>
            <w:tcBorders>
              <w:top w:val="nil"/>
              <w:left w:val="nil"/>
              <w:bottom w:val="nil"/>
              <w:right w:val="nil"/>
            </w:tcBorders>
          </w:tcPr>
          <w:p w14:paraId="25C58F6E"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271C450E" w14:textId="77777777" w:rsidR="008974E4" w:rsidRDefault="00DA2277">
            <w:pPr>
              <w:spacing w:after="0" w:line="259" w:lineRule="auto"/>
              <w:ind w:left="170" w:firstLine="0"/>
              <w:jc w:val="left"/>
            </w:pPr>
            <w:r>
              <w:t xml:space="preserve">(Definitions); </w:t>
            </w:r>
          </w:p>
        </w:tc>
      </w:tr>
      <w:tr w:rsidR="008974E4" w14:paraId="5BA128F9" w14:textId="77777777">
        <w:trPr>
          <w:trHeight w:val="1386"/>
        </w:trPr>
        <w:tc>
          <w:tcPr>
            <w:tcW w:w="2518" w:type="dxa"/>
            <w:tcBorders>
              <w:top w:val="nil"/>
              <w:left w:val="nil"/>
              <w:bottom w:val="nil"/>
              <w:right w:val="nil"/>
            </w:tcBorders>
          </w:tcPr>
          <w:p w14:paraId="34FB604C" w14:textId="77777777" w:rsidR="008974E4" w:rsidRDefault="00DA2277">
            <w:pPr>
              <w:spacing w:after="0" w:line="259" w:lineRule="auto"/>
              <w:ind w:left="0" w:firstLine="0"/>
              <w:jc w:val="left"/>
            </w:pPr>
            <w:r>
              <w:rPr>
                <w:b/>
              </w:rPr>
              <w:t xml:space="preserve">"Estimated Year 1 </w:t>
            </w:r>
          </w:p>
          <w:p w14:paraId="2AAA2578" w14:textId="77777777" w:rsidR="008974E4" w:rsidRDefault="00DA2277">
            <w:pPr>
              <w:spacing w:after="0" w:line="259" w:lineRule="auto"/>
              <w:ind w:left="0" w:firstLine="0"/>
              <w:jc w:val="left"/>
            </w:pPr>
            <w:r>
              <w:rPr>
                <w:b/>
              </w:rPr>
              <w:t xml:space="preserve">Contract Charges" </w:t>
            </w:r>
          </w:p>
        </w:tc>
        <w:tc>
          <w:tcPr>
            <w:tcW w:w="5798" w:type="dxa"/>
            <w:gridSpan w:val="2"/>
            <w:tcBorders>
              <w:top w:val="nil"/>
              <w:left w:val="nil"/>
              <w:bottom w:val="nil"/>
              <w:right w:val="nil"/>
            </w:tcBorders>
          </w:tcPr>
          <w:p w14:paraId="5C6C3F9D" w14:textId="77777777" w:rsidR="008974E4" w:rsidRDefault="00DA2277">
            <w:pPr>
              <w:spacing w:after="0" w:line="239" w:lineRule="auto"/>
              <w:ind w:left="170" w:right="62" w:hanging="170"/>
            </w:pPr>
            <w:r>
              <w:t xml:space="preserve"> means the sum in pounds estimated by the Customer to be payable by it to the Supplier as the total aggregate Contract Charges from the Contract Commencement </w:t>
            </w:r>
          </w:p>
          <w:p w14:paraId="3FD14DC4" w14:textId="77777777" w:rsidR="008974E4" w:rsidRDefault="00DA2277">
            <w:pPr>
              <w:spacing w:after="0" w:line="259" w:lineRule="auto"/>
              <w:ind w:left="170" w:firstLine="0"/>
            </w:pPr>
            <w:r>
              <w:t xml:space="preserve">Date until the end of the first Contract Year stipulated in the Contract Order Form;  </w:t>
            </w:r>
          </w:p>
        </w:tc>
      </w:tr>
      <w:tr w:rsidR="008974E4" w14:paraId="436AE548" w14:textId="77777777">
        <w:trPr>
          <w:trHeight w:val="626"/>
        </w:trPr>
        <w:tc>
          <w:tcPr>
            <w:tcW w:w="2518" w:type="dxa"/>
            <w:tcBorders>
              <w:top w:val="nil"/>
              <w:left w:val="nil"/>
              <w:bottom w:val="nil"/>
              <w:right w:val="nil"/>
            </w:tcBorders>
          </w:tcPr>
          <w:p w14:paraId="50ADD151" w14:textId="77777777" w:rsidR="008974E4" w:rsidRDefault="00DA2277">
            <w:pPr>
              <w:spacing w:after="0" w:line="259" w:lineRule="auto"/>
              <w:ind w:left="0" w:firstLine="0"/>
              <w:jc w:val="left"/>
            </w:pPr>
            <w:r>
              <w:rPr>
                <w:b/>
              </w:rPr>
              <w:t xml:space="preserve">“Exit Plan” </w:t>
            </w:r>
          </w:p>
        </w:tc>
        <w:tc>
          <w:tcPr>
            <w:tcW w:w="5798" w:type="dxa"/>
            <w:gridSpan w:val="2"/>
            <w:tcBorders>
              <w:top w:val="nil"/>
              <w:left w:val="nil"/>
              <w:bottom w:val="nil"/>
              <w:right w:val="nil"/>
            </w:tcBorders>
          </w:tcPr>
          <w:p w14:paraId="3743E9BE" w14:textId="77777777" w:rsidR="008974E4" w:rsidRDefault="00DA2277">
            <w:pPr>
              <w:spacing w:after="0" w:line="259" w:lineRule="auto"/>
              <w:ind w:left="170" w:hanging="170"/>
              <w:jc w:val="left"/>
            </w:pPr>
            <w:r>
              <w:t xml:space="preserve"> means the exit plan described in paragraph 5 of Contract Schedule 9 (Exit Management); </w:t>
            </w:r>
          </w:p>
        </w:tc>
      </w:tr>
      <w:tr w:rsidR="008974E4" w14:paraId="6AB4D17B" w14:textId="77777777">
        <w:trPr>
          <w:trHeight w:val="625"/>
        </w:trPr>
        <w:tc>
          <w:tcPr>
            <w:tcW w:w="2518" w:type="dxa"/>
            <w:tcBorders>
              <w:top w:val="nil"/>
              <w:left w:val="nil"/>
              <w:bottom w:val="nil"/>
              <w:right w:val="nil"/>
            </w:tcBorders>
          </w:tcPr>
          <w:p w14:paraId="76EACB07" w14:textId="77777777" w:rsidR="008974E4" w:rsidRDefault="00DA2277">
            <w:pPr>
              <w:spacing w:after="0" w:line="259" w:lineRule="auto"/>
              <w:ind w:left="0" w:firstLine="0"/>
              <w:jc w:val="left"/>
            </w:pPr>
            <w:r>
              <w:rPr>
                <w:b/>
              </w:rPr>
              <w:t xml:space="preserve">"Expedited Dispute </w:t>
            </w:r>
          </w:p>
          <w:p w14:paraId="287BBD83" w14:textId="77777777" w:rsidR="008974E4" w:rsidRDefault="00DA2277">
            <w:pPr>
              <w:spacing w:after="0" w:line="259" w:lineRule="auto"/>
              <w:ind w:left="0" w:firstLine="0"/>
              <w:jc w:val="left"/>
            </w:pPr>
            <w:r>
              <w:rPr>
                <w:b/>
              </w:rPr>
              <w:t xml:space="preserve">Timetable" </w:t>
            </w:r>
          </w:p>
        </w:tc>
        <w:tc>
          <w:tcPr>
            <w:tcW w:w="5798" w:type="dxa"/>
            <w:gridSpan w:val="2"/>
            <w:tcBorders>
              <w:top w:val="nil"/>
              <w:left w:val="nil"/>
              <w:bottom w:val="nil"/>
              <w:right w:val="nil"/>
            </w:tcBorders>
          </w:tcPr>
          <w:p w14:paraId="2E2208B5" w14:textId="77777777" w:rsidR="008974E4" w:rsidRDefault="00DA2277">
            <w:pPr>
              <w:spacing w:after="0" w:line="259" w:lineRule="auto"/>
              <w:ind w:left="170" w:hanging="170"/>
            </w:pPr>
            <w:r>
              <w:t xml:space="preserve"> means the timetable set out in paragraph 5 of Contract Schedule 11 (Dispute Resolution Procedure); </w:t>
            </w:r>
          </w:p>
        </w:tc>
      </w:tr>
      <w:tr w:rsidR="008974E4" w14:paraId="32AFC375" w14:textId="77777777">
        <w:trPr>
          <w:trHeight w:val="627"/>
        </w:trPr>
        <w:tc>
          <w:tcPr>
            <w:tcW w:w="2518" w:type="dxa"/>
            <w:tcBorders>
              <w:top w:val="nil"/>
              <w:left w:val="nil"/>
              <w:bottom w:val="nil"/>
              <w:right w:val="nil"/>
            </w:tcBorders>
          </w:tcPr>
          <w:p w14:paraId="35D551B2" w14:textId="77777777" w:rsidR="008974E4" w:rsidRDefault="00DA2277">
            <w:pPr>
              <w:spacing w:after="0" w:line="259" w:lineRule="auto"/>
              <w:ind w:left="0" w:firstLine="0"/>
              <w:jc w:val="left"/>
            </w:pPr>
            <w:r>
              <w:rPr>
                <w:b/>
              </w:rPr>
              <w:t xml:space="preserve">"FOIA" </w:t>
            </w:r>
          </w:p>
        </w:tc>
        <w:tc>
          <w:tcPr>
            <w:tcW w:w="5798" w:type="dxa"/>
            <w:gridSpan w:val="2"/>
            <w:tcBorders>
              <w:top w:val="nil"/>
              <w:left w:val="nil"/>
              <w:bottom w:val="nil"/>
              <w:right w:val="nil"/>
            </w:tcBorders>
          </w:tcPr>
          <w:p w14:paraId="53ABF6B9"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072507FA" w14:textId="77777777" w:rsidR="008974E4" w:rsidRDefault="00DA2277">
            <w:pPr>
              <w:spacing w:after="0" w:line="259" w:lineRule="auto"/>
              <w:ind w:left="170" w:firstLine="0"/>
              <w:jc w:val="left"/>
            </w:pPr>
            <w:r>
              <w:t xml:space="preserve">(Definitions); </w:t>
            </w:r>
          </w:p>
        </w:tc>
      </w:tr>
      <w:tr w:rsidR="008974E4" w14:paraId="063A5C69" w14:textId="77777777">
        <w:trPr>
          <w:trHeight w:val="944"/>
        </w:trPr>
        <w:tc>
          <w:tcPr>
            <w:tcW w:w="2518" w:type="dxa"/>
            <w:vMerge w:val="restart"/>
            <w:tcBorders>
              <w:top w:val="nil"/>
              <w:left w:val="nil"/>
              <w:bottom w:val="nil"/>
              <w:right w:val="nil"/>
            </w:tcBorders>
          </w:tcPr>
          <w:p w14:paraId="1BEA3DD7" w14:textId="77777777" w:rsidR="008974E4" w:rsidRDefault="00DA2277">
            <w:pPr>
              <w:spacing w:after="0" w:line="259" w:lineRule="auto"/>
              <w:ind w:left="0" w:firstLine="0"/>
              <w:jc w:val="left"/>
            </w:pPr>
            <w:r>
              <w:rPr>
                <w:b/>
              </w:rPr>
              <w:t xml:space="preserve">"Force Majeure" </w:t>
            </w:r>
          </w:p>
        </w:tc>
        <w:tc>
          <w:tcPr>
            <w:tcW w:w="5798" w:type="dxa"/>
            <w:gridSpan w:val="2"/>
            <w:tcBorders>
              <w:top w:val="nil"/>
              <w:left w:val="nil"/>
              <w:bottom w:val="nil"/>
              <w:right w:val="nil"/>
            </w:tcBorders>
          </w:tcPr>
          <w:p w14:paraId="04532EE3" w14:textId="77777777" w:rsidR="008974E4" w:rsidRDefault="00DA2277">
            <w:pPr>
              <w:spacing w:after="0" w:line="259" w:lineRule="auto"/>
              <w:ind w:left="170" w:right="60" w:hanging="170"/>
            </w:pPr>
            <w:r>
              <w:t xml:space="preserve"> means any event, occurrence, circumstance, matter or cause affecting the performance by either the Customer or the Supplier of its obligations arising from: </w:t>
            </w:r>
          </w:p>
        </w:tc>
      </w:tr>
      <w:tr w:rsidR="008974E4" w14:paraId="77DF2B1B" w14:textId="77777777">
        <w:trPr>
          <w:trHeight w:val="1322"/>
        </w:trPr>
        <w:tc>
          <w:tcPr>
            <w:tcW w:w="0" w:type="auto"/>
            <w:vMerge/>
            <w:tcBorders>
              <w:top w:val="nil"/>
              <w:left w:val="nil"/>
              <w:bottom w:val="nil"/>
              <w:right w:val="nil"/>
            </w:tcBorders>
          </w:tcPr>
          <w:p w14:paraId="07F7E67D"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C5201AE"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011759DD" w14:textId="77777777" w:rsidR="008974E4" w:rsidRDefault="00DA2277">
            <w:pPr>
              <w:spacing w:after="0" w:line="259" w:lineRule="auto"/>
              <w:ind w:left="0" w:right="59" w:firstLine="0"/>
            </w:pPr>
            <w:r>
              <w:t xml:space="preserve">acts, events, omissions, happenings or </w:t>
            </w:r>
            <w:proofErr w:type="spellStart"/>
            <w:r>
              <w:t>nonhappenings</w:t>
            </w:r>
            <w:proofErr w:type="spellEnd"/>
            <w:r>
              <w:t xml:space="preserve"> beyond the reasonable control of the Affected Party which prevent or materially delay the Affected Party from performing its obligations under this Contract; </w:t>
            </w:r>
          </w:p>
        </w:tc>
      </w:tr>
      <w:tr w:rsidR="008974E4" w14:paraId="1EC7E777" w14:textId="77777777">
        <w:trPr>
          <w:trHeight w:val="625"/>
        </w:trPr>
        <w:tc>
          <w:tcPr>
            <w:tcW w:w="2518" w:type="dxa"/>
            <w:tcBorders>
              <w:top w:val="nil"/>
              <w:left w:val="nil"/>
              <w:bottom w:val="nil"/>
              <w:right w:val="nil"/>
            </w:tcBorders>
          </w:tcPr>
          <w:p w14:paraId="47859103"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A18FC2D"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5B8F2D40" w14:textId="77777777" w:rsidR="008974E4" w:rsidRDefault="00DA2277">
            <w:pPr>
              <w:spacing w:after="0" w:line="259" w:lineRule="auto"/>
              <w:ind w:left="0" w:firstLine="0"/>
            </w:pPr>
            <w:r>
              <w:t xml:space="preserve">riots, civil commotion, war or armed conflict, acts of terrorism, nuclear, biological or chemical warfare; </w:t>
            </w:r>
          </w:p>
        </w:tc>
      </w:tr>
      <w:tr w:rsidR="008974E4" w14:paraId="406C34FE" w14:textId="77777777">
        <w:trPr>
          <w:trHeight w:val="626"/>
        </w:trPr>
        <w:tc>
          <w:tcPr>
            <w:tcW w:w="2518" w:type="dxa"/>
            <w:tcBorders>
              <w:top w:val="nil"/>
              <w:left w:val="nil"/>
              <w:bottom w:val="nil"/>
              <w:right w:val="nil"/>
            </w:tcBorders>
          </w:tcPr>
          <w:p w14:paraId="76077354"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16E05913" w14:textId="77777777" w:rsidR="008974E4" w:rsidRDefault="00DA2277">
            <w:pPr>
              <w:spacing w:after="0" w:line="259" w:lineRule="auto"/>
              <w:ind w:left="175" w:firstLine="0"/>
              <w:jc w:val="left"/>
            </w:pPr>
            <w:r>
              <w:t xml:space="preserve">c) </w:t>
            </w:r>
          </w:p>
        </w:tc>
        <w:tc>
          <w:tcPr>
            <w:tcW w:w="5078" w:type="dxa"/>
            <w:tcBorders>
              <w:top w:val="nil"/>
              <w:left w:val="nil"/>
              <w:bottom w:val="nil"/>
              <w:right w:val="nil"/>
            </w:tcBorders>
          </w:tcPr>
          <w:p w14:paraId="37C5F59C" w14:textId="77777777" w:rsidR="008974E4" w:rsidRDefault="00DA2277">
            <w:pPr>
              <w:spacing w:after="0" w:line="259" w:lineRule="auto"/>
              <w:ind w:left="0" w:firstLine="0"/>
              <w:jc w:val="left"/>
            </w:pPr>
            <w:r>
              <w:t xml:space="preserve">acts of the Crown, local government or Regulatory Bodies; </w:t>
            </w:r>
          </w:p>
        </w:tc>
      </w:tr>
      <w:tr w:rsidR="008974E4" w14:paraId="7DD9688A" w14:textId="77777777">
        <w:trPr>
          <w:trHeight w:val="373"/>
        </w:trPr>
        <w:tc>
          <w:tcPr>
            <w:tcW w:w="2518" w:type="dxa"/>
            <w:tcBorders>
              <w:top w:val="nil"/>
              <w:left w:val="nil"/>
              <w:bottom w:val="nil"/>
              <w:right w:val="nil"/>
            </w:tcBorders>
          </w:tcPr>
          <w:p w14:paraId="1239CD84"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E8E013E" w14:textId="77777777" w:rsidR="008974E4" w:rsidRDefault="00DA2277">
            <w:pPr>
              <w:spacing w:after="0" w:line="259" w:lineRule="auto"/>
              <w:ind w:left="175" w:firstLine="0"/>
              <w:jc w:val="left"/>
            </w:pPr>
            <w:r>
              <w:t xml:space="preserve">d) </w:t>
            </w:r>
          </w:p>
        </w:tc>
        <w:tc>
          <w:tcPr>
            <w:tcW w:w="5078" w:type="dxa"/>
            <w:tcBorders>
              <w:top w:val="nil"/>
              <w:left w:val="nil"/>
              <w:bottom w:val="nil"/>
              <w:right w:val="nil"/>
            </w:tcBorders>
          </w:tcPr>
          <w:p w14:paraId="38D27B85" w14:textId="77777777" w:rsidR="008974E4" w:rsidRDefault="00DA2277">
            <w:pPr>
              <w:spacing w:after="0" w:line="259" w:lineRule="auto"/>
              <w:ind w:left="0" w:firstLine="0"/>
              <w:jc w:val="left"/>
            </w:pPr>
            <w:r>
              <w:t xml:space="preserve">fire, flood or any disaster; and </w:t>
            </w:r>
          </w:p>
        </w:tc>
      </w:tr>
      <w:tr w:rsidR="008974E4" w14:paraId="347AA467" w14:textId="77777777">
        <w:trPr>
          <w:trHeight w:val="3514"/>
        </w:trPr>
        <w:tc>
          <w:tcPr>
            <w:tcW w:w="2518" w:type="dxa"/>
            <w:tcBorders>
              <w:top w:val="nil"/>
              <w:left w:val="nil"/>
              <w:bottom w:val="nil"/>
              <w:right w:val="nil"/>
            </w:tcBorders>
          </w:tcPr>
          <w:p w14:paraId="188C846D"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1C0FAAD" w14:textId="77777777" w:rsidR="008974E4" w:rsidRDefault="00DA2277">
            <w:pPr>
              <w:spacing w:after="0" w:line="259" w:lineRule="auto"/>
              <w:ind w:left="175" w:firstLine="0"/>
              <w:jc w:val="left"/>
            </w:pPr>
            <w:r>
              <w:t xml:space="preserve">e) </w:t>
            </w:r>
          </w:p>
        </w:tc>
        <w:tc>
          <w:tcPr>
            <w:tcW w:w="5078" w:type="dxa"/>
            <w:tcBorders>
              <w:top w:val="nil"/>
              <w:left w:val="nil"/>
              <w:bottom w:val="nil"/>
              <w:right w:val="nil"/>
            </w:tcBorders>
          </w:tcPr>
          <w:p w14:paraId="435D97B6" w14:textId="77777777" w:rsidR="008974E4" w:rsidRDefault="00DA2277">
            <w:pPr>
              <w:spacing w:after="119" w:line="239" w:lineRule="auto"/>
              <w:ind w:left="0" w:right="61" w:firstLine="0"/>
            </w:pPr>
            <w:r>
              <w:t xml:space="preserve">an industrial dispute affecting a third party for which a substitute third party is not reasonably available but excluding: </w:t>
            </w:r>
          </w:p>
          <w:p w14:paraId="78920B4A" w14:textId="77777777" w:rsidR="008974E4" w:rsidRDefault="00DA2277">
            <w:pPr>
              <w:spacing w:after="102" w:line="255" w:lineRule="auto"/>
              <w:ind w:left="0" w:right="60" w:firstLine="0"/>
            </w:pPr>
            <w:proofErr w:type="spellStart"/>
            <w:r>
              <w:t>i</w:t>
            </w:r>
            <w:proofErr w:type="spellEnd"/>
            <w:r>
              <w:t xml:space="preserve">) any industrial dispute relating to the Supplier, the Supplier Personnel (including any subsets of them) or any other failure in the Supplier or the Sub-Contractor's supply chain; and ii) any event, occurrence, circumstance, matter or </w:t>
            </w:r>
            <w:proofErr w:type="gramStart"/>
            <w:r>
              <w:t>cause</w:t>
            </w:r>
            <w:proofErr w:type="gramEnd"/>
            <w:r>
              <w:t xml:space="preserve"> which is attributable to the wilful act, neglect or failure to take reasonable precautions against it by the Party concerned; and </w:t>
            </w:r>
          </w:p>
          <w:p w14:paraId="15C7FE7C" w14:textId="77777777" w:rsidR="008974E4" w:rsidRDefault="00DA2277">
            <w:pPr>
              <w:spacing w:after="0" w:line="259" w:lineRule="auto"/>
              <w:ind w:left="0" w:firstLine="0"/>
              <w:jc w:val="left"/>
            </w:pPr>
            <w:r>
              <w:t xml:space="preserve">iii) any failure of delay caused by a lack of funds; </w:t>
            </w:r>
          </w:p>
        </w:tc>
      </w:tr>
      <w:tr w:rsidR="008974E4" w14:paraId="7AF03BD7" w14:textId="77777777">
        <w:trPr>
          <w:trHeight w:val="880"/>
        </w:trPr>
        <w:tc>
          <w:tcPr>
            <w:tcW w:w="2518" w:type="dxa"/>
            <w:tcBorders>
              <w:top w:val="nil"/>
              <w:left w:val="nil"/>
              <w:bottom w:val="nil"/>
              <w:right w:val="nil"/>
            </w:tcBorders>
          </w:tcPr>
          <w:p w14:paraId="6001D696" w14:textId="77777777" w:rsidR="008974E4" w:rsidRDefault="00DA2277">
            <w:pPr>
              <w:spacing w:after="0" w:line="259" w:lineRule="auto"/>
              <w:ind w:left="0" w:firstLine="0"/>
              <w:jc w:val="left"/>
            </w:pPr>
            <w:r>
              <w:rPr>
                <w:b/>
              </w:rPr>
              <w:t xml:space="preserve">"Force Majeure </w:t>
            </w:r>
          </w:p>
          <w:p w14:paraId="41922A29" w14:textId="77777777" w:rsidR="008974E4" w:rsidRDefault="00DA2277">
            <w:pPr>
              <w:spacing w:after="0" w:line="259" w:lineRule="auto"/>
              <w:ind w:left="0" w:firstLine="0"/>
              <w:jc w:val="left"/>
            </w:pPr>
            <w:r>
              <w:rPr>
                <w:b/>
              </w:rPr>
              <w:t xml:space="preserve">Notice" </w:t>
            </w:r>
          </w:p>
        </w:tc>
        <w:tc>
          <w:tcPr>
            <w:tcW w:w="5798" w:type="dxa"/>
            <w:gridSpan w:val="2"/>
            <w:tcBorders>
              <w:top w:val="nil"/>
              <w:left w:val="nil"/>
              <w:bottom w:val="nil"/>
              <w:right w:val="nil"/>
            </w:tcBorders>
          </w:tcPr>
          <w:p w14:paraId="1F682F6D" w14:textId="77777777" w:rsidR="008974E4" w:rsidRDefault="00DA2277">
            <w:pPr>
              <w:spacing w:after="0" w:line="259" w:lineRule="auto"/>
              <w:ind w:left="170" w:right="63" w:hanging="170"/>
            </w:pPr>
            <w:r>
              <w:t xml:space="preserve"> means a written notice served by the Affected Party on the other Party stating that the Affected Party believes that there is a Force Majeure Event; </w:t>
            </w:r>
          </w:p>
        </w:tc>
      </w:tr>
      <w:tr w:rsidR="008974E4" w14:paraId="50E035C2" w14:textId="77777777">
        <w:trPr>
          <w:trHeight w:val="1069"/>
        </w:trPr>
        <w:tc>
          <w:tcPr>
            <w:tcW w:w="2518" w:type="dxa"/>
            <w:tcBorders>
              <w:top w:val="nil"/>
              <w:left w:val="nil"/>
              <w:bottom w:val="nil"/>
              <w:right w:val="nil"/>
            </w:tcBorders>
          </w:tcPr>
          <w:p w14:paraId="6D349FBD" w14:textId="77777777" w:rsidR="008974E4" w:rsidRDefault="00DA2277">
            <w:pPr>
              <w:spacing w:after="0" w:line="259" w:lineRule="auto"/>
              <w:ind w:left="0" w:firstLine="0"/>
              <w:jc w:val="left"/>
            </w:pPr>
            <w:r>
              <w:rPr>
                <w:b/>
              </w:rPr>
              <w:t xml:space="preserve">"Former Supplier" </w:t>
            </w:r>
          </w:p>
        </w:tc>
        <w:tc>
          <w:tcPr>
            <w:tcW w:w="5798" w:type="dxa"/>
            <w:gridSpan w:val="2"/>
            <w:tcBorders>
              <w:top w:val="nil"/>
              <w:left w:val="nil"/>
              <w:bottom w:val="nil"/>
              <w:right w:val="nil"/>
            </w:tcBorders>
          </w:tcPr>
          <w:p w14:paraId="16E10096" w14:textId="77777777" w:rsidR="008974E4" w:rsidRDefault="00DA2277">
            <w:pPr>
              <w:spacing w:after="0" w:line="259" w:lineRule="auto"/>
              <w:ind w:left="170" w:right="62" w:hanging="170"/>
            </w:pPr>
            <w:r>
              <w:t xml:space="preserve"> means a supplier supplying the goods and/or Services to the Customer before the Relevant Transfer Date that are the same as or substantially similar to the Goods and/or Services (or any part of the Goods and/or Services) and </w:t>
            </w:r>
          </w:p>
        </w:tc>
      </w:tr>
    </w:tbl>
    <w:p w14:paraId="447B4751" w14:textId="77777777" w:rsidR="008974E4" w:rsidRDefault="00DA2277">
      <w:pPr>
        <w:spacing w:after="9"/>
        <w:ind w:left="3657"/>
      </w:pPr>
      <w:r>
        <w:t xml:space="preserve">shall include any sub-contractor of such supplier (or any sub-contractor of any such sub-contractor);  </w:t>
      </w:r>
    </w:p>
    <w:tbl>
      <w:tblPr>
        <w:tblStyle w:val="TableGrid"/>
        <w:tblW w:w="8317" w:type="dxa"/>
        <w:tblInd w:w="960" w:type="dxa"/>
        <w:tblLook w:val="04A0" w:firstRow="1" w:lastRow="0" w:firstColumn="1" w:lastColumn="0" w:noHBand="0" w:noVBand="1"/>
      </w:tblPr>
      <w:tblGrid>
        <w:gridCol w:w="2518"/>
        <w:gridCol w:w="5799"/>
      </w:tblGrid>
      <w:tr w:rsidR="008974E4" w14:paraId="06301C8C" w14:textId="77777777">
        <w:trPr>
          <w:trHeight w:val="563"/>
        </w:trPr>
        <w:tc>
          <w:tcPr>
            <w:tcW w:w="2518" w:type="dxa"/>
            <w:tcBorders>
              <w:top w:val="nil"/>
              <w:left w:val="nil"/>
              <w:bottom w:val="nil"/>
              <w:right w:val="nil"/>
            </w:tcBorders>
          </w:tcPr>
          <w:p w14:paraId="486BC139" w14:textId="77777777" w:rsidR="008974E4" w:rsidRDefault="00DA2277">
            <w:pPr>
              <w:spacing w:after="0" w:line="259" w:lineRule="auto"/>
              <w:ind w:left="0" w:firstLine="0"/>
              <w:jc w:val="left"/>
            </w:pPr>
            <w:r>
              <w:rPr>
                <w:b/>
              </w:rPr>
              <w:t xml:space="preserve">"DPS Agreement " </w:t>
            </w:r>
          </w:p>
        </w:tc>
        <w:tc>
          <w:tcPr>
            <w:tcW w:w="5798" w:type="dxa"/>
            <w:tcBorders>
              <w:top w:val="nil"/>
              <w:left w:val="nil"/>
              <w:bottom w:val="nil"/>
              <w:right w:val="nil"/>
            </w:tcBorders>
          </w:tcPr>
          <w:p w14:paraId="68E07688" w14:textId="77777777" w:rsidR="008974E4" w:rsidRDefault="00DA2277">
            <w:pPr>
              <w:spacing w:after="0" w:line="259" w:lineRule="auto"/>
              <w:ind w:left="170" w:hanging="170"/>
            </w:pPr>
            <w:r>
              <w:t xml:space="preserve"> means the DPS Agreement between the Authority and the Supplier referred to in the Contract Order Form; </w:t>
            </w:r>
          </w:p>
        </w:tc>
      </w:tr>
      <w:tr w:rsidR="008974E4" w14:paraId="7219821A" w14:textId="77777777">
        <w:trPr>
          <w:trHeight w:val="877"/>
        </w:trPr>
        <w:tc>
          <w:tcPr>
            <w:tcW w:w="2518" w:type="dxa"/>
            <w:tcBorders>
              <w:top w:val="nil"/>
              <w:left w:val="nil"/>
              <w:bottom w:val="nil"/>
              <w:right w:val="nil"/>
            </w:tcBorders>
          </w:tcPr>
          <w:p w14:paraId="7EC3D1DD" w14:textId="77777777" w:rsidR="008974E4" w:rsidRDefault="00DA2277">
            <w:pPr>
              <w:spacing w:after="0" w:line="259" w:lineRule="auto"/>
              <w:ind w:left="0" w:firstLine="0"/>
              <w:jc w:val="left"/>
            </w:pPr>
            <w:r>
              <w:rPr>
                <w:b/>
              </w:rPr>
              <w:t xml:space="preserve">"DPS </w:t>
            </w:r>
          </w:p>
          <w:p w14:paraId="39571587" w14:textId="77777777" w:rsidR="008974E4" w:rsidRDefault="00DA2277">
            <w:pPr>
              <w:spacing w:after="0" w:line="259" w:lineRule="auto"/>
              <w:ind w:left="0" w:firstLine="0"/>
              <w:jc w:val="left"/>
            </w:pPr>
            <w:r>
              <w:rPr>
                <w:b/>
              </w:rPr>
              <w:t xml:space="preserve">Commencement </w:t>
            </w:r>
          </w:p>
          <w:p w14:paraId="5CE1BAD3"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5AC9283D" w14:textId="77777777" w:rsidR="008974E4" w:rsidRDefault="00DA2277">
            <w:pPr>
              <w:spacing w:after="0" w:line="259" w:lineRule="auto"/>
              <w:ind w:left="170" w:hanging="170"/>
            </w:pPr>
            <w:r>
              <w:t xml:space="preserve"> means the date of commencement of the DPS Agreement as stated in the Contract Schedule 1 (Definitions); </w:t>
            </w:r>
          </w:p>
        </w:tc>
      </w:tr>
      <w:tr w:rsidR="008974E4" w14:paraId="47E24ECC" w14:textId="77777777">
        <w:trPr>
          <w:trHeight w:val="628"/>
        </w:trPr>
        <w:tc>
          <w:tcPr>
            <w:tcW w:w="2518" w:type="dxa"/>
            <w:tcBorders>
              <w:top w:val="nil"/>
              <w:left w:val="nil"/>
              <w:bottom w:val="nil"/>
              <w:right w:val="nil"/>
            </w:tcBorders>
          </w:tcPr>
          <w:p w14:paraId="57A10665" w14:textId="77777777" w:rsidR="008974E4" w:rsidRDefault="00DA2277">
            <w:pPr>
              <w:spacing w:after="0" w:line="259" w:lineRule="auto"/>
              <w:ind w:left="0" w:firstLine="0"/>
              <w:jc w:val="left"/>
            </w:pPr>
            <w:r>
              <w:rPr>
                <w:b/>
              </w:rPr>
              <w:t xml:space="preserve">"DPS Period" </w:t>
            </w:r>
          </w:p>
        </w:tc>
        <w:tc>
          <w:tcPr>
            <w:tcW w:w="5798" w:type="dxa"/>
            <w:tcBorders>
              <w:top w:val="nil"/>
              <w:left w:val="nil"/>
              <w:bottom w:val="nil"/>
              <w:right w:val="nil"/>
            </w:tcBorders>
          </w:tcPr>
          <w:p w14:paraId="577F40B5" w14:textId="77777777" w:rsidR="008974E4" w:rsidRDefault="00DA2277">
            <w:pPr>
              <w:spacing w:after="0" w:line="259" w:lineRule="auto"/>
              <w:ind w:left="170" w:hanging="170"/>
            </w:pPr>
            <w:r>
              <w:t xml:space="preserve"> means the period from the DPS Commencement Date until the termination of the DPS </w:t>
            </w:r>
            <w:proofErr w:type="gramStart"/>
            <w:r>
              <w:t>Agreement ;</w:t>
            </w:r>
            <w:proofErr w:type="gramEnd"/>
            <w:r>
              <w:t xml:space="preserve"> </w:t>
            </w:r>
          </w:p>
        </w:tc>
      </w:tr>
      <w:tr w:rsidR="008974E4" w14:paraId="383BC4F4" w14:textId="77777777">
        <w:trPr>
          <w:trHeight w:val="373"/>
        </w:trPr>
        <w:tc>
          <w:tcPr>
            <w:tcW w:w="2518" w:type="dxa"/>
            <w:tcBorders>
              <w:top w:val="nil"/>
              <w:left w:val="nil"/>
              <w:bottom w:val="nil"/>
              <w:right w:val="nil"/>
            </w:tcBorders>
          </w:tcPr>
          <w:p w14:paraId="4FF5C94A" w14:textId="77777777" w:rsidR="008974E4" w:rsidRDefault="00DA2277">
            <w:pPr>
              <w:spacing w:after="0" w:line="259" w:lineRule="auto"/>
              <w:ind w:left="0" w:firstLine="0"/>
              <w:jc w:val="left"/>
            </w:pPr>
            <w:r>
              <w:rPr>
                <w:b/>
              </w:rPr>
              <w:t xml:space="preserve">"DPS Schedule" </w:t>
            </w:r>
          </w:p>
        </w:tc>
        <w:tc>
          <w:tcPr>
            <w:tcW w:w="5798" w:type="dxa"/>
            <w:tcBorders>
              <w:top w:val="nil"/>
              <w:left w:val="nil"/>
              <w:bottom w:val="nil"/>
              <w:right w:val="nil"/>
            </w:tcBorders>
          </w:tcPr>
          <w:p w14:paraId="23380C47" w14:textId="77777777" w:rsidR="008974E4" w:rsidRDefault="00DA2277">
            <w:pPr>
              <w:spacing w:after="0" w:line="259" w:lineRule="auto"/>
              <w:ind w:left="0" w:firstLine="0"/>
              <w:jc w:val="left"/>
            </w:pPr>
            <w:r>
              <w:t xml:space="preserve"> means a schedule to the DPS </w:t>
            </w:r>
            <w:proofErr w:type="gramStart"/>
            <w:r>
              <w:t>Agreement ;</w:t>
            </w:r>
            <w:proofErr w:type="gramEnd"/>
            <w:r>
              <w:t xml:space="preserve"> </w:t>
            </w:r>
          </w:p>
        </w:tc>
      </w:tr>
      <w:tr w:rsidR="008974E4" w14:paraId="2D98F81D" w14:textId="77777777">
        <w:trPr>
          <w:trHeight w:val="625"/>
        </w:trPr>
        <w:tc>
          <w:tcPr>
            <w:tcW w:w="2518" w:type="dxa"/>
            <w:tcBorders>
              <w:top w:val="nil"/>
              <w:left w:val="nil"/>
              <w:bottom w:val="nil"/>
              <w:right w:val="nil"/>
            </w:tcBorders>
          </w:tcPr>
          <w:p w14:paraId="67FF9137" w14:textId="77777777" w:rsidR="008974E4" w:rsidRDefault="00DA2277">
            <w:pPr>
              <w:spacing w:after="0" w:line="259" w:lineRule="auto"/>
              <w:ind w:left="0" w:firstLine="0"/>
              <w:jc w:val="left"/>
            </w:pPr>
            <w:r>
              <w:rPr>
                <w:b/>
              </w:rPr>
              <w:t xml:space="preserve">"Fraud" </w:t>
            </w:r>
          </w:p>
        </w:tc>
        <w:tc>
          <w:tcPr>
            <w:tcW w:w="5798" w:type="dxa"/>
            <w:tcBorders>
              <w:top w:val="nil"/>
              <w:left w:val="nil"/>
              <w:bottom w:val="nil"/>
              <w:right w:val="nil"/>
            </w:tcBorders>
          </w:tcPr>
          <w:p w14:paraId="5272DD3F"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1B9E93CE" w14:textId="77777777" w:rsidR="008974E4" w:rsidRDefault="00DA2277">
            <w:pPr>
              <w:spacing w:after="0" w:line="259" w:lineRule="auto"/>
              <w:ind w:left="170" w:firstLine="0"/>
              <w:jc w:val="left"/>
            </w:pPr>
            <w:r>
              <w:t xml:space="preserve">(Definitions); </w:t>
            </w:r>
          </w:p>
        </w:tc>
      </w:tr>
      <w:tr w:rsidR="008974E4" w14:paraId="4E79931B" w14:textId="77777777">
        <w:trPr>
          <w:trHeight w:val="627"/>
        </w:trPr>
        <w:tc>
          <w:tcPr>
            <w:tcW w:w="2518" w:type="dxa"/>
            <w:tcBorders>
              <w:top w:val="nil"/>
              <w:left w:val="nil"/>
              <w:bottom w:val="nil"/>
              <w:right w:val="nil"/>
            </w:tcBorders>
          </w:tcPr>
          <w:p w14:paraId="607345CD" w14:textId="77777777" w:rsidR="008974E4" w:rsidRDefault="00DA2277">
            <w:pPr>
              <w:spacing w:after="0" w:line="259" w:lineRule="auto"/>
              <w:ind w:left="0" w:firstLine="0"/>
              <w:jc w:val="left"/>
            </w:pPr>
            <w:r>
              <w:rPr>
                <w:b/>
              </w:rPr>
              <w:t xml:space="preserve">"Call for Competition </w:t>
            </w:r>
          </w:p>
          <w:p w14:paraId="4149BE70" w14:textId="77777777" w:rsidR="008974E4" w:rsidRDefault="00DA2277">
            <w:pPr>
              <w:spacing w:after="0" w:line="259" w:lineRule="auto"/>
              <w:ind w:left="0" w:firstLine="0"/>
              <w:jc w:val="left"/>
            </w:pPr>
            <w:r>
              <w:rPr>
                <w:b/>
              </w:rPr>
              <w:t xml:space="preserve">Procedure" </w:t>
            </w:r>
          </w:p>
        </w:tc>
        <w:tc>
          <w:tcPr>
            <w:tcW w:w="5798" w:type="dxa"/>
            <w:tcBorders>
              <w:top w:val="nil"/>
              <w:left w:val="nil"/>
              <w:bottom w:val="nil"/>
              <w:right w:val="nil"/>
            </w:tcBorders>
          </w:tcPr>
          <w:p w14:paraId="451B96EB" w14:textId="77777777" w:rsidR="008974E4" w:rsidRDefault="00DA2277">
            <w:pPr>
              <w:spacing w:after="0" w:line="259" w:lineRule="auto"/>
              <w:ind w:left="170" w:hanging="170"/>
              <w:jc w:val="left"/>
            </w:pPr>
            <w:r>
              <w:t xml:space="preserve"> means the competition procedure described in paragraph 2 of DPS Schedule 5 (Call for Competition Procedure); </w:t>
            </w:r>
          </w:p>
        </w:tc>
      </w:tr>
      <w:tr w:rsidR="008974E4" w14:paraId="0A8AC923" w14:textId="77777777">
        <w:trPr>
          <w:trHeight w:val="627"/>
        </w:trPr>
        <w:tc>
          <w:tcPr>
            <w:tcW w:w="2518" w:type="dxa"/>
            <w:tcBorders>
              <w:top w:val="nil"/>
              <w:left w:val="nil"/>
              <w:bottom w:val="nil"/>
              <w:right w:val="nil"/>
            </w:tcBorders>
          </w:tcPr>
          <w:p w14:paraId="290D5591" w14:textId="77777777" w:rsidR="008974E4" w:rsidRDefault="00DA2277">
            <w:pPr>
              <w:spacing w:after="0" w:line="259" w:lineRule="auto"/>
              <w:ind w:left="0" w:firstLine="0"/>
              <w:jc w:val="left"/>
            </w:pPr>
            <w:r>
              <w:rPr>
                <w:b/>
              </w:rPr>
              <w:t xml:space="preserve">"General Anti-Abuse </w:t>
            </w:r>
          </w:p>
          <w:p w14:paraId="7F985E95" w14:textId="77777777" w:rsidR="008974E4" w:rsidRDefault="00DA2277">
            <w:pPr>
              <w:spacing w:after="0" w:line="259" w:lineRule="auto"/>
              <w:ind w:left="0" w:firstLine="0"/>
              <w:jc w:val="left"/>
            </w:pPr>
            <w:r>
              <w:rPr>
                <w:b/>
              </w:rPr>
              <w:t xml:space="preserve">Rule" </w:t>
            </w:r>
          </w:p>
        </w:tc>
        <w:tc>
          <w:tcPr>
            <w:tcW w:w="5798" w:type="dxa"/>
            <w:tcBorders>
              <w:top w:val="nil"/>
              <w:left w:val="nil"/>
              <w:bottom w:val="nil"/>
              <w:right w:val="nil"/>
            </w:tcBorders>
          </w:tcPr>
          <w:p w14:paraId="13718234"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049CB2FA" w14:textId="77777777" w:rsidR="008974E4" w:rsidRDefault="00DA2277">
            <w:pPr>
              <w:spacing w:after="0" w:line="259" w:lineRule="auto"/>
              <w:ind w:left="170" w:firstLine="0"/>
              <w:jc w:val="left"/>
            </w:pPr>
            <w:r>
              <w:t xml:space="preserve">(Definitions); </w:t>
            </w:r>
          </w:p>
        </w:tc>
      </w:tr>
      <w:tr w:rsidR="008974E4" w14:paraId="0AF8DAC5" w14:textId="77777777">
        <w:trPr>
          <w:trHeight w:val="1132"/>
        </w:trPr>
        <w:tc>
          <w:tcPr>
            <w:tcW w:w="2518" w:type="dxa"/>
            <w:tcBorders>
              <w:top w:val="nil"/>
              <w:left w:val="nil"/>
              <w:bottom w:val="nil"/>
              <w:right w:val="nil"/>
            </w:tcBorders>
          </w:tcPr>
          <w:p w14:paraId="0952EC8E" w14:textId="77777777" w:rsidR="008974E4" w:rsidRDefault="00DA2277">
            <w:pPr>
              <w:spacing w:after="0" w:line="259" w:lineRule="auto"/>
              <w:ind w:left="0" w:firstLine="0"/>
              <w:jc w:val="left"/>
            </w:pPr>
            <w:r>
              <w:rPr>
                <w:b/>
              </w:rPr>
              <w:lastRenderedPageBreak/>
              <w:t xml:space="preserve">"General Change in </w:t>
            </w:r>
          </w:p>
          <w:p w14:paraId="4D49B6D6" w14:textId="77777777" w:rsidR="008974E4" w:rsidRDefault="00DA2277">
            <w:pPr>
              <w:spacing w:after="0" w:line="259" w:lineRule="auto"/>
              <w:ind w:left="0" w:firstLine="0"/>
              <w:jc w:val="left"/>
            </w:pPr>
            <w:r>
              <w:rPr>
                <w:b/>
              </w:rPr>
              <w:t xml:space="preserve">Law" </w:t>
            </w:r>
          </w:p>
        </w:tc>
        <w:tc>
          <w:tcPr>
            <w:tcW w:w="5798" w:type="dxa"/>
            <w:tcBorders>
              <w:top w:val="nil"/>
              <w:left w:val="nil"/>
              <w:bottom w:val="nil"/>
              <w:right w:val="nil"/>
            </w:tcBorders>
          </w:tcPr>
          <w:p w14:paraId="1FF812E0" w14:textId="77777777" w:rsidR="008974E4" w:rsidRDefault="00DA2277">
            <w:pPr>
              <w:spacing w:after="0" w:line="259" w:lineRule="auto"/>
              <w:ind w:left="170" w:right="61" w:hanging="170"/>
            </w:pPr>
            <w:r>
              <w:t xml:space="preserve"> means a Change in Law where the change is of a general legislative nature (including taxation or duties of any sort affecting the Supplier) or which affects or relates to a Comparable Supply; </w:t>
            </w:r>
          </w:p>
        </w:tc>
      </w:tr>
      <w:tr w:rsidR="008974E4" w14:paraId="274B1AF3" w14:textId="77777777">
        <w:trPr>
          <w:trHeight w:val="626"/>
        </w:trPr>
        <w:tc>
          <w:tcPr>
            <w:tcW w:w="2518" w:type="dxa"/>
            <w:tcBorders>
              <w:top w:val="nil"/>
              <w:left w:val="nil"/>
              <w:bottom w:val="nil"/>
              <w:right w:val="nil"/>
            </w:tcBorders>
          </w:tcPr>
          <w:p w14:paraId="07ED5E4F" w14:textId="77777777" w:rsidR="008974E4" w:rsidRDefault="00DA2277">
            <w:pPr>
              <w:spacing w:after="0" w:line="259" w:lineRule="auto"/>
              <w:ind w:left="0" w:firstLine="0"/>
              <w:jc w:val="left"/>
            </w:pPr>
            <w:r>
              <w:rPr>
                <w:b/>
              </w:rPr>
              <w:t xml:space="preserve">"Good Industry </w:t>
            </w:r>
          </w:p>
          <w:p w14:paraId="3847ACA7" w14:textId="77777777" w:rsidR="008974E4" w:rsidRDefault="00DA2277">
            <w:pPr>
              <w:spacing w:after="0" w:line="259" w:lineRule="auto"/>
              <w:ind w:left="0" w:firstLine="0"/>
              <w:jc w:val="left"/>
            </w:pPr>
            <w:r>
              <w:rPr>
                <w:b/>
              </w:rPr>
              <w:t xml:space="preserve">Practice" </w:t>
            </w:r>
          </w:p>
        </w:tc>
        <w:tc>
          <w:tcPr>
            <w:tcW w:w="5798" w:type="dxa"/>
            <w:tcBorders>
              <w:top w:val="nil"/>
              <w:left w:val="nil"/>
              <w:bottom w:val="nil"/>
              <w:right w:val="nil"/>
            </w:tcBorders>
          </w:tcPr>
          <w:p w14:paraId="30B76619"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06D4A859" w14:textId="77777777" w:rsidR="008974E4" w:rsidRDefault="00DA2277">
            <w:pPr>
              <w:spacing w:after="0" w:line="259" w:lineRule="auto"/>
              <w:ind w:left="170" w:firstLine="0"/>
              <w:jc w:val="left"/>
            </w:pPr>
            <w:r>
              <w:t xml:space="preserve">(Definitions); </w:t>
            </w:r>
          </w:p>
        </w:tc>
      </w:tr>
      <w:tr w:rsidR="008974E4" w14:paraId="34898562" w14:textId="77777777">
        <w:trPr>
          <w:trHeight w:val="878"/>
        </w:trPr>
        <w:tc>
          <w:tcPr>
            <w:tcW w:w="2518" w:type="dxa"/>
            <w:tcBorders>
              <w:top w:val="nil"/>
              <w:left w:val="nil"/>
              <w:bottom w:val="nil"/>
              <w:right w:val="nil"/>
            </w:tcBorders>
          </w:tcPr>
          <w:p w14:paraId="0755B419" w14:textId="77777777" w:rsidR="008974E4" w:rsidRDefault="00DA2277">
            <w:pPr>
              <w:spacing w:after="0" w:line="259" w:lineRule="auto"/>
              <w:ind w:left="0" w:firstLine="0"/>
              <w:jc w:val="left"/>
            </w:pPr>
            <w:r>
              <w:rPr>
                <w:b/>
              </w:rPr>
              <w:t xml:space="preserve">"Goods" </w:t>
            </w:r>
          </w:p>
        </w:tc>
        <w:tc>
          <w:tcPr>
            <w:tcW w:w="5798" w:type="dxa"/>
            <w:tcBorders>
              <w:top w:val="nil"/>
              <w:left w:val="nil"/>
              <w:bottom w:val="nil"/>
              <w:right w:val="nil"/>
            </w:tcBorders>
          </w:tcPr>
          <w:p w14:paraId="7DEAD20F" w14:textId="77777777" w:rsidR="008974E4" w:rsidRDefault="00DA2277">
            <w:pPr>
              <w:spacing w:after="0" w:line="259" w:lineRule="auto"/>
              <w:ind w:left="170" w:right="63" w:hanging="170"/>
            </w:pPr>
            <w:r>
              <w:t xml:space="preserve"> means the goods to be provided by the Supplier to the Customer as specified in Annex 2 of Contract Schedule 2 (Goods and and/or Services); </w:t>
            </w:r>
          </w:p>
        </w:tc>
      </w:tr>
      <w:tr w:rsidR="008974E4" w14:paraId="18288D6A" w14:textId="77777777">
        <w:trPr>
          <w:trHeight w:val="628"/>
        </w:trPr>
        <w:tc>
          <w:tcPr>
            <w:tcW w:w="2518" w:type="dxa"/>
            <w:tcBorders>
              <w:top w:val="nil"/>
              <w:left w:val="nil"/>
              <w:bottom w:val="nil"/>
              <w:right w:val="nil"/>
            </w:tcBorders>
          </w:tcPr>
          <w:p w14:paraId="1ACEC4DD" w14:textId="77777777" w:rsidR="008974E4" w:rsidRDefault="00DA2277">
            <w:pPr>
              <w:spacing w:after="0" w:line="259" w:lineRule="auto"/>
              <w:ind w:left="0" w:firstLine="0"/>
              <w:jc w:val="left"/>
            </w:pPr>
            <w:r>
              <w:rPr>
                <w:b/>
              </w:rPr>
              <w:t xml:space="preserve">"Government" </w:t>
            </w:r>
          </w:p>
        </w:tc>
        <w:tc>
          <w:tcPr>
            <w:tcW w:w="5798" w:type="dxa"/>
            <w:tcBorders>
              <w:top w:val="nil"/>
              <w:left w:val="nil"/>
              <w:bottom w:val="nil"/>
              <w:right w:val="nil"/>
            </w:tcBorders>
          </w:tcPr>
          <w:p w14:paraId="096317F9"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399B5C16" w14:textId="77777777" w:rsidR="008974E4" w:rsidRDefault="00DA2277">
            <w:pPr>
              <w:spacing w:after="0" w:line="259" w:lineRule="auto"/>
              <w:ind w:left="170" w:firstLine="0"/>
              <w:jc w:val="left"/>
            </w:pPr>
            <w:r>
              <w:t xml:space="preserve">(Definitions); </w:t>
            </w:r>
          </w:p>
        </w:tc>
      </w:tr>
      <w:tr w:rsidR="008974E4" w14:paraId="422E6DD2" w14:textId="77777777">
        <w:trPr>
          <w:trHeight w:val="1130"/>
        </w:trPr>
        <w:tc>
          <w:tcPr>
            <w:tcW w:w="2518" w:type="dxa"/>
            <w:tcBorders>
              <w:top w:val="nil"/>
              <w:left w:val="nil"/>
              <w:bottom w:val="nil"/>
              <w:right w:val="nil"/>
            </w:tcBorders>
          </w:tcPr>
          <w:p w14:paraId="66C5D1AE" w14:textId="77777777" w:rsidR="008974E4" w:rsidRDefault="00DA2277">
            <w:pPr>
              <w:spacing w:after="16" w:line="259" w:lineRule="auto"/>
              <w:ind w:left="0" w:firstLine="0"/>
              <w:jc w:val="left"/>
            </w:pPr>
            <w:r>
              <w:rPr>
                <w:b/>
              </w:rPr>
              <w:t xml:space="preserve">“Government </w:t>
            </w:r>
          </w:p>
          <w:p w14:paraId="4E09E690" w14:textId="77777777" w:rsidR="008974E4" w:rsidRDefault="00DA2277">
            <w:pPr>
              <w:spacing w:after="0" w:line="259" w:lineRule="auto"/>
              <w:ind w:left="0" w:firstLine="0"/>
              <w:jc w:val="left"/>
            </w:pPr>
            <w:r>
              <w:rPr>
                <w:b/>
              </w:rPr>
              <w:t xml:space="preserve">Procurement Card” </w:t>
            </w:r>
          </w:p>
        </w:tc>
        <w:tc>
          <w:tcPr>
            <w:tcW w:w="5798" w:type="dxa"/>
            <w:tcBorders>
              <w:top w:val="nil"/>
              <w:left w:val="nil"/>
              <w:bottom w:val="nil"/>
              <w:right w:val="nil"/>
            </w:tcBorders>
          </w:tcPr>
          <w:p w14:paraId="6CDF00CB" w14:textId="77777777" w:rsidR="008974E4" w:rsidRDefault="00DA2277">
            <w:pPr>
              <w:spacing w:after="0" w:line="259" w:lineRule="auto"/>
              <w:ind w:left="170" w:right="62" w:hanging="170"/>
            </w:pPr>
            <w:r>
              <w:t xml:space="preserve"> means the Government’s preferred method of purchasing and payment for low value goods or services https://www.gov.uk/government/publications/government -procurement-card--</w:t>
            </w:r>
            <w:proofErr w:type="gramStart"/>
            <w:r>
              <w:t>2 ;</w:t>
            </w:r>
            <w:proofErr w:type="gramEnd"/>
            <w:r>
              <w:t xml:space="preserve"> </w:t>
            </w:r>
          </w:p>
        </w:tc>
      </w:tr>
      <w:tr w:rsidR="008974E4" w14:paraId="5DC2E1A1" w14:textId="77777777">
        <w:trPr>
          <w:trHeight w:val="625"/>
        </w:trPr>
        <w:tc>
          <w:tcPr>
            <w:tcW w:w="2518" w:type="dxa"/>
            <w:tcBorders>
              <w:top w:val="nil"/>
              <w:left w:val="nil"/>
              <w:bottom w:val="nil"/>
              <w:right w:val="nil"/>
            </w:tcBorders>
          </w:tcPr>
          <w:p w14:paraId="0A37F7B8" w14:textId="77777777" w:rsidR="008974E4" w:rsidRDefault="00DA2277">
            <w:pPr>
              <w:spacing w:after="0" w:line="259" w:lineRule="auto"/>
              <w:ind w:left="0" w:firstLine="0"/>
              <w:jc w:val="left"/>
            </w:pPr>
            <w:r>
              <w:rPr>
                <w:b/>
              </w:rPr>
              <w:t xml:space="preserve">"Halifax Abuse </w:t>
            </w:r>
          </w:p>
          <w:p w14:paraId="20270CF0" w14:textId="77777777" w:rsidR="008974E4" w:rsidRDefault="00DA2277">
            <w:pPr>
              <w:spacing w:after="0" w:line="259" w:lineRule="auto"/>
              <w:ind w:left="0" w:firstLine="0"/>
              <w:jc w:val="left"/>
            </w:pPr>
            <w:r>
              <w:rPr>
                <w:b/>
              </w:rPr>
              <w:t xml:space="preserve">Principle" </w:t>
            </w:r>
          </w:p>
        </w:tc>
        <w:tc>
          <w:tcPr>
            <w:tcW w:w="5798" w:type="dxa"/>
            <w:tcBorders>
              <w:top w:val="nil"/>
              <w:left w:val="nil"/>
              <w:bottom w:val="nil"/>
              <w:right w:val="nil"/>
            </w:tcBorders>
          </w:tcPr>
          <w:p w14:paraId="1528046B"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3B3E3D4F" w14:textId="77777777" w:rsidR="008974E4" w:rsidRDefault="00DA2277">
            <w:pPr>
              <w:spacing w:after="0" w:line="259" w:lineRule="auto"/>
              <w:ind w:left="170" w:firstLine="0"/>
              <w:jc w:val="left"/>
            </w:pPr>
            <w:r>
              <w:t xml:space="preserve">(Definitions); </w:t>
            </w:r>
          </w:p>
        </w:tc>
      </w:tr>
      <w:tr w:rsidR="008974E4" w14:paraId="0DDF2133" w14:textId="77777777">
        <w:trPr>
          <w:trHeight w:val="373"/>
        </w:trPr>
        <w:tc>
          <w:tcPr>
            <w:tcW w:w="2518" w:type="dxa"/>
            <w:tcBorders>
              <w:top w:val="nil"/>
              <w:left w:val="nil"/>
              <w:bottom w:val="nil"/>
              <w:right w:val="nil"/>
            </w:tcBorders>
          </w:tcPr>
          <w:p w14:paraId="1856C6D7" w14:textId="77777777" w:rsidR="008974E4" w:rsidRDefault="00DA2277">
            <w:pPr>
              <w:spacing w:after="0" w:line="259" w:lineRule="auto"/>
              <w:ind w:left="0" w:firstLine="0"/>
              <w:jc w:val="left"/>
            </w:pPr>
            <w:r>
              <w:rPr>
                <w:b/>
              </w:rPr>
              <w:t xml:space="preserve">"HMRC" </w:t>
            </w:r>
          </w:p>
        </w:tc>
        <w:tc>
          <w:tcPr>
            <w:tcW w:w="5798" w:type="dxa"/>
            <w:tcBorders>
              <w:top w:val="nil"/>
              <w:left w:val="nil"/>
              <w:bottom w:val="nil"/>
              <w:right w:val="nil"/>
            </w:tcBorders>
          </w:tcPr>
          <w:p w14:paraId="5416E86B" w14:textId="77777777" w:rsidR="008974E4" w:rsidRDefault="00DA2277">
            <w:pPr>
              <w:spacing w:after="0" w:line="259" w:lineRule="auto"/>
              <w:ind w:left="0" w:firstLine="0"/>
              <w:jc w:val="left"/>
            </w:pPr>
            <w:r>
              <w:t xml:space="preserve"> means Her Majesty’s Revenue and Customs; </w:t>
            </w:r>
          </w:p>
        </w:tc>
      </w:tr>
      <w:tr w:rsidR="008974E4" w14:paraId="35AA8F6C" w14:textId="77777777">
        <w:trPr>
          <w:trHeight w:val="626"/>
        </w:trPr>
        <w:tc>
          <w:tcPr>
            <w:tcW w:w="2518" w:type="dxa"/>
            <w:tcBorders>
              <w:top w:val="nil"/>
              <w:left w:val="nil"/>
              <w:bottom w:val="nil"/>
              <w:right w:val="nil"/>
            </w:tcBorders>
          </w:tcPr>
          <w:p w14:paraId="44094A37" w14:textId="77777777" w:rsidR="008974E4" w:rsidRDefault="00DA2277">
            <w:pPr>
              <w:spacing w:after="0" w:line="259" w:lineRule="auto"/>
              <w:ind w:left="0" w:firstLine="0"/>
              <w:jc w:val="left"/>
            </w:pPr>
            <w:r>
              <w:rPr>
                <w:b/>
              </w:rPr>
              <w:t xml:space="preserve">"Holding Company" </w:t>
            </w:r>
          </w:p>
        </w:tc>
        <w:tc>
          <w:tcPr>
            <w:tcW w:w="5798" w:type="dxa"/>
            <w:tcBorders>
              <w:top w:val="nil"/>
              <w:left w:val="nil"/>
              <w:bottom w:val="nil"/>
              <w:right w:val="nil"/>
            </w:tcBorders>
          </w:tcPr>
          <w:p w14:paraId="3370EBA9"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0E0D7768" w14:textId="77777777" w:rsidR="008974E4" w:rsidRDefault="00DA2277">
            <w:pPr>
              <w:spacing w:after="0" w:line="259" w:lineRule="auto"/>
              <w:ind w:left="170" w:firstLine="0"/>
              <w:jc w:val="left"/>
            </w:pPr>
            <w:r>
              <w:t xml:space="preserve">(Definitions); </w:t>
            </w:r>
          </w:p>
        </w:tc>
      </w:tr>
      <w:tr w:rsidR="008974E4" w14:paraId="1FA60F41" w14:textId="77777777">
        <w:trPr>
          <w:trHeight w:val="1639"/>
        </w:trPr>
        <w:tc>
          <w:tcPr>
            <w:tcW w:w="2518" w:type="dxa"/>
            <w:tcBorders>
              <w:top w:val="nil"/>
              <w:left w:val="nil"/>
              <w:bottom w:val="nil"/>
              <w:right w:val="nil"/>
            </w:tcBorders>
          </w:tcPr>
          <w:p w14:paraId="6B4CF660" w14:textId="77777777" w:rsidR="008974E4" w:rsidRDefault="00DA2277">
            <w:pPr>
              <w:spacing w:after="0" w:line="259" w:lineRule="auto"/>
              <w:ind w:left="0" w:firstLine="0"/>
              <w:jc w:val="left"/>
            </w:pPr>
            <w:r>
              <w:rPr>
                <w:b/>
              </w:rPr>
              <w:t xml:space="preserve">"ICT Policy" </w:t>
            </w:r>
          </w:p>
        </w:tc>
        <w:tc>
          <w:tcPr>
            <w:tcW w:w="5798" w:type="dxa"/>
            <w:tcBorders>
              <w:top w:val="nil"/>
              <w:left w:val="nil"/>
              <w:bottom w:val="nil"/>
              <w:right w:val="nil"/>
            </w:tcBorders>
          </w:tcPr>
          <w:p w14:paraId="0294C068" w14:textId="77777777" w:rsidR="008974E4" w:rsidRDefault="00DA2277">
            <w:pPr>
              <w:spacing w:after="0" w:line="259" w:lineRule="auto"/>
              <w:ind w:left="170" w:right="60" w:hanging="170"/>
            </w:pPr>
            <w:r>
              <w:t xml:space="preserve"> means the Customer's policy in respect of information and communications technology, referred to in the Contract Order Form, which is in force as at the Contract Commencement Date (a copy of which has been supplied to the Supplier), as updated from time to time in accordance with the Variation Procedure; </w:t>
            </w:r>
          </w:p>
        </w:tc>
      </w:tr>
      <w:tr w:rsidR="008974E4" w14:paraId="70588268" w14:textId="77777777">
        <w:trPr>
          <w:trHeight w:val="626"/>
        </w:trPr>
        <w:tc>
          <w:tcPr>
            <w:tcW w:w="2518" w:type="dxa"/>
            <w:tcBorders>
              <w:top w:val="nil"/>
              <w:left w:val="nil"/>
              <w:bottom w:val="nil"/>
              <w:right w:val="nil"/>
            </w:tcBorders>
          </w:tcPr>
          <w:p w14:paraId="40A3F04E" w14:textId="77777777" w:rsidR="008974E4" w:rsidRDefault="00DA2277">
            <w:pPr>
              <w:spacing w:after="0" w:line="259" w:lineRule="auto"/>
              <w:ind w:left="0" w:firstLine="0"/>
              <w:jc w:val="left"/>
            </w:pPr>
            <w:r>
              <w:rPr>
                <w:b/>
              </w:rPr>
              <w:t xml:space="preserve">"Impact Assessment" </w:t>
            </w:r>
          </w:p>
        </w:tc>
        <w:tc>
          <w:tcPr>
            <w:tcW w:w="5798" w:type="dxa"/>
            <w:tcBorders>
              <w:top w:val="nil"/>
              <w:left w:val="nil"/>
              <w:bottom w:val="nil"/>
              <w:right w:val="nil"/>
            </w:tcBorders>
          </w:tcPr>
          <w:p w14:paraId="6C46B9F3" w14:textId="77777777" w:rsidR="008974E4" w:rsidRDefault="00DA2277">
            <w:pPr>
              <w:spacing w:after="0" w:line="259" w:lineRule="auto"/>
              <w:ind w:left="170" w:hanging="170"/>
              <w:jc w:val="left"/>
            </w:pPr>
            <w:r>
              <w:t xml:space="preserve"> has the meaning given to it in Clause 22.1.3 (Variation Procedure); </w:t>
            </w:r>
          </w:p>
        </w:tc>
      </w:tr>
      <w:tr w:rsidR="008974E4" w14:paraId="1B854E0B" w14:textId="77777777">
        <w:trPr>
          <w:trHeight w:val="562"/>
        </w:trPr>
        <w:tc>
          <w:tcPr>
            <w:tcW w:w="2518" w:type="dxa"/>
            <w:tcBorders>
              <w:top w:val="nil"/>
              <w:left w:val="nil"/>
              <w:bottom w:val="nil"/>
              <w:right w:val="nil"/>
            </w:tcBorders>
          </w:tcPr>
          <w:p w14:paraId="0E8FB59D" w14:textId="77777777" w:rsidR="008974E4" w:rsidRDefault="00DA2277">
            <w:pPr>
              <w:spacing w:after="0" w:line="259" w:lineRule="auto"/>
              <w:ind w:left="0" w:firstLine="0"/>
              <w:jc w:val="left"/>
            </w:pPr>
            <w:r>
              <w:rPr>
                <w:b/>
              </w:rPr>
              <w:t xml:space="preserve">"Implementation </w:t>
            </w:r>
          </w:p>
          <w:p w14:paraId="3A36F5D1" w14:textId="77777777" w:rsidR="008974E4" w:rsidRDefault="00DA2277">
            <w:pPr>
              <w:spacing w:after="0" w:line="259" w:lineRule="auto"/>
              <w:ind w:left="0" w:firstLine="0"/>
              <w:jc w:val="left"/>
            </w:pPr>
            <w:r>
              <w:rPr>
                <w:b/>
              </w:rPr>
              <w:t xml:space="preserve">Plan" </w:t>
            </w:r>
          </w:p>
        </w:tc>
        <w:tc>
          <w:tcPr>
            <w:tcW w:w="5798" w:type="dxa"/>
            <w:tcBorders>
              <w:top w:val="nil"/>
              <w:left w:val="nil"/>
              <w:bottom w:val="nil"/>
              <w:right w:val="nil"/>
            </w:tcBorders>
          </w:tcPr>
          <w:p w14:paraId="69812C17" w14:textId="77777777" w:rsidR="008974E4" w:rsidRDefault="00DA2277">
            <w:pPr>
              <w:spacing w:after="0" w:line="259" w:lineRule="auto"/>
              <w:ind w:left="170" w:hanging="170"/>
            </w:pPr>
            <w:r>
              <w:t xml:space="preserve"> means the plan set out in the Contract Schedule 4 (Implementation Plan); </w:t>
            </w:r>
          </w:p>
        </w:tc>
      </w:tr>
    </w:tbl>
    <w:p w14:paraId="640FADBF"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8974E4" w14:paraId="0BE8E600" w14:textId="77777777">
        <w:trPr>
          <w:trHeight w:val="564"/>
        </w:trPr>
        <w:tc>
          <w:tcPr>
            <w:tcW w:w="2518" w:type="dxa"/>
            <w:tcBorders>
              <w:top w:val="nil"/>
              <w:left w:val="nil"/>
              <w:bottom w:val="nil"/>
              <w:right w:val="nil"/>
            </w:tcBorders>
          </w:tcPr>
          <w:p w14:paraId="4889699A" w14:textId="77777777" w:rsidR="008974E4" w:rsidRDefault="00DA2277">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5AA52464"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0C71FC4E" w14:textId="77777777" w:rsidR="008974E4" w:rsidRDefault="00DA2277">
            <w:pPr>
              <w:spacing w:after="0" w:line="259" w:lineRule="auto"/>
              <w:ind w:left="170" w:firstLine="0"/>
              <w:jc w:val="left"/>
            </w:pPr>
            <w:r>
              <w:t xml:space="preserve">(Definitions); </w:t>
            </w:r>
          </w:p>
        </w:tc>
      </w:tr>
      <w:tr w:rsidR="008974E4" w14:paraId="4577601A" w14:textId="77777777">
        <w:trPr>
          <w:trHeight w:val="880"/>
        </w:trPr>
        <w:tc>
          <w:tcPr>
            <w:tcW w:w="2518" w:type="dxa"/>
            <w:tcBorders>
              <w:top w:val="nil"/>
              <w:left w:val="nil"/>
              <w:bottom w:val="nil"/>
              <w:right w:val="nil"/>
            </w:tcBorders>
          </w:tcPr>
          <w:p w14:paraId="00CC412E" w14:textId="77777777" w:rsidR="008974E4" w:rsidRDefault="00DA2277">
            <w:pPr>
              <w:spacing w:after="0" w:line="259" w:lineRule="auto"/>
              <w:ind w:left="0" w:firstLine="0"/>
              <w:jc w:val="left"/>
            </w:pPr>
            <w:r>
              <w:rPr>
                <w:b/>
              </w:rPr>
              <w:t xml:space="preserve">"Installation Works" </w:t>
            </w:r>
          </w:p>
        </w:tc>
        <w:tc>
          <w:tcPr>
            <w:tcW w:w="5798" w:type="dxa"/>
            <w:gridSpan w:val="2"/>
            <w:tcBorders>
              <w:top w:val="nil"/>
              <w:left w:val="nil"/>
              <w:bottom w:val="nil"/>
              <w:right w:val="nil"/>
            </w:tcBorders>
          </w:tcPr>
          <w:p w14:paraId="36ED3783" w14:textId="77777777" w:rsidR="008974E4" w:rsidRDefault="00DA2277">
            <w:pPr>
              <w:spacing w:after="0" w:line="259" w:lineRule="auto"/>
              <w:ind w:left="170" w:right="58" w:hanging="170"/>
            </w:pPr>
            <w:r>
              <w:t xml:space="preserve"> means all works which the Supplier is to carry out at the beginning of the Contract Period to install the Goods in accordance with the Contract Order Form; </w:t>
            </w:r>
          </w:p>
        </w:tc>
      </w:tr>
      <w:tr w:rsidR="008974E4" w14:paraId="5BF26898" w14:textId="77777777">
        <w:trPr>
          <w:trHeight w:val="691"/>
        </w:trPr>
        <w:tc>
          <w:tcPr>
            <w:tcW w:w="2518" w:type="dxa"/>
            <w:vMerge w:val="restart"/>
            <w:tcBorders>
              <w:top w:val="nil"/>
              <w:left w:val="nil"/>
              <w:bottom w:val="nil"/>
              <w:right w:val="nil"/>
            </w:tcBorders>
          </w:tcPr>
          <w:p w14:paraId="0FAE9DA4" w14:textId="77777777" w:rsidR="008974E4" w:rsidRDefault="00DA2277">
            <w:pPr>
              <w:spacing w:after="0" w:line="259" w:lineRule="auto"/>
              <w:ind w:left="0" w:firstLine="0"/>
              <w:jc w:val="left"/>
            </w:pPr>
            <w:r>
              <w:rPr>
                <w:b/>
              </w:rPr>
              <w:t xml:space="preserve">"Insolvency Event" </w:t>
            </w:r>
          </w:p>
        </w:tc>
        <w:tc>
          <w:tcPr>
            <w:tcW w:w="5798" w:type="dxa"/>
            <w:gridSpan w:val="2"/>
            <w:tcBorders>
              <w:top w:val="nil"/>
              <w:left w:val="nil"/>
              <w:bottom w:val="nil"/>
              <w:right w:val="nil"/>
            </w:tcBorders>
          </w:tcPr>
          <w:p w14:paraId="38E2480A" w14:textId="77777777" w:rsidR="008974E4" w:rsidRDefault="00DA2277">
            <w:pPr>
              <w:spacing w:after="0" w:line="259" w:lineRule="auto"/>
              <w:ind w:left="170" w:hanging="170"/>
            </w:pPr>
            <w:r>
              <w:t xml:space="preserve"> means, in respect of the Supplier or DPS Guarantor or Contract Guarantor (as applicable): </w:t>
            </w:r>
          </w:p>
        </w:tc>
      </w:tr>
      <w:tr w:rsidR="008974E4" w14:paraId="6E7342D8" w14:textId="77777777">
        <w:trPr>
          <w:trHeight w:val="1067"/>
        </w:trPr>
        <w:tc>
          <w:tcPr>
            <w:tcW w:w="0" w:type="auto"/>
            <w:vMerge/>
            <w:tcBorders>
              <w:top w:val="nil"/>
              <w:left w:val="nil"/>
              <w:bottom w:val="nil"/>
              <w:right w:val="nil"/>
            </w:tcBorders>
          </w:tcPr>
          <w:p w14:paraId="7DA37B90"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03C8362E"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32D347B9" w14:textId="77777777" w:rsidR="008974E4" w:rsidRDefault="00DA2277">
            <w:pPr>
              <w:spacing w:after="0" w:line="259" w:lineRule="auto"/>
              <w:ind w:left="0" w:right="61" w:firstLine="0"/>
            </w:pPr>
            <w:r>
              <w:t xml:space="preserve">a proposal is made for a voluntary arrangement within Part I of the Insolvency Act 1986 or of any other composition scheme or arrangement with, or assignment for the benefit of, its creditors; or  </w:t>
            </w:r>
          </w:p>
        </w:tc>
      </w:tr>
      <w:tr w:rsidR="008974E4" w14:paraId="270FF171" w14:textId="77777777">
        <w:trPr>
          <w:trHeight w:val="1387"/>
        </w:trPr>
        <w:tc>
          <w:tcPr>
            <w:tcW w:w="2518" w:type="dxa"/>
            <w:tcBorders>
              <w:top w:val="nil"/>
              <w:left w:val="nil"/>
              <w:bottom w:val="nil"/>
              <w:right w:val="nil"/>
            </w:tcBorders>
          </w:tcPr>
          <w:p w14:paraId="56D852FA"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3F41A0F"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0698981B" w14:textId="77777777" w:rsidR="008974E4" w:rsidRDefault="00DA2277">
            <w:pPr>
              <w:spacing w:after="0" w:line="259" w:lineRule="auto"/>
              <w:ind w:left="0" w:right="60" w:firstLine="0"/>
            </w:pPr>
            <w:r>
              <w:t xml:space="preserve">a shareholders' meeting is convened for the purpose of considering a resolution that it be wound up or a resolution for its winding-up is passed (other than as part of, and exclusively for the purpose of, a bona fide reconstruction or amalgamation); or </w:t>
            </w:r>
          </w:p>
        </w:tc>
      </w:tr>
      <w:tr w:rsidR="008974E4" w14:paraId="5179F183" w14:textId="77777777">
        <w:trPr>
          <w:trHeight w:val="1638"/>
        </w:trPr>
        <w:tc>
          <w:tcPr>
            <w:tcW w:w="2518" w:type="dxa"/>
            <w:tcBorders>
              <w:top w:val="nil"/>
              <w:left w:val="nil"/>
              <w:bottom w:val="nil"/>
              <w:right w:val="nil"/>
            </w:tcBorders>
          </w:tcPr>
          <w:p w14:paraId="29AE4748"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1DF156B9" w14:textId="77777777" w:rsidR="008974E4" w:rsidRDefault="00DA2277">
            <w:pPr>
              <w:spacing w:after="0" w:line="259" w:lineRule="auto"/>
              <w:ind w:left="175" w:firstLine="0"/>
              <w:jc w:val="left"/>
            </w:pPr>
            <w:r>
              <w:t xml:space="preserve">c) </w:t>
            </w:r>
          </w:p>
        </w:tc>
        <w:tc>
          <w:tcPr>
            <w:tcW w:w="5078" w:type="dxa"/>
            <w:tcBorders>
              <w:top w:val="nil"/>
              <w:left w:val="nil"/>
              <w:bottom w:val="nil"/>
              <w:right w:val="nil"/>
            </w:tcBorders>
          </w:tcPr>
          <w:p w14:paraId="4E98A836" w14:textId="77777777" w:rsidR="008974E4" w:rsidRDefault="00DA2277">
            <w:pPr>
              <w:spacing w:after="0" w:line="259" w:lineRule="auto"/>
              <w:ind w:left="0" w:right="62" w:firstLine="0"/>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tc>
      </w:tr>
      <w:tr w:rsidR="008974E4" w14:paraId="5ACDDD1A" w14:textId="77777777">
        <w:trPr>
          <w:trHeight w:val="878"/>
        </w:trPr>
        <w:tc>
          <w:tcPr>
            <w:tcW w:w="2518" w:type="dxa"/>
            <w:tcBorders>
              <w:top w:val="nil"/>
              <w:left w:val="nil"/>
              <w:bottom w:val="nil"/>
              <w:right w:val="nil"/>
            </w:tcBorders>
          </w:tcPr>
          <w:p w14:paraId="4E331CE2"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19E7F254" w14:textId="77777777" w:rsidR="008974E4" w:rsidRDefault="00DA2277">
            <w:pPr>
              <w:spacing w:after="0" w:line="259" w:lineRule="auto"/>
              <w:ind w:left="175" w:firstLine="0"/>
              <w:jc w:val="left"/>
            </w:pPr>
            <w:r>
              <w:t xml:space="preserve">d) </w:t>
            </w:r>
          </w:p>
        </w:tc>
        <w:tc>
          <w:tcPr>
            <w:tcW w:w="5078" w:type="dxa"/>
            <w:tcBorders>
              <w:top w:val="nil"/>
              <w:left w:val="nil"/>
              <w:bottom w:val="nil"/>
              <w:right w:val="nil"/>
            </w:tcBorders>
          </w:tcPr>
          <w:p w14:paraId="72484D64" w14:textId="77777777" w:rsidR="008974E4" w:rsidRDefault="00DA2277">
            <w:pPr>
              <w:spacing w:after="0" w:line="259" w:lineRule="auto"/>
              <w:ind w:left="0" w:right="63" w:firstLine="0"/>
            </w:pPr>
            <w:r>
              <w:t xml:space="preserve">a receiver, administrative receiver or similar officer is appointed over the whole or any part of its business or assets; or  </w:t>
            </w:r>
          </w:p>
        </w:tc>
      </w:tr>
      <w:tr w:rsidR="008974E4" w14:paraId="67BD88A3" w14:textId="77777777">
        <w:trPr>
          <w:trHeight w:val="1385"/>
        </w:trPr>
        <w:tc>
          <w:tcPr>
            <w:tcW w:w="2518" w:type="dxa"/>
            <w:tcBorders>
              <w:top w:val="nil"/>
              <w:left w:val="nil"/>
              <w:bottom w:val="nil"/>
              <w:right w:val="nil"/>
            </w:tcBorders>
          </w:tcPr>
          <w:p w14:paraId="26A81E51"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1A9FC42C" w14:textId="77777777" w:rsidR="008974E4" w:rsidRDefault="00DA2277">
            <w:pPr>
              <w:spacing w:after="0" w:line="259" w:lineRule="auto"/>
              <w:ind w:left="175" w:firstLine="0"/>
              <w:jc w:val="left"/>
            </w:pPr>
            <w:r>
              <w:t xml:space="preserve">e) </w:t>
            </w:r>
          </w:p>
        </w:tc>
        <w:tc>
          <w:tcPr>
            <w:tcW w:w="5078" w:type="dxa"/>
            <w:tcBorders>
              <w:top w:val="nil"/>
              <w:left w:val="nil"/>
              <w:bottom w:val="nil"/>
              <w:right w:val="nil"/>
            </w:tcBorders>
          </w:tcPr>
          <w:p w14:paraId="7E358F0B" w14:textId="77777777" w:rsidR="008974E4" w:rsidRDefault="00DA2277">
            <w:pPr>
              <w:spacing w:after="0" w:line="259" w:lineRule="auto"/>
              <w:ind w:left="0" w:right="62" w:firstLine="0"/>
            </w:pPr>
            <w:r>
              <w:t xml:space="preserve">an application order is made either for the appointment of an administrator or for an administration order, an administrator is appointed, or notice of intention to appoint an administrator is given; or  </w:t>
            </w:r>
          </w:p>
        </w:tc>
      </w:tr>
      <w:tr w:rsidR="008974E4" w14:paraId="706659EE" w14:textId="77777777">
        <w:trPr>
          <w:trHeight w:val="626"/>
        </w:trPr>
        <w:tc>
          <w:tcPr>
            <w:tcW w:w="2518" w:type="dxa"/>
            <w:tcBorders>
              <w:top w:val="nil"/>
              <w:left w:val="nil"/>
              <w:bottom w:val="nil"/>
              <w:right w:val="nil"/>
            </w:tcBorders>
          </w:tcPr>
          <w:p w14:paraId="6D2FC7ED"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D15D2D2" w14:textId="77777777" w:rsidR="008974E4" w:rsidRDefault="00DA2277">
            <w:pPr>
              <w:spacing w:after="0" w:line="259" w:lineRule="auto"/>
              <w:ind w:left="175" w:firstLine="0"/>
              <w:jc w:val="left"/>
            </w:pPr>
            <w:r>
              <w:t xml:space="preserve">f) </w:t>
            </w:r>
          </w:p>
        </w:tc>
        <w:tc>
          <w:tcPr>
            <w:tcW w:w="5078" w:type="dxa"/>
            <w:tcBorders>
              <w:top w:val="nil"/>
              <w:left w:val="nil"/>
              <w:bottom w:val="nil"/>
              <w:right w:val="nil"/>
            </w:tcBorders>
          </w:tcPr>
          <w:p w14:paraId="2945A8B8" w14:textId="77777777" w:rsidR="008974E4" w:rsidRDefault="00DA2277">
            <w:pPr>
              <w:spacing w:after="0" w:line="259" w:lineRule="auto"/>
              <w:ind w:left="0" w:firstLine="0"/>
            </w:pPr>
            <w:r>
              <w:t xml:space="preserve">it is or becomes insolvent within the meaning of section 123 of the Insolvency Act 1986; or  </w:t>
            </w:r>
          </w:p>
        </w:tc>
      </w:tr>
      <w:tr w:rsidR="008974E4" w14:paraId="22460DBB" w14:textId="77777777">
        <w:trPr>
          <w:trHeight w:val="1132"/>
        </w:trPr>
        <w:tc>
          <w:tcPr>
            <w:tcW w:w="2518" w:type="dxa"/>
            <w:tcBorders>
              <w:top w:val="nil"/>
              <w:left w:val="nil"/>
              <w:bottom w:val="nil"/>
              <w:right w:val="nil"/>
            </w:tcBorders>
          </w:tcPr>
          <w:p w14:paraId="2194FD6B"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BCAB262" w14:textId="77777777" w:rsidR="008974E4" w:rsidRDefault="00DA2277">
            <w:pPr>
              <w:spacing w:after="0" w:line="259" w:lineRule="auto"/>
              <w:ind w:left="175" w:firstLine="0"/>
              <w:jc w:val="left"/>
            </w:pPr>
            <w:r>
              <w:t xml:space="preserve">g) </w:t>
            </w:r>
          </w:p>
        </w:tc>
        <w:tc>
          <w:tcPr>
            <w:tcW w:w="5078" w:type="dxa"/>
            <w:tcBorders>
              <w:top w:val="nil"/>
              <w:left w:val="nil"/>
              <w:bottom w:val="nil"/>
              <w:right w:val="nil"/>
            </w:tcBorders>
          </w:tcPr>
          <w:p w14:paraId="5A2A4280" w14:textId="77777777" w:rsidR="008974E4" w:rsidRDefault="00DA2277">
            <w:pPr>
              <w:spacing w:after="0" w:line="259" w:lineRule="auto"/>
              <w:ind w:left="0" w:right="61" w:firstLine="0"/>
            </w:pPr>
            <w:r>
              <w:t xml:space="preserve">being a "small company" within the meaning of section 382(3) of the Companies Act 2006, a moratorium comes into force pursuant to Schedule A1 of the Insolvency Act 1986; or  </w:t>
            </w:r>
          </w:p>
        </w:tc>
      </w:tr>
      <w:tr w:rsidR="008974E4" w14:paraId="544FF8AF" w14:textId="77777777">
        <w:trPr>
          <w:trHeight w:val="1385"/>
        </w:trPr>
        <w:tc>
          <w:tcPr>
            <w:tcW w:w="2518" w:type="dxa"/>
            <w:tcBorders>
              <w:top w:val="nil"/>
              <w:left w:val="nil"/>
              <w:bottom w:val="nil"/>
              <w:right w:val="nil"/>
            </w:tcBorders>
          </w:tcPr>
          <w:p w14:paraId="7489819E"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A3E7D90" w14:textId="77777777" w:rsidR="008974E4" w:rsidRDefault="00DA2277">
            <w:pPr>
              <w:spacing w:after="0" w:line="259" w:lineRule="auto"/>
              <w:ind w:left="175" w:firstLine="0"/>
              <w:jc w:val="left"/>
            </w:pPr>
            <w:r>
              <w:t xml:space="preserve">h) </w:t>
            </w:r>
          </w:p>
        </w:tc>
        <w:tc>
          <w:tcPr>
            <w:tcW w:w="5078" w:type="dxa"/>
            <w:tcBorders>
              <w:top w:val="nil"/>
              <w:left w:val="nil"/>
              <w:bottom w:val="nil"/>
              <w:right w:val="nil"/>
            </w:tcBorders>
          </w:tcPr>
          <w:p w14:paraId="2A63DE32" w14:textId="77777777" w:rsidR="008974E4" w:rsidRDefault="00DA2277">
            <w:pPr>
              <w:spacing w:after="0" w:line="259" w:lineRule="auto"/>
              <w:ind w:left="0" w:right="63" w:firstLine="0"/>
            </w:pPr>
            <w:r>
              <w:t xml:space="preserve">where the Supplier or DPS Guarantor or Contract Guarantor is an individual or partnership, any event analogous to those listed in limbs (a) to (g) (inclusive) occurs in relation to that individual or partnership; or  </w:t>
            </w:r>
          </w:p>
        </w:tc>
      </w:tr>
      <w:tr w:rsidR="008974E4" w14:paraId="26D95951" w14:textId="77777777">
        <w:trPr>
          <w:trHeight w:val="879"/>
        </w:trPr>
        <w:tc>
          <w:tcPr>
            <w:tcW w:w="2518" w:type="dxa"/>
            <w:tcBorders>
              <w:top w:val="nil"/>
              <w:left w:val="nil"/>
              <w:bottom w:val="nil"/>
              <w:right w:val="nil"/>
            </w:tcBorders>
          </w:tcPr>
          <w:p w14:paraId="1B042738"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09615A6D" w14:textId="77777777" w:rsidR="008974E4" w:rsidRDefault="00DA2277">
            <w:pPr>
              <w:spacing w:after="0" w:line="259" w:lineRule="auto"/>
              <w:ind w:left="175" w:firstLine="0"/>
              <w:jc w:val="left"/>
            </w:pPr>
            <w:proofErr w:type="spellStart"/>
            <w:r>
              <w:t>i</w:t>
            </w:r>
            <w:proofErr w:type="spellEnd"/>
            <w:r>
              <w:t xml:space="preserve">) </w:t>
            </w:r>
          </w:p>
        </w:tc>
        <w:tc>
          <w:tcPr>
            <w:tcW w:w="5078" w:type="dxa"/>
            <w:tcBorders>
              <w:top w:val="nil"/>
              <w:left w:val="nil"/>
              <w:bottom w:val="nil"/>
              <w:right w:val="nil"/>
            </w:tcBorders>
          </w:tcPr>
          <w:p w14:paraId="76D6BB38" w14:textId="77777777" w:rsidR="008974E4" w:rsidRDefault="00DA2277">
            <w:pPr>
              <w:spacing w:after="0" w:line="259" w:lineRule="auto"/>
              <w:ind w:left="0" w:right="61" w:firstLine="0"/>
            </w:pPr>
            <w:r>
              <w:t xml:space="preserve">any event analogous to those listed in limbs (a) to (h) (inclusive) occurs under the law of any other jurisdiction; </w:t>
            </w:r>
          </w:p>
        </w:tc>
      </w:tr>
      <w:tr w:rsidR="008974E4" w14:paraId="66601130" w14:textId="77777777">
        <w:trPr>
          <w:trHeight w:val="1443"/>
        </w:trPr>
        <w:tc>
          <w:tcPr>
            <w:tcW w:w="2518" w:type="dxa"/>
            <w:tcBorders>
              <w:top w:val="nil"/>
              <w:left w:val="nil"/>
              <w:bottom w:val="nil"/>
              <w:right w:val="nil"/>
            </w:tcBorders>
          </w:tcPr>
          <w:p w14:paraId="7B444992" w14:textId="77777777" w:rsidR="008974E4" w:rsidRDefault="00DA2277">
            <w:pPr>
              <w:spacing w:after="0" w:line="259" w:lineRule="auto"/>
              <w:ind w:left="0" w:firstLine="0"/>
              <w:jc w:val="left"/>
            </w:pPr>
            <w:r>
              <w:rPr>
                <w:b/>
              </w:rPr>
              <w:t xml:space="preserve">"Intellectual Property </w:t>
            </w:r>
          </w:p>
          <w:p w14:paraId="05C75B61" w14:textId="77777777" w:rsidR="008974E4" w:rsidRDefault="00DA2277">
            <w:pPr>
              <w:spacing w:after="0" w:line="259" w:lineRule="auto"/>
              <w:ind w:left="0" w:firstLine="0"/>
              <w:jc w:val="left"/>
            </w:pPr>
            <w:r>
              <w:rPr>
                <w:b/>
              </w:rPr>
              <w:t xml:space="preserve">Rights" or "IPR" </w:t>
            </w:r>
          </w:p>
        </w:tc>
        <w:tc>
          <w:tcPr>
            <w:tcW w:w="5798" w:type="dxa"/>
            <w:gridSpan w:val="2"/>
            <w:tcBorders>
              <w:top w:val="nil"/>
              <w:left w:val="nil"/>
              <w:bottom w:val="nil"/>
              <w:right w:val="nil"/>
            </w:tcBorders>
          </w:tcPr>
          <w:p w14:paraId="4C095D19" w14:textId="77777777" w:rsidR="008974E4" w:rsidRDefault="00DA2277">
            <w:pPr>
              <w:spacing w:after="98" w:line="259" w:lineRule="auto"/>
              <w:ind w:left="0" w:firstLine="0"/>
              <w:jc w:val="left"/>
            </w:pPr>
            <w:r>
              <w:t xml:space="preserve"> means </w:t>
            </w:r>
          </w:p>
          <w:p w14:paraId="1E455F27" w14:textId="77777777" w:rsidR="008974E4" w:rsidRDefault="00DA2277">
            <w:pPr>
              <w:spacing w:after="0" w:line="259" w:lineRule="auto"/>
              <w:ind w:left="720" w:right="60" w:hanging="545"/>
            </w:pPr>
            <w:r>
              <w:t xml:space="preserve">a) copyright, rights related to or affording protection similar to copyright, rights in databases, patents and rights in inventions, semi-conductor topography rights, trade marks, rights in internet domain names </w:t>
            </w:r>
          </w:p>
        </w:tc>
      </w:tr>
    </w:tbl>
    <w:p w14:paraId="0E805D38" w14:textId="77777777" w:rsidR="008974E4" w:rsidRDefault="00DA2277">
      <w:pPr>
        <w:spacing w:after="9"/>
        <w:ind w:left="4206" w:right="4"/>
      </w:pPr>
      <w:r>
        <w:t xml:space="preserve">and website addresses and other rights in trade or business names, designs, Know-How, trade secrets and other rights in Confidential Information;  </w:t>
      </w:r>
    </w:p>
    <w:tbl>
      <w:tblPr>
        <w:tblStyle w:val="TableGrid"/>
        <w:tblW w:w="8317" w:type="dxa"/>
        <w:tblInd w:w="960" w:type="dxa"/>
        <w:tblLook w:val="04A0" w:firstRow="1" w:lastRow="0" w:firstColumn="1" w:lastColumn="0" w:noHBand="0" w:noVBand="1"/>
      </w:tblPr>
      <w:tblGrid>
        <w:gridCol w:w="2518"/>
        <w:gridCol w:w="5799"/>
      </w:tblGrid>
      <w:tr w:rsidR="008974E4" w14:paraId="25CB5252" w14:textId="77777777">
        <w:trPr>
          <w:trHeight w:val="1694"/>
        </w:trPr>
        <w:tc>
          <w:tcPr>
            <w:tcW w:w="2518" w:type="dxa"/>
            <w:tcBorders>
              <w:top w:val="nil"/>
              <w:left w:val="nil"/>
              <w:bottom w:val="nil"/>
              <w:right w:val="nil"/>
            </w:tcBorders>
          </w:tcPr>
          <w:p w14:paraId="6D84EDB4"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1FA013B8" w14:textId="77777777" w:rsidR="008974E4" w:rsidRDefault="00DA2277" w:rsidP="00211D6A">
            <w:pPr>
              <w:numPr>
                <w:ilvl w:val="0"/>
                <w:numId w:val="165"/>
              </w:numPr>
              <w:spacing w:after="122" w:line="239" w:lineRule="auto"/>
              <w:ind w:right="31" w:hanging="545"/>
            </w:pPr>
            <w:r>
              <w:t xml:space="preserve">applications for registration, and the right to apply for registration, for any of the rights listed at (a) that are capable of being registered in any country or jurisdiction; and </w:t>
            </w:r>
          </w:p>
          <w:p w14:paraId="5B214119" w14:textId="77777777" w:rsidR="008974E4" w:rsidRDefault="00DA2277" w:rsidP="00211D6A">
            <w:pPr>
              <w:numPr>
                <w:ilvl w:val="0"/>
                <w:numId w:val="165"/>
              </w:numPr>
              <w:spacing w:after="0" w:line="259" w:lineRule="auto"/>
              <w:ind w:right="31" w:hanging="545"/>
            </w:pPr>
            <w:r>
              <w:t xml:space="preserve">all other rights having equivalent or similar effect in any country or jurisdiction; </w:t>
            </w:r>
          </w:p>
        </w:tc>
      </w:tr>
      <w:tr w:rsidR="008974E4" w14:paraId="38C4660F" w14:textId="77777777">
        <w:trPr>
          <w:trHeight w:val="1892"/>
        </w:trPr>
        <w:tc>
          <w:tcPr>
            <w:tcW w:w="2518" w:type="dxa"/>
            <w:tcBorders>
              <w:top w:val="nil"/>
              <w:left w:val="nil"/>
              <w:bottom w:val="nil"/>
              <w:right w:val="nil"/>
            </w:tcBorders>
          </w:tcPr>
          <w:p w14:paraId="0421DF65" w14:textId="77777777" w:rsidR="008974E4" w:rsidRDefault="00DA2277">
            <w:pPr>
              <w:spacing w:after="0" w:line="259" w:lineRule="auto"/>
              <w:ind w:left="0" w:firstLine="0"/>
              <w:jc w:val="left"/>
            </w:pPr>
            <w:r>
              <w:rPr>
                <w:b/>
              </w:rPr>
              <w:t xml:space="preserve">"IPR Claim" </w:t>
            </w:r>
          </w:p>
        </w:tc>
        <w:tc>
          <w:tcPr>
            <w:tcW w:w="5798" w:type="dxa"/>
            <w:tcBorders>
              <w:top w:val="nil"/>
              <w:left w:val="nil"/>
              <w:bottom w:val="nil"/>
              <w:right w:val="nil"/>
            </w:tcBorders>
          </w:tcPr>
          <w:p w14:paraId="2283E3BC" w14:textId="77777777" w:rsidR="008974E4" w:rsidRDefault="00DA2277">
            <w:pPr>
              <w:spacing w:after="0" w:line="259" w:lineRule="auto"/>
              <w:ind w:left="170" w:right="60" w:hanging="170"/>
            </w:pPr>
            <w:r>
              <w:t xml:space="preserve"> 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 </w:t>
            </w:r>
          </w:p>
        </w:tc>
      </w:tr>
      <w:tr w:rsidR="008974E4" w14:paraId="43CF86D5" w14:textId="77777777">
        <w:trPr>
          <w:trHeight w:val="1132"/>
        </w:trPr>
        <w:tc>
          <w:tcPr>
            <w:tcW w:w="2518" w:type="dxa"/>
            <w:tcBorders>
              <w:top w:val="nil"/>
              <w:left w:val="nil"/>
              <w:bottom w:val="nil"/>
              <w:right w:val="nil"/>
            </w:tcBorders>
          </w:tcPr>
          <w:p w14:paraId="618C2138" w14:textId="77777777" w:rsidR="008974E4" w:rsidRDefault="00DA2277">
            <w:pPr>
              <w:spacing w:after="0" w:line="259" w:lineRule="auto"/>
              <w:ind w:left="0" w:firstLine="0"/>
            </w:pPr>
            <w:r>
              <w:rPr>
                <w:b/>
              </w:rPr>
              <w:t xml:space="preserve">"Key Performance Indicators" or "KPIs" </w:t>
            </w:r>
          </w:p>
        </w:tc>
        <w:tc>
          <w:tcPr>
            <w:tcW w:w="5798" w:type="dxa"/>
            <w:tcBorders>
              <w:top w:val="nil"/>
              <w:left w:val="nil"/>
              <w:bottom w:val="nil"/>
              <w:right w:val="nil"/>
            </w:tcBorders>
          </w:tcPr>
          <w:p w14:paraId="57E33E07" w14:textId="77777777" w:rsidR="008974E4" w:rsidRDefault="00DA2277">
            <w:pPr>
              <w:spacing w:after="0" w:line="259" w:lineRule="auto"/>
              <w:ind w:left="170" w:right="62" w:hanging="170"/>
            </w:pPr>
            <w:r>
              <w:t xml:space="preserve"> means the performance measurements and targets in respect of the Suppliers performance of the DPS Agreement set out in Part B of DPS Schedule 2 (Goods and/or Services and Key Performance Indicators); </w:t>
            </w:r>
          </w:p>
        </w:tc>
      </w:tr>
      <w:tr w:rsidR="008974E4" w14:paraId="2EE78118" w14:textId="77777777">
        <w:trPr>
          <w:trHeight w:val="626"/>
        </w:trPr>
        <w:tc>
          <w:tcPr>
            <w:tcW w:w="2518" w:type="dxa"/>
            <w:tcBorders>
              <w:top w:val="nil"/>
              <w:left w:val="nil"/>
              <w:bottom w:val="nil"/>
              <w:right w:val="nil"/>
            </w:tcBorders>
          </w:tcPr>
          <w:p w14:paraId="0B746FA0" w14:textId="77777777" w:rsidR="008974E4" w:rsidRDefault="00DA2277">
            <w:pPr>
              <w:spacing w:after="0" w:line="259" w:lineRule="auto"/>
              <w:ind w:left="0" w:firstLine="0"/>
              <w:jc w:val="left"/>
            </w:pPr>
            <w:r>
              <w:rPr>
                <w:b/>
              </w:rPr>
              <w:t xml:space="preserve">"Key Personnel" </w:t>
            </w:r>
          </w:p>
        </w:tc>
        <w:tc>
          <w:tcPr>
            <w:tcW w:w="5798" w:type="dxa"/>
            <w:tcBorders>
              <w:top w:val="nil"/>
              <w:left w:val="nil"/>
              <w:bottom w:val="nil"/>
              <w:right w:val="nil"/>
            </w:tcBorders>
          </w:tcPr>
          <w:p w14:paraId="0CEB033A" w14:textId="77777777" w:rsidR="008974E4" w:rsidRDefault="00DA2277">
            <w:pPr>
              <w:spacing w:after="0" w:line="259" w:lineRule="auto"/>
              <w:ind w:left="170" w:hanging="170"/>
            </w:pPr>
            <w:r>
              <w:t xml:space="preserve"> means the individuals (if any) identified as such in the Contract Order Form; </w:t>
            </w:r>
          </w:p>
        </w:tc>
      </w:tr>
      <w:tr w:rsidR="008974E4" w14:paraId="71AB3457" w14:textId="77777777">
        <w:trPr>
          <w:trHeight w:val="625"/>
        </w:trPr>
        <w:tc>
          <w:tcPr>
            <w:tcW w:w="2518" w:type="dxa"/>
            <w:tcBorders>
              <w:top w:val="nil"/>
              <w:left w:val="nil"/>
              <w:bottom w:val="nil"/>
              <w:right w:val="nil"/>
            </w:tcBorders>
          </w:tcPr>
          <w:p w14:paraId="025031F7" w14:textId="77777777" w:rsidR="008974E4" w:rsidRDefault="00DA2277">
            <w:pPr>
              <w:spacing w:after="0" w:line="259" w:lineRule="auto"/>
              <w:ind w:left="0" w:firstLine="0"/>
              <w:jc w:val="left"/>
            </w:pPr>
            <w:r>
              <w:rPr>
                <w:b/>
              </w:rPr>
              <w:t xml:space="preserve">"Key Role(s) " </w:t>
            </w:r>
          </w:p>
        </w:tc>
        <w:tc>
          <w:tcPr>
            <w:tcW w:w="5798" w:type="dxa"/>
            <w:tcBorders>
              <w:top w:val="nil"/>
              <w:left w:val="nil"/>
              <w:bottom w:val="nil"/>
              <w:right w:val="nil"/>
            </w:tcBorders>
          </w:tcPr>
          <w:p w14:paraId="599985B4" w14:textId="77777777" w:rsidR="008974E4" w:rsidRDefault="00DA2277">
            <w:pPr>
              <w:spacing w:after="0" w:line="259" w:lineRule="auto"/>
              <w:ind w:left="170" w:hanging="170"/>
              <w:jc w:val="left"/>
            </w:pPr>
            <w:r>
              <w:t xml:space="preserve"> has the meaning given to it in Clause 26.1 (Key Personnel);  </w:t>
            </w:r>
          </w:p>
        </w:tc>
      </w:tr>
      <w:tr w:rsidR="008974E4" w14:paraId="66FC60C7" w14:textId="77777777">
        <w:trPr>
          <w:trHeight w:val="373"/>
        </w:trPr>
        <w:tc>
          <w:tcPr>
            <w:tcW w:w="2518" w:type="dxa"/>
            <w:tcBorders>
              <w:top w:val="nil"/>
              <w:left w:val="nil"/>
              <w:bottom w:val="nil"/>
              <w:right w:val="nil"/>
            </w:tcBorders>
          </w:tcPr>
          <w:p w14:paraId="5003D84D" w14:textId="77777777" w:rsidR="008974E4" w:rsidRDefault="00DA2277">
            <w:pPr>
              <w:spacing w:after="0" w:line="259" w:lineRule="auto"/>
              <w:ind w:left="0" w:firstLine="0"/>
              <w:jc w:val="left"/>
            </w:pPr>
            <w:r>
              <w:rPr>
                <w:b/>
              </w:rPr>
              <w:t xml:space="preserve">"Key Sub-Contract" </w:t>
            </w:r>
          </w:p>
        </w:tc>
        <w:tc>
          <w:tcPr>
            <w:tcW w:w="5798" w:type="dxa"/>
            <w:tcBorders>
              <w:top w:val="nil"/>
              <w:left w:val="nil"/>
              <w:bottom w:val="nil"/>
              <w:right w:val="nil"/>
            </w:tcBorders>
          </w:tcPr>
          <w:p w14:paraId="3E8DF4FD" w14:textId="77777777" w:rsidR="008974E4" w:rsidRDefault="00DA2277">
            <w:pPr>
              <w:spacing w:after="0" w:line="259" w:lineRule="auto"/>
              <w:ind w:left="0" w:firstLine="0"/>
              <w:jc w:val="left"/>
            </w:pPr>
            <w:r>
              <w:t xml:space="preserve"> means each Sub-Contract with a Key Sub-Contractor; </w:t>
            </w:r>
          </w:p>
        </w:tc>
      </w:tr>
      <w:tr w:rsidR="008974E4" w14:paraId="2252890E" w14:textId="77777777">
        <w:trPr>
          <w:trHeight w:val="3263"/>
        </w:trPr>
        <w:tc>
          <w:tcPr>
            <w:tcW w:w="2518" w:type="dxa"/>
            <w:tcBorders>
              <w:top w:val="nil"/>
              <w:left w:val="nil"/>
              <w:bottom w:val="nil"/>
              <w:right w:val="nil"/>
            </w:tcBorders>
          </w:tcPr>
          <w:p w14:paraId="7B19AE72" w14:textId="77777777" w:rsidR="008974E4" w:rsidRDefault="00DA2277">
            <w:pPr>
              <w:spacing w:after="0" w:line="259" w:lineRule="auto"/>
              <w:ind w:left="0" w:firstLine="0"/>
              <w:jc w:val="left"/>
            </w:pPr>
            <w:r>
              <w:rPr>
                <w:b/>
              </w:rPr>
              <w:t xml:space="preserve">"Key Sub-Contractor" </w:t>
            </w:r>
          </w:p>
        </w:tc>
        <w:tc>
          <w:tcPr>
            <w:tcW w:w="5798" w:type="dxa"/>
            <w:tcBorders>
              <w:top w:val="nil"/>
              <w:left w:val="nil"/>
              <w:bottom w:val="nil"/>
              <w:right w:val="nil"/>
            </w:tcBorders>
          </w:tcPr>
          <w:p w14:paraId="23464ACB" w14:textId="77777777" w:rsidR="008974E4" w:rsidRDefault="00DA2277">
            <w:pPr>
              <w:spacing w:after="100" w:line="259" w:lineRule="auto"/>
              <w:ind w:left="0" w:firstLine="0"/>
              <w:jc w:val="left"/>
            </w:pPr>
            <w:r>
              <w:t xml:space="preserve"> means any Sub-Contractor: </w:t>
            </w:r>
          </w:p>
          <w:p w14:paraId="5AB01F7E" w14:textId="77777777" w:rsidR="008974E4" w:rsidRDefault="00DA2277" w:rsidP="00211D6A">
            <w:pPr>
              <w:numPr>
                <w:ilvl w:val="0"/>
                <w:numId w:val="166"/>
              </w:numPr>
              <w:spacing w:after="112" w:line="245" w:lineRule="auto"/>
              <w:ind w:right="60" w:hanging="545"/>
            </w:pPr>
            <w:r>
              <w:t xml:space="preserve">nominated as part of the Selection Questionnaire (SQ); </w:t>
            </w:r>
          </w:p>
          <w:p w14:paraId="31B50522" w14:textId="77777777" w:rsidR="008974E4" w:rsidRDefault="00DA2277" w:rsidP="00211D6A">
            <w:pPr>
              <w:numPr>
                <w:ilvl w:val="0"/>
                <w:numId w:val="166"/>
              </w:numPr>
              <w:spacing w:after="1" w:line="239" w:lineRule="auto"/>
              <w:ind w:right="60" w:hanging="545"/>
            </w:pPr>
            <w:r>
              <w:t xml:space="preserve">which, in the opinion of the Authority and the Customer, performs (or would perform if appointed) a critical role in the provision of all or any part of the </w:t>
            </w:r>
          </w:p>
          <w:p w14:paraId="0892B376" w14:textId="77777777" w:rsidR="008974E4" w:rsidRDefault="00DA2277">
            <w:pPr>
              <w:spacing w:after="98" w:line="259" w:lineRule="auto"/>
              <w:ind w:left="720" w:firstLine="0"/>
              <w:jc w:val="left"/>
            </w:pPr>
            <w:r>
              <w:t xml:space="preserve">Goods and/or Services; and/or </w:t>
            </w:r>
          </w:p>
          <w:p w14:paraId="7EFB5BA1" w14:textId="77777777" w:rsidR="008974E4" w:rsidRDefault="00DA2277" w:rsidP="00211D6A">
            <w:pPr>
              <w:numPr>
                <w:ilvl w:val="0"/>
                <w:numId w:val="166"/>
              </w:numPr>
              <w:spacing w:after="0" w:line="239" w:lineRule="auto"/>
              <w:ind w:right="60" w:hanging="545"/>
            </w:pPr>
            <w:r>
              <w:t xml:space="preserve">with a Sub-Contract with a contract value which at the time of appointment exceeds (or would exceed if appointed) 10% of the aggregate Contract </w:t>
            </w:r>
          </w:p>
          <w:p w14:paraId="0BF71E50" w14:textId="77777777" w:rsidR="008974E4" w:rsidRDefault="00DA2277">
            <w:pPr>
              <w:spacing w:after="0" w:line="259" w:lineRule="auto"/>
              <w:ind w:left="0" w:right="62" w:firstLine="0"/>
              <w:jc w:val="right"/>
            </w:pPr>
            <w:r>
              <w:t xml:space="preserve">Charges forecast to be payable under this Contract; </w:t>
            </w:r>
          </w:p>
        </w:tc>
      </w:tr>
      <w:tr w:rsidR="008974E4" w14:paraId="417B97CC" w14:textId="77777777">
        <w:trPr>
          <w:trHeight w:val="1639"/>
        </w:trPr>
        <w:tc>
          <w:tcPr>
            <w:tcW w:w="2518" w:type="dxa"/>
            <w:tcBorders>
              <w:top w:val="nil"/>
              <w:left w:val="nil"/>
              <w:bottom w:val="nil"/>
              <w:right w:val="nil"/>
            </w:tcBorders>
          </w:tcPr>
          <w:p w14:paraId="53609515" w14:textId="77777777" w:rsidR="008974E4" w:rsidRDefault="00DA2277">
            <w:pPr>
              <w:spacing w:after="0" w:line="259" w:lineRule="auto"/>
              <w:ind w:left="0" w:firstLine="0"/>
              <w:jc w:val="left"/>
            </w:pPr>
            <w:r>
              <w:rPr>
                <w:b/>
              </w:rPr>
              <w:t xml:space="preserve">"Know-How" </w:t>
            </w:r>
          </w:p>
        </w:tc>
        <w:tc>
          <w:tcPr>
            <w:tcW w:w="5798" w:type="dxa"/>
            <w:tcBorders>
              <w:top w:val="nil"/>
              <w:left w:val="nil"/>
              <w:bottom w:val="nil"/>
              <w:right w:val="nil"/>
            </w:tcBorders>
          </w:tcPr>
          <w:p w14:paraId="3B442CE8" w14:textId="77777777" w:rsidR="008974E4" w:rsidRDefault="00DA2277">
            <w:pPr>
              <w:spacing w:after="0" w:line="259" w:lineRule="auto"/>
              <w:ind w:left="170" w:right="60" w:hanging="170"/>
            </w:pPr>
            <w:r>
              <w:t xml:space="preserve"> means all ideas, concepts, schemes, information, knowledge, techniques, methodology, and anything else in the nature of know-how relating to the Goods and/or Services but excluding know-how already in the other Party’s possession before the Contract Commencement Date; </w:t>
            </w:r>
          </w:p>
        </w:tc>
      </w:tr>
      <w:tr w:rsidR="008974E4" w14:paraId="434EBFEC" w14:textId="77777777">
        <w:trPr>
          <w:trHeight w:val="1323"/>
        </w:trPr>
        <w:tc>
          <w:tcPr>
            <w:tcW w:w="2518" w:type="dxa"/>
            <w:tcBorders>
              <w:top w:val="nil"/>
              <w:left w:val="nil"/>
              <w:bottom w:val="nil"/>
              <w:right w:val="nil"/>
            </w:tcBorders>
          </w:tcPr>
          <w:p w14:paraId="3D7B4CF1" w14:textId="77777777" w:rsidR="008974E4" w:rsidRDefault="00DA2277">
            <w:pPr>
              <w:spacing w:after="0" w:line="259" w:lineRule="auto"/>
              <w:ind w:left="0" w:firstLine="0"/>
              <w:jc w:val="left"/>
            </w:pPr>
            <w:r>
              <w:rPr>
                <w:b/>
              </w:rPr>
              <w:t xml:space="preserve">"Law" </w:t>
            </w:r>
          </w:p>
        </w:tc>
        <w:tc>
          <w:tcPr>
            <w:tcW w:w="5798" w:type="dxa"/>
            <w:tcBorders>
              <w:top w:val="nil"/>
              <w:left w:val="nil"/>
              <w:bottom w:val="nil"/>
              <w:right w:val="nil"/>
            </w:tcBorders>
          </w:tcPr>
          <w:p w14:paraId="3E439F9B" w14:textId="77777777" w:rsidR="008974E4" w:rsidRDefault="00DA2277">
            <w:pPr>
              <w:spacing w:after="0" w:line="259" w:lineRule="auto"/>
              <w:ind w:left="170"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w:t>
            </w:r>
          </w:p>
        </w:tc>
      </w:tr>
    </w:tbl>
    <w:p w14:paraId="3F258691" w14:textId="77777777" w:rsidR="008974E4" w:rsidRDefault="00DA2277">
      <w:pPr>
        <w:spacing w:after="9"/>
        <w:ind w:left="3657"/>
      </w:pPr>
      <w:r>
        <w:lastRenderedPageBreak/>
        <w:t xml:space="preserve">judgment of a relevant court of law, or directives or requirements with which the Supplier is bound to comply; </w:t>
      </w:r>
    </w:p>
    <w:tbl>
      <w:tblPr>
        <w:tblStyle w:val="TableGrid"/>
        <w:tblW w:w="8316" w:type="dxa"/>
        <w:tblInd w:w="960" w:type="dxa"/>
        <w:tblLook w:val="04A0" w:firstRow="1" w:lastRow="0" w:firstColumn="1" w:lastColumn="0" w:noHBand="0" w:noVBand="1"/>
      </w:tblPr>
      <w:tblGrid>
        <w:gridCol w:w="2518"/>
        <w:gridCol w:w="720"/>
        <w:gridCol w:w="5078"/>
      </w:tblGrid>
      <w:tr w:rsidR="008974E4" w14:paraId="4D3D7255" w14:textId="77777777">
        <w:trPr>
          <w:trHeight w:val="1574"/>
        </w:trPr>
        <w:tc>
          <w:tcPr>
            <w:tcW w:w="2518" w:type="dxa"/>
            <w:tcBorders>
              <w:top w:val="nil"/>
              <w:left w:val="nil"/>
              <w:bottom w:val="nil"/>
              <w:right w:val="nil"/>
            </w:tcBorders>
          </w:tcPr>
          <w:p w14:paraId="1DA84D9B" w14:textId="77777777" w:rsidR="008974E4" w:rsidRDefault="00DA2277">
            <w:pPr>
              <w:spacing w:after="0" w:line="259" w:lineRule="auto"/>
              <w:ind w:left="0" w:firstLine="0"/>
              <w:jc w:val="left"/>
            </w:pPr>
            <w:r>
              <w:rPr>
                <w:b/>
              </w:rPr>
              <w:t xml:space="preserve">"Losses" </w:t>
            </w:r>
          </w:p>
        </w:tc>
        <w:tc>
          <w:tcPr>
            <w:tcW w:w="5798" w:type="dxa"/>
            <w:gridSpan w:val="2"/>
            <w:tcBorders>
              <w:top w:val="nil"/>
              <w:left w:val="nil"/>
              <w:bottom w:val="nil"/>
              <w:right w:val="nil"/>
            </w:tcBorders>
          </w:tcPr>
          <w:p w14:paraId="5CB6007C" w14:textId="77777777" w:rsidR="008974E4" w:rsidRDefault="00DA2277">
            <w:pPr>
              <w:spacing w:after="0" w:line="259" w:lineRule="auto"/>
              <w:ind w:left="170" w:right="61"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8974E4" w14:paraId="77D1275C" w14:textId="77777777">
        <w:trPr>
          <w:trHeight w:val="879"/>
        </w:trPr>
        <w:tc>
          <w:tcPr>
            <w:tcW w:w="2518" w:type="dxa"/>
            <w:tcBorders>
              <w:top w:val="nil"/>
              <w:left w:val="nil"/>
              <w:bottom w:val="nil"/>
              <w:right w:val="nil"/>
            </w:tcBorders>
          </w:tcPr>
          <w:p w14:paraId="49580630" w14:textId="77777777" w:rsidR="008974E4" w:rsidRDefault="00DA2277">
            <w:pPr>
              <w:spacing w:after="0" w:line="259" w:lineRule="auto"/>
              <w:ind w:left="0" w:firstLine="0"/>
              <w:jc w:val="left"/>
            </w:pPr>
            <w:r>
              <w:rPr>
                <w:b/>
              </w:rPr>
              <w:t xml:space="preserve">"Man Day" </w:t>
            </w:r>
          </w:p>
        </w:tc>
        <w:tc>
          <w:tcPr>
            <w:tcW w:w="5798" w:type="dxa"/>
            <w:gridSpan w:val="2"/>
            <w:tcBorders>
              <w:top w:val="nil"/>
              <w:left w:val="nil"/>
              <w:bottom w:val="nil"/>
              <w:right w:val="nil"/>
            </w:tcBorders>
          </w:tcPr>
          <w:p w14:paraId="50F23B13" w14:textId="77777777" w:rsidR="008974E4" w:rsidRDefault="00DA2277">
            <w:pPr>
              <w:spacing w:after="0" w:line="259" w:lineRule="auto"/>
              <w:ind w:left="170" w:right="59" w:hanging="170"/>
            </w:pPr>
            <w:r>
              <w:t xml:space="preserve"> means 7.5 Man Hours, whether or not such hours are worked consecutively and whether or not they are worked on the same day; </w:t>
            </w:r>
          </w:p>
        </w:tc>
      </w:tr>
      <w:tr w:rsidR="008974E4" w14:paraId="3E97B364" w14:textId="77777777">
        <w:trPr>
          <w:trHeight w:val="1387"/>
        </w:trPr>
        <w:tc>
          <w:tcPr>
            <w:tcW w:w="2518" w:type="dxa"/>
            <w:tcBorders>
              <w:top w:val="nil"/>
              <w:left w:val="nil"/>
              <w:bottom w:val="nil"/>
              <w:right w:val="nil"/>
            </w:tcBorders>
          </w:tcPr>
          <w:p w14:paraId="2DDFDDFF" w14:textId="77777777" w:rsidR="008974E4" w:rsidRDefault="00DA2277">
            <w:pPr>
              <w:spacing w:after="0" w:line="259" w:lineRule="auto"/>
              <w:ind w:left="0" w:firstLine="0"/>
              <w:jc w:val="left"/>
            </w:pPr>
            <w:r>
              <w:rPr>
                <w:b/>
              </w:rPr>
              <w:t xml:space="preserve">"Man Hours" </w:t>
            </w:r>
          </w:p>
        </w:tc>
        <w:tc>
          <w:tcPr>
            <w:tcW w:w="5798" w:type="dxa"/>
            <w:gridSpan w:val="2"/>
            <w:tcBorders>
              <w:top w:val="nil"/>
              <w:left w:val="nil"/>
              <w:bottom w:val="nil"/>
              <w:right w:val="nil"/>
            </w:tcBorders>
          </w:tcPr>
          <w:p w14:paraId="005456EF" w14:textId="77777777" w:rsidR="008974E4" w:rsidRDefault="00DA2277">
            <w:pPr>
              <w:spacing w:after="0" w:line="259" w:lineRule="auto"/>
              <w:ind w:left="170" w:right="57" w:hanging="170"/>
            </w:pPr>
            <w:r>
              <w:t xml:space="preserve"> means the hours spent by the Supplier Personnel properly working on the provision of the Goods and/or Services including time spent travelling (other than to and from the Suppliers offices, or to and from the Sites) but excluding lunch breaks; </w:t>
            </w:r>
          </w:p>
        </w:tc>
      </w:tr>
      <w:tr w:rsidR="008974E4" w14:paraId="523CBDEC" w14:textId="77777777">
        <w:trPr>
          <w:trHeight w:val="878"/>
        </w:trPr>
        <w:tc>
          <w:tcPr>
            <w:tcW w:w="2518" w:type="dxa"/>
            <w:tcBorders>
              <w:top w:val="nil"/>
              <w:left w:val="nil"/>
              <w:bottom w:val="nil"/>
              <w:right w:val="nil"/>
            </w:tcBorders>
          </w:tcPr>
          <w:p w14:paraId="5CC9CF61" w14:textId="77777777" w:rsidR="008974E4" w:rsidRDefault="00DA2277">
            <w:pPr>
              <w:spacing w:after="0" w:line="259" w:lineRule="auto"/>
              <w:ind w:left="0" w:firstLine="0"/>
              <w:jc w:val="left"/>
            </w:pPr>
            <w:r>
              <w:rPr>
                <w:b/>
              </w:rPr>
              <w:t xml:space="preserve">"Milestone" </w:t>
            </w:r>
          </w:p>
        </w:tc>
        <w:tc>
          <w:tcPr>
            <w:tcW w:w="5798" w:type="dxa"/>
            <w:gridSpan w:val="2"/>
            <w:tcBorders>
              <w:top w:val="nil"/>
              <w:left w:val="nil"/>
              <w:bottom w:val="nil"/>
              <w:right w:val="nil"/>
            </w:tcBorders>
          </w:tcPr>
          <w:p w14:paraId="4525B27A" w14:textId="77777777" w:rsidR="008974E4" w:rsidRDefault="00DA2277">
            <w:pPr>
              <w:spacing w:after="0" w:line="259" w:lineRule="auto"/>
              <w:ind w:left="170" w:right="61" w:hanging="170"/>
            </w:pPr>
            <w:r>
              <w:t xml:space="preserve"> means an event or task described in the Implementation Plan which, if applicable, must be completed by the relevant Milestone Date; </w:t>
            </w:r>
          </w:p>
        </w:tc>
      </w:tr>
      <w:tr w:rsidR="008974E4" w14:paraId="3004B9F4" w14:textId="77777777">
        <w:trPr>
          <w:trHeight w:val="880"/>
        </w:trPr>
        <w:tc>
          <w:tcPr>
            <w:tcW w:w="2518" w:type="dxa"/>
            <w:tcBorders>
              <w:top w:val="nil"/>
              <w:left w:val="nil"/>
              <w:bottom w:val="nil"/>
              <w:right w:val="nil"/>
            </w:tcBorders>
          </w:tcPr>
          <w:p w14:paraId="7F4EEB22" w14:textId="77777777" w:rsidR="008974E4" w:rsidRDefault="00DA2277">
            <w:pPr>
              <w:spacing w:after="0" w:line="259" w:lineRule="auto"/>
              <w:ind w:left="0" w:firstLine="0"/>
              <w:jc w:val="left"/>
            </w:pPr>
            <w:r>
              <w:rPr>
                <w:b/>
              </w:rPr>
              <w:t xml:space="preserve">"Milestone Date" </w:t>
            </w:r>
          </w:p>
        </w:tc>
        <w:tc>
          <w:tcPr>
            <w:tcW w:w="5798" w:type="dxa"/>
            <w:gridSpan w:val="2"/>
            <w:tcBorders>
              <w:top w:val="nil"/>
              <w:left w:val="nil"/>
              <w:bottom w:val="nil"/>
              <w:right w:val="nil"/>
            </w:tcBorders>
          </w:tcPr>
          <w:p w14:paraId="119F86D8" w14:textId="77777777" w:rsidR="008974E4" w:rsidRDefault="00DA2277">
            <w:pPr>
              <w:spacing w:after="0" w:line="259" w:lineRule="auto"/>
              <w:ind w:left="170" w:right="62" w:hanging="170"/>
            </w:pPr>
            <w:r>
              <w:t xml:space="preserve"> means the target date set out against the relevant Milestone in the Implementation Plan by which the Milestone must be Achieved; </w:t>
            </w:r>
          </w:p>
        </w:tc>
      </w:tr>
      <w:tr w:rsidR="008974E4" w14:paraId="00D6FB1C" w14:textId="77777777">
        <w:trPr>
          <w:trHeight w:val="878"/>
        </w:trPr>
        <w:tc>
          <w:tcPr>
            <w:tcW w:w="2518" w:type="dxa"/>
            <w:tcBorders>
              <w:top w:val="nil"/>
              <w:left w:val="nil"/>
              <w:bottom w:val="nil"/>
              <w:right w:val="nil"/>
            </w:tcBorders>
          </w:tcPr>
          <w:p w14:paraId="405E82EF" w14:textId="77777777" w:rsidR="008974E4" w:rsidRDefault="00DA2277">
            <w:pPr>
              <w:spacing w:after="0" w:line="259" w:lineRule="auto"/>
              <w:ind w:left="0" w:firstLine="0"/>
              <w:jc w:val="left"/>
            </w:pPr>
            <w:r>
              <w:rPr>
                <w:b/>
              </w:rPr>
              <w:t xml:space="preserve">"Milestone Payment" </w:t>
            </w:r>
          </w:p>
        </w:tc>
        <w:tc>
          <w:tcPr>
            <w:tcW w:w="5798" w:type="dxa"/>
            <w:gridSpan w:val="2"/>
            <w:tcBorders>
              <w:top w:val="nil"/>
              <w:left w:val="nil"/>
              <w:bottom w:val="nil"/>
              <w:right w:val="nil"/>
            </w:tcBorders>
          </w:tcPr>
          <w:p w14:paraId="04D1D4A2" w14:textId="77777777" w:rsidR="008974E4" w:rsidRDefault="00DA2277">
            <w:pPr>
              <w:spacing w:after="0" w:line="259" w:lineRule="auto"/>
              <w:ind w:left="170" w:right="61" w:hanging="170"/>
            </w:pPr>
            <w:r>
              <w:t xml:space="preserve"> means a payment identified in the Implementation Plan to be made following the issue of a Satisfaction Certificate in respect of Achievement of the relevant Milestone; </w:t>
            </w:r>
          </w:p>
        </w:tc>
      </w:tr>
      <w:tr w:rsidR="008974E4" w14:paraId="527C65FC" w14:textId="77777777">
        <w:trPr>
          <w:trHeight w:val="627"/>
        </w:trPr>
        <w:tc>
          <w:tcPr>
            <w:tcW w:w="2518" w:type="dxa"/>
            <w:tcBorders>
              <w:top w:val="nil"/>
              <w:left w:val="nil"/>
              <w:bottom w:val="nil"/>
              <w:right w:val="nil"/>
            </w:tcBorders>
          </w:tcPr>
          <w:p w14:paraId="526C13BF" w14:textId="77777777" w:rsidR="008974E4" w:rsidRDefault="00DA2277">
            <w:pPr>
              <w:spacing w:after="0" w:line="259" w:lineRule="auto"/>
              <w:ind w:left="0" w:firstLine="0"/>
              <w:jc w:val="left"/>
            </w:pPr>
            <w:r>
              <w:rPr>
                <w:b/>
              </w:rPr>
              <w:t xml:space="preserve">"Month" </w:t>
            </w:r>
          </w:p>
        </w:tc>
        <w:tc>
          <w:tcPr>
            <w:tcW w:w="5798" w:type="dxa"/>
            <w:gridSpan w:val="2"/>
            <w:tcBorders>
              <w:top w:val="nil"/>
              <w:left w:val="nil"/>
              <w:bottom w:val="nil"/>
              <w:right w:val="nil"/>
            </w:tcBorders>
          </w:tcPr>
          <w:p w14:paraId="173E7788" w14:textId="77777777" w:rsidR="008974E4" w:rsidRDefault="00DA2277">
            <w:pPr>
              <w:spacing w:after="0" w:line="259" w:lineRule="auto"/>
              <w:ind w:left="170" w:hanging="170"/>
              <w:jc w:val="left"/>
            </w:pPr>
            <w:r>
              <w:t xml:space="preserve"> means a calendar month and "</w:t>
            </w:r>
            <w:r>
              <w:rPr>
                <w:b/>
              </w:rPr>
              <w:t>Monthly</w:t>
            </w:r>
            <w:r>
              <w:t xml:space="preserve">" shall be interpreted accordingly; </w:t>
            </w:r>
          </w:p>
        </w:tc>
      </w:tr>
      <w:tr w:rsidR="008974E4" w14:paraId="3C8DA223" w14:textId="77777777">
        <w:trPr>
          <w:trHeight w:val="314"/>
        </w:trPr>
        <w:tc>
          <w:tcPr>
            <w:tcW w:w="2518" w:type="dxa"/>
            <w:vMerge w:val="restart"/>
            <w:tcBorders>
              <w:top w:val="nil"/>
              <w:left w:val="nil"/>
              <w:bottom w:val="nil"/>
              <w:right w:val="nil"/>
            </w:tcBorders>
          </w:tcPr>
          <w:p w14:paraId="09615CA0" w14:textId="77777777" w:rsidR="008974E4" w:rsidRDefault="00DA2277">
            <w:pPr>
              <w:spacing w:after="0" w:line="259" w:lineRule="auto"/>
              <w:ind w:left="0" w:firstLine="0"/>
              <w:jc w:val="left"/>
            </w:pPr>
            <w:r>
              <w:rPr>
                <w:b/>
              </w:rPr>
              <w:t xml:space="preserve">"Occasion of Tax </w:t>
            </w:r>
          </w:p>
          <w:p w14:paraId="772B2510" w14:textId="77777777" w:rsidR="008974E4" w:rsidRDefault="00DA2277">
            <w:pPr>
              <w:spacing w:after="0" w:line="259" w:lineRule="auto"/>
              <w:ind w:left="0" w:firstLine="0"/>
              <w:jc w:val="left"/>
            </w:pPr>
            <w:r>
              <w:rPr>
                <w:b/>
              </w:rPr>
              <w:t xml:space="preserve">Non-Compliance" </w:t>
            </w:r>
          </w:p>
        </w:tc>
        <w:tc>
          <w:tcPr>
            <w:tcW w:w="5798" w:type="dxa"/>
            <w:gridSpan w:val="2"/>
            <w:tcBorders>
              <w:top w:val="nil"/>
              <w:left w:val="nil"/>
              <w:bottom w:val="nil"/>
              <w:right w:val="nil"/>
            </w:tcBorders>
          </w:tcPr>
          <w:p w14:paraId="4D39C6D4" w14:textId="77777777" w:rsidR="008974E4" w:rsidRDefault="00DA2277">
            <w:pPr>
              <w:spacing w:after="0" w:line="259" w:lineRule="auto"/>
              <w:ind w:left="0" w:firstLine="0"/>
              <w:jc w:val="left"/>
            </w:pPr>
            <w:r>
              <w:t xml:space="preserve"> means: </w:t>
            </w:r>
          </w:p>
        </w:tc>
      </w:tr>
      <w:tr w:rsidR="008974E4" w14:paraId="54E3E5A6" w14:textId="77777777">
        <w:trPr>
          <w:trHeight w:val="4469"/>
        </w:trPr>
        <w:tc>
          <w:tcPr>
            <w:tcW w:w="0" w:type="auto"/>
            <w:vMerge/>
            <w:tcBorders>
              <w:top w:val="nil"/>
              <w:left w:val="nil"/>
              <w:bottom w:val="nil"/>
              <w:right w:val="nil"/>
            </w:tcBorders>
          </w:tcPr>
          <w:p w14:paraId="2091DA81"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16784CC6"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20260D77" w14:textId="77777777" w:rsidR="008974E4" w:rsidRDefault="00DA2277">
            <w:pPr>
              <w:spacing w:after="118" w:line="240" w:lineRule="auto"/>
              <w:ind w:left="0" w:right="58" w:firstLine="0"/>
            </w:pPr>
            <w:r>
              <w:t xml:space="preserve">any tax return of the Supplier submitted to a Relevant Tax Authority on or after 1 October 2012 which is found on or after 1 April 2013 to be incorrect as a result of: </w:t>
            </w:r>
          </w:p>
          <w:p w14:paraId="6EDF5748" w14:textId="77777777" w:rsidR="008974E4" w:rsidRDefault="00DA2277">
            <w:pPr>
              <w:spacing w:after="0" w:line="251" w:lineRule="auto"/>
              <w:ind w:left="0" w:right="56" w:firstLine="0"/>
            </w:pPr>
            <w:proofErr w:type="spellStart"/>
            <w:r>
              <w:t>i</w:t>
            </w:r>
            <w:proofErr w:type="spellEnd"/>
            <w:r>
              <w:t xml:space="preserve">) a Relevant Tax Authority successfully challenging the Supplier under the General </w:t>
            </w:r>
            <w:proofErr w:type="spellStart"/>
            <w:r>
              <w:t>AntiAbuse</w:t>
            </w:r>
            <w:proofErr w:type="spellEnd"/>
            <w:r>
              <w:t xml:space="preserve"> Rule or the Halifax Abuse Principle or under any tax rules or legislation in any jurisdiction that have an effect equivalent or similar to the General Anti-Abuse Rule or the Halifax Abuse Principle; ii) the failure of an avoidance scheme which the Supplier was involved in, and which was, or should have been, notified to a Relevant Tax Authority under DOTAS or any equivalent or </w:t>
            </w:r>
          </w:p>
          <w:p w14:paraId="0924692F" w14:textId="77777777" w:rsidR="008974E4" w:rsidRDefault="00DA2277">
            <w:pPr>
              <w:spacing w:after="0" w:line="259" w:lineRule="auto"/>
              <w:ind w:left="360" w:firstLine="0"/>
              <w:jc w:val="left"/>
            </w:pPr>
            <w:r>
              <w:t xml:space="preserve">similar regime in any jurisdiction; and/or </w:t>
            </w:r>
          </w:p>
        </w:tc>
      </w:tr>
      <w:tr w:rsidR="008974E4" w14:paraId="48A65E25" w14:textId="77777777">
        <w:trPr>
          <w:trHeight w:val="1322"/>
        </w:trPr>
        <w:tc>
          <w:tcPr>
            <w:tcW w:w="2518" w:type="dxa"/>
            <w:tcBorders>
              <w:top w:val="nil"/>
              <w:left w:val="nil"/>
              <w:bottom w:val="nil"/>
              <w:right w:val="nil"/>
            </w:tcBorders>
          </w:tcPr>
          <w:p w14:paraId="45EDE646"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2A7E485"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0DF69B09" w14:textId="77777777" w:rsidR="008974E4" w:rsidRDefault="00DA2277">
            <w:pPr>
              <w:spacing w:after="0" w:line="259" w:lineRule="auto"/>
              <w:ind w:left="0" w:right="62" w:firstLine="0"/>
            </w:pPr>
            <w:r>
              <w:t xml:space="preserve">any tax return of the Supplier submitted to a Relevant Tax Authority on or after 1 October 2012 which gives rise, on or after 1 April 2013, to a criminal conviction in any jurisdiction for tax related offences which is not spent at the Contract </w:t>
            </w:r>
          </w:p>
        </w:tc>
      </w:tr>
    </w:tbl>
    <w:p w14:paraId="31767BEC" w14:textId="77777777" w:rsidR="008974E4" w:rsidRDefault="00DA2277">
      <w:pPr>
        <w:ind w:left="4206"/>
      </w:pPr>
      <w:r>
        <w:t xml:space="preserve">Commencement Date or to a civil penalty for fraud or evasion; </w:t>
      </w:r>
    </w:p>
    <w:p w14:paraId="297CD557" w14:textId="77777777" w:rsidR="008974E4" w:rsidRDefault="00DA2277">
      <w:pPr>
        <w:ind w:left="3649" w:right="3" w:hanging="2689"/>
      </w:pPr>
      <w:r>
        <w:rPr>
          <w:b/>
        </w:rPr>
        <w:t xml:space="preserve">"Open Book Data </w:t>
      </w:r>
      <w:proofErr w:type="gramStart"/>
      <w:r>
        <w:rPr>
          <w:b/>
        </w:rPr>
        <w:t xml:space="preserve">" </w:t>
      </w:r>
      <w:r>
        <w:t xml:space="preserve"> means</w:t>
      </w:r>
      <w:proofErr w:type="gramEnd"/>
      <w:r>
        <w:t xml:space="preserve">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351144D2" w14:textId="77777777" w:rsidR="008974E4" w:rsidRDefault="00DA2277">
      <w:pPr>
        <w:numPr>
          <w:ilvl w:val="0"/>
          <w:numId w:val="113"/>
        </w:numPr>
        <w:ind w:right="5" w:hanging="545"/>
      </w:pPr>
      <w:r>
        <w:t xml:space="preserve">the Suppliers Costs broken down against each Good and/or Service and/or Deliverable, including actual capital expenditure (including capital replacement costs) and the unit cost and total actual costs of all goods and/or services; </w:t>
      </w:r>
    </w:p>
    <w:p w14:paraId="7289FA70" w14:textId="77777777" w:rsidR="008974E4" w:rsidRDefault="00DA2277">
      <w:pPr>
        <w:numPr>
          <w:ilvl w:val="0"/>
          <w:numId w:val="113"/>
        </w:numPr>
        <w:ind w:right="5" w:hanging="545"/>
      </w:pPr>
      <w:r>
        <w:t xml:space="preserve">operating expenditure relating to the provision of the Goods and/or Services including an analysis showing: </w:t>
      </w:r>
    </w:p>
    <w:p w14:paraId="325985D6" w14:textId="77777777" w:rsidR="008974E4" w:rsidRDefault="00DA2277">
      <w:pPr>
        <w:numPr>
          <w:ilvl w:val="1"/>
          <w:numId w:val="113"/>
        </w:numPr>
        <w:ind w:right="3" w:hanging="360"/>
      </w:pPr>
      <w:r>
        <w:t xml:space="preserve">the unit costs and quantity of Goods and any other consumables and bought-in goods and/or services; </w:t>
      </w:r>
    </w:p>
    <w:p w14:paraId="2F7032FE" w14:textId="77777777" w:rsidR="008974E4" w:rsidRDefault="00DA2277">
      <w:pPr>
        <w:numPr>
          <w:ilvl w:val="1"/>
          <w:numId w:val="113"/>
        </w:numPr>
        <w:ind w:right="3" w:hanging="360"/>
      </w:pPr>
      <w:r>
        <w:t xml:space="preserve">manpower resources broken down into the number and grade/role of all Supplier Personnel (free of any contingency) together with a list of agreed rates against each manpower grade; </w:t>
      </w:r>
    </w:p>
    <w:p w14:paraId="7E61025A" w14:textId="77777777" w:rsidR="008974E4" w:rsidRDefault="00DA2277">
      <w:pPr>
        <w:numPr>
          <w:ilvl w:val="1"/>
          <w:numId w:val="113"/>
        </w:numPr>
        <w:ind w:right="3" w:hanging="360"/>
      </w:pPr>
      <w:r>
        <w:t xml:space="preserve">a list of Costs underpinning those rates for each manpower grade, being the agreed rate less the Suppliers Profit Margin; and iv) Reimbursable Expenses, if allowed under the Contract Order Form;  </w:t>
      </w:r>
    </w:p>
    <w:p w14:paraId="6AA42CDB" w14:textId="77777777" w:rsidR="008974E4" w:rsidRDefault="00DA2277">
      <w:pPr>
        <w:numPr>
          <w:ilvl w:val="0"/>
          <w:numId w:val="113"/>
        </w:numPr>
        <w:ind w:right="5" w:hanging="545"/>
      </w:pPr>
      <w:r>
        <w:t xml:space="preserve">Overheads;  </w:t>
      </w:r>
    </w:p>
    <w:p w14:paraId="3759B8A2" w14:textId="77777777" w:rsidR="008974E4" w:rsidRDefault="00DA2277">
      <w:pPr>
        <w:numPr>
          <w:ilvl w:val="0"/>
          <w:numId w:val="113"/>
        </w:numPr>
        <w:ind w:right="5" w:hanging="545"/>
      </w:pPr>
      <w:r>
        <w:t xml:space="preserve">all interest, expenses and any other </w:t>
      </w:r>
      <w:proofErr w:type="gramStart"/>
      <w:r>
        <w:t>third party</w:t>
      </w:r>
      <w:proofErr w:type="gramEnd"/>
      <w:r>
        <w:t xml:space="preserve"> financing costs incurred in relation to the provision of the Goods and/or Services; </w:t>
      </w:r>
    </w:p>
    <w:p w14:paraId="080CE7FC" w14:textId="77777777" w:rsidR="008974E4" w:rsidRDefault="00DA2277">
      <w:pPr>
        <w:numPr>
          <w:ilvl w:val="0"/>
          <w:numId w:val="113"/>
        </w:numPr>
        <w:ind w:right="5" w:hanging="545"/>
      </w:pPr>
      <w:r>
        <w:t xml:space="preserve">the Supplier Profit achieved over the Contract Period and on an annual basis; </w:t>
      </w:r>
    </w:p>
    <w:p w14:paraId="722C6CCF" w14:textId="77777777" w:rsidR="008974E4" w:rsidRDefault="00DA2277">
      <w:pPr>
        <w:numPr>
          <w:ilvl w:val="0"/>
          <w:numId w:val="113"/>
        </w:numPr>
        <w:spacing w:after="124" w:line="236" w:lineRule="auto"/>
        <w:ind w:right="5" w:hanging="545"/>
      </w:pPr>
      <w:r>
        <w:t xml:space="preserve">confirmation that all methods of Cost apportionment and Overhead allocation are consistent with and not more onerous than such methods applied generally by the Supplier; </w:t>
      </w:r>
    </w:p>
    <w:p w14:paraId="2D573F3B" w14:textId="77777777" w:rsidR="008974E4" w:rsidRDefault="00DA2277">
      <w:pPr>
        <w:numPr>
          <w:ilvl w:val="0"/>
          <w:numId w:val="113"/>
        </w:numPr>
        <w:ind w:right="5" w:hanging="545"/>
      </w:pPr>
      <w:r>
        <w:t xml:space="preserve">an explanation of the type and value of risk and contingencies associated with the provision of the </w:t>
      </w:r>
      <w:r>
        <w:lastRenderedPageBreak/>
        <w:t xml:space="preserve">Goods and/or Services, including the amount of money attributed to each risk and/or contingency; and </w:t>
      </w:r>
    </w:p>
    <w:p w14:paraId="072181FE" w14:textId="77777777" w:rsidR="008974E4" w:rsidRDefault="00DA2277">
      <w:pPr>
        <w:numPr>
          <w:ilvl w:val="0"/>
          <w:numId w:val="113"/>
        </w:numPr>
        <w:ind w:right="5" w:hanging="545"/>
      </w:pPr>
      <w:r>
        <w:t xml:space="preserve">the actual Costs profile for each Service Period. </w:t>
      </w:r>
    </w:p>
    <w:p w14:paraId="2B84B2A9" w14:textId="77777777" w:rsidR="008974E4" w:rsidRDefault="00DA2277">
      <w:pPr>
        <w:tabs>
          <w:tab w:val="center" w:pos="1365"/>
          <w:tab w:val="right" w:pos="9220"/>
        </w:tabs>
        <w:spacing w:after="9"/>
        <w:ind w:left="0" w:firstLine="0"/>
        <w:jc w:val="left"/>
      </w:pPr>
      <w:r>
        <w:rPr>
          <w:rFonts w:ascii="Calibri" w:eastAsia="Calibri" w:hAnsi="Calibri" w:cs="Calibri"/>
        </w:rPr>
        <w:tab/>
      </w:r>
      <w:r>
        <w:rPr>
          <w:b/>
        </w:rPr>
        <w:t xml:space="preserve">"Order" </w:t>
      </w:r>
      <w:r>
        <w:rPr>
          <w:b/>
        </w:rPr>
        <w:tab/>
      </w:r>
      <w:r>
        <w:t xml:space="preserve"> means the order for the provision of the Goods and/or </w:t>
      </w:r>
    </w:p>
    <w:p w14:paraId="1CC6B884" w14:textId="77777777" w:rsidR="008974E4" w:rsidRDefault="00DA2277">
      <w:pPr>
        <w:ind w:left="3657" w:right="4"/>
      </w:pPr>
      <w:r>
        <w:t xml:space="preserve">Services placed by the Customer with the Supplier in accordance with the DPS Agreement and under the terms of this Contract; </w:t>
      </w:r>
    </w:p>
    <w:tbl>
      <w:tblPr>
        <w:tblStyle w:val="TableGrid"/>
        <w:tblW w:w="8317" w:type="dxa"/>
        <w:tblInd w:w="960" w:type="dxa"/>
        <w:tblLook w:val="04A0" w:firstRow="1" w:lastRow="0" w:firstColumn="1" w:lastColumn="0" w:noHBand="0" w:noVBand="1"/>
      </w:tblPr>
      <w:tblGrid>
        <w:gridCol w:w="2518"/>
        <w:gridCol w:w="5799"/>
      </w:tblGrid>
      <w:tr w:rsidR="008974E4" w14:paraId="2C71DCA4" w14:textId="77777777">
        <w:trPr>
          <w:trHeight w:val="817"/>
        </w:trPr>
        <w:tc>
          <w:tcPr>
            <w:tcW w:w="2518" w:type="dxa"/>
            <w:tcBorders>
              <w:top w:val="nil"/>
              <w:left w:val="nil"/>
              <w:bottom w:val="nil"/>
              <w:right w:val="nil"/>
            </w:tcBorders>
          </w:tcPr>
          <w:p w14:paraId="0EA15F7F" w14:textId="77777777" w:rsidR="008974E4" w:rsidRDefault="00DA2277">
            <w:pPr>
              <w:spacing w:after="0" w:line="259" w:lineRule="auto"/>
              <w:ind w:left="0" w:firstLine="0"/>
              <w:jc w:val="left"/>
            </w:pPr>
            <w:r>
              <w:rPr>
                <w:b/>
              </w:rPr>
              <w:t xml:space="preserve">"Other Supplier" </w:t>
            </w:r>
          </w:p>
        </w:tc>
        <w:tc>
          <w:tcPr>
            <w:tcW w:w="5798" w:type="dxa"/>
            <w:tcBorders>
              <w:top w:val="nil"/>
              <w:left w:val="nil"/>
              <w:bottom w:val="nil"/>
              <w:right w:val="nil"/>
            </w:tcBorders>
          </w:tcPr>
          <w:p w14:paraId="5FD93FCF" w14:textId="77777777" w:rsidR="008974E4" w:rsidRDefault="00DA2277">
            <w:pPr>
              <w:spacing w:after="0" w:line="259" w:lineRule="auto"/>
              <w:ind w:left="170" w:right="62" w:firstLine="0"/>
            </w:pPr>
            <w:r>
              <w:t xml:space="preserve">means any supplier to the Customer (other than the Supplier) which is notified to the Supplier from time to time and/or of which the Supplier should have been aware;  </w:t>
            </w:r>
          </w:p>
        </w:tc>
      </w:tr>
      <w:tr w:rsidR="008974E4" w14:paraId="159066DC" w14:textId="77777777">
        <w:trPr>
          <w:trHeight w:val="626"/>
        </w:trPr>
        <w:tc>
          <w:tcPr>
            <w:tcW w:w="2518" w:type="dxa"/>
            <w:tcBorders>
              <w:top w:val="nil"/>
              <w:left w:val="nil"/>
              <w:bottom w:val="nil"/>
              <w:right w:val="nil"/>
            </w:tcBorders>
          </w:tcPr>
          <w:p w14:paraId="272A3D65" w14:textId="77777777" w:rsidR="008974E4" w:rsidRDefault="00DA2277">
            <w:pPr>
              <w:spacing w:after="0" w:line="259" w:lineRule="auto"/>
              <w:ind w:left="0" w:firstLine="0"/>
              <w:jc w:val="left"/>
            </w:pPr>
            <w:r>
              <w:rPr>
                <w:b/>
              </w:rPr>
              <w:t xml:space="preserve">"Over-Delivered </w:t>
            </w:r>
          </w:p>
          <w:p w14:paraId="1A821FEA" w14:textId="77777777" w:rsidR="008974E4" w:rsidRDefault="00DA2277">
            <w:pPr>
              <w:spacing w:after="0" w:line="259" w:lineRule="auto"/>
              <w:ind w:left="0" w:firstLine="0"/>
              <w:jc w:val="left"/>
            </w:pPr>
            <w:r>
              <w:rPr>
                <w:b/>
              </w:rPr>
              <w:t xml:space="preserve">Goods" </w:t>
            </w:r>
          </w:p>
        </w:tc>
        <w:tc>
          <w:tcPr>
            <w:tcW w:w="5798" w:type="dxa"/>
            <w:tcBorders>
              <w:top w:val="nil"/>
              <w:left w:val="nil"/>
              <w:bottom w:val="nil"/>
              <w:right w:val="nil"/>
            </w:tcBorders>
          </w:tcPr>
          <w:p w14:paraId="0D0F0DC8" w14:textId="77777777" w:rsidR="008974E4" w:rsidRDefault="00DA2277">
            <w:pPr>
              <w:spacing w:after="0" w:line="259" w:lineRule="auto"/>
              <w:ind w:left="170" w:firstLine="0"/>
            </w:pPr>
            <w:r>
              <w:t>has the meaning given to it in Clause 9.5.1 (</w:t>
            </w:r>
            <w:proofErr w:type="spellStart"/>
            <w:r>
              <w:t>OverDelivered</w:t>
            </w:r>
            <w:proofErr w:type="spellEnd"/>
            <w:r>
              <w:t xml:space="preserve"> Goods); </w:t>
            </w:r>
          </w:p>
        </w:tc>
      </w:tr>
      <w:tr w:rsidR="008974E4" w14:paraId="4FE2F9ED" w14:textId="77777777">
        <w:trPr>
          <w:trHeight w:val="2397"/>
        </w:trPr>
        <w:tc>
          <w:tcPr>
            <w:tcW w:w="2518" w:type="dxa"/>
            <w:tcBorders>
              <w:top w:val="nil"/>
              <w:left w:val="nil"/>
              <w:bottom w:val="nil"/>
              <w:right w:val="nil"/>
            </w:tcBorders>
          </w:tcPr>
          <w:p w14:paraId="5FC6B80C" w14:textId="77777777" w:rsidR="008974E4" w:rsidRDefault="00DA2277">
            <w:pPr>
              <w:spacing w:after="0" w:line="259" w:lineRule="auto"/>
              <w:ind w:left="0" w:firstLine="0"/>
              <w:jc w:val="left"/>
            </w:pPr>
            <w:r>
              <w:rPr>
                <w:b/>
              </w:rPr>
              <w:t xml:space="preserve">"Overhead" </w:t>
            </w:r>
          </w:p>
        </w:tc>
        <w:tc>
          <w:tcPr>
            <w:tcW w:w="5798" w:type="dxa"/>
            <w:tcBorders>
              <w:top w:val="nil"/>
              <w:left w:val="nil"/>
              <w:bottom w:val="nil"/>
              <w:right w:val="nil"/>
            </w:tcBorders>
          </w:tcPr>
          <w:p w14:paraId="658F920D" w14:textId="77777777" w:rsidR="008974E4" w:rsidRDefault="00DA2277">
            <w:pPr>
              <w:spacing w:after="0" w:line="259" w:lineRule="auto"/>
              <w:ind w:left="170" w:right="59" w:hanging="170"/>
            </w:pPr>
            <w:r>
              <w:t xml:space="preserve"> 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8974E4" w14:paraId="4A9FCC1E" w14:textId="77777777">
        <w:trPr>
          <w:trHeight w:val="2145"/>
        </w:trPr>
        <w:tc>
          <w:tcPr>
            <w:tcW w:w="2518" w:type="dxa"/>
            <w:tcBorders>
              <w:top w:val="nil"/>
              <w:left w:val="nil"/>
              <w:bottom w:val="nil"/>
              <w:right w:val="nil"/>
            </w:tcBorders>
          </w:tcPr>
          <w:p w14:paraId="519AE6F1" w14:textId="77777777" w:rsidR="008974E4" w:rsidRDefault="00DA2277">
            <w:pPr>
              <w:spacing w:after="0" w:line="259" w:lineRule="auto"/>
              <w:ind w:left="0" w:firstLine="0"/>
              <w:jc w:val="left"/>
            </w:pPr>
            <w:r>
              <w:rPr>
                <w:b/>
              </w:rPr>
              <w:t xml:space="preserve">"Parent Company" </w:t>
            </w:r>
          </w:p>
        </w:tc>
        <w:tc>
          <w:tcPr>
            <w:tcW w:w="5798" w:type="dxa"/>
            <w:tcBorders>
              <w:top w:val="nil"/>
              <w:left w:val="nil"/>
              <w:bottom w:val="nil"/>
              <w:right w:val="nil"/>
            </w:tcBorders>
          </w:tcPr>
          <w:p w14:paraId="3E9A9054" w14:textId="77777777" w:rsidR="008974E4" w:rsidRDefault="00DA2277">
            <w:pPr>
              <w:spacing w:after="0" w:line="259" w:lineRule="auto"/>
              <w:ind w:left="170" w:right="60" w:hanging="170"/>
            </w:pPr>
            <w:r>
              <w:t xml:space="preserve"> 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 </w:t>
            </w:r>
          </w:p>
        </w:tc>
      </w:tr>
      <w:tr w:rsidR="008974E4" w14:paraId="24AECAAB" w14:textId="77777777">
        <w:trPr>
          <w:trHeight w:val="625"/>
        </w:trPr>
        <w:tc>
          <w:tcPr>
            <w:tcW w:w="2518" w:type="dxa"/>
            <w:tcBorders>
              <w:top w:val="nil"/>
              <w:left w:val="nil"/>
              <w:bottom w:val="nil"/>
              <w:right w:val="nil"/>
            </w:tcBorders>
          </w:tcPr>
          <w:p w14:paraId="6F66806C" w14:textId="77777777" w:rsidR="008974E4" w:rsidRDefault="00DA2277">
            <w:pPr>
              <w:spacing w:after="0" w:line="259" w:lineRule="auto"/>
              <w:ind w:left="0" w:firstLine="0"/>
              <w:jc w:val="left"/>
            </w:pPr>
            <w:r>
              <w:rPr>
                <w:b/>
              </w:rPr>
              <w:t xml:space="preserve">"Party" </w:t>
            </w:r>
          </w:p>
        </w:tc>
        <w:tc>
          <w:tcPr>
            <w:tcW w:w="5798" w:type="dxa"/>
            <w:tcBorders>
              <w:top w:val="nil"/>
              <w:left w:val="nil"/>
              <w:bottom w:val="nil"/>
              <w:right w:val="nil"/>
            </w:tcBorders>
          </w:tcPr>
          <w:p w14:paraId="4A59B428" w14:textId="77777777" w:rsidR="008974E4" w:rsidRDefault="00DA2277">
            <w:pPr>
              <w:spacing w:after="0" w:line="259" w:lineRule="auto"/>
              <w:ind w:left="0" w:firstLine="0"/>
            </w:pPr>
            <w:r>
              <w:t xml:space="preserve"> means the Customer or the Supplier and "</w:t>
            </w:r>
            <w:r>
              <w:rPr>
                <w:b/>
              </w:rPr>
              <w:t>Parties</w:t>
            </w:r>
            <w:r>
              <w:t xml:space="preserve">" shall </w:t>
            </w:r>
          </w:p>
          <w:p w14:paraId="6E61455C" w14:textId="77777777" w:rsidR="008974E4" w:rsidRDefault="00DA2277">
            <w:pPr>
              <w:spacing w:after="0" w:line="259" w:lineRule="auto"/>
              <w:ind w:left="170" w:firstLine="0"/>
              <w:jc w:val="left"/>
            </w:pPr>
            <w:r>
              <w:t xml:space="preserve">mean both of them; </w:t>
            </w:r>
          </w:p>
        </w:tc>
      </w:tr>
      <w:tr w:rsidR="008974E4" w14:paraId="13D09A23" w14:textId="77777777">
        <w:trPr>
          <w:trHeight w:val="880"/>
        </w:trPr>
        <w:tc>
          <w:tcPr>
            <w:tcW w:w="2518" w:type="dxa"/>
            <w:tcBorders>
              <w:top w:val="nil"/>
              <w:left w:val="nil"/>
              <w:bottom w:val="nil"/>
              <w:right w:val="nil"/>
            </w:tcBorders>
          </w:tcPr>
          <w:p w14:paraId="60A1B97E" w14:textId="77777777" w:rsidR="008974E4" w:rsidRDefault="00DA2277">
            <w:pPr>
              <w:spacing w:after="0" w:line="259" w:lineRule="auto"/>
              <w:ind w:left="0" w:firstLine="0"/>
              <w:jc w:val="left"/>
            </w:pPr>
            <w:r>
              <w:rPr>
                <w:b/>
              </w:rPr>
              <w:t xml:space="preserve">"Performance </w:t>
            </w:r>
          </w:p>
          <w:p w14:paraId="3755F988" w14:textId="77777777" w:rsidR="008974E4" w:rsidRDefault="00DA2277">
            <w:pPr>
              <w:spacing w:after="0" w:line="259" w:lineRule="auto"/>
              <w:ind w:left="0" w:firstLine="0"/>
              <w:jc w:val="left"/>
            </w:pPr>
            <w:r>
              <w:rPr>
                <w:b/>
              </w:rPr>
              <w:t xml:space="preserve">Monitoring System" </w:t>
            </w:r>
          </w:p>
        </w:tc>
        <w:tc>
          <w:tcPr>
            <w:tcW w:w="5798" w:type="dxa"/>
            <w:tcBorders>
              <w:top w:val="nil"/>
              <w:left w:val="nil"/>
              <w:bottom w:val="nil"/>
              <w:right w:val="nil"/>
            </w:tcBorders>
          </w:tcPr>
          <w:p w14:paraId="78529950" w14:textId="77777777" w:rsidR="008974E4" w:rsidRDefault="00DA2277">
            <w:pPr>
              <w:spacing w:after="0" w:line="259" w:lineRule="auto"/>
              <w:ind w:left="170" w:right="62" w:hanging="170"/>
            </w:pPr>
            <w:r>
              <w:t xml:space="preserve"> has the meaning given to it in paragraph 1.1.2 in Part B of Schedule 6 (Service Levels, Service Credits and Performance Monitoring); </w:t>
            </w:r>
          </w:p>
        </w:tc>
      </w:tr>
      <w:tr w:rsidR="008974E4" w14:paraId="4106BF22" w14:textId="77777777">
        <w:trPr>
          <w:trHeight w:val="879"/>
        </w:trPr>
        <w:tc>
          <w:tcPr>
            <w:tcW w:w="2518" w:type="dxa"/>
            <w:tcBorders>
              <w:top w:val="nil"/>
              <w:left w:val="nil"/>
              <w:bottom w:val="nil"/>
              <w:right w:val="nil"/>
            </w:tcBorders>
          </w:tcPr>
          <w:p w14:paraId="44B5DECC" w14:textId="77777777" w:rsidR="008974E4" w:rsidRDefault="00DA2277">
            <w:pPr>
              <w:spacing w:after="0" w:line="259" w:lineRule="auto"/>
              <w:ind w:left="0" w:firstLine="0"/>
              <w:jc w:val="left"/>
            </w:pPr>
            <w:r>
              <w:rPr>
                <w:b/>
              </w:rPr>
              <w:t xml:space="preserve">"Performance </w:t>
            </w:r>
          </w:p>
          <w:p w14:paraId="103106CA" w14:textId="77777777" w:rsidR="008974E4" w:rsidRDefault="00DA2277">
            <w:pPr>
              <w:spacing w:after="0" w:line="259" w:lineRule="auto"/>
              <w:ind w:left="0" w:firstLine="0"/>
              <w:jc w:val="left"/>
            </w:pPr>
            <w:r>
              <w:rPr>
                <w:b/>
              </w:rPr>
              <w:t xml:space="preserve">Monitoring Reports" </w:t>
            </w:r>
          </w:p>
        </w:tc>
        <w:tc>
          <w:tcPr>
            <w:tcW w:w="5798" w:type="dxa"/>
            <w:tcBorders>
              <w:top w:val="nil"/>
              <w:left w:val="nil"/>
              <w:bottom w:val="nil"/>
              <w:right w:val="nil"/>
            </w:tcBorders>
          </w:tcPr>
          <w:p w14:paraId="43DE1C38" w14:textId="77777777" w:rsidR="008974E4" w:rsidRDefault="00DA2277">
            <w:pPr>
              <w:spacing w:after="0" w:line="259" w:lineRule="auto"/>
              <w:ind w:left="0" w:firstLine="0"/>
            </w:pPr>
            <w:r>
              <w:t xml:space="preserve"> has the meaning given to it in paragraph 3.1 of Part B </w:t>
            </w:r>
            <w:proofErr w:type="gramStart"/>
            <w:r>
              <w:t>of</w:t>
            </w:r>
            <w:proofErr w:type="gramEnd"/>
            <w:r>
              <w:t xml:space="preserve"> </w:t>
            </w:r>
          </w:p>
          <w:p w14:paraId="3AED69F5" w14:textId="77777777" w:rsidR="008974E4" w:rsidRDefault="00DA2277">
            <w:pPr>
              <w:spacing w:after="0" w:line="259" w:lineRule="auto"/>
              <w:ind w:left="170" w:firstLine="0"/>
            </w:pPr>
            <w:r>
              <w:t xml:space="preserve">Schedule 6 (Service Level, Service Credit and Performance Monitoring); </w:t>
            </w:r>
          </w:p>
        </w:tc>
      </w:tr>
      <w:tr w:rsidR="008974E4" w14:paraId="06E0FDCD" w14:textId="77777777">
        <w:trPr>
          <w:trHeight w:val="626"/>
        </w:trPr>
        <w:tc>
          <w:tcPr>
            <w:tcW w:w="2518" w:type="dxa"/>
            <w:tcBorders>
              <w:top w:val="nil"/>
              <w:left w:val="nil"/>
              <w:bottom w:val="nil"/>
              <w:right w:val="nil"/>
            </w:tcBorders>
          </w:tcPr>
          <w:p w14:paraId="3ADF611B" w14:textId="77777777" w:rsidR="008974E4" w:rsidRDefault="00DA2277">
            <w:pPr>
              <w:spacing w:after="0" w:line="259" w:lineRule="auto"/>
              <w:ind w:left="0" w:firstLine="0"/>
              <w:jc w:val="left"/>
            </w:pPr>
            <w:r>
              <w:rPr>
                <w:b/>
              </w:rPr>
              <w:t xml:space="preserve">"Personal Data" </w:t>
            </w:r>
          </w:p>
        </w:tc>
        <w:tc>
          <w:tcPr>
            <w:tcW w:w="5798" w:type="dxa"/>
            <w:tcBorders>
              <w:top w:val="nil"/>
              <w:left w:val="nil"/>
              <w:bottom w:val="nil"/>
              <w:right w:val="nil"/>
            </w:tcBorders>
          </w:tcPr>
          <w:p w14:paraId="269D15E9"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735E61F6" w14:textId="77777777" w:rsidR="008974E4" w:rsidRDefault="00DA2277">
            <w:pPr>
              <w:spacing w:after="0" w:line="259" w:lineRule="auto"/>
              <w:ind w:left="170" w:firstLine="0"/>
              <w:jc w:val="left"/>
            </w:pPr>
            <w:r>
              <w:t xml:space="preserve">(Definitions); </w:t>
            </w:r>
          </w:p>
        </w:tc>
      </w:tr>
      <w:tr w:rsidR="008974E4" w14:paraId="0F78EC7C" w14:textId="77777777">
        <w:trPr>
          <w:trHeight w:val="1637"/>
        </w:trPr>
        <w:tc>
          <w:tcPr>
            <w:tcW w:w="2518" w:type="dxa"/>
            <w:tcBorders>
              <w:top w:val="nil"/>
              <w:left w:val="nil"/>
              <w:bottom w:val="nil"/>
              <w:right w:val="nil"/>
            </w:tcBorders>
          </w:tcPr>
          <w:p w14:paraId="00755673" w14:textId="77777777" w:rsidR="008974E4" w:rsidRDefault="00DA2277">
            <w:pPr>
              <w:spacing w:after="0" w:line="259" w:lineRule="auto"/>
              <w:ind w:left="0" w:firstLine="0"/>
              <w:jc w:val="left"/>
            </w:pPr>
            <w:r>
              <w:rPr>
                <w:b/>
              </w:rPr>
              <w:t xml:space="preserve">"PQQ Response" </w:t>
            </w:r>
          </w:p>
        </w:tc>
        <w:tc>
          <w:tcPr>
            <w:tcW w:w="5798" w:type="dxa"/>
            <w:tcBorders>
              <w:top w:val="nil"/>
              <w:left w:val="nil"/>
              <w:bottom w:val="nil"/>
              <w:right w:val="nil"/>
            </w:tcBorders>
          </w:tcPr>
          <w:p w14:paraId="30823D5D" w14:textId="77777777" w:rsidR="008974E4" w:rsidRDefault="00DA2277">
            <w:pPr>
              <w:spacing w:after="0" w:line="259" w:lineRule="auto"/>
              <w:ind w:left="170" w:right="60" w:hanging="170"/>
            </w:pPr>
            <w:r>
              <w:t xml:space="preserve"> means, where the DPS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 </w:t>
            </w:r>
          </w:p>
        </w:tc>
      </w:tr>
      <w:tr w:rsidR="008974E4" w14:paraId="2BBDC651" w14:textId="77777777">
        <w:trPr>
          <w:trHeight w:val="1387"/>
        </w:trPr>
        <w:tc>
          <w:tcPr>
            <w:tcW w:w="2518" w:type="dxa"/>
            <w:tcBorders>
              <w:top w:val="nil"/>
              <w:left w:val="nil"/>
              <w:bottom w:val="nil"/>
              <w:right w:val="nil"/>
            </w:tcBorders>
          </w:tcPr>
          <w:p w14:paraId="2D150BE8" w14:textId="77777777" w:rsidR="008974E4" w:rsidRDefault="00DA2277">
            <w:pPr>
              <w:spacing w:after="0" w:line="259" w:lineRule="auto"/>
              <w:ind w:left="0" w:firstLine="0"/>
              <w:jc w:val="left"/>
            </w:pPr>
            <w:r>
              <w:rPr>
                <w:b/>
              </w:rPr>
              <w:lastRenderedPageBreak/>
              <w:t xml:space="preserve">"Processing" </w:t>
            </w:r>
          </w:p>
        </w:tc>
        <w:tc>
          <w:tcPr>
            <w:tcW w:w="5798" w:type="dxa"/>
            <w:tcBorders>
              <w:top w:val="nil"/>
              <w:left w:val="nil"/>
              <w:bottom w:val="nil"/>
              <w:right w:val="nil"/>
            </w:tcBorders>
          </w:tcPr>
          <w:p w14:paraId="1B767D9E" w14:textId="77777777" w:rsidR="008974E4" w:rsidRDefault="00DA2277">
            <w:pPr>
              <w:spacing w:after="0" w:line="259" w:lineRule="auto"/>
              <w:ind w:left="170" w:right="60" w:hanging="170"/>
            </w:pPr>
            <w:r>
              <w:t xml:space="preserve"> has the meaning given to it in the Data Protection Legislation but, for the purposes of this Contract, it shall include both manual and automatic processing and "</w:t>
            </w:r>
            <w:r>
              <w:rPr>
                <w:b/>
              </w:rPr>
              <w:t>Process</w:t>
            </w:r>
            <w:r>
              <w:t>" and "</w:t>
            </w:r>
            <w:r>
              <w:rPr>
                <w:b/>
              </w:rPr>
              <w:t>Processed</w:t>
            </w:r>
            <w:r>
              <w:t xml:space="preserve">" shall be interpreted accordingly; </w:t>
            </w:r>
          </w:p>
        </w:tc>
      </w:tr>
      <w:tr w:rsidR="008974E4" w14:paraId="7D904B57" w14:textId="77777777">
        <w:trPr>
          <w:trHeight w:val="311"/>
        </w:trPr>
        <w:tc>
          <w:tcPr>
            <w:tcW w:w="2518" w:type="dxa"/>
            <w:tcBorders>
              <w:top w:val="nil"/>
              <w:left w:val="nil"/>
              <w:bottom w:val="nil"/>
              <w:right w:val="nil"/>
            </w:tcBorders>
          </w:tcPr>
          <w:p w14:paraId="2A6DDE31" w14:textId="77777777" w:rsidR="008974E4" w:rsidRDefault="00DA2277">
            <w:pPr>
              <w:spacing w:after="0" w:line="259" w:lineRule="auto"/>
              <w:ind w:left="0" w:firstLine="0"/>
              <w:jc w:val="left"/>
            </w:pPr>
            <w:r>
              <w:rPr>
                <w:b/>
              </w:rPr>
              <w:t xml:space="preserve">"Prohibited Act" </w:t>
            </w:r>
          </w:p>
        </w:tc>
        <w:tc>
          <w:tcPr>
            <w:tcW w:w="5798" w:type="dxa"/>
            <w:tcBorders>
              <w:top w:val="nil"/>
              <w:left w:val="nil"/>
              <w:bottom w:val="nil"/>
              <w:right w:val="nil"/>
            </w:tcBorders>
          </w:tcPr>
          <w:p w14:paraId="53F1C7F1" w14:textId="77777777" w:rsidR="008974E4" w:rsidRDefault="00DA2277">
            <w:pPr>
              <w:spacing w:after="0" w:line="259" w:lineRule="auto"/>
              <w:ind w:left="0" w:firstLine="0"/>
              <w:jc w:val="left"/>
            </w:pPr>
            <w:r>
              <w:t xml:space="preserve"> means any of the following: </w:t>
            </w:r>
          </w:p>
        </w:tc>
      </w:tr>
    </w:tbl>
    <w:p w14:paraId="23A74896" w14:textId="77777777" w:rsidR="008974E4" w:rsidRDefault="00DA2277">
      <w:pPr>
        <w:ind w:left="4198" w:right="4" w:hanging="545"/>
      </w:pPr>
      <w:r>
        <w:t xml:space="preserve">a) to directly or indirectly offer, promise or give any person working for or engaged by the Customer and/or the Authority or other Contracting Authority or any other public body a financial or other advantage to: </w:t>
      </w:r>
    </w:p>
    <w:p w14:paraId="63985F42" w14:textId="77777777" w:rsidR="008974E4" w:rsidRDefault="00DA2277">
      <w:pPr>
        <w:numPr>
          <w:ilvl w:val="0"/>
          <w:numId w:val="114"/>
        </w:numPr>
        <w:ind w:hanging="360"/>
      </w:pPr>
      <w:r>
        <w:t xml:space="preserve">induce that person to perform improperly a relevant function or activity; or </w:t>
      </w:r>
    </w:p>
    <w:p w14:paraId="678B4CBA" w14:textId="77777777" w:rsidR="008974E4" w:rsidRDefault="00DA2277">
      <w:pPr>
        <w:numPr>
          <w:ilvl w:val="0"/>
          <w:numId w:val="114"/>
        </w:numPr>
        <w:spacing w:after="9"/>
        <w:ind w:hanging="360"/>
      </w:pPr>
      <w:r>
        <w:t xml:space="preserve">reward that person for improper performance of a relevant function or activity;  </w:t>
      </w:r>
    </w:p>
    <w:tbl>
      <w:tblPr>
        <w:tblStyle w:val="TableGrid"/>
        <w:tblW w:w="8317" w:type="dxa"/>
        <w:tblInd w:w="960" w:type="dxa"/>
        <w:tblLook w:val="04A0" w:firstRow="1" w:lastRow="0" w:firstColumn="1" w:lastColumn="0" w:noHBand="0" w:noVBand="1"/>
      </w:tblPr>
      <w:tblGrid>
        <w:gridCol w:w="2518"/>
        <w:gridCol w:w="5799"/>
      </w:tblGrid>
      <w:tr w:rsidR="008974E4" w14:paraId="0B433A21" w14:textId="77777777">
        <w:trPr>
          <w:trHeight w:val="4703"/>
        </w:trPr>
        <w:tc>
          <w:tcPr>
            <w:tcW w:w="2518" w:type="dxa"/>
            <w:tcBorders>
              <w:top w:val="nil"/>
              <w:left w:val="nil"/>
              <w:bottom w:val="nil"/>
              <w:right w:val="nil"/>
            </w:tcBorders>
          </w:tcPr>
          <w:p w14:paraId="660B6F08"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5FAF8296" w14:textId="77777777" w:rsidR="008974E4" w:rsidRDefault="00DA2277" w:rsidP="00211D6A">
            <w:pPr>
              <w:numPr>
                <w:ilvl w:val="0"/>
                <w:numId w:val="167"/>
              </w:numPr>
              <w:spacing w:after="122" w:line="239" w:lineRule="auto"/>
              <w:ind w:right="32" w:hanging="545"/>
              <w:jc w:val="left"/>
            </w:pPr>
            <w:r>
              <w:t xml:space="preserve">to directly or indirectly request, agree to receive or accept any financial or other advantage as an inducement or a reward for improper performance of a relevant function or activity in connection with this Agreement; </w:t>
            </w:r>
          </w:p>
          <w:p w14:paraId="6B3197EB" w14:textId="77777777" w:rsidR="008974E4" w:rsidRDefault="00DA2277" w:rsidP="00211D6A">
            <w:pPr>
              <w:numPr>
                <w:ilvl w:val="0"/>
                <w:numId w:val="167"/>
              </w:numPr>
              <w:spacing w:after="105" w:line="259" w:lineRule="auto"/>
              <w:ind w:right="32" w:hanging="545"/>
              <w:jc w:val="left"/>
            </w:pPr>
            <w:r>
              <w:t xml:space="preserve">committing any offence: </w:t>
            </w:r>
          </w:p>
          <w:p w14:paraId="689E13FF" w14:textId="77777777" w:rsidR="008974E4" w:rsidRDefault="00DA2277" w:rsidP="00211D6A">
            <w:pPr>
              <w:numPr>
                <w:ilvl w:val="1"/>
                <w:numId w:val="167"/>
              </w:numPr>
              <w:spacing w:after="122" w:line="238" w:lineRule="auto"/>
              <w:ind w:hanging="360"/>
            </w:pPr>
            <w:r>
              <w:t xml:space="preserve">under the Bribery Act 2010 (or any legislation repealed or revoked by such Act); or </w:t>
            </w:r>
          </w:p>
          <w:p w14:paraId="137200C5" w14:textId="77777777" w:rsidR="008974E4" w:rsidRDefault="00DA2277" w:rsidP="00211D6A">
            <w:pPr>
              <w:numPr>
                <w:ilvl w:val="1"/>
                <w:numId w:val="167"/>
              </w:numPr>
              <w:spacing w:after="123" w:line="238" w:lineRule="auto"/>
              <w:ind w:hanging="360"/>
            </w:pPr>
            <w:r>
              <w:t xml:space="preserve">under legislation or common law concerning fraudulent acts; or  </w:t>
            </w:r>
          </w:p>
          <w:p w14:paraId="179444F5" w14:textId="77777777" w:rsidR="008974E4" w:rsidRDefault="00DA2277" w:rsidP="00211D6A">
            <w:pPr>
              <w:numPr>
                <w:ilvl w:val="1"/>
                <w:numId w:val="167"/>
              </w:numPr>
              <w:spacing w:after="122" w:line="238" w:lineRule="auto"/>
              <w:ind w:hanging="360"/>
            </w:pPr>
            <w:r>
              <w:t xml:space="preserve">defrauding, attempting to defraud or conspiring to defraud the Customer; or  </w:t>
            </w:r>
          </w:p>
          <w:p w14:paraId="2E26381B" w14:textId="77777777" w:rsidR="008974E4" w:rsidRDefault="00DA2277" w:rsidP="00211D6A">
            <w:pPr>
              <w:numPr>
                <w:ilvl w:val="1"/>
                <w:numId w:val="167"/>
              </w:numPr>
              <w:spacing w:after="0" w:line="259" w:lineRule="auto"/>
              <w:ind w:hanging="360"/>
            </w:pPr>
            <w:r>
              <w:t xml:space="preserve">any activity, practice or conduct which would constitute one of the offences listed under (c) above if such activity, practice or conduct had been carried out in the UK;  </w:t>
            </w:r>
          </w:p>
        </w:tc>
      </w:tr>
      <w:tr w:rsidR="008974E4" w14:paraId="6DEFA714" w14:textId="77777777">
        <w:trPr>
          <w:trHeight w:val="3263"/>
        </w:trPr>
        <w:tc>
          <w:tcPr>
            <w:tcW w:w="2518" w:type="dxa"/>
            <w:tcBorders>
              <w:top w:val="nil"/>
              <w:left w:val="nil"/>
              <w:bottom w:val="nil"/>
              <w:right w:val="nil"/>
            </w:tcBorders>
          </w:tcPr>
          <w:p w14:paraId="2D19C10E" w14:textId="77777777" w:rsidR="008974E4" w:rsidRDefault="00DA2277">
            <w:pPr>
              <w:spacing w:after="0" w:line="259" w:lineRule="auto"/>
              <w:ind w:left="0" w:firstLine="0"/>
              <w:jc w:val="left"/>
            </w:pPr>
            <w:r>
              <w:rPr>
                <w:b/>
              </w:rPr>
              <w:t xml:space="preserve">"Project Specific IPR" </w:t>
            </w:r>
          </w:p>
        </w:tc>
        <w:tc>
          <w:tcPr>
            <w:tcW w:w="5798" w:type="dxa"/>
            <w:tcBorders>
              <w:top w:val="nil"/>
              <w:left w:val="nil"/>
              <w:bottom w:val="nil"/>
              <w:right w:val="nil"/>
            </w:tcBorders>
          </w:tcPr>
          <w:p w14:paraId="50101159" w14:textId="77777777" w:rsidR="008974E4" w:rsidRDefault="00DA2277">
            <w:pPr>
              <w:spacing w:after="100" w:line="259" w:lineRule="auto"/>
              <w:ind w:left="0" w:firstLine="0"/>
              <w:jc w:val="left"/>
            </w:pPr>
            <w:r>
              <w:t xml:space="preserve"> means: </w:t>
            </w:r>
          </w:p>
          <w:p w14:paraId="13766651" w14:textId="77777777" w:rsidR="008974E4" w:rsidRDefault="00DA2277" w:rsidP="00211D6A">
            <w:pPr>
              <w:numPr>
                <w:ilvl w:val="0"/>
                <w:numId w:val="168"/>
              </w:numPr>
              <w:spacing w:after="119" w:line="239" w:lineRule="auto"/>
              <w:ind w:left="633" w:right="62" w:hanging="545"/>
            </w:pPr>
            <w:r>
              <w:t xml:space="preserve">Intellectual Property Rights in items created by the Supplier (or by a third party on behalf of the Supplier) specifically for the purposes of this Contract and updates and amendments of these items including (but not limited to) database schema; and/or </w:t>
            </w:r>
          </w:p>
          <w:p w14:paraId="403FE2E1" w14:textId="77777777" w:rsidR="008974E4" w:rsidRDefault="00DA2277" w:rsidP="00211D6A">
            <w:pPr>
              <w:numPr>
                <w:ilvl w:val="0"/>
                <w:numId w:val="168"/>
              </w:numPr>
              <w:spacing w:after="0" w:line="259" w:lineRule="auto"/>
              <w:ind w:left="633" w:right="62" w:hanging="545"/>
            </w:pPr>
            <w:r>
              <w:t xml:space="preserve">IPR in or arising as a result of the performance of the Suppliers obligations under this Contract and all updates and amendments to the </w:t>
            </w:r>
            <w:proofErr w:type="gramStart"/>
            <w:r>
              <w:t xml:space="preserve">same;   </w:t>
            </w:r>
            <w:proofErr w:type="gramEnd"/>
            <w:r>
              <w:t xml:space="preserve">but shall not include the Supplier Background IPR;  </w:t>
            </w:r>
          </w:p>
        </w:tc>
      </w:tr>
      <w:tr w:rsidR="008974E4" w14:paraId="3A62482B" w14:textId="77777777">
        <w:trPr>
          <w:trHeight w:val="625"/>
        </w:trPr>
        <w:tc>
          <w:tcPr>
            <w:tcW w:w="2518" w:type="dxa"/>
            <w:tcBorders>
              <w:top w:val="nil"/>
              <w:left w:val="nil"/>
              <w:bottom w:val="nil"/>
              <w:right w:val="nil"/>
            </w:tcBorders>
          </w:tcPr>
          <w:p w14:paraId="1DE9A633" w14:textId="77777777" w:rsidR="008974E4" w:rsidRDefault="00DA2277">
            <w:pPr>
              <w:spacing w:after="0" w:line="259" w:lineRule="auto"/>
              <w:ind w:left="0" w:firstLine="0"/>
              <w:jc w:val="left"/>
            </w:pPr>
            <w:r>
              <w:rPr>
                <w:b/>
              </w:rPr>
              <w:t xml:space="preserve">"Recipient" </w:t>
            </w:r>
          </w:p>
        </w:tc>
        <w:tc>
          <w:tcPr>
            <w:tcW w:w="5798" w:type="dxa"/>
            <w:tcBorders>
              <w:top w:val="nil"/>
              <w:left w:val="nil"/>
              <w:bottom w:val="nil"/>
              <w:right w:val="nil"/>
            </w:tcBorders>
          </w:tcPr>
          <w:p w14:paraId="2799B6CA" w14:textId="77777777" w:rsidR="008974E4" w:rsidRDefault="00DA2277">
            <w:pPr>
              <w:spacing w:after="0" w:line="259" w:lineRule="auto"/>
              <w:ind w:left="0" w:firstLine="0"/>
            </w:pPr>
            <w:r>
              <w:t xml:space="preserve"> has the meaning given to it in </w:t>
            </w:r>
            <w:proofErr w:type="gramStart"/>
            <w:r>
              <w:t>Clause 34.3.1</w:t>
            </w:r>
            <w:proofErr w:type="gramEnd"/>
            <w:r>
              <w:t xml:space="preserve"> </w:t>
            </w:r>
          </w:p>
          <w:p w14:paraId="4F062911" w14:textId="77777777" w:rsidR="008974E4" w:rsidRDefault="00DA2277">
            <w:pPr>
              <w:spacing w:after="0" w:line="259" w:lineRule="auto"/>
              <w:ind w:left="170" w:firstLine="0"/>
              <w:jc w:val="left"/>
            </w:pPr>
            <w:r>
              <w:t xml:space="preserve">(Confidentiality); </w:t>
            </w:r>
          </w:p>
        </w:tc>
      </w:tr>
      <w:tr w:rsidR="008974E4" w14:paraId="4BABEAF9" w14:textId="77777777">
        <w:trPr>
          <w:trHeight w:val="626"/>
        </w:trPr>
        <w:tc>
          <w:tcPr>
            <w:tcW w:w="2518" w:type="dxa"/>
            <w:tcBorders>
              <w:top w:val="nil"/>
              <w:left w:val="nil"/>
              <w:bottom w:val="nil"/>
              <w:right w:val="nil"/>
            </w:tcBorders>
          </w:tcPr>
          <w:p w14:paraId="67776F0A" w14:textId="77777777" w:rsidR="008974E4" w:rsidRDefault="00DA2277">
            <w:pPr>
              <w:spacing w:after="0" w:line="259" w:lineRule="auto"/>
              <w:ind w:left="0" w:firstLine="0"/>
              <w:jc w:val="left"/>
            </w:pPr>
            <w:r>
              <w:rPr>
                <w:b/>
              </w:rPr>
              <w:lastRenderedPageBreak/>
              <w:t xml:space="preserve">"Rectification Plan" </w:t>
            </w:r>
          </w:p>
        </w:tc>
        <w:tc>
          <w:tcPr>
            <w:tcW w:w="5798" w:type="dxa"/>
            <w:tcBorders>
              <w:top w:val="nil"/>
              <w:left w:val="nil"/>
              <w:bottom w:val="nil"/>
              <w:right w:val="nil"/>
            </w:tcBorders>
          </w:tcPr>
          <w:p w14:paraId="6BEBAF2B" w14:textId="77777777" w:rsidR="008974E4" w:rsidRDefault="00DA2277">
            <w:pPr>
              <w:spacing w:after="0" w:line="259" w:lineRule="auto"/>
              <w:ind w:left="170" w:hanging="170"/>
            </w:pPr>
            <w:r>
              <w:t xml:space="preserve"> means the rectification plan pursuant to the Rectification Plan Process;  </w:t>
            </w:r>
          </w:p>
        </w:tc>
      </w:tr>
      <w:tr w:rsidR="008974E4" w14:paraId="016B8611" w14:textId="77777777">
        <w:trPr>
          <w:trHeight w:val="626"/>
        </w:trPr>
        <w:tc>
          <w:tcPr>
            <w:tcW w:w="2518" w:type="dxa"/>
            <w:tcBorders>
              <w:top w:val="nil"/>
              <w:left w:val="nil"/>
              <w:bottom w:val="nil"/>
              <w:right w:val="nil"/>
            </w:tcBorders>
          </w:tcPr>
          <w:p w14:paraId="1D623118" w14:textId="77777777" w:rsidR="008974E4" w:rsidRDefault="00DA2277">
            <w:pPr>
              <w:spacing w:after="0" w:line="259" w:lineRule="auto"/>
              <w:ind w:left="0" w:firstLine="0"/>
              <w:jc w:val="left"/>
            </w:pPr>
            <w:r>
              <w:rPr>
                <w:b/>
              </w:rPr>
              <w:t xml:space="preserve">"Rectification Plan </w:t>
            </w:r>
          </w:p>
          <w:p w14:paraId="5B022901" w14:textId="77777777" w:rsidR="008974E4" w:rsidRDefault="00DA2277">
            <w:pPr>
              <w:spacing w:after="0" w:line="259" w:lineRule="auto"/>
              <w:ind w:left="0" w:firstLine="0"/>
              <w:jc w:val="left"/>
            </w:pPr>
            <w:r>
              <w:rPr>
                <w:b/>
              </w:rPr>
              <w:t xml:space="preserve">Process" </w:t>
            </w:r>
          </w:p>
        </w:tc>
        <w:tc>
          <w:tcPr>
            <w:tcW w:w="5798" w:type="dxa"/>
            <w:tcBorders>
              <w:top w:val="nil"/>
              <w:left w:val="nil"/>
              <w:bottom w:val="nil"/>
              <w:right w:val="nil"/>
            </w:tcBorders>
          </w:tcPr>
          <w:p w14:paraId="7CEBE98B" w14:textId="77777777" w:rsidR="008974E4" w:rsidRDefault="00DA2277">
            <w:pPr>
              <w:spacing w:after="0" w:line="259" w:lineRule="auto"/>
              <w:ind w:left="170" w:hanging="170"/>
            </w:pPr>
            <w:r>
              <w:t xml:space="preserve"> means the process set out in Clause 38.2 (Rectification Plan Process);  </w:t>
            </w:r>
          </w:p>
        </w:tc>
      </w:tr>
      <w:tr w:rsidR="008974E4" w14:paraId="2713310E" w14:textId="77777777">
        <w:trPr>
          <w:trHeight w:val="625"/>
        </w:trPr>
        <w:tc>
          <w:tcPr>
            <w:tcW w:w="2518" w:type="dxa"/>
            <w:tcBorders>
              <w:top w:val="nil"/>
              <w:left w:val="nil"/>
              <w:bottom w:val="nil"/>
              <w:right w:val="nil"/>
            </w:tcBorders>
          </w:tcPr>
          <w:p w14:paraId="1502E45D" w14:textId="77777777" w:rsidR="008974E4" w:rsidRDefault="00DA2277">
            <w:pPr>
              <w:spacing w:after="0" w:line="259" w:lineRule="auto"/>
              <w:ind w:left="0" w:firstLine="0"/>
              <w:jc w:val="left"/>
            </w:pPr>
            <w:r>
              <w:rPr>
                <w:b/>
              </w:rPr>
              <w:t xml:space="preserve">"Registers" </w:t>
            </w:r>
          </w:p>
        </w:tc>
        <w:tc>
          <w:tcPr>
            <w:tcW w:w="5798" w:type="dxa"/>
            <w:tcBorders>
              <w:top w:val="nil"/>
              <w:left w:val="nil"/>
              <w:bottom w:val="nil"/>
              <w:right w:val="nil"/>
            </w:tcBorders>
          </w:tcPr>
          <w:p w14:paraId="2AFF8161" w14:textId="77777777" w:rsidR="008974E4" w:rsidRDefault="00DA2277">
            <w:pPr>
              <w:spacing w:after="0" w:line="259" w:lineRule="auto"/>
              <w:ind w:left="170" w:hanging="170"/>
              <w:jc w:val="left"/>
            </w:pPr>
            <w:r>
              <w:t xml:space="preserve"> has the meaning given to in Contract Schedule 9 (Exit Management); </w:t>
            </w:r>
          </w:p>
        </w:tc>
      </w:tr>
      <w:tr w:rsidR="008974E4" w14:paraId="015AFD8C" w14:textId="77777777">
        <w:trPr>
          <w:trHeight w:val="627"/>
        </w:trPr>
        <w:tc>
          <w:tcPr>
            <w:tcW w:w="2518" w:type="dxa"/>
            <w:tcBorders>
              <w:top w:val="nil"/>
              <w:left w:val="nil"/>
              <w:bottom w:val="nil"/>
              <w:right w:val="nil"/>
            </w:tcBorders>
          </w:tcPr>
          <w:p w14:paraId="264DBADF" w14:textId="77777777" w:rsidR="008974E4" w:rsidRDefault="00DA2277">
            <w:pPr>
              <w:spacing w:after="0" w:line="259" w:lineRule="auto"/>
              <w:ind w:left="0" w:firstLine="0"/>
              <w:jc w:val="left"/>
            </w:pPr>
            <w:r>
              <w:rPr>
                <w:b/>
              </w:rPr>
              <w:t xml:space="preserve">"Regulations" </w:t>
            </w:r>
          </w:p>
        </w:tc>
        <w:tc>
          <w:tcPr>
            <w:tcW w:w="5798" w:type="dxa"/>
            <w:tcBorders>
              <w:top w:val="nil"/>
              <w:left w:val="nil"/>
              <w:bottom w:val="nil"/>
              <w:right w:val="nil"/>
            </w:tcBorders>
          </w:tcPr>
          <w:p w14:paraId="0F06B181"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0ED44B57" w14:textId="77777777" w:rsidR="008974E4" w:rsidRDefault="00DA2277">
            <w:pPr>
              <w:spacing w:after="0" w:line="259" w:lineRule="auto"/>
              <w:ind w:left="170" w:firstLine="0"/>
              <w:jc w:val="left"/>
            </w:pPr>
            <w:r>
              <w:t xml:space="preserve">(Definitions); </w:t>
            </w:r>
          </w:p>
        </w:tc>
      </w:tr>
      <w:tr w:rsidR="008974E4" w14:paraId="5F2232C2" w14:textId="77777777">
        <w:trPr>
          <w:trHeight w:val="626"/>
        </w:trPr>
        <w:tc>
          <w:tcPr>
            <w:tcW w:w="2518" w:type="dxa"/>
            <w:tcBorders>
              <w:top w:val="nil"/>
              <w:left w:val="nil"/>
              <w:bottom w:val="nil"/>
              <w:right w:val="nil"/>
            </w:tcBorders>
          </w:tcPr>
          <w:p w14:paraId="1ABD90C8" w14:textId="77777777" w:rsidR="008974E4" w:rsidRDefault="00DA2277">
            <w:pPr>
              <w:spacing w:after="0" w:line="259" w:lineRule="auto"/>
              <w:ind w:left="0" w:firstLine="0"/>
              <w:jc w:val="left"/>
            </w:pPr>
            <w:r>
              <w:rPr>
                <w:b/>
              </w:rPr>
              <w:t xml:space="preserve">"Reimbursable </w:t>
            </w:r>
          </w:p>
          <w:p w14:paraId="75680B3A" w14:textId="77777777" w:rsidR="008974E4" w:rsidRDefault="00DA2277">
            <w:pPr>
              <w:spacing w:after="0" w:line="259" w:lineRule="auto"/>
              <w:ind w:left="0" w:firstLine="0"/>
              <w:jc w:val="left"/>
            </w:pPr>
            <w:r>
              <w:rPr>
                <w:b/>
              </w:rPr>
              <w:t xml:space="preserve">Expenses" </w:t>
            </w:r>
          </w:p>
        </w:tc>
        <w:tc>
          <w:tcPr>
            <w:tcW w:w="5798" w:type="dxa"/>
            <w:tcBorders>
              <w:top w:val="nil"/>
              <w:left w:val="nil"/>
              <w:bottom w:val="nil"/>
              <w:right w:val="nil"/>
            </w:tcBorders>
          </w:tcPr>
          <w:p w14:paraId="3383B778" w14:textId="77777777" w:rsidR="008974E4" w:rsidRDefault="00DA2277">
            <w:pPr>
              <w:spacing w:after="0" w:line="259" w:lineRule="auto"/>
              <w:ind w:left="170" w:hanging="170"/>
            </w:pPr>
            <w:r>
              <w:t xml:space="preserve"> has the meaning given to it in Contract Schedule 3 (Contract Charges, Payment and Invoicing);  </w:t>
            </w:r>
          </w:p>
        </w:tc>
      </w:tr>
      <w:tr w:rsidR="008974E4" w14:paraId="66207578" w14:textId="77777777">
        <w:trPr>
          <w:trHeight w:val="815"/>
        </w:trPr>
        <w:tc>
          <w:tcPr>
            <w:tcW w:w="2518" w:type="dxa"/>
            <w:tcBorders>
              <w:top w:val="nil"/>
              <w:left w:val="nil"/>
              <w:bottom w:val="nil"/>
              <w:right w:val="nil"/>
            </w:tcBorders>
          </w:tcPr>
          <w:p w14:paraId="3E023736" w14:textId="77777777" w:rsidR="008974E4" w:rsidRDefault="00DA2277">
            <w:pPr>
              <w:spacing w:after="0" w:line="259" w:lineRule="auto"/>
              <w:ind w:left="0" w:firstLine="0"/>
              <w:jc w:val="left"/>
            </w:pPr>
            <w:r>
              <w:rPr>
                <w:b/>
              </w:rPr>
              <w:t xml:space="preserve">"Related Supplier" </w:t>
            </w:r>
          </w:p>
        </w:tc>
        <w:tc>
          <w:tcPr>
            <w:tcW w:w="5798" w:type="dxa"/>
            <w:tcBorders>
              <w:top w:val="nil"/>
              <w:left w:val="nil"/>
              <w:bottom w:val="nil"/>
              <w:right w:val="nil"/>
            </w:tcBorders>
          </w:tcPr>
          <w:p w14:paraId="760CDA52" w14:textId="77777777" w:rsidR="008974E4" w:rsidRDefault="00DA2277">
            <w:pPr>
              <w:spacing w:after="0" w:line="259" w:lineRule="auto"/>
              <w:ind w:left="170" w:right="61" w:hanging="170"/>
            </w:pPr>
            <w:r>
              <w:t xml:space="preserve"> means any person who provides goods and/or services to the Customer which are related to the Goods and/or Services from time to time; </w:t>
            </w:r>
          </w:p>
        </w:tc>
      </w:tr>
    </w:tbl>
    <w:p w14:paraId="06477C33"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6E636A29" w14:textId="77777777">
        <w:trPr>
          <w:trHeight w:val="817"/>
        </w:trPr>
        <w:tc>
          <w:tcPr>
            <w:tcW w:w="2518" w:type="dxa"/>
            <w:tcBorders>
              <w:top w:val="nil"/>
              <w:left w:val="nil"/>
              <w:bottom w:val="nil"/>
              <w:right w:val="nil"/>
            </w:tcBorders>
          </w:tcPr>
          <w:p w14:paraId="7F7470D0" w14:textId="77777777" w:rsidR="008974E4" w:rsidRDefault="00DA2277">
            <w:pPr>
              <w:spacing w:after="0" w:line="259" w:lineRule="auto"/>
              <w:ind w:left="0" w:firstLine="0"/>
              <w:jc w:val="left"/>
            </w:pPr>
            <w:r>
              <w:rPr>
                <w:b/>
              </w:rPr>
              <w:t xml:space="preserve">"Relevant </w:t>
            </w:r>
          </w:p>
          <w:p w14:paraId="3118D5EC" w14:textId="77777777" w:rsidR="008974E4" w:rsidRDefault="00DA2277">
            <w:pPr>
              <w:spacing w:after="0" w:line="259" w:lineRule="auto"/>
              <w:ind w:left="0" w:firstLine="0"/>
              <w:jc w:val="left"/>
            </w:pPr>
            <w:r>
              <w:rPr>
                <w:b/>
              </w:rPr>
              <w:t xml:space="preserve">Conviction" </w:t>
            </w:r>
          </w:p>
        </w:tc>
        <w:tc>
          <w:tcPr>
            <w:tcW w:w="5798" w:type="dxa"/>
            <w:tcBorders>
              <w:top w:val="nil"/>
              <w:left w:val="nil"/>
              <w:bottom w:val="nil"/>
              <w:right w:val="nil"/>
            </w:tcBorders>
          </w:tcPr>
          <w:p w14:paraId="20D38A0A" w14:textId="77777777" w:rsidR="008974E4" w:rsidRDefault="00DA2277">
            <w:pPr>
              <w:spacing w:after="0" w:line="259" w:lineRule="auto"/>
              <w:ind w:left="170" w:right="62" w:firstLine="0"/>
            </w:pPr>
            <w:r>
              <w:t xml:space="preserve">means a Conviction that is relevant to the nature of the Goods and/or Services to be provided or as specified in the Contract Order Form; </w:t>
            </w:r>
          </w:p>
        </w:tc>
      </w:tr>
      <w:tr w:rsidR="008974E4" w14:paraId="3D00BF15" w14:textId="77777777">
        <w:trPr>
          <w:trHeight w:val="1132"/>
        </w:trPr>
        <w:tc>
          <w:tcPr>
            <w:tcW w:w="2518" w:type="dxa"/>
            <w:tcBorders>
              <w:top w:val="nil"/>
              <w:left w:val="nil"/>
              <w:bottom w:val="nil"/>
              <w:right w:val="nil"/>
            </w:tcBorders>
          </w:tcPr>
          <w:p w14:paraId="76ECA080" w14:textId="77777777" w:rsidR="008974E4" w:rsidRDefault="00DA2277">
            <w:pPr>
              <w:spacing w:after="0" w:line="259" w:lineRule="auto"/>
              <w:ind w:left="0" w:firstLine="0"/>
              <w:jc w:val="left"/>
            </w:pPr>
            <w:r>
              <w:rPr>
                <w:b/>
              </w:rPr>
              <w:t xml:space="preserve">"Relevant </w:t>
            </w:r>
          </w:p>
          <w:p w14:paraId="6ED64735" w14:textId="77777777" w:rsidR="008974E4" w:rsidRDefault="00DA2277">
            <w:pPr>
              <w:spacing w:after="0" w:line="259" w:lineRule="auto"/>
              <w:ind w:left="0" w:firstLine="0"/>
              <w:jc w:val="left"/>
            </w:pPr>
            <w:r>
              <w:rPr>
                <w:b/>
              </w:rPr>
              <w:t xml:space="preserve">Requirements" </w:t>
            </w:r>
          </w:p>
        </w:tc>
        <w:tc>
          <w:tcPr>
            <w:tcW w:w="5798" w:type="dxa"/>
            <w:tcBorders>
              <w:top w:val="nil"/>
              <w:left w:val="nil"/>
              <w:bottom w:val="nil"/>
              <w:right w:val="nil"/>
            </w:tcBorders>
          </w:tcPr>
          <w:p w14:paraId="2D76AE12" w14:textId="77777777" w:rsidR="008974E4" w:rsidRDefault="00DA2277">
            <w:pPr>
              <w:spacing w:after="0" w:line="259" w:lineRule="auto"/>
              <w:ind w:left="170" w:right="60" w:firstLine="0"/>
            </w:pPr>
            <w:r>
              <w:t xml:space="preserve">means all applicable Law relating to bribery, corruption and fraud, including the Bribery Act 2010 and any guidance issued by the Secretary of State for Justice pursuant to section 9 of the Bribery Act 2010; </w:t>
            </w:r>
          </w:p>
        </w:tc>
      </w:tr>
      <w:tr w:rsidR="008974E4" w14:paraId="2D2302A8" w14:textId="77777777">
        <w:trPr>
          <w:trHeight w:val="626"/>
        </w:trPr>
        <w:tc>
          <w:tcPr>
            <w:tcW w:w="2518" w:type="dxa"/>
            <w:tcBorders>
              <w:top w:val="nil"/>
              <w:left w:val="nil"/>
              <w:bottom w:val="nil"/>
              <w:right w:val="nil"/>
            </w:tcBorders>
          </w:tcPr>
          <w:p w14:paraId="60AF5A99" w14:textId="77777777" w:rsidR="008974E4" w:rsidRDefault="00DA2277">
            <w:pPr>
              <w:spacing w:after="0" w:line="259" w:lineRule="auto"/>
              <w:ind w:left="0" w:firstLine="0"/>
              <w:jc w:val="left"/>
            </w:pPr>
            <w:r>
              <w:rPr>
                <w:b/>
              </w:rPr>
              <w:t xml:space="preserve">"Relevant Tax </w:t>
            </w:r>
          </w:p>
          <w:p w14:paraId="423394D8" w14:textId="77777777" w:rsidR="008974E4" w:rsidRDefault="00DA2277">
            <w:pPr>
              <w:spacing w:after="0" w:line="259" w:lineRule="auto"/>
              <w:ind w:left="0" w:firstLine="0"/>
              <w:jc w:val="left"/>
            </w:pPr>
            <w:r>
              <w:rPr>
                <w:b/>
              </w:rPr>
              <w:t xml:space="preserve">Authority" </w:t>
            </w:r>
          </w:p>
        </w:tc>
        <w:tc>
          <w:tcPr>
            <w:tcW w:w="5798" w:type="dxa"/>
            <w:tcBorders>
              <w:top w:val="nil"/>
              <w:left w:val="nil"/>
              <w:bottom w:val="nil"/>
              <w:right w:val="nil"/>
            </w:tcBorders>
          </w:tcPr>
          <w:p w14:paraId="4FE20693" w14:textId="77777777" w:rsidR="008974E4" w:rsidRDefault="00DA2277">
            <w:pPr>
              <w:spacing w:after="0" w:line="259" w:lineRule="auto"/>
              <w:ind w:left="170" w:hanging="170"/>
            </w:pPr>
            <w:r>
              <w:t xml:space="preserve"> means HMRC, or, if applicable, the tax authority in the jurisdiction in which the Supplier is established; </w:t>
            </w:r>
          </w:p>
        </w:tc>
      </w:tr>
      <w:tr w:rsidR="008974E4" w14:paraId="69CA55BE" w14:textId="77777777">
        <w:trPr>
          <w:trHeight w:val="625"/>
        </w:trPr>
        <w:tc>
          <w:tcPr>
            <w:tcW w:w="2518" w:type="dxa"/>
            <w:tcBorders>
              <w:top w:val="nil"/>
              <w:left w:val="nil"/>
              <w:bottom w:val="nil"/>
              <w:right w:val="nil"/>
            </w:tcBorders>
          </w:tcPr>
          <w:p w14:paraId="3329A4EC" w14:textId="77777777" w:rsidR="008974E4" w:rsidRDefault="00DA2277">
            <w:pPr>
              <w:spacing w:after="0" w:line="259" w:lineRule="auto"/>
              <w:ind w:left="0" w:firstLine="0"/>
              <w:jc w:val="left"/>
            </w:pPr>
            <w:r>
              <w:rPr>
                <w:b/>
              </w:rPr>
              <w:t xml:space="preserve">"Relevant Transfer" </w:t>
            </w:r>
          </w:p>
        </w:tc>
        <w:tc>
          <w:tcPr>
            <w:tcW w:w="5798" w:type="dxa"/>
            <w:tcBorders>
              <w:top w:val="nil"/>
              <w:left w:val="nil"/>
              <w:bottom w:val="nil"/>
              <w:right w:val="nil"/>
            </w:tcBorders>
          </w:tcPr>
          <w:p w14:paraId="5FA8CCEC" w14:textId="77777777" w:rsidR="008974E4" w:rsidRDefault="00DA2277">
            <w:pPr>
              <w:spacing w:after="0" w:line="259" w:lineRule="auto"/>
              <w:ind w:left="170" w:hanging="170"/>
            </w:pPr>
            <w:r>
              <w:t xml:space="preserve"> means a transfer of employment to which the Employment Regulations applies; </w:t>
            </w:r>
          </w:p>
        </w:tc>
      </w:tr>
      <w:tr w:rsidR="008974E4" w14:paraId="378DBC41" w14:textId="77777777">
        <w:trPr>
          <w:trHeight w:val="626"/>
        </w:trPr>
        <w:tc>
          <w:tcPr>
            <w:tcW w:w="2518" w:type="dxa"/>
            <w:tcBorders>
              <w:top w:val="nil"/>
              <w:left w:val="nil"/>
              <w:bottom w:val="nil"/>
              <w:right w:val="nil"/>
            </w:tcBorders>
          </w:tcPr>
          <w:p w14:paraId="12485C54" w14:textId="77777777" w:rsidR="008974E4" w:rsidRDefault="00DA2277">
            <w:pPr>
              <w:spacing w:after="0" w:line="259" w:lineRule="auto"/>
              <w:ind w:left="0" w:firstLine="0"/>
              <w:jc w:val="left"/>
            </w:pPr>
            <w:r>
              <w:rPr>
                <w:b/>
              </w:rPr>
              <w:t xml:space="preserve">"Relevant Transfer </w:t>
            </w:r>
          </w:p>
          <w:p w14:paraId="7D0AB11E"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1E39CB5B" w14:textId="77777777" w:rsidR="008974E4" w:rsidRDefault="00DA2277">
            <w:pPr>
              <w:spacing w:after="0" w:line="259" w:lineRule="auto"/>
              <w:ind w:left="0" w:firstLine="0"/>
            </w:pPr>
            <w:r>
              <w:t xml:space="preserve"> means, in relation to a Relevant Transfer, the date upon </w:t>
            </w:r>
          </w:p>
          <w:p w14:paraId="2A3B147D" w14:textId="77777777" w:rsidR="008974E4" w:rsidRDefault="00DA2277">
            <w:pPr>
              <w:spacing w:after="0" w:line="259" w:lineRule="auto"/>
              <w:ind w:left="170" w:firstLine="0"/>
              <w:jc w:val="left"/>
            </w:pPr>
            <w:r>
              <w:t xml:space="preserve">which the Relevant Transfer takes place; </w:t>
            </w:r>
          </w:p>
        </w:tc>
      </w:tr>
      <w:tr w:rsidR="008974E4" w14:paraId="510F3B61" w14:textId="77777777">
        <w:trPr>
          <w:trHeight w:val="627"/>
        </w:trPr>
        <w:tc>
          <w:tcPr>
            <w:tcW w:w="2518" w:type="dxa"/>
            <w:tcBorders>
              <w:top w:val="nil"/>
              <w:left w:val="nil"/>
              <w:bottom w:val="nil"/>
              <w:right w:val="nil"/>
            </w:tcBorders>
          </w:tcPr>
          <w:p w14:paraId="537BCFF8" w14:textId="77777777" w:rsidR="008974E4" w:rsidRDefault="00DA2277">
            <w:pPr>
              <w:spacing w:after="0" w:line="259" w:lineRule="auto"/>
              <w:ind w:left="0" w:firstLine="0"/>
              <w:jc w:val="left"/>
            </w:pPr>
            <w:r>
              <w:rPr>
                <w:b/>
              </w:rPr>
              <w:t xml:space="preserve">"Relief Notice" </w:t>
            </w:r>
          </w:p>
        </w:tc>
        <w:tc>
          <w:tcPr>
            <w:tcW w:w="5798" w:type="dxa"/>
            <w:tcBorders>
              <w:top w:val="nil"/>
              <w:left w:val="nil"/>
              <w:bottom w:val="nil"/>
              <w:right w:val="nil"/>
            </w:tcBorders>
          </w:tcPr>
          <w:p w14:paraId="4FE64C70" w14:textId="77777777" w:rsidR="008974E4" w:rsidRDefault="00DA2277">
            <w:pPr>
              <w:spacing w:after="0" w:line="259" w:lineRule="auto"/>
              <w:ind w:left="170" w:hanging="170"/>
            </w:pPr>
            <w:r>
              <w:t xml:space="preserve"> has the meaning given to it in Clause 39.2.2 (Supplier Relief Due to Customer Cause); </w:t>
            </w:r>
          </w:p>
        </w:tc>
      </w:tr>
      <w:tr w:rsidR="008974E4" w14:paraId="0064C1A9" w14:textId="77777777">
        <w:trPr>
          <w:trHeight w:val="1385"/>
        </w:trPr>
        <w:tc>
          <w:tcPr>
            <w:tcW w:w="2518" w:type="dxa"/>
            <w:tcBorders>
              <w:top w:val="nil"/>
              <w:left w:val="nil"/>
              <w:bottom w:val="nil"/>
              <w:right w:val="nil"/>
            </w:tcBorders>
          </w:tcPr>
          <w:p w14:paraId="5065D825" w14:textId="77777777" w:rsidR="008974E4" w:rsidRDefault="00DA2277">
            <w:pPr>
              <w:spacing w:after="0" w:line="259" w:lineRule="auto"/>
              <w:ind w:left="0" w:firstLine="0"/>
              <w:jc w:val="left"/>
            </w:pPr>
            <w:r>
              <w:rPr>
                <w:b/>
              </w:rPr>
              <w:t xml:space="preserve">"Replacement </w:t>
            </w:r>
          </w:p>
          <w:p w14:paraId="6E21F076" w14:textId="77777777" w:rsidR="008974E4" w:rsidRDefault="00DA2277">
            <w:pPr>
              <w:spacing w:after="0" w:line="259" w:lineRule="auto"/>
              <w:ind w:left="0" w:firstLine="0"/>
              <w:jc w:val="left"/>
            </w:pPr>
            <w:r>
              <w:rPr>
                <w:b/>
              </w:rPr>
              <w:t xml:space="preserve">Goods" </w:t>
            </w:r>
          </w:p>
        </w:tc>
        <w:tc>
          <w:tcPr>
            <w:tcW w:w="5798" w:type="dxa"/>
            <w:tcBorders>
              <w:top w:val="nil"/>
              <w:left w:val="nil"/>
              <w:bottom w:val="nil"/>
              <w:right w:val="nil"/>
            </w:tcBorders>
          </w:tcPr>
          <w:p w14:paraId="2712C3B9" w14:textId="77777777" w:rsidR="008974E4" w:rsidRDefault="00DA2277">
            <w:pPr>
              <w:spacing w:after="2" w:line="239" w:lineRule="auto"/>
              <w:ind w:left="170" w:right="63" w:hanging="170"/>
            </w:pPr>
            <w:r>
              <w:t xml:space="preserve"> means any goods which are substantially similar to any of the Goods and which the Customer receives in substitution for any of the Goods following the Contract Expiry Date, whether those goods are provided by the </w:t>
            </w:r>
          </w:p>
          <w:p w14:paraId="15EB5691" w14:textId="77777777" w:rsidR="008974E4" w:rsidRDefault="00DA2277">
            <w:pPr>
              <w:spacing w:after="0" w:line="259" w:lineRule="auto"/>
              <w:ind w:left="170" w:firstLine="0"/>
              <w:jc w:val="left"/>
            </w:pPr>
            <w:r>
              <w:t xml:space="preserve">Customer internally and/or by any third party; </w:t>
            </w:r>
          </w:p>
        </w:tc>
      </w:tr>
      <w:tr w:rsidR="008974E4" w14:paraId="71F26643" w14:textId="77777777">
        <w:trPr>
          <w:trHeight w:val="1385"/>
        </w:trPr>
        <w:tc>
          <w:tcPr>
            <w:tcW w:w="2518" w:type="dxa"/>
            <w:tcBorders>
              <w:top w:val="nil"/>
              <w:left w:val="nil"/>
              <w:bottom w:val="nil"/>
              <w:right w:val="nil"/>
            </w:tcBorders>
          </w:tcPr>
          <w:p w14:paraId="346620B9" w14:textId="77777777" w:rsidR="008974E4" w:rsidRDefault="00DA2277">
            <w:pPr>
              <w:spacing w:after="0" w:line="259" w:lineRule="auto"/>
              <w:ind w:left="0" w:firstLine="0"/>
              <w:jc w:val="left"/>
            </w:pPr>
            <w:r>
              <w:rPr>
                <w:b/>
              </w:rPr>
              <w:t xml:space="preserve">"Replacement </w:t>
            </w:r>
          </w:p>
          <w:p w14:paraId="4D02391E"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695608F1" w14:textId="77777777" w:rsidR="008974E4" w:rsidRDefault="00DA2277">
            <w:pPr>
              <w:spacing w:after="2" w:line="239" w:lineRule="auto"/>
              <w:ind w:left="170" w:right="60" w:hanging="170"/>
            </w:pPr>
            <w:r>
              <w:t xml:space="preserve"> means any services which are substantially similar to any of the Services and which the Customer receives in substitution for any of the Services following the Contract Expiry Date, whether those services are provided by the </w:t>
            </w:r>
          </w:p>
          <w:p w14:paraId="24A1E59C" w14:textId="77777777" w:rsidR="008974E4" w:rsidRDefault="00DA2277">
            <w:pPr>
              <w:spacing w:after="0" w:line="259" w:lineRule="auto"/>
              <w:ind w:left="170" w:firstLine="0"/>
              <w:jc w:val="left"/>
            </w:pPr>
            <w:r>
              <w:t xml:space="preserve">Customer internally and/or by any third party; </w:t>
            </w:r>
          </w:p>
        </w:tc>
      </w:tr>
      <w:tr w:rsidR="008974E4" w14:paraId="5A67C5B0" w14:textId="77777777">
        <w:trPr>
          <w:trHeight w:val="1132"/>
        </w:trPr>
        <w:tc>
          <w:tcPr>
            <w:tcW w:w="2518" w:type="dxa"/>
            <w:tcBorders>
              <w:top w:val="nil"/>
              <w:left w:val="nil"/>
              <w:bottom w:val="nil"/>
              <w:right w:val="nil"/>
            </w:tcBorders>
          </w:tcPr>
          <w:p w14:paraId="7B4A1B50" w14:textId="77777777" w:rsidR="008974E4" w:rsidRDefault="00DA2277">
            <w:pPr>
              <w:spacing w:after="0" w:line="259" w:lineRule="auto"/>
              <w:ind w:left="0" w:firstLine="0"/>
              <w:jc w:val="left"/>
            </w:pPr>
            <w:r>
              <w:rPr>
                <w:b/>
              </w:rPr>
              <w:t>"Replacement Sub-</w:t>
            </w:r>
          </w:p>
          <w:p w14:paraId="6506B962" w14:textId="77777777" w:rsidR="008974E4" w:rsidRDefault="00DA2277">
            <w:pPr>
              <w:spacing w:after="0" w:line="259" w:lineRule="auto"/>
              <w:ind w:left="0" w:firstLine="0"/>
              <w:jc w:val="left"/>
            </w:pPr>
            <w:r>
              <w:rPr>
                <w:b/>
              </w:rPr>
              <w:t xml:space="preserve">Contractor" </w:t>
            </w:r>
          </w:p>
        </w:tc>
        <w:tc>
          <w:tcPr>
            <w:tcW w:w="5798" w:type="dxa"/>
            <w:tcBorders>
              <w:top w:val="nil"/>
              <w:left w:val="nil"/>
              <w:bottom w:val="nil"/>
              <w:right w:val="nil"/>
            </w:tcBorders>
          </w:tcPr>
          <w:p w14:paraId="4E02BF0A" w14:textId="77777777" w:rsidR="008974E4" w:rsidRDefault="00DA2277">
            <w:pPr>
              <w:spacing w:after="0" w:line="259" w:lineRule="auto"/>
              <w:ind w:left="170" w:right="61" w:hanging="170"/>
            </w:pPr>
            <w:r>
              <w:t xml:space="preserve"> means a sub-contractor of the Replacement Supplier to whom Transferring Supplier Employees will transfer on a Service Transfer Date (or any sub-contractor of any such sub-contractor);  </w:t>
            </w:r>
          </w:p>
        </w:tc>
      </w:tr>
      <w:tr w:rsidR="008974E4" w14:paraId="7EC156DE" w14:textId="77777777">
        <w:trPr>
          <w:trHeight w:val="1385"/>
        </w:trPr>
        <w:tc>
          <w:tcPr>
            <w:tcW w:w="2518" w:type="dxa"/>
            <w:tcBorders>
              <w:top w:val="nil"/>
              <w:left w:val="nil"/>
              <w:bottom w:val="nil"/>
              <w:right w:val="nil"/>
            </w:tcBorders>
          </w:tcPr>
          <w:p w14:paraId="5A17CFB8" w14:textId="77777777" w:rsidR="008974E4" w:rsidRDefault="00DA2277">
            <w:pPr>
              <w:spacing w:after="0" w:line="259" w:lineRule="auto"/>
              <w:ind w:left="0" w:firstLine="0"/>
              <w:jc w:val="left"/>
            </w:pPr>
            <w:r>
              <w:rPr>
                <w:b/>
              </w:rPr>
              <w:lastRenderedPageBreak/>
              <w:t xml:space="preserve">"Replacement </w:t>
            </w:r>
          </w:p>
          <w:p w14:paraId="5E88BD6E" w14:textId="77777777" w:rsidR="008974E4" w:rsidRDefault="00DA2277">
            <w:pPr>
              <w:spacing w:after="0" w:line="259" w:lineRule="auto"/>
              <w:ind w:left="0" w:firstLine="0"/>
              <w:jc w:val="left"/>
            </w:pPr>
            <w:r>
              <w:rPr>
                <w:b/>
              </w:rPr>
              <w:t xml:space="preserve">Supplier" </w:t>
            </w:r>
          </w:p>
        </w:tc>
        <w:tc>
          <w:tcPr>
            <w:tcW w:w="5798" w:type="dxa"/>
            <w:tcBorders>
              <w:top w:val="nil"/>
              <w:left w:val="nil"/>
              <w:bottom w:val="nil"/>
              <w:right w:val="nil"/>
            </w:tcBorders>
          </w:tcPr>
          <w:p w14:paraId="3ED7FAE7" w14:textId="77777777" w:rsidR="008974E4" w:rsidRDefault="00DA2277">
            <w:pPr>
              <w:spacing w:after="0" w:line="259" w:lineRule="auto"/>
              <w:ind w:left="170" w:right="59" w:hanging="170"/>
            </w:pPr>
            <w:r>
              <w:t xml:space="preserve"> means any </w:t>
            </w:r>
            <w:proofErr w:type="gramStart"/>
            <w:r>
              <w:t>third party</w:t>
            </w:r>
            <w:proofErr w:type="gramEnd"/>
            <w:r>
              <w:t xml:space="preserve"> provider of Replacement Goods and/or Services appointed by or at the direction of the Customer from time to time or where the Customer is providing Replacement Goods and/or Services for its own account, shall also include the Customer; </w:t>
            </w:r>
          </w:p>
        </w:tc>
      </w:tr>
      <w:tr w:rsidR="008974E4" w14:paraId="0D87C284" w14:textId="77777777">
        <w:trPr>
          <w:trHeight w:val="1132"/>
        </w:trPr>
        <w:tc>
          <w:tcPr>
            <w:tcW w:w="2518" w:type="dxa"/>
            <w:tcBorders>
              <w:top w:val="nil"/>
              <w:left w:val="nil"/>
              <w:bottom w:val="nil"/>
              <w:right w:val="nil"/>
            </w:tcBorders>
          </w:tcPr>
          <w:p w14:paraId="5A2E7284" w14:textId="77777777" w:rsidR="008974E4" w:rsidRDefault="00DA2277">
            <w:pPr>
              <w:spacing w:after="0" w:line="259" w:lineRule="auto"/>
              <w:ind w:left="0" w:firstLine="0"/>
              <w:jc w:val="left"/>
            </w:pPr>
            <w:r>
              <w:rPr>
                <w:b/>
              </w:rPr>
              <w:t xml:space="preserve">"Request for </w:t>
            </w:r>
          </w:p>
          <w:p w14:paraId="42EC1323"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75A6EFBE" w14:textId="77777777" w:rsidR="008974E4" w:rsidRDefault="00DA2277">
            <w:pPr>
              <w:spacing w:after="0" w:line="239" w:lineRule="auto"/>
              <w:ind w:left="170" w:right="62" w:hanging="170"/>
            </w:pPr>
            <w:r>
              <w:t xml:space="preserve"> means a request for information or an apparent request relating to this Contract or the provision of the Goods and/or Services or an apparent request for such </w:t>
            </w:r>
          </w:p>
          <w:p w14:paraId="2048378C" w14:textId="77777777" w:rsidR="008974E4" w:rsidRDefault="00DA2277">
            <w:pPr>
              <w:spacing w:after="0" w:line="259" w:lineRule="auto"/>
              <w:ind w:left="170" w:firstLine="0"/>
              <w:jc w:val="left"/>
            </w:pPr>
            <w:r>
              <w:t xml:space="preserve">information under the FOIA or the EIRs; </w:t>
            </w:r>
          </w:p>
        </w:tc>
      </w:tr>
      <w:tr w:rsidR="008974E4" w14:paraId="5A11D3E4" w14:textId="77777777" w:rsidTr="00B30FAF">
        <w:trPr>
          <w:trHeight w:val="625"/>
        </w:trPr>
        <w:tc>
          <w:tcPr>
            <w:tcW w:w="2518" w:type="dxa"/>
            <w:tcBorders>
              <w:top w:val="nil"/>
              <w:left w:val="nil"/>
              <w:bottom w:val="nil"/>
              <w:right w:val="nil"/>
            </w:tcBorders>
          </w:tcPr>
          <w:p w14:paraId="2C3DEE76" w14:textId="77777777" w:rsidR="008974E4" w:rsidRDefault="00DA2277">
            <w:pPr>
              <w:spacing w:after="0" w:line="259" w:lineRule="auto"/>
              <w:ind w:left="0" w:firstLine="0"/>
              <w:jc w:val="left"/>
            </w:pPr>
            <w:r>
              <w:rPr>
                <w:b/>
              </w:rPr>
              <w:t xml:space="preserve">"Restricted </w:t>
            </w:r>
          </w:p>
          <w:p w14:paraId="5EF1FAA9" w14:textId="77777777" w:rsidR="008974E4" w:rsidRDefault="00DA2277">
            <w:pPr>
              <w:spacing w:after="0" w:line="259" w:lineRule="auto"/>
              <w:ind w:left="0" w:firstLine="0"/>
              <w:jc w:val="left"/>
            </w:pPr>
            <w:r>
              <w:rPr>
                <w:b/>
              </w:rPr>
              <w:t xml:space="preserve">Countries" </w:t>
            </w:r>
          </w:p>
        </w:tc>
        <w:tc>
          <w:tcPr>
            <w:tcW w:w="5798" w:type="dxa"/>
            <w:tcBorders>
              <w:top w:val="nil"/>
              <w:left w:val="nil"/>
              <w:bottom w:val="nil"/>
              <w:right w:val="nil"/>
            </w:tcBorders>
            <w:shd w:val="clear" w:color="auto" w:fill="auto"/>
          </w:tcPr>
          <w:p w14:paraId="0429FE6A" w14:textId="77777777" w:rsidR="008974E4" w:rsidRPr="00B30FAF" w:rsidRDefault="00DA2277" w:rsidP="00B30FAF">
            <w:pPr>
              <w:spacing w:after="0" w:line="259" w:lineRule="auto"/>
              <w:ind w:left="0" w:firstLine="0"/>
            </w:pPr>
            <w:r w:rsidRPr="00B30FAF">
              <w:t xml:space="preserve"> has th</w:t>
            </w:r>
            <w:r w:rsidR="00B30FAF">
              <w:t xml:space="preserve">e meaning given to it in Clause 34.6 </w:t>
            </w:r>
            <w:r w:rsidRPr="00B30FAF">
              <w:t xml:space="preserve">(Protection of Personal Data); </w:t>
            </w:r>
          </w:p>
        </w:tc>
      </w:tr>
      <w:tr w:rsidR="008974E4" w14:paraId="2A134F74" w14:textId="77777777">
        <w:trPr>
          <w:trHeight w:val="1135"/>
        </w:trPr>
        <w:tc>
          <w:tcPr>
            <w:tcW w:w="2518" w:type="dxa"/>
            <w:tcBorders>
              <w:top w:val="nil"/>
              <w:left w:val="nil"/>
              <w:bottom w:val="nil"/>
              <w:right w:val="nil"/>
            </w:tcBorders>
          </w:tcPr>
          <w:p w14:paraId="78FAB22F" w14:textId="77777777" w:rsidR="008974E4" w:rsidRDefault="00DA2277">
            <w:pPr>
              <w:spacing w:after="0" w:line="259" w:lineRule="auto"/>
              <w:ind w:left="0" w:firstLine="0"/>
              <w:jc w:val="left"/>
            </w:pPr>
            <w:r>
              <w:rPr>
                <w:b/>
              </w:rPr>
              <w:t xml:space="preserve">"Satisfaction </w:t>
            </w:r>
          </w:p>
          <w:p w14:paraId="4492A58B" w14:textId="77777777" w:rsidR="008974E4" w:rsidRDefault="00DA2277">
            <w:pPr>
              <w:spacing w:after="0" w:line="259" w:lineRule="auto"/>
              <w:ind w:left="0" w:firstLine="0"/>
              <w:jc w:val="left"/>
            </w:pPr>
            <w:r>
              <w:rPr>
                <w:b/>
              </w:rPr>
              <w:t xml:space="preserve">Certificate" </w:t>
            </w:r>
          </w:p>
        </w:tc>
        <w:tc>
          <w:tcPr>
            <w:tcW w:w="5798" w:type="dxa"/>
            <w:tcBorders>
              <w:top w:val="nil"/>
              <w:left w:val="nil"/>
              <w:bottom w:val="nil"/>
              <w:right w:val="nil"/>
            </w:tcBorders>
          </w:tcPr>
          <w:p w14:paraId="48E591B3" w14:textId="77777777" w:rsidR="008974E4" w:rsidRDefault="00DA2277">
            <w:pPr>
              <w:spacing w:after="0" w:line="259" w:lineRule="auto"/>
              <w:ind w:left="170" w:right="63" w:hanging="170"/>
            </w:pPr>
            <w:r>
              <w:t xml:space="preserve"> means the certificate materially in the form of the document contained in Contract Schedule 5 (Testing) granted by the Customer when the Supplier has Achieved a Milestone or a Test; </w:t>
            </w:r>
          </w:p>
        </w:tc>
      </w:tr>
      <w:tr w:rsidR="008974E4" w14:paraId="24B40EA7" w14:textId="77777777">
        <w:trPr>
          <w:trHeight w:val="817"/>
        </w:trPr>
        <w:tc>
          <w:tcPr>
            <w:tcW w:w="2518" w:type="dxa"/>
            <w:tcBorders>
              <w:top w:val="nil"/>
              <w:left w:val="nil"/>
              <w:bottom w:val="nil"/>
              <w:right w:val="nil"/>
            </w:tcBorders>
          </w:tcPr>
          <w:p w14:paraId="41DBDD4C" w14:textId="77777777" w:rsidR="008974E4" w:rsidRDefault="00DA2277">
            <w:pPr>
              <w:spacing w:after="0" w:line="259" w:lineRule="auto"/>
              <w:ind w:left="0" w:firstLine="0"/>
              <w:jc w:val="left"/>
            </w:pPr>
            <w:r>
              <w:rPr>
                <w:b/>
              </w:rPr>
              <w:t xml:space="preserve">"Security </w:t>
            </w:r>
          </w:p>
          <w:p w14:paraId="2AC58361" w14:textId="77777777" w:rsidR="008974E4" w:rsidRDefault="00DA2277">
            <w:pPr>
              <w:spacing w:after="0" w:line="259" w:lineRule="auto"/>
              <w:ind w:left="0" w:firstLine="0"/>
              <w:jc w:val="left"/>
            </w:pPr>
            <w:r>
              <w:rPr>
                <w:b/>
              </w:rPr>
              <w:t xml:space="preserve">Management Plan"  </w:t>
            </w:r>
          </w:p>
        </w:tc>
        <w:tc>
          <w:tcPr>
            <w:tcW w:w="5798" w:type="dxa"/>
            <w:tcBorders>
              <w:top w:val="nil"/>
              <w:left w:val="nil"/>
              <w:bottom w:val="nil"/>
              <w:right w:val="nil"/>
            </w:tcBorders>
          </w:tcPr>
          <w:p w14:paraId="764DE0C0" w14:textId="77777777" w:rsidR="008974E4" w:rsidRDefault="00DA2277">
            <w:pPr>
              <w:spacing w:after="0" w:line="259" w:lineRule="auto"/>
              <w:ind w:left="170" w:right="60" w:hanging="170"/>
            </w:pPr>
            <w:r>
              <w:t xml:space="preserve"> means the Suppliers security management plan prepared pursuant to paragraph 4 of Contract Schedule 7 (Security) a draft of which has been provided by the Supplier to the </w:t>
            </w:r>
          </w:p>
        </w:tc>
      </w:tr>
    </w:tbl>
    <w:p w14:paraId="2AA2DB89" w14:textId="77777777" w:rsidR="008974E4" w:rsidRDefault="00DA2277">
      <w:pPr>
        <w:spacing w:after="9"/>
        <w:ind w:left="3657"/>
      </w:pPr>
      <w:r>
        <w:t xml:space="preserve">Customer in accordance with paragraph 4 of Contract Schedule 7 (Security) and as updated from time to time; </w:t>
      </w:r>
    </w:p>
    <w:tbl>
      <w:tblPr>
        <w:tblStyle w:val="TableGrid"/>
        <w:tblW w:w="8317" w:type="dxa"/>
        <w:tblInd w:w="960" w:type="dxa"/>
        <w:tblLook w:val="04A0" w:firstRow="1" w:lastRow="0" w:firstColumn="1" w:lastColumn="0" w:noHBand="0" w:noVBand="1"/>
      </w:tblPr>
      <w:tblGrid>
        <w:gridCol w:w="2400"/>
        <w:gridCol w:w="5917"/>
      </w:tblGrid>
      <w:tr w:rsidR="008974E4" w14:paraId="1DC6D325" w14:textId="77777777">
        <w:trPr>
          <w:trHeight w:val="1322"/>
        </w:trPr>
        <w:tc>
          <w:tcPr>
            <w:tcW w:w="2518" w:type="dxa"/>
            <w:tcBorders>
              <w:top w:val="nil"/>
              <w:left w:val="nil"/>
              <w:bottom w:val="nil"/>
              <w:right w:val="nil"/>
            </w:tcBorders>
          </w:tcPr>
          <w:p w14:paraId="44CCD975" w14:textId="77777777" w:rsidR="008974E4" w:rsidRDefault="00DA2277">
            <w:pPr>
              <w:spacing w:after="0" w:line="259" w:lineRule="auto"/>
              <w:ind w:left="0" w:firstLine="0"/>
              <w:jc w:val="left"/>
            </w:pPr>
            <w:r>
              <w:rPr>
                <w:b/>
              </w:rPr>
              <w:t xml:space="preserve">"Security Policy" </w:t>
            </w:r>
          </w:p>
        </w:tc>
        <w:tc>
          <w:tcPr>
            <w:tcW w:w="5798" w:type="dxa"/>
            <w:tcBorders>
              <w:top w:val="nil"/>
              <w:left w:val="nil"/>
              <w:bottom w:val="nil"/>
              <w:right w:val="nil"/>
            </w:tcBorders>
          </w:tcPr>
          <w:p w14:paraId="01BF2A4F" w14:textId="77777777" w:rsidR="008974E4" w:rsidRDefault="00DA2277">
            <w:pPr>
              <w:spacing w:after="0" w:line="259" w:lineRule="auto"/>
              <w:ind w:left="170" w:right="61" w:hanging="170"/>
            </w:pPr>
            <w:r>
              <w:t xml:space="preserve"> means the Customer's security policy, referred to in the Contract Order Form, in force as at the Contract Commencement Date (a copy of which has been supplied to the Supplier), as updated from time to time and notified to the Supplier; </w:t>
            </w:r>
          </w:p>
        </w:tc>
      </w:tr>
      <w:tr w:rsidR="008974E4" w14:paraId="4FDEED1A" w14:textId="77777777">
        <w:trPr>
          <w:trHeight w:val="880"/>
        </w:trPr>
        <w:tc>
          <w:tcPr>
            <w:tcW w:w="2518" w:type="dxa"/>
            <w:tcBorders>
              <w:top w:val="nil"/>
              <w:left w:val="nil"/>
              <w:bottom w:val="nil"/>
              <w:right w:val="nil"/>
            </w:tcBorders>
          </w:tcPr>
          <w:p w14:paraId="6F9EFFFE" w14:textId="77777777" w:rsidR="008974E4" w:rsidRDefault="00DA2277">
            <w:pPr>
              <w:spacing w:after="15" w:line="259" w:lineRule="auto"/>
              <w:ind w:left="0" w:firstLine="0"/>
              <w:jc w:val="left"/>
            </w:pPr>
            <w:r>
              <w:rPr>
                <w:b/>
              </w:rPr>
              <w:t xml:space="preserve">"Security Policy </w:t>
            </w:r>
          </w:p>
          <w:p w14:paraId="41CFA40A" w14:textId="77777777" w:rsidR="008974E4" w:rsidRDefault="00DA2277">
            <w:pPr>
              <w:spacing w:after="0" w:line="259" w:lineRule="auto"/>
              <w:ind w:left="0" w:firstLine="0"/>
              <w:jc w:val="left"/>
            </w:pPr>
            <w:r>
              <w:rPr>
                <w:b/>
              </w:rPr>
              <w:t xml:space="preserve">Framework” </w:t>
            </w:r>
          </w:p>
        </w:tc>
        <w:tc>
          <w:tcPr>
            <w:tcW w:w="5798" w:type="dxa"/>
            <w:tcBorders>
              <w:top w:val="nil"/>
              <w:left w:val="nil"/>
              <w:bottom w:val="nil"/>
              <w:right w:val="nil"/>
            </w:tcBorders>
          </w:tcPr>
          <w:p w14:paraId="55D4FBB5" w14:textId="77777777" w:rsidR="008974E4" w:rsidRDefault="00DA2277">
            <w:pPr>
              <w:spacing w:after="0" w:line="259" w:lineRule="auto"/>
              <w:ind w:left="0" w:firstLine="0"/>
            </w:pPr>
            <w:r>
              <w:t xml:space="preserve"> the current HMG Security Policy DPS that can be found at </w:t>
            </w:r>
          </w:p>
          <w:p w14:paraId="66C9340E" w14:textId="77777777" w:rsidR="008974E4" w:rsidRDefault="00DA2277">
            <w:pPr>
              <w:spacing w:after="0" w:line="259" w:lineRule="auto"/>
              <w:ind w:left="170" w:firstLine="0"/>
              <w:jc w:val="left"/>
            </w:pPr>
            <w:proofErr w:type="gramStart"/>
            <w:r>
              <w:t>https://www.gov.uk/government/publications/securitypolicy-DPS ;</w:t>
            </w:r>
            <w:proofErr w:type="gramEnd"/>
            <w:r>
              <w:t xml:space="preserve"> </w:t>
            </w:r>
          </w:p>
        </w:tc>
      </w:tr>
      <w:tr w:rsidR="008974E4" w14:paraId="0F045240" w14:textId="77777777">
        <w:trPr>
          <w:trHeight w:val="372"/>
        </w:trPr>
        <w:tc>
          <w:tcPr>
            <w:tcW w:w="2518" w:type="dxa"/>
            <w:tcBorders>
              <w:top w:val="nil"/>
              <w:left w:val="nil"/>
              <w:bottom w:val="nil"/>
              <w:right w:val="nil"/>
            </w:tcBorders>
          </w:tcPr>
          <w:p w14:paraId="363AED7D" w14:textId="77777777" w:rsidR="008974E4" w:rsidRDefault="00DA2277">
            <w:pPr>
              <w:spacing w:after="0" w:line="259" w:lineRule="auto"/>
              <w:ind w:left="0" w:firstLine="0"/>
              <w:jc w:val="left"/>
            </w:pPr>
            <w:r>
              <w:rPr>
                <w:b/>
              </w:rPr>
              <w:t xml:space="preserve">"Service Credit Cap" </w:t>
            </w:r>
          </w:p>
        </w:tc>
        <w:tc>
          <w:tcPr>
            <w:tcW w:w="5798" w:type="dxa"/>
            <w:tcBorders>
              <w:top w:val="nil"/>
              <w:left w:val="nil"/>
              <w:bottom w:val="nil"/>
              <w:right w:val="nil"/>
            </w:tcBorders>
          </w:tcPr>
          <w:p w14:paraId="0DB5B598" w14:textId="77777777" w:rsidR="008974E4" w:rsidRDefault="00DA2277">
            <w:pPr>
              <w:spacing w:after="0" w:line="259" w:lineRule="auto"/>
              <w:ind w:left="0" w:firstLine="0"/>
              <w:jc w:val="left"/>
            </w:pPr>
            <w:r>
              <w:t xml:space="preserve"> has the meaning given to it in the Contract Order Form; </w:t>
            </w:r>
          </w:p>
        </w:tc>
      </w:tr>
      <w:tr w:rsidR="008974E4" w14:paraId="612AE329" w14:textId="77777777">
        <w:trPr>
          <w:trHeight w:val="1387"/>
        </w:trPr>
        <w:tc>
          <w:tcPr>
            <w:tcW w:w="2518" w:type="dxa"/>
            <w:tcBorders>
              <w:top w:val="nil"/>
              <w:left w:val="nil"/>
              <w:bottom w:val="nil"/>
              <w:right w:val="nil"/>
            </w:tcBorders>
          </w:tcPr>
          <w:p w14:paraId="33D42669" w14:textId="77777777" w:rsidR="008974E4" w:rsidRDefault="00DA2277">
            <w:pPr>
              <w:spacing w:after="0" w:line="259" w:lineRule="auto"/>
              <w:ind w:left="0" w:firstLine="0"/>
              <w:jc w:val="left"/>
            </w:pPr>
            <w:r>
              <w:rPr>
                <w:b/>
              </w:rPr>
              <w:t xml:space="preserve">"Service Credits" </w:t>
            </w:r>
          </w:p>
        </w:tc>
        <w:tc>
          <w:tcPr>
            <w:tcW w:w="5798" w:type="dxa"/>
            <w:tcBorders>
              <w:top w:val="nil"/>
              <w:left w:val="nil"/>
              <w:bottom w:val="nil"/>
              <w:right w:val="nil"/>
            </w:tcBorders>
          </w:tcPr>
          <w:p w14:paraId="6CD256B8" w14:textId="77777777" w:rsidR="008974E4" w:rsidRDefault="00DA2277">
            <w:pPr>
              <w:spacing w:after="0" w:line="240" w:lineRule="auto"/>
              <w:ind w:left="170" w:right="62" w:hanging="170"/>
            </w:pPr>
            <w:r>
              <w:t xml:space="preserve"> means any service credits specified in Annex 1 to Part A of Contract Schedule 6 (Service Levels, Service Credits and Performance Monitoring) being payable by the Supplier to the Customer in respect of any failure by the </w:t>
            </w:r>
          </w:p>
          <w:p w14:paraId="5C55C31C" w14:textId="77777777" w:rsidR="008974E4" w:rsidRDefault="00DA2277">
            <w:pPr>
              <w:spacing w:after="0" w:line="259" w:lineRule="auto"/>
              <w:ind w:left="170" w:firstLine="0"/>
              <w:jc w:val="left"/>
            </w:pPr>
            <w:r>
              <w:t xml:space="preserve">Supplier to meet one or more Service Levels; </w:t>
            </w:r>
          </w:p>
        </w:tc>
      </w:tr>
      <w:tr w:rsidR="008974E4" w14:paraId="036FA311" w14:textId="77777777">
        <w:trPr>
          <w:trHeight w:val="1385"/>
        </w:trPr>
        <w:tc>
          <w:tcPr>
            <w:tcW w:w="2518" w:type="dxa"/>
            <w:tcBorders>
              <w:top w:val="nil"/>
              <w:left w:val="nil"/>
              <w:bottom w:val="nil"/>
              <w:right w:val="nil"/>
            </w:tcBorders>
          </w:tcPr>
          <w:p w14:paraId="45597B81" w14:textId="77777777" w:rsidR="008974E4" w:rsidRDefault="00DA2277">
            <w:pPr>
              <w:spacing w:after="0" w:line="259" w:lineRule="auto"/>
              <w:ind w:left="0" w:firstLine="0"/>
              <w:jc w:val="left"/>
            </w:pPr>
            <w:r>
              <w:rPr>
                <w:b/>
              </w:rPr>
              <w:t xml:space="preserve">"Service Failure" </w:t>
            </w:r>
          </w:p>
        </w:tc>
        <w:tc>
          <w:tcPr>
            <w:tcW w:w="5798" w:type="dxa"/>
            <w:tcBorders>
              <w:top w:val="nil"/>
              <w:left w:val="nil"/>
              <w:bottom w:val="nil"/>
              <w:right w:val="nil"/>
            </w:tcBorders>
          </w:tcPr>
          <w:p w14:paraId="14E3D503" w14:textId="77777777" w:rsidR="008974E4" w:rsidRDefault="00DA2277">
            <w:pPr>
              <w:spacing w:after="0" w:line="259" w:lineRule="auto"/>
              <w:ind w:left="170" w:right="60" w:hanging="170"/>
            </w:pPr>
            <w:r>
              <w:t xml:space="preserve"> means an unplanned failure and interruption to the provision of the Goods and/or Services, reduction in the quality of the provision of the Goods and/or Services or event which could affect the provision of the Goods and/or Services in the future; </w:t>
            </w:r>
          </w:p>
        </w:tc>
      </w:tr>
      <w:tr w:rsidR="008974E4" w14:paraId="3355BCC7" w14:textId="77777777">
        <w:trPr>
          <w:trHeight w:val="878"/>
        </w:trPr>
        <w:tc>
          <w:tcPr>
            <w:tcW w:w="2518" w:type="dxa"/>
            <w:tcBorders>
              <w:top w:val="nil"/>
              <w:left w:val="nil"/>
              <w:bottom w:val="nil"/>
              <w:right w:val="nil"/>
            </w:tcBorders>
          </w:tcPr>
          <w:p w14:paraId="6CCF87E2" w14:textId="77777777" w:rsidR="008974E4" w:rsidRDefault="00DA2277">
            <w:pPr>
              <w:spacing w:after="0" w:line="259" w:lineRule="auto"/>
              <w:ind w:left="0" w:firstLine="0"/>
              <w:jc w:val="left"/>
            </w:pPr>
            <w:r>
              <w:rPr>
                <w:b/>
              </w:rPr>
              <w:t xml:space="preserve">"Service Level </w:t>
            </w:r>
          </w:p>
          <w:p w14:paraId="709CD898" w14:textId="77777777" w:rsidR="008974E4" w:rsidRDefault="00DA2277">
            <w:pPr>
              <w:spacing w:after="0" w:line="259" w:lineRule="auto"/>
              <w:ind w:left="0" w:firstLine="0"/>
              <w:jc w:val="left"/>
            </w:pPr>
            <w:r>
              <w:rPr>
                <w:b/>
              </w:rPr>
              <w:t xml:space="preserve">Failure" </w:t>
            </w:r>
          </w:p>
        </w:tc>
        <w:tc>
          <w:tcPr>
            <w:tcW w:w="5798" w:type="dxa"/>
            <w:tcBorders>
              <w:top w:val="nil"/>
              <w:left w:val="nil"/>
              <w:bottom w:val="nil"/>
              <w:right w:val="nil"/>
            </w:tcBorders>
          </w:tcPr>
          <w:p w14:paraId="4C2E23D9" w14:textId="77777777" w:rsidR="008974E4" w:rsidRDefault="00DA2277">
            <w:pPr>
              <w:spacing w:after="0" w:line="238" w:lineRule="auto"/>
              <w:ind w:left="170" w:hanging="170"/>
            </w:pPr>
            <w:r>
              <w:t xml:space="preserve"> means a failure to meet the Service Level Performance Measure in respect of a Service Level Performance </w:t>
            </w:r>
          </w:p>
          <w:p w14:paraId="21221393" w14:textId="77777777" w:rsidR="008974E4" w:rsidRDefault="00DA2277">
            <w:pPr>
              <w:spacing w:after="0" w:line="259" w:lineRule="auto"/>
              <w:ind w:left="170" w:firstLine="0"/>
              <w:jc w:val="left"/>
            </w:pPr>
            <w:r>
              <w:t xml:space="preserve">Criterion; </w:t>
            </w:r>
          </w:p>
        </w:tc>
      </w:tr>
      <w:tr w:rsidR="008974E4" w14:paraId="0D8D03DD" w14:textId="77777777">
        <w:trPr>
          <w:trHeight w:val="880"/>
        </w:trPr>
        <w:tc>
          <w:tcPr>
            <w:tcW w:w="2518" w:type="dxa"/>
            <w:tcBorders>
              <w:top w:val="nil"/>
              <w:left w:val="nil"/>
              <w:bottom w:val="nil"/>
              <w:right w:val="nil"/>
            </w:tcBorders>
          </w:tcPr>
          <w:p w14:paraId="7B37F7FB" w14:textId="77777777" w:rsidR="008974E4" w:rsidRDefault="00DA2277">
            <w:pPr>
              <w:spacing w:after="0" w:line="259" w:lineRule="auto"/>
              <w:ind w:left="0" w:firstLine="0"/>
              <w:jc w:val="left"/>
            </w:pPr>
            <w:r>
              <w:rPr>
                <w:b/>
              </w:rPr>
              <w:t xml:space="preserve">"Service Level </w:t>
            </w:r>
          </w:p>
          <w:p w14:paraId="2D314249" w14:textId="77777777" w:rsidR="008974E4" w:rsidRDefault="00DA2277">
            <w:pPr>
              <w:spacing w:after="0" w:line="259" w:lineRule="auto"/>
              <w:ind w:left="0" w:firstLine="0"/>
              <w:jc w:val="left"/>
            </w:pPr>
            <w:r>
              <w:rPr>
                <w:b/>
              </w:rPr>
              <w:t xml:space="preserve">Performance Criteria" </w:t>
            </w:r>
          </w:p>
        </w:tc>
        <w:tc>
          <w:tcPr>
            <w:tcW w:w="5798" w:type="dxa"/>
            <w:tcBorders>
              <w:top w:val="nil"/>
              <w:left w:val="nil"/>
              <w:bottom w:val="nil"/>
              <w:right w:val="nil"/>
            </w:tcBorders>
          </w:tcPr>
          <w:p w14:paraId="55C8A5C9" w14:textId="77777777" w:rsidR="008974E4" w:rsidRDefault="00DA2277">
            <w:pPr>
              <w:spacing w:after="0" w:line="259" w:lineRule="auto"/>
              <w:ind w:left="170" w:right="62" w:hanging="170"/>
            </w:pPr>
            <w:r>
              <w:t xml:space="preserve"> has the meaning given to it in paragraph 4.2 of Part A of Contract Schedule 6 (Service Levels, Service Credits and Performance Monitoring); </w:t>
            </w:r>
          </w:p>
        </w:tc>
      </w:tr>
      <w:tr w:rsidR="008974E4" w14:paraId="21051454" w14:textId="77777777">
        <w:trPr>
          <w:trHeight w:val="1132"/>
        </w:trPr>
        <w:tc>
          <w:tcPr>
            <w:tcW w:w="2518" w:type="dxa"/>
            <w:tcBorders>
              <w:top w:val="nil"/>
              <w:left w:val="nil"/>
              <w:bottom w:val="nil"/>
              <w:right w:val="nil"/>
            </w:tcBorders>
          </w:tcPr>
          <w:p w14:paraId="75D9E1B7" w14:textId="77777777" w:rsidR="008974E4" w:rsidRDefault="00DA2277">
            <w:pPr>
              <w:spacing w:after="0" w:line="259" w:lineRule="auto"/>
              <w:ind w:left="0" w:firstLine="0"/>
              <w:jc w:val="left"/>
            </w:pPr>
            <w:r>
              <w:rPr>
                <w:b/>
              </w:rPr>
              <w:lastRenderedPageBreak/>
              <w:t xml:space="preserve">"Service Level </w:t>
            </w:r>
          </w:p>
          <w:p w14:paraId="42B51EAB" w14:textId="77777777" w:rsidR="008974E4" w:rsidRDefault="00DA2277">
            <w:pPr>
              <w:spacing w:after="0" w:line="259" w:lineRule="auto"/>
              <w:ind w:left="0" w:firstLine="0"/>
              <w:jc w:val="left"/>
            </w:pPr>
            <w:r>
              <w:rPr>
                <w:b/>
              </w:rPr>
              <w:t xml:space="preserve">Performance </w:t>
            </w:r>
          </w:p>
          <w:p w14:paraId="39666342" w14:textId="77777777" w:rsidR="008974E4" w:rsidRDefault="00DA2277">
            <w:pPr>
              <w:spacing w:after="0" w:line="259" w:lineRule="auto"/>
              <w:ind w:left="0" w:firstLine="0"/>
              <w:jc w:val="left"/>
            </w:pPr>
            <w:r>
              <w:rPr>
                <w:b/>
              </w:rPr>
              <w:t xml:space="preserve">Measure" </w:t>
            </w:r>
          </w:p>
        </w:tc>
        <w:tc>
          <w:tcPr>
            <w:tcW w:w="5798" w:type="dxa"/>
            <w:tcBorders>
              <w:top w:val="nil"/>
              <w:left w:val="nil"/>
              <w:bottom w:val="nil"/>
              <w:right w:val="nil"/>
            </w:tcBorders>
          </w:tcPr>
          <w:p w14:paraId="27FAAC5A" w14:textId="77777777" w:rsidR="008974E4" w:rsidRDefault="00DA2277">
            <w:pPr>
              <w:spacing w:after="2" w:line="238" w:lineRule="auto"/>
              <w:ind w:left="170" w:hanging="170"/>
            </w:pPr>
            <w:r>
              <w:t xml:space="preserve"> shall be as set out against the relevant Service Level Performance Criterion in Annex 1 of Part A of Contract </w:t>
            </w:r>
          </w:p>
          <w:p w14:paraId="56B2B636" w14:textId="77777777" w:rsidR="008974E4" w:rsidRDefault="00DA2277">
            <w:pPr>
              <w:spacing w:after="0" w:line="259" w:lineRule="auto"/>
              <w:ind w:left="170" w:firstLine="0"/>
            </w:pPr>
            <w:r>
              <w:t xml:space="preserve">Schedule 6 (Service Levels, Service Credits and Performance Monitoring); </w:t>
            </w:r>
          </w:p>
        </w:tc>
      </w:tr>
      <w:tr w:rsidR="008974E4" w14:paraId="6EA4AF33" w14:textId="77777777">
        <w:trPr>
          <w:trHeight w:val="1132"/>
        </w:trPr>
        <w:tc>
          <w:tcPr>
            <w:tcW w:w="2518" w:type="dxa"/>
            <w:tcBorders>
              <w:top w:val="nil"/>
              <w:left w:val="nil"/>
              <w:bottom w:val="nil"/>
              <w:right w:val="nil"/>
            </w:tcBorders>
          </w:tcPr>
          <w:p w14:paraId="5AE9A4C5" w14:textId="77777777" w:rsidR="008974E4" w:rsidRDefault="00DA2277">
            <w:pPr>
              <w:spacing w:after="0" w:line="259" w:lineRule="auto"/>
              <w:ind w:left="0" w:firstLine="0"/>
              <w:jc w:val="left"/>
            </w:pPr>
            <w:r>
              <w:rPr>
                <w:b/>
              </w:rPr>
              <w:t xml:space="preserve">"Service Level </w:t>
            </w:r>
          </w:p>
          <w:p w14:paraId="5062F3A1" w14:textId="77777777" w:rsidR="008974E4" w:rsidRDefault="00DA2277">
            <w:pPr>
              <w:spacing w:after="0" w:line="259" w:lineRule="auto"/>
              <w:ind w:left="0" w:firstLine="0"/>
              <w:jc w:val="left"/>
            </w:pPr>
            <w:r>
              <w:rPr>
                <w:b/>
              </w:rPr>
              <w:t xml:space="preserve">Threshold" </w:t>
            </w:r>
          </w:p>
        </w:tc>
        <w:tc>
          <w:tcPr>
            <w:tcW w:w="5798" w:type="dxa"/>
            <w:tcBorders>
              <w:top w:val="nil"/>
              <w:left w:val="nil"/>
              <w:bottom w:val="nil"/>
              <w:right w:val="nil"/>
            </w:tcBorders>
          </w:tcPr>
          <w:p w14:paraId="7F294E10" w14:textId="77777777" w:rsidR="008974E4" w:rsidRDefault="00DA2277">
            <w:pPr>
              <w:spacing w:after="0" w:line="259" w:lineRule="auto"/>
              <w:ind w:left="170" w:right="61" w:hanging="170"/>
            </w:pPr>
            <w:r>
              <w:t xml:space="preserve"> shall be as set out against the relevant Service Level Performance Criterion in Annex 1 of Part A of Contract Schedule 6 (Service Levels, Service Credits and Performance Monitoring); </w:t>
            </w:r>
          </w:p>
        </w:tc>
      </w:tr>
      <w:tr w:rsidR="008974E4" w14:paraId="1FCDF7C2" w14:textId="77777777">
        <w:trPr>
          <w:trHeight w:val="1132"/>
        </w:trPr>
        <w:tc>
          <w:tcPr>
            <w:tcW w:w="2518" w:type="dxa"/>
            <w:tcBorders>
              <w:top w:val="nil"/>
              <w:left w:val="nil"/>
              <w:bottom w:val="nil"/>
              <w:right w:val="nil"/>
            </w:tcBorders>
          </w:tcPr>
          <w:p w14:paraId="3EE22D3D" w14:textId="77777777" w:rsidR="008974E4" w:rsidRDefault="00DA2277">
            <w:pPr>
              <w:spacing w:after="0" w:line="259" w:lineRule="auto"/>
              <w:ind w:left="0" w:firstLine="0"/>
              <w:jc w:val="left"/>
            </w:pPr>
            <w:r>
              <w:rPr>
                <w:b/>
              </w:rPr>
              <w:t xml:space="preserve">"Service Levels" </w:t>
            </w:r>
          </w:p>
        </w:tc>
        <w:tc>
          <w:tcPr>
            <w:tcW w:w="5798" w:type="dxa"/>
            <w:tcBorders>
              <w:top w:val="nil"/>
              <w:left w:val="nil"/>
              <w:bottom w:val="nil"/>
              <w:right w:val="nil"/>
            </w:tcBorders>
          </w:tcPr>
          <w:p w14:paraId="05EE64CA" w14:textId="77777777" w:rsidR="008974E4" w:rsidRDefault="00DA2277">
            <w:pPr>
              <w:spacing w:after="0" w:line="239" w:lineRule="auto"/>
              <w:ind w:left="170" w:right="62" w:hanging="170"/>
            </w:pPr>
            <w:r>
              <w:t xml:space="preserve"> means any service levels applicable to the provision of the Goods and/or Services under this Contract specified in Annex 1 to Part A of Contract Schedule 6 (Service Levels, </w:t>
            </w:r>
          </w:p>
          <w:p w14:paraId="259D54E1" w14:textId="77777777" w:rsidR="008974E4" w:rsidRDefault="00DA2277">
            <w:pPr>
              <w:spacing w:after="0" w:line="259" w:lineRule="auto"/>
              <w:ind w:left="170" w:firstLine="0"/>
              <w:jc w:val="left"/>
            </w:pPr>
            <w:r>
              <w:t xml:space="preserve">Service Credits and Performance Monitoring); </w:t>
            </w:r>
          </w:p>
        </w:tc>
      </w:tr>
      <w:tr w:rsidR="008974E4" w14:paraId="0E6696CB" w14:textId="77777777">
        <w:trPr>
          <w:trHeight w:val="880"/>
        </w:trPr>
        <w:tc>
          <w:tcPr>
            <w:tcW w:w="2518" w:type="dxa"/>
            <w:tcBorders>
              <w:top w:val="nil"/>
              <w:left w:val="nil"/>
              <w:bottom w:val="nil"/>
              <w:right w:val="nil"/>
            </w:tcBorders>
          </w:tcPr>
          <w:p w14:paraId="3BA693E9" w14:textId="77777777" w:rsidR="008974E4" w:rsidRDefault="00DA2277">
            <w:pPr>
              <w:spacing w:after="0" w:line="259" w:lineRule="auto"/>
              <w:ind w:left="0" w:firstLine="0"/>
              <w:jc w:val="left"/>
            </w:pPr>
            <w:r>
              <w:rPr>
                <w:b/>
              </w:rPr>
              <w:t xml:space="preserve">"Service Period" </w:t>
            </w:r>
          </w:p>
        </w:tc>
        <w:tc>
          <w:tcPr>
            <w:tcW w:w="5798" w:type="dxa"/>
            <w:tcBorders>
              <w:top w:val="nil"/>
              <w:left w:val="nil"/>
              <w:bottom w:val="nil"/>
              <w:right w:val="nil"/>
            </w:tcBorders>
          </w:tcPr>
          <w:p w14:paraId="00852199" w14:textId="77777777" w:rsidR="008974E4" w:rsidRDefault="00DA2277">
            <w:pPr>
              <w:spacing w:after="0" w:line="259" w:lineRule="auto"/>
              <w:ind w:left="170" w:right="59" w:hanging="170"/>
            </w:pPr>
            <w:r>
              <w:t xml:space="preserve"> has the meaning given to in paragraph 5.1 of Contract Schedule 6 (Service Levels, Service Credits and Performance Monitoring); </w:t>
            </w:r>
          </w:p>
        </w:tc>
      </w:tr>
      <w:tr w:rsidR="008974E4" w14:paraId="05D5E261" w14:textId="77777777">
        <w:trPr>
          <w:trHeight w:val="1132"/>
        </w:trPr>
        <w:tc>
          <w:tcPr>
            <w:tcW w:w="2518" w:type="dxa"/>
            <w:tcBorders>
              <w:top w:val="nil"/>
              <w:left w:val="nil"/>
              <w:bottom w:val="nil"/>
              <w:right w:val="nil"/>
            </w:tcBorders>
          </w:tcPr>
          <w:p w14:paraId="10B3A3AC" w14:textId="77777777" w:rsidR="008974E4" w:rsidRDefault="00DA2277">
            <w:pPr>
              <w:spacing w:after="0" w:line="259" w:lineRule="auto"/>
              <w:ind w:left="0" w:firstLine="0"/>
              <w:jc w:val="left"/>
            </w:pPr>
            <w:r>
              <w:rPr>
                <w:b/>
              </w:rPr>
              <w:t xml:space="preserve">"Service Transfer" </w:t>
            </w:r>
          </w:p>
        </w:tc>
        <w:tc>
          <w:tcPr>
            <w:tcW w:w="5798" w:type="dxa"/>
            <w:tcBorders>
              <w:top w:val="nil"/>
              <w:left w:val="nil"/>
              <w:bottom w:val="nil"/>
              <w:right w:val="nil"/>
            </w:tcBorders>
          </w:tcPr>
          <w:p w14:paraId="569AA5C2" w14:textId="77777777" w:rsidR="008974E4" w:rsidRDefault="00DA2277">
            <w:pPr>
              <w:spacing w:after="0" w:line="259" w:lineRule="auto"/>
              <w:ind w:left="170" w:right="61" w:hanging="170"/>
            </w:pPr>
            <w:r>
              <w:t xml:space="preserve"> means any transfer of the Goods and/or Services (or any part of the Goods and/or Services), for whatever reason, from the Supplier or any Sub-Contractor to a Replacement Supplier or a Replacement Sub-Contractor; </w:t>
            </w:r>
          </w:p>
        </w:tc>
      </w:tr>
      <w:tr w:rsidR="008974E4" w14:paraId="5BAB6634" w14:textId="77777777">
        <w:trPr>
          <w:trHeight w:val="561"/>
        </w:trPr>
        <w:tc>
          <w:tcPr>
            <w:tcW w:w="2518" w:type="dxa"/>
            <w:tcBorders>
              <w:top w:val="nil"/>
              <w:left w:val="nil"/>
              <w:bottom w:val="nil"/>
              <w:right w:val="nil"/>
            </w:tcBorders>
          </w:tcPr>
          <w:p w14:paraId="795A4567" w14:textId="77777777" w:rsidR="008974E4" w:rsidRDefault="00DA2277">
            <w:pPr>
              <w:spacing w:after="0" w:line="259" w:lineRule="auto"/>
              <w:ind w:left="0" w:firstLine="0"/>
              <w:jc w:val="left"/>
            </w:pPr>
            <w:r>
              <w:rPr>
                <w:b/>
              </w:rPr>
              <w:t xml:space="preserve">"Service Transfer </w:t>
            </w:r>
          </w:p>
          <w:p w14:paraId="17257A08"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13C730E4" w14:textId="77777777" w:rsidR="008974E4" w:rsidRDefault="00DA2277">
            <w:pPr>
              <w:spacing w:after="0" w:line="259" w:lineRule="auto"/>
              <w:ind w:left="0" w:firstLine="0"/>
              <w:jc w:val="left"/>
            </w:pPr>
            <w:r>
              <w:t xml:space="preserve"> means the date of a Service Transfer; </w:t>
            </w:r>
          </w:p>
        </w:tc>
      </w:tr>
    </w:tbl>
    <w:p w14:paraId="597CCEC0"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66DCFD16" w14:textId="77777777">
        <w:trPr>
          <w:trHeight w:val="817"/>
        </w:trPr>
        <w:tc>
          <w:tcPr>
            <w:tcW w:w="2518" w:type="dxa"/>
            <w:tcBorders>
              <w:top w:val="nil"/>
              <w:left w:val="nil"/>
              <w:bottom w:val="nil"/>
              <w:right w:val="nil"/>
            </w:tcBorders>
          </w:tcPr>
          <w:p w14:paraId="2414913D"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4414A3CE" w14:textId="77777777" w:rsidR="008974E4" w:rsidRDefault="00DA2277">
            <w:pPr>
              <w:spacing w:after="0" w:line="259" w:lineRule="auto"/>
              <w:ind w:left="170" w:right="63" w:firstLine="0"/>
            </w:pPr>
            <w:r>
              <w:t xml:space="preserve">means the services to be provided by the Supplier to the Customer as referred to in Annex A of Contract Schedule 2 (Goods and Services); </w:t>
            </w:r>
          </w:p>
        </w:tc>
      </w:tr>
      <w:tr w:rsidR="008974E4" w14:paraId="2A865BCA" w14:textId="77777777">
        <w:trPr>
          <w:trHeight w:val="2383"/>
        </w:trPr>
        <w:tc>
          <w:tcPr>
            <w:tcW w:w="2518" w:type="dxa"/>
            <w:tcBorders>
              <w:top w:val="nil"/>
              <w:left w:val="nil"/>
              <w:bottom w:val="nil"/>
              <w:right w:val="nil"/>
            </w:tcBorders>
          </w:tcPr>
          <w:p w14:paraId="46E61A5F" w14:textId="77777777" w:rsidR="008974E4" w:rsidRDefault="00DA2277">
            <w:pPr>
              <w:spacing w:after="0" w:line="259" w:lineRule="auto"/>
              <w:ind w:left="0" w:firstLine="0"/>
              <w:jc w:val="left"/>
            </w:pPr>
            <w:r>
              <w:rPr>
                <w:b/>
              </w:rPr>
              <w:t xml:space="preserve">"Sites" </w:t>
            </w:r>
          </w:p>
        </w:tc>
        <w:tc>
          <w:tcPr>
            <w:tcW w:w="5798" w:type="dxa"/>
            <w:tcBorders>
              <w:top w:val="nil"/>
              <w:left w:val="nil"/>
              <w:bottom w:val="nil"/>
              <w:right w:val="nil"/>
            </w:tcBorders>
          </w:tcPr>
          <w:p w14:paraId="048E7F23" w14:textId="77777777" w:rsidR="008974E4" w:rsidRDefault="00DA2277">
            <w:pPr>
              <w:spacing w:after="119" w:line="239" w:lineRule="auto"/>
              <w:ind w:left="170" w:right="61" w:firstLine="0"/>
            </w:pPr>
            <w:r>
              <w:t xml:space="preserve">means any premises (including the Customer Premises, the Suppliers premises or </w:t>
            </w:r>
            <w:proofErr w:type="gramStart"/>
            <w:r>
              <w:t>third party</w:t>
            </w:r>
            <w:proofErr w:type="gramEnd"/>
            <w:r>
              <w:t xml:space="preserve"> premises) from, to or at which: </w:t>
            </w:r>
          </w:p>
          <w:p w14:paraId="69B02646" w14:textId="77777777" w:rsidR="008974E4" w:rsidRDefault="00DA2277" w:rsidP="00211D6A">
            <w:pPr>
              <w:numPr>
                <w:ilvl w:val="0"/>
                <w:numId w:val="169"/>
              </w:numPr>
              <w:spacing w:after="0" w:line="259" w:lineRule="auto"/>
              <w:ind w:right="31" w:hanging="545"/>
              <w:jc w:val="left"/>
            </w:pPr>
            <w:r>
              <w:t xml:space="preserve">the Goods and/or Services are (or are to be) </w:t>
            </w:r>
          </w:p>
          <w:p w14:paraId="25B92CFD" w14:textId="77777777" w:rsidR="008974E4" w:rsidRDefault="00DA2277">
            <w:pPr>
              <w:spacing w:after="98" w:line="259" w:lineRule="auto"/>
              <w:ind w:left="720" w:firstLine="0"/>
              <w:jc w:val="left"/>
            </w:pPr>
            <w:r>
              <w:t xml:space="preserve">provided; or </w:t>
            </w:r>
          </w:p>
          <w:p w14:paraId="4BFFAC6B" w14:textId="77777777" w:rsidR="008974E4" w:rsidRDefault="00DA2277" w:rsidP="00211D6A">
            <w:pPr>
              <w:numPr>
                <w:ilvl w:val="0"/>
                <w:numId w:val="169"/>
              </w:numPr>
              <w:spacing w:after="0" w:line="259" w:lineRule="auto"/>
              <w:ind w:right="31" w:hanging="545"/>
              <w:jc w:val="left"/>
            </w:pPr>
            <w:r>
              <w:t xml:space="preserve">the Supplier manages, organises or otherwise directs the provision or the use of the Goods and/or Services. </w:t>
            </w:r>
          </w:p>
        </w:tc>
      </w:tr>
      <w:tr w:rsidR="008974E4" w14:paraId="2767CBA3" w14:textId="77777777">
        <w:trPr>
          <w:trHeight w:val="880"/>
        </w:trPr>
        <w:tc>
          <w:tcPr>
            <w:tcW w:w="2518" w:type="dxa"/>
            <w:tcBorders>
              <w:top w:val="nil"/>
              <w:left w:val="nil"/>
              <w:bottom w:val="nil"/>
              <w:right w:val="nil"/>
            </w:tcBorders>
          </w:tcPr>
          <w:p w14:paraId="7F7C22D4" w14:textId="77777777" w:rsidR="008974E4" w:rsidRDefault="00DA2277">
            <w:pPr>
              <w:spacing w:after="0" w:line="259" w:lineRule="auto"/>
              <w:ind w:left="0" w:firstLine="0"/>
              <w:jc w:val="left"/>
            </w:pPr>
            <w:r>
              <w:rPr>
                <w:b/>
              </w:rPr>
              <w:t xml:space="preserve">"Specific Change in </w:t>
            </w:r>
          </w:p>
          <w:p w14:paraId="58512609" w14:textId="77777777" w:rsidR="008974E4" w:rsidRDefault="00DA2277">
            <w:pPr>
              <w:spacing w:after="0" w:line="259" w:lineRule="auto"/>
              <w:ind w:left="0" w:firstLine="0"/>
              <w:jc w:val="left"/>
            </w:pPr>
            <w:r>
              <w:rPr>
                <w:b/>
              </w:rPr>
              <w:t xml:space="preserve">Law" </w:t>
            </w:r>
          </w:p>
        </w:tc>
        <w:tc>
          <w:tcPr>
            <w:tcW w:w="5798" w:type="dxa"/>
            <w:tcBorders>
              <w:top w:val="nil"/>
              <w:left w:val="nil"/>
              <w:bottom w:val="nil"/>
              <w:right w:val="nil"/>
            </w:tcBorders>
          </w:tcPr>
          <w:p w14:paraId="3C2D0D66" w14:textId="77777777" w:rsidR="008974E4" w:rsidRDefault="00DA2277">
            <w:pPr>
              <w:spacing w:after="0" w:line="259" w:lineRule="auto"/>
              <w:ind w:left="170" w:right="63" w:hanging="170"/>
            </w:pPr>
            <w:r>
              <w:t xml:space="preserve"> means a Change in Law that relates specifically to the business of the Customer and which would not affect a Comparable Supply; </w:t>
            </w:r>
          </w:p>
        </w:tc>
      </w:tr>
      <w:tr w:rsidR="008974E4" w14:paraId="6D0E7312" w14:textId="77777777">
        <w:trPr>
          <w:trHeight w:val="627"/>
        </w:trPr>
        <w:tc>
          <w:tcPr>
            <w:tcW w:w="2518" w:type="dxa"/>
            <w:tcBorders>
              <w:top w:val="nil"/>
              <w:left w:val="nil"/>
              <w:bottom w:val="nil"/>
              <w:right w:val="nil"/>
            </w:tcBorders>
          </w:tcPr>
          <w:p w14:paraId="53FBEDED" w14:textId="77777777" w:rsidR="008974E4" w:rsidRDefault="00DA2277">
            <w:pPr>
              <w:spacing w:after="0" w:line="259" w:lineRule="auto"/>
              <w:ind w:left="0" w:firstLine="0"/>
              <w:jc w:val="left"/>
            </w:pPr>
            <w:r>
              <w:rPr>
                <w:b/>
              </w:rPr>
              <w:t xml:space="preserve">"Staffing Information" </w:t>
            </w:r>
          </w:p>
        </w:tc>
        <w:tc>
          <w:tcPr>
            <w:tcW w:w="5798" w:type="dxa"/>
            <w:tcBorders>
              <w:top w:val="nil"/>
              <w:left w:val="nil"/>
              <w:bottom w:val="nil"/>
              <w:right w:val="nil"/>
            </w:tcBorders>
          </w:tcPr>
          <w:p w14:paraId="02E38268" w14:textId="77777777" w:rsidR="008974E4" w:rsidRDefault="00DA2277">
            <w:pPr>
              <w:spacing w:after="0" w:line="259" w:lineRule="auto"/>
              <w:ind w:left="170" w:hanging="170"/>
              <w:jc w:val="left"/>
            </w:pPr>
            <w:r>
              <w:t xml:space="preserve"> has the meaning give to it in Contract Schedule 10 (Staff Transfer); </w:t>
            </w:r>
          </w:p>
        </w:tc>
      </w:tr>
      <w:tr w:rsidR="008974E4" w14:paraId="3F70E79D" w14:textId="77777777">
        <w:trPr>
          <w:trHeight w:val="4901"/>
        </w:trPr>
        <w:tc>
          <w:tcPr>
            <w:tcW w:w="2518" w:type="dxa"/>
            <w:tcBorders>
              <w:top w:val="nil"/>
              <w:left w:val="nil"/>
              <w:bottom w:val="nil"/>
              <w:right w:val="nil"/>
            </w:tcBorders>
          </w:tcPr>
          <w:p w14:paraId="5E616895" w14:textId="77777777" w:rsidR="008974E4" w:rsidRDefault="00DA2277">
            <w:pPr>
              <w:spacing w:after="0" w:line="259" w:lineRule="auto"/>
              <w:ind w:left="0" w:firstLine="0"/>
              <w:jc w:val="left"/>
            </w:pPr>
            <w:r>
              <w:rPr>
                <w:b/>
              </w:rPr>
              <w:lastRenderedPageBreak/>
              <w:t xml:space="preserve">"Standards" </w:t>
            </w:r>
          </w:p>
        </w:tc>
        <w:tc>
          <w:tcPr>
            <w:tcW w:w="5798" w:type="dxa"/>
            <w:tcBorders>
              <w:top w:val="nil"/>
              <w:left w:val="nil"/>
              <w:bottom w:val="nil"/>
              <w:right w:val="nil"/>
            </w:tcBorders>
          </w:tcPr>
          <w:p w14:paraId="59F61463" w14:textId="77777777" w:rsidR="008974E4" w:rsidRDefault="00DA2277">
            <w:pPr>
              <w:spacing w:after="98" w:line="259" w:lineRule="auto"/>
              <w:ind w:left="0" w:firstLine="0"/>
              <w:jc w:val="left"/>
            </w:pPr>
            <w:r>
              <w:t xml:space="preserve"> means any: </w:t>
            </w:r>
          </w:p>
          <w:p w14:paraId="50790842" w14:textId="77777777" w:rsidR="008974E4" w:rsidRDefault="00DA2277" w:rsidP="00211D6A">
            <w:pPr>
              <w:numPr>
                <w:ilvl w:val="0"/>
                <w:numId w:val="170"/>
              </w:numPr>
              <w:spacing w:after="119"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E3EB434" w14:textId="77777777" w:rsidR="008974E4" w:rsidRDefault="00DA2277" w:rsidP="00211D6A">
            <w:pPr>
              <w:numPr>
                <w:ilvl w:val="0"/>
                <w:numId w:val="170"/>
              </w:numPr>
              <w:spacing w:after="119" w:line="240" w:lineRule="auto"/>
              <w:ind w:right="61" w:hanging="545"/>
            </w:pPr>
            <w:r>
              <w:t xml:space="preserve">standards detailed in the specification in DPS Schedule 2 (Goods and/or Services and Key Performance Indicators); </w:t>
            </w:r>
          </w:p>
          <w:p w14:paraId="5693FBC4" w14:textId="77777777" w:rsidR="008974E4" w:rsidRDefault="00DA2277" w:rsidP="00211D6A">
            <w:pPr>
              <w:numPr>
                <w:ilvl w:val="0"/>
                <w:numId w:val="170"/>
              </w:numPr>
              <w:spacing w:after="121" w:line="239" w:lineRule="auto"/>
              <w:ind w:right="61" w:hanging="545"/>
            </w:pPr>
            <w:r>
              <w:t xml:space="preserve">standards detailed by the Customer in the Contract Order Form or agreed between the Parties from time to time; </w:t>
            </w:r>
          </w:p>
          <w:p w14:paraId="062E75FC" w14:textId="77777777" w:rsidR="008974E4" w:rsidRDefault="00DA2277" w:rsidP="00211D6A">
            <w:pPr>
              <w:numPr>
                <w:ilvl w:val="0"/>
                <w:numId w:val="170"/>
              </w:numPr>
              <w:spacing w:after="0" w:line="259" w:lineRule="auto"/>
              <w:ind w:right="61" w:hanging="545"/>
            </w:pPr>
            <w:r>
              <w:t xml:space="preserve">relevant Government codes of practice and guidance applicable from time to time. </w:t>
            </w:r>
          </w:p>
        </w:tc>
      </w:tr>
      <w:tr w:rsidR="008974E4" w14:paraId="4780F7C9" w14:textId="77777777">
        <w:trPr>
          <w:trHeight w:val="878"/>
        </w:trPr>
        <w:tc>
          <w:tcPr>
            <w:tcW w:w="2518" w:type="dxa"/>
            <w:tcBorders>
              <w:top w:val="nil"/>
              <w:left w:val="nil"/>
              <w:bottom w:val="nil"/>
              <w:right w:val="nil"/>
            </w:tcBorders>
          </w:tcPr>
          <w:p w14:paraId="69724C2C" w14:textId="77777777" w:rsidR="008974E4" w:rsidRDefault="00DA2277">
            <w:pPr>
              <w:spacing w:after="18" w:line="259" w:lineRule="auto"/>
              <w:ind w:left="0" w:firstLine="0"/>
              <w:jc w:val="left"/>
            </w:pPr>
            <w:r>
              <w:rPr>
                <w:b/>
              </w:rPr>
              <w:t xml:space="preserve">“Statement of </w:t>
            </w:r>
          </w:p>
          <w:p w14:paraId="60E12187" w14:textId="77777777" w:rsidR="008974E4" w:rsidRDefault="00DA2277">
            <w:pPr>
              <w:spacing w:after="0" w:line="259" w:lineRule="auto"/>
              <w:ind w:left="0" w:firstLine="0"/>
              <w:jc w:val="left"/>
            </w:pPr>
            <w:r>
              <w:rPr>
                <w:b/>
              </w:rPr>
              <w:t xml:space="preserve">Requirements” </w:t>
            </w:r>
          </w:p>
        </w:tc>
        <w:tc>
          <w:tcPr>
            <w:tcW w:w="5798" w:type="dxa"/>
            <w:tcBorders>
              <w:top w:val="nil"/>
              <w:left w:val="nil"/>
              <w:bottom w:val="nil"/>
              <w:right w:val="nil"/>
            </w:tcBorders>
          </w:tcPr>
          <w:p w14:paraId="37D02750" w14:textId="77777777" w:rsidR="008974E4" w:rsidRDefault="00DA2277">
            <w:pPr>
              <w:spacing w:after="0" w:line="259" w:lineRule="auto"/>
              <w:ind w:left="170" w:right="63" w:hanging="170"/>
            </w:pPr>
            <w:r>
              <w:t xml:space="preserve"> means a statement issued by the Customer detailing its requirements in respect of Goods and/or Services issued in accordance with the Call for Competition Procedure; </w:t>
            </w:r>
          </w:p>
        </w:tc>
      </w:tr>
      <w:tr w:rsidR="008974E4" w14:paraId="104FFCD9" w14:textId="77777777">
        <w:trPr>
          <w:trHeight w:val="3202"/>
        </w:trPr>
        <w:tc>
          <w:tcPr>
            <w:tcW w:w="2518" w:type="dxa"/>
            <w:tcBorders>
              <w:top w:val="nil"/>
              <w:left w:val="nil"/>
              <w:bottom w:val="nil"/>
              <w:right w:val="nil"/>
            </w:tcBorders>
          </w:tcPr>
          <w:p w14:paraId="39AEBE0D" w14:textId="77777777" w:rsidR="008974E4" w:rsidRDefault="00DA2277">
            <w:pPr>
              <w:spacing w:after="0" w:line="259" w:lineRule="auto"/>
              <w:ind w:left="0" w:firstLine="0"/>
              <w:jc w:val="left"/>
            </w:pPr>
            <w:r>
              <w:rPr>
                <w:b/>
              </w:rPr>
              <w:t xml:space="preserve">"Sub-Contract" </w:t>
            </w:r>
          </w:p>
        </w:tc>
        <w:tc>
          <w:tcPr>
            <w:tcW w:w="5798" w:type="dxa"/>
            <w:tcBorders>
              <w:top w:val="nil"/>
              <w:left w:val="nil"/>
              <w:bottom w:val="nil"/>
              <w:right w:val="nil"/>
            </w:tcBorders>
          </w:tcPr>
          <w:p w14:paraId="7FBDBF00" w14:textId="77777777" w:rsidR="008974E4" w:rsidRDefault="00DA2277">
            <w:pPr>
              <w:spacing w:after="122" w:line="238" w:lineRule="auto"/>
              <w:ind w:left="170" w:right="64" w:hanging="170"/>
            </w:pPr>
            <w:r>
              <w:t xml:space="preserve"> means any contract or agreement (or proposed contract or agreement), other than this Contract or the DPS </w:t>
            </w:r>
            <w:proofErr w:type="gramStart"/>
            <w:r>
              <w:t>Agreement ,</w:t>
            </w:r>
            <w:proofErr w:type="gramEnd"/>
            <w:r>
              <w:t xml:space="preserve"> pursuant to which a third party: </w:t>
            </w:r>
          </w:p>
          <w:p w14:paraId="2D5571BD" w14:textId="77777777" w:rsidR="008974E4" w:rsidRDefault="00DA2277" w:rsidP="00211D6A">
            <w:pPr>
              <w:numPr>
                <w:ilvl w:val="0"/>
                <w:numId w:val="171"/>
              </w:numPr>
              <w:spacing w:after="115" w:line="246" w:lineRule="auto"/>
              <w:ind w:right="62" w:hanging="545"/>
            </w:pPr>
            <w:r>
              <w:t xml:space="preserve">provides the Goods and/or Services (or any part of them); </w:t>
            </w:r>
          </w:p>
          <w:p w14:paraId="41F93A8C" w14:textId="77777777" w:rsidR="008974E4" w:rsidRDefault="00DA2277" w:rsidP="00211D6A">
            <w:pPr>
              <w:numPr>
                <w:ilvl w:val="0"/>
                <w:numId w:val="171"/>
              </w:numPr>
              <w:spacing w:after="119" w:line="239" w:lineRule="auto"/>
              <w:ind w:right="62" w:hanging="545"/>
            </w:pPr>
            <w:r>
              <w:t xml:space="preserve">provides facilities or services necessary for the provision of the Goods and/or Services (or any part of them); and/or </w:t>
            </w:r>
          </w:p>
          <w:p w14:paraId="1147F35D" w14:textId="77777777" w:rsidR="008974E4" w:rsidRDefault="00DA2277" w:rsidP="00211D6A">
            <w:pPr>
              <w:numPr>
                <w:ilvl w:val="0"/>
                <w:numId w:val="171"/>
              </w:numPr>
              <w:spacing w:after="0" w:line="259" w:lineRule="auto"/>
              <w:ind w:right="62" w:hanging="545"/>
            </w:pPr>
            <w:r>
              <w:t xml:space="preserve">is responsible for the management, direction or control of the provision of the Goods and/or Services (or any part of them); </w:t>
            </w:r>
          </w:p>
        </w:tc>
      </w:tr>
    </w:tbl>
    <w:p w14:paraId="67A3BDF0"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368427E9" w14:textId="77777777">
        <w:trPr>
          <w:trHeight w:val="817"/>
        </w:trPr>
        <w:tc>
          <w:tcPr>
            <w:tcW w:w="2518" w:type="dxa"/>
            <w:tcBorders>
              <w:top w:val="nil"/>
              <w:left w:val="nil"/>
              <w:bottom w:val="nil"/>
              <w:right w:val="nil"/>
            </w:tcBorders>
          </w:tcPr>
          <w:p w14:paraId="0FBA875E" w14:textId="77777777" w:rsidR="008974E4" w:rsidRDefault="00DA2277">
            <w:pPr>
              <w:spacing w:after="0" w:line="259" w:lineRule="auto"/>
              <w:ind w:left="0" w:firstLine="0"/>
              <w:jc w:val="left"/>
            </w:pPr>
            <w:r>
              <w:rPr>
                <w:b/>
              </w:rPr>
              <w:t xml:space="preserve">"Sub-Contractor" </w:t>
            </w:r>
          </w:p>
        </w:tc>
        <w:tc>
          <w:tcPr>
            <w:tcW w:w="5798" w:type="dxa"/>
            <w:tcBorders>
              <w:top w:val="nil"/>
              <w:left w:val="nil"/>
              <w:bottom w:val="nil"/>
              <w:right w:val="nil"/>
            </w:tcBorders>
          </w:tcPr>
          <w:p w14:paraId="01E7D933" w14:textId="77777777" w:rsidR="008974E4" w:rsidRDefault="00DA2277">
            <w:pPr>
              <w:spacing w:after="0" w:line="259" w:lineRule="auto"/>
              <w:ind w:left="170" w:right="60" w:hanging="170"/>
            </w:pPr>
            <w:r>
              <w:t xml:space="preserve"> means any person other than the Supplier, who is a party to a Sub-Contract and the servants or agents of that person; </w:t>
            </w:r>
          </w:p>
        </w:tc>
      </w:tr>
      <w:tr w:rsidR="008974E4" w14:paraId="70EB0F20" w14:textId="77777777">
        <w:trPr>
          <w:trHeight w:val="878"/>
        </w:trPr>
        <w:tc>
          <w:tcPr>
            <w:tcW w:w="2518" w:type="dxa"/>
            <w:tcBorders>
              <w:top w:val="nil"/>
              <w:left w:val="nil"/>
              <w:bottom w:val="nil"/>
              <w:right w:val="nil"/>
            </w:tcBorders>
          </w:tcPr>
          <w:p w14:paraId="06FBD9D6" w14:textId="77777777" w:rsidR="008974E4" w:rsidRDefault="00DA2277">
            <w:pPr>
              <w:spacing w:after="0" w:line="259" w:lineRule="auto"/>
              <w:ind w:left="0" w:firstLine="0"/>
              <w:jc w:val="left"/>
            </w:pPr>
            <w:r>
              <w:rPr>
                <w:b/>
              </w:rPr>
              <w:t xml:space="preserve">"Supplier" </w:t>
            </w:r>
          </w:p>
        </w:tc>
        <w:tc>
          <w:tcPr>
            <w:tcW w:w="5798" w:type="dxa"/>
            <w:tcBorders>
              <w:top w:val="nil"/>
              <w:left w:val="nil"/>
              <w:bottom w:val="nil"/>
              <w:right w:val="nil"/>
            </w:tcBorders>
          </w:tcPr>
          <w:p w14:paraId="06E0961A" w14:textId="77777777" w:rsidR="008974E4" w:rsidRDefault="00DA2277">
            <w:pPr>
              <w:spacing w:after="0" w:line="259" w:lineRule="auto"/>
              <w:ind w:left="170" w:right="63" w:hanging="170"/>
            </w:pPr>
            <w:r>
              <w:t xml:space="preserve"> means the person, firm or company with whom the Customer enters into this Contract as identified in the Contract Order Form; </w:t>
            </w:r>
          </w:p>
        </w:tc>
      </w:tr>
      <w:tr w:rsidR="008974E4" w14:paraId="523638DD" w14:textId="77777777">
        <w:trPr>
          <w:trHeight w:val="880"/>
        </w:trPr>
        <w:tc>
          <w:tcPr>
            <w:tcW w:w="2518" w:type="dxa"/>
            <w:tcBorders>
              <w:top w:val="nil"/>
              <w:left w:val="nil"/>
              <w:bottom w:val="nil"/>
              <w:right w:val="nil"/>
            </w:tcBorders>
          </w:tcPr>
          <w:p w14:paraId="04B03ADC" w14:textId="77777777" w:rsidR="008974E4" w:rsidRDefault="00DA2277">
            <w:pPr>
              <w:spacing w:after="0" w:line="259" w:lineRule="auto"/>
              <w:ind w:left="0" w:firstLine="0"/>
              <w:jc w:val="left"/>
            </w:pPr>
            <w:r>
              <w:rPr>
                <w:b/>
              </w:rPr>
              <w:t xml:space="preserve">"Supplier Assets" </w:t>
            </w:r>
          </w:p>
        </w:tc>
        <w:tc>
          <w:tcPr>
            <w:tcW w:w="5798" w:type="dxa"/>
            <w:tcBorders>
              <w:top w:val="nil"/>
              <w:left w:val="nil"/>
              <w:bottom w:val="nil"/>
              <w:right w:val="nil"/>
            </w:tcBorders>
          </w:tcPr>
          <w:p w14:paraId="77CEC3B0" w14:textId="77777777" w:rsidR="008974E4" w:rsidRDefault="00DA2277">
            <w:pPr>
              <w:spacing w:after="0" w:line="259" w:lineRule="auto"/>
              <w:ind w:left="170" w:right="60" w:hanging="170"/>
            </w:pPr>
            <w:r>
              <w:t xml:space="preserve"> means all assets and rights used by the Supplier to provide the Goods and/or Services in accordance with this Contract but excluding the Customer Assets; </w:t>
            </w:r>
          </w:p>
        </w:tc>
      </w:tr>
      <w:tr w:rsidR="008974E4" w14:paraId="76F522EA" w14:textId="77777777">
        <w:trPr>
          <w:trHeight w:val="3143"/>
        </w:trPr>
        <w:tc>
          <w:tcPr>
            <w:tcW w:w="2518" w:type="dxa"/>
            <w:tcBorders>
              <w:top w:val="nil"/>
              <w:left w:val="nil"/>
              <w:bottom w:val="nil"/>
              <w:right w:val="nil"/>
            </w:tcBorders>
          </w:tcPr>
          <w:p w14:paraId="05304EEE" w14:textId="77777777" w:rsidR="008974E4" w:rsidRDefault="00DA2277">
            <w:pPr>
              <w:spacing w:after="0" w:line="259" w:lineRule="auto"/>
              <w:ind w:left="0" w:right="187" w:firstLine="0"/>
              <w:jc w:val="left"/>
            </w:pPr>
            <w:r>
              <w:rPr>
                <w:b/>
              </w:rPr>
              <w:lastRenderedPageBreak/>
              <w:t xml:space="preserve">"Supplier Background IPR" </w:t>
            </w:r>
          </w:p>
        </w:tc>
        <w:tc>
          <w:tcPr>
            <w:tcW w:w="5798" w:type="dxa"/>
            <w:tcBorders>
              <w:top w:val="nil"/>
              <w:left w:val="nil"/>
              <w:bottom w:val="nil"/>
              <w:right w:val="nil"/>
            </w:tcBorders>
          </w:tcPr>
          <w:p w14:paraId="2950AF5E" w14:textId="77777777" w:rsidR="008974E4" w:rsidRDefault="00DA2277">
            <w:pPr>
              <w:spacing w:after="98" w:line="259" w:lineRule="auto"/>
              <w:ind w:left="0" w:firstLine="0"/>
              <w:jc w:val="left"/>
            </w:pPr>
            <w:r>
              <w:t xml:space="preserve"> means  </w:t>
            </w:r>
          </w:p>
          <w:p w14:paraId="176477C0" w14:textId="77777777" w:rsidR="008974E4" w:rsidRDefault="00DA2277" w:rsidP="00211D6A">
            <w:pPr>
              <w:numPr>
                <w:ilvl w:val="0"/>
                <w:numId w:val="172"/>
              </w:numPr>
              <w:spacing w:after="119" w:line="239" w:lineRule="auto"/>
              <w:ind w:right="30" w:hanging="545"/>
            </w:pPr>
            <w:r>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0452C8FC" w14:textId="77777777" w:rsidR="008974E4" w:rsidRDefault="00DA2277" w:rsidP="00211D6A">
            <w:pPr>
              <w:numPr>
                <w:ilvl w:val="0"/>
                <w:numId w:val="172"/>
              </w:numPr>
              <w:spacing w:after="0" w:line="259" w:lineRule="auto"/>
              <w:ind w:right="30" w:hanging="545"/>
            </w:pPr>
            <w:r>
              <w:t xml:space="preserve">Intellectual Property Rights created by the Supplier independently of this Contract,  </w:t>
            </w:r>
          </w:p>
        </w:tc>
      </w:tr>
      <w:tr w:rsidR="008974E4" w14:paraId="2EAB9101" w14:textId="77777777">
        <w:trPr>
          <w:trHeight w:val="1385"/>
        </w:trPr>
        <w:tc>
          <w:tcPr>
            <w:tcW w:w="2518" w:type="dxa"/>
            <w:tcBorders>
              <w:top w:val="nil"/>
              <w:left w:val="nil"/>
              <w:bottom w:val="nil"/>
              <w:right w:val="nil"/>
            </w:tcBorders>
          </w:tcPr>
          <w:p w14:paraId="35497421" w14:textId="77777777" w:rsidR="008974E4" w:rsidRDefault="00DA2277">
            <w:pPr>
              <w:spacing w:after="0" w:line="259" w:lineRule="auto"/>
              <w:ind w:left="0" w:firstLine="0"/>
              <w:jc w:val="left"/>
            </w:pPr>
            <w:r>
              <w:rPr>
                <w:b/>
              </w:rPr>
              <w:t xml:space="preserve">"Supplier Equipment" </w:t>
            </w:r>
          </w:p>
        </w:tc>
        <w:tc>
          <w:tcPr>
            <w:tcW w:w="5798" w:type="dxa"/>
            <w:tcBorders>
              <w:top w:val="nil"/>
              <w:left w:val="nil"/>
              <w:bottom w:val="nil"/>
              <w:right w:val="nil"/>
            </w:tcBorders>
          </w:tcPr>
          <w:p w14:paraId="5DF8D90C" w14:textId="77777777" w:rsidR="008974E4" w:rsidRDefault="00DA2277">
            <w:pPr>
              <w:spacing w:after="0" w:line="259" w:lineRule="auto"/>
              <w:ind w:left="170" w:right="58"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Contract; </w:t>
            </w:r>
          </w:p>
        </w:tc>
      </w:tr>
      <w:tr w:rsidR="008974E4" w14:paraId="099A38B7" w14:textId="77777777">
        <w:trPr>
          <w:trHeight w:val="627"/>
        </w:trPr>
        <w:tc>
          <w:tcPr>
            <w:tcW w:w="2518" w:type="dxa"/>
            <w:tcBorders>
              <w:top w:val="nil"/>
              <w:left w:val="nil"/>
              <w:bottom w:val="nil"/>
              <w:right w:val="nil"/>
            </w:tcBorders>
          </w:tcPr>
          <w:p w14:paraId="06E69F92" w14:textId="77777777" w:rsidR="008974E4" w:rsidRDefault="00DA2277">
            <w:pPr>
              <w:spacing w:after="0" w:line="259" w:lineRule="auto"/>
              <w:ind w:left="0" w:firstLine="0"/>
              <w:jc w:val="left"/>
            </w:pPr>
            <w:r>
              <w:rPr>
                <w:b/>
              </w:rPr>
              <w:t>"Supplier Non-</w:t>
            </w:r>
          </w:p>
          <w:p w14:paraId="58844D19" w14:textId="77777777" w:rsidR="008974E4" w:rsidRDefault="00DA2277">
            <w:pPr>
              <w:spacing w:after="0" w:line="259" w:lineRule="auto"/>
              <w:ind w:left="0" w:firstLine="0"/>
              <w:jc w:val="left"/>
            </w:pPr>
            <w:r>
              <w:rPr>
                <w:b/>
              </w:rPr>
              <w:t xml:space="preserve">Performance" </w:t>
            </w:r>
          </w:p>
        </w:tc>
        <w:tc>
          <w:tcPr>
            <w:tcW w:w="5798" w:type="dxa"/>
            <w:tcBorders>
              <w:top w:val="nil"/>
              <w:left w:val="nil"/>
              <w:bottom w:val="nil"/>
              <w:right w:val="nil"/>
            </w:tcBorders>
          </w:tcPr>
          <w:p w14:paraId="668EA699" w14:textId="77777777" w:rsidR="008974E4" w:rsidRDefault="00DA2277">
            <w:pPr>
              <w:spacing w:after="0" w:line="259" w:lineRule="auto"/>
              <w:ind w:left="170" w:hanging="170"/>
            </w:pPr>
            <w:r>
              <w:t xml:space="preserve"> has the meaning given to it in Clause 39.1 (Supplier Relief Due to Customer Cause); </w:t>
            </w:r>
          </w:p>
        </w:tc>
      </w:tr>
      <w:tr w:rsidR="008974E4" w14:paraId="2B2A7EAB" w14:textId="77777777">
        <w:trPr>
          <w:trHeight w:val="1132"/>
        </w:trPr>
        <w:tc>
          <w:tcPr>
            <w:tcW w:w="2518" w:type="dxa"/>
            <w:tcBorders>
              <w:top w:val="nil"/>
              <w:left w:val="nil"/>
              <w:bottom w:val="nil"/>
              <w:right w:val="nil"/>
            </w:tcBorders>
          </w:tcPr>
          <w:p w14:paraId="7C7E84FE" w14:textId="77777777" w:rsidR="008974E4" w:rsidRDefault="00DA2277">
            <w:pPr>
              <w:spacing w:after="0" w:line="259" w:lineRule="auto"/>
              <w:ind w:left="0" w:firstLine="0"/>
              <w:jc w:val="left"/>
            </w:pPr>
            <w:r>
              <w:rPr>
                <w:b/>
              </w:rPr>
              <w:t xml:space="preserve">"Supplier Personnel" </w:t>
            </w:r>
          </w:p>
        </w:tc>
        <w:tc>
          <w:tcPr>
            <w:tcW w:w="5798" w:type="dxa"/>
            <w:tcBorders>
              <w:top w:val="nil"/>
              <w:left w:val="nil"/>
              <w:bottom w:val="nil"/>
              <w:right w:val="nil"/>
            </w:tcBorders>
          </w:tcPr>
          <w:p w14:paraId="1CC0ED2D" w14:textId="77777777" w:rsidR="008974E4" w:rsidRDefault="00DA2277">
            <w:pPr>
              <w:spacing w:after="0" w:line="239" w:lineRule="auto"/>
              <w:ind w:left="170" w:right="61" w:hanging="170"/>
            </w:pPr>
            <w:r>
              <w:t xml:space="preserve"> means all directors, officers, employees, agents, consultants and contractors of the Supplier and/or of any Sub-Contractor engaged in the performance of the </w:t>
            </w:r>
          </w:p>
          <w:p w14:paraId="30579637" w14:textId="77777777" w:rsidR="008974E4" w:rsidRDefault="00DA2277">
            <w:pPr>
              <w:spacing w:after="0" w:line="259" w:lineRule="auto"/>
              <w:ind w:left="170" w:firstLine="0"/>
              <w:jc w:val="left"/>
            </w:pPr>
            <w:r>
              <w:t xml:space="preserve">Suppliers obligations under this Contract; </w:t>
            </w:r>
          </w:p>
        </w:tc>
      </w:tr>
      <w:tr w:rsidR="008974E4" w14:paraId="4C076A0C" w14:textId="77777777">
        <w:trPr>
          <w:trHeight w:val="1638"/>
        </w:trPr>
        <w:tc>
          <w:tcPr>
            <w:tcW w:w="2518" w:type="dxa"/>
            <w:tcBorders>
              <w:top w:val="nil"/>
              <w:left w:val="nil"/>
              <w:bottom w:val="nil"/>
              <w:right w:val="nil"/>
            </w:tcBorders>
          </w:tcPr>
          <w:p w14:paraId="184A32ED" w14:textId="77777777" w:rsidR="008974E4" w:rsidRDefault="00DA2277">
            <w:pPr>
              <w:spacing w:after="0" w:line="259" w:lineRule="auto"/>
              <w:ind w:left="0" w:firstLine="0"/>
              <w:jc w:val="left"/>
            </w:pPr>
            <w:r>
              <w:rPr>
                <w:b/>
              </w:rPr>
              <w:t xml:space="preserve">"Supplier Profit" </w:t>
            </w:r>
          </w:p>
        </w:tc>
        <w:tc>
          <w:tcPr>
            <w:tcW w:w="5798" w:type="dxa"/>
            <w:tcBorders>
              <w:top w:val="nil"/>
              <w:left w:val="nil"/>
              <w:bottom w:val="nil"/>
              <w:right w:val="nil"/>
            </w:tcBorders>
          </w:tcPr>
          <w:p w14:paraId="7190688A" w14:textId="77777777" w:rsidR="008974E4" w:rsidRDefault="00DA2277">
            <w:pPr>
              <w:spacing w:after="0" w:line="259" w:lineRule="auto"/>
              <w:ind w:left="170" w:right="58" w:hanging="170"/>
            </w:pPr>
            <w:r>
              <w:t xml:space="preserve"> 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8974E4" w14:paraId="7D0ADC98" w14:textId="77777777">
        <w:trPr>
          <w:trHeight w:val="1639"/>
        </w:trPr>
        <w:tc>
          <w:tcPr>
            <w:tcW w:w="2518" w:type="dxa"/>
            <w:tcBorders>
              <w:top w:val="nil"/>
              <w:left w:val="nil"/>
              <w:bottom w:val="nil"/>
              <w:right w:val="nil"/>
            </w:tcBorders>
          </w:tcPr>
          <w:p w14:paraId="537C2833" w14:textId="77777777" w:rsidR="008974E4" w:rsidRDefault="00DA2277">
            <w:pPr>
              <w:spacing w:after="0" w:line="259" w:lineRule="auto"/>
              <w:ind w:left="0" w:firstLine="0"/>
              <w:jc w:val="left"/>
            </w:pPr>
            <w:r>
              <w:rPr>
                <w:b/>
              </w:rPr>
              <w:t xml:space="preserve">"Supplier Profit </w:t>
            </w:r>
          </w:p>
          <w:p w14:paraId="5D1EFE33" w14:textId="77777777" w:rsidR="008974E4" w:rsidRDefault="00DA2277">
            <w:pPr>
              <w:spacing w:after="0" w:line="259" w:lineRule="auto"/>
              <w:ind w:left="0" w:firstLine="0"/>
              <w:jc w:val="left"/>
            </w:pPr>
            <w:r>
              <w:rPr>
                <w:b/>
              </w:rPr>
              <w:t xml:space="preserve">Margin" </w:t>
            </w:r>
          </w:p>
        </w:tc>
        <w:tc>
          <w:tcPr>
            <w:tcW w:w="5798" w:type="dxa"/>
            <w:tcBorders>
              <w:top w:val="nil"/>
              <w:left w:val="nil"/>
              <w:bottom w:val="nil"/>
              <w:right w:val="nil"/>
            </w:tcBorders>
          </w:tcPr>
          <w:p w14:paraId="090AC3EC" w14:textId="77777777" w:rsidR="008974E4" w:rsidRDefault="00DA2277">
            <w:pPr>
              <w:spacing w:after="0" w:line="259" w:lineRule="auto"/>
              <w:ind w:left="170" w:right="59" w:hanging="170"/>
            </w:pPr>
            <w:r>
              <w:t xml:space="preserve"> 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 </w:t>
            </w:r>
          </w:p>
        </w:tc>
      </w:tr>
      <w:tr w:rsidR="008974E4" w14:paraId="5B1264B3" w14:textId="77777777">
        <w:trPr>
          <w:trHeight w:val="625"/>
        </w:trPr>
        <w:tc>
          <w:tcPr>
            <w:tcW w:w="2518" w:type="dxa"/>
            <w:tcBorders>
              <w:top w:val="nil"/>
              <w:left w:val="nil"/>
              <w:bottom w:val="nil"/>
              <w:right w:val="nil"/>
            </w:tcBorders>
          </w:tcPr>
          <w:p w14:paraId="24BDA556" w14:textId="77777777" w:rsidR="008974E4" w:rsidRDefault="00DA2277">
            <w:pPr>
              <w:spacing w:after="0" w:line="259" w:lineRule="auto"/>
              <w:ind w:left="0" w:firstLine="0"/>
              <w:jc w:val="left"/>
            </w:pPr>
            <w:r>
              <w:rPr>
                <w:b/>
              </w:rPr>
              <w:t xml:space="preserve">"Supplier </w:t>
            </w:r>
          </w:p>
          <w:p w14:paraId="1A7CA04C" w14:textId="77777777" w:rsidR="008974E4" w:rsidRDefault="00DA2277">
            <w:pPr>
              <w:spacing w:after="0" w:line="259" w:lineRule="auto"/>
              <w:ind w:left="0" w:firstLine="0"/>
              <w:jc w:val="left"/>
            </w:pPr>
            <w:r>
              <w:rPr>
                <w:b/>
              </w:rPr>
              <w:t xml:space="preserve">Representative" </w:t>
            </w:r>
          </w:p>
        </w:tc>
        <w:tc>
          <w:tcPr>
            <w:tcW w:w="5798" w:type="dxa"/>
            <w:tcBorders>
              <w:top w:val="nil"/>
              <w:left w:val="nil"/>
              <w:bottom w:val="nil"/>
              <w:right w:val="nil"/>
            </w:tcBorders>
          </w:tcPr>
          <w:p w14:paraId="3A1E4519" w14:textId="77777777" w:rsidR="008974E4" w:rsidRDefault="00DA2277">
            <w:pPr>
              <w:spacing w:after="0" w:line="259" w:lineRule="auto"/>
              <w:ind w:left="0" w:firstLine="0"/>
            </w:pPr>
            <w:r>
              <w:t xml:space="preserve"> means the representative appointed by the Supplier </w:t>
            </w:r>
          </w:p>
          <w:p w14:paraId="364DA07B" w14:textId="77777777" w:rsidR="008974E4" w:rsidRDefault="00DA2277">
            <w:pPr>
              <w:spacing w:after="0" w:line="259" w:lineRule="auto"/>
              <w:ind w:left="170" w:firstLine="0"/>
              <w:jc w:val="left"/>
            </w:pPr>
            <w:r>
              <w:t xml:space="preserve">named in the Contract Order Form; </w:t>
            </w:r>
          </w:p>
        </w:tc>
      </w:tr>
      <w:tr w:rsidR="008974E4" w14:paraId="1CA075F0" w14:textId="77777777">
        <w:trPr>
          <w:trHeight w:val="1191"/>
        </w:trPr>
        <w:tc>
          <w:tcPr>
            <w:tcW w:w="2518" w:type="dxa"/>
            <w:tcBorders>
              <w:top w:val="nil"/>
              <w:left w:val="nil"/>
              <w:bottom w:val="nil"/>
              <w:right w:val="nil"/>
            </w:tcBorders>
          </w:tcPr>
          <w:p w14:paraId="6BAE14F2" w14:textId="77777777" w:rsidR="008974E4" w:rsidRDefault="00DA2277">
            <w:pPr>
              <w:spacing w:after="0" w:line="259" w:lineRule="auto"/>
              <w:ind w:left="0" w:firstLine="0"/>
              <w:jc w:val="left"/>
            </w:pPr>
            <w:r>
              <w:rPr>
                <w:b/>
              </w:rPr>
              <w:t xml:space="preserve">"Suppliers </w:t>
            </w:r>
          </w:p>
          <w:p w14:paraId="106673AA" w14:textId="77777777" w:rsidR="008974E4" w:rsidRDefault="00DA2277">
            <w:pPr>
              <w:spacing w:after="0" w:line="259" w:lineRule="auto"/>
              <w:ind w:left="0" w:firstLine="0"/>
              <w:jc w:val="left"/>
            </w:pPr>
            <w:r>
              <w:rPr>
                <w:b/>
              </w:rPr>
              <w:t xml:space="preserve">Confidential </w:t>
            </w:r>
          </w:p>
          <w:p w14:paraId="456FFC07"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74246604" w14:textId="77777777" w:rsidR="008974E4" w:rsidRDefault="00DA2277">
            <w:pPr>
              <w:spacing w:after="100" w:line="259" w:lineRule="auto"/>
              <w:ind w:left="0" w:firstLine="0"/>
              <w:jc w:val="left"/>
            </w:pPr>
            <w:r>
              <w:t xml:space="preserve"> means  </w:t>
            </w:r>
          </w:p>
          <w:p w14:paraId="336AA09D" w14:textId="77777777" w:rsidR="008974E4" w:rsidRDefault="00DA2277">
            <w:pPr>
              <w:spacing w:after="0" w:line="259" w:lineRule="auto"/>
              <w:ind w:left="720" w:right="61" w:hanging="545"/>
            </w:pPr>
            <w:r>
              <w:t xml:space="preserve">a) any information, however it is conveyed, that relates to the business, affairs, developments, IPR of the Supplier (including the Supplier Background IPR) </w:t>
            </w:r>
          </w:p>
        </w:tc>
      </w:tr>
    </w:tbl>
    <w:p w14:paraId="52D935ED" w14:textId="77777777" w:rsidR="008974E4" w:rsidRDefault="00DA2277">
      <w:pPr>
        <w:spacing w:after="9"/>
        <w:ind w:left="4206"/>
      </w:pPr>
      <w:r>
        <w:t xml:space="preserve">trade secrets, Know-How, and/or personnel of the Supplier;  </w:t>
      </w:r>
    </w:p>
    <w:tbl>
      <w:tblPr>
        <w:tblStyle w:val="TableGrid"/>
        <w:tblW w:w="8316" w:type="dxa"/>
        <w:tblInd w:w="960" w:type="dxa"/>
        <w:tblLook w:val="04A0" w:firstRow="1" w:lastRow="0" w:firstColumn="1" w:lastColumn="0" w:noHBand="0" w:noVBand="1"/>
      </w:tblPr>
      <w:tblGrid>
        <w:gridCol w:w="2518"/>
        <w:gridCol w:w="5798"/>
      </w:tblGrid>
      <w:tr w:rsidR="008974E4" w14:paraId="6A8B5BC7" w14:textId="77777777">
        <w:trPr>
          <w:trHeight w:val="2199"/>
        </w:trPr>
        <w:tc>
          <w:tcPr>
            <w:tcW w:w="2518" w:type="dxa"/>
            <w:tcBorders>
              <w:top w:val="nil"/>
              <w:left w:val="nil"/>
              <w:bottom w:val="nil"/>
              <w:right w:val="nil"/>
            </w:tcBorders>
          </w:tcPr>
          <w:p w14:paraId="71F6B8B6"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21190260" w14:textId="77777777" w:rsidR="008974E4" w:rsidRDefault="00DA2277" w:rsidP="00211D6A">
            <w:pPr>
              <w:numPr>
                <w:ilvl w:val="0"/>
                <w:numId w:val="173"/>
              </w:numPr>
              <w:spacing w:after="122" w:line="239" w:lineRule="auto"/>
              <w:ind w:right="30"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577CD1D9" w14:textId="77777777" w:rsidR="008974E4" w:rsidRDefault="00DA2277" w:rsidP="00211D6A">
            <w:pPr>
              <w:numPr>
                <w:ilvl w:val="0"/>
                <w:numId w:val="173"/>
              </w:numPr>
              <w:spacing w:after="0" w:line="259" w:lineRule="auto"/>
              <w:ind w:right="30" w:hanging="545"/>
              <w:jc w:val="left"/>
            </w:pPr>
            <w:r>
              <w:t xml:space="preserve">information derived from any of the above. </w:t>
            </w:r>
          </w:p>
        </w:tc>
      </w:tr>
      <w:tr w:rsidR="008974E4" w14:paraId="24142A75" w14:textId="77777777">
        <w:trPr>
          <w:trHeight w:val="878"/>
        </w:trPr>
        <w:tc>
          <w:tcPr>
            <w:tcW w:w="2518" w:type="dxa"/>
            <w:tcBorders>
              <w:top w:val="nil"/>
              <w:left w:val="nil"/>
              <w:bottom w:val="nil"/>
              <w:right w:val="nil"/>
            </w:tcBorders>
          </w:tcPr>
          <w:p w14:paraId="7F4CDB59" w14:textId="77777777" w:rsidR="008974E4" w:rsidRDefault="00DA2277">
            <w:pPr>
              <w:spacing w:after="0" w:line="259" w:lineRule="auto"/>
              <w:ind w:left="0" w:firstLine="0"/>
              <w:jc w:val="left"/>
            </w:pPr>
            <w:r>
              <w:rPr>
                <w:b/>
              </w:rPr>
              <w:t xml:space="preserve">"Template Contract </w:t>
            </w:r>
          </w:p>
          <w:p w14:paraId="4287E16A" w14:textId="77777777" w:rsidR="008974E4" w:rsidRDefault="00DA2277">
            <w:pPr>
              <w:spacing w:after="0" w:line="259" w:lineRule="auto"/>
              <w:ind w:left="0" w:firstLine="0"/>
              <w:jc w:val="left"/>
            </w:pPr>
            <w:r>
              <w:rPr>
                <w:b/>
              </w:rPr>
              <w:t xml:space="preserve">Order Form" </w:t>
            </w:r>
          </w:p>
        </w:tc>
        <w:tc>
          <w:tcPr>
            <w:tcW w:w="5798" w:type="dxa"/>
            <w:tcBorders>
              <w:top w:val="nil"/>
              <w:left w:val="nil"/>
              <w:bottom w:val="nil"/>
              <w:right w:val="nil"/>
            </w:tcBorders>
          </w:tcPr>
          <w:p w14:paraId="71DF718D" w14:textId="77777777" w:rsidR="008974E4" w:rsidRDefault="00DA2277">
            <w:pPr>
              <w:spacing w:after="0" w:line="259" w:lineRule="auto"/>
              <w:ind w:left="170" w:right="62" w:hanging="170"/>
            </w:pPr>
            <w:r>
              <w:t xml:space="preserve"> means the Template Contract Order Form in Annex 1 of DPS Schedule 4 (Template Contract Order Form and Template Contract Terms); </w:t>
            </w:r>
          </w:p>
        </w:tc>
      </w:tr>
      <w:tr w:rsidR="008974E4" w14:paraId="16E81A9D" w14:textId="77777777">
        <w:trPr>
          <w:trHeight w:val="880"/>
        </w:trPr>
        <w:tc>
          <w:tcPr>
            <w:tcW w:w="2518" w:type="dxa"/>
            <w:tcBorders>
              <w:top w:val="nil"/>
              <w:left w:val="nil"/>
              <w:bottom w:val="nil"/>
              <w:right w:val="nil"/>
            </w:tcBorders>
          </w:tcPr>
          <w:p w14:paraId="34AD8446" w14:textId="77777777" w:rsidR="008974E4" w:rsidRDefault="00DA2277">
            <w:pPr>
              <w:spacing w:after="0" w:line="259" w:lineRule="auto"/>
              <w:ind w:left="0" w:firstLine="0"/>
              <w:jc w:val="left"/>
            </w:pPr>
            <w:r>
              <w:rPr>
                <w:b/>
              </w:rPr>
              <w:t xml:space="preserve">"Template Contract </w:t>
            </w:r>
          </w:p>
          <w:p w14:paraId="7FB84CFD" w14:textId="77777777" w:rsidR="008974E4" w:rsidRDefault="00DA2277">
            <w:pPr>
              <w:spacing w:after="0" w:line="259" w:lineRule="auto"/>
              <w:ind w:left="0" w:firstLine="0"/>
              <w:jc w:val="left"/>
            </w:pPr>
            <w:r>
              <w:rPr>
                <w:b/>
              </w:rPr>
              <w:t xml:space="preserve">Terms" </w:t>
            </w:r>
          </w:p>
        </w:tc>
        <w:tc>
          <w:tcPr>
            <w:tcW w:w="5798" w:type="dxa"/>
            <w:tcBorders>
              <w:top w:val="nil"/>
              <w:left w:val="nil"/>
              <w:bottom w:val="nil"/>
              <w:right w:val="nil"/>
            </w:tcBorders>
          </w:tcPr>
          <w:p w14:paraId="5C6E84C3" w14:textId="77777777" w:rsidR="008974E4" w:rsidRDefault="00DA2277">
            <w:pPr>
              <w:spacing w:after="0" w:line="259" w:lineRule="auto"/>
              <w:ind w:left="170" w:right="61" w:hanging="170"/>
            </w:pPr>
            <w:r>
              <w:t xml:space="preserve"> means the template terms and conditions in Annex 2 of DPS Schedule 4 (Template Order Form and Template Contract Terms); </w:t>
            </w:r>
          </w:p>
        </w:tc>
      </w:tr>
      <w:tr w:rsidR="008974E4" w14:paraId="24A2A2F0" w14:textId="77777777">
        <w:trPr>
          <w:trHeight w:val="878"/>
        </w:trPr>
        <w:tc>
          <w:tcPr>
            <w:tcW w:w="2518" w:type="dxa"/>
            <w:tcBorders>
              <w:top w:val="nil"/>
              <w:left w:val="nil"/>
              <w:bottom w:val="nil"/>
              <w:right w:val="nil"/>
            </w:tcBorders>
          </w:tcPr>
          <w:p w14:paraId="6151B07B" w14:textId="77777777" w:rsidR="008974E4" w:rsidRDefault="00DA2277">
            <w:pPr>
              <w:spacing w:after="0" w:line="259" w:lineRule="auto"/>
              <w:ind w:left="0" w:firstLine="0"/>
              <w:jc w:val="left"/>
            </w:pPr>
            <w:r>
              <w:rPr>
                <w:b/>
              </w:rPr>
              <w:t xml:space="preserve">"Tender" </w:t>
            </w:r>
          </w:p>
        </w:tc>
        <w:tc>
          <w:tcPr>
            <w:tcW w:w="5798" w:type="dxa"/>
            <w:tcBorders>
              <w:top w:val="nil"/>
              <w:left w:val="nil"/>
              <w:bottom w:val="nil"/>
              <w:right w:val="nil"/>
            </w:tcBorders>
          </w:tcPr>
          <w:p w14:paraId="15EC4869" w14:textId="77777777" w:rsidR="008974E4" w:rsidRDefault="00DA2277">
            <w:pPr>
              <w:spacing w:after="0" w:line="259" w:lineRule="auto"/>
              <w:ind w:left="170" w:right="63" w:hanging="170"/>
            </w:pPr>
            <w:r>
              <w:t xml:space="preserve"> means the tender submitted by the Supplier to the Authority and annexed to or referred to in Contract Schedule 15; </w:t>
            </w:r>
          </w:p>
        </w:tc>
      </w:tr>
      <w:tr w:rsidR="008974E4" w14:paraId="71DEB852" w14:textId="77777777">
        <w:trPr>
          <w:trHeight w:val="1385"/>
        </w:trPr>
        <w:tc>
          <w:tcPr>
            <w:tcW w:w="2518" w:type="dxa"/>
            <w:tcBorders>
              <w:top w:val="nil"/>
              <w:left w:val="nil"/>
              <w:bottom w:val="nil"/>
              <w:right w:val="nil"/>
            </w:tcBorders>
          </w:tcPr>
          <w:p w14:paraId="0E518CE9" w14:textId="77777777" w:rsidR="008974E4" w:rsidRDefault="00DA2277">
            <w:pPr>
              <w:spacing w:after="0" w:line="259" w:lineRule="auto"/>
              <w:ind w:left="0" w:firstLine="0"/>
              <w:jc w:val="left"/>
            </w:pPr>
            <w:r>
              <w:rPr>
                <w:b/>
              </w:rPr>
              <w:t xml:space="preserve">"Termination Notice" </w:t>
            </w:r>
          </w:p>
        </w:tc>
        <w:tc>
          <w:tcPr>
            <w:tcW w:w="5798" w:type="dxa"/>
            <w:tcBorders>
              <w:top w:val="nil"/>
              <w:left w:val="nil"/>
              <w:bottom w:val="nil"/>
              <w:right w:val="nil"/>
            </w:tcBorders>
          </w:tcPr>
          <w:p w14:paraId="69977134" w14:textId="77777777" w:rsidR="008974E4" w:rsidRDefault="00DA2277">
            <w:pPr>
              <w:spacing w:after="0" w:line="259" w:lineRule="auto"/>
              <w:ind w:left="170" w:right="62" w:hanging="170"/>
            </w:pPr>
            <w:r>
              <w:t xml:space="preserve"> means a written notice of termination given by one Party to the other, notifying the Party receiving the notice of the intention of the Party giving the notice to terminate this Contract on a specified date and setting out the grounds for termination;  </w:t>
            </w:r>
          </w:p>
        </w:tc>
      </w:tr>
      <w:tr w:rsidR="008974E4" w14:paraId="6DC31DD6" w14:textId="77777777">
        <w:trPr>
          <w:trHeight w:val="880"/>
        </w:trPr>
        <w:tc>
          <w:tcPr>
            <w:tcW w:w="2518" w:type="dxa"/>
            <w:tcBorders>
              <w:top w:val="nil"/>
              <w:left w:val="nil"/>
              <w:bottom w:val="nil"/>
              <w:right w:val="nil"/>
            </w:tcBorders>
          </w:tcPr>
          <w:p w14:paraId="0852193A" w14:textId="77777777" w:rsidR="008974E4" w:rsidRDefault="00DA2277">
            <w:pPr>
              <w:spacing w:after="0" w:line="259" w:lineRule="auto"/>
              <w:ind w:left="0" w:firstLine="0"/>
              <w:jc w:val="left"/>
            </w:pPr>
            <w:r>
              <w:rPr>
                <w:b/>
              </w:rPr>
              <w:t xml:space="preserve">"Test Issue" </w:t>
            </w:r>
          </w:p>
        </w:tc>
        <w:tc>
          <w:tcPr>
            <w:tcW w:w="5798" w:type="dxa"/>
            <w:tcBorders>
              <w:top w:val="nil"/>
              <w:left w:val="nil"/>
              <w:bottom w:val="nil"/>
              <w:right w:val="nil"/>
            </w:tcBorders>
          </w:tcPr>
          <w:p w14:paraId="509E8E3A" w14:textId="77777777" w:rsidR="008974E4" w:rsidRDefault="00DA2277">
            <w:pPr>
              <w:spacing w:after="0" w:line="259" w:lineRule="auto"/>
              <w:ind w:left="170" w:right="61" w:hanging="170"/>
            </w:pPr>
            <w:r>
              <w:t xml:space="preserve"> means any variance or non-conformity of the Goods and/or Services or Deliverables from their requirements as set out in the Contract; </w:t>
            </w:r>
          </w:p>
        </w:tc>
      </w:tr>
      <w:tr w:rsidR="008974E4" w14:paraId="27BC8BA5" w14:textId="77777777">
        <w:trPr>
          <w:trHeight w:val="1997"/>
        </w:trPr>
        <w:tc>
          <w:tcPr>
            <w:tcW w:w="2518" w:type="dxa"/>
            <w:tcBorders>
              <w:top w:val="nil"/>
              <w:left w:val="nil"/>
              <w:bottom w:val="nil"/>
              <w:right w:val="nil"/>
            </w:tcBorders>
          </w:tcPr>
          <w:p w14:paraId="715C819E" w14:textId="77777777" w:rsidR="008974E4" w:rsidRDefault="00DA2277">
            <w:pPr>
              <w:spacing w:after="0" w:line="259" w:lineRule="auto"/>
              <w:ind w:left="0" w:firstLine="0"/>
              <w:jc w:val="left"/>
            </w:pPr>
            <w:r>
              <w:rPr>
                <w:b/>
              </w:rPr>
              <w:t xml:space="preserve">"Test Plan" </w:t>
            </w:r>
          </w:p>
        </w:tc>
        <w:tc>
          <w:tcPr>
            <w:tcW w:w="5798" w:type="dxa"/>
            <w:tcBorders>
              <w:top w:val="nil"/>
              <w:left w:val="nil"/>
              <w:bottom w:val="nil"/>
              <w:right w:val="nil"/>
            </w:tcBorders>
          </w:tcPr>
          <w:p w14:paraId="04E57360" w14:textId="77777777" w:rsidR="008974E4" w:rsidRDefault="00DA2277">
            <w:pPr>
              <w:spacing w:after="98" w:line="259" w:lineRule="auto"/>
              <w:ind w:left="0" w:firstLine="0"/>
              <w:jc w:val="left"/>
            </w:pPr>
            <w:r>
              <w:t xml:space="preserve"> means a plan: </w:t>
            </w:r>
          </w:p>
          <w:p w14:paraId="7187EFC8" w14:textId="77777777" w:rsidR="008974E4" w:rsidRDefault="00DA2277" w:rsidP="00211D6A">
            <w:pPr>
              <w:numPr>
                <w:ilvl w:val="0"/>
                <w:numId w:val="174"/>
              </w:numPr>
              <w:spacing w:after="107" w:line="259" w:lineRule="auto"/>
              <w:ind w:right="30" w:firstLine="175"/>
              <w:jc w:val="left"/>
            </w:pPr>
            <w:r>
              <w:t xml:space="preserve">for the Testing of the Deliverables; and  </w:t>
            </w:r>
          </w:p>
          <w:p w14:paraId="0706B78F" w14:textId="77777777" w:rsidR="008974E4" w:rsidRDefault="00DA2277" w:rsidP="00211D6A">
            <w:pPr>
              <w:numPr>
                <w:ilvl w:val="0"/>
                <w:numId w:val="174"/>
              </w:numPr>
              <w:spacing w:after="0" w:line="259" w:lineRule="auto"/>
              <w:ind w:right="30" w:firstLine="175"/>
              <w:jc w:val="left"/>
            </w:pPr>
            <w:r>
              <w:t xml:space="preserve">setting out other agreed criteria related to the achievement of </w:t>
            </w:r>
            <w:proofErr w:type="gramStart"/>
            <w:r>
              <w:t>Milestones,  as</w:t>
            </w:r>
            <w:proofErr w:type="gramEnd"/>
            <w:r>
              <w:t xml:space="preserve"> described further in paragraph 4 of Call of Schedule 5 (Testing);  </w:t>
            </w:r>
          </w:p>
        </w:tc>
      </w:tr>
      <w:tr w:rsidR="008974E4" w14:paraId="1E224450" w14:textId="77777777">
        <w:trPr>
          <w:trHeight w:val="626"/>
        </w:trPr>
        <w:tc>
          <w:tcPr>
            <w:tcW w:w="2518" w:type="dxa"/>
            <w:tcBorders>
              <w:top w:val="nil"/>
              <w:left w:val="nil"/>
              <w:bottom w:val="nil"/>
              <w:right w:val="nil"/>
            </w:tcBorders>
          </w:tcPr>
          <w:p w14:paraId="0745F03E" w14:textId="77777777" w:rsidR="008974E4" w:rsidRDefault="00DA2277">
            <w:pPr>
              <w:spacing w:after="0" w:line="259" w:lineRule="auto"/>
              <w:ind w:left="0" w:firstLine="0"/>
              <w:jc w:val="left"/>
            </w:pPr>
            <w:r>
              <w:rPr>
                <w:b/>
              </w:rPr>
              <w:t xml:space="preserve">"Test Strategy" </w:t>
            </w:r>
          </w:p>
        </w:tc>
        <w:tc>
          <w:tcPr>
            <w:tcW w:w="5798" w:type="dxa"/>
            <w:tcBorders>
              <w:top w:val="nil"/>
              <w:left w:val="nil"/>
              <w:bottom w:val="nil"/>
              <w:right w:val="nil"/>
            </w:tcBorders>
          </w:tcPr>
          <w:p w14:paraId="211E2FF3" w14:textId="77777777" w:rsidR="008974E4" w:rsidRDefault="00DA2277">
            <w:pPr>
              <w:spacing w:after="0" w:line="259" w:lineRule="auto"/>
              <w:ind w:left="170" w:hanging="170"/>
              <w:jc w:val="left"/>
            </w:pPr>
            <w:r>
              <w:t xml:space="preserve"> means a strategy for the conduct of Testing as described further in paragraph 3 of Contract Schedule 5 (Testing); </w:t>
            </w:r>
          </w:p>
        </w:tc>
      </w:tr>
      <w:tr w:rsidR="008974E4" w14:paraId="4E775692" w14:textId="77777777">
        <w:trPr>
          <w:trHeight w:val="879"/>
        </w:trPr>
        <w:tc>
          <w:tcPr>
            <w:tcW w:w="2518" w:type="dxa"/>
            <w:tcBorders>
              <w:top w:val="nil"/>
              <w:left w:val="nil"/>
              <w:bottom w:val="nil"/>
              <w:right w:val="nil"/>
            </w:tcBorders>
          </w:tcPr>
          <w:p w14:paraId="23A36C08" w14:textId="77777777" w:rsidR="008974E4" w:rsidRDefault="00DA2277">
            <w:pPr>
              <w:spacing w:after="0" w:line="259" w:lineRule="auto"/>
              <w:ind w:left="0" w:firstLine="0"/>
              <w:jc w:val="left"/>
            </w:pPr>
            <w:r>
              <w:rPr>
                <w:b/>
              </w:rPr>
              <w:t xml:space="preserve">"Tests and Testing"  </w:t>
            </w:r>
          </w:p>
        </w:tc>
        <w:tc>
          <w:tcPr>
            <w:tcW w:w="5798" w:type="dxa"/>
            <w:tcBorders>
              <w:top w:val="nil"/>
              <w:left w:val="nil"/>
              <w:bottom w:val="nil"/>
              <w:right w:val="nil"/>
            </w:tcBorders>
          </w:tcPr>
          <w:p w14:paraId="4F7446DF" w14:textId="77777777" w:rsidR="008974E4" w:rsidRDefault="00DA2277">
            <w:pPr>
              <w:spacing w:after="36" w:line="240" w:lineRule="auto"/>
              <w:ind w:left="170" w:hanging="170"/>
            </w:pPr>
            <w:r>
              <w:t xml:space="preserve"> means any tests required to be carried out pursuant to this Contract as set out in the Test Plan or elsewhere in this </w:t>
            </w:r>
          </w:p>
          <w:p w14:paraId="3ACFBC4B" w14:textId="77777777" w:rsidR="008974E4" w:rsidRDefault="00DA2277">
            <w:pPr>
              <w:spacing w:after="0" w:line="259" w:lineRule="auto"/>
              <w:ind w:left="170" w:firstLine="0"/>
              <w:jc w:val="left"/>
            </w:pPr>
            <w:r>
              <w:t xml:space="preserve">Contract and “Tested” shall be construed accordingly; </w:t>
            </w:r>
          </w:p>
        </w:tc>
      </w:tr>
      <w:tr w:rsidR="008974E4" w14:paraId="3045092B" w14:textId="77777777">
        <w:trPr>
          <w:trHeight w:val="881"/>
        </w:trPr>
        <w:tc>
          <w:tcPr>
            <w:tcW w:w="2518" w:type="dxa"/>
            <w:tcBorders>
              <w:top w:val="nil"/>
              <w:left w:val="nil"/>
              <w:bottom w:val="nil"/>
              <w:right w:val="nil"/>
            </w:tcBorders>
          </w:tcPr>
          <w:p w14:paraId="53410A43" w14:textId="77777777" w:rsidR="008974E4" w:rsidRDefault="00DA2277">
            <w:pPr>
              <w:spacing w:after="0" w:line="259" w:lineRule="auto"/>
              <w:ind w:left="0" w:firstLine="0"/>
              <w:jc w:val="left"/>
            </w:pPr>
            <w:r>
              <w:rPr>
                <w:b/>
              </w:rPr>
              <w:t xml:space="preserve">"Third Party IPR" </w:t>
            </w:r>
          </w:p>
        </w:tc>
        <w:tc>
          <w:tcPr>
            <w:tcW w:w="5798" w:type="dxa"/>
            <w:tcBorders>
              <w:top w:val="nil"/>
              <w:left w:val="nil"/>
              <w:bottom w:val="nil"/>
              <w:right w:val="nil"/>
            </w:tcBorders>
          </w:tcPr>
          <w:p w14:paraId="01338369" w14:textId="77777777" w:rsidR="008974E4" w:rsidRDefault="00DA2277">
            <w:pPr>
              <w:spacing w:after="0" w:line="259" w:lineRule="auto"/>
              <w:ind w:left="170" w:hanging="170"/>
              <w:jc w:val="left"/>
            </w:pPr>
            <w:r>
              <w:t xml:space="preserve"> means Intellectual Property Rights owned by a third party which is or will be used by the Supplier for the purpose of providing the Goods and/or Services; </w:t>
            </w:r>
          </w:p>
        </w:tc>
      </w:tr>
      <w:tr w:rsidR="008974E4" w14:paraId="5A4F3834" w14:textId="77777777">
        <w:trPr>
          <w:trHeight w:val="878"/>
        </w:trPr>
        <w:tc>
          <w:tcPr>
            <w:tcW w:w="2518" w:type="dxa"/>
            <w:tcBorders>
              <w:top w:val="nil"/>
              <w:left w:val="nil"/>
              <w:bottom w:val="nil"/>
              <w:right w:val="nil"/>
            </w:tcBorders>
          </w:tcPr>
          <w:p w14:paraId="637D8F09" w14:textId="77777777" w:rsidR="008974E4" w:rsidRDefault="00DA2277">
            <w:pPr>
              <w:spacing w:after="40" w:line="238" w:lineRule="auto"/>
              <w:ind w:left="0" w:right="21" w:firstLine="0"/>
              <w:jc w:val="left"/>
            </w:pPr>
            <w:r>
              <w:rPr>
                <w:b/>
              </w:rPr>
              <w:t xml:space="preserve">“Transferring Customer </w:t>
            </w:r>
          </w:p>
          <w:p w14:paraId="62E53E7F" w14:textId="77777777" w:rsidR="008974E4" w:rsidRDefault="00DA2277">
            <w:pPr>
              <w:spacing w:after="0" w:line="259" w:lineRule="auto"/>
              <w:ind w:left="0" w:firstLine="0"/>
              <w:jc w:val="left"/>
            </w:pPr>
            <w:r>
              <w:rPr>
                <w:b/>
              </w:rPr>
              <w:t xml:space="preserve">Employees” </w:t>
            </w:r>
          </w:p>
        </w:tc>
        <w:tc>
          <w:tcPr>
            <w:tcW w:w="5798" w:type="dxa"/>
            <w:tcBorders>
              <w:top w:val="nil"/>
              <w:left w:val="nil"/>
              <w:bottom w:val="nil"/>
              <w:right w:val="nil"/>
            </w:tcBorders>
          </w:tcPr>
          <w:p w14:paraId="0F9B77CA" w14:textId="77777777" w:rsidR="008974E4" w:rsidRDefault="00DA2277">
            <w:pPr>
              <w:spacing w:after="0" w:line="259" w:lineRule="auto"/>
              <w:ind w:left="170" w:right="62" w:hanging="170"/>
            </w:pPr>
            <w:r>
              <w:t xml:space="preserve"> those employees of the Customer to whom the Employment Regulations will apply on the Relevant Transfer Date; </w:t>
            </w:r>
          </w:p>
        </w:tc>
      </w:tr>
      <w:tr w:rsidR="008974E4" w14:paraId="42CBF4B6" w14:textId="77777777">
        <w:trPr>
          <w:trHeight w:val="817"/>
        </w:trPr>
        <w:tc>
          <w:tcPr>
            <w:tcW w:w="2518" w:type="dxa"/>
            <w:tcBorders>
              <w:top w:val="nil"/>
              <w:left w:val="nil"/>
              <w:bottom w:val="nil"/>
              <w:right w:val="nil"/>
            </w:tcBorders>
          </w:tcPr>
          <w:p w14:paraId="2C2C0918" w14:textId="77777777" w:rsidR="008974E4" w:rsidRDefault="00DA2277">
            <w:pPr>
              <w:spacing w:after="16" w:line="259" w:lineRule="auto"/>
              <w:ind w:left="0" w:firstLine="0"/>
              <w:jc w:val="left"/>
            </w:pPr>
            <w:r>
              <w:rPr>
                <w:b/>
              </w:rPr>
              <w:t xml:space="preserve">“Transferring Former </w:t>
            </w:r>
          </w:p>
          <w:p w14:paraId="3065AE45" w14:textId="77777777" w:rsidR="008974E4" w:rsidRDefault="00DA2277">
            <w:pPr>
              <w:spacing w:after="0" w:line="259" w:lineRule="auto"/>
              <w:ind w:left="0" w:firstLine="0"/>
              <w:jc w:val="left"/>
            </w:pPr>
            <w:r>
              <w:rPr>
                <w:b/>
              </w:rPr>
              <w:t xml:space="preserve">Supplier Employees” </w:t>
            </w:r>
          </w:p>
        </w:tc>
        <w:tc>
          <w:tcPr>
            <w:tcW w:w="5798" w:type="dxa"/>
            <w:tcBorders>
              <w:top w:val="nil"/>
              <w:left w:val="nil"/>
              <w:bottom w:val="nil"/>
              <w:right w:val="nil"/>
            </w:tcBorders>
          </w:tcPr>
          <w:p w14:paraId="47DB4AA8" w14:textId="77777777" w:rsidR="008974E4" w:rsidRDefault="00DA2277">
            <w:pPr>
              <w:spacing w:after="0" w:line="259" w:lineRule="auto"/>
              <w:ind w:left="170" w:right="63" w:hanging="170"/>
            </w:pPr>
            <w:r>
              <w:t xml:space="preserve"> in relation to a Former Supplier, those employees of the Former Supplier to whom the Employment Regulations will apply on the Relevant Transfer Date;  </w:t>
            </w:r>
          </w:p>
        </w:tc>
      </w:tr>
      <w:tr w:rsidR="008974E4" w14:paraId="3E241235" w14:textId="77777777">
        <w:trPr>
          <w:trHeight w:val="817"/>
        </w:trPr>
        <w:tc>
          <w:tcPr>
            <w:tcW w:w="2518" w:type="dxa"/>
            <w:tcBorders>
              <w:top w:val="nil"/>
              <w:left w:val="nil"/>
              <w:bottom w:val="nil"/>
              <w:right w:val="nil"/>
            </w:tcBorders>
          </w:tcPr>
          <w:p w14:paraId="2577B041" w14:textId="77777777" w:rsidR="008974E4" w:rsidRDefault="00DA2277">
            <w:pPr>
              <w:spacing w:after="0" w:line="259" w:lineRule="auto"/>
              <w:ind w:left="0" w:firstLine="0"/>
              <w:jc w:val="left"/>
            </w:pPr>
            <w:r>
              <w:rPr>
                <w:b/>
              </w:rPr>
              <w:lastRenderedPageBreak/>
              <w:t xml:space="preserve">"Transferring </w:t>
            </w:r>
          </w:p>
          <w:p w14:paraId="7BB161AF" w14:textId="77777777" w:rsidR="008974E4" w:rsidRDefault="00DA2277">
            <w:pPr>
              <w:spacing w:after="0" w:line="259" w:lineRule="auto"/>
              <w:ind w:left="0" w:firstLine="0"/>
              <w:jc w:val="left"/>
            </w:pPr>
            <w:r>
              <w:rPr>
                <w:b/>
              </w:rPr>
              <w:t xml:space="preserve">Supplier Employees" </w:t>
            </w:r>
          </w:p>
        </w:tc>
        <w:tc>
          <w:tcPr>
            <w:tcW w:w="5798" w:type="dxa"/>
            <w:tcBorders>
              <w:top w:val="nil"/>
              <w:left w:val="nil"/>
              <w:bottom w:val="nil"/>
              <w:right w:val="nil"/>
            </w:tcBorders>
          </w:tcPr>
          <w:p w14:paraId="5EFD7FFE" w14:textId="77777777" w:rsidR="008974E4" w:rsidRDefault="00DA2277">
            <w:pPr>
              <w:spacing w:after="0" w:line="259" w:lineRule="auto"/>
              <w:ind w:left="170" w:right="61" w:hanging="170"/>
            </w:pPr>
            <w:r>
              <w:t xml:space="preserve"> means those employees of the Supplier and/or the Suppliers Sub-Contractors to whom the Employment Regulations will apply on the Service Transfer Date.  </w:t>
            </w:r>
          </w:p>
        </w:tc>
      </w:tr>
      <w:tr w:rsidR="008974E4" w14:paraId="424C72F4" w14:textId="77777777">
        <w:trPr>
          <w:trHeight w:val="373"/>
        </w:trPr>
        <w:tc>
          <w:tcPr>
            <w:tcW w:w="2518" w:type="dxa"/>
            <w:tcBorders>
              <w:top w:val="nil"/>
              <w:left w:val="nil"/>
              <w:bottom w:val="nil"/>
              <w:right w:val="nil"/>
            </w:tcBorders>
          </w:tcPr>
          <w:p w14:paraId="08DB5A6B" w14:textId="77777777" w:rsidR="008974E4" w:rsidRDefault="00DA2277">
            <w:pPr>
              <w:spacing w:after="0" w:line="259" w:lineRule="auto"/>
              <w:ind w:left="0" w:firstLine="0"/>
              <w:jc w:val="left"/>
            </w:pPr>
            <w:r>
              <w:rPr>
                <w:b/>
              </w:rPr>
              <w:t xml:space="preserve">"Undelivered Goods" </w:t>
            </w:r>
          </w:p>
        </w:tc>
        <w:tc>
          <w:tcPr>
            <w:tcW w:w="5798" w:type="dxa"/>
            <w:tcBorders>
              <w:top w:val="nil"/>
              <w:left w:val="nil"/>
              <w:bottom w:val="nil"/>
              <w:right w:val="nil"/>
            </w:tcBorders>
          </w:tcPr>
          <w:p w14:paraId="62286235" w14:textId="77777777" w:rsidR="008974E4" w:rsidRDefault="00DA2277">
            <w:pPr>
              <w:spacing w:after="0" w:line="259" w:lineRule="auto"/>
              <w:ind w:left="0" w:firstLine="0"/>
              <w:jc w:val="left"/>
            </w:pPr>
            <w:r>
              <w:t xml:space="preserve"> has the meaning given to it in Clause 9.4.1 (Goods); </w:t>
            </w:r>
          </w:p>
        </w:tc>
      </w:tr>
      <w:tr w:rsidR="008974E4" w14:paraId="2593EA95" w14:textId="77777777">
        <w:trPr>
          <w:trHeight w:val="625"/>
        </w:trPr>
        <w:tc>
          <w:tcPr>
            <w:tcW w:w="2518" w:type="dxa"/>
            <w:tcBorders>
              <w:top w:val="nil"/>
              <w:left w:val="nil"/>
              <w:bottom w:val="nil"/>
              <w:right w:val="nil"/>
            </w:tcBorders>
          </w:tcPr>
          <w:p w14:paraId="09E2E378" w14:textId="77777777" w:rsidR="008974E4" w:rsidRDefault="00DA2277">
            <w:pPr>
              <w:spacing w:after="0" w:line="259" w:lineRule="auto"/>
              <w:ind w:left="0" w:firstLine="0"/>
            </w:pPr>
            <w:r>
              <w:rPr>
                <w:b/>
              </w:rPr>
              <w:t xml:space="preserve">"Undelivered Goods and/or Services" </w:t>
            </w:r>
          </w:p>
        </w:tc>
        <w:tc>
          <w:tcPr>
            <w:tcW w:w="5798" w:type="dxa"/>
            <w:tcBorders>
              <w:top w:val="nil"/>
              <w:left w:val="nil"/>
              <w:bottom w:val="nil"/>
              <w:right w:val="nil"/>
            </w:tcBorders>
          </w:tcPr>
          <w:p w14:paraId="603D2A7D" w14:textId="77777777" w:rsidR="008974E4" w:rsidRDefault="00DA2277">
            <w:pPr>
              <w:spacing w:after="0" w:line="259" w:lineRule="auto"/>
              <w:ind w:left="170" w:hanging="170"/>
              <w:jc w:val="left"/>
            </w:pPr>
            <w:r>
              <w:t xml:space="preserve"> has the meaning given to it in Clause 8.4.1 (Goods and/or Services); </w:t>
            </w:r>
          </w:p>
        </w:tc>
      </w:tr>
      <w:tr w:rsidR="008974E4" w14:paraId="7FBAD74C" w14:textId="77777777">
        <w:trPr>
          <w:trHeight w:val="626"/>
        </w:trPr>
        <w:tc>
          <w:tcPr>
            <w:tcW w:w="2518" w:type="dxa"/>
            <w:tcBorders>
              <w:top w:val="nil"/>
              <w:left w:val="nil"/>
              <w:bottom w:val="nil"/>
              <w:right w:val="nil"/>
            </w:tcBorders>
          </w:tcPr>
          <w:p w14:paraId="369B228F" w14:textId="77777777" w:rsidR="008974E4" w:rsidRDefault="00DA2277">
            <w:pPr>
              <w:spacing w:after="0" w:line="259" w:lineRule="auto"/>
              <w:ind w:left="0" w:firstLine="0"/>
              <w:jc w:val="left"/>
            </w:pPr>
            <w:r>
              <w:rPr>
                <w:b/>
              </w:rPr>
              <w:t xml:space="preserve">"Undisputed Sums </w:t>
            </w:r>
          </w:p>
          <w:p w14:paraId="788985E9" w14:textId="77777777" w:rsidR="008974E4" w:rsidRDefault="00DA2277">
            <w:pPr>
              <w:spacing w:after="0" w:line="259" w:lineRule="auto"/>
              <w:ind w:left="0" w:firstLine="0"/>
              <w:jc w:val="left"/>
            </w:pPr>
            <w:r>
              <w:rPr>
                <w:b/>
              </w:rPr>
              <w:t xml:space="preserve">Time Period" </w:t>
            </w:r>
          </w:p>
        </w:tc>
        <w:tc>
          <w:tcPr>
            <w:tcW w:w="5798" w:type="dxa"/>
            <w:tcBorders>
              <w:top w:val="nil"/>
              <w:left w:val="nil"/>
              <w:bottom w:val="nil"/>
              <w:right w:val="nil"/>
            </w:tcBorders>
          </w:tcPr>
          <w:p w14:paraId="4EE3442A" w14:textId="77777777" w:rsidR="008974E4" w:rsidRDefault="00DA2277">
            <w:pPr>
              <w:spacing w:after="0" w:line="259" w:lineRule="auto"/>
              <w:ind w:left="170" w:hanging="170"/>
            </w:pPr>
            <w:r>
              <w:t xml:space="preserve"> has the meaning given to it Clause 42.1.1 (Termination of Customer Cause for Failure to Pay); </w:t>
            </w:r>
          </w:p>
        </w:tc>
      </w:tr>
      <w:tr w:rsidR="008974E4" w14:paraId="5A513E08" w14:textId="77777777">
        <w:trPr>
          <w:trHeight w:val="1132"/>
        </w:trPr>
        <w:tc>
          <w:tcPr>
            <w:tcW w:w="2518" w:type="dxa"/>
            <w:tcBorders>
              <w:top w:val="nil"/>
              <w:left w:val="nil"/>
              <w:bottom w:val="nil"/>
              <w:right w:val="nil"/>
            </w:tcBorders>
          </w:tcPr>
          <w:p w14:paraId="3DE268DC" w14:textId="77777777" w:rsidR="008974E4" w:rsidRDefault="00DA2277">
            <w:pPr>
              <w:spacing w:after="0" w:line="259" w:lineRule="auto"/>
              <w:ind w:left="0" w:firstLine="0"/>
              <w:jc w:val="left"/>
            </w:pPr>
            <w:r>
              <w:rPr>
                <w:b/>
              </w:rPr>
              <w:t xml:space="preserve">"Valid Invoice" </w:t>
            </w:r>
          </w:p>
        </w:tc>
        <w:tc>
          <w:tcPr>
            <w:tcW w:w="5798" w:type="dxa"/>
            <w:tcBorders>
              <w:top w:val="nil"/>
              <w:left w:val="nil"/>
              <w:bottom w:val="nil"/>
              <w:right w:val="nil"/>
            </w:tcBorders>
          </w:tcPr>
          <w:p w14:paraId="31DD8947" w14:textId="77777777" w:rsidR="008974E4" w:rsidRDefault="00DA2277">
            <w:pPr>
              <w:spacing w:after="0" w:line="239" w:lineRule="auto"/>
              <w:ind w:left="170" w:right="59" w:hanging="170"/>
            </w:pPr>
            <w:r>
              <w:t xml:space="preserve"> means an invoice issued by the Supplier to the Customer that complies with the invoicing procedure in paragraph 7 (Invoicing Procedure) of Contract Schedule 3 (Contract </w:t>
            </w:r>
          </w:p>
          <w:p w14:paraId="1AE83BF7" w14:textId="77777777" w:rsidR="008974E4" w:rsidRDefault="00DA2277">
            <w:pPr>
              <w:spacing w:after="0" w:line="259" w:lineRule="auto"/>
              <w:ind w:left="170" w:firstLine="0"/>
              <w:jc w:val="left"/>
            </w:pPr>
            <w:r>
              <w:t xml:space="preserve">Charges, Payment and Invoicing); </w:t>
            </w:r>
          </w:p>
        </w:tc>
      </w:tr>
      <w:tr w:rsidR="008974E4" w14:paraId="12170331" w14:textId="77777777">
        <w:trPr>
          <w:trHeight w:val="627"/>
        </w:trPr>
        <w:tc>
          <w:tcPr>
            <w:tcW w:w="2518" w:type="dxa"/>
            <w:tcBorders>
              <w:top w:val="nil"/>
              <w:left w:val="nil"/>
              <w:bottom w:val="nil"/>
              <w:right w:val="nil"/>
            </w:tcBorders>
          </w:tcPr>
          <w:p w14:paraId="79C5A7CC" w14:textId="77777777" w:rsidR="008974E4" w:rsidRDefault="00DA2277">
            <w:pPr>
              <w:spacing w:after="0" w:line="259" w:lineRule="auto"/>
              <w:ind w:left="0" w:firstLine="0"/>
              <w:jc w:val="left"/>
            </w:pPr>
            <w:r>
              <w:rPr>
                <w:b/>
              </w:rPr>
              <w:t xml:space="preserve">"Variation" </w:t>
            </w:r>
          </w:p>
        </w:tc>
        <w:tc>
          <w:tcPr>
            <w:tcW w:w="5798" w:type="dxa"/>
            <w:tcBorders>
              <w:top w:val="nil"/>
              <w:left w:val="nil"/>
              <w:bottom w:val="nil"/>
              <w:right w:val="nil"/>
            </w:tcBorders>
          </w:tcPr>
          <w:p w14:paraId="2EC336B8" w14:textId="77777777" w:rsidR="008974E4" w:rsidRDefault="00DA2277">
            <w:pPr>
              <w:spacing w:after="0" w:line="259" w:lineRule="auto"/>
              <w:ind w:left="170" w:hanging="170"/>
              <w:jc w:val="left"/>
            </w:pPr>
            <w:r>
              <w:t xml:space="preserve"> has the meaning given to it in Clause 22.1 (Variation Procedure); </w:t>
            </w:r>
          </w:p>
        </w:tc>
      </w:tr>
      <w:tr w:rsidR="008974E4" w14:paraId="6966D4BD" w14:textId="77777777">
        <w:trPr>
          <w:trHeight w:val="627"/>
        </w:trPr>
        <w:tc>
          <w:tcPr>
            <w:tcW w:w="2518" w:type="dxa"/>
            <w:tcBorders>
              <w:top w:val="nil"/>
              <w:left w:val="nil"/>
              <w:bottom w:val="nil"/>
              <w:right w:val="nil"/>
            </w:tcBorders>
          </w:tcPr>
          <w:p w14:paraId="17E23A2E" w14:textId="77777777" w:rsidR="008974E4" w:rsidRDefault="00DA2277">
            <w:pPr>
              <w:spacing w:after="0" w:line="259" w:lineRule="auto"/>
              <w:ind w:left="0" w:firstLine="0"/>
              <w:jc w:val="left"/>
            </w:pPr>
            <w:r>
              <w:rPr>
                <w:b/>
              </w:rPr>
              <w:t xml:space="preserve">"Variation Form" </w:t>
            </w:r>
          </w:p>
        </w:tc>
        <w:tc>
          <w:tcPr>
            <w:tcW w:w="5798" w:type="dxa"/>
            <w:tcBorders>
              <w:top w:val="nil"/>
              <w:left w:val="nil"/>
              <w:bottom w:val="nil"/>
              <w:right w:val="nil"/>
            </w:tcBorders>
          </w:tcPr>
          <w:p w14:paraId="5CDEC635" w14:textId="77777777" w:rsidR="008974E4" w:rsidRDefault="00DA2277">
            <w:pPr>
              <w:spacing w:after="0" w:line="259" w:lineRule="auto"/>
              <w:ind w:left="170" w:hanging="170"/>
              <w:jc w:val="left"/>
            </w:pPr>
            <w:r>
              <w:t xml:space="preserve"> means the form set out in Contract Schedule 12 (Variation Form); </w:t>
            </w:r>
          </w:p>
        </w:tc>
      </w:tr>
      <w:tr w:rsidR="008974E4" w14:paraId="159133E5" w14:textId="77777777">
        <w:trPr>
          <w:trHeight w:val="625"/>
        </w:trPr>
        <w:tc>
          <w:tcPr>
            <w:tcW w:w="2518" w:type="dxa"/>
            <w:tcBorders>
              <w:top w:val="nil"/>
              <w:left w:val="nil"/>
              <w:bottom w:val="nil"/>
              <w:right w:val="nil"/>
            </w:tcBorders>
          </w:tcPr>
          <w:p w14:paraId="28FC4FAC" w14:textId="77777777" w:rsidR="008974E4" w:rsidRDefault="00DA2277">
            <w:pPr>
              <w:spacing w:after="0" w:line="259" w:lineRule="auto"/>
              <w:ind w:left="0" w:firstLine="0"/>
              <w:jc w:val="left"/>
            </w:pPr>
            <w:r>
              <w:rPr>
                <w:b/>
              </w:rPr>
              <w:t xml:space="preserve">"Variation Procedure" </w:t>
            </w:r>
          </w:p>
        </w:tc>
        <w:tc>
          <w:tcPr>
            <w:tcW w:w="5798" w:type="dxa"/>
            <w:tcBorders>
              <w:top w:val="nil"/>
              <w:left w:val="nil"/>
              <w:bottom w:val="nil"/>
              <w:right w:val="nil"/>
            </w:tcBorders>
          </w:tcPr>
          <w:p w14:paraId="72893A5F" w14:textId="77777777" w:rsidR="008974E4" w:rsidRDefault="00DA2277">
            <w:pPr>
              <w:spacing w:after="0" w:line="259" w:lineRule="auto"/>
              <w:ind w:left="170" w:hanging="170"/>
              <w:jc w:val="left"/>
            </w:pPr>
            <w:r>
              <w:t xml:space="preserve"> means the procedure set out in Clause 22.1 (Variation Procedure); </w:t>
            </w:r>
          </w:p>
        </w:tc>
      </w:tr>
      <w:tr w:rsidR="008974E4" w14:paraId="4B605534" w14:textId="77777777">
        <w:trPr>
          <w:trHeight w:val="626"/>
        </w:trPr>
        <w:tc>
          <w:tcPr>
            <w:tcW w:w="2518" w:type="dxa"/>
            <w:tcBorders>
              <w:top w:val="nil"/>
              <w:left w:val="nil"/>
              <w:bottom w:val="nil"/>
              <w:right w:val="nil"/>
            </w:tcBorders>
          </w:tcPr>
          <w:p w14:paraId="7E808286" w14:textId="77777777" w:rsidR="008974E4" w:rsidRDefault="00DA2277">
            <w:pPr>
              <w:spacing w:after="0" w:line="259" w:lineRule="auto"/>
              <w:ind w:left="0" w:firstLine="0"/>
              <w:jc w:val="left"/>
            </w:pPr>
            <w:r>
              <w:rPr>
                <w:b/>
              </w:rPr>
              <w:t xml:space="preserve">"VAT" </w:t>
            </w:r>
          </w:p>
        </w:tc>
        <w:tc>
          <w:tcPr>
            <w:tcW w:w="5798" w:type="dxa"/>
            <w:tcBorders>
              <w:top w:val="nil"/>
              <w:left w:val="nil"/>
              <w:bottom w:val="nil"/>
              <w:right w:val="nil"/>
            </w:tcBorders>
          </w:tcPr>
          <w:p w14:paraId="231C4093" w14:textId="77777777" w:rsidR="008974E4" w:rsidRDefault="00DA2277">
            <w:pPr>
              <w:spacing w:after="0" w:line="259" w:lineRule="auto"/>
              <w:ind w:left="0" w:firstLine="0"/>
            </w:pPr>
            <w:r>
              <w:t xml:space="preserve"> has the meaning given to it in DPS Schedule </w:t>
            </w:r>
            <w:proofErr w:type="gramStart"/>
            <w:r>
              <w:t>1</w:t>
            </w:r>
            <w:proofErr w:type="gramEnd"/>
            <w:r>
              <w:t xml:space="preserve"> </w:t>
            </w:r>
          </w:p>
          <w:p w14:paraId="0DE5FE7A" w14:textId="77777777" w:rsidR="008974E4" w:rsidRDefault="00DA2277">
            <w:pPr>
              <w:spacing w:after="0" w:line="259" w:lineRule="auto"/>
              <w:ind w:left="170" w:firstLine="0"/>
              <w:jc w:val="left"/>
            </w:pPr>
            <w:r>
              <w:t xml:space="preserve">(Definitions); </w:t>
            </w:r>
          </w:p>
        </w:tc>
      </w:tr>
      <w:tr w:rsidR="008974E4" w14:paraId="23CF091A" w14:textId="77777777">
        <w:trPr>
          <w:trHeight w:val="626"/>
        </w:trPr>
        <w:tc>
          <w:tcPr>
            <w:tcW w:w="2518" w:type="dxa"/>
            <w:tcBorders>
              <w:top w:val="nil"/>
              <w:left w:val="nil"/>
              <w:bottom w:val="nil"/>
              <w:right w:val="nil"/>
            </w:tcBorders>
          </w:tcPr>
          <w:p w14:paraId="49B17F49" w14:textId="77777777" w:rsidR="008974E4" w:rsidRDefault="00DA2277">
            <w:pPr>
              <w:spacing w:after="0" w:line="259" w:lineRule="auto"/>
              <w:ind w:left="0" w:firstLine="0"/>
              <w:jc w:val="left"/>
            </w:pPr>
            <w:r>
              <w:rPr>
                <w:b/>
              </w:rPr>
              <w:t xml:space="preserve">"Warranty Period" </w:t>
            </w:r>
          </w:p>
        </w:tc>
        <w:tc>
          <w:tcPr>
            <w:tcW w:w="5798" w:type="dxa"/>
            <w:tcBorders>
              <w:top w:val="nil"/>
              <w:left w:val="nil"/>
              <w:bottom w:val="nil"/>
              <w:right w:val="nil"/>
            </w:tcBorders>
          </w:tcPr>
          <w:p w14:paraId="396CF3BA" w14:textId="77777777" w:rsidR="008974E4" w:rsidRDefault="00DA2277">
            <w:pPr>
              <w:spacing w:after="0" w:line="259" w:lineRule="auto"/>
              <w:ind w:left="170" w:hanging="170"/>
            </w:pPr>
            <w:r>
              <w:t xml:space="preserve"> means, in relation to any Goods, the warranty period specified in the Contract Order Form; </w:t>
            </w:r>
          </w:p>
        </w:tc>
      </w:tr>
      <w:tr w:rsidR="008974E4" w14:paraId="03538B6C" w14:textId="77777777">
        <w:trPr>
          <w:trHeight w:val="2010"/>
        </w:trPr>
        <w:tc>
          <w:tcPr>
            <w:tcW w:w="2518" w:type="dxa"/>
            <w:tcBorders>
              <w:top w:val="nil"/>
              <w:left w:val="nil"/>
              <w:bottom w:val="nil"/>
              <w:right w:val="nil"/>
            </w:tcBorders>
          </w:tcPr>
          <w:p w14:paraId="589CFED0" w14:textId="77777777" w:rsidR="008974E4" w:rsidRDefault="00DA2277">
            <w:pPr>
              <w:spacing w:after="0" w:line="259" w:lineRule="auto"/>
              <w:ind w:left="0" w:firstLine="0"/>
              <w:jc w:val="left"/>
            </w:pPr>
            <w:r>
              <w:rPr>
                <w:b/>
              </w:rPr>
              <w:t xml:space="preserve">“Worker” </w:t>
            </w:r>
          </w:p>
        </w:tc>
        <w:tc>
          <w:tcPr>
            <w:tcW w:w="5798" w:type="dxa"/>
            <w:tcBorders>
              <w:top w:val="nil"/>
              <w:left w:val="nil"/>
              <w:bottom w:val="nil"/>
              <w:right w:val="nil"/>
            </w:tcBorders>
          </w:tcPr>
          <w:p w14:paraId="19E85FA3" w14:textId="77777777" w:rsidR="008974E4" w:rsidRDefault="00DA2277">
            <w:pPr>
              <w:spacing w:after="0" w:line="239" w:lineRule="auto"/>
              <w:ind w:left="170" w:right="62" w:hanging="170"/>
            </w:pPr>
            <w:r>
              <w:t xml:space="preserve"> means any one of the Supplier Personnel which the Customer, in its reasonable opinion, considers is an individual to which Procurement Policy Note 08/15 (Tax </w:t>
            </w:r>
          </w:p>
          <w:p w14:paraId="02A99D2D" w14:textId="77777777" w:rsidR="008974E4" w:rsidRDefault="00DA2277">
            <w:pPr>
              <w:tabs>
                <w:tab w:val="center" w:pos="2386"/>
                <w:tab w:val="center" w:pos="3521"/>
                <w:tab w:val="right" w:pos="5798"/>
              </w:tabs>
              <w:spacing w:after="0" w:line="259" w:lineRule="auto"/>
              <w:ind w:left="0" w:firstLine="0"/>
              <w:jc w:val="left"/>
            </w:pPr>
            <w:r>
              <w:t xml:space="preserve">Arrangements </w:t>
            </w:r>
            <w:r>
              <w:tab/>
              <w:t xml:space="preserve">of </w:t>
            </w:r>
            <w:r>
              <w:tab/>
              <w:t xml:space="preserve">Public </w:t>
            </w:r>
            <w:r>
              <w:tab/>
              <w:t xml:space="preserve">Appointees) </w:t>
            </w:r>
          </w:p>
          <w:p w14:paraId="3FFF7A39" w14:textId="77777777" w:rsidR="008974E4" w:rsidRDefault="00AC3ACF">
            <w:pPr>
              <w:spacing w:after="120" w:line="239" w:lineRule="auto"/>
              <w:ind w:left="170" w:firstLine="0"/>
              <w:jc w:val="left"/>
            </w:pPr>
            <w:hyperlink r:id="rId28">
              <w:r w:rsidR="00DA2277">
                <w:rPr>
                  <w:color w:val="0000FF"/>
                  <w:u w:val="single" w:color="0000FF"/>
                </w:rPr>
                <w:t xml:space="preserve">https://www.gov.uk/government/publications/procuremen </w:t>
              </w:r>
            </w:hyperlink>
            <w:hyperlink r:id="rId29">
              <w:r w:rsidR="00DA2277">
                <w:rPr>
                  <w:color w:val="0000FF"/>
                  <w:u w:val="single" w:color="0000FF"/>
                </w:rPr>
                <w:t>t</w:t>
              </w:r>
            </w:hyperlink>
            <w:hyperlink r:id="rId30">
              <w:r w:rsidR="00DA2277">
                <w:rPr>
                  <w:color w:val="0000FF"/>
                  <w:u w:val="single" w:color="0000FF"/>
                </w:rPr>
                <w:t>-</w:t>
              </w:r>
            </w:hyperlink>
            <w:hyperlink r:id="rId31">
              <w:r w:rsidR="00DA2277">
                <w:rPr>
                  <w:color w:val="0000FF"/>
                  <w:u w:val="single" w:color="0000FF"/>
                </w:rPr>
                <w:t>policy</w:t>
              </w:r>
            </w:hyperlink>
            <w:hyperlink r:id="rId32">
              <w:r w:rsidR="00DA2277">
                <w:rPr>
                  <w:color w:val="0000FF"/>
                  <w:u w:val="single" w:color="0000FF"/>
                </w:rPr>
                <w:t>-</w:t>
              </w:r>
            </w:hyperlink>
            <w:hyperlink r:id="rId33">
              <w:r w:rsidR="00DA2277">
                <w:rPr>
                  <w:color w:val="0000FF"/>
                  <w:u w:val="single" w:color="0000FF"/>
                </w:rPr>
                <w:t>note</w:t>
              </w:r>
            </w:hyperlink>
            <w:hyperlink r:id="rId34">
              <w:r w:rsidR="00DA2277">
                <w:rPr>
                  <w:color w:val="0000FF"/>
                  <w:u w:val="single" w:color="0000FF"/>
                </w:rPr>
                <w:t>-</w:t>
              </w:r>
            </w:hyperlink>
            <w:hyperlink r:id="rId35">
              <w:r w:rsidR="00DA2277">
                <w:rPr>
                  <w:color w:val="0000FF"/>
                  <w:u w:val="single" w:color="0000FF"/>
                </w:rPr>
                <w:t>0815</w:t>
              </w:r>
            </w:hyperlink>
            <w:hyperlink r:id="rId36">
              <w:r w:rsidR="00DA2277">
                <w:rPr>
                  <w:color w:val="0000FF"/>
                  <w:u w:val="single" w:color="0000FF"/>
                </w:rPr>
                <w:t>-</w:t>
              </w:r>
            </w:hyperlink>
            <w:hyperlink r:id="rId37">
              <w:r w:rsidR="00DA2277">
                <w:rPr>
                  <w:color w:val="0000FF"/>
                  <w:u w:val="single" w:color="0000FF"/>
                </w:rPr>
                <w:t>tax</w:t>
              </w:r>
            </w:hyperlink>
            <w:hyperlink r:id="rId38">
              <w:r w:rsidR="00DA2277">
                <w:rPr>
                  <w:color w:val="0000FF"/>
                  <w:u w:val="single" w:color="0000FF"/>
                </w:rPr>
                <w:t>-</w:t>
              </w:r>
            </w:hyperlink>
            <w:hyperlink r:id="rId39">
              <w:r w:rsidR="00DA2277">
                <w:rPr>
                  <w:color w:val="0000FF"/>
                  <w:u w:val="single" w:color="0000FF"/>
                </w:rPr>
                <w:t>arrangements</w:t>
              </w:r>
            </w:hyperlink>
            <w:hyperlink r:id="rId40">
              <w:r w:rsidR="00DA2277">
                <w:rPr>
                  <w:color w:val="0000FF"/>
                  <w:u w:val="single" w:color="0000FF"/>
                </w:rPr>
                <w:t>-</w:t>
              </w:r>
            </w:hyperlink>
            <w:hyperlink r:id="rId41">
              <w:r w:rsidR="00DA2277">
                <w:rPr>
                  <w:color w:val="0000FF"/>
                  <w:u w:val="single" w:color="0000FF"/>
                </w:rPr>
                <w:t>of</w:t>
              </w:r>
            </w:hyperlink>
            <w:hyperlink r:id="rId42">
              <w:r w:rsidR="00DA2277">
                <w:rPr>
                  <w:color w:val="0000FF"/>
                  <w:u w:val="single" w:color="0000FF"/>
                </w:rPr>
                <w:t>-</w:t>
              </w:r>
            </w:hyperlink>
            <w:hyperlink r:id="rId43">
              <w:r w:rsidR="00DA2277">
                <w:rPr>
                  <w:color w:val="0000FF"/>
                  <w:u w:val="single" w:color="0000FF"/>
                </w:rPr>
                <w:t>appointees</w:t>
              </w:r>
            </w:hyperlink>
            <w:hyperlink r:id="rId44">
              <w:r w:rsidR="00DA2277">
                <w:t xml:space="preserve"> </w:t>
              </w:r>
            </w:hyperlink>
          </w:p>
          <w:p w14:paraId="4700C35C" w14:textId="77777777" w:rsidR="008974E4" w:rsidRDefault="00DA2277">
            <w:pPr>
              <w:spacing w:after="0" w:line="259" w:lineRule="auto"/>
              <w:ind w:left="0" w:firstLine="0"/>
              <w:jc w:val="left"/>
            </w:pPr>
            <w:r>
              <w:t xml:space="preserve">  </w:t>
            </w:r>
          </w:p>
        </w:tc>
      </w:tr>
      <w:tr w:rsidR="008974E4" w14:paraId="7ACFCC58" w14:textId="77777777">
        <w:trPr>
          <w:trHeight w:val="818"/>
        </w:trPr>
        <w:tc>
          <w:tcPr>
            <w:tcW w:w="2518" w:type="dxa"/>
            <w:tcBorders>
              <w:top w:val="nil"/>
              <w:left w:val="nil"/>
              <w:bottom w:val="nil"/>
              <w:right w:val="nil"/>
            </w:tcBorders>
          </w:tcPr>
          <w:p w14:paraId="37187066" w14:textId="77777777" w:rsidR="008974E4" w:rsidRDefault="00DA2277">
            <w:pPr>
              <w:spacing w:after="0" w:line="259" w:lineRule="auto"/>
              <w:ind w:left="0" w:firstLine="0"/>
              <w:jc w:val="left"/>
            </w:pPr>
            <w:r>
              <w:rPr>
                <w:b/>
              </w:rPr>
              <w:t xml:space="preserve">"Working Day" </w:t>
            </w:r>
          </w:p>
        </w:tc>
        <w:tc>
          <w:tcPr>
            <w:tcW w:w="5798" w:type="dxa"/>
            <w:tcBorders>
              <w:top w:val="nil"/>
              <w:left w:val="nil"/>
              <w:bottom w:val="nil"/>
              <w:right w:val="nil"/>
            </w:tcBorders>
          </w:tcPr>
          <w:p w14:paraId="3F9CBB72" w14:textId="77777777" w:rsidR="008974E4" w:rsidRDefault="00DA2277">
            <w:pPr>
              <w:spacing w:after="0" w:line="259" w:lineRule="auto"/>
              <w:ind w:left="170" w:right="63" w:hanging="170"/>
            </w:pPr>
            <w:r>
              <w:t xml:space="preserve"> means any day other than a Saturday or Sunday or public holiday in England and Wales unless specified otherwise by Parties in this Contract. </w:t>
            </w:r>
          </w:p>
        </w:tc>
      </w:tr>
    </w:tbl>
    <w:p w14:paraId="10DF3432" w14:textId="77777777" w:rsidR="008974E4" w:rsidRDefault="00DA2277">
      <w:pPr>
        <w:spacing w:after="0" w:line="259" w:lineRule="auto"/>
        <w:ind w:left="0" w:firstLine="0"/>
        <w:jc w:val="left"/>
      </w:pPr>
      <w:r>
        <w:rPr>
          <w:rFonts w:ascii="Calibri" w:eastAsia="Calibri" w:hAnsi="Calibri" w:cs="Calibri"/>
          <w:color w:val="FFFFFF"/>
        </w:rPr>
        <w:t xml:space="preserve"> </w:t>
      </w:r>
    </w:p>
    <w:p w14:paraId="5DE22F1D" w14:textId="77777777" w:rsidR="008974E4" w:rsidRDefault="00DA2277">
      <w:pPr>
        <w:pStyle w:val="Heading1"/>
        <w:spacing w:after="218"/>
        <w:ind w:left="10" w:right="1624"/>
        <w:jc w:val="right"/>
      </w:pPr>
      <w:bookmarkStart w:id="73" w:name="_Toc126747880"/>
      <w:r>
        <w:rPr>
          <w:rFonts w:ascii="Arial" w:eastAsia="Arial" w:hAnsi="Arial" w:cs="Arial"/>
          <w:color w:val="000000"/>
          <w:u w:val="none" w:color="000000"/>
        </w:rPr>
        <w:t>CONTRACT SCHEDULE 2: GOODS AND/OR SERVICES</w:t>
      </w:r>
      <w:bookmarkEnd w:id="73"/>
      <w:r>
        <w:rPr>
          <w:rFonts w:ascii="Arial" w:eastAsia="Arial" w:hAnsi="Arial" w:cs="Arial"/>
          <w:color w:val="000000"/>
          <w:u w:val="none" w:color="000000"/>
        </w:rPr>
        <w:t xml:space="preserve">  </w:t>
      </w:r>
    </w:p>
    <w:p w14:paraId="49365A47" w14:textId="77777777" w:rsidR="008974E4" w:rsidRDefault="00DA2277">
      <w:pPr>
        <w:numPr>
          <w:ilvl w:val="0"/>
          <w:numId w:val="115"/>
        </w:numPr>
        <w:spacing w:after="235" w:line="249" w:lineRule="auto"/>
        <w:ind w:right="184" w:hanging="360"/>
      </w:pPr>
      <w:r>
        <w:rPr>
          <w:b/>
        </w:rPr>
        <w:t xml:space="preserve">INTRODUCTION </w:t>
      </w:r>
    </w:p>
    <w:p w14:paraId="45324177" w14:textId="77777777" w:rsidR="008974E4" w:rsidRDefault="00DA2277">
      <w:pPr>
        <w:numPr>
          <w:ilvl w:val="1"/>
          <w:numId w:val="115"/>
        </w:numPr>
        <w:ind w:left="1132" w:right="186" w:hanging="566"/>
      </w:pPr>
      <w:r>
        <w:t xml:space="preserve">This Contract Schedule 2 specifies the: </w:t>
      </w:r>
    </w:p>
    <w:p w14:paraId="34064CBF" w14:textId="77777777" w:rsidR="008974E4" w:rsidRDefault="00DA2277">
      <w:pPr>
        <w:numPr>
          <w:ilvl w:val="2"/>
          <w:numId w:val="115"/>
        </w:numPr>
        <w:spacing w:after="117" w:line="249" w:lineRule="auto"/>
        <w:ind w:right="704" w:hanging="991"/>
      </w:pPr>
      <w:r>
        <w:t xml:space="preserve">Services to be provided under this Contract, in Annex 1; </w:t>
      </w:r>
    </w:p>
    <w:p w14:paraId="70BAFF0B" w14:textId="77777777" w:rsidR="008974E4" w:rsidRDefault="00DA2277" w:rsidP="00A71DE8">
      <w:pPr>
        <w:spacing w:after="3" w:line="259" w:lineRule="auto"/>
        <w:ind w:left="0" w:firstLine="0"/>
        <w:jc w:val="left"/>
      </w:pPr>
      <w:r>
        <w:rPr>
          <w:color w:val="FFFFFF"/>
        </w:rPr>
        <w:t>0.</w:t>
      </w:r>
      <w:r>
        <w:rPr>
          <w:rFonts w:ascii="Calibri" w:eastAsia="Calibri" w:hAnsi="Calibri" w:cs="Calibri"/>
          <w:color w:val="FFFFFF"/>
        </w:rPr>
        <w:t xml:space="preserve"> </w:t>
      </w:r>
      <w:r>
        <w:br w:type="page"/>
      </w:r>
    </w:p>
    <w:p w14:paraId="50D74A06" w14:textId="30A56F9E" w:rsidR="008974E4" w:rsidRDefault="00DA2277">
      <w:pPr>
        <w:pStyle w:val="Heading2"/>
        <w:spacing w:after="221" w:line="259" w:lineRule="auto"/>
        <w:ind w:left="10" w:right="3141"/>
        <w:jc w:val="right"/>
      </w:pPr>
      <w:bookmarkStart w:id="74" w:name="_Toc126747881"/>
      <w:r>
        <w:lastRenderedPageBreak/>
        <w:t>ANNEX 1: THE SERVICES</w:t>
      </w:r>
      <w:bookmarkEnd w:id="74"/>
      <w:r>
        <w:t xml:space="preserve">  </w:t>
      </w:r>
    </w:p>
    <w:p w14:paraId="7820BF0D" w14:textId="77777777" w:rsidR="00AC3ACF" w:rsidRPr="00AC3ACF" w:rsidRDefault="00AC3ACF">
      <w:pPr>
        <w:pStyle w:val="Heading1"/>
        <w:spacing w:after="231" w:line="249" w:lineRule="auto"/>
        <w:ind w:left="248" w:right="6"/>
        <w:jc w:val="center"/>
        <w:rPr>
          <w:rFonts w:ascii="Arial" w:hAnsi="Arial" w:cs="Arial"/>
          <w:bCs/>
          <w:color w:val="FF0000"/>
          <w:u w:val="none"/>
        </w:rPr>
      </w:pPr>
      <w:bookmarkStart w:id="75" w:name="_Toc126747949"/>
      <w:r w:rsidRPr="00AC3ACF">
        <w:rPr>
          <w:rFonts w:ascii="Arial" w:hAnsi="Arial" w:cs="Arial"/>
          <w:bCs/>
          <w:color w:val="FF0000"/>
          <w:u w:val="none"/>
        </w:rPr>
        <w:t>REDACTED TEXT under FOIA Section 43 Commercial Interests</w:t>
      </w:r>
    </w:p>
    <w:p w14:paraId="2806AE0D"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4EB8C8E8"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01DC2A6D"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1AA00BC7"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1083AFD3"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502B266F"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7D1CF38C"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671F1056"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1FE6DF8C"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58E38174"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71F5650B"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1951336B"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1BE85BD4"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72224B7D"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0CCAC108"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37F24FAF"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046F27D1"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2855C0AB"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64726F5C"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185F795A"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3E9A084B"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5B8BD240"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133ECB75"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5FC8B918"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69AC4631" w14:textId="77777777" w:rsidR="00AC3ACF" w:rsidRDefault="00AC3ACF">
      <w:pPr>
        <w:pStyle w:val="Heading1"/>
        <w:spacing w:after="231" w:line="249" w:lineRule="auto"/>
        <w:ind w:left="248" w:right="6"/>
        <w:jc w:val="center"/>
        <w:rPr>
          <w:rFonts w:ascii="Arial" w:eastAsia="Arial" w:hAnsi="Arial" w:cs="Arial"/>
          <w:color w:val="000000"/>
          <w:u w:val="none" w:color="000000"/>
        </w:rPr>
      </w:pPr>
    </w:p>
    <w:p w14:paraId="1900F975" w14:textId="6AD432C3" w:rsidR="008974E4" w:rsidRDefault="00DA2277">
      <w:pPr>
        <w:pStyle w:val="Heading1"/>
        <w:spacing w:after="231" w:line="249" w:lineRule="auto"/>
        <w:ind w:left="248" w:right="6"/>
        <w:jc w:val="center"/>
      </w:pPr>
      <w:r>
        <w:rPr>
          <w:rFonts w:ascii="Arial" w:eastAsia="Arial" w:hAnsi="Arial" w:cs="Arial"/>
          <w:color w:val="000000"/>
          <w:u w:val="none" w:color="000000"/>
        </w:rPr>
        <w:lastRenderedPageBreak/>
        <w:t>CONTRACT SCHEDULE 3: CONTRACT CHARGES, PAYMENT AND INVOICING</w:t>
      </w:r>
      <w:bookmarkEnd w:id="75"/>
      <w:r>
        <w:rPr>
          <w:rFonts w:ascii="Arial" w:eastAsia="Arial" w:hAnsi="Arial" w:cs="Arial"/>
          <w:color w:val="000000"/>
          <w:u w:val="none" w:color="000000"/>
        </w:rPr>
        <w:t xml:space="preserve">  </w:t>
      </w:r>
    </w:p>
    <w:p w14:paraId="556EC7C2" w14:textId="77777777" w:rsidR="008974E4" w:rsidRDefault="00DA2277">
      <w:pPr>
        <w:numPr>
          <w:ilvl w:val="0"/>
          <w:numId w:val="116"/>
        </w:numPr>
        <w:spacing w:after="235" w:line="249" w:lineRule="auto"/>
        <w:ind w:left="690" w:right="184" w:hanging="422"/>
      </w:pPr>
      <w:r>
        <w:rPr>
          <w:b/>
        </w:rPr>
        <w:t xml:space="preserve">DEFINITIONS </w:t>
      </w:r>
    </w:p>
    <w:p w14:paraId="15F2378B" w14:textId="77777777" w:rsidR="008974E4" w:rsidRDefault="00DA2277">
      <w:pPr>
        <w:numPr>
          <w:ilvl w:val="1"/>
          <w:numId w:val="116"/>
        </w:numPr>
        <w:spacing w:after="9"/>
        <w:ind w:left="1132" w:right="186" w:hanging="566"/>
      </w:pPr>
      <w:r>
        <w:t xml:space="preserve">The following terms used in this Contract Schedule 3 shall have the following meaning:  </w:t>
      </w:r>
    </w:p>
    <w:tbl>
      <w:tblPr>
        <w:tblStyle w:val="TableGrid"/>
        <w:tblW w:w="7981" w:type="dxa"/>
        <w:tblInd w:w="816" w:type="dxa"/>
        <w:tblLook w:val="04A0" w:firstRow="1" w:lastRow="0" w:firstColumn="1" w:lastColumn="0" w:noHBand="0" w:noVBand="1"/>
      </w:tblPr>
      <w:tblGrid>
        <w:gridCol w:w="2945"/>
        <w:gridCol w:w="5036"/>
      </w:tblGrid>
      <w:tr w:rsidR="008974E4" w14:paraId="6CC788CA" w14:textId="77777777">
        <w:trPr>
          <w:trHeight w:val="815"/>
        </w:trPr>
        <w:tc>
          <w:tcPr>
            <w:tcW w:w="2945" w:type="dxa"/>
            <w:tcBorders>
              <w:top w:val="nil"/>
              <w:left w:val="nil"/>
              <w:bottom w:val="nil"/>
              <w:right w:val="nil"/>
            </w:tcBorders>
          </w:tcPr>
          <w:p w14:paraId="08498FB7" w14:textId="77777777" w:rsidR="008974E4" w:rsidRDefault="00DA2277">
            <w:pPr>
              <w:spacing w:after="0" w:line="259" w:lineRule="auto"/>
              <w:ind w:left="0" w:firstLine="0"/>
              <w:jc w:val="left"/>
            </w:pPr>
            <w:r>
              <w:rPr>
                <w:b/>
              </w:rPr>
              <w:t xml:space="preserve">"Indexation" </w:t>
            </w:r>
          </w:p>
        </w:tc>
        <w:tc>
          <w:tcPr>
            <w:tcW w:w="5035" w:type="dxa"/>
            <w:tcBorders>
              <w:top w:val="nil"/>
              <w:left w:val="nil"/>
              <w:bottom w:val="nil"/>
              <w:right w:val="nil"/>
            </w:tcBorders>
          </w:tcPr>
          <w:p w14:paraId="091B0626" w14:textId="77777777" w:rsidR="008974E4" w:rsidRDefault="00DA2277">
            <w:pPr>
              <w:spacing w:after="0" w:line="259" w:lineRule="auto"/>
              <w:ind w:left="170" w:right="62" w:hanging="170"/>
            </w:pPr>
            <w:r>
              <w:t xml:space="preserve"> means the adjustment of an amount or sum in accordance with paragraph 11 of this Contract Schedule 3; </w:t>
            </w:r>
          </w:p>
        </w:tc>
      </w:tr>
      <w:tr w:rsidR="008974E4" w14:paraId="451C909A" w14:textId="77777777">
        <w:trPr>
          <w:trHeight w:val="626"/>
        </w:trPr>
        <w:tc>
          <w:tcPr>
            <w:tcW w:w="2945" w:type="dxa"/>
            <w:tcBorders>
              <w:top w:val="nil"/>
              <w:left w:val="nil"/>
              <w:bottom w:val="nil"/>
              <w:right w:val="nil"/>
            </w:tcBorders>
          </w:tcPr>
          <w:p w14:paraId="3DD794EF" w14:textId="77777777" w:rsidR="008974E4" w:rsidRDefault="00DA2277">
            <w:pPr>
              <w:spacing w:after="0" w:line="259" w:lineRule="auto"/>
              <w:ind w:left="0" w:firstLine="0"/>
              <w:jc w:val="left"/>
            </w:pPr>
            <w:r>
              <w:rPr>
                <w:b/>
              </w:rPr>
              <w:t xml:space="preserve">"Indexation Adjustment </w:t>
            </w:r>
          </w:p>
          <w:p w14:paraId="12796FDD" w14:textId="77777777" w:rsidR="008974E4" w:rsidRDefault="00DA2277">
            <w:pPr>
              <w:spacing w:after="0" w:line="259" w:lineRule="auto"/>
              <w:ind w:left="0" w:firstLine="0"/>
              <w:jc w:val="left"/>
            </w:pPr>
            <w:r>
              <w:rPr>
                <w:b/>
              </w:rPr>
              <w:t xml:space="preserve">Date" </w:t>
            </w:r>
          </w:p>
        </w:tc>
        <w:tc>
          <w:tcPr>
            <w:tcW w:w="5035" w:type="dxa"/>
            <w:tcBorders>
              <w:top w:val="nil"/>
              <w:left w:val="nil"/>
              <w:bottom w:val="nil"/>
              <w:right w:val="nil"/>
            </w:tcBorders>
          </w:tcPr>
          <w:p w14:paraId="57C53F5C" w14:textId="77777777" w:rsidR="008974E4" w:rsidRDefault="00DA2277">
            <w:pPr>
              <w:spacing w:after="0" w:line="259" w:lineRule="auto"/>
              <w:ind w:left="170" w:hanging="170"/>
            </w:pPr>
            <w:r>
              <w:t xml:space="preserve"> has the meaning given to it in paragraph 11.1.1(a) of this Contract Schedule 3; </w:t>
            </w:r>
          </w:p>
        </w:tc>
      </w:tr>
      <w:tr w:rsidR="008974E4" w14:paraId="2C49ECA9" w14:textId="77777777">
        <w:trPr>
          <w:trHeight w:val="5167"/>
        </w:trPr>
        <w:tc>
          <w:tcPr>
            <w:tcW w:w="2945" w:type="dxa"/>
            <w:tcBorders>
              <w:top w:val="nil"/>
              <w:left w:val="nil"/>
              <w:bottom w:val="nil"/>
              <w:right w:val="nil"/>
            </w:tcBorders>
          </w:tcPr>
          <w:p w14:paraId="73E43829" w14:textId="77777777" w:rsidR="008974E4" w:rsidRDefault="00DA2277">
            <w:pPr>
              <w:spacing w:after="15" w:line="259" w:lineRule="auto"/>
              <w:ind w:left="0" w:firstLine="0"/>
              <w:jc w:val="left"/>
            </w:pPr>
            <w:r>
              <w:rPr>
                <w:b/>
              </w:rPr>
              <w:t xml:space="preserve">"Reimbursable </w:t>
            </w:r>
          </w:p>
          <w:p w14:paraId="154B8365" w14:textId="77777777" w:rsidR="008974E4" w:rsidRDefault="00DA2277">
            <w:pPr>
              <w:spacing w:after="0" w:line="259" w:lineRule="auto"/>
              <w:ind w:left="0" w:firstLine="0"/>
              <w:jc w:val="left"/>
            </w:pPr>
            <w:r>
              <w:rPr>
                <w:b/>
              </w:rPr>
              <w:t xml:space="preserve">Expenses” </w:t>
            </w:r>
          </w:p>
        </w:tc>
        <w:tc>
          <w:tcPr>
            <w:tcW w:w="5035" w:type="dxa"/>
            <w:tcBorders>
              <w:top w:val="nil"/>
              <w:left w:val="nil"/>
              <w:bottom w:val="nil"/>
              <w:right w:val="nil"/>
            </w:tcBorders>
          </w:tcPr>
          <w:p w14:paraId="0CFC6EF8" w14:textId="77777777" w:rsidR="008974E4" w:rsidRDefault="00DA2277">
            <w:pPr>
              <w:spacing w:after="122" w:line="239" w:lineRule="auto"/>
              <w:ind w:left="170" w:right="61" w:hanging="170"/>
            </w:pPr>
            <w:r>
              <w:t xml:space="preserve"> 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 </w:t>
            </w:r>
          </w:p>
          <w:p w14:paraId="4B39D930" w14:textId="77777777" w:rsidR="008974E4" w:rsidRDefault="00DA2277" w:rsidP="00211D6A">
            <w:pPr>
              <w:numPr>
                <w:ilvl w:val="0"/>
                <w:numId w:val="175"/>
              </w:numPr>
              <w:spacing w:after="119" w:line="239" w:lineRule="auto"/>
              <w:ind w:right="60" w:hanging="545"/>
            </w:pPr>
            <w:r>
              <w:t xml:space="preserve">travel expenses incurred as a result of Supplier Personnel travelling to and from their usual place of work, or to and from the premises at which the Services are principally to be performed, unless the Customer otherwise agrees in advance in writing; and </w:t>
            </w:r>
          </w:p>
          <w:p w14:paraId="054DF004" w14:textId="77777777" w:rsidR="008974E4" w:rsidRDefault="00DA2277" w:rsidP="00211D6A">
            <w:pPr>
              <w:numPr>
                <w:ilvl w:val="0"/>
                <w:numId w:val="175"/>
              </w:numPr>
              <w:spacing w:after="0" w:line="240" w:lineRule="auto"/>
              <w:ind w:right="60" w:hanging="545"/>
            </w:pPr>
            <w:r>
              <w:t xml:space="preserve">subsistence expenses incurred by Supplier Personnel whilst performing the Services at their usual place of work, or to and from the premises at which the Services are </w:t>
            </w:r>
          </w:p>
          <w:p w14:paraId="19FD7A4F" w14:textId="77777777" w:rsidR="008974E4" w:rsidRDefault="00DA2277">
            <w:pPr>
              <w:spacing w:after="0" w:line="259" w:lineRule="auto"/>
              <w:ind w:left="720" w:firstLine="0"/>
              <w:jc w:val="left"/>
            </w:pPr>
            <w:r>
              <w:t xml:space="preserve">principally to be performed; </w:t>
            </w:r>
          </w:p>
        </w:tc>
      </w:tr>
      <w:tr w:rsidR="008974E4" w14:paraId="06903F9E" w14:textId="77777777">
        <w:trPr>
          <w:trHeight w:val="626"/>
        </w:trPr>
        <w:tc>
          <w:tcPr>
            <w:tcW w:w="2945" w:type="dxa"/>
            <w:tcBorders>
              <w:top w:val="nil"/>
              <w:left w:val="nil"/>
              <w:bottom w:val="nil"/>
              <w:right w:val="nil"/>
            </w:tcBorders>
          </w:tcPr>
          <w:p w14:paraId="2B08DF92" w14:textId="77777777" w:rsidR="008974E4" w:rsidRDefault="00DA2277">
            <w:pPr>
              <w:spacing w:after="0" w:line="259" w:lineRule="auto"/>
              <w:ind w:left="0" w:firstLine="0"/>
              <w:jc w:val="left"/>
            </w:pPr>
            <w:r>
              <w:rPr>
                <w:b/>
              </w:rPr>
              <w:t xml:space="preserve">"Review Adjustment </w:t>
            </w:r>
          </w:p>
          <w:p w14:paraId="0E75A528" w14:textId="77777777" w:rsidR="008974E4" w:rsidRDefault="00DA2277">
            <w:pPr>
              <w:spacing w:after="0" w:line="259" w:lineRule="auto"/>
              <w:ind w:left="0" w:firstLine="0"/>
              <w:jc w:val="left"/>
            </w:pPr>
            <w:r>
              <w:rPr>
                <w:b/>
              </w:rPr>
              <w:t xml:space="preserve">Date" </w:t>
            </w:r>
          </w:p>
        </w:tc>
        <w:tc>
          <w:tcPr>
            <w:tcW w:w="5035" w:type="dxa"/>
            <w:tcBorders>
              <w:top w:val="nil"/>
              <w:left w:val="nil"/>
              <w:bottom w:val="nil"/>
              <w:right w:val="nil"/>
            </w:tcBorders>
          </w:tcPr>
          <w:p w14:paraId="524D9D16" w14:textId="77777777" w:rsidR="008974E4" w:rsidRDefault="00DA2277">
            <w:pPr>
              <w:spacing w:after="0" w:line="259" w:lineRule="auto"/>
              <w:ind w:left="170" w:hanging="170"/>
            </w:pPr>
            <w:r>
              <w:t xml:space="preserve"> has the meaning given to it in paragraph 10.1.2 of this Contract Schedule 3; </w:t>
            </w:r>
          </w:p>
        </w:tc>
      </w:tr>
      <w:tr w:rsidR="008974E4" w14:paraId="08BEB040" w14:textId="77777777">
        <w:trPr>
          <w:trHeight w:val="1132"/>
        </w:trPr>
        <w:tc>
          <w:tcPr>
            <w:tcW w:w="2945" w:type="dxa"/>
            <w:tcBorders>
              <w:top w:val="nil"/>
              <w:left w:val="nil"/>
              <w:bottom w:val="nil"/>
              <w:right w:val="nil"/>
            </w:tcBorders>
          </w:tcPr>
          <w:p w14:paraId="66E55614" w14:textId="77777777" w:rsidR="008974E4" w:rsidRDefault="00DA2277">
            <w:pPr>
              <w:spacing w:after="0" w:line="259" w:lineRule="auto"/>
              <w:ind w:left="0" w:firstLine="0"/>
              <w:jc w:val="left"/>
            </w:pPr>
            <w:r>
              <w:rPr>
                <w:b/>
              </w:rPr>
              <w:t xml:space="preserve">"CPI" </w:t>
            </w:r>
          </w:p>
        </w:tc>
        <w:tc>
          <w:tcPr>
            <w:tcW w:w="5035" w:type="dxa"/>
            <w:tcBorders>
              <w:top w:val="nil"/>
              <w:left w:val="nil"/>
              <w:bottom w:val="nil"/>
              <w:right w:val="nil"/>
            </w:tcBorders>
          </w:tcPr>
          <w:p w14:paraId="07243AA0" w14:textId="77777777" w:rsidR="008974E4" w:rsidRDefault="00DA2277">
            <w:pPr>
              <w:spacing w:after="0" w:line="243" w:lineRule="auto"/>
              <w:ind w:left="170" w:hanging="170"/>
            </w:pPr>
            <w:r>
              <w:t xml:space="preserve"> means the </w:t>
            </w:r>
            <w:r>
              <w:rPr>
                <w:b/>
              </w:rPr>
              <w:t>Consumer Prices Index</w:t>
            </w:r>
            <w:r>
              <w:t xml:space="preserve"> as published by the Office of National Statistics (</w:t>
            </w:r>
            <w:hyperlink r:id="rId45">
              <w:r>
                <w:t xml:space="preserve"> </w:t>
              </w:r>
            </w:hyperlink>
          </w:p>
          <w:p w14:paraId="13E9BB2F" w14:textId="77777777" w:rsidR="008974E4" w:rsidRDefault="00AC3ACF">
            <w:pPr>
              <w:spacing w:after="0" w:line="259" w:lineRule="auto"/>
              <w:ind w:left="170" w:firstLine="0"/>
              <w:jc w:val="left"/>
            </w:pPr>
            <w:hyperlink r:id="rId46">
              <w:r w:rsidR="00DA2277">
                <w:t>http://www.statistics.gov.uk/instantfigures.asp)</w:t>
              </w:r>
            </w:hyperlink>
            <w:hyperlink r:id="rId47">
              <w:r w:rsidR="00DA2277">
                <w:t>;</w:t>
              </w:r>
            </w:hyperlink>
            <w:r w:rsidR="00DA2277">
              <w:t xml:space="preserve"> and </w:t>
            </w:r>
          </w:p>
        </w:tc>
      </w:tr>
      <w:tr w:rsidR="008974E4" w14:paraId="1A920319" w14:textId="77777777">
        <w:trPr>
          <w:trHeight w:val="1576"/>
        </w:trPr>
        <w:tc>
          <w:tcPr>
            <w:tcW w:w="2945" w:type="dxa"/>
            <w:tcBorders>
              <w:top w:val="nil"/>
              <w:left w:val="nil"/>
              <w:bottom w:val="nil"/>
              <w:right w:val="nil"/>
            </w:tcBorders>
          </w:tcPr>
          <w:p w14:paraId="167C473E" w14:textId="77777777" w:rsidR="008974E4" w:rsidRDefault="00DA2277">
            <w:pPr>
              <w:spacing w:after="0" w:line="259" w:lineRule="auto"/>
              <w:ind w:left="0" w:firstLine="0"/>
              <w:jc w:val="left"/>
            </w:pPr>
            <w:r>
              <w:rPr>
                <w:b/>
              </w:rPr>
              <w:t xml:space="preserve">"Supporting </w:t>
            </w:r>
          </w:p>
          <w:p w14:paraId="38C5CDA5" w14:textId="77777777" w:rsidR="008974E4" w:rsidRDefault="00DA2277">
            <w:pPr>
              <w:spacing w:after="0" w:line="259" w:lineRule="auto"/>
              <w:ind w:left="0" w:firstLine="0"/>
              <w:jc w:val="left"/>
            </w:pPr>
            <w:r>
              <w:rPr>
                <w:b/>
              </w:rPr>
              <w:t xml:space="preserve">Documentation" </w:t>
            </w:r>
          </w:p>
        </w:tc>
        <w:tc>
          <w:tcPr>
            <w:tcW w:w="5035" w:type="dxa"/>
            <w:tcBorders>
              <w:top w:val="nil"/>
              <w:left w:val="nil"/>
              <w:bottom w:val="nil"/>
              <w:right w:val="nil"/>
            </w:tcBorders>
          </w:tcPr>
          <w:p w14:paraId="176F0EA8" w14:textId="77777777" w:rsidR="008974E4" w:rsidRDefault="00DA2277">
            <w:pPr>
              <w:spacing w:after="0" w:line="259" w:lineRule="auto"/>
              <w:ind w:left="170" w:right="60" w:hanging="170"/>
            </w:pPr>
            <w:r>
              <w:t xml:space="preserve"> means sufficient information in writing to enable the Customer to reasonably to assess whether the Contract Charges, Reimbursable Expenses and other sums due from the Customer under this Contract detailed in the information are properly payable. </w:t>
            </w:r>
          </w:p>
        </w:tc>
      </w:tr>
    </w:tbl>
    <w:p w14:paraId="6E8D952B" w14:textId="77777777" w:rsidR="008974E4" w:rsidRDefault="00DA2277">
      <w:pPr>
        <w:numPr>
          <w:ilvl w:val="0"/>
          <w:numId w:val="116"/>
        </w:numPr>
        <w:spacing w:after="235" w:line="249" w:lineRule="auto"/>
        <w:ind w:left="690" w:right="184" w:hanging="422"/>
      </w:pPr>
      <w:r>
        <w:rPr>
          <w:b/>
        </w:rPr>
        <w:t xml:space="preserve">GENERAL PROVISIONS </w:t>
      </w:r>
    </w:p>
    <w:p w14:paraId="48A09093" w14:textId="77777777" w:rsidR="008974E4" w:rsidRDefault="00DA2277">
      <w:pPr>
        <w:numPr>
          <w:ilvl w:val="1"/>
          <w:numId w:val="116"/>
        </w:numPr>
        <w:ind w:left="1132" w:right="186" w:hanging="566"/>
      </w:pPr>
      <w:r>
        <w:t xml:space="preserve">This Contract Schedule 3 details: </w:t>
      </w:r>
    </w:p>
    <w:p w14:paraId="52D73E47" w14:textId="77777777" w:rsidR="008974E4" w:rsidRDefault="00DA2277">
      <w:pPr>
        <w:numPr>
          <w:ilvl w:val="2"/>
          <w:numId w:val="116"/>
        </w:numPr>
        <w:ind w:right="186" w:hanging="991"/>
      </w:pPr>
      <w:r>
        <w:t xml:space="preserve">the Contract Charges for the Goods and/or the Services under this Contract; and </w:t>
      </w:r>
    </w:p>
    <w:p w14:paraId="267D12B2" w14:textId="77777777" w:rsidR="008974E4" w:rsidRDefault="00DA2277">
      <w:pPr>
        <w:numPr>
          <w:ilvl w:val="2"/>
          <w:numId w:val="116"/>
        </w:numPr>
        <w:ind w:right="186" w:hanging="991"/>
      </w:pPr>
      <w:r>
        <w:t xml:space="preserve">the payment terms/profile for the Contract Charges;  </w:t>
      </w:r>
    </w:p>
    <w:p w14:paraId="2742F588" w14:textId="77777777" w:rsidR="008974E4" w:rsidRDefault="00DA2277">
      <w:pPr>
        <w:numPr>
          <w:ilvl w:val="2"/>
          <w:numId w:val="116"/>
        </w:numPr>
        <w:ind w:right="186" w:hanging="991"/>
      </w:pPr>
      <w:r>
        <w:lastRenderedPageBreak/>
        <w:t xml:space="preserve">the invoicing procedure; and </w:t>
      </w:r>
    </w:p>
    <w:p w14:paraId="4ED22518" w14:textId="77777777" w:rsidR="008974E4" w:rsidRDefault="00DA2277">
      <w:pPr>
        <w:numPr>
          <w:ilvl w:val="2"/>
          <w:numId w:val="116"/>
        </w:numPr>
        <w:spacing w:after="234"/>
        <w:ind w:right="186" w:hanging="991"/>
      </w:pPr>
      <w:r>
        <w:t xml:space="preserve">the procedure applicable to any adjustments of the Contract Charges. </w:t>
      </w:r>
    </w:p>
    <w:p w14:paraId="6EE5D685" w14:textId="77777777" w:rsidR="008974E4" w:rsidRDefault="00DA2277">
      <w:pPr>
        <w:numPr>
          <w:ilvl w:val="0"/>
          <w:numId w:val="116"/>
        </w:numPr>
        <w:spacing w:after="235" w:line="249" w:lineRule="auto"/>
        <w:ind w:left="690" w:right="184" w:hanging="422"/>
      </w:pPr>
      <w:r>
        <w:rPr>
          <w:b/>
        </w:rPr>
        <w:t xml:space="preserve">CONTRACT CHARGES </w:t>
      </w:r>
    </w:p>
    <w:p w14:paraId="02638D21" w14:textId="77777777" w:rsidR="008974E4" w:rsidRDefault="00DA2277">
      <w:pPr>
        <w:numPr>
          <w:ilvl w:val="1"/>
          <w:numId w:val="116"/>
        </w:numPr>
        <w:ind w:left="1132" w:right="186" w:hanging="566"/>
      </w:pPr>
      <w:r>
        <w:t xml:space="preserve">The Contract Charges which are applicable to this Contract are set out in Annex 1 of this Contract Schedule 3.  </w:t>
      </w:r>
    </w:p>
    <w:p w14:paraId="4029D22D" w14:textId="77777777" w:rsidR="008974E4" w:rsidRDefault="00DA2277">
      <w:pPr>
        <w:numPr>
          <w:ilvl w:val="1"/>
          <w:numId w:val="116"/>
        </w:numPr>
        <w:ind w:left="1132" w:right="186" w:hanging="566"/>
      </w:pPr>
      <w:r>
        <w:t xml:space="preserve">The Supplier acknowledges and agrees that:  </w:t>
      </w:r>
    </w:p>
    <w:p w14:paraId="1F70E21E" w14:textId="77777777" w:rsidR="008974E4" w:rsidRDefault="00DA2277">
      <w:pPr>
        <w:numPr>
          <w:ilvl w:val="2"/>
          <w:numId w:val="116"/>
        </w:numPr>
        <w:ind w:right="186" w:hanging="991"/>
      </w:pPr>
      <w:r>
        <w:t xml:space="preserve">in accordance with paragraph 2 (General Provisions) of Contract Schedule 3 (Contract Charges, Payment and Invoicing), the Contract Charges can in no event exceed the Contract Prices set out in Annex 1 to Contract Schedule 3 (Contract Charges, Payment and Invoicing); and </w:t>
      </w:r>
    </w:p>
    <w:p w14:paraId="489F543E" w14:textId="77777777" w:rsidR="008974E4" w:rsidRDefault="00DA2277">
      <w:pPr>
        <w:numPr>
          <w:ilvl w:val="2"/>
          <w:numId w:val="116"/>
        </w:numPr>
        <w:spacing w:after="227"/>
        <w:ind w:right="186" w:hanging="991"/>
      </w:pPr>
      <w:r>
        <w:t xml:space="preserve">subject to paragraph 8 of this Contract Schedule 3 (Adjustment of Contract Charges), the Contract Charges cannot be increased during the Contract Period. </w:t>
      </w:r>
    </w:p>
    <w:p w14:paraId="236FA2F8" w14:textId="77777777" w:rsidR="008974E4" w:rsidRDefault="00DA2277">
      <w:pPr>
        <w:numPr>
          <w:ilvl w:val="0"/>
          <w:numId w:val="116"/>
        </w:numPr>
        <w:spacing w:after="235" w:line="249" w:lineRule="auto"/>
        <w:ind w:left="690" w:right="184" w:hanging="422"/>
      </w:pPr>
      <w:r>
        <w:rPr>
          <w:b/>
        </w:rPr>
        <w:t xml:space="preserve">COSTS AND EXPENSES </w:t>
      </w:r>
    </w:p>
    <w:p w14:paraId="0CCBD2C6" w14:textId="77777777" w:rsidR="008974E4" w:rsidRDefault="00DA2277">
      <w:pPr>
        <w:numPr>
          <w:ilvl w:val="1"/>
          <w:numId w:val="116"/>
        </w:numPr>
        <w:ind w:left="1132" w:right="186" w:hanging="566"/>
      </w:pPr>
      <w:r>
        <w:t xml:space="preserve">Except as expressly set out in paragraph 5 of this Contract Schedule 3 (Reimbursable Expenses), 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02619EC5" w14:textId="77777777" w:rsidR="008974E4" w:rsidRDefault="00DA2277">
      <w:pPr>
        <w:numPr>
          <w:ilvl w:val="2"/>
          <w:numId w:val="116"/>
        </w:numPr>
        <w:ind w:right="186" w:hanging="99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6149ED0" w14:textId="77777777" w:rsidR="008974E4" w:rsidRDefault="00DA2277">
      <w:pPr>
        <w:numPr>
          <w:ilvl w:val="2"/>
          <w:numId w:val="116"/>
        </w:numPr>
        <w:spacing w:after="227"/>
        <w:ind w:right="186" w:hanging="991"/>
      </w:pPr>
      <w:r>
        <w:t xml:space="preserve">any amount for any services provided or costs incurred by the Supplier prior to the Contract Commencement Date. </w:t>
      </w:r>
    </w:p>
    <w:p w14:paraId="101D9B10" w14:textId="77777777" w:rsidR="008974E4" w:rsidRDefault="00DA2277">
      <w:pPr>
        <w:numPr>
          <w:ilvl w:val="0"/>
          <w:numId w:val="116"/>
        </w:numPr>
        <w:spacing w:after="235" w:line="249" w:lineRule="auto"/>
        <w:ind w:left="690" w:right="184" w:hanging="422"/>
      </w:pPr>
      <w:r>
        <w:rPr>
          <w:b/>
        </w:rPr>
        <w:t xml:space="preserve">REIMBURSEABLE EXPENSES </w:t>
      </w:r>
    </w:p>
    <w:p w14:paraId="5AD264D7" w14:textId="77777777" w:rsidR="008974E4" w:rsidRDefault="00DA2277">
      <w:pPr>
        <w:numPr>
          <w:ilvl w:val="1"/>
          <w:numId w:val="116"/>
        </w:numPr>
        <w:spacing w:after="229"/>
        <w:ind w:left="1132" w:right="186" w:hanging="566"/>
      </w:pPr>
      <w:r>
        <w:t xml:space="preserve">If the Customer has so specified in the Contract Order Form, the Supplier shall be entitled to be reimbursed by the Customer for Reimbursable Expenses (in addition to being paid the relevant Contract Charges under this Contract), provided that such Reimbursable Expenses are supported by Supporting Documentation. The Customer shall provide a copy of their current expenses policy to the Supplier upon request.  </w:t>
      </w:r>
    </w:p>
    <w:p w14:paraId="54737681" w14:textId="77777777" w:rsidR="008974E4" w:rsidRDefault="00DA2277">
      <w:pPr>
        <w:numPr>
          <w:ilvl w:val="0"/>
          <w:numId w:val="116"/>
        </w:numPr>
        <w:spacing w:after="235" w:line="249" w:lineRule="auto"/>
        <w:ind w:left="690" w:right="184" w:hanging="422"/>
      </w:pPr>
      <w:r>
        <w:rPr>
          <w:b/>
        </w:rPr>
        <w:t xml:space="preserve">PAYMENT TERMS/PAYMENT PROFILE </w:t>
      </w:r>
    </w:p>
    <w:p w14:paraId="6C960A01" w14:textId="77777777" w:rsidR="008974E4" w:rsidRDefault="00DA2277">
      <w:pPr>
        <w:numPr>
          <w:ilvl w:val="1"/>
          <w:numId w:val="116"/>
        </w:numPr>
        <w:spacing w:after="227"/>
        <w:ind w:left="1132" w:right="186" w:hanging="566"/>
      </w:pPr>
      <w:r>
        <w:t xml:space="preserve">The payment terms/profile which are applicable to this Contract are set out in Annex 2 of this Contract Schedule 3.  </w:t>
      </w:r>
    </w:p>
    <w:p w14:paraId="530AABB8" w14:textId="77777777" w:rsidR="008974E4" w:rsidRDefault="00DA2277">
      <w:pPr>
        <w:numPr>
          <w:ilvl w:val="0"/>
          <w:numId w:val="116"/>
        </w:numPr>
        <w:spacing w:after="235" w:line="249" w:lineRule="auto"/>
        <w:ind w:left="690" w:right="184" w:hanging="422"/>
      </w:pPr>
      <w:r>
        <w:rPr>
          <w:b/>
        </w:rPr>
        <w:t xml:space="preserve">INVOICING PROCEDURE </w:t>
      </w:r>
    </w:p>
    <w:p w14:paraId="5B6A8649" w14:textId="77777777" w:rsidR="008974E4" w:rsidRDefault="00DA2277">
      <w:pPr>
        <w:numPr>
          <w:ilvl w:val="1"/>
          <w:numId w:val="116"/>
        </w:numPr>
        <w:ind w:left="1132" w:right="186" w:hanging="566"/>
      </w:pPr>
      <w:r>
        <w:lastRenderedPageBreak/>
        <w:t xml:space="preserve">The Customer shall pay all sums properly due and payable to the Supplier in cleared funds within thirty (30) days of receipt of a Valid Invoice, submitted to the address specified by the Customer in paragraph 7.6 of this Contract Schedule 3 and in accordance with the provisions of this Contract. </w:t>
      </w:r>
    </w:p>
    <w:p w14:paraId="20AE938F" w14:textId="77777777" w:rsidR="008974E4" w:rsidRDefault="00DA2277">
      <w:pPr>
        <w:numPr>
          <w:ilvl w:val="1"/>
          <w:numId w:val="116"/>
        </w:numPr>
        <w:ind w:left="1132" w:right="186" w:hanging="566"/>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5FA426" w14:textId="77777777" w:rsidR="008974E4" w:rsidRDefault="00DA2277">
      <w:pPr>
        <w:numPr>
          <w:ilvl w:val="2"/>
          <w:numId w:val="116"/>
        </w:numPr>
        <w:ind w:right="186" w:hanging="991"/>
      </w:pPr>
      <w:r>
        <w:t xml:space="preserve">contains: </w:t>
      </w:r>
    </w:p>
    <w:p w14:paraId="44291F6B" w14:textId="77777777" w:rsidR="008974E4" w:rsidRDefault="00DA2277">
      <w:pPr>
        <w:numPr>
          <w:ilvl w:val="4"/>
          <w:numId w:val="118"/>
        </w:numPr>
        <w:ind w:right="186" w:hanging="709"/>
      </w:pPr>
      <w:r>
        <w:t>all appropriate references, including the unique order reference number set out in the Contract Order Form;</w:t>
      </w:r>
      <w:r>
        <w:rPr>
          <w:b/>
          <w:i/>
        </w:rPr>
        <w:t xml:space="preserve"> </w:t>
      </w:r>
      <w:r>
        <w:t xml:space="preserve">and </w:t>
      </w:r>
    </w:p>
    <w:p w14:paraId="78A72F00" w14:textId="77777777" w:rsidR="008974E4" w:rsidRDefault="00DA2277">
      <w:pPr>
        <w:numPr>
          <w:ilvl w:val="4"/>
          <w:numId w:val="118"/>
        </w:numPr>
        <w:ind w:right="186" w:hanging="709"/>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40C2F8C1" w14:textId="77777777" w:rsidR="008974E4" w:rsidRDefault="00DA2277">
      <w:pPr>
        <w:numPr>
          <w:ilvl w:val="2"/>
          <w:numId w:val="116"/>
        </w:numPr>
        <w:ind w:right="186" w:hanging="991"/>
      </w:pPr>
      <w:r>
        <w:t xml:space="preserve">shows separately: </w:t>
      </w:r>
    </w:p>
    <w:p w14:paraId="12CDD15E" w14:textId="77777777" w:rsidR="008974E4" w:rsidRDefault="00DA2277">
      <w:pPr>
        <w:numPr>
          <w:ilvl w:val="4"/>
          <w:numId w:val="119"/>
        </w:numPr>
        <w:ind w:right="186" w:hanging="709"/>
      </w:pPr>
      <w:r>
        <w:t xml:space="preserve">any Service Credits due to the Customer; and </w:t>
      </w:r>
    </w:p>
    <w:p w14:paraId="7CE5C109" w14:textId="77777777" w:rsidR="008974E4" w:rsidRDefault="00DA2277">
      <w:pPr>
        <w:numPr>
          <w:ilvl w:val="4"/>
          <w:numId w:val="119"/>
        </w:numPr>
        <w:ind w:right="186" w:hanging="709"/>
      </w:pPr>
      <w:r>
        <w:t xml:space="preserve">the VAT added to the due and payable Contract Charges in accordance with Clause 23.2.1 of this Contract (VAT) and the tax point date relating to the rate of VAT shown; and </w:t>
      </w:r>
    </w:p>
    <w:p w14:paraId="152B77D3" w14:textId="77777777" w:rsidR="008974E4" w:rsidRDefault="00DA2277">
      <w:pPr>
        <w:numPr>
          <w:ilvl w:val="2"/>
          <w:numId w:val="116"/>
        </w:numPr>
        <w:ind w:right="186" w:hanging="991"/>
      </w:pPr>
      <w:r>
        <w:t xml:space="preserve">is exclusive of any Management Charge (and the Supplier shall not attempt to increase the Contract Charges or otherwise recover from the Customer as a surcharge the Management Charge levied on it by the Authority); and </w:t>
      </w:r>
    </w:p>
    <w:p w14:paraId="3FA08F60" w14:textId="77777777" w:rsidR="008974E4" w:rsidRDefault="00DA2277">
      <w:pPr>
        <w:numPr>
          <w:ilvl w:val="2"/>
          <w:numId w:val="116"/>
        </w:numPr>
        <w:spacing w:after="146"/>
        <w:ind w:right="186" w:hanging="991"/>
      </w:pPr>
      <w:r>
        <w:t xml:space="preserve">it is supported by any other documentation reasonably required by the Customer to substantiate that the invoice is a Valid Invoice.  </w:t>
      </w:r>
    </w:p>
    <w:p w14:paraId="0DA938C9" w14:textId="77777777" w:rsidR="008974E4" w:rsidRDefault="00DA2277">
      <w:pPr>
        <w:numPr>
          <w:ilvl w:val="1"/>
          <w:numId w:val="116"/>
        </w:numPr>
        <w:ind w:left="1132" w:right="186" w:hanging="566"/>
      </w:pPr>
      <w:r>
        <w:t xml:space="preserve">If the Customer is a Central Government Body, the Customer’s right to request paper form invoicing shall be subject to procurement policy note 11/15 (available at </w:t>
      </w:r>
      <w:hyperlink r:id="rId48">
        <w:r>
          <w:rPr>
            <w:b/>
            <w:color w:val="1155CC"/>
            <w:u w:val="single" w:color="1155CC"/>
          </w:rPr>
          <w:t xml:space="preserve">Procurement policy note 11/15: unstructured electronic invoices </w:t>
        </w:r>
      </w:hyperlink>
      <w:hyperlink r:id="rId49">
        <w:r>
          <w:rPr>
            <w:b/>
            <w:color w:val="1155CC"/>
            <w:u w:val="single" w:color="1155CC"/>
          </w:rPr>
          <w:t>-</w:t>
        </w:r>
      </w:hyperlink>
      <w:hyperlink r:id="rId50">
        <w:r>
          <w:rPr>
            <w:b/>
            <w:color w:val="1155CC"/>
          </w:rPr>
          <w:t xml:space="preserve"> </w:t>
        </w:r>
      </w:hyperlink>
      <w:hyperlink r:id="rId51">
        <w:r>
          <w:rPr>
            <w:b/>
            <w:color w:val="1155CC"/>
            <w:u w:val="single" w:color="1155CC"/>
            <w:shd w:val="clear" w:color="auto" w:fill="FFFFFF"/>
          </w:rPr>
          <w:t xml:space="preserve">Publications </w:t>
        </w:r>
      </w:hyperlink>
      <w:hyperlink r:id="rId52">
        <w:r>
          <w:rPr>
            <w:b/>
            <w:color w:val="1155CC"/>
            <w:u w:val="single" w:color="1155CC"/>
            <w:shd w:val="clear" w:color="auto" w:fill="FFFFFF"/>
          </w:rPr>
          <w:t xml:space="preserve">- </w:t>
        </w:r>
      </w:hyperlink>
      <w:hyperlink r:id="rId53">
        <w:r>
          <w:rPr>
            <w:b/>
            <w:color w:val="1155CC"/>
            <w:u w:val="single" w:color="1155CC"/>
            <w:shd w:val="clear" w:color="auto" w:fill="FFFFFF"/>
          </w:rPr>
          <w:t>GOV.UK</w:t>
        </w:r>
      </w:hyperlink>
      <w:hyperlink r:id="rId54">
        <w:r>
          <w:rPr>
            <w:b/>
          </w:rPr>
          <w:t xml:space="preserve"> </w:t>
        </w:r>
      </w:hyperlink>
      <w:r>
        <w:t xml:space="preserve">which sets out the policy in respect of unstructured electronic invoices submitted by the Supplier to the Customer (as may be amended from time to time). </w:t>
      </w:r>
    </w:p>
    <w:p w14:paraId="2FF42181" w14:textId="77777777" w:rsidR="008974E4" w:rsidRDefault="00DA2277">
      <w:pPr>
        <w:numPr>
          <w:ilvl w:val="1"/>
          <w:numId w:val="116"/>
        </w:numPr>
        <w:ind w:left="1132" w:right="186" w:hanging="566"/>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43B62B54" w14:textId="77777777" w:rsidR="008974E4" w:rsidRDefault="00DA2277">
      <w:pPr>
        <w:numPr>
          <w:ilvl w:val="1"/>
          <w:numId w:val="116"/>
        </w:numPr>
        <w:spacing w:after="146"/>
        <w:ind w:left="1132" w:right="186" w:hanging="566"/>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3EA90AB6" w14:textId="77777777" w:rsidR="008974E4" w:rsidRDefault="00DA2277">
      <w:pPr>
        <w:numPr>
          <w:ilvl w:val="1"/>
          <w:numId w:val="116"/>
        </w:numPr>
        <w:ind w:left="1132" w:right="186" w:hanging="566"/>
      </w:pPr>
      <w:r>
        <w:t xml:space="preserve">The Supplier shall submit invoices directly to the Customer’s billing address set out in the Contract Order Form. </w:t>
      </w:r>
    </w:p>
    <w:p w14:paraId="760CAFBF" w14:textId="77777777" w:rsidR="008974E4" w:rsidRDefault="00DA2277">
      <w:pPr>
        <w:spacing w:after="98" w:line="259" w:lineRule="auto"/>
        <w:ind w:left="0" w:firstLine="0"/>
        <w:jc w:val="left"/>
      </w:pPr>
      <w:r>
        <w:rPr>
          <w:b/>
          <w:i/>
        </w:rPr>
        <w:t xml:space="preserve"> </w:t>
      </w:r>
    </w:p>
    <w:p w14:paraId="5FBF251A" w14:textId="77777777" w:rsidR="008974E4" w:rsidRDefault="00DA2277">
      <w:pPr>
        <w:spacing w:after="218" w:line="259" w:lineRule="auto"/>
        <w:ind w:left="0" w:firstLine="0"/>
        <w:jc w:val="left"/>
      </w:pPr>
      <w:r>
        <w:rPr>
          <w:b/>
          <w:i/>
        </w:rPr>
        <w:lastRenderedPageBreak/>
        <w:t xml:space="preserve"> </w:t>
      </w:r>
    </w:p>
    <w:p w14:paraId="42FF33E2" w14:textId="77777777" w:rsidR="008974E4" w:rsidRDefault="00DA2277">
      <w:pPr>
        <w:numPr>
          <w:ilvl w:val="0"/>
          <w:numId w:val="116"/>
        </w:numPr>
        <w:spacing w:after="235" w:line="249" w:lineRule="auto"/>
        <w:ind w:left="690" w:right="184" w:hanging="422"/>
      </w:pPr>
      <w:r>
        <w:rPr>
          <w:b/>
        </w:rPr>
        <w:t xml:space="preserve">ADJUSTMENT OF CONTRACT CHARGES  </w:t>
      </w:r>
    </w:p>
    <w:p w14:paraId="53762BFC" w14:textId="77777777" w:rsidR="008974E4" w:rsidRDefault="00DA2277">
      <w:pPr>
        <w:numPr>
          <w:ilvl w:val="1"/>
          <w:numId w:val="116"/>
        </w:numPr>
        <w:ind w:left="1132" w:right="186" w:hanging="566"/>
      </w:pPr>
      <w:r>
        <w:t xml:space="preserve">The Contract Charges shall only be varied: </w:t>
      </w:r>
    </w:p>
    <w:p w14:paraId="778235F0" w14:textId="77777777" w:rsidR="008974E4" w:rsidRDefault="00DA2277">
      <w:pPr>
        <w:numPr>
          <w:ilvl w:val="2"/>
          <w:numId w:val="116"/>
        </w:numPr>
        <w:spacing w:after="9"/>
        <w:ind w:right="186" w:hanging="991"/>
      </w:pPr>
      <w:r>
        <w:t xml:space="preserve">due to a Specific Change in Law in relation to which the Parties agree </w:t>
      </w:r>
    </w:p>
    <w:p w14:paraId="595C3EC2" w14:textId="77777777" w:rsidR="008974E4" w:rsidRDefault="00DA2277">
      <w:pPr>
        <w:ind w:left="2134" w:right="186"/>
      </w:pPr>
      <w:r>
        <w:t xml:space="preserve">that a change is required to all or part of the Contract Charges in accordance with Clause 22.2 of this Contract (Legislative Change);  </w:t>
      </w:r>
    </w:p>
    <w:p w14:paraId="42E07B02" w14:textId="77777777" w:rsidR="008974E4" w:rsidRDefault="00DA2277">
      <w:pPr>
        <w:numPr>
          <w:ilvl w:val="2"/>
          <w:numId w:val="116"/>
        </w:numPr>
        <w:ind w:right="186" w:hanging="991"/>
      </w:pPr>
      <w:r>
        <w:t xml:space="preserve">NOT USED  </w:t>
      </w:r>
    </w:p>
    <w:p w14:paraId="38DBD019" w14:textId="77777777" w:rsidR="008974E4" w:rsidRDefault="00DA2277">
      <w:pPr>
        <w:numPr>
          <w:ilvl w:val="2"/>
          <w:numId w:val="116"/>
        </w:numPr>
        <w:ind w:right="186" w:hanging="991"/>
      </w:pPr>
      <w:r>
        <w:t xml:space="preserve">where all or part of the Contract Charges are reduced as a result of a review of the Contract Charges in accordance with Clause 18 of this Contract (Continuous Improvement);  </w:t>
      </w:r>
    </w:p>
    <w:p w14:paraId="63CB16C9" w14:textId="77777777" w:rsidR="008974E4" w:rsidRDefault="00DA2277">
      <w:pPr>
        <w:numPr>
          <w:ilvl w:val="2"/>
          <w:numId w:val="116"/>
        </w:numPr>
        <w:ind w:right="186" w:hanging="991"/>
      </w:pPr>
      <w:r>
        <w:t xml:space="preserve">where all or part of the Contract Charges are reduced as a result of a review of Contract Charges in accordance with Clause 25 of this Contract (Benchmarking);  </w:t>
      </w:r>
    </w:p>
    <w:p w14:paraId="013616B5" w14:textId="77777777" w:rsidR="008974E4" w:rsidRDefault="00DA2277">
      <w:pPr>
        <w:numPr>
          <w:ilvl w:val="2"/>
          <w:numId w:val="116"/>
        </w:numPr>
        <w:ind w:right="186" w:hanging="991"/>
      </w:pPr>
      <w:r>
        <w:t xml:space="preserve">where all or part of the Contract Charges are reviewed and reduced in accordance with paragraph 9 of this Contract Schedule 3; </w:t>
      </w:r>
    </w:p>
    <w:p w14:paraId="1311D0A2" w14:textId="77777777" w:rsidR="008974E4" w:rsidRDefault="00DA2277">
      <w:pPr>
        <w:numPr>
          <w:ilvl w:val="2"/>
          <w:numId w:val="116"/>
        </w:numPr>
        <w:ind w:right="186" w:hanging="991"/>
      </w:pPr>
      <w:r>
        <w:t xml:space="preserve">where a review and increase of Contract Charges is requested by the Supplier and Approved, in accordance with the provisions of paragraph 10 of this Contract Schedule 3; or </w:t>
      </w:r>
    </w:p>
    <w:p w14:paraId="2D7D9725" w14:textId="77777777" w:rsidR="008974E4" w:rsidRDefault="00DA2277">
      <w:pPr>
        <w:numPr>
          <w:ilvl w:val="2"/>
          <w:numId w:val="116"/>
        </w:numPr>
        <w:ind w:right="186" w:hanging="991"/>
      </w:pPr>
      <w:r>
        <w:t xml:space="preserve">where Contract Charges or any component amounts or sums thereof are expressed in this Contract Schedule 3 as “subject to increase by way of Indexation”, in accordance with the provisions in paragraph 11 of this Contract Schedule 3. </w:t>
      </w:r>
    </w:p>
    <w:p w14:paraId="461C1F93" w14:textId="77777777" w:rsidR="008974E4" w:rsidRDefault="00DA2277">
      <w:pPr>
        <w:numPr>
          <w:ilvl w:val="1"/>
          <w:numId w:val="116"/>
        </w:numPr>
        <w:spacing w:after="229"/>
        <w:ind w:left="1132" w:right="186" w:hanging="566"/>
      </w:pPr>
      <w:r>
        <w:t xml:space="preserve">Subject to paragraphs 8.1.1 to 8.1.5 of this Contract Schedule 3, the Contract Charges will remain fixed for the number of Contract Years specified in the Contract Order Form. </w:t>
      </w:r>
    </w:p>
    <w:p w14:paraId="3FF42447" w14:textId="77777777" w:rsidR="008974E4" w:rsidRDefault="00DA2277">
      <w:pPr>
        <w:numPr>
          <w:ilvl w:val="0"/>
          <w:numId w:val="116"/>
        </w:numPr>
        <w:spacing w:after="235" w:line="249" w:lineRule="auto"/>
        <w:ind w:left="690" w:right="184" w:hanging="422"/>
      </w:pPr>
      <w:r>
        <w:rPr>
          <w:b/>
        </w:rPr>
        <w:t xml:space="preserve">SUPPLIER PERIODIC ASSESSMENT OF CONTRACT CHARGES </w:t>
      </w:r>
    </w:p>
    <w:p w14:paraId="1420A019" w14:textId="77777777" w:rsidR="008974E4" w:rsidRDefault="00DA2277">
      <w:pPr>
        <w:numPr>
          <w:ilvl w:val="1"/>
          <w:numId w:val="116"/>
        </w:numPr>
        <w:ind w:left="1132" w:right="186" w:hanging="566"/>
      </w:pPr>
      <w:r>
        <w:t xml:space="preserve">Every six (6) Months during the Contract Period, the Supplier shall assess the level of the Contract Charges to consider whether it is able to reduce them.  </w:t>
      </w:r>
    </w:p>
    <w:p w14:paraId="42AA8C90" w14:textId="77777777" w:rsidR="008974E4" w:rsidRDefault="00DA2277">
      <w:pPr>
        <w:numPr>
          <w:ilvl w:val="1"/>
          <w:numId w:val="116"/>
        </w:numPr>
        <w:spacing w:after="229"/>
        <w:ind w:left="1132" w:right="186" w:hanging="566"/>
      </w:pPr>
      <w:r>
        <w:t xml:space="preserve">Such assessments by the Supplier under paragraph 9 of this Contract Schedule 3 shall be carried out on the dates specified in the Contract Order Form in each Contract Year (or in the event that such dates do not, in any Contract Year, fall on a Working Day, on the next Working Day following such dates). To the extent that the Supplier is able to decrease all or part of the Contract Charges it shall promptly notify the Customer in writing and such reduction shall be implemented in accordance with paragraph 12.1.5 of this Contract Schedule 3 below.  </w:t>
      </w:r>
    </w:p>
    <w:p w14:paraId="23DF53F8" w14:textId="77777777" w:rsidR="008974E4" w:rsidRDefault="00DA2277">
      <w:pPr>
        <w:numPr>
          <w:ilvl w:val="0"/>
          <w:numId w:val="116"/>
        </w:numPr>
        <w:spacing w:after="235" w:line="249" w:lineRule="auto"/>
        <w:ind w:left="690" w:right="184" w:hanging="422"/>
      </w:pPr>
      <w:r>
        <w:rPr>
          <w:b/>
        </w:rPr>
        <w:t xml:space="preserve">SUPPLIER REQUEST FOR INCREASE OF THE CONTRACT CHARGES </w:t>
      </w:r>
    </w:p>
    <w:p w14:paraId="49A51AE6" w14:textId="77777777" w:rsidR="008974E4" w:rsidRDefault="00DA2277">
      <w:pPr>
        <w:numPr>
          <w:ilvl w:val="1"/>
          <w:numId w:val="116"/>
        </w:numPr>
        <w:ind w:left="1132" w:right="186" w:hanging="566"/>
      </w:pPr>
      <w:r>
        <w:t xml:space="preserve">If the Customer has so specified in the Contract Order Form, the Supplier may request an increase in all or part of the Contract Charges in accordance with the remaining provisions of this paragraph 10 subject always to: </w:t>
      </w:r>
    </w:p>
    <w:p w14:paraId="5E05C02C" w14:textId="77777777" w:rsidR="008974E4" w:rsidRDefault="00DA2277">
      <w:pPr>
        <w:numPr>
          <w:ilvl w:val="2"/>
          <w:numId w:val="116"/>
        </w:numPr>
        <w:ind w:right="186" w:hanging="991"/>
      </w:pPr>
      <w:r>
        <w:t xml:space="preserve">paragraph 3.2 of this Contract Schedule 3;  </w:t>
      </w:r>
    </w:p>
    <w:p w14:paraId="1DAA30ED" w14:textId="77777777" w:rsidR="008974E4" w:rsidRDefault="00DA2277">
      <w:pPr>
        <w:numPr>
          <w:ilvl w:val="2"/>
          <w:numId w:val="116"/>
        </w:numPr>
        <w:spacing w:after="138"/>
        <w:ind w:right="186" w:hanging="991"/>
      </w:pPr>
      <w:r>
        <w:lastRenderedPageBreak/>
        <w:t>the Suppliers request being submitted in writing at least three (3) Months before the effective date for the proposed increase in the relevant Contract Charges ("</w:t>
      </w:r>
      <w:r>
        <w:rPr>
          <w:b/>
        </w:rPr>
        <w:t>Review Adjustment Date</w:t>
      </w:r>
      <w:r>
        <w:t xml:space="preserve">") which shall be subject to paragraph 10.2 of this Contract Schedule 3; and </w:t>
      </w:r>
    </w:p>
    <w:p w14:paraId="2523BEE1" w14:textId="77777777" w:rsidR="008974E4" w:rsidRDefault="00DA2277">
      <w:pPr>
        <w:numPr>
          <w:ilvl w:val="2"/>
          <w:numId w:val="116"/>
        </w:numPr>
        <w:ind w:right="186" w:hanging="991"/>
      </w:pPr>
      <w:r>
        <w:t xml:space="preserve">the Approval of the Customer which shall be granted in the Customer’s sole discretion. </w:t>
      </w:r>
    </w:p>
    <w:p w14:paraId="675E7BDA" w14:textId="77777777" w:rsidR="008974E4" w:rsidRDefault="00DA2277">
      <w:pPr>
        <w:numPr>
          <w:ilvl w:val="1"/>
          <w:numId w:val="116"/>
        </w:numPr>
        <w:ind w:left="1132" w:right="186" w:hanging="566"/>
      </w:pPr>
      <w:r>
        <w:t xml:space="preserve">The earliest Review Adjustment Date will be the first (1st) Working Day following the anniversary of the Contract Commencement Date after the expiry of the period specified in paragraph 8.2 of this Schedule 3 during which the Contract Charges shall remain fixed (and no review under this paragraph 10 is permitted). Thereafter any subsequent increase to any of the Contract Charges in accordance with this paragraph 10 of this Contract Schedule 3 shall not occur before the anniversary of the previous Review Adjustment Date during the Contract Period. </w:t>
      </w:r>
    </w:p>
    <w:p w14:paraId="2EC24A4A" w14:textId="77777777" w:rsidR="008974E4" w:rsidRDefault="00DA2277">
      <w:pPr>
        <w:numPr>
          <w:ilvl w:val="1"/>
          <w:numId w:val="116"/>
        </w:numPr>
        <w:ind w:left="1132" w:right="186" w:hanging="566"/>
      </w:pPr>
      <w:r>
        <w:t xml:space="preserve">To make a request for an increase of some or all of the Contract Charges in accordance with this paragraph 10, the Supplier shall provide the Customer with: </w:t>
      </w:r>
    </w:p>
    <w:p w14:paraId="6EA8C887" w14:textId="77777777" w:rsidR="008974E4" w:rsidRDefault="00DA2277">
      <w:pPr>
        <w:numPr>
          <w:ilvl w:val="2"/>
          <w:numId w:val="116"/>
        </w:numPr>
        <w:ind w:right="186" w:hanging="991"/>
      </w:pPr>
      <w:r>
        <w:t xml:space="preserve">a list of the Contract Charges it wishes to review; </w:t>
      </w:r>
    </w:p>
    <w:p w14:paraId="5C21E677" w14:textId="77777777" w:rsidR="008974E4" w:rsidRDefault="00DA2277">
      <w:pPr>
        <w:numPr>
          <w:ilvl w:val="2"/>
          <w:numId w:val="116"/>
        </w:numPr>
        <w:ind w:right="186" w:hanging="991"/>
      </w:pPr>
      <w:r>
        <w:t xml:space="preserve">for each of the Contract Charges under review, written evidence of the justification for the requested increase including: </w:t>
      </w:r>
    </w:p>
    <w:p w14:paraId="1B935426" w14:textId="77777777" w:rsidR="008974E4" w:rsidRDefault="00DA2277">
      <w:pPr>
        <w:numPr>
          <w:ilvl w:val="3"/>
          <w:numId w:val="116"/>
        </w:numPr>
        <w:ind w:right="186" w:hanging="709"/>
      </w:pPr>
      <w:r>
        <w:t xml:space="preserve">a breakdown of the profit and cost components that comprise the relevant Contract Charge; </w:t>
      </w:r>
      <w:r>
        <w:rPr>
          <w:b/>
          <w:i/>
        </w:rPr>
        <w:t xml:space="preserve"> </w:t>
      </w:r>
    </w:p>
    <w:p w14:paraId="7E100560" w14:textId="77777777" w:rsidR="008974E4" w:rsidRDefault="00DA2277">
      <w:pPr>
        <w:numPr>
          <w:ilvl w:val="3"/>
          <w:numId w:val="116"/>
        </w:numPr>
        <w:spacing w:after="109" w:line="249" w:lineRule="auto"/>
        <w:ind w:right="186" w:hanging="709"/>
      </w:pPr>
      <w:r>
        <w:t xml:space="preserve">details of the movement in the different identified cost components of the relevant Contract Charge; </w:t>
      </w:r>
    </w:p>
    <w:p w14:paraId="47AB3055" w14:textId="77777777" w:rsidR="008974E4" w:rsidRDefault="00DA2277">
      <w:pPr>
        <w:numPr>
          <w:ilvl w:val="3"/>
          <w:numId w:val="116"/>
        </w:numPr>
        <w:ind w:right="186" w:hanging="709"/>
      </w:pPr>
      <w:r>
        <w:t xml:space="preserve">reasons for the movement in the different identified cost components of the relevant Contract Charge; </w:t>
      </w:r>
    </w:p>
    <w:p w14:paraId="0D69FB7B" w14:textId="77777777" w:rsidR="008974E4" w:rsidRDefault="00DA2277">
      <w:pPr>
        <w:numPr>
          <w:ilvl w:val="3"/>
          <w:numId w:val="116"/>
        </w:numPr>
        <w:ind w:right="186" w:hanging="709"/>
      </w:pPr>
      <w:r>
        <w:t xml:space="preserve">evidence that the Supplier has attempted to mitigate against the increase in the relevant cost components; and </w:t>
      </w:r>
    </w:p>
    <w:p w14:paraId="35E165EA" w14:textId="77777777" w:rsidR="008974E4" w:rsidRDefault="00DA2277">
      <w:pPr>
        <w:numPr>
          <w:ilvl w:val="3"/>
          <w:numId w:val="116"/>
        </w:numPr>
        <w:spacing w:after="229"/>
        <w:ind w:right="186" w:hanging="709"/>
      </w:pPr>
      <w:r>
        <w:t xml:space="preserve">evidence that the Suppliers profit component of the relevant Contract Charge is no greater than that applying to Contract Charges using the same pricing mechanism as at the Contract Commencement Date. </w:t>
      </w:r>
    </w:p>
    <w:p w14:paraId="230F9FBF" w14:textId="77777777" w:rsidR="008974E4" w:rsidRDefault="00DA2277">
      <w:pPr>
        <w:numPr>
          <w:ilvl w:val="0"/>
          <w:numId w:val="116"/>
        </w:numPr>
        <w:spacing w:after="235" w:line="249" w:lineRule="auto"/>
        <w:ind w:left="690" w:right="184" w:hanging="422"/>
      </w:pPr>
      <w:r>
        <w:rPr>
          <w:b/>
        </w:rPr>
        <w:t xml:space="preserve">INDEXATION </w:t>
      </w:r>
    </w:p>
    <w:p w14:paraId="29701EC8" w14:textId="77777777" w:rsidR="008974E4" w:rsidRDefault="00DA2277">
      <w:pPr>
        <w:numPr>
          <w:ilvl w:val="1"/>
          <w:numId w:val="116"/>
        </w:numPr>
        <w:ind w:left="1132" w:right="186" w:hanging="566"/>
      </w:pPr>
      <w:r>
        <w:t xml:space="preserve">Where the Contract Charges or any component amounts or sums thereof are expressed in this Contract Schedule 3 as “subject to increase by way of Indexation” the following provisions shall apply:  </w:t>
      </w:r>
    </w:p>
    <w:p w14:paraId="4D59A191" w14:textId="77777777" w:rsidR="008974E4" w:rsidRDefault="00DA2277">
      <w:pPr>
        <w:numPr>
          <w:ilvl w:val="2"/>
          <w:numId w:val="116"/>
        </w:numPr>
        <w:spacing w:after="0" w:line="306" w:lineRule="auto"/>
        <w:ind w:right="186" w:hanging="991"/>
      </w:pPr>
      <w:r>
        <w:t xml:space="preserve">the relevant adjustment shall: (a) </w:t>
      </w:r>
      <w:r>
        <w:tab/>
        <w:t xml:space="preserve">be applied on the effective date of the increase in the relevant Contract Charges by way of Indexation </w:t>
      </w:r>
      <w:r>
        <w:rPr>
          <w:b/>
        </w:rPr>
        <w:t xml:space="preserve">(“Indexation </w:t>
      </w:r>
    </w:p>
    <w:p w14:paraId="02981963" w14:textId="77777777" w:rsidR="008974E4" w:rsidRDefault="00DA2277">
      <w:pPr>
        <w:ind w:left="2843" w:right="186"/>
      </w:pPr>
      <w:r>
        <w:rPr>
          <w:b/>
        </w:rPr>
        <w:t>Adjustment Date</w:t>
      </w:r>
      <w:r>
        <w:t xml:space="preserve">”) which shall be subject to paragraph 11.1.2 of this Contract Schedule 3;  </w:t>
      </w:r>
    </w:p>
    <w:p w14:paraId="2012990C" w14:textId="77777777" w:rsidR="008974E4" w:rsidRDefault="00DA2277">
      <w:pPr>
        <w:numPr>
          <w:ilvl w:val="3"/>
          <w:numId w:val="117"/>
        </w:numPr>
        <w:ind w:right="186" w:hanging="709"/>
      </w:pPr>
      <w:r>
        <w:t>be determined by multiplying the relevant amount or sum by the percentage increase or changes in the Consumer Price Index published for the twelve (12) Months ended on the 31</w:t>
      </w:r>
      <w:r>
        <w:rPr>
          <w:vertAlign w:val="superscript"/>
        </w:rPr>
        <w:t xml:space="preserve">st </w:t>
      </w:r>
      <w:r>
        <w:lastRenderedPageBreak/>
        <w:t xml:space="preserve">of January immediately preceding the relevant Indexation Adjustment Date;  </w:t>
      </w:r>
    </w:p>
    <w:p w14:paraId="0486300A" w14:textId="77777777" w:rsidR="008974E4" w:rsidRDefault="00DA2277">
      <w:pPr>
        <w:numPr>
          <w:ilvl w:val="3"/>
          <w:numId w:val="117"/>
        </w:numPr>
        <w:ind w:right="186" w:hanging="709"/>
      </w:pPr>
      <w:r>
        <w:t xml:space="preserve">where the published CPI figure at the relevant Indexation Adjustment Date is stated to be a provisional figure or is subsequently amended, that figure shall apply as ultimately confirmed or amended unless the Customer and the Supplier shall agree otherwise; </w:t>
      </w:r>
    </w:p>
    <w:p w14:paraId="2AEDAF79" w14:textId="77777777" w:rsidR="008974E4" w:rsidRDefault="00DA2277">
      <w:pPr>
        <w:numPr>
          <w:ilvl w:val="3"/>
          <w:numId w:val="117"/>
        </w:numPr>
        <w:ind w:right="186" w:hanging="709"/>
      </w:pPr>
      <w:r>
        <w:t xml:space="preserve">if the CPI is no longer published, the Customer and the Supplier shall agree a fair and reasonable adjustment to that index or, if appropriate, shall agree a revised formula that in either event will have substantially the same effect as that specified in this Contract Schedule 3. </w:t>
      </w:r>
    </w:p>
    <w:p w14:paraId="7B718580" w14:textId="77777777" w:rsidR="008974E4" w:rsidRDefault="00DA2277">
      <w:pPr>
        <w:numPr>
          <w:ilvl w:val="2"/>
          <w:numId w:val="116"/>
        </w:numPr>
        <w:spacing w:after="0"/>
        <w:ind w:right="186" w:hanging="991"/>
      </w:pPr>
      <w:r>
        <w:t xml:space="preserve">The earliest Indexation Adjustment Date will be the (1st) Working Day following the expiry of the period specified in paragraph 8.2 of this </w:t>
      </w:r>
    </w:p>
    <w:p w14:paraId="4D1B89D1" w14:textId="77777777" w:rsidR="008974E4" w:rsidRDefault="00DA2277">
      <w:pPr>
        <w:ind w:left="2134" w:right="186"/>
      </w:pPr>
      <w:r>
        <w:t xml:space="preserve">Contract Schedule 3 during which the Contract Charges shall remain </w:t>
      </w:r>
    </w:p>
    <w:p w14:paraId="3482FCC1" w14:textId="77777777" w:rsidR="008974E4" w:rsidRDefault="00DA2277">
      <w:pPr>
        <w:ind w:left="2134" w:right="186"/>
      </w:pPr>
      <w:r>
        <w:t xml:space="preserve">fixed (and no review under this paragraph 11 is permitted). Thereafter any subsequent increase by way of Indexation shall not occur before the anniversary of the previous Indexation Adjustment Date during the Contract Period; </w:t>
      </w:r>
    </w:p>
    <w:p w14:paraId="20274C2F" w14:textId="77777777" w:rsidR="008974E4" w:rsidRDefault="00DA2277">
      <w:pPr>
        <w:numPr>
          <w:ilvl w:val="2"/>
          <w:numId w:val="116"/>
        </w:numPr>
        <w:spacing w:after="0"/>
        <w:ind w:right="186" w:hanging="991"/>
      </w:pPr>
      <w:r>
        <w:t>Except as set out in this paragraph 11 of this Contract Schedule 3, neither the Contract Charges nor any other costs, expenses, fees or charges shall be adjusted to take account of any inflation, change to exchange rate, change to interest rate or any other factor or element which might otherwise increase the cost to the Supplier or Sub-</w:t>
      </w:r>
    </w:p>
    <w:p w14:paraId="1EA27946" w14:textId="77777777" w:rsidR="008974E4" w:rsidRDefault="00DA2277">
      <w:pPr>
        <w:spacing w:after="224"/>
        <w:ind w:left="2134" w:right="186"/>
      </w:pPr>
      <w:r>
        <w:t xml:space="preserve">Contractors of the performance of their obligations under this Contract. </w:t>
      </w:r>
    </w:p>
    <w:p w14:paraId="5A132FDF" w14:textId="77777777" w:rsidR="008974E4" w:rsidRDefault="00DA2277">
      <w:pPr>
        <w:numPr>
          <w:ilvl w:val="0"/>
          <w:numId w:val="116"/>
        </w:numPr>
        <w:spacing w:after="235" w:line="249" w:lineRule="auto"/>
        <w:ind w:left="690" w:right="184" w:hanging="422"/>
      </w:pPr>
      <w:r>
        <w:rPr>
          <w:b/>
        </w:rPr>
        <w:t xml:space="preserve">IMPLEMENTATION OF ADJUSTED CONTRACT CHARGES  </w:t>
      </w:r>
    </w:p>
    <w:p w14:paraId="2D2055C1" w14:textId="77777777" w:rsidR="008974E4" w:rsidRDefault="00DA2277">
      <w:pPr>
        <w:numPr>
          <w:ilvl w:val="1"/>
          <w:numId w:val="116"/>
        </w:numPr>
        <w:ind w:left="1132" w:right="186" w:hanging="566"/>
      </w:pPr>
      <w:r>
        <w:t xml:space="preserve">Variations in accordance with the provisions of this Contract Schedule 3 to all or part the Contract Charges (as the case may be) shall be made by the Customer to take effect: </w:t>
      </w:r>
    </w:p>
    <w:p w14:paraId="4C869B7D" w14:textId="77777777" w:rsidR="008974E4" w:rsidRDefault="00DA2277">
      <w:pPr>
        <w:numPr>
          <w:ilvl w:val="2"/>
          <w:numId w:val="116"/>
        </w:numPr>
        <w:spacing w:after="9"/>
        <w:ind w:right="186" w:hanging="991"/>
      </w:pPr>
      <w:r>
        <w:t xml:space="preserve">in accordance with Clause 22.2 of this Contract (Legislative Change) </w:t>
      </w:r>
    </w:p>
    <w:p w14:paraId="6307E419" w14:textId="77777777" w:rsidR="008974E4" w:rsidRDefault="00DA2277">
      <w:pPr>
        <w:ind w:left="2134" w:right="186"/>
      </w:pPr>
      <w:r>
        <w:t xml:space="preserve">where an adjustment to the Contract Charges is made in accordance with paragraph 8.1.1 of this Contract Schedule 3;  </w:t>
      </w:r>
    </w:p>
    <w:p w14:paraId="40C67D2E" w14:textId="77777777" w:rsidR="008974E4" w:rsidRDefault="00DA2277">
      <w:pPr>
        <w:numPr>
          <w:ilvl w:val="2"/>
          <w:numId w:val="116"/>
        </w:numPr>
        <w:spacing w:after="9"/>
        <w:ind w:right="186" w:hanging="991"/>
      </w:pPr>
      <w:r>
        <w:t xml:space="preserve">in accordance with Clause 23.1.4 of this Contract (Contract Charges </w:t>
      </w:r>
    </w:p>
    <w:p w14:paraId="19BD2F58" w14:textId="77777777" w:rsidR="008974E4" w:rsidRDefault="00DA2277">
      <w:pPr>
        <w:ind w:left="2134" w:right="186"/>
      </w:pPr>
      <w:r>
        <w:t xml:space="preserve">and Payment) where an adjustment to the Contract Charges is made in accordance with paragraph 8.1.2 of this Contract Schedule 3;  </w:t>
      </w:r>
    </w:p>
    <w:p w14:paraId="09CE1073" w14:textId="77777777" w:rsidR="008974E4" w:rsidRDefault="00DA2277">
      <w:pPr>
        <w:numPr>
          <w:ilvl w:val="2"/>
          <w:numId w:val="116"/>
        </w:numPr>
        <w:spacing w:after="124" w:line="236" w:lineRule="auto"/>
        <w:ind w:right="186" w:hanging="991"/>
      </w:pPr>
      <w:r>
        <w:t xml:space="preserve">in accordance with Clause 18 of this Contract (Continuous Improvement) where an adjustment to the Contract Charges is made in accordance with paragraph 8.1.3 of this Contract Schedule 3;  </w:t>
      </w:r>
    </w:p>
    <w:p w14:paraId="4159B836" w14:textId="77777777" w:rsidR="008974E4" w:rsidRDefault="00DA2277">
      <w:pPr>
        <w:numPr>
          <w:ilvl w:val="2"/>
          <w:numId w:val="116"/>
        </w:numPr>
        <w:spacing w:after="9"/>
        <w:ind w:right="186" w:hanging="991"/>
      </w:pPr>
      <w:r>
        <w:t xml:space="preserve">in accordance with Clause 25 of this Contract (Benchmarking) where an </w:t>
      </w:r>
    </w:p>
    <w:p w14:paraId="29FCBE72" w14:textId="77777777" w:rsidR="008974E4" w:rsidRDefault="00DA2277">
      <w:pPr>
        <w:ind w:left="2134" w:right="186"/>
      </w:pPr>
      <w:r>
        <w:t xml:space="preserve">adjustment to the Contract Charges is made in accordance with paragraph 8.1.4 of this Contract Schedule 3;  </w:t>
      </w:r>
    </w:p>
    <w:p w14:paraId="6022D22F" w14:textId="77777777" w:rsidR="008974E4" w:rsidRDefault="00DA2277">
      <w:pPr>
        <w:numPr>
          <w:ilvl w:val="2"/>
          <w:numId w:val="116"/>
        </w:numPr>
        <w:spacing w:after="124" w:line="236" w:lineRule="auto"/>
        <w:ind w:right="186" w:hanging="991"/>
      </w:pPr>
      <w:r>
        <w:lastRenderedPageBreak/>
        <w:t xml:space="preserve">on the dates specified in the Contract Order Form where an adjustment to the Contract Charges is made in accordance with paragraph 8.1.5 of this Contract Schedule 3; </w:t>
      </w:r>
    </w:p>
    <w:p w14:paraId="32E64CD0" w14:textId="77777777" w:rsidR="008974E4" w:rsidRDefault="00DA2277">
      <w:pPr>
        <w:numPr>
          <w:ilvl w:val="2"/>
          <w:numId w:val="116"/>
        </w:numPr>
        <w:ind w:right="186" w:hanging="991"/>
      </w:pPr>
      <w:r>
        <w:t xml:space="preserve">on the Review Adjustment Date where an adjustment to the Contract Charges is made in accordance with paragraph 8.1.6 of this Contract Schedule 3; </w:t>
      </w:r>
    </w:p>
    <w:p w14:paraId="481D8514" w14:textId="77777777" w:rsidR="008974E4" w:rsidRDefault="00DA2277">
      <w:pPr>
        <w:numPr>
          <w:ilvl w:val="2"/>
          <w:numId w:val="116"/>
        </w:numPr>
        <w:spacing w:after="0"/>
        <w:ind w:right="186" w:hanging="991"/>
      </w:pPr>
      <w:r>
        <w:t xml:space="preserve">on the Indexation Adjustment Date where an adjustment to the Contract Charges is made in accordance with paragraph 8.1.7 of this Contract </w:t>
      </w:r>
    </w:p>
    <w:p w14:paraId="2F872EFA" w14:textId="1DB8A56A" w:rsidR="008974E4" w:rsidRDefault="00DA2277">
      <w:pPr>
        <w:ind w:left="1120" w:right="186" w:firstLine="994"/>
      </w:pPr>
      <w:r>
        <w:t xml:space="preserve">Schedule 3; and the Parties shall amend the Contract Charges shown in Annex 1 to this Contract Schedule 3 to reflect such variations. </w:t>
      </w:r>
    </w:p>
    <w:p w14:paraId="4FAE9F1C" w14:textId="791AD993" w:rsidR="009F581D" w:rsidRDefault="009F581D">
      <w:pPr>
        <w:ind w:left="1120" w:right="186" w:firstLine="994"/>
      </w:pPr>
    </w:p>
    <w:p w14:paraId="1619C588" w14:textId="073E8E38" w:rsidR="009F581D" w:rsidRDefault="009F581D">
      <w:pPr>
        <w:ind w:left="1120" w:right="186" w:firstLine="994"/>
      </w:pPr>
    </w:p>
    <w:p w14:paraId="05E2B88A" w14:textId="7F1D7DB2" w:rsidR="009F581D" w:rsidRDefault="009F581D">
      <w:pPr>
        <w:ind w:left="1120" w:right="186" w:firstLine="994"/>
      </w:pPr>
    </w:p>
    <w:p w14:paraId="296C02E9" w14:textId="77777777" w:rsidR="009F581D" w:rsidRDefault="009F581D">
      <w:pPr>
        <w:ind w:left="1120" w:right="186" w:firstLine="994"/>
      </w:pPr>
    </w:p>
    <w:p w14:paraId="7021F712" w14:textId="12A0C9F3" w:rsidR="008974E4" w:rsidRDefault="00DA2277" w:rsidP="00AC3ACF">
      <w:pPr>
        <w:pStyle w:val="Heading2"/>
        <w:spacing w:after="10"/>
        <w:ind w:left="2996" w:right="184"/>
      </w:pPr>
      <w:bookmarkStart w:id="76" w:name="_Toc126747950"/>
      <w:r>
        <w:t>ANNEX 1: CONTRACT CHARGES</w:t>
      </w:r>
      <w:bookmarkEnd w:id="76"/>
      <w:r>
        <w:t xml:space="preserve"> </w:t>
      </w:r>
    </w:p>
    <w:p w14:paraId="3D702EAB" w14:textId="13BB233A" w:rsidR="00AC3ACF" w:rsidRDefault="00AC3ACF" w:rsidP="00AC3ACF"/>
    <w:p w14:paraId="0D431807" w14:textId="3195B156" w:rsidR="00AC3ACF" w:rsidRDefault="00AC3ACF" w:rsidP="00AC3ACF">
      <w:pPr>
        <w:rPr>
          <w:b/>
          <w:bCs/>
          <w:color w:val="FF0000"/>
        </w:rPr>
      </w:pPr>
      <w:r>
        <w:rPr>
          <w:b/>
          <w:bCs/>
          <w:color w:val="FF0000"/>
        </w:rPr>
        <w:t>REDACTED TEXT under FOIA Section 43 Commercial Interests</w:t>
      </w:r>
    </w:p>
    <w:p w14:paraId="56C0FF4A" w14:textId="450EABEC" w:rsidR="00AC3ACF" w:rsidRDefault="00AC3ACF" w:rsidP="00AC3ACF"/>
    <w:p w14:paraId="5EE6681B" w14:textId="4834B8D0" w:rsidR="00AC3ACF" w:rsidRDefault="00AC3ACF" w:rsidP="00AC3ACF"/>
    <w:p w14:paraId="29A2D7B5" w14:textId="673A13EB" w:rsidR="00AC3ACF" w:rsidRDefault="00AC3ACF" w:rsidP="00AC3ACF"/>
    <w:p w14:paraId="3A1AFE0E" w14:textId="38913734" w:rsidR="00AC3ACF" w:rsidRDefault="00AC3ACF" w:rsidP="00AC3ACF"/>
    <w:p w14:paraId="35FF90BF" w14:textId="2860B479" w:rsidR="00AC3ACF" w:rsidRDefault="00AC3ACF" w:rsidP="00AC3ACF"/>
    <w:p w14:paraId="20F84B91" w14:textId="7077C9B2" w:rsidR="00AC3ACF" w:rsidRDefault="00AC3ACF" w:rsidP="00AC3ACF"/>
    <w:p w14:paraId="3E81B191" w14:textId="1085E3EA" w:rsidR="00AC3ACF" w:rsidRDefault="00AC3ACF" w:rsidP="00AC3ACF"/>
    <w:p w14:paraId="7B85527C" w14:textId="77777777" w:rsidR="00AC3ACF" w:rsidRDefault="00AC3ACF" w:rsidP="00AC3ACF"/>
    <w:p w14:paraId="142B95A8" w14:textId="1010E482" w:rsidR="00AC3ACF" w:rsidRDefault="00AC3ACF" w:rsidP="00AC3ACF"/>
    <w:p w14:paraId="731B06F8" w14:textId="162DA49F" w:rsidR="00AC3ACF" w:rsidRDefault="00AC3ACF" w:rsidP="00AC3ACF"/>
    <w:p w14:paraId="70112D71" w14:textId="54846CEF" w:rsidR="00AC3ACF" w:rsidRDefault="00AC3ACF" w:rsidP="00AC3ACF"/>
    <w:p w14:paraId="7753EF0D" w14:textId="3E8C635F" w:rsidR="00AC3ACF" w:rsidRDefault="00AC3ACF" w:rsidP="00AC3ACF"/>
    <w:p w14:paraId="2ACD1299" w14:textId="7EA8BC8C" w:rsidR="00AC3ACF" w:rsidRDefault="00AC3ACF" w:rsidP="00AC3ACF"/>
    <w:p w14:paraId="2A564F01" w14:textId="2F70BE4C" w:rsidR="00AC3ACF" w:rsidRDefault="00AC3ACF" w:rsidP="00AC3ACF"/>
    <w:p w14:paraId="13414014" w14:textId="1A844BB9" w:rsidR="00AC3ACF" w:rsidRDefault="00AC3ACF" w:rsidP="00AC3ACF"/>
    <w:p w14:paraId="6059C8FA" w14:textId="04D9CD4E" w:rsidR="00AC3ACF" w:rsidRDefault="00AC3ACF" w:rsidP="00AC3ACF"/>
    <w:p w14:paraId="32A5D2D9" w14:textId="70B760B1" w:rsidR="00AC3ACF" w:rsidRDefault="00AC3ACF" w:rsidP="00AC3ACF"/>
    <w:p w14:paraId="4605606F" w14:textId="4617777A" w:rsidR="00AC3ACF" w:rsidRDefault="00AC3ACF" w:rsidP="00AC3ACF"/>
    <w:p w14:paraId="0D4F6089" w14:textId="77777777" w:rsidR="00AC3ACF" w:rsidRPr="00AC3ACF" w:rsidRDefault="00AC3ACF" w:rsidP="00AC3ACF"/>
    <w:p w14:paraId="62106DF7" w14:textId="5F28D311" w:rsidR="008974E4" w:rsidRDefault="00DA2277">
      <w:pPr>
        <w:pStyle w:val="Heading2"/>
        <w:spacing w:after="221" w:line="259" w:lineRule="auto"/>
        <w:ind w:left="10" w:right="2486"/>
        <w:jc w:val="right"/>
      </w:pPr>
      <w:bookmarkStart w:id="77" w:name="_Toc126747953"/>
      <w:r>
        <w:lastRenderedPageBreak/>
        <w:t>ANNEX 2: PAYMENT TERMS/PROFILE</w:t>
      </w:r>
      <w:bookmarkEnd w:id="77"/>
      <w:r>
        <w:t xml:space="preserve"> </w:t>
      </w:r>
    </w:p>
    <w:p w14:paraId="3C362A03" w14:textId="5E857340" w:rsidR="00AC3ACF" w:rsidRPr="00AC3ACF" w:rsidRDefault="00AC3ACF" w:rsidP="00AC3ACF">
      <w:pPr>
        <w:rPr>
          <w:b/>
          <w:color w:val="FF0000"/>
        </w:rPr>
      </w:pPr>
      <w:r w:rsidRPr="00AC3ACF">
        <w:rPr>
          <w:b/>
          <w:color w:val="FF0000"/>
        </w:rPr>
        <w:t>REDACTED TEXT under FOIA Section 43 Commercial Interests</w:t>
      </w:r>
    </w:p>
    <w:p w14:paraId="2B578375" w14:textId="18B52882" w:rsidR="008974E4" w:rsidRDefault="008974E4" w:rsidP="00903AC5">
      <w:pPr>
        <w:spacing w:after="0" w:line="447" w:lineRule="auto"/>
        <w:ind w:left="1133" w:right="8026" w:firstLine="0"/>
      </w:pPr>
    </w:p>
    <w:p w14:paraId="78DFB906" w14:textId="39CA050E" w:rsidR="00903AC5" w:rsidRDefault="00903AC5" w:rsidP="00903AC5">
      <w:pPr>
        <w:spacing w:after="0" w:line="447" w:lineRule="auto"/>
        <w:ind w:left="1133" w:right="8026" w:firstLine="0"/>
      </w:pPr>
    </w:p>
    <w:p w14:paraId="1630B6E4" w14:textId="38AAB3F3" w:rsidR="00903AC5" w:rsidRDefault="00903AC5" w:rsidP="00903AC5">
      <w:pPr>
        <w:spacing w:after="0" w:line="447" w:lineRule="auto"/>
        <w:ind w:left="1133" w:right="8026" w:firstLine="0"/>
      </w:pPr>
    </w:p>
    <w:p w14:paraId="07C63BFC" w14:textId="1F3EDA3B" w:rsidR="00903AC5" w:rsidRDefault="00903AC5" w:rsidP="00903AC5">
      <w:pPr>
        <w:spacing w:after="0" w:line="447" w:lineRule="auto"/>
        <w:ind w:left="1133" w:right="8026" w:firstLine="0"/>
      </w:pPr>
    </w:p>
    <w:p w14:paraId="4946C3CD" w14:textId="579CC6CE" w:rsidR="00903AC5" w:rsidRDefault="00903AC5" w:rsidP="00903AC5">
      <w:pPr>
        <w:spacing w:after="0" w:line="447" w:lineRule="auto"/>
        <w:ind w:left="1133" w:right="8026" w:firstLine="0"/>
      </w:pPr>
    </w:p>
    <w:p w14:paraId="3483ADDE" w14:textId="702BB871" w:rsidR="00903AC5" w:rsidRDefault="00903AC5" w:rsidP="00903AC5">
      <w:pPr>
        <w:spacing w:after="0" w:line="447" w:lineRule="auto"/>
        <w:ind w:left="1133" w:right="8026" w:firstLine="0"/>
      </w:pPr>
    </w:p>
    <w:p w14:paraId="584FC05C" w14:textId="68D37F1B" w:rsidR="00903AC5" w:rsidRDefault="00903AC5" w:rsidP="00903AC5">
      <w:pPr>
        <w:spacing w:after="0" w:line="447" w:lineRule="auto"/>
        <w:ind w:left="1133" w:right="8026" w:firstLine="0"/>
      </w:pPr>
    </w:p>
    <w:p w14:paraId="14C00C06" w14:textId="41EB2FF8" w:rsidR="00903AC5" w:rsidRDefault="00903AC5" w:rsidP="00903AC5">
      <w:pPr>
        <w:spacing w:after="0" w:line="447" w:lineRule="auto"/>
        <w:ind w:left="1133" w:right="8026" w:firstLine="0"/>
      </w:pPr>
    </w:p>
    <w:p w14:paraId="769C03E6" w14:textId="6E69D2C3" w:rsidR="00903AC5" w:rsidRDefault="00903AC5" w:rsidP="00903AC5">
      <w:pPr>
        <w:spacing w:after="0" w:line="447" w:lineRule="auto"/>
        <w:ind w:left="1133" w:right="8026" w:firstLine="0"/>
      </w:pPr>
    </w:p>
    <w:p w14:paraId="6CC78117" w14:textId="730D874D" w:rsidR="00903AC5" w:rsidRDefault="00903AC5" w:rsidP="00903AC5">
      <w:pPr>
        <w:spacing w:after="0" w:line="447" w:lineRule="auto"/>
        <w:ind w:left="1133" w:right="8026" w:firstLine="0"/>
      </w:pPr>
    </w:p>
    <w:p w14:paraId="690C922D" w14:textId="32682F43" w:rsidR="00903AC5" w:rsidRDefault="00903AC5" w:rsidP="00903AC5">
      <w:pPr>
        <w:spacing w:after="0" w:line="447" w:lineRule="auto"/>
        <w:ind w:left="1133" w:right="8026" w:firstLine="0"/>
      </w:pPr>
    </w:p>
    <w:p w14:paraId="61E9DCE1" w14:textId="66230853" w:rsidR="00903AC5" w:rsidRDefault="00903AC5" w:rsidP="00903AC5">
      <w:pPr>
        <w:spacing w:after="0" w:line="447" w:lineRule="auto"/>
        <w:ind w:left="1133" w:right="8026" w:firstLine="0"/>
      </w:pPr>
    </w:p>
    <w:p w14:paraId="690352BC" w14:textId="1FEA8E2C" w:rsidR="00903AC5" w:rsidRDefault="00903AC5" w:rsidP="00903AC5">
      <w:pPr>
        <w:spacing w:after="0" w:line="447" w:lineRule="auto"/>
        <w:ind w:left="1133" w:right="8026" w:firstLine="0"/>
      </w:pPr>
    </w:p>
    <w:p w14:paraId="045CF552" w14:textId="4262D8CA" w:rsidR="00903AC5" w:rsidRDefault="00903AC5" w:rsidP="00903AC5">
      <w:pPr>
        <w:spacing w:after="0" w:line="447" w:lineRule="auto"/>
        <w:ind w:left="1133" w:right="8026" w:firstLine="0"/>
      </w:pPr>
    </w:p>
    <w:p w14:paraId="65238A8F" w14:textId="28B30EB8" w:rsidR="00903AC5" w:rsidRDefault="00903AC5" w:rsidP="00903AC5">
      <w:pPr>
        <w:spacing w:after="0" w:line="447" w:lineRule="auto"/>
        <w:ind w:left="1133" w:right="8026" w:firstLine="0"/>
      </w:pPr>
    </w:p>
    <w:p w14:paraId="784874E5" w14:textId="61199B73" w:rsidR="00903AC5" w:rsidRDefault="00903AC5" w:rsidP="00903AC5">
      <w:pPr>
        <w:spacing w:after="0" w:line="447" w:lineRule="auto"/>
        <w:ind w:left="1133" w:right="8026" w:firstLine="0"/>
      </w:pPr>
    </w:p>
    <w:p w14:paraId="2E6D709B" w14:textId="1AD7C322" w:rsidR="00903AC5" w:rsidRDefault="00903AC5" w:rsidP="00903AC5">
      <w:pPr>
        <w:spacing w:after="0" w:line="447" w:lineRule="auto"/>
        <w:ind w:left="1133" w:right="8026" w:firstLine="0"/>
      </w:pPr>
    </w:p>
    <w:p w14:paraId="6265A0BA" w14:textId="71C24423" w:rsidR="00903AC5" w:rsidRDefault="00903AC5" w:rsidP="00903AC5">
      <w:pPr>
        <w:spacing w:after="0" w:line="447" w:lineRule="auto"/>
        <w:ind w:left="1133" w:right="8026" w:firstLine="0"/>
      </w:pPr>
    </w:p>
    <w:p w14:paraId="44BCDB51" w14:textId="786FE251" w:rsidR="00903AC5" w:rsidRDefault="00903AC5" w:rsidP="00903AC5">
      <w:pPr>
        <w:spacing w:after="0" w:line="447" w:lineRule="auto"/>
        <w:ind w:left="1133" w:right="8026" w:firstLine="0"/>
      </w:pPr>
    </w:p>
    <w:p w14:paraId="774A2C64" w14:textId="40A33A90" w:rsidR="00903AC5" w:rsidRDefault="00903AC5" w:rsidP="00903AC5">
      <w:pPr>
        <w:spacing w:after="0" w:line="447" w:lineRule="auto"/>
        <w:ind w:left="1133" w:right="8026" w:firstLine="0"/>
      </w:pPr>
    </w:p>
    <w:p w14:paraId="510A77C2" w14:textId="19A13854" w:rsidR="00AC3ACF" w:rsidRDefault="00AC3ACF" w:rsidP="00903AC5">
      <w:pPr>
        <w:spacing w:after="0" w:line="447" w:lineRule="auto"/>
        <w:ind w:left="1133" w:right="8026" w:firstLine="0"/>
      </w:pPr>
    </w:p>
    <w:p w14:paraId="58FAA2BD" w14:textId="22421DA7" w:rsidR="00AC3ACF" w:rsidRDefault="00AC3ACF" w:rsidP="00903AC5">
      <w:pPr>
        <w:spacing w:after="0" w:line="447" w:lineRule="auto"/>
        <w:ind w:left="1133" w:right="8026" w:firstLine="0"/>
      </w:pPr>
    </w:p>
    <w:p w14:paraId="5D786635" w14:textId="77777777" w:rsidR="00AC3ACF" w:rsidRDefault="00AC3ACF" w:rsidP="00903AC5">
      <w:pPr>
        <w:spacing w:after="0" w:line="447" w:lineRule="auto"/>
        <w:ind w:left="1133" w:right="8026" w:firstLine="0"/>
      </w:pPr>
    </w:p>
    <w:p w14:paraId="7C70813B" w14:textId="7F954899" w:rsidR="00903AC5" w:rsidRDefault="00903AC5" w:rsidP="00903AC5">
      <w:pPr>
        <w:spacing w:after="0" w:line="447" w:lineRule="auto"/>
        <w:ind w:left="1133" w:right="8026" w:firstLine="0"/>
      </w:pPr>
    </w:p>
    <w:p w14:paraId="1D0F1A0F" w14:textId="4D268C15" w:rsidR="00903AC5" w:rsidRDefault="00903AC5" w:rsidP="00903AC5">
      <w:pPr>
        <w:spacing w:after="0" w:line="447" w:lineRule="auto"/>
        <w:ind w:left="1133" w:right="8026" w:firstLine="0"/>
      </w:pPr>
    </w:p>
    <w:p w14:paraId="45793A50" w14:textId="77777777" w:rsidR="00903AC5" w:rsidRDefault="00903AC5" w:rsidP="00903AC5">
      <w:pPr>
        <w:spacing w:after="0" w:line="447" w:lineRule="auto"/>
        <w:ind w:left="1133" w:right="8026" w:firstLine="0"/>
      </w:pPr>
    </w:p>
    <w:p w14:paraId="575AFA77" w14:textId="77777777" w:rsidR="008974E4" w:rsidRDefault="00DA2277">
      <w:pPr>
        <w:pStyle w:val="Heading1"/>
        <w:spacing w:after="235" w:line="249" w:lineRule="auto"/>
        <w:ind w:left="2004" w:right="184"/>
        <w:jc w:val="both"/>
      </w:pPr>
      <w:bookmarkStart w:id="78" w:name="_Toc126747954"/>
      <w:r>
        <w:rPr>
          <w:rFonts w:ascii="Arial" w:eastAsia="Arial" w:hAnsi="Arial" w:cs="Arial"/>
          <w:color w:val="000000"/>
          <w:u w:val="none" w:color="000000"/>
        </w:rPr>
        <w:lastRenderedPageBreak/>
        <w:t>CONTRACT SCHEDULE 4: IMPLEMENTATION PLAN</w:t>
      </w:r>
      <w:bookmarkEnd w:id="78"/>
      <w:r>
        <w:rPr>
          <w:rFonts w:ascii="Arial" w:eastAsia="Arial" w:hAnsi="Arial" w:cs="Arial"/>
          <w:color w:val="000000"/>
          <w:u w:val="none" w:color="000000"/>
        </w:rPr>
        <w:t xml:space="preserve"> </w:t>
      </w:r>
    </w:p>
    <w:p w14:paraId="0F32CDCF" w14:textId="16313D34" w:rsidR="008974E4" w:rsidRDefault="004D0099">
      <w:pPr>
        <w:spacing w:after="3" w:line="259" w:lineRule="auto"/>
        <w:ind w:left="-5" w:hanging="10"/>
        <w:jc w:val="left"/>
        <w:rPr>
          <w:rFonts w:ascii="Calibri" w:eastAsia="Calibri" w:hAnsi="Calibri" w:cs="Calibri"/>
          <w:color w:val="FFFFFF"/>
        </w:rPr>
      </w:pPr>
      <w:r w:rsidRPr="004D0099">
        <w:t>N/A</w:t>
      </w:r>
      <w:r w:rsidR="00DA2277" w:rsidRPr="004D0099">
        <w:rPr>
          <w:color w:val="FFFFFF"/>
        </w:rPr>
        <w:t>0.</w:t>
      </w:r>
      <w:r w:rsidR="00DA2277" w:rsidRPr="004D0099">
        <w:rPr>
          <w:rFonts w:ascii="Calibri" w:eastAsia="Calibri" w:hAnsi="Calibri" w:cs="Calibri"/>
          <w:color w:val="FFFFFF"/>
        </w:rPr>
        <w:t xml:space="preserve"> </w:t>
      </w:r>
    </w:p>
    <w:p w14:paraId="7A05A6EA" w14:textId="45E15399" w:rsidR="004D0099" w:rsidRDefault="004D0099">
      <w:pPr>
        <w:spacing w:after="3" w:line="259" w:lineRule="auto"/>
        <w:ind w:left="-5" w:hanging="10"/>
        <w:jc w:val="left"/>
      </w:pPr>
    </w:p>
    <w:p w14:paraId="7050E055" w14:textId="69051D54" w:rsidR="004D0099" w:rsidRDefault="004D0099">
      <w:pPr>
        <w:spacing w:after="3" w:line="259" w:lineRule="auto"/>
        <w:ind w:left="-5" w:hanging="10"/>
        <w:jc w:val="left"/>
      </w:pPr>
    </w:p>
    <w:p w14:paraId="04431349" w14:textId="7D709888" w:rsidR="004D0099" w:rsidRDefault="004D0099">
      <w:pPr>
        <w:spacing w:after="3" w:line="259" w:lineRule="auto"/>
        <w:ind w:left="-5" w:hanging="10"/>
        <w:jc w:val="left"/>
      </w:pPr>
    </w:p>
    <w:p w14:paraId="639894D0" w14:textId="06F078B7" w:rsidR="004D0099" w:rsidRDefault="004D0099">
      <w:pPr>
        <w:spacing w:after="3" w:line="259" w:lineRule="auto"/>
        <w:ind w:left="-5" w:hanging="10"/>
        <w:jc w:val="left"/>
      </w:pPr>
    </w:p>
    <w:p w14:paraId="5253B363" w14:textId="2B471F05" w:rsidR="004D0099" w:rsidRDefault="004D0099">
      <w:pPr>
        <w:spacing w:after="3" w:line="259" w:lineRule="auto"/>
        <w:ind w:left="-5" w:hanging="10"/>
        <w:jc w:val="left"/>
      </w:pPr>
    </w:p>
    <w:p w14:paraId="627DBF35" w14:textId="4556AB32" w:rsidR="004D0099" w:rsidRDefault="004D0099">
      <w:pPr>
        <w:spacing w:after="3" w:line="259" w:lineRule="auto"/>
        <w:ind w:left="-5" w:hanging="10"/>
        <w:jc w:val="left"/>
      </w:pPr>
    </w:p>
    <w:p w14:paraId="28F26BD7" w14:textId="464AA868" w:rsidR="004D0099" w:rsidRDefault="004D0099">
      <w:pPr>
        <w:spacing w:after="3" w:line="259" w:lineRule="auto"/>
        <w:ind w:left="-5" w:hanging="10"/>
        <w:jc w:val="left"/>
      </w:pPr>
    </w:p>
    <w:p w14:paraId="392B8389" w14:textId="01ED99F3" w:rsidR="004D0099" w:rsidRDefault="004D0099">
      <w:pPr>
        <w:spacing w:after="3" w:line="259" w:lineRule="auto"/>
        <w:ind w:left="-5" w:hanging="10"/>
        <w:jc w:val="left"/>
      </w:pPr>
    </w:p>
    <w:p w14:paraId="1337B42E" w14:textId="5D19ED85" w:rsidR="004D0099" w:rsidRDefault="004D0099">
      <w:pPr>
        <w:spacing w:after="3" w:line="259" w:lineRule="auto"/>
        <w:ind w:left="-5" w:hanging="10"/>
        <w:jc w:val="left"/>
      </w:pPr>
    </w:p>
    <w:p w14:paraId="46B9DDB5" w14:textId="4BF7780E" w:rsidR="004D0099" w:rsidRDefault="004D0099">
      <w:pPr>
        <w:spacing w:after="3" w:line="259" w:lineRule="auto"/>
        <w:ind w:left="-5" w:hanging="10"/>
        <w:jc w:val="left"/>
      </w:pPr>
    </w:p>
    <w:p w14:paraId="6FC58561" w14:textId="02D9EB3A" w:rsidR="004D0099" w:rsidRDefault="004D0099">
      <w:pPr>
        <w:spacing w:after="3" w:line="259" w:lineRule="auto"/>
        <w:ind w:left="-5" w:hanging="10"/>
        <w:jc w:val="left"/>
      </w:pPr>
    </w:p>
    <w:p w14:paraId="7D21D3E1" w14:textId="377111B5" w:rsidR="004D0099" w:rsidRDefault="004D0099">
      <w:pPr>
        <w:spacing w:after="3" w:line="259" w:lineRule="auto"/>
        <w:ind w:left="-5" w:hanging="10"/>
        <w:jc w:val="left"/>
      </w:pPr>
    </w:p>
    <w:p w14:paraId="07C114C4" w14:textId="416F2C50" w:rsidR="004D0099" w:rsidRDefault="004D0099">
      <w:pPr>
        <w:spacing w:after="3" w:line="259" w:lineRule="auto"/>
        <w:ind w:left="-5" w:hanging="10"/>
        <w:jc w:val="left"/>
      </w:pPr>
    </w:p>
    <w:p w14:paraId="6103BEF8" w14:textId="731E7C2C" w:rsidR="004D0099" w:rsidRDefault="004D0099">
      <w:pPr>
        <w:spacing w:after="3" w:line="259" w:lineRule="auto"/>
        <w:ind w:left="-5" w:hanging="10"/>
        <w:jc w:val="left"/>
      </w:pPr>
    </w:p>
    <w:p w14:paraId="738EA622" w14:textId="5FD55F92" w:rsidR="004D0099" w:rsidRDefault="004D0099">
      <w:pPr>
        <w:spacing w:after="3" w:line="259" w:lineRule="auto"/>
        <w:ind w:left="-5" w:hanging="10"/>
        <w:jc w:val="left"/>
      </w:pPr>
    </w:p>
    <w:p w14:paraId="17C04394" w14:textId="42D204D7" w:rsidR="004D0099" w:rsidRDefault="004D0099">
      <w:pPr>
        <w:spacing w:after="3" w:line="259" w:lineRule="auto"/>
        <w:ind w:left="-5" w:hanging="10"/>
        <w:jc w:val="left"/>
      </w:pPr>
    </w:p>
    <w:p w14:paraId="0E1078B0" w14:textId="7BD7756F" w:rsidR="004D0099" w:rsidRDefault="004D0099">
      <w:pPr>
        <w:spacing w:after="3" w:line="259" w:lineRule="auto"/>
        <w:ind w:left="-5" w:hanging="10"/>
        <w:jc w:val="left"/>
      </w:pPr>
    </w:p>
    <w:p w14:paraId="13C11F09" w14:textId="615D031C" w:rsidR="004D0099" w:rsidRDefault="004D0099">
      <w:pPr>
        <w:spacing w:after="3" w:line="259" w:lineRule="auto"/>
        <w:ind w:left="-5" w:hanging="10"/>
        <w:jc w:val="left"/>
      </w:pPr>
    </w:p>
    <w:p w14:paraId="484D36B8" w14:textId="65E8A7FC" w:rsidR="004D0099" w:rsidRDefault="004D0099">
      <w:pPr>
        <w:spacing w:after="3" w:line="259" w:lineRule="auto"/>
        <w:ind w:left="-5" w:hanging="10"/>
        <w:jc w:val="left"/>
      </w:pPr>
    </w:p>
    <w:p w14:paraId="29815B32" w14:textId="2FACA06E" w:rsidR="004D0099" w:rsidRDefault="004D0099">
      <w:pPr>
        <w:spacing w:after="3" w:line="259" w:lineRule="auto"/>
        <w:ind w:left="-5" w:hanging="10"/>
        <w:jc w:val="left"/>
      </w:pPr>
    </w:p>
    <w:p w14:paraId="0C936638" w14:textId="4F0C866E" w:rsidR="004D0099" w:rsidRDefault="004D0099">
      <w:pPr>
        <w:spacing w:after="3" w:line="259" w:lineRule="auto"/>
        <w:ind w:left="-5" w:hanging="10"/>
        <w:jc w:val="left"/>
      </w:pPr>
    </w:p>
    <w:p w14:paraId="2E8DF950" w14:textId="22269A38" w:rsidR="004D0099" w:rsidRDefault="004D0099">
      <w:pPr>
        <w:spacing w:after="3" w:line="259" w:lineRule="auto"/>
        <w:ind w:left="-5" w:hanging="10"/>
        <w:jc w:val="left"/>
      </w:pPr>
    </w:p>
    <w:p w14:paraId="3DF71C67" w14:textId="2DB02EFD" w:rsidR="004D0099" w:rsidRDefault="004D0099">
      <w:pPr>
        <w:spacing w:after="3" w:line="259" w:lineRule="auto"/>
        <w:ind w:left="-5" w:hanging="10"/>
        <w:jc w:val="left"/>
      </w:pPr>
    </w:p>
    <w:p w14:paraId="5B0774A7" w14:textId="6D6B4E8F" w:rsidR="004D0099" w:rsidRDefault="004D0099">
      <w:pPr>
        <w:spacing w:after="3" w:line="259" w:lineRule="auto"/>
        <w:ind w:left="-5" w:hanging="10"/>
        <w:jc w:val="left"/>
      </w:pPr>
    </w:p>
    <w:p w14:paraId="48B1BF5B" w14:textId="3E3BE547" w:rsidR="004D0099" w:rsidRDefault="004D0099">
      <w:pPr>
        <w:spacing w:after="3" w:line="259" w:lineRule="auto"/>
        <w:ind w:left="-5" w:hanging="10"/>
        <w:jc w:val="left"/>
      </w:pPr>
    </w:p>
    <w:p w14:paraId="1AD79C21" w14:textId="35B6D2AF" w:rsidR="004D0099" w:rsidRDefault="004D0099">
      <w:pPr>
        <w:spacing w:after="3" w:line="259" w:lineRule="auto"/>
        <w:ind w:left="-5" w:hanging="10"/>
        <w:jc w:val="left"/>
      </w:pPr>
    </w:p>
    <w:p w14:paraId="41BD42D0" w14:textId="7365A6B0" w:rsidR="004D0099" w:rsidRDefault="004D0099">
      <w:pPr>
        <w:spacing w:after="3" w:line="259" w:lineRule="auto"/>
        <w:ind w:left="-5" w:hanging="10"/>
        <w:jc w:val="left"/>
      </w:pPr>
    </w:p>
    <w:p w14:paraId="1DB8903F" w14:textId="468FC166" w:rsidR="004D0099" w:rsidRDefault="004D0099">
      <w:pPr>
        <w:spacing w:after="3" w:line="259" w:lineRule="auto"/>
        <w:ind w:left="-5" w:hanging="10"/>
        <w:jc w:val="left"/>
      </w:pPr>
    </w:p>
    <w:p w14:paraId="13FB49DD" w14:textId="20650E0B" w:rsidR="004D0099" w:rsidRDefault="004D0099">
      <w:pPr>
        <w:spacing w:after="3" w:line="259" w:lineRule="auto"/>
        <w:ind w:left="-5" w:hanging="10"/>
        <w:jc w:val="left"/>
      </w:pPr>
    </w:p>
    <w:p w14:paraId="5FD87FCE" w14:textId="28353D2B" w:rsidR="004D0099" w:rsidRDefault="004D0099">
      <w:pPr>
        <w:spacing w:after="3" w:line="259" w:lineRule="auto"/>
        <w:ind w:left="-5" w:hanging="10"/>
        <w:jc w:val="left"/>
      </w:pPr>
    </w:p>
    <w:p w14:paraId="1D7865ED" w14:textId="09F0EA92" w:rsidR="004D0099" w:rsidRDefault="004D0099">
      <w:pPr>
        <w:spacing w:after="3" w:line="259" w:lineRule="auto"/>
        <w:ind w:left="-5" w:hanging="10"/>
        <w:jc w:val="left"/>
      </w:pPr>
    </w:p>
    <w:p w14:paraId="7A63A772" w14:textId="2FE11A01" w:rsidR="004D0099" w:rsidRDefault="004D0099">
      <w:pPr>
        <w:spacing w:after="3" w:line="259" w:lineRule="auto"/>
        <w:ind w:left="-5" w:hanging="10"/>
        <w:jc w:val="left"/>
      </w:pPr>
    </w:p>
    <w:p w14:paraId="69AF6DDB" w14:textId="4964EADB" w:rsidR="004D0099" w:rsidRDefault="004D0099">
      <w:pPr>
        <w:spacing w:after="3" w:line="259" w:lineRule="auto"/>
        <w:ind w:left="-5" w:hanging="10"/>
        <w:jc w:val="left"/>
      </w:pPr>
    </w:p>
    <w:p w14:paraId="3F92ABC0" w14:textId="16056A36" w:rsidR="004D0099" w:rsidRDefault="004D0099">
      <w:pPr>
        <w:spacing w:after="3" w:line="259" w:lineRule="auto"/>
        <w:ind w:left="-5" w:hanging="10"/>
        <w:jc w:val="left"/>
      </w:pPr>
    </w:p>
    <w:p w14:paraId="68C846CC" w14:textId="740F2C09" w:rsidR="004D0099" w:rsidRDefault="004D0099">
      <w:pPr>
        <w:spacing w:after="3" w:line="259" w:lineRule="auto"/>
        <w:ind w:left="-5" w:hanging="10"/>
        <w:jc w:val="left"/>
      </w:pPr>
    </w:p>
    <w:p w14:paraId="05193C4D" w14:textId="734A94B9" w:rsidR="004D0099" w:rsidRDefault="004D0099">
      <w:pPr>
        <w:spacing w:after="3" w:line="259" w:lineRule="auto"/>
        <w:ind w:left="-5" w:hanging="10"/>
        <w:jc w:val="left"/>
      </w:pPr>
    </w:p>
    <w:p w14:paraId="0F3869C8" w14:textId="1BF90B6C" w:rsidR="004D0099" w:rsidRDefault="004D0099">
      <w:pPr>
        <w:spacing w:after="3" w:line="259" w:lineRule="auto"/>
        <w:ind w:left="-5" w:hanging="10"/>
        <w:jc w:val="left"/>
      </w:pPr>
    </w:p>
    <w:p w14:paraId="3C37ECF3" w14:textId="2B53D292" w:rsidR="004D0099" w:rsidRDefault="004D0099">
      <w:pPr>
        <w:spacing w:after="3" w:line="259" w:lineRule="auto"/>
        <w:ind w:left="-5" w:hanging="10"/>
        <w:jc w:val="left"/>
      </w:pPr>
    </w:p>
    <w:p w14:paraId="49C1FFC8" w14:textId="0BF4CE36" w:rsidR="004D0099" w:rsidRDefault="004D0099">
      <w:pPr>
        <w:spacing w:after="3" w:line="259" w:lineRule="auto"/>
        <w:ind w:left="-5" w:hanging="10"/>
        <w:jc w:val="left"/>
      </w:pPr>
    </w:p>
    <w:p w14:paraId="49979C4C" w14:textId="4FB21417" w:rsidR="004D0099" w:rsidRDefault="004D0099">
      <w:pPr>
        <w:spacing w:after="3" w:line="259" w:lineRule="auto"/>
        <w:ind w:left="-5" w:hanging="10"/>
        <w:jc w:val="left"/>
      </w:pPr>
    </w:p>
    <w:p w14:paraId="7DB9A3AC" w14:textId="4E315109" w:rsidR="004D0099" w:rsidRDefault="004D0099">
      <w:pPr>
        <w:spacing w:after="3" w:line="259" w:lineRule="auto"/>
        <w:ind w:left="-5" w:hanging="10"/>
        <w:jc w:val="left"/>
      </w:pPr>
    </w:p>
    <w:p w14:paraId="54FEB53D" w14:textId="55609553" w:rsidR="004D0099" w:rsidRDefault="004D0099">
      <w:pPr>
        <w:spacing w:after="3" w:line="259" w:lineRule="auto"/>
        <w:ind w:left="-5" w:hanging="10"/>
        <w:jc w:val="left"/>
      </w:pPr>
    </w:p>
    <w:p w14:paraId="754D879C" w14:textId="1F807005" w:rsidR="004D0099" w:rsidRDefault="004D0099">
      <w:pPr>
        <w:spacing w:after="3" w:line="259" w:lineRule="auto"/>
        <w:ind w:left="-5" w:hanging="10"/>
        <w:jc w:val="left"/>
      </w:pPr>
    </w:p>
    <w:p w14:paraId="1D56392C" w14:textId="124AFF47" w:rsidR="004D0099" w:rsidRDefault="004D0099">
      <w:pPr>
        <w:spacing w:after="3" w:line="259" w:lineRule="auto"/>
        <w:ind w:left="-5" w:hanging="10"/>
        <w:jc w:val="left"/>
      </w:pPr>
    </w:p>
    <w:p w14:paraId="622FF3AC" w14:textId="1D46751B" w:rsidR="004D0099" w:rsidRDefault="004D0099">
      <w:pPr>
        <w:spacing w:after="3" w:line="259" w:lineRule="auto"/>
        <w:ind w:left="-5" w:hanging="10"/>
        <w:jc w:val="left"/>
      </w:pPr>
    </w:p>
    <w:p w14:paraId="33075B8F" w14:textId="18378ED6" w:rsidR="004D0099" w:rsidRDefault="004D0099">
      <w:pPr>
        <w:spacing w:after="3" w:line="259" w:lineRule="auto"/>
        <w:ind w:left="-5" w:hanging="10"/>
        <w:jc w:val="left"/>
      </w:pPr>
    </w:p>
    <w:p w14:paraId="2B0E3739" w14:textId="77777777" w:rsidR="008974E4" w:rsidRDefault="00DA2277">
      <w:pPr>
        <w:pStyle w:val="Heading1"/>
        <w:spacing w:after="231" w:line="249" w:lineRule="auto"/>
        <w:ind w:left="248" w:right="6"/>
        <w:jc w:val="center"/>
      </w:pPr>
      <w:bookmarkStart w:id="79" w:name="_Toc126747955"/>
      <w:r>
        <w:rPr>
          <w:rFonts w:ascii="Arial" w:eastAsia="Arial" w:hAnsi="Arial" w:cs="Arial"/>
          <w:color w:val="000000"/>
          <w:u w:val="none" w:color="000000"/>
        </w:rPr>
        <w:t>CONTRACT SCHEDULE 5: TESTING</w:t>
      </w:r>
      <w:bookmarkEnd w:id="79"/>
      <w:r>
        <w:rPr>
          <w:rFonts w:ascii="Arial" w:eastAsia="Arial" w:hAnsi="Arial" w:cs="Arial"/>
          <w:color w:val="000000"/>
          <w:u w:val="none" w:color="000000"/>
        </w:rPr>
        <w:t xml:space="preserve"> </w:t>
      </w:r>
    </w:p>
    <w:p w14:paraId="5220B3E0" w14:textId="2B317BEC" w:rsidR="008974E4" w:rsidRDefault="004D0099" w:rsidP="004D0099">
      <w:pPr>
        <w:ind w:right="186"/>
      </w:pPr>
      <w:r>
        <w:t>N/A</w:t>
      </w:r>
      <w:r w:rsidR="00DA2277">
        <w:br w:type="page"/>
      </w:r>
    </w:p>
    <w:p w14:paraId="4BA18732" w14:textId="77777777" w:rsidR="008974E4" w:rsidRDefault="00DA2277">
      <w:pPr>
        <w:pStyle w:val="Heading1"/>
        <w:spacing w:after="231" w:line="249" w:lineRule="auto"/>
        <w:ind w:left="248" w:right="7"/>
        <w:jc w:val="center"/>
      </w:pPr>
      <w:bookmarkStart w:id="80" w:name="_Toc126747956"/>
      <w:r>
        <w:rPr>
          <w:rFonts w:ascii="Arial" w:eastAsia="Arial" w:hAnsi="Arial" w:cs="Arial"/>
          <w:color w:val="000000"/>
          <w:u w:val="none" w:color="000000"/>
        </w:rPr>
        <w:lastRenderedPageBreak/>
        <w:t>ANNEX 1: SATISFACTION CERTIFICATE</w:t>
      </w:r>
      <w:bookmarkEnd w:id="80"/>
      <w:r>
        <w:rPr>
          <w:rFonts w:ascii="Arial" w:eastAsia="Arial" w:hAnsi="Arial" w:cs="Arial"/>
          <w:color w:val="000000"/>
          <w:u w:val="none" w:color="000000"/>
        </w:rPr>
        <w:t xml:space="preserve"> </w:t>
      </w:r>
    </w:p>
    <w:p w14:paraId="0ECC5572" w14:textId="77777777" w:rsidR="008974E4" w:rsidRDefault="00DA2277">
      <w:pPr>
        <w:spacing w:after="95" w:line="259" w:lineRule="auto"/>
        <w:ind w:left="142" w:firstLine="0"/>
        <w:jc w:val="left"/>
      </w:pPr>
      <w:r>
        <w:rPr>
          <w:rFonts w:ascii="Calibri" w:eastAsia="Calibri" w:hAnsi="Calibri" w:cs="Calibri"/>
        </w:rPr>
        <w:t xml:space="preserve"> </w:t>
      </w:r>
    </w:p>
    <w:p w14:paraId="4FF6A671" w14:textId="77777777" w:rsidR="008974E4" w:rsidRDefault="00DA2277">
      <w:pPr>
        <w:spacing w:after="229"/>
        <w:ind w:right="186"/>
      </w:pPr>
      <w:r>
        <w:t xml:space="preserve">To: [insert name of Supplier]  </w:t>
      </w:r>
    </w:p>
    <w:p w14:paraId="445C2773" w14:textId="77777777" w:rsidR="008974E4" w:rsidRDefault="00DA2277">
      <w:pPr>
        <w:tabs>
          <w:tab w:val="center" w:pos="920"/>
          <w:tab w:val="center" w:pos="2797"/>
        </w:tabs>
        <w:spacing w:after="234"/>
        <w:ind w:left="0" w:firstLine="0"/>
        <w:jc w:val="left"/>
      </w:pPr>
      <w:r>
        <w:rPr>
          <w:rFonts w:ascii="Calibri" w:eastAsia="Calibri" w:hAnsi="Calibri" w:cs="Calibri"/>
        </w:rPr>
        <w:tab/>
      </w:r>
      <w:r>
        <w:t xml:space="preserve">FROM: </w:t>
      </w:r>
      <w:r>
        <w:tab/>
        <w:t xml:space="preserve">[insert name of Customer] </w:t>
      </w:r>
    </w:p>
    <w:p w14:paraId="1E623DEC" w14:textId="77777777" w:rsidR="008974E4" w:rsidRDefault="00DA2277">
      <w:pPr>
        <w:spacing w:after="231"/>
        <w:ind w:right="186"/>
      </w:pPr>
      <w:r>
        <w:t>[insert Date: dd/mm/</w:t>
      </w:r>
      <w:proofErr w:type="spellStart"/>
      <w:r>
        <w:t>yyyy</w:t>
      </w:r>
      <w:proofErr w:type="spellEnd"/>
      <w:r>
        <w:t xml:space="preserve">] </w:t>
      </w:r>
    </w:p>
    <w:p w14:paraId="39EE43BA" w14:textId="77777777" w:rsidR="008974E4" w:rsidRDefault="00DA2277">
      <w:pPr>
        <w:spacing w:after="93" w:line="259" w:lineRule="auto"/>
        <w:ind w:left="142" w:firstLine="0"/>
        <w:jc w:val="left"/>
      </w:pPr>
      <w:r>
        <w:rPr>
          <w:rFonts w:ascii="Calibri" w:eastAsia="Calibri" w:hAnsi="Calibri" w:cs="Calibri"/>
        </w:rPr>
        <w:t xml:space="preserve"> </w:t>
      </w:r>
    </w:p>
    <w:p w14:paraId="04A90ADE" w14:textId="77777777" w:rsidR="008974E4" w:rsidRDefault="00DA2277">
      <w:pPr>
        <w:spacing w:after="226"/>
        <w:ind w:right="186"/>
      </w:pPr>
      <w:r>
        <w:t xml:space="preserve">Dear Sirs, </w:t>
      </w:r>
    </w:p>
    <w:p w14:paraId="6412A762" w14:textId="77777777" w:rsidR="008974E4" w:rsidRDefault="00DA2277">
      <w:pPr>
        <w:spacing w:after="231" w:line="249" w:lineRule="auto"/>
        <w:ind w:left="248" w:right="293" w:hanging="10"/>
        <w:jc w:val="center"/>
      </w:pPr>
      <w:r>
        <w:rPr>
          <w:b/>
        </w:rPr>
        <w:t xml:space="preserve">SATISFACTION CERTIFICATE </w:t>
      </w:r>
    </w:p>
    <w:p w14:paraId="3AAC5868" w14:textId="77777777" w:rsidR="008974E4" w:rsidRDefault="00DA2277">
      <w:pPr>
        <w:spacing w:after="96" w:line="259" w:lineRule="auto"/>
        <w:ind w:left="0" w:right="1" w:firstLine="0"/>
        <w:jc w:val="center"/>
      </w:pPr>
      <w:r>
        <w:rPr>
          <w:rFonts w:ascii="Calibri" w:eastAsia="Calibri" w:hAnsi="Calibri" w:cs="Calibri"/>
          <w:b/>
        </w:rPr>
        <w:t xml:space="preserve"> </w:t>
      </w:r>
    </w:p>
    <w:p w14:paraId="00C866A6" w14:textId="77777777" w:rsidR="008974E4" w:rsidRDefault="00DA2277">
      <w:pPr>
        <w:spacing w:after="234" w:line="243" w:lineRule="auto"/>
        <w:ind w:left="561" w:right="179" w:hanging="10"/>
      </w:pPr>
      <w:r>
        <w:t xml:space="preserve">[Deliverable(s)/Milestone(s)]: </w:t>
      </w:r>
      <w:r>
        <w:tab/>
      </w:r>
      <w:r>
        <w:rPr>
          <w:i/>
        </w:rPr>
        <w:t xml:space="preserve">[Insert </w:t>
      </w:r>
      <w:r>
        <w:rPr>
          <w:i/>
        </w:rPr>
        <w:tab/>
        <w:t xml:space="preserve">relevant </w:t>
      </w:r>
      <w:r>
        <w:rPr>
          <w:i/>
        </w:rPr>
        <w:tab/>
        <w:t xml:space="preserve">description </w:t>
      </w:r>
      <w:r>
        <w:rPr>
          <w:i/>
        </w:rPr>
        <w:tab/>
        <w:t xml:space="preserve">of </w:t>
      </w:r>
      <w:r>
        <w:rPr>
          <w:i/>
        </w:rPr>
        <w:tab/>
        <w:t xml:space="preserve">the </w:t>
      </w:r>
      <w:r>
        <w:rPr>
          <w:i/>
        </w:rPr>
        <w:tab/>
        <w:t>agreed Deliverables/Milestones]</w:t>
      </w:r>
      <w:r>
        <w:t xml:space="preserve"> </w:t>
      </w:r>
    </w:p>
    <w:p w14:paraId="2316B21E" w14:textId="77777777" w:rsidR="008974E4" w:rsidRDefault="00DA2277">
      <w:pPr>
        <w:spacing w:after="232"/>
        <w:ind w:right="186"/>
      </w:pPr>
      <w:r>
        <w:t>We refer to the agreement (</w:t>
      </w:r>
      <w:r>
        <w:rPr>
          <w:b/>
        </w:rPr>
        <w:t>"Contract "</w:t>
      </w:r>
      <w:r>
        <w:t>) [insert Contract reference number] relating to the provision of the [insert description of the Goods and/or Services] between the [</w:t>
      </w:r>
      <w:r>
        <w:rPr>
          <w:i/>
        </w:rPr>
        <w:t>insert Customer name</w:t>
      </w:r>
      <w:r>
        <w:t>] (</w:t>
      </w:r>
      <w:r>
        <w:rPr>
          <w:b/>
        </w:rPr>
        <w:t>"Customer"</w:t>
      </w:r>
      <w:r>
        <w:t>) and [</w:t>
      </w:r>
      <w:r>
        <w:rPr>
          <w:i/>
        </w:rPr>
        <w:t>insert Supplier name</w:t>
      </w:r>
      <w:r>
        <w:t>] (</w:t>
      </w:r>
      <w:r>
        <w:rPr>
          <w:b/>
        </w:rPr>
        <w:t>"Supplier"</w:t>
      </w:r>
      <w:r>
        <w:t>) dated [</w:t>
      </w:r>
      <w:r>
        <w:rPr>
          <w:i/>
        </w:rPr>
        <w:t>insert Contract Commencement Date dd/mm/</w:t>
      </w:r>
      <w:proofErr w:type="spellStart"/>
      <w:r>
        <w:rPr>
          <w:i/>
        </w:rPr>
        <w:t>yyyy</w:t>
      </w:r>
      <w:proofErr w:type="spellEnd"/>
      <w:r>
        <w:t xml:space="preserve">]. </w:t>
      </w:r>
    </w:p>
    <w:p w14:paraId="38BBEB23" w14:textId="77777777" w:rsidR="008974E4" w:rsidRDefault="00DA2277">
      <w:pPr>
        <w:spacing w:after="226"/>
        <w:ind w:right="186"/>
      </w:pPr>
      <w:r>
        <w:t xml:space="preserve">The definitions for any capitalised terms in this certificate are as set out in the Contract. </w:t>
      </w:r>
    </w:p>
    <w:p w14:paraId="1C387293" w14:textId="77777777" w:rsidR="008974E4" w:rsidRDefault="00DA2277">
      <w:pPr>
        <w:spacing w:after="234" w:line="243" w:lineRule="auto"/>
        <w:ind w:left="561" w:right="179" w:hanging="10"/>
      </w:pPr>
      <w:r>
        <w:t xml:space="preserve">We confirm that all the [Deliverables/Milestones] relating to </w:t>
      </w:r>
      <w:proofErr w:type="gramStart"/>
      <w:r>
        <w:t>[ ]</w:t>
      </w:r>
      <w:proofErr w:type="gramEnd"/>
      <w:r>
        <w:t xml:space="preserve"> </w:t>
      </w:r>
      <w:r>
        <w:rPr>
          <w:i/>
        </w:rPr>
        <w:t>[insert relevant description of agreed Deliverables/Milestones and/or reference numbers(s) from the Implementation Plan]</w:t>
      </w:r>
      <w:r>
        <w:t xml:space="preserve"> have been completed.</w:t>
      </w:r>
      <w:r>
        <w:rPr>
          <w:b/>
          <w:i/>
        </w:rPr>
        <w:t xml:space="preserve"> </w:t>
      </w:r>
    </w:p>
    <w:p w14:paraId="3C902CE5" w14:textId="77777777" w:rsidR="008974E4" w:rsidRDefault="00DA2277">
      <w:pPr>
        <w:spacing w:after="229"/>
        <w:ind w:right="186"/>
      </w:pPr>
      <w:r>
        <w:t xml:space="preserve">Yours faithfully </w:t>
      </w:r>
    </w:p>
    <w:p w14:paraId="02172F94" w14:textId="77777777" w:rsidR="008974E4" w:rsidRDefault="00DA2277">
      <w:pPr>
        <w:spacing w:after="5" w:line="465" w:lineRule="auto"/>
        <w:ind w:left="566" w:right="4264" w:firstLine="0"/>
        <w:jc w:val="left"/>
      </w:pPr>
      <w:r>
        <w:t>[insert Name] [insert Position] acting on behalf of [insert name of Customer]</w:t>
      </w:r>
      <w:r>
        <w:rPr>
          <w:b/>
        </w:rPr>
        <w:t xml:space="preserve">  </w:t>
      </w:r>
    </w:p>
    <w:p w14:paraId="4E88E0D6" w14:textId="77777777" w:rsidR="008974E4" w:rsidRDefault="00DA2277">
      <w:pPr>
        <w:spacing w:after="103" w:line="259" w:lineRule="auto"/>
        <w:ind w:left="427" w:firstLine="0"/>
        <w:jc w:val="left"/>
      </w:pPr>
      <w:r>
        <w:rPr>
          <w:rFonts w:ascii="Calibri" w:eastAsia="Calibri" w:hAnsi="Calibri" w:cs="Calibri"/>
          <w:b/>
          <w:i/>
        </w:rPr>
        <w:t xml:space="preserve"> </w:t>
      </w:r>
    </w:p>
    <w:p w14:paraId="742641B1" w14:textId="77777777" w:rsidR="008974E4" w:rsidRDefault="00DA2277">
      <w:pPr>
        <w:spacing w:after="213" w:line="259" w:lineRule="auto"/>
        <w:ind w:left="-5" w:hanging="10"/>
        <w:jc w:val="left"/>
      </w:pPr>
      <w:r>
        <w:rPr>
          <w:color w:val="FFFFFF"/>
        </w:rPr>
        <w:t>0.</w:t>
      </w:r>
      <w:r>
        <w:rPr>
          <w:rFonts w:ascii="Calibri" w:eastAsia="Calibri" w:hAnsi="Calibri" w:cs="Calibri"/>
          <w:color w:val="FFFFFF"/>
        </w:rPr>
        <w:t xml:space="preserve"> </w:t>
      </w:r>
    </w:p>
    <w:p w14:paraId="7AB30CDF" w14:textId="77777777" w:rsidR="008974E4" w:rsidRDefault="00DA2277">
      <w:pPr>
        <w:spacing w:after="218" w:line="259" w:lineRule="auto"/>
        <w:ind w:left="427" w:firstLine="0"/>
        <w:jc w:val="left"/>
      </w:pPr>
      <w:r>
        <w:rPr>
          <w:rFonts w:ascii="Calibri" w:eastAsia="Calibri" w:hAnsi="Calibri" w:cs="Calibri"/>
          <w:b/>
          <w:i/>
        </w:rPr>
        <w:t xml:space="preserve"> </w:t>
      </w:r>
    </w:p>
    <w:p w14:paraId="4201C4AB" w14:textId="77777777" w:rsidR="008974E4" w:rsidRDefault="00DA2277">
      <w:pPr>
        <w:spacing w:after="218" w:line="259" w:lineRule="auto"/>
        <w:ind w:left="427" w:firstLine="0"/>
        <w:jc w:val="left"/>
      </w:pPr>
      <w:r>
        <w:rPr>
          <w:rFonts w:ascii="Calibri" w:eastAsia="Calibri" w:hAnsi="Calibri" w:cs="Calibri"/>
          <w:b/>
          <w:i/>
        </w:rPr>
        <w:t xml:space="preserve"> </w:t>
      </w:r>
    </w:p>
    <w:p w14:paraId="58E29F20" w14:textId="77777777" w:rsidR="008974E4" w:rsidRDefault="00DA2277">
      <w:pPr>
        <w:spacing w:after="218" w:line="259" w:lineRule="auto"/>
        <w:ind w:left="427" w:firstLine="0"/>
        <w:jc w:val="left"/>
      </w:pPr>
      <w:r>
        <w:rPr>
          <w:rFonts w:ascii="Calibri" w:eastAsia="Calibri" w:hAnsi="Calibri" w:cs="Calibri"/>
          <w:b/>
          <w:i/>
        </w:rPr>
        <w:t xml:space="preserve"> </w:t>
      </w:r>
    </w:p>
    <w:p w14:paraId="08FF61A6" w14:textId="77777777" w:rsidR="008974E4" w:rsidRDefault="00DA2277">
      <w:pPr>
        <w:spacing w:after="218" w:line="259" w:lineRule="auto"/>
        <w:ind w:left="427" w:firstLine="0"/>
        <w:jc w:val="left"/>
      </w:pPr>
      <w:r>
        <w:rPr>
          <w:rFonts w:ascii="Calibri" w:eastAsia="Calibri" w:hAnsi="Calibri" w:cs="Calibri"/>
          <w:b/>
          <w:i/>
        </w:rPr>
        <w:t xml:space="preserve"> </w:t>
      </w:r>
    </w:p>
    <w:p w14:paraId="4851DAAC" w14:textId="77777777" w:rsidR="008974E4" w:rsidRDefault="00DA2277">
      <w:pPr>
        <w:spacing w:after="98" w:line="259" w:lineRule="auto"/>
        <w:ind w:left="427" w:firstLine="0"/>
        <w:jc w:val="left"/>
      </w:pPr>
      <w:r>
        <w:rPr>
          <w:rFonts w:ascii="Calibri" w:eastAsia="Calibri" w:hAnsi="Calibri" w:cs="Calibri"/>
          <w:b/>
          <w:i/>
        </w:rPr>
        <w:t xml:space="preserve"> </w:t>
      </w:r>
    </w:p>
    <w:p w14:paraId="073EC943" w14:textId="2D5EBF56" w:rsidR="008974E4" w:rsidRDefault="00DA2277">
      <w:pPr>
        <w:spacing w:after="0" w:line="259" w:lineRule="auto"/>
        <w:ind w:left="708" w:firstLine="0"/>
        <w:jc w:val="left"/>
        <w:rPr>
          <w:rFonts w:ascii="Calibri" w:eastAsia="Calibri" w:hAnsi="Calibri" w:cs="Calibri"/>
        </w:rPr>
      </w:pPr>
      <w:r>
        <w:rPr>
          <w:rFonts w:ascii="Calibri" w:eastAsia="Calibri" w:hAnsi="Calibri" w:cs="Calibri"/>
          <w:b/>
        </w:rPr>
        <w:t xml:space="preserve"> </w:t>
      </w:r>
      <w:r>
        <w:rPr>
          <w:rFonts w:ascii="Calibri" w:eastAsia="Calibri" w:hAnsi="Calibri" w:cs="Calibri"/>
        </w:rPr>
        <w:t xml:space="preserve"> </w:t>
      </w:r>
    </w:p>
    <w:p w14:paraId="26DF173E" w14:textId="51BB4C15" w:rsidR="004C272D" w:rsidRDefault="004C272D">
      <w:pPr>
        <w:spacing w:after="0" w:line="259" w:lineRule="auto"/>
        <w:ind w:left="708" w:firstLine="0"/>
        <w:jc w:val="left"/>
      </w:pPr>
    </w:p>
    <w:p w14:paraId="1962AD4E" w14:textId="336A9547" w:rsidR="004C272D" w:rsidRDefault="004C272D">
      <w:pPr>
        <w:spacing w:after="0" w:line="259" w:lineRule="auto"/>
        <w:ind w:left="708" w:firstLine="0"/>
        <w:jc w:val="left"/>
      </w:pPr>
    </w:p>
    <w:p w14:paraId="1AED9D70" w14:textId="77777777" w:rsidR="004C272D" w:rsidRDefault="004C272D">
      <w:pPr>
        <w:spacing w:after="0" w:line="259" w:lineRule="auto"/>
        <w:ind w:left="708" w:firstLine="0"/>
        <w:jc w:val="left"/>
      </w:pPr>
    </w:p>
    <w:p w14:paraId="0EBBBB7A" w14:textId="5BA0D2BC" w:rsidR="008974E4" w:rsidRDefault="00DA2277">
      <w:pPr>
        <w:pStyle w:val="Heading1"/>
        <w:spacing w:after="10" w:line="249" w:lineRule="auto"/>
        <w:ind w:left="248" w:right="3"/>
        <w:jc w:val="center"/>
        <w:rPr>
          <w:rFonts w:ascii="Arial" w:eastAsia="Arial" w:hAnsi="Arial" w:cs="Arial"/>
          <w:color w:val="000000"/>
          <w:sz w:val="24"/>
          <w:u w:val="none"/>
        </w:rPr>
      </w:pPr>
      <w:bookmarkStart w:id="81" w:name="_Toc126747957"/>
      <w:r>
        <w:rPr>
          <w:rFonts w:ascii="Arial" w:eastAsia="Arial" w:hAnsi="Arial" w:cs="Arial"/>
          <w:color w:val="000000"/>
          <w:u w:val="none" w:color="000000"/>
        </w:rPr>
        <w:lastRenderedPageBreak/>
        <w:t>CONTRACT SCHEDULE 6: SERVICE LEVELS, SERVICE CREDITS AND PERFORMANCE MONITORING</w:t>
      </w:r>
      <w:bookmarkEnd w:id="81"/>
      <w:r>
        <w:rPr>
          <w:rFonts w:ascii="Arial" w:eastAsia="Arial" w:hAnsi="Arial" w:cs="Arial"/>
          <w:color w:val="000000"/>
          <w:u w:val="none" w:color="000000"/>
        </w:rPr>
        <w:t xml:space="preserve"> </w:t>
      </w:r>
    </w:p>
    <w:p w14:paraId="43C15E73" w14:textId="77777777" w:rsidR="004C272D" w:rsidRPr="004C272D" w:rsidRDefault="004C272D" w:rsidP="004C272D"/>
    <w:p w14:paraId="4F192F64" w14:textId="2067A699" w:rsidR="008974E4" w:rsidRDefault="00AC3ACF" w:rsidP="00AC3ACF">
      <w:pPr>
        <w:ind w:right="186"/>
      </w:pPr>
      <w:r>
        <w:rPr>
          <w:b/>
          <w:bCs/>
          <w:color w:val="FF0000"/>
        </w:rPr>
        <w:t>REDACTED TEXT under FOIA Section 43 Commercial Interests</w:t>
      </w:r>
      <w:r w:rsidR="00DA2277">
        <w:br w:type="page"/>
      </w:r>
    </w:p>
    <w:p w14:paraId="143BDEFB" w14:textId="77777777" w:rsidR="008974E4" w:rsidRDefault="00DA2277">
      <w:pPr>
        <w:spacing w:after="231" w:line="249" w:lineRule="auto"/>
        <w:ind w:left="248" w:right="5" w:hanging="10"/>
        <w:jc w:val="center"/>
      </w:pPr>
      <w:r>
        <w:rPr>
          <w:b/>
        </w:rPr>
        <w:lastRenderedPageBreak/>
        <w:t xml:space="preserve">PART A: SERVICE LEVELS AND SERVICE CREDITS  </w:t>
      </w:r>
    </w:p>
    <w:p w14:paraId="3FCB9962" w14:textId="2FF9F96D" w:rsidR="008974E4" w:rsidRDefault="004C272D">
      <w:pPr>
        <w:ind w:left="1128" w:right="186"/>
      </w:pPr>
      <w:r>
        <w:t>Not Applicable</w:t>
      </w:r>
    </w:p>
    <w:p w14:paraId="14025414" w14:textId="6A3B0202" w:rsidR="008974E4" w:rsidRDefault="008974E4">
      <w:pPr>
        <w:spacing w:after="991" w:line="259" w:lineRule="auto"/>
        <w:ind w:left="674" w:right="3851" w:firstLine="0"/>
        <w:jc w:val="right"/>
      </w:pPr>
    </w:p>
    <w:p w14:paraId="13095FF0" w14:textId="77777777" w:rsidR="004C272D" w:rsidRDefault="00DA2277" w:rsidP="004C272D">
      <w:pPr>
        <w:spacing w:after="0" w:line="259" w:lineRule="auto"/>
        <w:ind w:left="674" w:firstLine="0"/>
        <w:jc w:val="left"/>
      </w:pPr>
      <w:r>
        <w:t xml:space="preserve"> </w:t>
      </w:r>
    </w:p>
    <w:p w14:paraId="74F03485" w14:textId="77777777" w:rsidR="004C272D" w:rsidRDefault="004C272D" w:rsidP="004C272D">
      <w:pPr>
        <w:spacing w:after="0" w:line="259" w:lineRule="auto"/>
        <w:ind w:left="674" w:firstLine="0"/>
        <w:jc w:val="left"/>
        <w:rPr>
          <w:b/>
          <w:color w:val="FFFFFF"/>
        </w:rPr>
      </w:pPr>
    </w:p>
    <w:p w14:paraId="4B1D78DC" w14:textId="77777777" w:rsidR="004C272D" w:rsidRDefault="004C272D" w:rsidP="004C272D">
      <w:pPr>
        <w:spacing w:after="0" w:line="259" w:lineRule="auto"/>
        <w:ind w:left="674" w:firstLine="0"/>
        <w:jc w:val="left"/>
        <w:rPr>
          <w:b/>
          <w:color w:val="FFFFFF"/>
        </w:rPr>
      </w:pPr>
    </w:p>
    <w:p w14:paraId="0D8738E2" w14:textId="77777777" w:rsidR="004C272D" w:rsidRDefault="004C272D" w:rsidP="004C272D">
      <w:pPr>
        <w:spacing w:after="0" w:line="259" w:lineRule="auto"/>
        <w:ind w:left="674" w:firstLine="0"/>
        <w:jc w:val="left"/>
        <w:rPr>
          <w:b/>
          <w:color w:val="FFFFFF"/>
        </w:rPr>
      </w:pPr>
    </w:p>
    <w:p w14:paraId="212D77E5" w14:textId="77777777" w:rsidR="004C272D" w:rsidRDefault="004C272D" w:rsidP="004C272D">
      <w:pPr>
        <w:spacing w:after="0" w:line="259" w:lineRule="auto"/>
        <w:ind w:left="674" w:firstLine="0"/>
        <w:jc w:val="left"/>
        <w:rPr>
          <w:b/>
          <w:color w:val="FFFFFF"/>
        </w:rPr>
      </w:pPr>
    </w:p>
    <w:p w14:paraId="5FA4CF28" w14:textId="77777777" w:rsidR="004C272D" w:rsidRDefault="004C272D" w:rsidP="004C272D">
      <w:pPr>
        <w:spacing w:after="0" w:line="259" w:lineRule="auto"/>
        <w:ind w:left="674" w:firstLine="0"/>
        <w:jc w:val="left"/>
        <w:rPr>
          <w:b/>
          <w:color w:val="FFFFFF"/>
        </w:rPr>
      </w:pPr>
    </w:p>
    <w:p w14:paraId="776D3CF1" w14:textId="77777777" w:rsidR="004C272D" w:rsidRDefault="004C272D" w:rsidP="004C272D">
      <w:pPr>
        <w:spacing w:after="0" w:line="259" w:lineRule="auto"/>
        <w:ind w:left="674" w:firstLine="0"/>
        <w:jc w:val="left"/>
        <w:rPr>
          <w:b/>
          <w:color w:val="FFFFFF"/>
        </w:rPr>
      </w:pPr>
    </w:p>
    <w:p w14:paraId="73E9883C" w14:textId="77777777" w:rsidR="004C272D" w:rsidRDefault="004C272D" w:rsidP="004C272D">
      <w:pPr>
        <w:spacing w:after="0" w:line="259" w:lineRule="auto"/>
        <w:ind w:left="674" w:firstLine="0"/>
        <w:jc w:val="left"/>
        <w:rPr>
          <w:b/>
          <w:color w:val="FFFFFF"/>
        </w:rPr>
      </w:pPr>
    </w:p>
    <w:p w14:paraId="181A8FFD" w14:textId="77777777" w:rsidR="004C272D" w:rsidRDefault="004C272D" w:rsidP="004C272D">
      <w:pPr>
        <w:spacing w:after="0" w:line="259" w:lineRule="auto"/>
        <w:ind w:left="674" w:firstLine="0"/>
        <w:jc w:val="left"/>
        <w:rPr>
          <w:b/>
          <w:color w:val="FFFFFF"/>
        </w:rPr>
      </w:pPr>
    </w:p>
    <w:p w14:paraId="3DB4E409" w14:textId="77777777" w:rsidR="004C272D" w:rsidRDefault="004C272D" w:rsidP="004C272D">
      <w:pPr>
        <w:spacing w:after="0" w:line="259" w:lineRule="auto"/>
        <w:ind w:left="674" w:firstLine="0"/>
        <w:jc w:val="left"/>
        <w:rPr>
          <w:b/>
          <w:color w:val="FFFFFF"/>
        </w:rPr>
      </w:pPr>
    </w:p>
    <w:p w14:paraId="26E16670" w14:textId="77777777" w:rsidR="004C272D" w:rsidRDefault="004C272D" w:rsidP="004C272D">
      <w:pPr>
        <w:spacing w:after="0" w:line="259" w:lineRule="auto"/>
        <w:ind w:left="674" w:firstLine="0"/>
        <w:jc w:val="left"/>
        <w:rPr>
          <w:b/>
          <w:color w:val="FFFFFF"/>
        </w:rPr>
      </w:pPr>
    </w:p>
    <w:p w14:paraId="64409C53" w14:textId="77777777" w:rsidR="004C272D" w:rsidRDefault="004C272D" w:rsidP="004C272D">
      <w:pPr>
        <w:spacing w:after="0" w:line="259" w:lineRule="auto"/>
        <w:ind w:left="674" w:firstLine="0"/>
        <w:jc w:val="left"/>
        <w:rPr>
          <w:b/>
          <w:color w:val="FFFFFF"/>
        </w:rPr>
      </w:pPr>
    </w:p>
    <w:p w14:paraId="05F316D9" w14:textId="77777777" w:rsidR="004C272D" w:rsidRDefault="004C272D" w:rsidP="004C272D">
      <w:pPr>
        <w:spacing w:after="0" w:line="259" w:lineRule="auto"/>
        <w:ind w:left="674" w:firstLine="0"/>
        <w:jc w:val="left"/>
        <w:rPr>
          <w:b/>
          <w:color w:val="FFFFFF"/>
        </w:rPr>
      </w:pPr>
    </w:p>
    <w:p w14:paraId="3FFE4EB4" w14:textId="77777777" w:rsidR="004C272D" w:rsidRDefault="004C272D" w:rsidP="004C272D">
      <w:pPr>
        <w:spacing w:after="0" w:line="259" w:lineRule="auto"/>
        <w:ind w:left="674" w:firstLine="0"/>
        <w:jc w:val="left"/>
        <w:rPr>
          <w:b/>
          <w:color w:val="FFFFFF"/>
        </w:rPr>
      </w:pPr>
    </w:p>
    <w:p w14:paraId="14065841" w14:textId="77777777" w:rsidR="004C272D" w:rsidRDefault="004C272D" w:rsidP="004C272D">
      <w:pPr>
        <w:spacing w:after="0" w:line="259" w:lineRule="auto"/>
        <w:ind w:left="674" w:firstLine="0"/>
        <w:jc w:val="left"/>
        <w:rPr>
          <w:b/>
          <w:color w:val="FFFFFF"/>
        </w:rPr>
      </w:pPr>
    </w:p>
    <w:p w14:paraId="55FC1405" w14:textId="77777777" w:rsidR="004C272D" w:rsidRDefault="004C272D" w:rsidP="004C272D">
      <w:pPr>
        <w:spacing w:after="0" w:line="259" w:lineRule="auto"/>
        <w:ind w:left="674" w:firstLine="0"/>
        <w:jc w:val="left"/>
        <w:rPr>
          <w:b/>
          <w:color w:val="FFFFFF"/>
        </w:rPr>
      </w:pPr>
    </w:p>
    <w:p w14:paraId="7E2B9FD0" w14:textId="77777777" w:rsidR="004C272D" w:rsidRDefault="004C272D" w:rsidP="004C272D">
      <w:pPr>
        <w:spacing w:after="0" w:line="259" w:lineRule="auto"/>
        <w:ind w:left="674" w:firstLine="0"/>
        <w:jc w:val="left"/>
        <w:rPr>
          <w:b/>
          <w:color w:val="FFFFFF"/>
        </w:rPr>
      </w:pPr>
    </w:p>
    <w:p w14:paraId="6AFBEC66" w14:textId="77777777" w:rsidR="004C272D" w:rsidRDefault="004C272D" w:rsidP="004C272D">
      <w:pPr>
        <w:spacing w:after="0" w:line="259" w:lineRule="auto"/>
        <w:ind w:left="674" w:firstLine="0"/>
        <w:jc w:val="left"/>
        <w:rPr>
          <w:b/>
          <w:color w:val="FFFFFF"/>
        </w:rPr>
      </w:pPr>
    </w:p>
    <w:p w14:paraId="34C34EC3" w14:textId="77777777" w:rsidR="004C272D" w:rsidRDefault="004C272D" w:rsidP="004C272D">
      <w:pPr>
        <w:spacing w:after="0" w:line="259" w:lineRule="auto"/>
        <w:ind w:left="674" w:firstLine="0"/>
        <w:jc w:val="left"/>
        <w:rPr>
          <w:b/>
          <w:color w:val="FFFFFF"/>
        </w:rPr>
      </w:pPr>
    </w:p>
    <w:p w14:paraId="056BEB05" w14:textId="77777777" w:rsidR="004C272D" w:rsidRDefault="004C272D" w:rsidP="004C272D">
      <w:pPr>
        <w:spacing w:after="0" w:line="259" w:lineRule="auto"/>
        <w:ind w:left="674" w:firstLine="0"/>
        <w:jc w:val="left"/>
        <w:rPr>
          <w:b/>
          <w:color w:val="FFFFFF"/>
        </w:rPr>
      </w:pPr>
    </w:p>
    <w:p w14:paraId="316137C1" w14:textId="77777777" w:rsidR="004C272D" w:rsidRDefault="004C272D" w:rsidP="004C272D">
      <w:pPr>
        <w:spacing w:after="0" w:line="259" w:lineRule="auto"/>
        <w:ind w:left="674" w:firstLine="0"/>
        <w:jc w:val="left"/>
        <w:rPr>
          <w:b/>
          <w:color w:val="FFFFFF"/>
        </w:rPr>
      </w:pPr>
    </w:p>
    <w:p w14:paraId="40AAC0E4" w14:textId="77777777" w:rsidR="004C272D" w:rsidRDefault="004C272D" w:rsidP="004C272D">
      <w:pPr>
        <w:spacing w:after="0" w:line="259" w:lineRule="auto"/>
        <w:ind w:left="674" w:firstLine="0"/>
        <w:jc w:val="left"/>
        <w:rPr>
          <w:b/>
          <w:color w:val="FFFFFF"/>
        </w:rPr>
      </w:pPr>
    </w:p>
    <w:p w14:paraId="0A89F278" w14:textId="77777777" w:rsidR="004C272D" w:rsidRDefault="004C272D" w:rsidP="004C272D">
      <w:pPr>
        <w:spacing w:after="0" w:line="259" w:lineRule="auto"/>
        <w:ind w:left="674" w:firstLine="0"/>
        <w:jc w:val="left"/>
        <w:rPr>
          <w:b/>
          <w:color w:val="FFFFFF"/>
        </w:rPr>
      </w:pPr>
    </w:p>
    <w:p w14:paraId="321EF712" w14:textId="77777777" w:rsidR="004C272D" w:rsidRDefault="004C272D" w:rsidP="004C272D">
      <w:pPr>
        <w:spacing w:after="0" w:line="259" w:lineRule="auto"/>
        <w:ind w:left="674" w:firstLine="0"/>
        <w:jc w:val="left"/>
        <w:rPr>
          <w:b/>
          <w:color w:val="FFFFFF"/>
        </w:rPr>
      </w:pPr>
    </w:p>
    <w:p w14:paraId="3C11FE7C" w14:textId="195C9DD0" w:rsidR="004C272D" w:rsidRDefault="004C272D" w:rsidP="004C272D">
      <w:pPr>
        <w:spacing w:after="0" w:line="259" w:lineRule="auto"/>
        <w:ind w:left="674" w:firstLine="0"/>
        <w:jc w:val="left"/>
        <w:rPr>
          <w:b/>
          <w:color w:val="FFFFFF"/>
        </w:rPr>
      </w:pPr>
    </w:p>
    <w:p w14:paraId="111EE1F9" w14:textId="68CFC3C7" w:rsidR="004C272D" w:rsidRDefault="004C272D" w:rsidP="004C272D">
      <w:pPr>
        <w:spacing w:after="0" w:line="259" w:lineRule="auto"/>
        <w:ind w:left="674" w:firstLine="0"/>
        <w:jc w:val="left"/>
        <w:rPr>
          <w:b/>
          <w:color w:val="FFFFFF"/>
        </w:rPr>
      </w:pPr>
    </w:p>
    <w:p w14:paraId="05969D96" w14:textId="7E28335E" w:rsidR="004C272D" w:rsidRDefault="004C272D" w:rsidP="004C272D">
      <w:pPr>
        <w:spacing w:after="0" w:line="259" w:lineRule="auto"/>
        <w:ind w:left="674" w:firstLine="0"/>
        <w:jc w:val="left"/>
        <w:rPr>
          <w:b/>
          <w:color w:val="FFFFFF"/>
        </w:rPr>
      </w:pPr>
    </w:p>
    <w:p w14:paraId="67479FF9" w14:textId="41D0F2FE" w:rsidR="004C272D" w:rsidRDefault="004C272D" w:rsidP="004C272D">
      <w:pPr>
        <w:spacing w:after="0" w:line="259" w:lineRule="auto"/>
        <w:ind w:left="674" w:firstLine="0"/>
        <w:jc w:val="left"/>
        <w:rPr>
          <w:b/>
          <w:color w:val="FFFFFF"/>
        </w:rPr>
      </w:pPr>
    </w:p>
    <w:p w14:paraId="0806C475" w14:textId="06AB693D" w:rsidR="004C272D" w:rsidRDefault="004C272D" w:rsidP="004C272D">
      <w:pPr>
        <w:spacing w:after="0" w:line="259" w:lineRule="auto"/>
        <w:ind w:left="674" w:firstLine="0"/>
        <w:jc w:val="left"/>
        <w:rPr>
          <w:b/>
          <w:color w:val="FFFFFF"/>
        </w:rPr>
      </w:pPr>
    </w:p>
    <w:p w14:paraId="78F10D7E" w14:textId="529F8DCA" w:rsidR="004C272D" w:rsidRDefault="004C272D" w:rsidP="004C272D">
      <w:pPr>
        <w:spacing w:after="0" w:line="259" w:lineRule="auto"/>
        <w:ind w:left="674" w:firstLine="0"/>
        <w:jc w:val="left"/>
        <w:rPr>
          <w:b/>
          <w:color w:val="FFFFFF"/>
        </w:rPr>
      </w:pPr>
    </w:p>
    <w:p w14:paraId="4E0F5154" w14:textId="3CAFE047" w:rsidR="004C272D" w:rsidRDefault="004C272D" w:rsidP="004C272D">
      <w:pPr>
        <w:spacing w:after="0" w:line="259" w:lineRule="auto"/>
        <w:ind w:left="674" w:firstLine="0"/>
        <w:jc w:val="left"/>
        <w:rPr>
          <w:b/>
          <w:color w:val="FFFFFF"/>
        </w:rPr>
      </w:pPr>
    </w:p>
    <w:p w14:paraId="423BD8B0" w14:textId="0CF4AA10" w:rsidR="004C272D" w:rsidRDefault="004C272D" w:rsidP="004C272D">
      <w:pPr>
        <w:spacing w:after="0" w:line="259" w:lineRule="auto"/>
        <w:ind w:left="674" w:firstLine="0"/>
        <w:jc w:val="left"/>
        <w:rPr>
          <w:b/>
          <w:color w:val="FFFFFF"/>
        </w:rPr>
      </w:pPr>
    </w:p>
    <w:p w14:paraId="212CDE4A" w14:textId="51587262" w:rsidR="004C272D" w:rsidRDefault="004C272D" w:rsidP="004C272D">
      <w:pPr>
        <w:spacing w:after="0" w:line="259" w:lineRule="auto"/>
        <w:ind w:left="674" w:firstLine="0"/>
        <w:jc w:val="left"/>
        <w:rPr>
          <w:b/>
          <w:color w:val="FFFFFF"/>
        </w:rPr>
      </w:pPr>
    </w:p>
    <w:p w14:paraId="4928E79A" w14:textId="4149DC28" w:rsidR="004C272D" w:rsidRDefault="004C272D" w:rsidP="004C272D">
      <w:pPr>
        <w:spacing w:after="0" w:line="259" w:lineRule="auto"/>
        <w:ind w:left="674" w:firstLine="0"/>
        <w:jc w:val="left"/>
        <w:rPr>
          <w:b/>
          <w:color w:val="FFFFFF"/>
        </w:rPr>
      </w:pPr>
    </w:p>
    <w:p w14:paraId="498FC2DF" w14:textId="2B33C4C6" w:rsidR="004C272D" w:rsidRDefault="004C272D" w:rsidP="004C272D">
      <w:pPr>
        <w:spacing w:after="0" w:line="259" w:lineRule="auto"/>
        <w:ind w:left="674" w:firstLine="0"/>
        <w:jc w:val="left"/>
        <w:rPr>
          <w:b/>
          <w:color w:val="FFFFFF"/>
        </w:rPr>
      </w:pPr>
    </w:p>
    <w:p w14:paraId="7C1098A6" w14:textId="23BD0567" w:rsidR="004C272D" w:rsidRDefault="004C272D" w:rsidP="004C272D">
      <w:pPr>
        <w:spacing w:after="0" w:line="259" w:lineRule="auto"/>
        <w:ind w:left="674" w:firstLine="0"/>
        <w:jc w:val="left"/>
        <w:rPr>
          <w:b/>
          <w:color w:val="FFFFFF"/>
        </w:rPr>
      </w:pPr>
    </w:p>
    <w:p w14:paraId="258505E1" w14:textId="7B3F4AD2" w:rsidR="004C272D" w:rsidRDefault="004C272D" w:rsidP="004C272D">
      <w:pPr>
        <w:spacing w:after="0" w:line="259" w:lineRule="auto"/>
        <w:ind w:left="674" w:firstLine="0"/>
        <w:jc w:val="left"/>
        <w:rPr>
          <w:b/>
          <w:color w:val="FFFFFF"/>
        </w:rPr>
      </w:pPr>
    </w:p>
    <w:p w14:paraId="4626626F" w14:textId="77777777" w:rsidR="004C272D" w:rsidRDefault="004C272D" w:rsidP="004C272D">
      <w:pPr>
        <w:spacing w:after="0" w:line="259" w:lineRule="auto"/>
        <w:ind w:left="674" w:firstLine="0"/>
        <w:jc w:val="left"/>
        <w:rPr>
          <w:b/>
          <w:color w:val="FFFFFF"/>
        </w:rPr>
      </w:pPr>
    </w:p>
    <w:p w14:paraId="02B8722D" w14:textId="68F93924" w:rsidR="008974E4" w:rsidRDefault="00DA2277" w:rsidP="004C272D">
      <w:pPr>
        <w:spacing w:after="0" w:line="259" w:lineRule="auto"/>
        <w:ind w:left="674" w:firstLine="0"/>
        <w:jc w:val="left"/>
      </w:pPr>
      <w:r>
        <w:rPr>
          <w:b/>
          <w:color w:val="FFFFFF"/>
        </w:rPr>
        <w:t xml:space="preserve"> </w:t>
      </w:r>
    </w:p>
    <w:p w14:paraId="7900E51D" w14:textId="77777777" w:rsidR="008974E4" w:rsidRDefault="00DA2277">
      <w:pPr>
        <w:spacing w:after="0" w:line="259" w:lineRule="auto"/>
        <w:ind w:left="0" w:firstLine="0"/>
        <w:jc w:val="left"/>
      </w:pPr>
      <w:r>
        <w:rPr>
          <w:rFonts w:ascii="Calibri" w:eastAsia="Calibri" w:hAnsi="Calibri" w:cs="Calibri"/>
          <w:color w:val="FFFFFF"/>
        </w:rPr>
        <w:t xml:space="preserve"> </w:t>
      </w:r>
    </w:p>
    <w:p w14:paraId="32626F4B" w14:textId="77777777" w:rsidR="008974E4" w:rsidRDefault="00DA2277">
      <w:pPr>
        <w:spacing w:after="0" w:line="259" w:lineRule="auto"/>
        <w:ind w:left="0" w:firstLine="0"/>
        <w:jc w:val="left"/>
      </w:pPr>
      <w:r>
        <w:rPr>
          <w:rFonts w:ascii="Calibri" w:eastAsia="Calibri" w:hAnsi="Calibri" w:cs="Calibri"/>
          <w:color w:val="FFFFFF"/>
        </w:rPr>
        <w:t xml:space="preserve"> </w:t>
      </w:r>
    </w:p>
    <w:p w14:paraId="05544E11" w14:textId="77777777" w:rsidR="008974E4" w:rsidRDefault="00DA2277">
      <w:pPr>
        <w:pStyle w:val="Heading1"/>
        <w:spacing w:after="231" w:line="249" w:lineRule="auto"/>
        <w:ind w:left="248" w:right="4"/>
        <w:jc w:val="center"/>
      </w:pPr>
      <w:bookmarkStart w:id="82" w:name="_Toc126747958"/>
      <w:r>
        <w:rPr>
          <w:rFonts w:ascii="Arial" w:eastAsia="Arial" w:hAnsi="Arial" w:cs="Arial"/>
          <w:color w:val="000000"/>
          <w:u w:val="none" w:color="000000"/>
        </w:rPr>
        <w:lastRenderedPageBreak/>
        <w:t>CONTRACT SCHEDULE 7: SECURITY</w:t>
      </w:r>
      <w:bookmarkEnd w:id="82"/>
      <w:r>
        <w:rPr>
          <w:rFonts w:ascii="Arial" w:eastAsia="Arial" w:hAnsi="Arial" w:cs="Arial"/>
          <w:color w:val="000000"/>
          <w:u w:val="none" w:color="000000"/>
        </w:rPr>
        <w:t xml:space="preserve"> </w:t>
      </w:r>
    </w:p>
    <w:p w14:paraId="0E439009" w14:textId="5DED5815" w:rsidR="008974E4" w:rsidRPr="004C272D" w:rsidRDefault="00DA2277">
      <w:pPr>
        <w:spacing w:after="213" w:line="259" w:lineRule="auto"/>
        <w:ind w:left="427" w:firstLine="0"/>
        <w:jc w:val="left"/>
        <w:rPr>
          <w:b/>
        </w:rPr>
      </w:pPr>
      <w:r w:rsidRPr="004C272D">
        <w:rPr>
          <w:b/>
        </w:rPr>
        <w:t xml:space="preserve">SHORT FORM – PARAGRAPHS 1 TO 5 </w:t>
      </w:r>
    </w:p>
    <w:p w14:paraId="50F9630A" w14:textId="77777777" w:rsidR="008974E4" w:rsidRDefault="00DA2277" w:rsidP="00211D6A">
      <w:pPr>
        <w:numPr>
          <w:ilvl w:val="0"/>
          <w:numId w:val="121"/>
        </w:numPr>
        <w:spacing w:after="235" w:line="249" w:lineRule="auto"/>
        <w:ind w:right="184" w:hanging="360"/>
      </w:pPr>
      <w:r>
        <w:rPr>
          <w:b/>
        </w:rPr>
        <w:t xml:space="preserve">DEFINITIONS </w:t>
      </w:r>
    </w:p>
    <w:p w14:paraId="0A595233" w14:textId="77777777" w:rsidR="008974E4" w:rsidRDefault="00DA2277" w:rsidP="00211D6A">
      <w:pPr>
        <w:numPr>
          <w:ilvl w:val="1"/>
          <w:numId w:val="121"/>
        </w:numPr>
        <w:ind w:left="1132" w:right="186" w:hanging="566"/>
      </w:pPr>
      <w:r>
        <w:t xml:space="preserve">In this Contract Schedule 7, the following definitions shall apply: </w:t>
      </w:r>
    </w:p>
    <w:p w14:paraId="1FB320A8" w14:textId="77777777" w:rsidR="008974E4" w:rsidRDefault="00DA2277">
      <w:pPr>
        <w:tabs>
          <w:tab w:val="center" w:pos="1783"/>
          <w:tab w:val="center" w:pos="4871"/>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35F8945D" w14:textId="77777777" w:rsidR="008974E4" w:rsidRDefault="00DA2277" w:rsidP="00211D6A">
      <w:pPr>
        <w:numPr>
          <w:ilvl w:val="4"/>
          <w:numId w:val="123"/>
        </w:numPr>
        <w:spacing w:after="110" w:line="249" w:lineRule="auto"/>
        <w:ind w:left="4266" w:right="298" w:hanging="545"/>
      </w:pPr>
      <w:r>
        <w:t xml:space="preserve">any unauthorised access to or use of the Goods and/or </w:t>
      </w:r>
      <w:r>
        <w:tab/>
        <w:t xml:space="preserve">Services, </w:t>
      </w:r>
      <w:r>
        <w:tab/>
        <w:t xml:space="preserve">the </w:t>
      </w:r>
      <w:r>
        <w:tab/>
        <w:t xml:space="preserve">Sites </w:t>
      </w:r>
      <w:r>
        <w:tab/>
        <w:t xml:space="preserve">and/or </w:t>
      </w:r>
      <w:r>
        <w:tab/>
        <w:t xml:space="preserve">any Information and Communication Technology (“ICT”), information or data (including the Confidential Information and the Customer Data) used by the Customer and/or the Supplier in connection with this Contract; and/or </w:t>
      </w:r>
    </w:p>
    <w:p w14:paraId="1C608AA1" w14:textId="77777777" w:rsidR="008974E4" w:rsidRDefault="00DA2277" w:rsidP="00211D6A">
      <w:pPr>
        <w:numPr>
          <w:ilvl w:val="4"/>
          <w:numId w:val="123"/>
        </w:numPr>
        <w:ind w:left="4266" w:right="298"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3EB309F8" w14:textId="77777777" w:rsidR="008974E4" w:rsidRDefault="00DA2277">
      <w:pPr>
        <w:ind w:left="3715" w:right="186" w:hanging="170"/>
      </w:pPr>
      <w:r>
        <w:t xml:space="preserve"> in either case as more particularly set out in the Security Policy; </w:t>
      </w:r>
    </w:p>
    <w:p w14:paraId="759253DF" w14:textId="77777777" w:rsidR="008974E4" w:rsidRDefault="00DA2277">
      <w:pPr>
        <w:spacing w:after="213" w:line="259" w:lineRule="auto"/>
        <w:ind w:left="0" w:firstLine="0"/>
        <w:jc w:val="left"/>
      </w:pPr>
      <w:r>
        <w:rPr>
          <w:rFonts w:ascii="Calibri" w:eastAsia="Calibri" w:hAnsi="Calibri" w:cs="Calibri"/>
        </w:rPr>
        <w:t xml:space="preserve"> </w:t>
      </w:r>
    </w:p>
    <w:p w14:paraId="09A8779E" w14:textId="77777777" w:rsidR="008974E4" w:rsidRDefault="00DA2277" w:rsidP="00211D6A">
      <w:pPr>
        <w:numPr>
          <w:ilvl w:val="0"/>
          <w:numId w:val="121"/>
        </w:numPr>
        <w:spacing w:after="235" w:line="249" w:lineRule="auto"/>
        <w:ind w:right="184" w:hanging="360"/>
      </w:pPr>
      <w:r>
        <w:rPr>
          <w:b/>
        </w:rPr>
        <w:t xml:space="preserve">INTRODUCTION </w:t>
      </w:r>
    </w:p>
    <w:p w14:paraId="1F01A791" w14:textId="77777777" w:rsidR="008974E4" w:rsidRDefault="00DA2277" w:rsidP="00211D6A">
      <w:pPr>
        <w:numPr>
          <w:ilvl w:val="1"/>
          <w:numId w:val="121"/>
        </w:numPr>
        <w:ind w:left="1132" w:right="186" w:hanging="566"/>
      </w:pPr>
      <w:r>
        <w:t xml:space="preserve">The purpose of this Contract Schedule 7 is to ensure a good organisational approach to security under which the specific requirements of this Contract will be met; </w:t>
      </w:r>
    </w:p>
    <w:p w14:paraId="1D861DE0" w14:textId="77777777" w:rsidR="008974E4" w:rsidRDefault="00DA2277" w:rsidP="00211D6A">
      <w:pPr>
        <w:numPr>
          <w:ilvl w:val="1"/>
          <w:numId w:val="121"/>
        </w:numPr>
        <w:ind w:left="1132" w:right="186" w:hanging="566"/>
      </w:pPr>
      <w:r>
        <w:t xml:space="preserve">This Contract Schedule 7 covers: </w:t>
      </w:r>
    </w:p>
    <w:p w14:paraId="3D34D6B1" w14:textId="77777777" w:rsidR="008974E4" w:rsidRDefault="00DA2277" w:rsidP="00211D6A">
      <w:pPr>
        <w:numPr>
          <w:ilvl w:val="2"/>
          <w:numId w:val="121"/>
        </w:numPr>
        <w:ind w:right="186" w:hanging="991"/>
      </w:pPr>
      <w:r>
        <w:t xml:space="preserve">principles of protective security to be applied in delivering the Goods and/or Services; </w:t>
      </w:r>
    </w:p>
    <w:p w14:paraId="2F1D269C" w14:textId="77777777" w:rsidR="008974E4" w:rsidRDefault="00DA2277" w:rsidP="00211D6A">
      <w:pPr>
        <w:numPr>
          <w:ilvl w:val="2"/>
          <w:numId w:val="121"/>
        </w:numPr>
        <w:ind w:right="186" w:hanging="991"/>
      </w:pPr>
      <w:r>
        <w:t xml:space="preserve">the creation and maintenance of the Security Management Plan; and </w:t>
      </w:r>
    </w:p>
    <w:p w14:paraId="0C5EEE24" w14:textId="77777777" w:rsidR="008974E4" w:rsidRDefault="00DA2277" w:rsidP="00211D6A">
      <w:pPr>
        <w:numPr>
          <w:ilvl w:val="2"/>
          <w:numId w:val="121"/>
        </w:numPr>
        <w:spacing w:after="231"/>
        <w:ind w:right="186" w:hanging="991"/>
      </w:pPr>
      <w:r>
        <w:t xml:space="preserve">obligations in the event of actual or attempted Breaches of Security. </w:t>
      </w:r>
    </w:p>
    <w:p w14:paraId="30E288C9" w14:textId="77777777" w:rsidR="008974E4" w:rsidRDefault="00DA2277" w:rsidP="00211D6A">
      <w:pPr>
        <w:numPr>
          <w:ilvl w:val="0"/>
          <w:numId w:val="121"/>
        </w:numPr>
        <w:spacing w:after="235" w:line="249" w:lineRule="auto"/>
        <w:ind w:right="184" w:hanging="360"/>
      </w:pPr>
      <w:r>
        <w:rPr>
          <w:b/>
        </w:rPr>
        <w:t xml:space="preserve">PRINCIPLES OF SECURITY </w:t>
      </w:r>
    </w:p>
    <w:p w14:paraId="7DA65936" w14:textId="77777777" w:rsidR="008974E4" w:rsidRDefault="00DA2277" w:rsidP="00211D6A">
      <w:pPr>
        <w:numPr>
          <w:ilvl w:val="1"/>
          <w:numId w:val="121"/>
        </w:numPr>
        <w:ind w:left="1132" w:right="186" w:hanging="566"/>
      </w:pPr>
      <w:r>
        <w:t xml:space="preserve">The Supplier acknowledges that the Customer places great emphasis on the reliability of the performance of the Goods and/or Services, confidentiality, integrity and availability of information and consequently on security. </w:t>
      </w:r>
    </w:p>
    <w:p w14:paraId="71B976C8" w14:textId="77777777" w:rsidR="008974E4" w:rsidRDefault="00DA2277" w:rsidP="00211D6A">
      <w:pPr>
        <w:numPr>
          <w:ilvl w:val="1"/>
          <w:numId w:val="121"/>
        </w:numPr>
        <w:ind w:left="1132" w:right="186" w:hanging="566"/>
      </w:pPr>
      <w:r>
        <w:t xml:space="preserve">The Supplier shall be responsible for the effective performance of its security obligations and shall at all times provide a level of security which: 3.2.1 is in accordance with the Law and this Contract;  </w:t>
      </w:r>
    </w:p>
    <w:p w14:paraId="730ED4C2" w14:textId="77777777" w:rsidR="008974E4" w:rsidRDefault="00DA2277" w:rsidP="00211D6A">
      <w:pPr>
        <w:numPr>
          <w:ilvl w:val="2"/>
          <w:numId w:val="122"/>
        </w:numPr>
        <w:ind w:right="186" w:hanging="991"/>
      </w:pPr>
      <w:r>
        <w:t xml:space="preserve">as a minimum demonstrates Good Industry Practice; </w:t>
      </w:r>
    </w:p>
    <w:p w14:paraId="1B050B4B" w14:textId="77777777" w:rsidR="008974E4" w:rsidRDefault="00DA2277" w:rsidP="00211D6A">
      <w:pPr>
        <w:numPr>
          <w:ilvl w:val="2"/>
          <w:numId w:val="122"/>
        </w:numPr>
        <w:ind w:right="186" w:hanging="991"/>
      </w:pPr>
      <w:r>
        <w:lastRenderedPageBreak/>
        <w:t xml:space="preserve">complies with the Security Policy; </w:t>
      </w:r>
    </w:p>
    <w:p w14:paraId="2B8EF69E" w14:textId="77777777" w:rsidR="008974E4" w:rsidRDefault="00DA2277" w:rsidP="00211D6A">
      <w:pPr>
        <w:numPr>
          <w:ilvl w:val="2"/>
          <w:numId w:val="122"/>
        </w:numPr>
        <w:ind w:right="186" w:hanging="991"/>
      </w:pPr>
      <w:r>
        <w:t xml:space="preserve">meets any specific security threats of immediate relevance to the Goods and/or Services and/or the Customer Data; and </w:t>
      </w:r>
    </w:p>
    <w:p w14:paraId="2697D1FC" w14:textId="77777777" w:rsidR="008974E4" w:rsidRDefault="00DA2277" w:rsidP="00211D6A">
      <w:pPr>
        <w:numPr>
          <w:ilvl w:val="2"/>
          <w:numId w:val="122"/>
        </w:numPr>
        <w:ind w:right="186" w:hanging="991"/>
      </w:pPr>
      <w:r>
        <w:t xml:space="preserve">complies with the Customer’s ICT Policy. </w:t>
      </w:r>
    </w:p>
    <w:p w14:paraId="295F6812" w14:textId="77777777" w:rsidR="008974E4" w:rsidRDefault="00DA2277" w:rsidP="00211D6A">
      <w:pPr>
        <w:numPr>
          <w:ilvl w:val="1"/>
          <w:numId w:val="121"/>
        </w:numPr>
        <w:ind w:left="1132" w:right="186" w:hanging="566"/>
      </w:pPr>
      <w:r>
        <w:t xml:space="preserve">Subject to Clause 34 of this Contract (Security and Protection of Information) the references to standards, guidance and policies contained or set out in paragraph 3.2 of this Contract Schedule 7 shall be deemed to be references to such items as developed and updated and to any successor to or replacement for such standards, guidance and policies, as notified to the Supplier from time to time. </w:t>
      </w:r>
    </w:p>
    <w:p w14:paraId="4C2844DE" w14:textId="77777777" w:rsidR="008974E4" w:rsidRDefault="00DA2277" w:rsidP="00211D6A">
      <w:pPr>
        <w:numPr>
          <w:ilvl w:val="1"/>
          <w:numId w:val="121"/>
        </w:numPr>
        <w:spacing w:after="227"/>
        <w:ind w:left="1132" w:right="186" w:hanging="566"/>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3FE6D9AE" w14:textId="77777777" w:rsidR="008974E4" w:rsidRDefault="00DA2277" w:rsidP="00211D6A">
      <w:pPr>
        <w:numPr>
          <w:ilvl w:val="0"/>
          <w:numId w:val="121"/>
        </w:numPr>
        <w:spacing w:after="235" w:line="249" w:lineRule="auto"/>
        <w:ind w:right="184" w:hanging="360"/>
      </w:pPr>
      <w:r>
        <w:rPr>
          <w:b/>
        </w:rPr>
        <w:t xml:space="preserve">SECURITY MANAGEMENT PLAN </w:t>
      </w:r>
    </w:p>
    <w:p w14:paraId="1639CAAB" w14:textId="77777777" w:rsidR="008974E4" w:rsidRDefault="00DA2277" w:rsidP="00211D6A">
      <w:pPr>
        <w:numPr>
          <w:ilvl w:val="1"/>
          <w:numId w:val="121"/>
        </w:numPr>
        <w:ind w:left="1132" w:right="186" w:hanging="566"/>
      </w:pPr>
      <w:r>
        <w:t xml:space="preserve">Introduction </w:t>
      </w:r>
    </w:p>
    <w:p w14:paraId="4220CF86" w14:textId="77777777" w:rsidR="008974E4" w:rsidRDefault="00DA2277" w:rsidP="00211D6A">
      <w:pPr>
        <w:numPr>
          <w:ilvl w:val="2"/>
          <w:numId w:val="121"/>
        </w:numPr>
        <w:ind w:right="186" w:hanging="991"/>
      </w:pPr>
      <w:r>
        <w:t xml:space="preserve">The Supplier shall develop and maintain a Security Management Plan in accordance with this Contract Schedule 7. The Supplier shall thereafter comply with its obligations set out in the Security Management Plan. </w:t>
      </w:r>
    </w:p>
    <w:p w14:paraId="7FC61381" w14:textId="77777777" w:rsidR="008974E4" w:rsidRDefault="00DA2277" w:rsidP="00211D6A">
      <w:pPr>
        <w:numPr>
          <w:ilvl w:val="1"/>
          <w:numId w:val="121"/>
        </w:numPr>
        <w:ind w:left="1132" w:right="186" w:hanging="566"/>
      </w:pPr>
      <w:r>
        <w:t xml:space="preserve">Content of the Security Management Plan </w:t>
      </w:r>
    </w:p>
    <w:p w14:paraId="6CE7352B" w14:textId="77777777" w:rsidR="008974E4" w:rsidRDefault="00DA2277" w:rsidP="00211D6A">
      <w:pPr>
        <w:numPr>
          <w:ilvl w:val="2"/>
          <w:numId w:val="121"/>
        </w:numPr>
        <w:ind w:right="186" w:hanging="991"/>
      </w:pPr>
      <w:r>
        <w:t xml:space="preserve">The Security Management Plan shall: </w:t>
      </w:r>
    </w:p>
    <w:p w14:paraId="7CEFB5D1" w14:textId="77777777" w:rsidR="008974E4" w:rsidRDefault="00DA2277" w:rsidP="00211D6A">
      <w:pPr>
        <w:numPr>
          <w:ilvl w:val="3"/>
          <w:numId w:val="121"/>
        </w:numPr>
        <w:ind w:right="186" w:hanging="709"/>
      </w:pPr>
      <w:r>
        <w:t xml:space="preserve">comply with the principles of security set out in paragraph 3 of this Contract Schedule 7 and any other provisions of this Contract relevant to security; </w:t>
      </w:r>
    </w:p>
    <w:p w14:paraId="131F153B" w14:textId="77777777" w:rsidR="008974E4" w:rsidRDefault="00DA2277" w:rsidP="00211D6A">
      <w:pPr>
        <w:numPr>
          <w:ilvl w:val="3"/>
          <w:numId w:val="121"/>
        </w:numPr>
        <w:ind w:right="186" w:hanging="709"/>
      </w:pPr>
      <w:r>
        <w:t xml:space="preserve">identify the necessary delegated organisational roles defined for those responsible for ensuring it is complied with by the Supplier; </w:t>
      </w:r>
    </w:p>
    <w:p w14:paraId="2A7E271E" w14:textId="77777777" w:rsidR="008974E4" w:rsidRDefault="00DA2277" w:rsidP="00211D6A">
      <w:pPr>
        <w:numPr>
          <w:ilvl w:val="3"/>
          <w:numId w:val="121"/>
        </w:numPr>
        <w:ind w:right="186" w:hanging="709"/>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44AF6398" w14:textId="77777777" w:rsidR="008974E4" w:rsidRDefault="00DA2277" w:rsidP="00211D6A">
      <w:pPr>
        <w:numPr>
          <w:ilvl w:val="3"/>
          <w:numId w:val="121"/>
        </w:numPr>
        <w:ind w:right="186" w:hanging="709"/>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w:t>
      </w:r>
      <w:r>
        <w:lastRenderedPageBreak/>
        <w:t xml:space="preserve">Contract or in connection with any system that could directly or indirectly have an impact on that Information, data and/or the Goods and/or Services; </w:t>
      </w:r>
    </w:p>
    <w:p w14:paraId="178C92D1" w14:textId="77777777" w:rsidR="008974E4" w:rsidRDefault="00DA2277" w:rsidP="00211D6A">
      <w:pPr>
        <w:numPr>
          <w:ilvl w:val="3"/>
          <w:numId w:val="121"/>
        </w:numPr>
        <w:ind w:right="186" w:hanging="709"/>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w:t>
      </w:r>
    </w:p>
    <w:p w14:paraId="06E9122D" w14:textId="77777777" w:rsidR="008974E4" w:rsidRDefault="00DA2277">
      <w:pPr>
        <w:ind w:left="2843" w:right="186"/>
      </w:pPr>
      <w:r>
        <w:t xml:space="preserve">to ensure that the Goods and/or Services comply with the provisions of this Contract; </w:t>
      </w:r>
    </w:p>
    <w:p w14:paraId="366B0F4E" w14:textId="77777777" w:rsidR="008974E4" w:rsidRDefault="00DA2277" w:rsidP="00211D6A">
      <w:pPr>
        <w:numPr>
          <w:ilvl w:val="3"/>
          <w:numId w:val="121"/>
        </w:numPr>
        <w:ind w:right="186" w:hanging="709"/>
      </w:pPr>
      <w:r>
        <w:t xml:space="preserve">set out the plans for transitioning all security arrangements and responsibilities for the Supplier to meet the full obligations of the security requirements set out in this Contract and the Security Policy; and </w:t>
      </w:r>
    </w:p>
    <w:p w14:paraId="4436FDB3" w14:textId="77777777" w:rsidR="008974E4" w:rsidRDefault="00DA2277" w:rsidP="00211D6A">
      <w:pPr>
        <w:numPr>
          <w:ilvl w:val="3"/>
          <w:numId w:val="121"/>
        </w:numPr>
        <w:ind w:right="186" w:hanging="709"/>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7. </w:t>
      </w:r>
    </w:p>
    <w:p w14:paraId="0CAF981E" w14:textId="77777777" w:rsidR="008974E4" w:rsidRDefault="00DA2277" w:rsidP="00211D6A">
      <w:pPr>
        <w:numPr>
          <w:ilvl w:val="1"/>
          <w:numId w:val="121"/>
        </w:numPr>
        <w:ind w:left="1132" w:right="186" w:hanging="566"/>
      </w:pPr>
      <w:r>
        <w:t xml:space="preserve">Development of the Security Management Plan </w:t>
      </w:r>
    </w:p>
    <w:p w14:paraId="476B7371" w14:textId="77777777" w:rsidR="008974E4" w:rsidRDefault="00DA2277" w:rsidP="00211D6A">
      <w:pPr>
        <w:numPr>
          <w:ilvl w:val="2"/>
          <w:numId w:val="121"/>
        </w:numPr>
        <w:ind w:right="186" w:hanging="99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03886E7" w14:textId="77777777" w:rsidR="008974E4" w:rsidRDefault="00DA2277" w:rsidP="00211D6A">
      <w:pPr>
        <w:numPr>
          <w:ilvl w:val="2"/>
          <w:numId w:val="121"/>
        </w:numPr>
        <w:ind w:right="186" w:hanging="99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7.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139BFF06" w14:textId="77777777" w:rsidR="008974E4" w:rsidRDefault="00DA2277" w:rsidP="00211D6A">
      <w:pPr>
        <w:numPr>
          <w:ilvl w:val="2"/>
          <w:numId w:val="121"/>
        </w:numPr>
        <w:ind w:right="186" w:hanging="991"/>
      </w:pPr>
      <w:r>
        <w:lastRenderedPageBreak/>
        <w:t xml:space="preserve">The Customer shall not unreasonably withhold or delay its decision to Approve or not the Security Management Plan pursuant to paragraph </w:t>
      </w:r>
      <w:r>
        <w:rPr>
          <w:rFonts w:ascii="Calibri" w:eastAsia="Calibri" w:hAnsi="Calibri" w:cs="Calibri"/>
        </w:rPr>
        <w:t>4.3.2</w:t>
      </w:r>
      <w:r>
        <w:t xml:space="preserve">. </w:t>
      </w:r>
      <w:proofErr w:type="gramStart"/>
      <w:r>
        <w:t>However</w:t>
      </w:r>
      <w:proofErr w:type="gramEnd"/>
      <w:r>
        <w:t xml:space="preserve"> a refusal by the Customer to Approve the Security Management Plan on the grounds that it does not comply with the requirements set out in paragraph 4.2 shall be deemed to be reasonable. </w:t>
      </w:r>
    </w:p>
    <w:p w14:paraId="62933802" w14:textId="77777777" w:rsidR="008974E4" w:rsidRDefault="00DA2277" w:rsidP="00211D6A">
      <w:pPr>
        <w:numPr>
          <w:ilvl w:val="2"/>
          <w:numId w:val="121"/>
        </w:numPr>
        <w:ind w:right="186" w:hanging="991"/>
      </w:pPr>
      <w:r>
        <w:t xml:space="preserve">Approval by the Customer of the Security Management Plan pursuant to paragraph 4.3.2 of this Contract Schedule 7 or of any change to the Security Management Plan in accordance with paragraph 4.4 shall not relieve the Supplier of its obligations under this Contract Schedule 7.  </w:t>
      </w:r>
    </w:p>
    <w:p w14:paraId="44D8A117" w14:textId="77777777" w:rsidR="008974E4" w:rsidRDefault="00DA2277" w:rsidP="00211D6A">
      <w:pPr>
        <w:numPr>
          <w:ilvl w:val="1"/>
          <w:numId w:val="121"/>
        </w:numPr>
        <w:ind w:left="1132" w:right="186" w:hanging="566"/>
      </w:pPr>
      <w:r>
        <w:t xml:space="preserve">Amendment and Revision of the Security Management Plan </w:t>
      </w:r>
    </w:p>
    <w:p w14:paraId="45A8BEC8" w14:textId="77777777" w:rsidR="008974E4" w:rsidRDefault="00DA2277" w:rsidP="00211D6A">
      <w:pPr>
        <w:numPr>
          <w:ilvl w:val="2"/>
          <w:numId w:val="121"/>
        </w:numPr>
        <w:ind w:right="186" w:hanging="991"/>
      </w:pPr>
      <w:r>
        <w:t xml:space="preserve">The Security Management Plan shall be fully reviewed and updated by the Supplier at least annually to reflect: </w:t>
      </w:r>
    </w:p>
    <w:p w14:paraId="75ABC6CF" w14:textId="77777777" w:rsidR="008974E4" w:rsidRDefault="00DA2277" w:rsidP="00211D6A">
      <w:pPr>
        <w:numPr>
          <w:ilvl w:val="3"/>
          <w:numId w:val="121"/>
        </w:numPr>
        <w:ind w:right="186" w:hanging="709"/>
      </w:pPr>
      <w:r>
        <w:t xml:space="preserve">emerging changes in Good Industry Practice; </w:t>
      </w:r>
    </w:p>
    <w:p w14:paraId="59F6F054" w14:textId="77777777" w:rsidR="008974E4" w:rsidRDefault="00DA2277" w:rsidP="00211D6A">
      <w:pPr>
        <w:numPr>
          <w:ilvl w:val="3"/>
          <w:numId w:val="121"/>
        </w:numPr>
        <w:ind w:right="186" w:hanging="709"/>
      </w:pPr>
      <w:r>
        <w:t xml:space="preserve">any change or proposed change to the Goods and/or Services and/or associated processes;  </w:t>
      </w:r>
    </w:p>
    <w:p w14:paraId="716EAD8A" w14:textId="77777777" w:rsidR="008974E4" w:rsidRDefault="00DA2277" w:rsidP="00211D6A">
      <w:pPr>
        <w:numPr>
          <w:ilvl w:val="3"/>
          <w:numId w:val="121"/>
        </w:numPr>
        <w:ind w:right="186" w:hanging="709"/>
      </w:pPr>
      <w:r>
        <w:t xml:space="preserve">any change to the Security Policy;  </w:t>
      </w:r>
    </w:p>
    <w:p w14:paraId="3E047DF8" w14:textId="77777777" w:rsidR="008974E4" w:rsidRDefault="00DA2277" w:rsidP="00211D6A">
      <w:pPr>
        <w:numPr>
          <w:ilvl w:val="3"/>
          <w:numId w:val="121"/>
        </w:numPr>
        <w:ind w:right="186" w:hanging="709"/>
      </w:pPr>
      <w:r>
        <w:t xml:space="preserve">any new perceived or changed security threats; and </w:t>
      </w:r>
    </w:p>
    <w:p w14:paraId="4D61703B" w14:textId="77777777" w:rsidR="008974E4" w:rsidRDefault="00DA2277" w:rsidP="00211D6A">
      <w:pPr>
        <w:numPr>
          <w:ilvl w:val="3"/>
          <w:numId w:val="121"/>
        </w:numPr>
        <w:ind w:right="186" w:hanging="709"/>
      </w:pPr>
      <w:r>
        <w:t xml:space="preserve">any reasonable change in requirements requested by the Customer. </w:t>
      </w:r>
    </w:p>
    <w:p w14:paraId="2E1B58CF" w14:textId="77777777" w:rsidR="008974E4" w:rsidRDefault="00DA2277" w:rsidP="00211D6A">
      <w:pPr>
        <w:numPr>
          <w:ilvl w:val="2"/>
          <w:numId w:val="121"/>
        </w:numPr>
        <w:spacing w:after="124" w:line="236" w:lineRule="auto"/>
        <w:ind w:right="186" w:hanging="99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6A2ABAB7" w14:textId="77777777" w:rsidR="008974E4" w:rsidRDefault="00DA2277" w:rsidP="00211D6A">
      <w:pPr>
        <w:numPr>
          <w:ilvl w:val="3"/>
          <w:numId w:val="121"/>
        </w:numPr>
        <w:ind w:right="186" w:hanging="709"/>
      </w:pPr>
      <w:r>
        <w:t xml:space="preserve">suggested improvements to the effectiveness of the Security Management Plan; </w:t>
      </w:r>
    </w:p>
    <w:p w14:paraId="0449DD32" w14:textId="77777777" w:rsidR="008974E4" w:rsidRDefault="00DA2277" w:rsidP="00211D6A">
      <w:pPr>
        <w:numPr>
          <w:ilvl w:val="3"/>
          <w:numId w:val="121"/>
        </w:numPr>
        <w:ind w:right="186" w:hanging="709"/>
      </w:pPr>
      <w:r>
        <w:t xml:space="preserve">updates to the risk assessments; and </w:t>
      </w:r>
    </w:p>
    <w:p w14:paraId="20B76B0F" w14:textId="77777777" w:rsidR="008974E4" w:rsidRDefault="00DA2277" w:rsidP="00211D6A">
      <w:pPr>
        <w:numPr>
          <w:ilvl w:val="3"/>
          <w:numId w:val="121"/>
        </w:numPr>
        <w:ind w:right="186" w:hanging="709"/>
      </w:pPr>
      <w:r>
        <w:t xml:space="preserve">suggested improvements in measuring the effectiveness of controls. </w:t>
      </w:r>
    </w:p>
    <w:p w14:paraId="3792D227" w14:textId="77777777" w:rsidR="008974E4" w:rsidRDefault="00DA2277" w:rsidP="00211D6A">
      <w:pPr>
        <w:numPr>
          <w:ilvl w:val="2"/>
          <w:numId w:val="121"/>
        </w:numPr>
        <w:ind w:right="186" w:hanging="991"/>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14:paraId="1694E262" w14:textId="77777777" w:rsidR="008974E4" w:rsidRDefault="00DA2277" w:rsidP="00211D6A">
      <w:pPr>
        <w:numPr>
          <w:ilvl w:val="2"/>
          <w:numId w:val="121"/>
        </w:numPr>
        <w:spacing w:after="229"/>
        <w:ind w:right="186" w:hanging="991"/>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 </w:t>
      </w:r>
    </w:p>
    <w:p w14:paraId="68BD96A0" w14:textId="77777777" w:rsidR="008974E4" w:rsidRDefault="00DA2277" w:rsidP="00211D6A">
      <w:pPr>
        <w:numPr>
          <w:ilvl w:val="0"/>
          <w:numId w:val="121"/>
        </w:numPr>
        <w:spacing w:after="235" w:line="249" w:lineRule="auto"/>
        <w:ind w:right="184" w:hanging="360"/>
      </w:pPr>
      <w:r>
        <w:rPr>
          <w:b/>
        </w:rPr>
        <w:t xml:space="preserve">BREACH OF SECURITY </w:t>
      </w:r>
    </w:p>
    <w:p w14:paraId="4C486DD6" w14:textId="77777777" w:rsidR="008974E4" w:rsidRDefault="00DA2277" w:rsidP="00211D6A">
      <w:pPr>
        <w:numPr>
          <w:ilvl w:val="1"/>
          <w:numId w:val="121"/>
        </w:numPr>
        <w:ind w:left="1132" w:right="186" w:hanging="566"/>
      </w:pPr>
      <w:r>
        <w:lastRenderedPageBreak/>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14:paraId="11AA924C" w14:textId="77777777" w:rsidR="008974E4" w:rsidRDefault="00DA2277" w:rsidP="00211D6A">
      <w:pPr>
        <w:numPr>
          <w:ilvl w:val="1"/>
          <w:numId w:val="121"/>
        </w:numPr>
        <w:ind w:left="1132" w:right="186" w:hanging="566"/>
      </w:pPr>
      <w:r>
        <w:t xml:space="preserve">Without prejudice to the security incident management process, upon becoming aware of any of the circumstances referred to in paragraph 5.1, the Supplier shall: </w:t>
      </w:r>
    </w:p>
    <w:p w14:paraId="57BB2222" w14:textId="77777777" w:rsidR="008974E4" w:rsidRDefault="00DA2277" w:rsidP="00211D6A">
      <w:pPr>
        <w:numPr>
          <w:ilvl w:val="2"/>
          <w:numId w:val="121"/>
        </w:numPr>
        <w:spacing w:after="102" w:line="252" w:lineRule="auto"/>
        <w:ind w:right="186" w:hanging="991"/>
      </w:pPr>
      <w:r>
        <w:t xml:space="preserve">immediately take all reasonable </w:t>
      </w:r>
      <w:proofErr w:type="gramStart"/>
      <w:r>
        <w:t>steps(</w:t>
      </w:r>
      <w:proofErr w:type="gramEnd"/>
      <w:r>
        <w:t xml:space="preserve">which shall include any action or changes reasonably required by the Customer) necessary to: </w:t>
      </w:r>
    </w:p>
    <w:p w14:paraId="411958DB" w14:textId="77777777" w:rsidR="008974E4" w:rsidRDefault="00DA2277" w:rsidP="00211D6A">
      <w:pPr>
        <w:numPr>
          <w:ilvl w:val="3"/>
          <w:numId w:val="121"/>
        </w:numPr>
        <w:ind w:right="186" w:hanging="709"/>
      </w:pPr>
      <w:r>
        <w:t xml:space="preserve">minimise the extent of actual or potential harm caused by any Breach of Security; </w:t>
      </w:r>
    </w:p>
    <w:p w14:paraId="04728F9F" w14:textId="77777777" w:rsidR="008974E4" w:rsidRDefault="00DA2277" w:rsidP="00211D6A">
      <w:pPr>
        <w:numPr>
          <w:ilvl w:val="3"/>
          <w:numId w:val="121"/>
        </w:numPr>
        <w:ind w:right="186" w:hanging="709"/>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9FC73DF" w14:textId="77777777" w:rsidR="008974E4" w:rsidRDefault="00DA2277" w:rsidP="00211D6A">
      <w:pPr>
        <w:numPr>
          <w:ilvl w:val="3"/>
          <w:numId w:val="121"/>
        </w:numPr>
        <w:ind w:right="186" w:hanging="709"/>
      </w:pPr>
      <w:r>
        <w:t xml:space="preserve">prevent an equivalent breach in the future exploiting the same root cause failure; and </w:t>
      </w:r>
    </w:p>
    <w:p w14:paraId="24F5F2D4" w14:textId="77777777" w:rsidR="008974E4" w:rsidRDefault="00DA2277" w:rsidP="00211D6A">
      <w:pPr>
        <w:numPr>
          <w:ilvl w:val="3"/>
          <w:numId w:val="121"/>
        </w:numPr>
        <w:ind w:right="186" w:hanging="709"/>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0A716711" w14:textId="77777777" w:rsidR="008974E4" w:rsidRDefault="00DA2277" w:rsidP="00211D6A">
      <w:pPr>
        <w:numPr>
          <w:ilvl w:val="1"/>
          <w:numId w:val="121"/>
        </w:numPr>
        <w:ind w:left="1132" w:right="186" w:hanging="566"/>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7, then any required change to the Security Management Plan shall be at no cost to the Customer.  </w:t>
      </w:r>
    </w:p>
    <w:p w14:paraId="3B8BA58F"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1CBF6D39"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6B82DBA9" w14:textId="77777777" w:rsidR="008974E4" w:rsidRDefault="00DA2277">
      <w:pPr>
        <w:pStyle w:val="Heading1"/>
        <w:spacing w:after="4" w:line="465" w:lineRule="auto"/>
        <w:ind w:left="268" w:right="184" w:firstLine="262"/>
        <w:jc w:val="both"/>
      </w:pPr>
      <w:bookmarkStart w:id="83" w:name="_Toc126747959"/>
      <w:r>
        <w:rPr>
          <w:rFonts w:ascii="Arial" w:eastAsia="Arial" w:hAnsi="Arial" w:cs="Arial"/>
          <w:color w:val="000000"/>
          <w:u w:val="none" w:color="000000"/>
        </w:rPr>
        <w:lastRenderedPageBreak/>
        <w:t>CONTRACT SCHEDULE 8: BUSINESS CONTINUITY AND DISASTER RECOVERY</w:t>
      </w:r>
      <w:bookmarkEnd w:id="83"/>
      <w:r>
        <w:rPr>
          <w:rFonts w:ascii="Arial" w:eastAsia="Arial" w:hAnsi="Arial" w:cs="Arial"/>
          <w:color w:val="000000"/>
          <w:u w:val="none" w:color="000000"/>
        </w:rPr>
        <w:t xml:space="preserve"> </w:t>
      </w:r>
    </w:p>
    <w:p w14:paraId="1631E466" w14:textId="77777777" w:rsidR="008974E4" w:rsidRDefault="00DA2277" w:rsidP="00211D6A">
      <w:pPr>
        <w:numPr>
          <w:ilvl w:val="0"/>
          <w:numId w:val="124"/>
        </w:numPr>
        <w:spacing w:after="4" w:line="465" w:lineRule="auto"/>
        <w:ind w:left="690" w:right="184" w:hanging="422"/>
      </w:pPr>
      <w:r>
        <w:rPr>
          <w:b/>
        </w:rPr>
        <w:t xml:space="preserve">DEFINITIONS </w:t>
      </w:r>
    </w:p>
    <w:p w14:paraId="1313D63A" w14:textId="77777777" w:rsidR="008974E4" w:rsidRDefault="00DA2277" w:rsidP="00211D6A">
      <w:pPr>
        <w:numPr>
          <w:ilvl w:val="1"/>
          <w:numId w:val="124"/>
        </w:numPr>
        <w:spacing w:after="9"/>
        <w:ind w:left="1132" w:right="186" w:hanging="566"/>
      </w:pPr>
      <w:r>
        <w:t xml:space="preserve">In this Contract Schedule 8, the following definitions shall apply: </w:t>
      </w:r>
    </w:p>
    <w:tbl>
      <w:tblPr>
        <w:tblStyle w:val="TableGrid"/>
        <w:tblW w:w="7597" w:type="dxa"/>
        <w:tblInd w:w="1526" w:type="dxa"/>
        <w:tblCellMar>
          <w:top w:w="34" w:type="dxa"/>
        </w:tblCellMar>
        <w:tblLook w:val="04A0" w:firstRow="1" w:lastRow="0" w:firstColumn="1" w:lastColumn="0" w:noHBand="0" w:noVBand="1"/>
      </w:tblPr>
      <w:tblGrid>
        <w:gridCol w:w="2686"/>
        <w:gridCol w:w="4911"/>
      </w:tblGrid>
      <w:tr w:rsidR="008974E4" w14:paraId="6B3A5DBD" w14:textId="77777777">
        <w:trPr>
          <w:trHeight w:val="593"/>
        </w:trPr>
        <w:tc>
          <w:tcPr>
            <w:tcW w:w="2686" w:type="dxa"/>
            <w:tcBorders>
              <w:top w:val="nil"/>
              <w:left w:val="nil"/>
              <w:bottom w:val="nil"/>
              <w:right w:val="nil"/>
            </w:tcBorders>
          </w:tcPr>
          <w:p w14:paraId="7B0E393F" w14:textId="77777777" w:rsidR="008974E4" w:rsidRDefault="00DA2277">
            <w:pPr>
              <w:spacing w:after="0" w:line="259" w:lineRule="auto"/>
              <w:ind w:left="0" w:firstLine="0"/>
              <w:jc w:val="left"/>
            </w:pPr>
            <w:r>
              <w:rPr>
                <w:rFonts w:ascii="Calibri" w:eastAsia="Calibri" w:hAnsi="Calibri" w:cs="Calibri"/>
                <w:b/>
              </w:rPr>
              <w:t xml:space="preserve">"Business Continuity Plan" </w:t>
            </w:r>
          </w:p>
        </w:tc>
        <w:tc>
          <w:tcPr>
            <w:tcW w:w="4911" w:type="dxa"/>
            <w:tcBorders>
              <w:top w:val="nil"/>
              <w:left w:val="nil"/>
              <w:bottom w:val="nil"/>
              <w:right w:val="nil"/>
            </w:tcBorders>
          </w:tcPr>
          <w:p w14:paraId="6BB71F58"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paragraph 2.2.1(b) of this Contract Schedule 8; </w:t>
            </w:r>
          </w:p>
        </w:tc>
      </w:tr>
      <w:tr w:rsidR="008974E4" w14:paraId="54978B3B" w14:textId="77777777">
        <w:trPr>
          <w:trHeight w:val="658"/>
        </w:trPr>
        <w:tc>
          <w:tcPr>
            <w:tcW w:w="2686" w:type="dxa"/>
            <w:tcBorders>
              <w:top w:val="nil"/>
              <w:left w:val="nil"/>
              <w:bottom w:val="nil"/>
              <w:right w:val="nil"/>
            </w:tcBorders>
          </w:tcPr>
          <w:p w14:paraId="392B15B8" w14:textId="77777777" w:rsidR="008974E4" w:rsidRDefault="00DA2277">
            <w:pPr>
              <w:spacing w:after="0" w:line="259" w:lineRule="auto"/>
              <w:ind w:left="0" w:firstLine="0"/>
              <w:jc w:val="left"/>
            </w:pPr>
            <w:r>
              <w:rPr>
                <w:rFonts w:ascii="Calibri" w:eastAsia="Calibri" w:hAnsi="Calibri" w:cs="Calibri"/>
                <w:b/>
              </w:rPr>
              <w:t xml:space="preserve">"Disaster Recovery Plan" </w:t>
            </w:r>
          </w:p>
        </w:tc>
        <w:tc>
          <w:tcPr>
            <w:tcW w:w="4911" w:type="dxa"/>
            <w:tcBorders>
              <w:top w:val="nil"/>
              <w:left w:val="nil"/>
              <w:bottom w:val="nil"/>
              <w:right w:val="nil"/>
            </w:tcBorders>
          </w:tcPr>
          <w:p w14:paraId="44ED09A3"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2.2.1(c) of this Contract Schedule 8; </w:t>
            </w:r>
          </w:p>
        </w:tc>
      </w:tr>
      <w:tr w:rsidR="008974E4" w14:paraId="393E0712" w14:textId="77777777">
        <w:trPr>
          <w:trHeight w:val="1194"/>
        </w:trPr>
        <w:tc>
          <w:tcPr>
            <w:tcW w:w="2686" w:type="dxa"/>
            <w:tcBorders>
              <w:top w:val="nil"/>
              <w:left w:val="nil"/>
              <w:bottom w:val="nil"/>
              <w:right w:val="nil"/>
            </w:tcBorders>
          </w:tcPr>
          <w:p w14:paraId="54C5282E" w14:textId="77777777" w:rsidR="008974E4" w:rsidRDefault="00DA2277">
            <w:pPr>
              <w:spacing w:after="0" w:line="259" w:lineRule="auto"/>
              <w:ind w:left="0" w:firstLine="0"/>
              <w:jc w:val="left"/>
            </w:pPr>
            <w:r>
              <w:rPr>
                <w:rFonts w:ascii="Calibri" w:eastAsia="Calibri" w:hAnsi="Calibri" w:cs="Calibri"/>
                <w:b/>
              </w:rPr>
              <w:t xml:space="preserve">"Disaster Recovery </w:t>
            </w:r>
          </w:p>
          <w:p w14:paraId="2AA34D12" w14:textId="77777777" w:rsidR="008974E4" w:rsidRDefault="00DA2277">
            <w:pPr>
              <w:spacing w:after="0" w:line="259" w:lineRule="auto"/>
              <w:ind w:left="0" w:firstLine="0"/>
              <w:jc w:val="left"/>
            </w:pPr>
            <w:r>
              <w:rPr>
                <w:rFonts w:ascii="Calibri" w:eastAsia="Calibri" w:hAnsi="Calibri" w:cs="Calibri"/>
                <w:b/>
              </w:rPr>
              <w:t xml:space="preserve">System" </w:t>
            </w:r>
          </w:p>
        </w:tc>
        <w:tc>
          <w:tcPr>
            <w:tcW w:w="4911" w:type="dxa"/>
            <w:tcBorders>
              <w:top w:val="nil"/>
              <w:left w:val="nil"/>
              <w:bottom w:val="nil"/>
              <w:right w:val="nil"/>
            </w:tcBorders>
          </w:tcPr>
          <w:p w14:paraId="55D075A4" w14:textId="77777777" w:rsidR="008974E4" w:rsidRDefault="00DA2277">
            <w:pPr>
              <w:spacing w:after="0" w:line="259" w:lineRule="auto"/>
              <w:ind w:left="170" w:right="49" w:hanging="170"/>
            </w:pPr>
            <w:r>
              <w:t xml:space="preserve"> </w:t>
            </w:r>
            <w:r>
              <w:rPr>
                <w:rFonts w:ascii="Calibri" w:eastAsia="Calibri" w:hAnsi="Calibri" w:cs="Calibri"/>
              </w:rPr>
              <w:t xml:space="preserve">means the system embodied in the processes and procedures for restoring the provision of Goods and/or Services following the occurrence of a disaster; </w:t>
            </w:r>
          </w:p>
        </w:tc>
      </w:tr>
      <w:tr w:rsidR="008974E4" w14:paraId="19EA8E67" w14:textId="77777777">
        <w:trPr>
          <w:trHeight w:val="657"/>
        </w:trPr>
        <w:tc>
          <w:tcPr>
            <w:tcW w:w="2686" w:type="dxa"/>
            <w:tcBorders>
              <w:top w:val="nil"/>
              <w:left w:val="nil"/>
              <w:bottom w:val="nil"/>
              <w:right w:val="nil"/>
            </w:tcBorders>
          </w:tcPr>
          <w:p w14:paraId="1BA205FF" w14:textId="77777777" w:rsidR="008974E4" w:rsidRDefault="00DA2277">
            <w:pPr>
              <w:spacing w:after="0" w:line="259" w:lineRule="auto"/>
              <w:ind w:left="0" w:firstLine="0"/>
              <w:jc w:val="left"/>
            </w:pPr>
            <w:r>
              <w:rPr>
                <w:rFonts w:ascii="Calibri" w:eastAsia="Calibri" w:hAnsi="Calibri" w:cs="Calibri"/>
                <w:b/>
              </w:rPr>
              <w:t xml:space="preserve">"Review Report" </w:t>
            </w:r>
          </w:p>
        </w:tc>
        <w:tc>
          <w:tcPr>
            <w:tcW w:w="4911" w:type="dxa"/>
            <w:tcBorders>
              <w:top w:val="nil"/>
              <w:left w:val="nil"/>
              <w:bottom w:val="nil"/>
              <w:right w:val="nil"/>
            </w:tcBorders>
          </w:tcPr>
          <w:p w14:paraId="31CCD3EA"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paragraph 6.2 of this Contract Schedule 8; </w:t>
            </w:r>
          </w:p>
        </w:tc>
      </w:tr>
      <w:tr w:rsidR="008974E4" w14:paraId="63D83382" w14:textId="77777777">
        <w:trPr>
          <w:trHeight w:val="593"/>
        </w:trPr>
        <w:tc>
          <w:tcPr>
            <w:tcW w:w="2686" w:type="dxa"/>
            <w:tcBorders>
              <w:top w:val="nil"/>
              <w:left w:val="nil"/>
              <w:bottom w:val="nil"/>
              <w:right w:val="nil"/>
            </w:tcBorders>
          </w:tcPr>
          <w:p w14:paraId="5665C974" w14:textId="77777777" w:rsidR="008974E4" w:rsidRDefault="00DA2277">
            <w:pPr>
              <w:spacing w:after="0" w:line="259" w:lineRule="auto"/>
              <w:ind w:left="0" w:firstLine="0"/>
              <w:jc w:val="left"/>
            </w:pPr>
            <w:r>
              <w:rPr>
                <w:rFonts w:ascii="Calibri" w:eastAsia="Calibri" w:hAnsi="Calibri" w:cs="Calibri"/>
                <w:b/>
              </w:rPr>
              <w:t xml:space="preserve">"Suppliers Proposals" </w:t>
            </w:r>
          </w:p>
        </w:tc>
        <w:tc>
          <w:tcPr>
            <w:tcW w:w="4911" w:type="dxa"/>
            <w:tcBorders>
              <w:top w:val="nil"/>
              <w:left w:val="nil"/>
              <w:bottom w:val="nil"/>
              <w:right w:val="nil"/>
            </w:tcBorders>
          </w:tcPr>
          <w:p w14:paraId="19EE3E49"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paragraph 6.2.3 of this Contract Schedule 8; </w:t>
            </w:r>
          </w:p>
        </w:tc>
      </w:tr>
    </w:tbl>
    <w:p w14:paraId="783CFCE2" w14:textId="77777777" w:rsidR="008974E4" w:rsidRDefault="00DA2277" w:rsidP="00211D6A">
      <w:pPr>
        <w:numPr>
          <w:ilvl w:val="0"/>
          <w:numId w:val="124"/>
        </w:numPr>
        <w:spacing w:after="235" w:line="249" w:lineRule="auto"/>
        <w:ind w:left="690" w:right="184" w:hanging="422"/>
      </w:pPr>
      <w:r>
        <w:rPr>
          <w:b/>
        </w:rPr>
        <w:t xml:space="preserve">BCDR PLAN </w:t>
      </w:r>
    </w:p>
    <w:p w14:paraId="56BE5134" w14:textId="07A8FC66" w:rsidR="008974E4" w:rsidRDefault="00DA2277" w:rsidP="00211D6A">
      <w:pPr>
        <w:numPr>
          <w:ilvl w:val="1"/>
          <w:numId w:val="124"/>
        </w:numPr>
        <w:ind w:left="1132" w:right="186" w:hanging="566"/>
      </w:pPr>
      <w:r>
        <w:t>Within</w:t>
      </w:r>
      <w:r w:rsidR="004C272D">
        <w:t xml:space="preserve"> thirty (30) </w:t>
      </w:r>
      <w:r>
        <w:t xml:space="preserve">Working Days from the Contract Commencement Date the Supplier shall prepare and deliver to the Customer for the Customer’s written approval a plan, which shall detail the processes and arrangements that the Supplier shall follow to: </w:t>
      </w:r>
    </w:p>
    <w:p w14:paraId="5E3E0F55" w14:textId="77777777" w:rsidR="008974E4" w:rsidRDefault="00DA2277" w:rsidP="00211D6A">
      <w:pPr>
        <w:numPr>
          <w:ilvl w:val="2"/>
          <w:numId w:val="124"/>
        </w:numPr>
        <w:ind w:right="186" w:hanging="991"/>
      </w:pPr>
      <w:r>
        <w:t xml:space="preserve">ensure continuity of the business processes and operations supported by the Services following any failure or disruption of any element of the Goods and/or Services; and </w:t>
      </w:r>
    </w:p>
    <w:p w14:paraId="0DDF08BF" w14:textId="77777777" w:rsidR="008974E4" w:rsidRDefault="00DA2277" w:rsidP="00211D6A">
      <w:pPr>
        <w:numPr>
          <w:ilvl w:val="2"/>
          <w:numId w:val="124"/>
        </w:numPr>
        <w:ind w:right="186" w:hanging="991"/>
      </w:pPr>
      <w:r>
        <w:t xml:space="preserve">the recovery of the Goods and/or Services in the event of a Disaster. </w:t>
      </w:r>
    </w:p>
    <w:p w14:paraId="405F4B32" w14:textId="77777777" w:rsidR="008974E4" w:rsidRDefault="00DA2277" w:rsidP="00211D6A">
      <w:pPr>
        <w:numPr>
          <w:ilvl w:val="1"/>
          <w:numId w:val="124"/>
        </w:numPr>
        <w:ind w:left="1132" w:right="186" w:hanging="566"/>
      </w:pPr>
      <w:r>
        <w:t xml:space="preserve">The BCDR Plan shall: </w:t>
      </w:r>
    </w:p>
    <w:p w14:paraId="22D4A5C4" w14:textId="77777777" w:rsidR="008974E4" w:rsidRDefault="00DA2277" w:rsidP="00211D6A">
      <w:pPr>
        <w:numPr>
          <w:ilvl w:val="2"/>
          <w:numId w:val="124"/>
        </w:numPr>
        <w:ind w:right="186" w:hanging="991"/>
      </w:pPr>
      <w:r>
        <w:t xml:space="preserve">be divided into three parts: </w:t>
      </w:r>
    </w:p>
    <w:p w14:paraId="52E8198F" w14:textId="77777777" w:rsidR="008974E4" w:rsidRDefault="00DA2277" w:rsidP="00211D6A">
      <w:pPr>
        <w:numPr>
          <w:ilvl w:val="3"/>
          <w:numId w:val="124"/>
        </w:numPr>
        <w:ind w:right="186" w:hanging="709"/>
      </w:pPr>
      <w:r>
        <w:t xml:space="preserve">Part A which shall set out general principles applicable to the BCDR Plan;  </w:t>
      </w:r>
    </w:p>
    <w:p w14:paraId="2D29561F" w14:textId="77777777" w:rsidR="008974E4" w:rsidRDefault="00DA2277" w:rsidP="00211D6A">
      <w:pPr>
        <w:numPr>
          <w:ilvl w:val="3"/>
          <w:numId w:val="124"/>
        </w:numPr>
        <w:ind w:right="186" w:hanging="709"/>
      </w:pPr>
      <w:r>
        <w:t xml:space="preserve">Part B which shall relate to business continuity (the </w:t>
      </w:r>
      <w:r>
        <w:rPr>
          <w:b/>
        </w:rPr>
        <w:t>“Business Continuity Plan”</w:t>
      </w:r>
      <w:r>
        <w:t xml:space="preserve">); and </w:t>
      </w:r>
    </w:p>
    <w:p w14:paraId="25D9AE91" w14:textId="77777777" w:rsidR="008974E4" w:rsidRDefault="00DA2277" w:rsidP="00211D6A">
      <w:pPr>
        <w:numPr>
          <w:ilvl w:val="3"/>
          <w:numId w:val="124"/>
        </w:numPr>
        <w:ind w:right="186" w:hanging="709"/>
      </w:pPr>
      <w:r>
        <w:t xml:space="preserve">Part C which shall relate to disaster recovery (the </w:t>
      </w:r>
      <w:r>
        <w:rPr>
          <w:b/>
        </w:rPr>
        <w:t>“Disaster Recovery Plan”</w:t>
      </w:r>
      <w:r>
        <w:t xml:space="preserve">); and </w:t>
      </w:r>
    </w:p>
    <w:p w14:paraId="2B0AB935" w14:textId="77777777" w:rsidR="008974E4" w:rsidRDefault="00DA2277" w:rsidP="00211D6A">
      <w:pPr>
        <w:numPr>
          <w:ilvl w:val="2"/>
          <w:numId w:val="124"/>
        </w:numPr>
        <w:ind w:right="186" w:hanging="991"/>
      </w:pPr>
      <w:r>
        <w:t xml:space="preserve">unless otherwise required by the Customer in writing, be based upon and be consistent with the provisions of paragraphs 3, 4 and 5. </w:t>
      </w:r>
    </w:p>
    <w:p w14:paraId="556FF980" w14:textId="77777777" w:rsidR="008974E4" w:rsidRDefault="00DA2277" w:rsidP="00211D6A">
      <w:pPr>
        <w:numPr>
          <w:ilvl w:val="1"/>
          <w:numId w:val="124"/>
        </w:numPr>
        <w:ind w:left="1132" w:right="186" w:hanging="566"/>
      </w:pPr>
      <w:r>
        <w:t xml:space="preserve">Following receipt of the draft BCDR Plan from the Supplier, the Customer shall: </w:t>
      </w:r>
    </w:p>
    <w:p w14:paraId="43C375C5" w14:textId="77777777" w:rsidR="008974E4" w:rsidRDefault="00DA2277" w:rsidP="00211D6A">
      <w:pPr>
        <w:numPr>
          <w:ilvl w:val="2"/>
          <w:numId w:val="124"/>
        </w:numPr>
        <w:ind w:right="186" w:hanging="991"/>
      </w:pPr>
      <w:r>
        <w:t xml:space="preserve">review and comment on the draft BCDR Plan as soon as reasonably practicable; and </w:t>
      </w:r>
    </w:p>
    <w:p w14:paraId="3C89F157" w14:textId="77777777" w:rsidR="008974E4" w:rsidRDefault="00DA2277" w:rsidP="00211D6A">
      <w:pPr>
        <w:numPr>
          <w:ilvl w:val="2"/>
          <w:numId w:val="124"/>
        </w:numPr>
        <w:ind w:right="186" w:hanging="991"/>
      </w:pPr>
      <w:r>
        <w:t xml:space="preserve">notify the Supplier in writing that it approves or rejects the draft BCDR Plan no later than twenty (20) Working Days after the date on which the draft BCDR Plan is first delivered to the Customer.  </w:t>
      </w:r>
    </w:p>
    <w:p w14:paraId="12FC6A3B" w14:textId="77777777" w:rsidR="008974E4" w:rsidRDefault="00DA2277" w:rsidP="00211D6A">
      <w:pPr>
        <w:numPr>
          <w:ilvl w:val="1"/>
          <w:numId w:val="124"/>
        </w:numPr>
        <w:ind w:left="1132" w:right="186" w:hanging="566"/>
      </w:pPr>
      <w:r>
        <w:lastRenderedPageBreak/>
        <w:t xml:space="preserve">If the Customer rejects the draft BCDR Plan: </w:t>
      </w:r>
    </w:p>
    <w:p w14:paraId="788401D1" w14:textId="77777777" w:rsidR="008974E4" w:rsidRDefault="00DA2277" w:rsidP="00211D6A">
      <w:pPr>
        <w:numPr>
          <w:ilvl w:val="2"/>
          <w:numId w:val="124"/>
        </w:numPr>
        <w:ind w:right="186" w:hanging="991"/>
      </w:pPr>
      <w:r>
        <w:t xml:space="preserve">the Customer shall inform the Supplier in writing of its reasons for its rejection; and </w:t>
      </w:r>
    </w:p>
    <w:p w14:paraId="7B46AB74" w14:textId="77777777" w:rsidR="008974E4" w:rsidRDefault="00DA2277" w:rsidP="00211D6A">
      <w:pPr>
        <w:numPr>
          <w:ilvl w:val="2"/>
          <w:numId w:val="124"/>
        </w:numPr>
        <w:spacing w:after="226"/>
        <w:ind w:right="186" w:hanging="991"/>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55" w:anchor="a372155">
        <w:r>
          <w:t>paragraphs</w:t>
        </w:r>
      </w:hyperlink>
      <w:r>
        <w:t xml:space="preserve"> 2.3 and 2.4 of this Contract Schedule 8 shall apply again to any resubmitted draft BCDR Plan, provided that either Party may refer any disputed matters for resolution by the Dispute Resolution Procedure at any time. </w:t>
      </w:r>
    </w:p>
    <w:p w14:paraId="612C7D25" w14:textId="77777777" w:rsidR="008974E4" w:rsidRDefault="00DA2277" w:rsidP="00211D6A">
      <w:pPr>
        <w:numPr>
          <w:ilvl w:val="0"/>
          <w:numId w:val="124"/>
        </w:numPr>
        <w:spacing w:after="235" w:line="249" w:lineRule="auto"/>
        <w:ind w:left="690" w:right="184" w:hanging="422"/>
      </w:pPr>
      <w:r>
        <w:rPr>
          <w:b/>
        </w:rPr>
        <w:t xml:space="preserve">PART A OF THE BCDR PLAN AND GENERAL PRINCIPLES AND REQUIREMENTS </w:t>
      </w:r>
    </w:p>
    <w:p w14:paraId="02C9E5F6" w14:textId="77777777" w:rsidR="008974E4" w:rsidRDefault="00DA2277" w:rsidP="00211D6A">
      <w:pPr>
        <w:numPr>
          <w:ilvl w:val="1"/>
          <w:numId w:val="124"/>
        </w:numPr>
        <w:ind w:left="1132" w:right="186" w:hanging="566"/>
      </w:pPr>
      <w:r>
        <w:t xml:space="preserve">Part A of the BCDR Plan shall: </w:t>
      </w:r>
    </w:p>
    <w:p w14:paraId="1687C8F7" w14:textId="77777777" w:rsidR="008974E4" w:rsidRDefault="00DA2277" w:rsidP="00211D6A">
      <w:pPr>
        <w:numPr>
          <w:ilvl w:val="2"/>
          <w:numId w:val="124"/>
        </w:numPr>
        <w:ind w:right="186" w:hanging="991"/>
      </w:pPr>
      <w:r>
        <w:t xml:space="preserve">set out how the business continuity and disaster recovery elements of the BCDR Plan link to each other; </w:t>
      </w:r>
    </w:p>
    <w:p w14:paraId="723560DB" w14:textId="77777777" w:rsidR="008974E4" w:rsidRDefault="00DA2277" w:rsidP="00211D6A">
      <w:pPr>
        <w:numPr>
          <w:ilvl w:val="2"/>
          <w:numId w:val="124"/>
        </w:numPr>
        <w:ind w:right="186" w:hanging="991"/>
      </w:pPr>
      <w:r>
        <w:t xml:space="preserve">provide details of how the invocation of any element of the BCDR Plan may impact upon the operation of the provision of the Goods and/or Services and any goods and/or services provided to the Customer by a Related Supplier; </w:t>
      </w:r>
    </w:p>
    <w:p w14:paraId="04D19A16" w14:textId="77777777" w:rsidR="008974E4" w:rsidRDefault="00DA2277" w:rsidP="00211D6A">
      <w:pPr>
        <w:numPr>
          <w:ilvl w:val="2"/>
          <w:numId w:val="124"/>
        </w:numPr>
        <w:ind w:right="186" w:hanging="991"/>
      </w:pPr>
      <w:r>
        <w:t xml:space="preserve">contain an obligation upon the Supplier to liaise with the Customer and (at the Customer’s request) any Related Suppliers with respect to issues concerning business continuity and disaster recovery where applicable; </w:t>
      </w:r>
    </w:p>
    <w:p w14:paraId="78110073" w14:textId="77777777" w:rsidR="008974E4" w:rsidRDefault="00DA2277" w:rsidP="00211D6A">
      <w:pPr>
        <w:numPr>
          <w:ilvl w:val="2"/>
          <w:numId w:val="124"/>
        </w:numPr>
        <w:ind w:right="186" w:hanging="991"/>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14:paraId="3F4B4067" w14:textId="77777777" w:rsidR="008974E4" w:rsidRDefault="00DA2277" w:rsidP="00211D6A">
      <w:pPr>
        <w:numPr>
          <w:ilvl w:val="2"/>
          <w:numId w:val="124"/>
        </w:numPr>
        <w:ind w:right="186" w:hanging="991"/>
      </w:pPr>
      <w:r>
        <w:t xml:space="preserve">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 </w:t>
      </w:r>
    </w:p>
    <w:p w14:paraId="44F27660" w14:textId="77777777" w:rsidR="008974E4" w:rsidRDefault="00DA2277" w:rsidP="00211D6A">
      <w:pPr>
        <w:numPr>
          <w:ilvl w:val="2"/>
          <w:numId w:val="124"/>
        </w:numPr>
        <w:ind w:right="186" w:hanging="991"/>
      </w:pPr>
      <w:r>
        <w:t xml:space="preserve">contain a risk analysis, including: </w:t>
      </w:r>
    </w:p>
    <w:p w14:paraId="24B41B3E" w14:textId="77777777" w:rsidR="008974E4" w:rsidRDefault="00DA2277" w:rsidP="00211D6A">
      <w:pPr>
        <w:numPr>
          <w:ilvl w:val="3"/>
          <w:numId w:val="124"/>
        </w:numPr>
        <w:ind w:right="186" w:hanging="709"/>
      </w:pPr>
      <w:r>
        <w:t xml:space="preserve">failure or disruption scenarios and assessments and estimates of frequency of occurrence; </w:t>
      </w:r>
    </w:p>
    <w:p w14:paraId="2C85CF40" w14:textId="77777777" w:rsidR="008974E4" w:rsidRDefault="00DA2277" w:rsidP="00211D6A">
      <w:pPr>
        <w:numPr>
          <w:ilvl w:val="3"/>
          <w:numId w:val="124"/>
        </w:numPr>
        <w:ind w:right="186" w:hanging="709"/>
      </w:pPr>
      <w:r>
        <w:t xml:space="preserve">identification of any single points of failure within the provision of Goods and/or Services and processes for managing the risks arising therefrom; </w:t>
      </w:r>
    </w:p>
    <w:p w14:paraId="246C86CB" w14:textId="77777777" w:rsidR="008974E4" w:rsidRDefault="00DA2277" w:rsidP="00211D6A">
      <w:pPr>
        <w:numPr>
          <w:ilvl w:val="3"/>
          <w:numId w:val="124"/>
        </w:numPr>
        <w:ind w:right="186" w:hanging="709"/>
      </w:pPr>
      <w:r>
        <w:t xml:space="preserve">identification of risks arising from the interaction of the provision of Goods and/or Services and with the goods and/or services provided by a Related Supplier; and </w:t>
      </w:r>
    </w:p>
    <w:p w14:paraId="727BEA97" w14:textId="77777777" w:rsidR="008974E4" w:rsidRDefault="00DA2277" w:rsidP="00211D6A">
      <w:pPr>
        <w:numPr>
          <w:ilvl w:val="3"/>
          <w:numId w:val="124"/>
        </w:numPr>
        <w:ind w:right="186" w:hanging="709"/>
      </w:pPr>
      <w:r>
        <w:lastRenderedPageBreak/>
        <w:t xml:space="preserve">a business impact analysis (detailing the impact on business processes and operations) of different anticipated failures or disruptions; </w:t>
      </w:r>
    </w:p>
    <w:p w14:paraId="16E3A2B0" w14:textId="77777777" w:rsidR="008974E4" w:rsidRDefault="00DA2277" w:rsidP="00211D6A">
      <w:pPr>
        <w:numPr>
          <w:ilvl w:val="2"/>
          <w:numId w:val="124"/>
        </w:numPr>
        <w:ind w:right="186" w:hanging="991"/>
      </w:pPr>
      <w:r>
        <w:t xml:space="preserve">provide for documentation of processes, including business processes, and procedures; </w:t>
      </w:r>
    </w:p>
    <w:p w14:paraId="35E4E8EB" w14:textId="77777777" w:rsidR="008974E4" w:rsidRDefault="00DA2277" w:rsidP="00211D6A">
      <w:pPr>
        <w:numPr>
          <w:ilvl w:val="2"/>
          <w:numId w:val="124"/>
        </w:numPr>
        <w:spacing w:after="9"/>
        <w:ind w:right="186" w:hanging="991"/>
      </w:pPr>
      <w:r>
        <w:t xml:space="preserve">set out key contact details (including roles and responsibilities) for the </w:t>
      </w:r>
    </w:p>
    <w:p w14:paraId="29C854F1" w14:textId="77777777" w:rsidR="008974E4" w:rsidRDefault="00DA2277">
      <w:pPr>
        <w:ind w:left="2134" w:right="186"/>
      </w:pPr>
      <w:r>
        <w:t xml:space="preserve">Supplier (and any Sub-Contractors) and for the Customer; </w:t>
      </w:r>
    </w:p>
    <w:p w14:paraId="056F65AA" w14:textId="77777777" w:rsidR="008974E4" w:rsidRDefault="00DA2277" w:rsidP="00211D6A">
      <w:pPr>
        <w:numPr>
          <w:ilvl w:val="2"/>
          <w:numId w:val="124"/>
        </w:numPr>
        <w:ind w:right="186" w:hanging="991"/>
      </w:pPr>
      <w:r>
        <w:t xml:space="preserve">identify the procedures for reverting to “normal service”; </w:t>
      </w:r>
    </w:p>
    <w:p w14:paraId="1D9BE282" w14:textId="77777777" w:rsidR="008974E4" w:rsidRDefault="00DA2277" w:rsidP="00211D6A">
      <w:pPr>
        <w:numPr>
          <w:ilvl w:val="2"/>
          <w:numId w:val="124"/>
        </w:numPr>
        <w:ind w:right="186" w:hanging="991"/>
      </w:pPr>
      <w:r>
        <w:t xml:space="preserve">set out method(s) of recovering or updating data collected (or which ought to have been collected) during a failure or disruption to ensure that there is no more than the accepted amount of data loss and to preserve data integrity; </w:t>
      </w:r>
    </w:p>
    <w:p w14:paraId="004D4E1A" w14:textId="77777777" w:rsidR="008974E4" w:rsidRDefault="00DA2277" w:rsidP="00211D6A">
      <w:pPr>
        <w:numPr>
          <w:ilvl w:val="2"/>
          <w:numId w:val="124"/>
        </w:numPr>
        <w:ind w:right="186" w:hanging="991"/>
      </w:pPr>
      <w:r>
        <w:t xml:space="preserve">identify the responsibilities (if any) that the Customer has agreed it will assume in the event of the invocation of the BCDR Plan; and </w:t>
      </w:r>
    </w:p>
    <w:p w14:paraId="30B9E9C1" w14:textId="77777777" w:rsidR="008974E4" w:rsidRDefault="00DA2277" w:rsidP="00211D6A">
      <w:pPr>
        <w:numPr>
          <w:ilvl w:val="2"/>
          <w:numId w:val="124"/>
        </w:numPr>
        <w:ind w:right="186" w:hanging="991"/>
      </w:pPr>
      <w:r>
        <w:t xml:space="preserve">provide for the provision of technical advice and assistance to key contacts at the Customer as notified by the Customer from time to time to inform decisions in support of the Customer’s business continuity plans. </w:t>
      </w:r>
    </w:p>
    <w:p w14:paraId="67494E54" w14:textId="77777777" w:rsidR="008974E4" w:rsidRDefault="00DA2277" w:rsidP="00211D6A">
      <w:pPr>
        <w:numPr>
          <w:ilvl w:val="1"/>
          <w:numId w:val="124"/>
        </w:numPr>
        <w:ind w:left="1132" w:right="186" w:hanging="566"/>
      </w:pPr>
      <w:r>
        <w:t xml:space="preserve">The BCDR Plan shall be designed so as to ensure that: </w:t>
      </w:r>
    </w:p>
    <w:p w14:paraId="024EE41B" w14:textId="77777777" w:rsidR="008974E4" w:rsidRDefault="00DA2277" w:rsidP="00211D6A">
      <w:pPr>
        <w:numPr>
          <w:ilvl w:val="2"/>
          <w:numId w:val="124"/>
        </w:numPr>
        <w:ind w:right="186" w:hanging="991"/>
      </w:pPr>
      <w:r>
        <w:t xml:space="preserve">the Goods and/or Services are provided in accordance with this Contract at all times during and after the invocation of the BCDR Plan; </w:t>
      </w:r>
    </w:p>
    <w:p w14:paraId="27918F64" w14:textId="77777777" w:rsidR="008974E4" w:rsidRDefault="00DA2277" w:rsidP="00211D6A">
      <w:pPr>
        <w:numPr>
          <w:ilvl w:val="2"/>
          <w:numId w:val="124"/>
        </w:numPr>
        <w:ind w:right="186" w:hanging="991"/>
      </w:pPr>
      <w:r>
        <w:t xml:space="preserve">the adverse impact of any Disaster, service failure, or disruption on the operations of the Customer is minimal as far as reasonably possible; </w:t>
      </w:r>
    </w:p>
    <w:p w14:paraId="1636AFEC" w14:textId="1C815200" w:rsidR="008974E4" w:rsidRDefault="00DA2277" w:rsidP="00211D6A">
      <w:pPr>
        <w:numPr>
          <w:ilvl w:val="2"/>
          <w:numId w:val="124"/>
        </w:numPr>
        <w:ind w:right="186" w:hanging="991"/>
      </w:pPr>
      <w:r>
        <w:t xml:space="preserve">it complies with the relevant provisions of </w:t>
      </w:r>
      <w:r w:rsidRPr="004C272D">
        <w:t>ISO/IEC 27002</w:t>
      </w:r>
      <w:r>
        <w:t xml:space="preserve"> and all other industry standards from time to time in force; and </w:t>
      </w:r>
    </w:p>
    <w:p w14:paraId="4B07AAE1" w14:textId="77777777" w:rsidR="008974E4" w:rsidRDefault="00DA2277" w:rsidP="00211D6A">
      <w:pPr>
        <w:numPr>
          <w:ilvl w:val="2"/>
          <w:numId w:val="124"/>
        </w:numPr>
        <w:ind w:right="186" w:hanging="991"/>
      </w:pPr>
      <w:r>
        <w:t xml:space="preserve">there is a process for the management of disaster recovery testing detailed in the BCDR Plan. </w:t>
      </w:r>
    </w:p>
    <w:p w14:paraId="003351C9" w14:textId="77777777" w:rsidR="008974E4" w:rsidRDefault="00DA2277" w:rsidP="00211D6A">
      <w:pPr>
        <w:numPr>
          <w:ilvl w:val="1"/>
          <w:numId w:val="124"/>
        </w:numPr>
        <w:ind w:left="1132" w:right="186" w:hanging="566"/>
      </w:pPr>
      <w:r>
        <w:t xml:space="preserve">The BCDR Plan shall be upgradeable and sufficiently flexible to support any changes to the Goods and/or Services or to the business processes facilitated by and the business operations supported by the provision of Goods and/or Services. </w:t>
      </w:r>
    </w:p>
    <w:p w14:paraId="4BD5298A" w14:textId="77777777" w:rsidR="008974E4" w:rsidRDefault="00DA2277" w:rsidP="00211D6A">
      <w:pPr>
        <w:numPr>
          <w:ilvl w:val="1"/>
          <w:numId w:val="124"/>
        </w:numPr>
        <w:spacing w:after="230"/>
        <w:ind w:left="1132" w:right="186" w:hanging="566"/>
      </w:pPr>
      <w:r>
        <w:t xml:space="preserve">The Supplier shall not be entitled to any relief from its obligations under the Service Levels or to any increase in the Charges to the extent that a Disaster occurs as a consequence of any breach by the Supplier of this Contract. </w:t>
      </w:r>
    </w:p>
    <w:p w14:paraId="4BA782B4" w14:textId="77777777" w:rsidR="008974E4" w:rsidRDefault="00DA2277" w:rsidP="00211D6A">
      <w:pPr>
        <w:numPr>
          <w:ilvl w:val="0"/>
          <w:numId w:val="124"/>
        </w:numPr>
        <w:spacing w:after="235" w:line="249" w:lineRule="auto"/>
        <w:ind w:left="690" w:right="184" w:hanging="422"/>
      </w:pPr>
      <w:r>
        <w:rPr>
          <w:b/>
        </w:rPr>
        <w:t xml:space="preserve">BUSINESS CONTINUITY PLAN - PRINCIPLES AND CONTENTS </w:t>
      </w:r>
    </w:p>
    <w:p w14:paraId="744E0702" w14:textId="77777777" w:rsidR="008974E4" w:rsidRDefault="00DA2277" w:rsidP="00211D6A">
      <w:pPr>
        <w:numPr>
          <w:ilvl w:val="1"/>
          <w:numId w:val="124"/>
        </w:numPr>
        <w:ind w:left="1132" w:right="186" w:hanging="566"/>
      </w:pPr>
      <w:r>
        <w:t xml:space="preserve">The Business Continuity Plan shall set out the arrangements that are to be invoked to ensure that the business processes and operations facilitated by the provision of Goods and/or Services remain supported and to ensure continuity of the business operations supported by the Services including, unless the Customer expressly states otherwise in writing: </w:t>
      </w:r>
    </w:p>
    <w:p w14:paraId="706FCCD6" w14:textId="77777777" w:rsidR="008974E4" w:rsidRDefault="00DA2277" w:rsidP="00211D6A">
      <w:pPr>
        <w:numPr>
          <w:ilvl w:val="2"/>
          <w:numId w:val="124"/>
        </w:numPr>
        <w:spacing w:after="9"/>
        <w:ind w:right="186" w:hanging="991"/>
      </w:pPr>
      <w:r>
        <w:t xml:space="preserve">the alternative processes (including business processes), options and </w:t>
      </w:r>
    </w:p>
    <w:p w14:paraId="0C122A5A" w14:textId="77777777" w:rsidR="008974E4" w:rsidRDefault="00DA2277">
      <w:pPr>
        <w:ind w:left="2134" w:right="186"/>
      </w:pPr>
      <w:r>
        <w:lastRenderedPageBreak/>
        <w:t xml:space="preserve">responsibilities that may be adopted in the event of a failure in or disruption to the provision of Goods and/or Services; and </w:t>
      </w:r>
    </w:p>
    <w:p w14:paraId="2FEF74DF" w14:textId="77777777" w:rsidR="008974E4" w:rsidRDefault="00DA2277" w:rsidP="00211D6A">
      <w:pPr>
        <w:numPr>
          <w:ilvl w:val="2"/>
          <w:numId w:val="124"/>
        </w:numPr>
        <w:ind w:right="186" w:hanging="991"/>
      </w:pPr>
      <w:r>
        <w:t xml:space="preserve">the steps to be taken by the Supplier upon resumption of the provision of Goods and/or Services in order to address any prevailing effect of the failure or disruption including a root cause analysis of the failure or disruption. </w:t>
      </w:r>
    </w:p>
    <w:p w14:paraId="10634F01" w14:textId="77777777" w:rsidR="008974E4" w:rsidRDefault="00DA2277" w:rsidP="00211D6A">
      <w:pPr>
        <w:numPr>
          <w:ilvl w:val="1"/>
          <w:numId w:val="124"/>
        </w:numPr>
        <w:ind w:left="1132" w:right="186" w:hanging="566"/>
      </w:pPr>
      <w:r>
        <w:t xml:space="preserve">The Business Continuity Plan shall: </w:t>
      </w:r>
    </w:p>
    <w:p w14:paraId="4CDA917C" w14:textId="77777777" w:rsidR="008974E4" w:rsidRDefault="00DA2277" w:rsidP="00211D6A">
      <w:pPr>
        <w:numPr>
          <w:ilvl w:val="2"/>
          <w:numId w:val="124"/>
        </w:numPr>
        <w:ind w:right="186" w:hanging="991"/>
      </w:pPr>
      <w:r>
        <w:t xml:space="preserve">address the various possible levels of failures of or disruptions to the provision of Goods and/or Services; </w:t>
      </w:r>
    </w:p>
    <w:p w14:paraId="780C1DC2" w14:textId="77777777" w:rsidR="008974E4" w:rsidRDefault="00DA2277" w:rsidP="00211D6A">
      <w:pPr>
        <w:numPr>
          <w:ilvl w:val="2"/>
          <w:numId w:val="124"/>
        </w:numPr>
        <w:spacing w:after="0"/>
        <w:ind w:right="186" w:hanging="991"/>
      </w:pPr>
      <w:r>
        <w:t xml:space="preserve">set out the goods and/or services to be provided and the steps to be taken to remedy the different levels of failures of and disruption to the Goods and/or Services (such goods and/or services and steps, the </w:t>
      </w:r>
    </w:p>
    <w:p w14:paraId="03DE81E8" w14:textId="77777777" w:rsidR="008974E4" w:rsidRDefault="00DA2277">
      <w:pPr>
        <w:spacing w:after="231" w:line="249" w:lineRule="auto"/>
        <w:ind w:left="248" w:right="336" w:hanging="10"/>
        <w:jc w:val="center"/>
      </w:pPr>
      <w:r>
        <w:t>“</w:t>
      </w:r>
      <w:r>
        <w:rPr>
          <w:b/>
        </w:rPr>
        <w:t>Business Continuity Goods and/or Services</w:t>
      </w:r>
      <w:r>
        <w:t xml:space="preserve">”); </w:t>
      </w:r>
    </w:p>
    <w:p w14:paraId="0A2A6073" w14:textId="77777777" w:rsidR="008974E4" w:rsidRDefault="00DA2277" w:rsidP="00211D6A">
      <w:pPr>
        <w:numPr>
          <w:ilvl w:val="2"/>
          <w:numId w:val="124"/>
        </w:numPr>
        <w:ind w:right="186" w:hanging="991"/>
      </w:pPr>
      <w:r>
        <w:t xml:space="preserve">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 </w:t>
      </w:r>
    </w:p>
    <w:p w14:paraId="16C2D3FA" w14:textId="77777777" w:rsidR="008974E4" w:rsidRDefault="00DA2277" w:rsidP="00211D6A">
      <w:pPr>
        <w:numPr>
          <w:ilvl w:val="2"/>
          <w:numId w:val="124"/>
        </w:numPr>
        <w:spacing w:after="229"/>
        <w:ind w:right="186" w:hanging="991"/>
      </w:pPr>
      <w:r>
        <w:t xml:space="preserve">clearly set out the conditions and/or circumstances under which the Business Continuity Plan is invoked. </w:t>
      </w:r>
    </w:p>
    <w:p w14:paraId="4B4ADA23" w14:textId="77777777" w:rsidR="008974E4" w:rsidRDefault="00DA2277" w:rsidP="00211D6A">
      <w:pPr>
        <w:numPr>
          <w:ilvl w:val="0"/>
          <w:numId w:val="124"/>
        </w:numPr>
        <w:spacing w:after="235" w:line="249" w:lineRule="auto"/>
        <w:ind w:left="690" w:right="184" w:hanging="422"/>
      </w:pPr>
      <w:r>
        <w:rPr>
          <w:b/>
        </w:rPr>
        <w:t xml:space="preserve">DISASTER RECOVERY PLAN - PRINCIPLES AND CONTENTS </w:t>
      </w:r>
    </w:p>
    <w:p w14:paraId="119F5306" w14:textId="77777777" w:rsidR="008974E4" w:rsidRDefault="00DA2277" w:rsidP="00211D6A">
      <w:pPr>
        <w:numPr>
          <w:ilvl w:val="1"/>
          <w:numId w:val="124"/>
        </w:numPr>
        <w:ind w:left="1132" w:right="186" w:hanging="566"/>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14:paraId="2840CCA5" w14:textId="77777777" w:rsidR="008974E4" w:rsidRDefault="00DA2277" w:rsidP="00211D6A">
      <w:pPr>
        <w:numPr>
          <w:ilvl w:val="1"/>
          <w:numId w:val="124"/>
        </w:numPr>
        <w:ind w:left="1132" w:right="186" w:hanging="566"/>
      </w:pPr>
      <w:r>
        <w:t xml:space="preserve">The Disaster Recovery Plan shall be invoked only upon the occurrence of a Disaster. </w:t>
      </w:r>
    </w:p>
    <w:p w14:paraId="58F7AA02" w14:textId="77777777" w:rsidR="008974E4" w:rsidRDefault="00DA2277" w:rsidP="00211D6A">
      <w:pPr>
        <w:numPr>
          <w:ilvl w:val="1"/>
          <w:numId w:val="124"/>
        </w:numPr>
        <w:ind w:left="1132" w:right="186" w:hanging="566"/>
      </w:pPr>
      <w:r>
        <w:t xml:space="preserve">The Disaster Recovery Plan shall include the following: </w:t>
      </w:r>
    </w:p>
    <w:p w14:paraId="3042074A" w14:textId="77777777" w:rsidR="008974E4" w:rsidRDefault="00DA2277" w:rsidP="00211D6A">
      <w:pPr>
        <w:numPr>
          <w:ilvl w:val="2"/>
          <w:numId w:val="124"/>
        </w:numPr>
        <w:ind w:right="186" w:hanging="991"/>
      </w:pPr>
      <w:r>
        <w:t xml:space="preserve">the technical design and build specification of the Disaster Recovery System; </w:t>
      </w:r>
    </w:p>
    <w:p w14:paraId="701E5F52" w14:textId="77777777" w:rsidR="008974E4" w:rsidRDefault="00DA2277" w:rsidP="00211D6A">
      <w:pPr>
        <w:numPr>
          <w:ilvl w:val="2"/>
          <w:numId w:val="124"/>
        </w:numPr>
        <w:ind w:right="186" w:hanging="991"/>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14:paraId="0E6792BC" w14:textId="28820514" w:rsidR="00C83859" w:rsidRDefault="00DA2277" w:rsidP="00211D6A">
      <w:pPr>
        <w:numPr>
          <w:ilvl w:val="3"/>
          <w:numId w:val="124"/>
        </w:numPr>
        <w:spacing w:after="107" w:line="259" w:lineRule="auto"/>
        <w:ind w:right="186" w:hanging="709"/>
      </w:pPr>
      <w:r w:rsidRPr="00C83859">
        <w:t>data centre and disaster recovery site audits;</w:t>
      </w:r>
      <w:r>
        <w:t xml:space="preserve"> </w:t>
      </w:r>
    </w:p>
    <w:p w14:paraId="08E381A5" w14:textId="3674EDE5" w:rsidR="008974E4" w:rsidRDefault="00DA2277" w:rsidP="00211D6A">
      <w:pPr>
        <w:numPr>
          <w:ilvl w:val="3"/>
          <w:numId w:val="124"/>
        </w:numPr>
        <w:spacing w:after="107" w:line="259" w:lineRule="auto"/>
        <w:ind w:right="186" w:hanging="709"/>
      </w:pPr>
      <w:r>
        <w:t xml:space="preserve">backup methodology and details of the Suppliers approach to data back-up and data verification; </w:t>
      </w:r>
    </w:p>
    <w:p w14:paraId="1AF1513D" w14:textId="77777777" w:rsidR="008974E4" w:rsidRDefault="00DA2277" w:rsidP="00211D6A">
      <w:pPr>
        <w:numPr>
          <w:ilvl w:val="3"/>
          <w:numId w:val="124"/>
        </w:numPr>
        <w:spacing w:after="107" w:line="259" w:lineRule="auto"/>
        <w:ind w:right="186" w:hanging="709"/>
      </w:pPr>
      <w:r w:rsidRPr="00C83859">
        <w:t>identification of all potential disaster scenarios;</w:t>
      </w:r>
      <w:r>
        <w:t xml:space="preserve"> </w:t>
      </w:r>
    </w:p>
    <w:p w14:paraId="36C650C6" w14:textId="77777777" w:rsidR="008974E4" w:rsidRDefault="00DA2277" w:rsidP="00211D6A">
      <w:pPr>
        <w:numPr>
          <w:ilvl w:val="3"/>
          <w:numId w:val="124"/>
        </w:numPr>
        <w:spacing w:after="107" w:line="259" w:lineRule="auto"/>
        <w:ind w:right="186" w:hanging="709"/>
      </w:pPr>
      <w:r w:rsidRPr="00C83859">
        <w:t>risk analysis;</w:t>
      </w:r>
      <w:r>
        <w:t xml:space="preserve"> </w:t>
      </w:r>
    </w:p>
    <w:p w14:paraId="71159DEF" w14:textId="77777777" w:rsidR="008974E4" w:rsidRDefault="00DA2277" w:rsidP="00211D6A">
      <w:pPr>
        <w:numPr>
          <w:ilvl w:val="3"/>
          <w:numId w:val="124"/>
        </w:numPr>
        <w:spacing w:after="107" w:line="259" w:lineRule="auto"/>
        <w:ind w:right="186" w:hanging="709"/>
      </w:pPr>
      <w:r w:rsidRPr="00C83859">
        <w:t>documentation of processes and procedures;</w:t>
      </w:r>
      <w:r>
        <w:t xml:space="preserve"> </w:t>
      </w:r>
    </w:p>
    <w:p w14:paraId="6558CA24" w14:textId="1F099B6C" w:rsidR="008974E4" w:rsidRDefault="00DA2277" w:rsidP="00211D6A">
      <w:pPr>
        <w:numPr>
          <w:ilvl w:val="3"/>
          <w:numId w:val="124"/>
        </w:numPr>
        <w:spacing w:after="107" w:line="259" w:lineRule="auto"/>
        <w:ind w:right="186" w:hanging="709"/>
      </w:pPr>
      <w:r w:rsidRPr="00C83859">
        <w:lastRenderedPageBreak/>
        <w:t>hardware configuration details;</w:t>
      </w:r>
      <w:r>
        <w:t xml:space="preserve"> </w:t>
      </w:r>
    </w:p>
    <w:p w14:paraId="484E5071" w14:textId="77777777" w:rsidR="00C83859" w:rsidRPr="00C83859" w:rsidRDefault="00C83859" w:rsidP="00211D6A">
      <w:pPr>
        <w:numPr>
          <w:ilvl w:val="3"/>
          <w:numId w:val="124"/>
        </w:numPr>
        <w:spacing w:after="107" w:line="259" w:lineRule="auto"/>
        <w:ind w:right="186" w:hanging="709"/>
      </w:pPr>
      <w:r w:rsidRPr="00C83859">
        <w:t xml:space="preserve">network planning including details of all relevant data networks and communication links; </w:t>
      </w:r>
    </w:p>
    <w:p w14:paraId="1A4FABB6" w14:textId="4B07E9A9" w:rsidR="008974E4" w:rsidRDefault="00DA2277" w:rsidP="00211D6A">
      <w:pPr>
        <w:numPr>
          <w:ilvl w:val="3"/>
          <w:numId w:val="124"/>
        </w:numPr>
        <w:spacing w:after="107" w:line="259" w:lineRule="auto"/>
        <w:ind w:right="186" w:hanging="709"/>
      </w:pPr>
      <w:bookmarkStart w:id="84" w:name="_Hlk120258020"/>
      <w:r>
        <w:t xml:space="preserve">and communication links; </w:t>
      </w:r>
    </w:p>
    <w:bookmarkEnd w:id="84"/>
    <w:p w14:paraId="7D7B166B" w14:textId="77777777" w:rsidR="008974E4" w:rsidRDefault="00DA2277" w:rsidP="00211D6A">
      <w:pPr>
        <w:numPr>
          <w:ilvl w:val="3"/>
          <w:numId w:val="124"/>
        </w:numPr>
        <w:spacing w:after="107" w:line="259" w:lineRule="auto"/>
        <w:ind w:right="186" w:hanging="709"/>
      </w:pPr>
      <w:r w:rsidRPr="00C83859">
        <w:t>invocation rules;</w:t>
      </w:r>
      <w:r>
        <w:t xml:space="preserve"> </w:t>
      </w:r>
    </w:p>
    <w:p w14:paraId="61CAC7C2" w14:textId="77777777" w:rsidR="00C83859" w:rsidRDefault="00DA2277" w:rsidP="00211D6A">
      <w:pPr>
        <w:numPr>
          <w:ilvl w:val="3"/>
          <w:numId w:val="124"/>
        </w:numPr>
        <w:spacing w:after="107" w:line="259" w:lineRule="auto"/>
        <w:ind w:right="186" w:hanging="709"/>
      </w:pPr>
      <w:r w:rsidRPr="00C83859">
        <w:t>Service recovery procedures; and</w:t>
      </w:r>
    </w:p>
    <w:p w14:paraId="7617F4A3" w14:textId="66C82B4D" w:rsidR="008974E4" w:rsidRDefault="00DA2277" w:rsidP="00211D6A">
      <w:pPr>
        <w:numPr>
          <w:ilvl w:val="3"/>
          <w:numId w:val="124"/>
        </w:numPr>
        <w:spacing w:after="107" w:line="259" w:lineRule="auto"/>
        <w:ind w:right="186" w:hanging="709"/>
      </w:pPr>
      <w:r>
        <w:t xml:space="preserve"> </w:t>
      </w:r>
      <w:r w:rsidR="00C83859" w:rsidRPr="00C83859">
        <w:t>steps to be taken upon resumption of the provision of Goods and/or Services to address any prevailing effect of the failure or disruption of the provision of Goods and/or Services</w:t>
      </w:r>
    </w:p>
    <w:p w14:paraId="7A7140A2" w14:textId="77777777" w:rsidR="008974E4" w:rsidRDefault="00DA2277" w:rsidP="00211D6A">
      <w:pPr>
        <w:numPr>
          <w:ilvl w:val="2"/>
          <w:numId w:val="124"/>
        </w:numPr>
        <w:spacing w:after="0"/>
        <w:ind w:right="186" w:hanging="991"/>
      </w:pPr>
      <w:r>
        <w:t xml:space="preserve">any applicable Service Levels with respect to the provision of the Disaster Recovery Services and details of any agreed relaxation to the Service Levels in respect of the provision of other Goods and/or </w:t>
      </w:r>
    </w:p>
    <w:p w14:paraId="65C96EDA" w14:textId="77777777" w:rsidR="008974E4" w:rsidRDefault="00DA2277">
      <w:pPr>
        <w:ind w:left="2134" w:right="186"/>
      </w:pPr>
      <w:r>
        <w:t xml:space="preserve">Services during any period of invocation of the Disaster Recovery Plan; </w:t>
      </w:r>
    </w:p>
    <w:p w14:paraId="7BAE7F87" w14:textId="77777777" w:rsidR="008974E4" w:rsidRDefault="00DA2277" w:rsidP="00211D6A">
      <w:pPr>
        <w:numPr>
          <w:ilvl w:val="2"/>
          <w:numId w:val="124"/>
        </w:numPr>
        <w:ind w:right="186" w:hanging="991"/>
      </w:pPr>
      <w:r>
        <w:t xml:space="preserve">details of how the Supplier shall ensure compliance with security standards ensuring that compliance is maintained for any period during which the Disaster Recovery Plan is invoked; </w:t>
      </w:r>
    </w:p>
    <w:p w14:paraId="705F522E" w14:textId="77777777" w:rsidR="008974E4" w:rsidRDefault="00DA2277" w:rsidP="00211D6A">
      <w:pPr>
        <w:numPr>
          <w:ilvl w:val="2"/>
          <w:numId w:val="124"/>
        </w:numPr>
        <w:ind w:right="186" w:hanging="991"/>
      </w:pPr>
      <w:r>
        <w:t xml:space="preserve">access controls to any disaster recovery sites used by the Supplier in relation to its obligations pursuant to this Schedule 8; and </w:t>
      </w:r>
    </w:p>
    <w:p w14:paraId="13E09D88" w14:textId="77777777" w:rsidR="008974E4" w:rsidRDefault="00DA2277" w:rsidP="00211D6A">
      <w:pPr>
        <w:numPr>
          <w:ilvl w:val="2"/>
          <w:numId w:val="124"/>
        </w:numPr>
        <w:spacing w:after="231"/>
        <w:ind w:right="186" w:hanging="991"/>
      </w:pPr>
      <w:r>
        <w:t xml:space="preserve">testing and management arrangements. </w:t>
      </w:r>
    </w:p>
    <w:p w14:paraId="2B0836C3" w14:textId="77777777" w:rsidR="008974E4" w:rsidRDefault="00DA2277" w:rsidP="00211D6A">
      <w:pPr>
        <w:numPr>
          <w:ilvl w:val="0"/>
          <w:numId w:val="124"/>
        </w:numPr>
        <w:spacing w:after="235" w:line="249" w:lineRule="auto"/>
        <w:ind w:left="690" w:right="184" w:hanging="422"/>
      </w:pPr>
      <w:r>
        <w:rPr>
          <w:b/>
        </w:rPr>
        <w:t xml:space="preserve">REVIEW AND AMENDMENT OF THE BCDR PLAN </w:t>
      </w:r>
    </w:p>
    <w:p w14:paraId="75298DD6" w14:textId="77777777" w:rsidR="008974E4" w:rsidRDefault="00DA2277" w:rsidP="00211D6A">
      <w:pPr>
        <w:numPr>
          <w:ilvl w:val="1"/>
          <w:numId w:val="124"/>
        </w:numPr>
        <w:ind w:left="1132" w:right="186" w:hanging="566"/>
      </w:pPr>
      <w:r>
        <w:t xml:space="preserve">The Supplier shall review the BCDR Plan (and the risk analysis on which it is based): </w:t>
      </w:r>
    </w:p>
    <w:p w14:paraId="56333105" w14:textId="77777777" w:rsidR="008974E4" w:rsidRDefault="00DA2277" w:rsidP="00211D6A">
      <w:pPr>
        <w:numPr>
          <w:ilvl w:val="2"/>
          <w:numId w:val="124"/>
        </w:numPr>
        <w:ind w:right="186" w:hanging="991"/>
      </w:pPr>
      <w:r>
        <w:t xml:space="preserve">on a regular basis and as a minimum once every six (6) Months; </w:t>
      </w:r>
    </w:p>
    <w:p w14:paraId="04EC6469" w14:textId="77777777" w:rsidR="008974E4" w:rsidRDefault="00DA2277" w:rsidP="00211D6A">
      <w:pPr>
        <w:numPr>
          <w:ilvl w:val="2"/>
          <w:numId w:val="124"/>
        </w:numPr>
        <w:ind w:right="186" w:hanging="991"/>
      </w:pPr>
      <w:r>
        <w:t xml:space="preserve">within three calendar months of the BCDR Plan (or any part) having been invoked pursuant to paragraph 7; and </w:t>
      </w:r>
    </w:p>
    <w:p w14:paraId="7BD4D094" w14:textId="77777777" w:rsidR="008974E4" w:rsidRDefault="00DA2277" w:rsidP="00211D6A">
      <w:pPr>
        <w:numPr>
          <w:ilvl w:val="2"/>
          <w:numId w:val="124"/>
        </w:numPr>
        <w:ind w:right="186" w:hanging="991"/>
      </w:pPr>
      <w:r>
        <w:t xml:space="preserve">where the Customer requests any additional reviews (over and above those provided for in paragraphs 6.1.1and 6.1.2 of this Contract Schedule 8)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t>costs</w:t>
      </w:r>
      <w:proofErr w:type="gramEnd"/>
      <w:r>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p>
    <w:p w14:paraId="2E52C610" w14:textId="77777777" w:rsidR="008974E4" w:rsidRDefault="00DA2277" w:rsidP="00211D6A">
      <w:pPr>
        <w:numPr>
          <w:ilvl w:val="1"/>
          <w:numId w:val="124"/>
        </w:numPr>
        <w:ind w:left="1132" w:right="186" w:hanging="566"/>
      </w:pPr>
      <w:r>
        <w:t xml:space="preserve">Each review of the BCDR Plan pursuant to paragraph 6.1 of this Contract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w:t>
      </w:r>
      <w:r>
        <w:lastRenderedPageBreak/>
        <w:t xml:space="preserve">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14:paraId="388516E0" w14:textId="77777777" w:rsidR="008974E4" w:rsidRDefault="00DA2277" w:rsidP="00211D6A">
      <w:pPr>
        <w:numPr>
          <w:ilvl w:val="2"/>
          <w:numId w:val="124"/>
        </w:numPr>
        <w:ind w:right="186" w:hanging="991"/>
      </w:pPr>
      <w:r>
        <w:t xml:space="preserve">the findings of the review; </w:t>
      </w:r>
    </w:p>
    <w:p w14:paraId="64CB58A7" w14:textId="77777777" w:rsidR="008974E4" w:rsidRDefault="00DA2277" w:rsidP="00211D6A">
      <w:pPr>
        <w:numPr>
          <w:ilvl w:val="2"/>
          <w:numId w:val="124"/>
        </w:numPr>
        <w:ind w:right="186" w:hanging="991"/>
      </w:pPr>
      <w:r>
        <w:t xml:space="preserve">any changes in the risk profile associated with the provision of Goods and/or Services; and </w:t>
      </w:r>
    </w:p>
    <w:p w14:paraId="6814F13B" w14:textId="77777777" w:rsidR="008974E4" w:rsidRDefault="00DA2277" w:rsidP="00211D6A">
      <w:pPr>
        <w:numPr>
          <w:ilvl w:val="2"/>
          <w:numId w:val="124"/>
        </w:numPr>
        <w:ind w:right="186" w:hanging="991"/>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14:paraId="06775A3A" w14:textId="77777777" w:rsidR="008974E4" w:rsidRDefault="00DA2277" w:rsidP="00211D6A">
      <w:pPr>
        <w:numPr>
          <w:ilvl w:val="1"/>
          <w:numId w:val="124"/>
        </w:numPr>
        <w:ind w:left="1132" w:right="186" w:hanging="566"/>
      </w:pPr>
      <w:r>
        <w:t xml:space="preserve">Following receipt of the Review Report and the Suppliers Proposals, the Customer shall: </w:t>
      </w:r>
    </w:p>
    <w:p w14:paraId="2BCD04DD" w14:textId="77777777" w:rsidR="008974E4" w:rsidRDefault="00DA2277" w:rsidP="00211D6A">
      <w:pPr>
        <w:numPr>
          <w:ilvl w:val="2"/>
          <w:numId w:val="124"/>
        </w:numPr>
        <w:ind w:right="186" w:hanging="991"/>
      </w:pPr>
      <w:r>
        <w:t xml:space="preserve">review and comment on the Review Report and the Suppliers Proposals as soon as reasonably practicable; and </w:t>
      </w:r>
    </w:p>
    <w:p w14:paraId="7340690D" w14:textId="77777777" w:rsidR="008974E4" w:rsidRDefault="00DA2277" w:rsidP="00211D6A">
      <w:pPr>
        <w:numPr>
          <w:ilvl w:val="2"/>
          <w:numId w:val="124"/>
        </w:numPr>
        <w:ind w:right="186" w:hanging="991"/>
      </w:pPr>
      <w:r>
        <w:t xml:space="preserve">notify the Supplier in writing that it approves or rejects the Review Report and the Suppliers Proposals no later than twenty (20) Working Days after the date on which they are first delivered to the Customer.  </w:t>
      </w:r>
    </w:p>
    <w:p w14:paraId="090AFE9A" w14:textId="77777777" w:rsidR="008974E4" w:rsidRDefault="00DA2277" w:rsidP="00211D6A">
      <w:pPr>
        <w:numPr>
          <w:ilvl w:val="1"/>
          <w:numId w:val="124"/>
        </w:numPr>
        <w:ind w:left="1132" w:right="186" w:hanging="566"/>
      </w:pPr>
      <w:r>
        <w:t xml:space="preserve">If the Customer rejects the Review Report and/or the Suppliers Proposals: </w:t>
      </w:r>
    </w:p>
    <w:p w14:paraId="05D61C8F" w14:textId="77777777" w:rsidR="008974E4" w:rsidRDefault="00DA2277" w:rsidP="00211D6A">
      <w:pPr>
        <w:numPr>
          <w:ilvl w:val="2"/>
          <w:numId w:val="124"/>
        </w:numPr>
        <w:ind w:right="186" w:hanging="991"/>
      </w:pPr>
      <w:r>
        <w:t xml:space="preserve">the Customer shall inform the Supplier in writing of its reasons for its rejection; and </w:t>
      </w:r>
    </w:p>
    <w:p w14:paraId="02125FC9" w14:textId="77777777" w:rsidR="008974E4" w:rsidRDefault="00DA2277" w:rsidP="00211D6A">
      <w:pPr>
        <w:numPr>
          <w:ilvl w:val="2"/>
          <w:numId w:val="124"/>
        </w:numPr>
        <w:spacing w:after="18"/>
        <w:ind w:right="186" w:hanging="991"/>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w:t>
      </w:r>
    </w:p>
    <w:p w14:paraId="15F16096" w14:textId="77777777" w:rsidR="008974E4" w:rsidRDefault="00DA2277">
      <w:pPr>
        <w:ind w:left="2134" w:right="186"/>
      </w:pPr>
      <w:r>
        <w:t xml:space="preserve">Customer’s notice of rejection. The provisions of </w:t>
      </w:r>
      <w:hyperlink r:id="rId56" w:anchor="a372155">
        <w:r>
          <w:t>paragraphs</w:t>
        </w:r>
      </w:hyperlink>
      <w:hyperlink r:id="rId57" w:anchor="a372155">
        <w:r>
          <w:t xml:space="preserve"> </w:t>
        </w:r>
      </w:hyperlink>
      <w:r>
        <w:t xml:space="preserve">6.3 and 6.4 of this Contract Schedule 8 shall apply again to any resubmitted Review Report and Suppliers Proposals, provided that either Party may refer any disputed matters for resolution by the Dispute Resolution Procedure at any time. </w:t>
      </w:r>
    </w:p>
    <w:p w14:paraId="681327AB" w14:textId="77777777" w:rsidR="008974E4" w:rsidRDefault="00DA2277" w:rsidP="00211D6A">
      <w:pPr>
        <w:numPr>
          <w:ilvl w:val="1"/>
          <w:numId w:val="124"/>
        </w:numPr>
        <w:spacing w:after="229"/>
        <w:ind w:left="1132" w:right="186" w:hanging="566"/>
      </w:pPr>
      <w:r>
        <w:t xml:space="preserve">The Supplier shall as soon as </w:t>
      </w:r>
      <w:proofErr w:type="gramStart"/>
      <w:r>
        <w:t>is</w:t>
      </w:r>
      <w:proofErr w:type="gramEnd"/>
      <w: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and/or Services. </w:t>
      </w:r>
    </w:p>
    <w:p w14:paraId="41E5BF69" w14:textId="77777777" w:rsidR="008974E4" w:rsidRDefault="00DA2277" w:rsidP="00211D6A">
      <w:pPr>
        <w:numPr>
          <w:ilvl w:val="0"/>
          <w:numId w:val="124"/>
        </w:numPr>
        <w:spacing w:after="235" w:line="249" w:lineRule="auto"/>
        <w:ind w:left="690" w:right="184" w:hanging="422"/>
      </w:pPr>
      <w:r>
        <w:rPr>
          <w:b/>
        </w:rPr>
        <w:lastRenderedPageBreak/>
        <w:t xml:space="preserve">TESTING OF THE BCDR PLAN </w:t>
      </w:r>
    </w:p>
    <w:p w14:paraId="25ECF564" w14:textId="77777777" w:rsidR="008974E4" w:rsidRDefault="00DA2277" w:rsidP="00211D6A">
      <w:pPr>
        <w:numPr>
          <w:ilvl w:val="1"/>
          <w:numId w:val="124"/>
        </w:numPr>
        <w:ind w:left="1132" w:right="186" w:hanging="566"/>
      </w:pPr>
      <w:r>
        <w:t xml:space="preserve">The Supplier shall test the BCDR Plan on a regular basis (and in any event not less than once in every Contract Year). Subject to paragraph 7.2 of this Contract Schedule 8, the Customer may require the Supplier to conduct additional tests of 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 </w:t>
      </w:r>
    </w:p>
    <w:p w14:paraId="0E8EB36E" w14:textId="77777777" w:rsidR="008974E4" w:rsidRDefault="00DA2277" w:rsidP="00211D6A">
      <w:pPr>
        <w:numPr>
          <w:ilvl w:val="1"/>
          <w:numId w:val="124"/>
        </w:numPr>
        <w:ind w:left="1132" w:right="186" w:hanging="566"/>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14:paraId="13863BFC" w14:textId="77777777" w:rsidR="008974E4" w:rsidRDefault="00DA2277" w:rsidP="00211D6A">
      <w:pPr>
        <w:numPr>
          <w:ilvl w:val="1"/>
          <w:numId w:val="124"/>
        </w:numPr>
        <w:ind w:left="1132" w:right="186" w:hanging="566"/>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14:paraId="1FB7EECB" w14:textId="77777777" w:rsidR="008974E4" w:rsidRDefault="00DA2277" w:rsidP="00211D6A">
      <w:pPr>
        <w:numPr>
          <w:ilvl w:val="1"/>
          <w:numId w:val="124"/>
        </w:numPr>
        <w:ind w:left="1132" w:right="186" w:hanging="566"/>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14:paraId="6E5096B8" w14:textId="77777777" w:rsidR="008974E4" w:rsidRDefault="00DA2277" w:rsidP="00211D6A">
      <w:pPr>
        <w:numPr>
          <w:ilvl w:val="1"/>
          <w:numId w:val="124"/>
        </w:numPr>
        <w:ind w:left="1132" w:right="186" w:hanging="566"/>
      </w:pPr>
      <w:r>
        <w:t xml:space="preserve">The Supplier shall, within twenty (20) Working Days of the conclusion of each test, provide to the Customer a report setting out: </w:t>
      </w:r>
    </w:p>
    <w:p w14:paraId="24B2FACB" w14:textId="77777777" w:rsidR="008974E4" w:rsidRDefault="00DA2277" w:rsidP="00211D6A">
      <w:pPr>
        <w:numPr>
          <w:ilvl w:val="2"/>
          <w:numId w:val="124"/>
        </w:numPr>
        <w:ind w:right="186" w:hanging="991"/>
      </w:pPr>
      <w:r>
        <w:t xml:space="preserve">the outcome of the test; </w:t>
      </w:r>
    </w:p>
    <w:p w14:paraId="014C1198" w14:textId="77777777" w:rsidR="008974E4" w:rsidRDefault="00DA2277" w:rsidP="00211D6A">
      <w:pPr>
        <w:numPr>
          <w:ilvl w:val="2"/>
          <w:numId w:val="124"/>
        </w:numPr>
        <w:ind w:right="186" w:hanging="991"/>
      </w:pPr>
      <w:r>
        <w:t xml:space="preserve">any failures in the BCDR Plan (including the BCDR Plan's procedures) revealed by the test; and </w:t>
      </w:r>
    </w:p>
    <w:p w14:paraId="5E4BB182" w14:textId="77777777" w:rsidR="008974E4" w:rsidRDefault="00DA2277" w:rsidP="00211D6A">
      <w:pPr>
        <w:numPr>
          <w:ilvl w:val="2"/>
          <w:numId w:val="124"/>
        </w:numPr>
        <w:ind w:right="186" w:hanging="991"/>
      </w:pPr>
      <w:r>
        <w:t xml:space="preserve">the Suppliers proposals for remedying any such failures. </w:t>
      </w:r>
    </w:p>
    <w:p w14:paraId="18E5B866" w14:textId="77777777" w:rsidR="008974E4" w:rsidRDefault="00DA2277" w:rsidP="00211D6A">
      <w:pPr>
        <w:numPr>
          <w:ilvl w:val="1"/>
          <w:numId w:val="124"/>
        </w:numPr>
        <w:ind w:left="1132" w:right="186" w:hanging="566"/>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14:paraId="3FDFDCC6" w14:textId="77777777" w:rsidR="008974E4" w:rsidRDefault="00DA2277" w:rsidP="00211D6A">
      <w:pPr>
        <w:numPr>
          <w:ilvl w:val="1"/>
          <w:numId w:val="124"/>
        </w:numPr>
        <w:ind w:left="1132" w:right="186" w:hanging="566"/>
      </w:pPr>
      <w:r>
        <w:t xml:space="preserve">For the avoidance of doubt, the carrying out of a test of the BCDR Plan (including a test of the BCDR Plan’s procedures) shall not relieve the Supplier of any of its obligations under this Contract. </w:t>
      </w:r>
    </w:p>
    <w:p w14:paraId="0A2568DB" w14:textId="77777777" w:rsidR="008974E4" w:rsidRDefault="00DA2277" w:rsidP="00211D6A">
      <w:pPr>
        <w:numPr>
          <w:ilvl w:val="1"/>
          <w:numId w:val="124"/>
        </w:numPr>
        <w:spacing w:after="227"/>
        <w:ind w:left="1132" w:right="186" w:hanging="566"/>
      </w:pPr>
      <w:r>
        <w:t xml:space="preserve">The Supplier shall also perform a test of the BCDR Plan in the event of any major reconfiguration of the Goods and/or Services or as otherwise reasonably requested by the Customer. </w:t>
      </w:r>
    </w:p>
    <w:p w14:paraId="583453A0" w14:textId="77777777" w:rsidR="008974E4" w:rsidRDefault="00DA2277" w:rsidP="00211D6A">
      <w:pPr>
        <w:numPr>
          <w:ilvl w:val="0"/>
          <w:numId w:val="124"/>
        </w:numPr>
        <w:spacing w:after="235" w:line="249" w:lineRule="auto"/>
        <w:ind w:left="690" w:right="184" w:hanging="422"/>
      </w:pPr>
      <w:r>
        <w:rPr>
          <w:b/>
        </w:rPr>
        <w:t xml:space="preserve">INVOCATION OF THE BCDR PLAN </w:t>
      </w:r>
    </w:p>
    <w:p w14:paraId="6A79188F" w14:textId="77777777" w:rsidR="008974E4" w:rsidRDefault="00DA2277" w:rsidP="00211D6A">
      <w:pPr>
        <w:numPr>
          <w:ilvl w:val="1"/>
          <w:numId w:val="124"/>
        </w:numPr>
        <w:ind w:left="1132" w:right="186" w:hanging="566"/>
      </w:pPr>
      <w:r>
        <w:t xml:space="preserve">In the event of a complete loss of service or in the event of a Disaster, the Supplier shall immediately invoke the BCDR Plan (and shall inform the Customer </w:t>
      </w:r>
      <w:r>
        <w:lastRenderedPageBreak/>
        <w:t xml:space="preserve">promptly of such invocation). In all other instances the Supplier shall invoke or test the BCDR Plan only with the prior consent of the Customer. </w:t>
      </w:r>
    </w:p>
    <w:p w14:paraId="42B01452"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7808569E" w14:textId="77777777" w:rsidR="008974E4" w:rsidRDefault="00DA2277">
      <w:pPr>
        <w:pStyle w:val="Heading1"/>
        <w:spacing w:after="235" w:line="249" w:lineRule="auto"/>
        <w:ind w:left="2249" w:right="184"/>
        <w:jc w:val="both"/>
      </w:pPr>
      <w:bookmarkStart w:id="85" w:name="_Toc126747960"/>
      <w:r>
        <w:rPr>
          <w:rFonts w:ascii="Arial" w:eastAsia="Arial" w:hAnsi="Arial" w:cs="Arial"/>
          <w:color w:val="000000"/>
          <w:u w:val="none" w:color="000000"/>
        </w:rPr>
        <w:lastRenderedPageBreak/>
        <w:t>CONTRACT SCHEDULE 9: EXIT MANAGEMENT</w:t>
      </w:r>
      <w:bookmarkEnd w:id="85"/>
      <w:r>
        <w:rPr>
          <w:rFonts w:ascii="Arial" w:eastAsia="Arial" w:hAnsi="Arial" w:cs="Arial"/>
          <w:color w:val="000000"/>
          <w:u w:val="none" w:color="000000"/>
        </w:rPr>
        <w:t xml:space="preserve"> </w:t>
      </w:r>
    </w:p>
    <w:p w14:paraId="72EFDA84" w14:textId="77777777" w:rsidR="008974E4" w:rsidRDefault="00DA2277" w:rsidP="00211D6A">
      <w:pPr>
        <w:numPr>
          <w:ilvl w:val="0"/>
          <w:numId w:val="125"/>
        </w:numPr>
        <w:spacing w:after="235" w:line="249" w:lineRule="auto"/>
        <w:ind w:right="184" w:hanging="360"/>
      </w:pPr>
      <w:r>
        <w:rPr>
          <w:b/>
        </w:rPr>
        <w:t xml:space="preserve">DEFINITIONS </w:t>
      </w:r>
    </w:p>
    <w:p w14:paraId="769EE22D" w14:textId="77777777" w:rsidR="008974E4" w:rsidRDefault="00DA2277" w:rsidP="00211D6A">
      <w:pPr>
        <w:numPr>
          <w:ilvl w:val="1"/>
          <w:numId w:val="125"/>
        </w:numPr>
        <w:spacing w:after="9"/>
        <w:ind w:left="1132" w:right="186" w:hanging="566"/>
      </w:pPr>
      <w:r>
        <w:t xml:space="preserve">In this Contract Schedule 9, the following definitions shall apply: </w:t>
      </w:r>
    </w:p>
    <w:tbl>
      <w:tblPr>
        <w:tblStyle w:val="TableGrid"/>
        <w:tblW w:w="7424" w:type="dxa"/>
        <w:tblInd w:w="1526" w:type="dxa"/>
        <w:tblLook w:val="04A0" w:firstRow="1" w:lastRow="0" w:firstColumn="1" w:lastColumn="0" w:noHBand="0" w:noVBand="1"/>
      </w:tblPr>
      <w:tblGrid>
        <w:gridCol w:w="2943"/>
        <w:gridCol w:w="4481"/>
      </w:tblGrid>
      <w:tr w:rsidR="008974E4" w14:paraId="38946742" w14:textId="77777777">
        <w:trPr>
          <w:trHeight w:val="1070"/>
        </w:trPr>
        <w:tc>
          <w:tcPr>
            <w:tcW w:w="2943" w:type="dxa"/>
            <w:tcBorders>
              <w:top w:val="nil"/>
              <w:left w:val="nil"/>
              <w:bottom w:val="nil"/>
              <w:right w:val="nil"/>
            </w:tcBorders>
          </w:tcPr>
          <w:p w14:paraId="4857CBAA" w14:textId="77777777" w:rsidR="008974E4" w:rsidRDefault="00DA2277">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6B2D0136" w14:textId="77777777" w:rsidR="008974E4" w:rsidRDefault="00DA2277">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974E4" w14:paraId="1505B2C9" w14:textId="77777777">
        <w:trPr>
          <w:trHeight w:val="626"/>
        </w:trPr>
        <w:tc>
          <w:tcPr>
            <w:tcW w:w="2943" w:type="dxa"/>
            <w:tcBorders>
              <w:top w:val="nil"/>
              <w:left w:val="nil"/>
              <w:bottom w:val="nil"/>
              <w:right w:val="nil"/>
            </w:tcBorders>
          </w:tcPr>
          <w:p w14:paraId="304A2585" w14:textId="77777777" w:rsidR="008974E4" w:rsidRDefault="00DA2277">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278E314A" w14:textId="77777777" w:rsidR="008974E4" w:rsidRDefault="00DA2277">
            <w:pPr>
              <w:spacing w:after="0" w:line="259" w:lineRule="auto"/>
              <w:ind w:left="170" w:hanging="170"/>
            </w:pPr>
            <w:r>
              <w:t xml:space="preserve"> has the meaning given to it in paragraph 4.1 of this Contract Schedule 9; </w:t>
            </w:r>
          </w:p>
        </w:tc>
      </w:tr>
      <w:tr w:rsidR="008974E4" w14:paraId="6577BA9C" w14:textId="77777777">
        <w:trPr>
          <w:trHeight w:val="1385"/>
        </w:trPr>
        <w:tc>
          <w:tcPr>
            <w:tcW w:w="2943" w:type="dxa"/>
            <w:tcBorders>
              <w:top w:val="nil"/>
              <w:left w:val="nil"/>
              <w:bottom w:val="nil"/>
              <w:right w:val="nil"/>
            </w:tcBorders>
          </w:tcPr>
          <w:p w14:paraId="16A886C3" w14:textId="77777777" w:rsidR="008974E4" w:rsidRDefault="00DA2277">
            <w:pPr>
              <w:spacing w:after="0" w:line="259" w:lineRule="auto"/>
              <w:ind w:left="0" w:firstLine="0"/>
              <w:jc w:val="left"/>
            </w:pPr>
            <w:r>
              <w:rPr>
                <w:b/>
              </w:rPr>
              <w:t xml:space="preserve">"Exit Manager" </w:t>
            </w:r>
          </w:p>
        </w:tc>
        <w:tc>
          <w:tcPr>
            <w:tcW w:w="4481" w:type="dxa"/>
            <w:tcBorders>
              <w:top w:val="nil"/>
              <w:left w:val="nil"/>
              <w:bottom w:val="nil"/>
              <w:right w:val="nil"/>
            </w:tcBorders>
          </w:tcPr>
          <w:p w14:paraId="5A46B417" w14:textId="77777777" w:rsidR="008974E4" w:rsidRDefault="00DA2277">
            <w:pPr>
              <w:spacing w:after="0" w:line="259" w:lineRule="auto"/>
              <w:ind w:left="170" w:right="57" w:hanging="170"/>
            </w:pPr>
            <w:r>
              <w:t xml:space="preserve"> means the person appointed by each Party pursuant to paragraph 3.4 of this Contract Schedule 9 for managing the Parties' respective obligations under this Contract Schedule 9; </w:t>
            </w:r>
          </w:p>
        </w:tc>
      </w:tr>
      <w:tr w:rsidR="008974E4" w14:paraId="2ED048C3" w14:textId="77777777">
        <w:trPr>
          <w:trHeight w:val="1638"/>
        </w:trPr>
        <w:tc>
          <w:tcPr>
            <w:tcW w:w="2943" w:type="dxa"/>
            <w:tcBorders>
              <w:top w:val="nil"/>
              <w:left w:val="nil"/>
              <w:bottom w:val="nil"/>
              <w:right w:val="nil"/>
            </w:tcBorders>
          </w:tcPr>
          <w:p w14:paraId="3D3ECDDC" w14:textId="77777777" w:rsidR="008974E4" w:rsidRDefault="00DA2277">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2D6C4CEF" w14:textId="77777777" w:rsidR="008974E4" w:rsidRDefault="00DA2277">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974E4" w14:paraId="09EA329A" w14:textId="77777777">
        <w:trPr>
          <w:trHeight w:val="1638"/>
        </w:trPr>
        <w:tc>
          <w:tcPr>
            <w:tcW w:w="2943" w:type="dxa"/>
            <w:tcBorders>
              <w:top w:val="nil"/>
              <w:left w:val="nil"/>
              <w:bottom w:val="nil"/>
              <w:right w:val="nil"/>
            </w:tcBorders>
          </w:tcPr>
          <w:p w14:paraId="078435D0" w14:textId="77777777" w:rsidR="008974E4" w:rsidRDefault="00DA2277">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6111F49" w14:textId="77777777" w:rsidR="008974E4" w:rsidRDefault="00DA2277">
            <w:pPr>
              <w:spacing w:after="0" w:line="259" w:lineRule="auto"/>
              <w:ind w:left="170" w:right="57" w:hanging="170"/>
            </w:pPr>
            <w:r>
              <w:t xml:space="preserve"> means those Supplier Assets (if any) which are used by the Supplier or a Key </w:t>
            </w:r>
            <w:proofErr w:type="spellStart"/>
            <w:r>
              <w:t>SubContractor</w:t>
            </w:r>
            <w:proofErr w:type="spellEnd"/>
            <w:r>
              <w:t xml:space="preserve"> in connection with the Goods and/or Services but which are also used by the Supplier or Key Sub-Contractor for other purposes; </w:t>
            </w:r>
          </w:p>
        </w:tc>
      </w:tr>
      <w:tr w:rsidR="008974E4" w14:paraId="1C2B1353" w14:textId="77777777">
        <w:trPr>
          <w:trHeight w:val="879"/>
        </w:trPr>
        <w:tc>
          <w:tcPr>
            <w:tcW w:w="2943" w:type="dxa"/>
            <w:tcBorders>
              <w:top w:val="nil"/>
              <w:left w:val="nil"/>
              <w:bottom w:val="nil"/>
              <w:right w:val="nil"/>
            </w:tcBorders>
          </w:tcPr>
          <w:p w14:paraId="78A3F3D1" w14:textId="77777777" w:rsidR="008974E4" w:rsidRDefault="00DA2277">
            <w:pPr>
              <w:spacing w:after="0" w:line="259" w:lineRule="auto"/>
              <w:ind w:left="0" w:firstLine="0"/>
              <w:jc w:val="left"/>
            </w:pPr>
            <w:r>
              <w:rPr>
                <w:b/>
              </w:rPr>
              <w:t xml:space="preserve">"Registers" </w:t>
            </w:r>
          </w:p>
        </w:tc>
        <w:tc>
          <w:tcPr>
            <w:tcW w:w="4481" w:type="dxa"/>
            <w:tcBorders>
              <w:top w:val="nil"/>
              <w:left w:val="nil"/>
              <w:bottom w:val="nil"/>
              <w:right w:val="nil"/>
            </w:tcBorders>
          </w:tcPr>
          <w:p w14:paraId="44CD89C5" w14:textId="77777777" w:rsidR="008974E4" w:rsidRDefault="00DA2277">
            <w:pPr>
              <w:spacing w:after="0" w:line="259" w:lineRule="auto"/>
              <w:ind w:left="170" w:right="59" w:hanging="170"/>
            </w:pPr>
            <w:r>
              <w:t xml:space="preserve"> means the register and configuration database referred to in paragraphs 3.1.1 and 3.1.2 of this Contract Schedule 9;  </w:t>
            </w:r>
          </w:p>
        </w:tc>
      </w:tr>
      <w:tr w:rsidR="008974E4" w14:paraId="0936C368" w14:textId="77777777">
        <w:trPr>
          <w:trHeight w:val="1385"/>
        </w:trPr>
        <w:tc>
          <w:tcPr>
            <w:tcW w:w="2943" w:type="dxa"/>
            <w:tcBorders>
              <w:top w:val="nil"/>
              <w:left w:val="nil"/>
              <w:bottom w:val="nil"/>
              <w:right w:val="nil"/>
            </w:tcBorders>
          </w:tcPr>
          <w:p w14:paraId="3B9118F1" w14:textId="77777777" w:rsidR="008974E4" w:rsidRDefault="00DA2277">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48769B75" w14:textId="77777777" w:rsidR="008974E4" w:rsidRDefault="00DA2277">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974E4" w14:paraId="7BC03F77" w14:textId="77777777">
        <w:trPr>
          <w:trHeight w:val="626"/>
        </w:trPr>
        <w:tc>
          <w:tcPr>
            <w:tcW w:w="2943" w:type="dxa"/>
            <w:tcBorders>
              <w:top w:val="nil"/>
              <w:left w:val="nil"/>
              <w:bottom w:val="nil"/>
              <w:right w:val="nil"/>
            </w:tcBorders>
          </w:tcPr>
          <w:p w14:paraId="14F30F7A" w14:textId="77777777" w:rsidR="008974E4" w:rsidRDefault="00DA2277">
            <w:pPr>
              <w:spacing w:after="0" w:line="259" w:lineRule="auto"/>
              <w:ind w:left="0" w:firstLine="0"/>
              <w:jc w:val="left"/>
            </w:pPr>
            <w:r>
              <w:rPr>
                <w:b/>
              </w:rPr>
              <w:t xml:space="preserve">"Termination Assistance </w:t>
            </w:r>
          </w:p>
          <w:p w14:paraId="4BA5729E" w14:textId="77777777" w:rsidR="008974E4" w:rsidRDefault="00DA2277">
            <w:pPr>
              <w:spacing w:after="0" w:line="259" w:lineRule="auto"/>
              <w:ind w:left="0" w:firstLine="0"/>
              <w:jc w:val="left"/>
            </w:pPr>
            <w:r>
              <w:rPr>
                <w:b/>
              </w:rPr>
              <w:t xml:space="preserve">Notice" </w:t>
            </w:r>
          </w:p>
        </w:tc>
        <w:tc>
          <w:tcPr>
            <w:tcW w:w="4481" w:type="dxa"/>
            <w:tcBorders>
              <w:top w:val="nil"/>
              <w:left w:val="nil"/>
              <w:bottom w:val="nil"/>
              <w:right w:val="nil"/>
            </w:tcBorders>
          </w:tcPr>
          <w:p w14:paraId="252AF330" w14:textId="77777777" w:rsidR="008974E4" w:rsidRDefault="00DA2277">
            <w:pPr>
              <w:spacing w:after="0" w:line="259" w:lineRule="auto"/>
              <w:ind w:left="170" w:hanging="170"/>
            </w:pPr>
            <w:r>
              <w:t xml:space="preserve"> has the meaning given to it in paragraph 6.1 of this Contract Schedule 9; </w:t>
            </w:r>
          </w:p>
        </w:tc>
      </w:tr>
      <w:tr w:rsidR="008974E4" w14:paraId="0C654BF0" w14:textId="77777777">
        <w:trPr>
          <w:trHeight w:val="1892"/>
        </w:trPr>
        <w:tc>
          <w:tcPr>
            <w:tcW w:w="2943" w:type="dxa"/>
            <w:tcBorders>
              <w:top w:val="nil"/>
              <w:left w:val="nil"/>
              <w:bottom w:val="nil"/>
              <w:right w:val="nil"/>
            </w:tcBorders>
          </w:tcPr>
          <w:p w14:paraId="194FBFEE" w14:textId="77777777" w:rsidR="008974E4" w:rsidRDefault="00DA2277">
            <w:pPr>
              <w:spacing w:after="0" w:line="259" w:lineRule="auto"/>
              <w:ind w:left="0" w:firstLine="0"/>
              <w:jc w:val="left"/>
            </w:pPr>
            <w:r>
              <w:rPr>
                <w:b/>
              </w:rPr>
              <w:t xml:space="preserve">"Termination Assistance </w:t>
            </w:r>
          </w:p>
          <w:p w14:paraId="2382BF24" w14:textId="77777777" w:rsidR="008974E4" w:rsidRDefault="00DA2277">
            <w:pPr>
              <w:spacing w:after="0" w:line="259" w:lineRule="auto"/>
              <w:ind w:left="0" w:firstLine="0"/>
              <w:jc w:val="left"/>
            </w:pPr>
            <w:r>
              <w:rPr>
                <w:b/>
              </w:rPr>
              <w:t xml:space="preserve">Period" </w:t>
            </w:r>
          </w:p>
        </w:tc>
        <w:tc>
          <w:tcPr>
            <w:tcW w:w="4481" w:type="dxa"/>
            <w:tcBorders>
              <w:top w:val="nil"/>
              <w:left w:val="nil"/>
              <w:bottom w:val="nil"/>
              <w:right w:val="nil"/>
            </w:tcBorders>
          </w:tcPr>
          <w:p w14:paraId="69EB8BF6" w14:textId="77777777" w:rsidR="008974E4" w:rsidRDefault="00DA2277">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9; </w:t>
            </w:r>
          </w:p>
        </w:tc>
      </w:tr>
      <w:tr w:rsidR="008974E4" w14:paraId="0CA28D71" w14:textId="77777777">
        <w:trPr>
          <w:trHeight w:val="878"/>
        </w:trPr>
        <w:tc>
          <w:tcPr>
            <w:tcW w:w="2943" w:type="dxa"/>
            <w:tcBorders>
              <w:top w:val="nil"/>
              <w:left w:val="nil"/>
              <w:bottom w:val="nil"/>
              <w:right w:val="nil"/>
            </w:tcBorders>
          </w:tcPr>
          <w:p w14:paraId="251EFB6C" w14:textId="77777777" w:rsidR="008974E4" w:rsidRDefault="00DA2277">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30A031C8" w14:textId="77777777" w:rsidR="008974E4" w:rsidRDefault="00DA2277">
            <w:pPr>
              <w:spacing w:after="0" w:line="259" w:lineRule="auto"/>
              <w:ind w:left="170" w:right="63" w:hanging="170"/>
            </w:pPr>
            <w:r>
              <w:t xml:space="preserve"> means those of the Exclusive Assets which are capable of legal transfer to the Customer; </w:t>
            </w:r>
          </w:p>
        </w:tc>
      </w:tr>
      <w:tr w:rsidR="008974E4" w14:paraId="70CB1036" w14:textId="77777777">
        <w:trPr>
          <w:trHeight w:val="563"/>
        </w:trPr>
        <w:tc>
          <w:tcPr>
            <w:tcW w:w="2943" w:type="dxa"/>
            <w:tcBorders>
              <w:top w:val="nil"/>
              <w:left w:val="nil"/>
              <w:bottom w:val="nil"/>
              <w:right w:val="nil"/>
            </w:tcBorders>
          </w:tcPr>
          <w:p w14:paraId="5318DBFA" w14:textId="77777777" w:rsidR="008974E4" w:rsidRDefault="00DA2277">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7BBBDAEF" w14:textId="77777777" w:rsidR="008974E4" w:rsidRDefault="00DA2277">
            <w:pPr>
              <w:spacing w:after="0" w:line="259" w:lineRule="auto"/>
              <w:ind w:left="170" w:hanging="170"/>
            </w:pPr>
            <w:r>
              <w:t xml:space="preserve"> means the Sub-Contracts, licences for Supplier Background IPR, Project Specific </w:t>
            </w:r>
          </w:p>
        </w:tc>
      </w:tr>
    </w:tbl>
    <w:p w14:paraId="3939DE87" w14:textId="77777777" w:rsidR="008974E4" w:rsidRDefault="00DA2277">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7C1AC512" w14:textId="77777777" w:rsidR="008974E4" w:rsidRDefault="00DA2277">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974E4" w14:paraId="12970D53" w14:textId="77777777">
        <w:trPr>
          <w:trHeight w:val="563"/>
        </w:trPr>
        <w:tc>
          <w:tcPr>
            <w:tcW w:w="2943" w:type="dxa"/>
            <w:tcBorders>
              <w:top w:val="nil"/>
              <w:left w:val="nil"/>
              <w:bottom w:val="nil"/>
              <w:right w:val="nil"/>
            </w:tcBorders>
          </w:tcPr>
          <w:p w14:paraId="2A073030" w14:textId="77777777" w:rsidR="008974E4" w:rsidRDefault="00DA2277">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70D06399" w14:textId="77777777" w:rsidR="008974E4" w:rsidRDefault="00DA2277">
            <w:pPr>
              <w:spacing w:after="0" w:line="259" w:lineRule="auto"/>
              <w:ind w:left="0" w:firstLine="0"/>
            </w:pPr>
            <w:r>
              <w:t xml:space="preserve"> has the meaning given to it in </w:t>
            </w:r>
            <w:proofErr w:type="gramStart"/>
            <w:r>
              <w:t>paragraph</w:t>
            </w:r>
            <w:proofErr w:type="gramEnd"/>
            <w:r>
              <w:t xml:space="preserve"> </w:t>
            </w:r>
          </w:p>
          <w:p w14:paraId="0589CD56" w14:textId="77777777" w:rsidR="008974E4" w:rsidRDefault="00DA2277">
            <w:pPr>
              <w:spacing w:after="0" w:line="259" w:lineRule="auto"/>
              <w:ind w:left="170" w:firstLine="0"/>
              <w:jc w:val="left"/>
            </w:pPr>
            <w:r>
              <w:t xml:space="preserve">9.2.1 of this Contract Schedule 9; </w:t>
            </w:r>
          </w:p>
        </w:tc>
      </w:tr>
      <w:tr w:rsidR="008974E4" w14:paraId="628643B4" w14:textId="77777777">
        <w:trPr>
          <w:trHeight w:val="563"/>
        </w:trPr>
        <w:tc>
          <w:tcPr>
            <w:tcW w:w="2943" w:type="dxa"/>
            <w:tcBorders>
              <w:top w:val="nil"/>
              <w:left w:val="nil"/>
              <w:bottom w:val="nil"/>
              <w:right w:val="nil"/>
            </w:tcBorders>
          </w:tcPr>
          <w:p w14:paraId="47E6DBA7" w14:textId="77777777" w:rsidR="008974E4" w:rsidRDefault="00DA2277">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7E857FD6" w14:textId="77777777" w:rsidR="008974E4" w:rsidRDefault="00DA2277">
            <w:pPr>
              <w:spacing w:after="0" w:line="259" w:lineRule="auto"/>
              <w:ind w:left="170" w:hanging="170"/>
            </w:pPr>
            <w:r>
              <w:t xml:space="preserve"> has the meaning given to it in paragraph 9.2.3 of this Contract Schedule </w:t>
            </w:r>
            <w:proofErr w:type="gramStart"/>
            <w:r>
              <w:t>9.</w:t>
            </w:r>
            <w:proofErr w:type="gramEnd"/>
            <w:r>
              <w:t xml:space="preserve"> </w:t>
            </w:r>
          </w:p>
        </w:tc>
      </w:tr>
    </w:tbl>
    <w:p w14:paraId="53E0401C" w14:textId="77777777" w:rsidR="008974E4" w:rsidRDefault="00DA2277" w:rsidP="00211D6A">
      <w:pPr>
        <w:numPr>
          <w:ilvl w:val="0"/>
          <w:numId w:val="125"/>
        </w:numPr>
        <w:spacing w:after="235" w:line="249" w:lineRule="auto"/>
        <w:ind w:right="184" w:hanging="360"/>
      </w:pPr>
      <w:r>
        <w:rPr>
          <w:b/>
        </w:rPr>
        <w:t xml:space="preserve">INTRODUCTION </w:t>
      </w:r>
    </w:p>
    <w:p w14:paraId="5D084557" w14:textId="77777777" w:rsidR="008974E4" w:rsidRDefault="00DA2277" w:rsidP="00211D6A">
      <w:pPr>
        <w:numPr>
          <w:ilvl w:val="1"/>
          <w:numId w:val="125"/>
        </w:numPr>
        <w:spacing w:after="124" w:line="236" w:lineRule="auto"/>
        <w:ind w:left="1132" w:right="186" w:hanging="566"/>
      </w:pPr>
      <w:r>
        <w:t xml:space="preserve">This Contract Schedule 9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21590C46" w14:textId="77777777" w:rsidR="008974E4" w:rsidRDefault="00DA2277" w:rsidP="00211D6A">
      <w:pPr>
        <w:numPr>
          <w:ilvl w:val="1"/>
          <w:numId w:val="125"/>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7038A1F5" w14:textId="77777777" w:rsidR="008974E4" w:rsidRDefault="00DA2277" w:rsidP="00211D6A">
      <w:pPr>
        <w:numPr>
          <w:ilvl w:val="0"/>
          <w:numId w:val="125"/>
        </w:numPr>
        <w:spacing w:after="235" w:line="249" w:lineRule="auto"/>
        <w:ind w:right="184" w:hanging="360"/>
      </w:pPr>
      <w:r>
        <w:rPr>
          <w:b/>
        </w:rPr>
        <w:t xml:space="preserve">OBLIGATIONS DURING THE CONTRACT PERIOD TO FACILITATE EXIT </w:t>
      </w:r>
    </w:p>
    <w:p w14:paraId="47AA2D9D" w14:textId="77777777" w:rsidR="008974E4" w:rsidRDefault="00DA2277" w:rsidP="00211D6A">
      <w:pPr>
        <w:numPr>
          <w:ilvl w:val="1"/>
          <w:numId w:val="125"/>
        </w:numPr>
        <w:ind w:left="1132" w:right="186" w:hanging="566"/>
      </w:pPr>
      <w:r>
        <w:t xml:space="preserve">During the Contract Period, the Supplier shall: </w:t>
      </w:r>
    </w:p>
    <w:p w14:paraId="66A4B261" w14:textId="77777777" w:rsidR="008974E4" w:rsidRDefault="00DA2277" w:rsidP="00211D6A">
      <w:pPr>
        <w:numPr>
          <w:ilvl w:val="2"/>
          <w:numId w:val="125"/>
        </w:numPr>
        <w:ind w:right="186" w:hanging="991"/>
      </w:pPr>
      <w:r>
        <w:t xml:space="preserve">create and maintain a Register of all: </w:t>
      </w:r>
    </w:p>
    <w:p w14:paraId="575C24FA" w14:textId="4B4F0BBA" w:rsidR="008974E4" w:rsidRDefault="00DA2277" w:rsidP="00211D6A">
      <w:pPr>
        <w:numPr>
          <w:ilvl w:val="4"/>
          <w:numId w:val="127"/>
        </w:numPr>
        <w:spacing w:after="0" w:line="361" w:lineRule="auto"/>
        <w:ind w:right="1438" w:hanging="709"/>
      </w:pPr>
      <w:r>
        <w:t xml:space="preserve">Supplier Assets, detailing their: make, model and asset number; </w:t>
      </w:r>
    </w:p>
    <w:p w14:paraId="050380B0" w14:textId="77777777" w:rsidR="008974E4" w:rsidRDefault="00DA2277">
      <w:pPr>
        <w:spacing w:after="29" w:line="324" w:lineRule="auto"/>
        <w:ind w:left="2842" w:right="186"/>
      </w:pPr>
      <w:r>
        <w:t xml:space="preserve">ownership and status as either Exclusive Assets or </w:t>
      </w:r>
      <w:proofErr w:type="spellStart"/>
      <w:r>
        <w:t>NonExclusive</w:t>
      </w:r>
      <w:proofErr w:type="spellEnd"/>
      <w:r>
        <w:t xml:space="preserve"> </w:t>
      </w:r>
      <w:proofErr w:type="gramStart"/>
      <w:r>
        <w:t>Assets;  Net</w:t>
      </w:r>
      <w:proofErr w:type="gramEnd"/>
      <w:r>
        <w:t xml:space="preserve"> Book Value; condition and physical location; and use (including technical specifications); and </w:t>
      </w:r>
    </w:p>
    <w:p w14:paraId="726C88B2" w14:textId="77777777" w:rsidR="008974E4" w:rsidRDefault="00DA2277" w:rsidP="00211D6A">
      <w:pPr>
        <w:numPr>
          <w:ilvl w:val="4"/>
          <w:numId w:val="127"/>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48C50DAC" w14:textId="77777777" w:rsidR="008974E4" w:rsidRDefault="00DA2277" w:rsidP="00211D6A">
      <w:pPr>
        <w:numPr>
          <w:ilvl w:val="2"/>
          <w:numId w:val="125"/>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4AAA66CF" w14:textId="77777777" w:rsidR="008974E4" w:rsidRDefault="00DA2277" w:rsidP="00211D6A">
      <w:pPr>
        <w:numPr>
          <w:ilvl w:val="2"/>
          <w:numId w:val="125"/>
        </w:numPr>
        <w:ind w:right="186" w:hanging="991"/>
      </w:pPr>
      <w:r>
        <w:lastRenderedPageBreak/>
        <w:t xml:space="preserve">agree the format of the Registers with the Customer as part of the process of agreeing the Exit Plan; and </w:t>
      </w:r>
    </w:p>
    <w:p w14:paraId="0636FF8D" w14:textId="77777777" w:rsidR="008974E4" w:rsidRDefault="00DA2277" w:rsidP="00211D6A">
      <w:pPr>
        <w:numPr>
          <w:ilvl w:val="2"/>
          <w:numId w:val="125"/>
        </w:numPr>
        <w:ind w:right="186" w:hanging="991"/>
      </w:pPr>
      <w:r>
        <w:t xml:space="preserve">at all times keep the Registers up to date, in particular in the event that Assets, Sub-Contracts or other relevant agreements are added to or removed from the Goods and/or Services. </w:t>
      </w:r>
    </w:p>
    <w:p w14:paraId="06F66A5D" w14:textId="77777777" w:rsidR="008974E4" w:rsidRDefault="00DA2277" w:rsidP="00211D6A">
      <w:pPr>
        <w:numPr>
          <w:ilvl w:val="1"/>
          <w:numId w:val="125"/>
        </w:numPr>
        <w:ind w:left="1132" w:right="186" w:hanging="566"/>
      </w:pPr>
      <w:r>
        <w:t xml:space="preserve">The Supplier shall: </w:t>
      </w:r>
    </w:p>
    <w:p w14:paraId="365B36B8" w14:textId="77777777" w:rsidR="008974E4" w:rsidRDefault="00DA2277" w:rsidP="00211D6A">
      <w:pPr>
        <w:numPr>
          <w:ilvl w:val="2"/>
          <w:numId w:val="125"/>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644F0EE0" w14:textId="77777777" w:rsidR="008974E4" w:rsidRDefault="00DA2277" w:rsidP="00211D6A">
      <w:pPr>
        <w:numPr>
          <w:ilvl w:val="2"/>
          <w:numId w:val="125"/>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47FAA601" w14:textId="77777777" w:rsidR="008974E4" w:rsidRDefault="00DA2277" w:rsidP="00211D6A">
      <w:pPr>
        <w:numPr>
          <w:ilvl w:val="1"/>
          <w:numId w:val="125"/>
        </w:numPr>
        <w:ind w:left="1132" w:right="186" w:hanging="566"/>
      </w:pPr>
      <w:r>
        <w:t xml:space="preserve">Where the Supplier is unable to procure that any Sub-Contract or other agreement referred to in paragraph 3.2.2 of this Contract Schedule 9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75BF4D26" w14:textId="77777777" w:rsidR="008974E4" w:rsidRDefault="00DA2277" w:rsidP="00211D6A">
      <w:pPr>
        <w:numPr>
          <w:ilvl w:val="1"/>
          <w:numId w:val="125"/>
        </w:numPr>
        <w:spacing w:after="229"/>
        <w:ind w:left="1132" w:right="186" w:hanging="566"/>
      </w:pPr>
      <w:r>
        <w:t xml:space="preserve">Each Party shall appoint a person for the purposes of managing the Parties' respective obligations under this Contract Schedule 9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9. The Supplier shall ensure that its Exit Manager has the requisite authority to arrange and procure any resources of the Supplier as are reasonably necessary to enable the Supplier to comply with the requirements set out in this Contract Schedule 9. The Parties' Exit Managers will liaise with one another in relation to all issues relevant to the termination of this Contract and all matters connected with this Contract Schedule 9 and each Party's compliance with it. </w:t>
      </w:r>
    </w:p>
    <w:p w14:paraId="46FFB45F" w14:textId="77777777" w:rsidR="008974E4" w:rsidRDefault="00DA2277" w:rsidP="00211D6A">
      <w:pPr>
        <w:numPr>
          <w:ilvl w:val="0"/>
          <w:numId w:val="125"/>
        </w:numPr>
        <w:spacing w:after="235" w:line="249" w:lineRule="auto"/>
        <w:ind w:right="184" w:hanging="360"/>
      </w:pPr>
      <w:r>
        <w:rPr>
          <w:b/>
        </w:rPr>
        <w:t xml:space="preserve">OBLIGATIONS TO ASSIST ON RE-TENDERING OF GOODS AND/OR SERVICES </w:t>
      </w:r>
    </w:p>
    <w:p w14:paraId="5AB78D3B" w14:textId="77777777" w:rsidR="008974E4" w:rsidRDefault="00DA2277" w:rsidP="00211D6A">
      <w:pPr>
        <w:numPr>
          <w:ilvl w:val="1"/>
          <w:numId w:val="125"/>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4EB1FFC7" w14:textId="77777777" w:rsidR="008974E4" w:rsidRDefault="00DA2277" w:rsidP="00211D6A">
      <w:pPr>
        <w:numPr>
          <w:ilvl w:val="2"/>
          <w:numId w:val="125"/>
        </w:numPr>
        <w:ind w:right="186" w:hanging="991"/>
      </w:pPr>
      <w:r>
        <w:t xml:space="preserve">details of the Service(s); </w:t>
      </w:r>
    </w:p>
    <w:p w14:paraId="1DAE4BFD" w14:textId="77777777" w:rsidR="008974E4" w:rsidRDefault="00DA2277" w:rsidP="00211D6A">
      <w:pPr>
        <w:numPr>
          <w:ilvl w:val="2"/>
          <w:numId w:val="125"/>
        </w:numPr>
        <w:ind w:right="186" w:hanging="991"/>
      </w:pPr>
      <w:r>
        <w:lastRenderedPageBreak/>
        <w:t xml:space="preserve">a copy of the Registers, updated by the Supplier up to the date of delivery of such Registers;  </w:t>
      </w:r>
    </w:p>
    <w:p w14:paraId="42A5E275" w14:textId="77777777" w:rsidR="008974E4" w:rsidRDefault="00DA2277" w:rsidP="00211D6A">
      <w:pPr>
        <w:numPr>
          <w:ilvl w:val="2"/>
          <w:numId w:val="125"/>
        </w:numPr>
        <w:ind w:right="186" w:hanging="991"/>
      </w:pPr>
      <w:r>
        <w:t xml:space="preserve">an inventory of Customer Data in the Suppliers possession or control; </w:t>
      </w:r>
    </w:p>
    <w:p w14:paraId="70ED6929" w14:textId="77777777" w:rsidR="008974E4" w:rsidRDefault="00DA2277" w:rsidP="00211D6A">
      <w:pPr>
        <w:numPr>
          <w:ilvl w:val="2"/>
          <w:numId w:val="125"/>
        </w:numPr>
        <w:ind w:right="186" w:hanging="991"/>
      </w:pPr>
      <w:r>
        <w:t xml:space="preserve">details of any key terms of any </w:t>
      </w:r>
      <w:proofErr w:type="gramStart"/>
      <w:r>
        <w:t>third party</w:t>
      </w:r>
      <w:proofErr w:type="gramEnd"/>
      <w:r>
        <w:t xml:space="preserve"> contracts and licences, particularly as regards charges, termination, assignment and novation; </w:t>
      </w:r>
    </w:p>
    <w:p w14:paraId="5EE82EBF" w14:textId="77777777" w:rsidR="008974E4" w:rsidRDefault="00DA2277" w:rsidP="00211D6A">
      <w:pPr>
        <w:numPr>
          <w:ilvl w:val="2"/>
          <w:numId w:val="125"/>
        </w:numPr>
        <w:ind w:right="186" w:hanging="991"/>
      </w:pPr>
      <w:r>
        <w:t xml:space="preserve">a list of on-going and/or threatened disputes in relation to the provision of the Goods and/or Services; </w:t>
      </w:r>
    </w:p>
    <w:p w14:paraId="0C56421C" w14:textId="77777777" w:rsidR="008974E4" w:rsidRDefault="00DA2277" w:rsidP="00211D6A">
      <w:pPr>
        <w:numPr>
          <w:ilvl w:val="2"/>
          <w:numId w:val="125"/>
        </w:numPr>
        <w:ind w:right="186" w:hanging="991"/>
      </w:pPr>
      <w:r>
        <w:t xml:space="preserve">all information relating to Transferring Supplier Employees required to be provided by the Supplier under this Contract; and </w:t>
      </w:r>
    </w:p>
    <w:p w14:paraId="6432F526" w14:textId="77777777" w:rsidR="008974E4" w:rsidRDefault="00DA2277" w:rsidP="00211D6A">
      <w:pPr>
        <w:numPr>
          <w:ilvl w:val="2"/>
          <w:numId w:val="125"/>
        </w:numPr>
        <w:ind w:right="186" w:hanging="991"/>
      </w:pPr>
      <w:r>
        <w:t xml:space="preserve">such other material and information as the Customer shall reasonably require, </w:t>
      </w:r>
    </w:p>
    <w:p w14:paraId="11F3AFDD" w14:textId="77777777" w:rsidR="008974E4" w:rsidRDefault="00DA2277">
      <w:pPr>
        <w:spacing w:after="212"/>
        <w:ind w:left="1128" w:right="186"/>
      </w:pPr>
      <w:r>
        <w:t>(together, the “</w:t>
      </w:r>
      <w:r>
        <w:rPr>
          <w:b/>
        </w:rPr>
        <w:t>Exit Information</w:t>
      </w:r>
      <w:r>
        <w:t xml:space="preserve">”). </w:t>
      </w:r>
    </w:p>
    <w:p w14:paraId="4CAE6AD4" w14:textId="77777777" w:rsidR="008974E4" w:rsidRDefault="00DA2277" w:rsidP="00211D6A">
      <w:pPr>
        <w:numPr>
          <w:ilvl w:val="1"/>
          <w:numId w:val="125"/>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9 disclose any Suppliers Confidential Information which is information relating to the Suppliers or its Sub-Contractors’ prices or costs). </w:t>
      </w:r>
    </w:p>
    <w:p w14:paraId="5A453409" w14:textId="77777777" w:rsidR="008974E4" w:rsidRDefault="00DA2277" w:rsidP="00211D6A">
      <w:pPr>
        <w:numPr>
          <w:ilvl w:val="1"/>
          <w:numId w:val="125"/>
        </w:numPr>
        <w:ind w:left="1132" w:right="186" w:hanging="566"/>
      </w:pPr>
      <w:r>
        <w:t xml:space="preserve">The Supplier shall: </w:t>
      </w:r>
    </w:p>
    <w:p w14:paraId="2BEA2220" w14:textId="77777777" w:rsidR="008974E4" w:rsidRDefault="00DA2277" w:rsidP="00211D6A">
      <w:pPr>
        <w:numPr>
          <w:ilvl w:val="2"/>
          <w:numId w:val="125"/>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502BEBD5" w14:textId="77777777" w:rsidR="008974E4" w:rsidRDefault="00DA2277" w:rsidP="00211D6A">
      <w:pPr>
        <w:numPr>
          <w:ilvl w:val="2"/>
          <w:numId w:val="125"/>
        </w:numPr>
        <w:ind w:right="186" w:hanging="991"/>
      </w:pPr>
      <w:r>
        <w:t xml:space="preserve">provide complete updates of the Exit Information on an as-requested basis as soon as reasonably practicable and in any event within ten (10) Working Days of a request in writing from the Customer. </w:t>
      </w:r>
    </w:p>
    <w:p w14:paraId="40032BC9" w14:textId="77777777" w:rsidR="008974E4" w:rsidRDefault="00DA2277" w:rsidP="00211D6A">
      <w:pPr>
        <w:numPr>
          <w:ilvl w:val="1"/>
          <w:numId w:val="125"/>
        </w:numPr>
        <w:ind w:left="1132" w:right="186" w:hanging="566"/>
      </w:pPr>
      <w:r>
        <w:t xml:space="preserve">The Supplier may charge the Customer for its reasonable additional costs to the extent the Customer requests more than four (4) updates in any six (6) month period. </w:t>
      </w:r>
    </w:p>
    <w:p w14:paraId="54B39CF4" w14:textId="77777777" w:rsidR="008974E4" w:rsidRDefault="00DA2277" w:rsidP="00211D6A">
      <w:pPr>
        <w:numPr>
          <w:ilvl w:val="1"/>
          <w:numId w:val="125"/>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09991BCE" w14:textId="77777777" w:rsidR="008974E4" w:rsidRDefault="00DA2277" w:rsidP="00211D6A">
      <w:pPr>
        <w:numPr>
          <w:ilvl w:val="2"/>
          <w:numId w:val="125"/>
        </w:numPr>
        <w:ind w:right="186" w:hanging="991"/>
      </w:pPr>
      <w:r>
        <w:t xml:space="preserve">prepare an informed offer for those Goods and/or Services; and </w:t>
      </w:r>
    </w:p>
    <w:p w14:paraId="51CC552C" w14:textId="77777777" w:rsidR="008974E4" w:rsidRDefault="00DA2277" w:rsidP="00211D6A">
      <w:pPr>
        <w:numPr>
          <w:ilvl w:val="2"/>
          <w:numId w:val="125"/>
        </w:numPr>
        <w:spacing w:after="9"/>
        <w:ind w:right="186" w:hanging="991"/>
      </w:pPr>
      <w:r>
        <w:t xml:space="preserve">not be disadvantaged in any subsequent procurement process </w:t>
      </w:r>
    </w:p>
    <w:p w14:paraId="26EC60B0" w14:textId="77777777" w:rsidR="008974E4" w:rsidRDefault="00DA2277">
      <w:pPr>
        <w:spacing w:after="224"/>
        <w:ind w:left="2134" w:right="186"/>
      </w:pPr>
      <w:r>
        <w:t xml:space="preserve">compared to the Supplier (if the Supplier is invited to participate). </w:t>
      </w:r>
    </w:p>
    <w:p w14:paraId="55460266" w14:textId="77777777" w:rsidR="008974E4" w:rsidRDefault="00DA2277" w:rsidP="00211D6A">
      <w:pPr>
        <w:numPr>
          <w:ilvl w:val="0"/>
          <w:numId w:val="125"/>
        </w:numPr>
        <w:spacing w:after="235" w:line="249" w:lineRule="auto"/>
        <w:ind w:right="184" w:hanging="360"/>
      </w:pPr>
      <w:r>
        <w:rPr>
          <w:b/>
        </w:rPr>
        <w:t xml:space="preserve">EXIT PLAN </w:t>
      </w:r>
    </w:p>
    <w:p w14:paraId="79D6E150" w14:textId="77777777" w:rsidR="008974E4" w:rsidRDefault="00DA2277" w:rsidP="00211D6A">
      <w:pPr>
        <w:numPr>
          <w:ilvl w:val="1"/>
          <w:numId w:val="125"/>
        </w:numPr>
        <w:ind w:left="1132" w:right="186" w:hanging="566"/>
      </w:pPr>
      <w:r>
        <w:t xml:space="preserve">The Supplier shall, within three (3) Months after the Contract Commencement Date, deliver to the Customer an Exit Plan which: </w:t>
      </w:r>
    </w:p>
    <w:p w14:paraId="438EA73C" w14:textId="77777777" w:rsidR="008974E4" w:rsidRDefault="00DA2277" w:rsidP="00211D6A">
      <w:pPr>
        <w:numPr>
          <w:ilvl w:val="2"/>
          <w:numId w:val="125"/>
        </w:numPr>
        <w:ind w:right="186" w:hanging="991"/>
      </w:pPr>
      <w:r>
        <w:t xml:space="preserve">sets out the Suppliers proposed methodology for achieving an orderly transition of the Goods and/or Services from the Supplier to the </w:t>
      </w:r>
      <w:r>
        <w:lastRenderedPageBreak/>
        <w:t xml:space="preserve">Customer and/or its Replacement Supplier on the expiry or termination of this Contract;  </w:t>
      </w:r>
    </w:p>
    <w:p w14:paraId="52B2754C" w14:textId="77777777" w:rsidR="008974E4" w:rsidRDefault="00DA2277" w:rsidP="00211D6A">
      <w:pPr>
        <w:numPr>
          <w:ilvl w:val="2"/>
          <w:numId w:val="125"/>
        </w:numPr>
        <w:ind w:right="186" w:hanging="991"/>
      </w:pPr>
      <w:r>
        <w:t xml:space="preserve">complies with the requirements set out in paragraph 5.3 of this Contract Schedule 9;  </w:t>
      </w:r>
    </w:p>
    <w:p w14:paraId="234ACFE9" w14:textId="77777777" w:rsidR="008974E4" w:rsidRDefault="00DA2277" w:rsidP="00211D6A">
      <w:pPr>
        <w:numPr>
          <w:ilvl w:val="2"/>
          <w:numId w:val="125"/>
        </w:numPr>
        <w:ind w:right="186" w:hanging="991"/>
      </w:pPr>
      <w:r>
        <w:t xml:space="preserve">is otherwise reasonably satisfactory to the Customer. </w:t>
      </w:r>
    </w:p>
    <w:p w14:paraId="0816D552" w14:textId="77777777" w:rsidR="008974E4" w:rsidRDefault="00DA2277" w:rsidP="00211D6A">
      <w:pPr>
        <w:numPr>
          <w:ilvl w:val="1"/>
          <w:numId w:val="125"/>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F025CB0" w14:textId="77777777" w:rsidR="008974E4" w:rsidRDefault="00DA2277" w:rsidP="00211D6A">
      <w:pPr>
        <w:numPr>
          <w:ilvl w:val="1"/>
          <w:numId w:val="125"/>
        </w:numPr>
        <w:ind w:left="1132" w:right="186" w:hanging="566"/>
      </w:pPr>
      <w:r>
        <w:t xml:space="preserve">Unless otherwise specified by the Customer or Approved, the Exit Plan shall set out, as a minimum: </w:t>
      </w:r>
    </w:p>
    <w:p w14:paraId="48AACB17" w14:textId="77777777" w:rsidR="008974E4" w:rsidRDefault="00DA2277" w:rsidP="00211D6A">
      <w:pPr>
        <w:numPr>
          <w:ilvl w:val="2"/>
          <w:numId w:val="125"/>
        </w:numPr>
        <w:ind w:right="186" w:hanging="991"/>
      </w:pPr>
      <w:r>
        <w:t xml:space="preserve">how the Exit Information is obtained;  </w:t>
      </w:r>
    </w:p>
    <w:p w14:paraId="5B3E14A2" w14:textId="77777777" w:rsidR="008974E4" w:rsidRDefault="00DA2277" w:rsidP="00211D6A">
      <w:pPr>
        <w:numPr>
          <w:ilvl w:val="2"/>
          <w:numId w:val="125"/>
        </w:numPr>
        <w:ind w:right="186" w:hanging="991"/>
      </w:pPr>
      <w:r>
        <w:t xml:space="preserve">the management structure to be employed during both transfer and cessation of the Goods and/or Services;  </w:t>
      </w:r>
    </w:p>
    <w:p w14:paraId="77AA7E8A" w14:textId="77777777" w:rsidR="008974E4" w:rsidRDefault="00DA2277" w:rsidP="00211D6A">
      <w:pPr>
        <w:numPr>
          <w:ilvl w:val="2"/>
          <w:numId w:val="125"/>
        </w:numPr>
        <w:ind w:right="186" w:hanging="991"/>
      </w:pPr>
      <w:r>
        <w:t xml:space="preserve">the management structure to be employed during the Termination Assistance Period; </w:t>
      </w:r>
    </w:p>
    <w:p w14:paraId="62C55F5A" w14:textId="77777777" w:rsidR="008974E4" w:rsidRDefault="00DA2277" w:rsidP="00211D6A">
      <w:pPr>
        <w:numPr>
          <w:ilvl w:val="2"/>
          <w:numId w:val="125"/>
        </w:numPr>
        <w:ind w:right="186" w:hanging="991"/>
      </w:pPr>
      <w:r>
        <w:t xml:space="preserve">a detailed description of both the transfer and cessation processes, including a timetable;  </w:t>
      </w:r>
    </w:p>
    <w:p w14:paraId="48E7FD33" w14:textId="77777777" w:rsidR="008974E4" w:rsidRDefault="00DA2277" w:rsidP="00211D6A">
      <w:pPr>
        <w:numPr>
          <w:ilvl w:val="2"/>
          <w:numId w:val="125"/>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06E970E3" w14:textId="77777777" w:rsidR="008974E4" w:rsidRDefault="00DA2277" w:rsidP="00211D6A">
      <w:pPr>
        <w:numPr>
          <w:ilvl w:val="2"/>
          <w:numId w:val="125"/>
        </w:numPr>
        <w:ind w:right="186" w:hanging="991"/>
      </w:pPr>
      <w:r>
        <w:t xml:space="preserve">details of contracts (if any) which will be available for transfer to the Customer and/or the Replacement Supplier upon the Contract Expiry Date together with any reasonable costs required to </w:t>
      </w:r>
      <w:proofErr w:type="gramStart"/>
      <w:r>
        <w:t>effect</w:t>
      </w:r>
      <w:proofErr w:type="gramEnd"/>
      <w:r>
        <w:t xml:space="preserve"> such transfer (and the Supplier agrees that all assets and contracts used by the Supplier in connection with the provision of the Goods and/or Services will be available for such transfer); </w:t>
      </w:r>
    </w:p>
    <w:p w14:paraId="449C6265" w14:textId="77777777" w:rsidR="008974E4" w:rsidRDefault="00DA2277" w:rsidP="00211D6A">
      <w:pPr>
        <w:numPr>
          <w:ilvl w:val="2"/>
          <w:numId w:val="125"/>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3E77A3CB" w14:textId="77777777" w:rsidR="008974E4" w:rsidRDefault="00DA2277" w:rsidP="00211D6A">
      <w:pPr>
        <w:numPr>
          <w:ilvl w:val="2"/>
          <w:numId w:val="125"/>
        </w:numPr>
        <w:ind w:right="186" w:hanging="991"/>
      </w:pPr>
      <w:r>
        <w:t xml:space="preserve">proposals for providing the Customer or a Replacement Supplier copies of all documentation:  </w:t>
      </w:r>
    </w:p>
    <w:p w14:paraId="0ED37A31" w14:textId="77777777" w:rsidR="008974E4" w:rsidRDefault="00DA2277" w:rsidP="00211D6A">
      <w:pPr>
        <w:numPr>
          <w:ilvl w:val="3"/>
          <w:numId w:val="125"/>
        </w:numPr>
        <w:ind w:left="2765" w:right="186" w:hanging="709"/>
      </w:pPr>
      <w:r>
        <w:t xml:space="preserve">used in the provision of the Goods and/or Services and necessarily required for the continued use thereof, in which the Intellectual Property Rights are owned by the Supplier; and </w:t>
      </w:r>
    </w:p>
    <w:p w14:paraId="62035C4D" w14:textId="77777777" w:rsidR="008974E4" w:rsidRDefault="00DA2277" w:rsidP="00211D6A">
      <w:pPr>
        <w:numPr>
          <w:ilvl w:val="3"/>
          <w:numId w:val="125"/>
        </w:numPr>
        <w:spacing w:after="117" w:line="249" w:lineRule="auto"/>
        <w:ind w:left="2765" w:right="186" w:hanging="709"/>
      </w:pPr>
      <w:r>
        <w:t xml:space="preserve">relating to the use and operation of the Goods and/or Services;  </w:t>
      </w:r>
    </w:p>
    <w:p w14:paraId="35F8E026" w14:textId="77777777" w:rsidR="008974E4" w:rsidRDefault="00DA2277" w:rsidP="00211D6A">
      <w:pPr>
        <w:numPr>
          <w:ilvl w:val="2"/>
          <w:numId w:val="125"/>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27BBD40B" w14:textId="77777777" w:rsidR="008974E4" w:rsidRDefault="00DA2277" w:rsidP="00211D6A">
      <w:pPr>
        <w:numPr>
          <w:ilvl w:val="2"/>
          <w:numId w:val="125"/>
        </w:numPr>
        <w:ind w:right="186" w:hanging="991"/>
      </w:pPr>
      <w:r>
        <w:lastRenderedPageBreak/>
        <w:t xml:space="preserve">proposals for the identification and return of all Customer Property in the possession of and/or control of the Supplier or any third party (including any Sub-Contractor); </w:t>
      </w:r>
    </w:p>
    <w:p w14:paraId="6BC27359" w14:textId="77777777" w:rsidR="008974E4" w:rsidRDefault="00DA2277" w:rsidP="00211D6A">
      <w:pPr>
        <w:numPr>
          <w:ilvl w:val="2"/>
          <w:numId w:val="125"/>
        </w:numPr>
        <w:ind w:right="186" w:hanging="991"/>
      </w:pPr>
      <w:r>
        <w:t xml:space="preserve">proposals for the disposal of any redundant Goods and/or Services and materials; </w:t>
      </w:r>
    </w:p>
    <w:p w14:paraId="1DD016DE" w14:textId="77777777" w:rsidR="008974E4" w:rsidRDefault="00DA2277" w:rsidP="00211D6A">
      <w:pPr>
        <w:numPr>
          <w:ilvl w:val="2"/>
          <w:numId w:val="125"/>
        </w:numPr>
        <w:ind w:right="186" w:hanging="991"/>
      </w:pPr>
      <w:r>
        <w:t xml:space="preserve">procedures to deal with requests made by the Customer and/or a Replacement Supplier for Staffing Information pursuant to Contract Schedule 10 (Staff Transfer); </w:t>
      </w:r>
    </w:p>
    <w:p w14:paraId="530A0E1A" w14:textId="77777777" w:rsidR="008974E4" w:rsidRDefault="00DA2277" w:rsidP="00211D6A">
      <w:pPr>
        <w:numPr>
          <w:ilvl w:val="2"/>
          <w:numId w:val="125"/>
        </w:numPr>
        <w:ind w:right="186" w:hanging="991"/>
      </w:pPr>
      <w:r>
        <w:t xml:space="preserve">how each of the issues set out in this Contract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43CBD1EA" w14:textId="77777777" w:rsidR="008974E4" w:rsidRDefault="00DA2277" w:rsidP="00211D6A">
      <w:pPr>
        <w:numPr>
          <w:ilvl w:val="2"/>
          <w:numId w:val="125"/>
        </w:numPr>
        <w:spacing w:after="229"/>
        <w:ind w:right="186" w:hanging="991"/>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 </w:t>
      </w:r>
    </w:p>
    <w:p w14:paraId="7D40C902" w14:textId="77777777" w:rsidR="008974E4" w:rsidRDefault="00DA2277" w:rsidP="00211D6A">
      <w:pPr>
        <w:numPr>
          <w:ilvl w:val="0"/>
          <w:numId w:val="125"/>
        </w:numPr>
        <w:spacing w:after="235" w:line="249" w:lineRule="auto"/>
        <w:ind w:right="184" w:hanging="360"/>
      </w:pPr>
      <w:r>
        <w:rPr>
          <w:b/>
        </w:rPr>
        <w:t xml:space="preserve">TERMINATION ASSISTANCE </w:t>
      </w:r>
    </w:p>
    <w:p w14:paraId="396C4B1C" w14:textId="77777777" w:rsidR="008974E4" w:rsidRDefault="00DA2277" w:rsidP="00211D6A">
      <w:pPr>
        <w:numPr>
          <w:ilvl w:val="1"/>
          <w:numId w:val="125"/>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0A8A54E8" w14:textId="77777777" w:rsidR="008974E4" w:rsidRDefault="00DA2277" w:rsidP="00211D6A">
      <w:pPr>
        <w:numPr>
          <w:ilvl w:val="2"/>
          <w:numId w:val="125"/>
        </w:numPr>
        <w:ind w:right="186" w:hanging="991"/>
      </w:pPr>
      <w:r>
        <w:t xml:space="preserve">the date from which Termination Assistance is required; </w:t>
      </w:r>
    </w:p>
    <w:p w14:paraId="77E7F2B0" w14:textId="77777777" w:rsidR="008974E4" w:rsidRDefault="00DA2277" w:rsidP="00211D6A">
      <w:pPr>
        <w:numPr>
          <w:ilvl w:val="2"/>
          <w:numId w:val="125"/>
        </w:numPr>
        <w:ind w:right="186" w:hanging="991"/>
      </w:pPr>
      <w:r>
        <w:t xml:space="preserve">the nature of the Termination Assistance required; and </w:t>
      </w:r>
    </w:p>
    <w:p w14:paraId="185642CD" w14:textId="77777777" w:rsidR="008974E4" w:rsidRDefault="00DA2277" w:rsidP="00211D6A">
      <w:pPr>
        <w:numPr>
          <w:ilvl w:val="2"/>
          <w:numId w:val="125"/>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404D6580" w14:textId="77777777" w:rsidR="008974E4" w:rsidRDefault="00DA2277" w:rsidP="00211D6A">
      <w:pPr>
        <w:numPr>
          <w:ilvl w:val="1"/>
          <w:numId w:val="125"/>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743BADB9" w14:textId="77777777" w:rsidR="008974E4" w:rsidRDefault="00DA2277" w:rsidP="00211D6A">
      <w:pPr>
        <w:numPr>
          <w:ilvl w:val="0"/>
          <w:numId w:val="125"/>
        </w:numPr>
        <w:spacing w:after="235" w:line="249" w:lineRule="auto"/>
        <w:ind w:right="184" w:hanging="360"/>
      </w:pPr>
      <w:r>
        <w:rPr>
          <w:b/>
        </w:rPr>
        <w:t xml:space="preserve">TERMINATION ASSISTANCE PERIOD  </w:t>
      </w:r>
    </w:p>
    <w:p w14:paraId="30848453" w14:textId="77777777" w:rsidR="008974E4" w:rsidRDefault="00DA2277" w:rsidP="00211D6A">
      <w:pPr>
        <w:numPr>
          <w:ilvl w:val="1"/>
          <w:numId w:val="125"/>
        </w:numPr>
        <w:ind w:left="1132" w:right="186" w:hanging="566"/>
      </w:pPr>
      <w:r>
        <w:t xml:space="preserve">Throughout the Termination Assistance Period, or such shorter period as the Customer may require, the Supplier shall: </w:t>
      </w:r>
    </w:p>
    <w:p w14:paraId="66D53034" w14:textId="77777777" w:rsidR="008974E4" w:rsidRDefault="00DA2277" w:rsidP="00211D6A">
      <w:pPr>
        <w:numPr>
          <w:ilvl w:val="2"/>
          <w:numId w:val="125"/>
        </w:numPr>
        <w:ind w:right="186" w:hanging="991"/>
      </w:pPr>
      <w:r>
        <w:lastRenderedPageBreak/>
        <w:t xml:space="preserve">continue to provide the Goods and/or Services (as applicable) and, if required by the Customer pursuant to paragraph 6.1 of this Contract Schedule 9, provide the Termination Assistance; </w:t>
      </w:r>
    </w:p>
    <w:p w14:paraId="1BA722BE" w14:textId="77777777" w:rsidR="008974E4" w:rsidRDefault="00DA2277" w:rsidP="00211D6A">
      <w:pPr>
        <w:numPr>
          <w:ilvl w:val="2"/>
          <w:numId w:val="125"/>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75ECA36B" w14:textId="77777777" w:rsidR="008974E4" w:rsidRDefault="00DA2277" w:rsidP="00211D6A">
      <w:pPr>
        <w:numPr>
          <w:ilvl w:val="2"/>
          <w:numId w:val="125"/>
        </w:numPr>
        <w:spacing w:after="9"/>
        <w:ind w:right="186" w:hanging="991"/>
      </w:pPr>
      <w:r>
        <w:t xml:space="preserve">use all reasonable endeavours to reallocate resources to provide such </w:t>
      </w:r>
    </w:p>
    <w:p w14:paraId="12463C41" w14:textId="77777777" w:rsidR="008974E4" w:rsidRDefault="00DA2277">
      <w:pPr>
        <w:ind w:left="2134" w:right="186"/>
      </w:pPr>
      <w:r>
        <w:t xml:space="preserve">assistance as is referred to in paragraph 7.1.2 of this Contract Schedule 9 without additional costs to the Customer; </w:t>
      </w:r>
    </w:p>
    <w:p w14:paraId="2B82512C" w14:textId="77777777" w:rsidR="008974E4" w:rsidRDefault="00DA2277" w:rsidP="00211D6A">
      <w:pPr>
        <w:numPr>
          <w:ilvl w:val="2"/>
          <w:numId w:val="125"/>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170CA5E" w14:textId="77777777" w:rsidR="008974E4" w:rsidRDefault="00DA2277" w:rsidP="00211D6A">
      <w:pPr>
        <w:numPr>
          <w:ilvl w:val="2"/>
          <w:numId w:val="125"/>
        </w:numPr>
        <w:ind w:right="186" w:hanging="991"/>
      </w:pPr>
      <w:r>
        <w:t xml:space="preserve">at the Customer's request and on reasonable notice, deliver up-to-date Registers to the Customer. </w:t>
      </w:r>
    </w:p>
    <w:p w14:paraId="1F1059A2" w14:textId="77777777" w:rsidR="008974E4" w:rsidRDefault="00DA2277" w:rsidP="00211D6A">
      <w:pPr>
        <w:numPr>
          <w:ilvl w:val="1"/>
          <w:numId w:val="125"/>
        </w:numPr>
        <w:ind w:left="1132" w:right="186" w:hanging="566"/>
      </w:pPr>
      <w:r>
        <w:t xml:space="preserve">Without prejudice to the Suppliers obligations under paragraph 7.1.3 of this Contract Schedule 9, if it is not possible for the Supplier to reallocate resources to provide such assistance as is referred to in paragraph 7.1.2 of this Contract Schedule 9 without additional costs to the Customer, any additional costs incurred by the Supplier in providing such reasonable assistance which is not already in the scope of the Termination Assistance or the Exit Plan shall be subject to the Variation Procedure. </w:t>
      </w:r>
    </w:p>
    <w:p w14:paraId="514B5B64" w14:textId="77777777" w:rsidR="008974E4" w:rsidRDefault="00DA2277" w:rsidP="00211D6A">
      <w:pPr>
        <w:numPr>
          <w:ilvl w:val="1"/>
          <w:numId w:val="125"/>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52FDE65D" w14:textId="77777777" w:rsidR="008974E4" w:rsidRDefault="00DA2277" w:rsidP="00211D6A">
      <w:pPr>
        <w:numPr>
          <w:ilvl w:val="0"/>
          <w:numId w:val="125"/>
        </w:numPr>
        <w:spacing w:after="235" w:line="249" w:lineRule="auto"/>
        <w:ind w:right="184" w:hanging="360"/>
      </w:pPr>
      <w:r>
        <w:rPr>
          <w:b/>
        </w:rPr>
        <w:t xml:space="preserve">TERMINATION OBLIGATIONS </w:t>
      </w:r>
    </w:p>
    <w:p w14:paraId="717B7239" w14:textId="77777777" w:rsidR="008974E4" w:rsidRDefault="00DA2277" w:rsidP="00211D6A">
      <w:pPr>
        <w:numPr>
          <w:ilvl w:val="1"/>
          <w:numId w:val="125"/>
        </w:numPr>
        <w:ind w:left="1132" w:right="186" w:hanging="566"/>
      </w:pPr>
      <w:r>
        <w:t xml:space="preserve">The Supplier shall comply with all of its obligations contained in the Exit Plan. </w:t>
      </w:r>
    </w:p>
    <w:p w14:paraId="27D9D8E3" w14:textId="77777777" w:rsidR="008974E4" w:rsidRDefault="00DA2277" w:rsidP="00211D6A">
      <w:pPr>
        <w:numPr>
          <w:ilvl w:val="1"/>
          <w:numId w:val="125"/>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the Supplier shall: </w:t>
      </w:r>
    </w:p>
    <w:p w14:paraId="6B6250C2" w14:textId="77777777" w:rsidR="008974E4" w:rsidRDefault="00DA2277" w:rsidP="00211D6A">
      <w:pPr>
        <w:numPr>
          <w:ilvl w:val="2"/>
          <w:numId w:val="125"/>
        </w:numPr>
        <w:ind w:right="186" w:hanging="991"/>
      </w:pPr>
      <w:r>
        <w:t xml:space="preserve">cease to use the Customer Data; </w:t>
      </w:r>
    </w:p>
    <w:p w14:paraId="35C10994" w14:textId="77777777" w:rsidR="008974E4" w:rsidRDefault="00DA2277" w:rsidP="00211D6A">
      <w:pPr>
        <w:numPr>
          <w:ilvl w:val="2"/>
          <w:numId w:val="125"/>
        </w:numPr>
        <w:spacing w:after="9"/>
        <w:ind w:right="186" w:hanging="991"/>
      </w:pPr>
      <w:r>
        <w:t xml:space="preserve">provide the Customer and/or the Replacement Supplier with a complete </w:t>
      </w:r>
    </w:p>
    <w:p w14:paraId="49994A35" w14:textId="77777777" w:rsidR="008974E4" w:rsidRDefault="00DA2277">
      <w:pPr>
        <w:ind w:left="2134" w:right="186"/>
      </w:pPr>
      <w:r>
        <w:t xml:space="preserve">and uncorrupted version of the Customer Data in electronic form (or such other format as reasonably required by the Customer); </w:t>
      </w:r>
    </w:p>
    <w:p w14:paraId="18C0AC1F" w14:textId="77777777" w:rsidR="008974E4" w:rsidRDefault="00DA2277" w:rsidP="00211D6A">
      <w:pPr>
        <w:numPr>
          <w:ilvl w:val="2"/>
          <w:numId w:val="125"/>
        </w:numPr>
        <w:ind w:right="186" w:hanging="991"/>
      </w:pPr>
      <w:r>
        <w:lastRenderedPageBreak/>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3297E513" w14:textId="77777777" w:rsidR="008974E4" w:rsidRDefault="00DA2277" w:rsidP="00211D6A">
      <w:pPr>
        <w:numPr>
          <w:ilvl w:val="2"/>
          <w:numId w:val="125"/>
        </w:numPr>
        <w:ind w:right="186" w:hanging="991"/>
      </w:pPr>
      <w:r>
        <w:t xml:space="preserve">return to the Customer such of the following as is in the Suppliers possession or control: </w:t>
      </w:r>
    </w:p>
    <w:p w14:paraId="083BCC25" w14:textId="77777777" w:rsidR="008974E4" w:rsidRDefault="00DA2277" w:rsidP="00211D6A">
      <w:pPr>
        <w:numPr>
          <w:ilvl w:val="4"/>
          <w:numId w:val="126"/>
        </w:numPr>
        <w:ind w:right="186" w:hanging="709"/>
      </w:pPr>
      <w:r>
        <w:t xml:space="preserve">all materials created by the Supplier under this Contract in which the IPRs are owned by the Customer; </w:t>
      </w:r>
    </w:p>
    <w:p w14:paraId="79134A6E" w14:textId="77777777" w:rsidR="008974E4" w:rsidRDefault="00DA2277" w:rsidP="00211D6A">
      <w:pPr>
        <w:numPr>
          <w:ilvl w:val="4"/>
          <w:numId w:val="126"/>
        </w:numPr>
        <w:ind w:right="186" w:hanging="709"/>
      </w:pPr>
      <w:r>
        <w:t xml:space="preserve">any equipment which belongs to the Customer;  </w:t>
      </w:r>
    </w:p>
    <w:p w14:paraId="741B577E" w14:textId="77777777" w:rsidR="008974E4" w:rsidRDefault="00DA2277" w:rsidP="00211D6A">
      <w:pPr>
        <w:numPr>
          <w:ilvl w:val="4"/>
          <w:numId w:val="126"/>
        </w:numPr>
        <w:ind w:right="186" w:hanging="709"/>
      </w:pPr>
      <w:r>
        <w:t xml:space="preserve">any items that have been on-charged to the Customer, such as consumables; and </w:t>
      </w:r>
    </w:p>
    <w:p w14:paraId="57F86E97" w14:textId="77777777" w:rsidR="008974E4" w:rsidRDefault="00DA2277" w:rsidP="00211D6A">
      <w:pPr>
        <w:numPr>
          <w:ilvl w:val="4"/>
          <w:numId w:val="126"/>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70B76D65" w14:textId="77777777" w:rsidR="008974E4" w:rsidRDefault="00DA2277" w:rsidP="00211D6A">
      <w:pPr>
        <w:numPr>
          <w:ilvl w:val="4"/>
          <w:numId w:val="126"/>
        </w:numPr>
        <w:ind w:right="186" w:hanging="709"/>
      </w:pPr>
      <w:r>
        <w:t xml:space="preserve">any sums prepaid by the Customer in respect of Goods and/or Services not Delivered by the Contract Expiry Date; </w:t>
      </w:r>
    </w:p>
    <w:p w14:paraId="47ECB407" w14:textId="77777777" w:rsidR="008974E4" w:rsidRDefault="00DA2277" w:rsidP="00211D6A">
      <w:pPr>
        <w:numPr>
          <w:ilvl w:val="2"/>
          <w:numId w:val="125"/>
        </w:numPr>
        <w:ind w:right="186" w:hanging="991"/>
      </w:pPr>
      <w:r>
        <w:t xml:space="preserve">vacate any Customer Premises; </w:t>
      </w:r>
    </w:p>
    <w:p w14:paraId="5EC33F97" w14:textId="77777777" w:rsidR="008974E4" w:rsidRDefault="00DA2277" w:rsidP="00211D6A">
      <w:pPr>
        <w:numPr>
          <w:ilvl w:val="2"/>
          <w:numId w:val="125"/>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36B75E6" w14:textId="77777777" w:rsidR="008974E4" w:rsidRDefault="00DA2277" w:rsidP="00211D6A">
      <w:pPr>
        <w:numPr>
          <w:ilvl w:val="2"/>
          <w:numId w:val="125"/>
        </w:numPr>
        <w:ind w:right="186" w:hanging="991"/>
      </w:pPr>
      <w:r>
        <w:t xml:space="preserve">provide access during normal working hours to the Customer and/or the Replacement Supplier for up to twelve (12) Months after expiry or termination to: </w:t>
      </w:r>
    </w:p>
    <w:p w14:paraId="4C96BD90" w14:textId="77777777" w:rsidR="008974E4" w:rsidRDefault="00DA2277" w:rsidP="00211D6A">
      <w:pPr>
        <w:numPr>
          <w:ilvl w:val="4"/>
          <w:numId w:val="128"/>
        </w:numPr>
        <w:ind w:right="186" w:hanging="709"/>
      </w:pPr>
      <w:r>
        <w:t xml:space="preserve">such information relating to the Goods and/or Services as remains in the possession or control of the Supplier; and </w:t>
      </w:r>
    </w:p>
    <w:p w14:paraId="4DF32251" w14:textId="77777777" w:rsidR="008974E4" w:rsidRDefault="00DA2277" w:rsidP="00211D6A">
      <w:pPr>
        <w:numPr>
          <w:ilvl w:val="4"/>
          <w:numId w:val="128"/>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03785193" w14:textId="77777777" w:rsidR="008974E4" w:rsidRDefault="00DA2277" w:rsidP="00211D6A">
      <w:pPr>
        <w:numPr>
          <w:ilvl w:val="1"/>
          <w:numId w:val="125"/>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w:t>
      </w:r>
      <w:r>
        <w:lastRenderedPageBreak/>
        <w:t xml:space="preserve">purposes of providing or receiving any Goods and/or Services or termination services or for statutory compliance purposes. </w:t>
      </w:r>
    </w:p>
    <w:p w14:paraId="39DE2734" w14:textId="77777777" w:rsidR="008974E4" w:rsidRDefault="00DA2277" w:rsidP="00211D6A">
      <w:pPr>
        <w:numPr>
          <w:ilvl w:val="1"/>
          <w:numId w:val="125"/>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A92D594" w14:textId="77777777" w:rsidR="008974E4" w:rsidRDefault="00DA2277" w:rsidP="00211D6A">
      <w:pPr>
        <w:numPr>
          <w:ilvl w:val="0"/>
          <w:numId w:val="125"/>
        </w:numPr>
        <w:spacing w:after="235" w:line="249" w:lineRule="auto"/>
        <w:ind w:right="184" w:hanging="360"/>
      </w:pPr>
      <w:r>
        <w:rPr>
          <w:b/>
        </w:rPr>
        <w:t xml:space="preserve">ASSETS AND SUB-CONTRACTS  </w:t>
      </w:r>
    </w:p>
    <w:p w14:paraId="0E184085" w14:textId="77777777" w:rsidR="008974E4" w:rsidRDefault="00DA2277" w:rsidP="00211D6A">
      <w:pPr>
        <w:numPr>
          <w:ilvl w:val="1"/>
          <w:numId w:val="125"/>
        </w:numPr>
        <w:ind w:left="1132" w:right="186" w:hanging="566"/>
      </w:pPr>
      <w:r>
        <w:t xml:space="preserve">Following notice of termination of this Contract and during the Termination Assistance Period, the Supplier shall not, without the Customer's prior written consent: </w:t>
      </w:r>
    </w:p>
    <w:p w14:paraId="536FF92B" w14:textId="77777777" w:rsidR="008974E4" w:rsidRDefault="00DA2277" w:rsidP="00211D6A">
      <w:pPr>
        <w:numPr>
          <w:ilvl w:val="2"/>
          <w:numId w:val="125"/>
        </w:numPr>
        <w:ind w:right="186" w:hanging="991"/>
      </w:pPr>
      <w:r>
        <w:t xml:space="preserve">terminate, enter into or vary any Sub-Contract; </w:t>
      </w:r>
    </w:p>
    <w:p w14:paraId="09B6D212" w14:textId="77777777" w:rsidR="008974E4" w:rsidRDefault="00DA2277" w:rsidP="00211D6A">
      <w:pPr>
        <w:numPr>
          <w:ilvl w:val="2"/>
          <w:numId w:val="125"/>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45A5C226" w14:textId="77777777" w:rsidR="008974E4" w:rsidRDefault="00DA2277" w:rsidP="00211D6A">
      <w:pPr>
        <w:numPr>
          <w:ilvl w:val="2"/>
          <w:numId w:val="125"/>
        </w:numPr>
        <w:ind w:right="186" w:hanging="991"/>
      </w:pPr>
      <w:r>
        <w:t xml:space="preserve">terminate, enter into or vary any licence for software in connection with the provision of Goods and/or Services. </w:t>
      </w:r>
    </w:p>
    <w:p w14:paraId="0315FBD5" w14:textId="77777777" w:rsidR="008974E4" w:rsidRDefault="00DA2277" w:rsidP="00211D6A">
      <w:pPr>
        <w:numPr>
          <w:ilvl w:val="1"/>
          <w:numId w:val="125"/>
        </w:numPr>
        <w:ind w:left="1132" w:right="186" w:hanging="566"/>
      </w:pPr>
      <w:r>
        <w:t xml:space="preserve">Within twenty (20) Working Days of receipt of the up-to-date Registers provided by the Supplier pursuant to paragraph 7.1.5 of this Contract Schedule 9, the Customer shall provide written notice to the Supplier setting out: </w:t>
      </w:r>
    </w:p>
    <w:p w14:paraId="7D6ACD8D" w14:textId="77777777" w:rsidR="008974E4" w:rsidRDefault="00DA2277" w:rsidP="00211D6A">
      <w:pPr>
        <w:numPr>
          <w:ilvl w:val="2"/>
          <w:numId w:val="125"/>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055C9CC1" w14:textId="77777777" w:rsidR="008974E4" w:rsidRDefault="00DA2277" w:rsidP="00211D6A">
      <w:pPr>
        <w:numPr>
          <w:ilvl w:val="2"/>
          <w:numId w:val="125"/>
        </w:numPr>
        <w:ind w:right="186" w:hanging="991"/>
      </w:pPr>
      <w:r>
        <w:t xml:space="preserve">which, if any, of: </w:t>
      </w:r>
    </w:p>
    <w:p w14:paraId="4CF64C56" w14:textId="77777777" w:rsidR="008974E4" w:rsidRDefault="00DA2277" w:rsidP="00211D6A">
      <w:pPr>
        <w:numPr>
          <w:ilvl w:val="3"/>
          <w:numId w:val="125"/>
        </w:numPr>
        <w:ind w:left="2765" w:right="186" w:hanging="709"/>
      </w:pPr>
      <w:r>
        <w:t xml:space="preserve">the Exclusive Assets that are not Transferable Assets; and  </w:t>
      </w:r>
    </w:p>
    <w:p w14:paraId="1FDB703D" w14:textId="77777777" w:rsidR="008974E4" w:rsidRDefault="00DA2277" w:rsidP="00211D6A">
      <w:pPr>
        <w:numPr>
          <w:ilvl w:val="3"/>
          <w:numId w:val="125"/>
        </w:numPr>
        <w:ind w:left="2765" w:right="186" w:hanging="709"/>
      </w:pPr>
      <w:r>
        <w:t xml:space="preserve">the Non-Exclusive Assets, the Customer and/or the Replacement Supplier requires the continued use of; and </w:t>
      </w:r>
    </w:p>
    <w:p w14:paraId="406D8457" w14:textId="77777777" w:rsidR="008974E4" w:rsidRDefault="00DA2277" w:rsidP="00211D6A">
      <w:pPr>
        <w:numPr>
          <w:ilvl w:val="2"/>
          <w:numId w:val="125"/>
        </w:numPr>
        <w:spacing w:after="18"/>
        <w:ind w:right="186" w:hanging="991"/>
      </w:pPr>
      <w:r>
        <w:t xml:space="preserve">which, if any, of Transferable Contracts the Customer requires to be assigned or novated to the Customer and/or the Replacement Supplier </w:t>
      </w:r>
    </w:p>
    <w:p w14:paraId="447ACF94" w14:textId="77777777" w:rsidR="008974E4" w:rsidRDefault="00DA2277">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367A2FAB" w14:textId="77777777" w:rsidR="008974E4" w:rsidRDefault="00DA2277" w:rsidP="00211D6A">
      <w:pPr>
        <w:numPr>
          <w:ilvl w:val="1"/>
          <w:numId w:val="125"/>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088370DE" w14:textId="77777777" w:rsidR="008974E4" w:rsidRDefault="00DA2277" w:rsidP="00211D6A">
      <w:pPr>
        <w:numPr>
          <w:ilvl w:val="1"/>
          <w:numId w:val="125"/>
        </w:numPr>
        <w:ind w:left="1132" w:right="186" w:hanging="566"/>
      </w:pPr>
      <w:r>
        <w:lastRenderedPageBreak/>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358D9B8A" w14:textId="77777777" w:rsidR="008974E4" w:rsidRDefault="00DA2277" w:rsidP="00211D6A">
      <w:pPr>
        <w:numPr>
          <w:ilvl w:val="1"/>
          <w:numId w:val="125"/>
        </w:numPr>
        <w:ind w:left="1132" w:right="186" w:hanging="566"/>
      </w:pPr>
      <w:r>
        <w:t xml:space="preserve">Where the Supplier is notified in accordance with paragraph 9.2.2 of this Contract Schedule 9 that the Customer and/or the Replacement Supplier requires continued use of any Exclusive Assets that are not Transferable Assets or any Non-Exclusive Assets, the Supplier shall as soon as reasonably practicable: </w:t>
      </w:r>
    </w:p>
    <w:p w14:paraId="1494BB07" w14:textId="77777777" w:rsidR="008974E4" w:rsidRDefault="00DA2277" w:rsidP="00211D6A">
      <w:pPr>
        <w:numPr>
          <w:ilvl w:val="2"/>
          <w:numId w:val="125"/>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28D7B05F" w14:textId="77777777" w:rsidR="008974E4" w:rsidRDefault="00DA2277" w:rsidP="00211D6A">
      <w:pPr>
        <w:numPr>
          <w:ilvl w:val="2"/>
          <w:numId w:val="125"/>
        </w:numPr>
        <w:ind w:right="186" w:hanging="991"/>
      </w:pPr>
      <w:r>
        <w:t xml:space="preserve">procure a suitable alternative to such assets and the Customer or the Replacement Supplier shall bear the reasonable proven costs of procuring the same. </w:t>
      </w:r>
    </w:p>
    <w:p w14:paraId="7595E228" w14:textId="77777777" w:rsidR="008974E4" w:rsidRDefault="00DA2277" w:rsidP="00211D6A">
      <w:pPr>
        <w:numPr>
          <w:ilvl w:val="1"/>
          <w:numId w:val="125"/>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14:paraId="12121AD6" w14:textId="77777777" w:rsidR="008974E4" w:rsidRDefault="00DA2277" w:rsidP="00211D6A">
      <w:pPr>
        <w:numPr>
          <w:ilvl w:val="1"/>
          <w:numId w:val="125"/>
        </w:numPr>
        <w:ind w:left="1132" w:right="186" w:hanging="566"/>
      </w:pPr>
      <w:r>
        <w:t xml:space="preserve">The Customer shall: </w:t>
      </w:r>
    </w:p>
    <w:p w14:paraId="5B9C326C" w14:textId="77777777" w:rsidR="008974E4" w:rsidRDefault="00DA2277" w:rsidP="00211D6A">
      <w:pPr>
        <w:numPr>
          <w:ilvl w:val="2"/>
          <w:numId w:val="125"/>
        </w:numPr>
        <w:ind w:right="186" w:hanging="991"/>
      </w:pPr>
      <w:r>
        <w:t xml:space="preserve">accept assignments from the Supplier or join with the Supplier in procuring a novation of each Transferring Contract; and </w:t>
      </w:r>
    </w:p>
    <w:p w14:paraId="1247394C" w14:textId="77777777" w:rsidR="008974E4" w:rsidRDefault="00DA2277" w:rsidP="00211D6A">
      <w:pPr>
        <w:numPr>
          <w:ilvl w:val="2"/>
          <w:numId w:val="125"/>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516DC6D7" w14:textId="77777777" w:rsidR="008974E4" w:rsidRDefault="00DA2277" w:rsidP="00211D6A">
      <w:pPr>
        <w:numPr>
          <w:ilvl w:val="1"/>
          <w:numId w:val="125"/>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14:paraId="7B7202B7" w14:textId="77777777" w:rsidR="008974E4" w:rsidRDefault="00DA2277" w:rsidP="00211D6A">
      <w:pPr>
        <w:numPr>
          <w:ilvl w:val="1"/>
          <w:numId w:val="125"/>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9 in relation to any matters arising prior to the date of assignment or novation of such Transferring Contract. </w:t>
      </w:r>
    </w:p>
    <w:p w14:paraId="5FDF13CD" w14:textId="77777777" w:rsidR="008974E4" w:rsidRDefault="00DA2277" w:rsidP="00211D6A">
      <w:pPr>
        <w:numPr>
          <w:ilvl w:val="0"/>
          <w:numId w:val="125"/>
        </w:numPr>
        <w:spacing w:after="235" w:line="249" w:lineRule="auto"/>
        <w:ind w:right="184" w:hanging="360"/>
      </w:pPr>
      <w:r>
        <w:rPr>
          <w:b/>
        </w:rPr>
        <w:t xml:space="preserve">SUPPLIER PERSONNEL </w:t>
      </w:r>
    </w:p>
    <w:p w14:paraId="0C0779EA" w14:textId="77777777" w:rsidR="008974E4" w:rsidRDefault="00DA2277" w:rsidP="00211D6A">
      <w:pPr>
        <w:numPr>
          <w:ilvl w:val="1"/>
          <w:numId w:val="125"/>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5DCC2B4" w14:textId="77777777" w:rsidR="008974E4" w:rsidRDefault="00DA2277" w:rsidP="00211D6A">
      <w:pPr>
        <w:numPr>
          <w:ilvl w:val="1"/>
          <w:numId w:val="125"/>
        </w:numPr>
        <w:ind w:left="1132" w:right="186" w:hanging="566"/>
      </w:pPr>
      <w:r>
        <w:lastRenderedPageBreak/>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51262BD0" w14:textId="77777777" w:rsidR="008974E4" w:rsidRDefault="00DA2277" w:rsidP="00211D6A">
      <w:pPr>
        <w:numPr>
          <w:ilvl w:val="1"/>
          <w:numId w:val="125"/>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406B9BC9" w14:textId="77777777" w:rsidR="008974E4" w:rsidRDefault="00DA2277" w:rsidP="00211D6A">
      <w:pPr>
        <w:numPr>
          <w:ilvl w:val="1"/>
          <w:numId w:val="125"/>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7B4443F6" w14:textId="77777777" w:rsidR="008974E4" w:rsidRDefault="00DA2277" w:rsidP="00211D6A">
      <w:pPr>
        <w:numPr>
          <w:ilvl w:val="1"/>
          <w:numId w:val="125"/>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04F01B53" w14:textId="77777777" w:rsidR="008974E4" w:rsidRDefault="00DA2277" w:rsidP="00211D6A">
      <w:pPr>
        <w:numPr>
          <w:ilvl w:val="0"/>
          <w:numId w:val="125"/>
        </w:numPr>
        <w:spacing w:after="235" w:line="249" w:lineRule="auto"/>
        <w:ind w:right="184" w:hanging="360"/>
      </w:pPr>
      <w:r>
        <w:rPr>
          <w:b/>
        </w:rPr>
        <w:t xml:space="preserve">CHARGES  </w:t>
      </w:r>
    </w:p>
    <w:p w14:paraId="0A54E272" w14:textId="77777777" w:rsidR="008974E4" w:rsidRDefault="00DA2277" w:rsidP="00211D6A">
      <w:pPr>
        <w:numPr>
          <w:ilvl w:val="1"/>
          <w:numId w:val="125"/>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9 including the preparation and implementation of the Exit Plan, the Termination Assistance and any activities mutually agreed between the Parties to carry on after the expiry of the Termination Assistance Period. </w:t>
      </w:r>
    </w:p>
    <w:p w14:paraId="757FF817" w14:textId="77777777" w:rsidR="008974E4" w:rsidRDefault="00DA2277" w:rsidP="00211D6A">
      <w:pPr>
        <w:numPr>
          <w:ilvl w:val="0"/>
          <w:numId w:val="125"/>
        </w:numPr>
        <w:spacing w:after="235" w:line="249" w:lineRule="auto"/>
        <w:ind w:right="184" w:hanging="360"/>
      </w:pPr>
      <w:r>
        <w:rPr>
          <w:b/>
        </w:rPr>
        <w:t xml:space="preserve">APPORTIONMENTS  </w:t>
      </w:r>
    </w:p>
    <w:p w14:paraId="495D91E7" w14:textId="77777777" w:rsidR="008974E4" w:rsidRDefault="00DA2277" w:rsidP="00211D6A">
      <w:pPr>
        <w:numPr>
          <w:ilvl w:val="1"/>
          <w:numId w:val="125"/>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25B31506" w14:textId="77777777" w:rsidR="008974E4" w:rsidRDefault="00DA2277" w:rsidP="00211D6A">
      <w:pPr>
        <w:numPr>
          <w:ilvl w:val="2"/>
          <w:numId w:val="125"/>
        </w:numPr>
        <w:ind w:right="186" w:hanging="991"/>
      </w:pPr>
      <w:r>
        <w:t xml:space="preserve">the amounts shall be annualised and divided by 365 to reach a daily rate; </w:t>
      </w:r>
    </w:p>
    <w:p w14:paraId="623A534E" w14:textId="77777777" w:rsidR="008974E4" w:rsidRDefault="00DA2277" w:rsidP="00211D6A">
      <w:pPr>
        <w:numPr>
          <w:ilvl w:val="2"/>
          <w:numId w:val="125"/>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9AC627" w14:textId="77777777" w:rsidR="008974E4" w:rsidRDefault="00DA2277" w:rsidP="00211D6A">
      <w:pPr>
        <w:numPr>
          <w:ilvl w:val="2"/>
          <w:numId w:val="125"/>
        </w:numPr>
        <w:ind w:right="186" w:hanging="991"/>
      </w:pPr>
      <w:r>
        <w:t xml:space="preserve">the Supplier shall be responsible for or entitled to (as the case may be) the rest of the invoice. </w:t>
      </w:r>
    </w:p>
    <w:p w14:paraId="36B0B8CF" w14:textId="77777777" w:rsidR="008974E4" w:rsidRDefault="00DA2277" w:rsidP="00211D6A">
      <w:pPr>
        <w:numPr>
          <w:ilvl w:val="1"/>
          <w:numId w:val="125"/>
        </w:numPr>
        <w:ind w:left="1132" w:right="186" w:hanging="566"/>
      </w:pPr>
      <w:r>
        <w:t xml:space="preserve">Each Party shall pay (and/or the Customer shall procure that the Replacement Supplier shall pay) any monies due under paragraph 12.1 of this Contract Schedule 9 as soon as reasonably practicable. </w:t>
      </w:r>
    </w:p>
    <w:p w14:paraId="34AEB3BE"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2D3251FF" w14:textId="77777777" w:rsidR="008974E4" w:rsidRDefault="00DA2277">
      <w:pPr>
        <w:spacing w:after="0" w:line="246" w:lineRule="auto"/>
        <w:ind w:left="0" w:right="1766" w:firstLine="0"/>
        <w:jc w:val="right"/>
      </w:pPr>
      <w:r>
        <w:rPr>
          <w:color w:val="FFFFFF"/>
        </w:rPr>
        <w:lastRenderedPageBreak/>
        <w:t>0.</w:t>
      </w:r>
      <w:r>
        <w:rPr>
          <w:rFonts w:ascii="Calibri" w:eastAsia="Calibri" w:hAnsi="Calibri" w:cs="Calibri"/>
          <w:color w:val="FFFFFF"/>
        </w:rPr>
        <w:t xml:space="preserve"> </w:t>
      </w:r>
      <w:r>
        <w:rPr>
          <w:b/>
        </w:rPr>
        <w:t xml:space="preserve"> </w:t>
      </w:r>
      <w:r>
        <w:rPr>
          <w:b/>
        </w:rPr>
        <w:tab/>
        <w:t xml:space="preserve"> </w:t>
      </w:r>
      <w:r>
        <w:br w:type="page"/>
      </w:r>
    </w:p>
    <w:p w14:paraId="7E807288" w14:textId="77777777" w:rsidR="008974E4" w:rsidRDefault="00DA2277">
      <w:pPr>
        <w:pStyle w:val="Heading1"/>
        <w:spacing w:after="235" w:line="249" w:lineRule="auto"/>
        <w:ind w:left="2280" w:right="184"/>
        <w:jc w:val="both"/>
      </w:pPr>
      <w:bookmarkStart w:id="86" w:name="_Toc126747961"/>
      <w:r>
        <w:rPr>
          <w:rFonts w:ascii="Arial" w:eastAsia="Arial" w:hAnsi="Arial" w:cs="Arial"/>
          <w:color w:val="000000"/>
          <w:u w:val="none" w:color="000000"/>
        </w:rPr>
        <w:lastRenderedPageBreak/>
        <w:t>CONTRACT SCHEDULE 10: STAFF TRANSFER</w:t>
      </w:r>
      <w:bookmarkEnd w:id="86"/>
      <w:r>
        <w:rPr>
          <w:rFonts w:ascii="Arial" w:eastAsia="Arial" w:hAnsi="Arial" w:cs="Arial"/>
          <w:b w:val="0"/>
          <w:color w:val="000000"/>
          <w:u w:val="none" w:color="000000"/>
        </w:rPr>
        <w:t xml:space="preserve"> </w:t>
      </w:r>
    </w:p>
    <w:p w14:paraId="20B6D5E0" w14:textId="77777777" w:rsidR="008974E4" w:rsidRDefault="00DA2277" w:rsidP="00211D6A">
      <w:pPr>
        <w:numPr>
          <w:ilvl w:val="0"/>
          <w:numId w:val="129"/>
        </w:numPr>
        <w:spacing w:after="235" w:line="249" w:lineRule="auto"/>
        <w:ind w:right="184" w:hanging="360"/>
      </w:pPr>
      <w:r>
        <w:rPr>
          <w:b/>
        </w:rPr>
        <w:t xml:space="preserve">DEFINITIONS </w:t>
      </w:r>
    </w:p>
    <w:p w14:paraId="2137BFA1" w14:textId="77777777" w:rsidR="008974E4" w:rsidRDefault="00DA2277">
      <w:pPr>
        <w:ind w:left="1128" w:right="186"/>
      </w:pPr>
      <w:r>
        <w:t xml:space="preserve">In this Contract Schedule 10, the following definitions shall apply: </w:t>
      </w:r>
    </w:p>
    <w:p w14:paraId="72BF4160" w14:textId="77777777" w:rsidR="008974E4" w:rsidRDefault="00DA2277">
      <w:pPr>
        <w:spacing w:after="0" w:line="259" w:lineRule="auto"/>
        <w:ind w:left="1133" w:firstLine="0"/>
        <w:jc w:val="left"/>
      </w:pPr>
      <w:r>
        <w:t xml:space="preserve"> </w:t>
      </w:r>
    </w:p>
    <w:tbl>
      <w:tblPr>
        <w:tblStyle w:val="TableGrid"/>
        <w:tblW w:w="8981" w:type="dxa"/>
        <w:tblInd w:w="0" w:type="dxa"/>
        <w:tblCellMar>
          <w:top w:w="2" w:type="dxa"/>
        </w:tblCellMar>
        <w:tblLook w:val="04A0" w:firstRow="1" w:lastRow="0" w:firstColumn="1" w:lastColumn="0" w:noHBand="0" w:noVBand="1"/>
      </w:tblPr>
      <w:tblGrid>
        <w:gridCol w:w="3130"/>
        <w:gridCol w:w="5851"/>
      </w:tblGrid>
      <w:tr w:rsidR="008974E4" w14:paraId="22E1B27B" w14:textId="77777777">
        <w:trPr>
          <w:trHeight w:val="875"/>
        </w:trPr>
        <w:tc>
          <w:tcPr>
            <w:tcW w:w="3130" w:type="dxa"/>
            <w:tcBorders>
              <w:top w:val="nil"/>
              <w:left w:val="nil"/>
              <w:bottom w:val="nil"/>
              <w:right w:val="nil"/>
            </w:tcBorders>
          </w:tcPr>
          <w:p w14:paraId="2E3C016D" w14:textId="77777777" w:rsidR="008974E4" w:rsidRDefault="00DA2277">
            <w:pPr>
              <w:spacing w:after="0" w:line="259" w:lineRule="auto"/>
              <w:ind w:left="0" w:firstLine="0"/>
              <w:jc w:val="left"/>
            </w:pPr>
            <w:r>
              <w:rPr>
                <w:b/>
              </w:rPr>
              <w:t>“Admission Agreement”</w:t>
            </w:r>
            <w:r>
              <w:rPr>
                <w:b/>
                <w:i/>
              </w:rPr>
              <w:t xml:space="preserve"> </w:t>
            </w:r>
          </w:p>
        </w:tc>
        <w:tc>
          <w:tcPr>
            <w:tcW w:w="5851" w:type="dxa"/>
            <w:tcBorders>
              <w:top w:val="nil"/>
              <w:left w:val="nil"/>
              <w:bottom w:val="nil"/>
              <w:right w:val="nil"/>
            </w:tcBorders>
          </w:tcPr>
          <w:p w14:paraId="4F0F8EAF" w14:textId="77777777" w:rsidR="008974E4" w:rsidRDefault="00DA2277">
            <w:pPr>
              <w:spacing w:after="0" w:line="259" w:lineRule="auto"/>
              <w:ind w:left="0" w:right="64" w:firstLine="0"/>
            </w:pPr>
            <w:r>
              <w:t xml:space="preserve">The agreement to be entered into by which the supplier agrees to participate in the Schemes as amended from time to time; </w:t>
            </w:r>
          </w:p>
        </w:tc>
      </w:tr>
      <w:tr w:rsidR="008974E4" w14:paraId="7A604334" w14:textId="77777777">
        <w:trPr>
          <w:trHeight w:val="746"/>
        </w:trPr>
        <w:tc>
          <w:tcPr>
            <w:tcW w:w="3130" w:type="dxa"/>
            <w:tcBorders>
              <w:top w:val="nil"/>
              <w:left w:val="nil"/>
              <w:bottom w:val="nil"/>
              <w:right w:val="nil"/>
            </w:tcBorders>
          </w:tcPr>
          <w:p w14:paraId="4788E988" w14:textId="77777777" w:rsidR="008974E4" w:rsidRDefault="00DA2277">
            <w:pPr>
              <w:spacing w:after="0" w:line="259" w:lineRule="auto"/>
              <w:ind w:left="0" w:firstLine="0"/>
              <w:jc w:val="left"/>
            </w:pPr>
            <w:r>
              <w:rPr>
                <w:b/>
              </w:rPr>
              <w:t xml:space="preserve">“Eligible Employee” </w:t>
            </w:r>
          </w:p>
        </w:tc>
        <w:tc>
          <w:tcPr>
            <w:tcW w:w="5851" w:type="dxa"/>
            <w:tcBorders>
              <w:top w:val="nil"/>
              <w:left w:val="nil"/>
              <w:bottom w:val="nil"/>
              <w:right w:val="nil"/>
            </w:tcBorders>
            <w:vAlign w:val="center"/>
          </w:tcPr>
          <w:p w14:paraId="6A73DFDE" w14:textId="77777777" w:rsidR="008974E4" w:rsidRDefault="00DA2277">
            <w:pPr>
              <w:spacing w:after="0" w:line="259" w:lineRule="auto"/>
              <w:ind w:left="0" w:firstLine="0"/>
            </w:pPr>
            <w:r>
              <w:t xml:space="preserve">any Fair Deal Employee who at the relevant time is an eligible employee as defined in the Admission Agreement; </w:t>
            </w:r>
          </w:p>
        </w:tc>
      </w:tr>
      <w:tr w:rsidR="008974E4" w14:paraId="1F15DFDE" w14:textId="77777777">
        <w:trPr>
          <w:trHeight w:val="8487"/>
        </w:trPr>
        <w:tc>
          <w:tcPr>
            <w:tcW w:w="3130" w:type="dxa"/>
            <w:tcBorders>
              <w:top w:val="nil"/>
              <w:left w:val="nil"/>
              <w:bottom w:val="nil"/>
              <w:right w:val="nil"/>
            </w:tcBorders>
          </w:tcPr>
          <w:p w14:paraId="59FF0FE2" w14:textId="77777777" w:rsidR="008974E4" w:rsidRDefault="00DA2277">
            <w:pPr>
              <w:spacing w:after="0" w:line="259" w:lineRule="auto"/>
              <w:ind w:left="0" w:firstLine="0"/>
              <w:jc w:val="left"/>
            </w:pPr>
            <w:r>
              <w:rPr>
                <w:b/>
              </w:rPr>
              <w:t>“Employee Liabilities”</w:t>
            </w:r>
            <w:r>
              <w:rPr>
                <w:b/>
                <w:sz w:val="34"/>
                <w:vertAlign w:val="superscript"/>
              </w:rPr>
              <w:t xml:space="preserve"> </w:t>
            </w:r>
          </w:p>
        </w:tc>
        <w:tc>
          <w:tcPr>
            <w:tcW w:w="5851" w:type="dxa"/>
            <w:tcBorders>
              <w:top w:val="nil"/>
              <w:left w:val="nil"/>
              <w:bottom w:val="nil"/>
              <w:right w:val="nil"/>
            </w:tcBorders>
            <w:vAlign w:val="bottom"/>
          </w:tcPr>
          <w:p w14:paraId="291143D2" w14:textId="77777777" w:rsidR="008974E4" w:rsidRDefault="00DA2277">
            <w:pPr>
              <w:spacing w:after="220" w:line="239" w:lineRule="auto"/>
              <w:ind w:left="0" w:right="58"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1663864A" w14:textId="77777777" w:rsidR="008974E4" w:rsidRDefault="00DA2277" w:rsidP="00211D6A">
            <w:pPr>
              <w:numPr>
                <w:ilvl w:val="0"/>
                <w:numId w:val="176"/>
              </w:numPr>
              <w:spacing w:after="224" w:line="273" w:lineRule="auto"/>
              <w:ind w:hanging="432"/>
              <w:jc w:val="left"/>
            </w:pPr>
            <w:r>
              <w:t xml:space="preserve">redundancy payments including contractual or enhanced redundancy costs, termination costs and notice payments;  </w:t>
            </w:r>
          </w:p>
          <w:p w14:paraId="032384CD" w14:textId="77777777" w:rsidR="008974E4" w:rsidRDefault="00DA2277" w:rsidP="00211D6A">
            <w:pPr>
              <w:numPr>
                <w:ilvl w:val="0"/>
                <w:numId w:val="176"/>
              </w:numPr>
              <w:spacing w:after="226" w:line="272" w:lineRule="auto"/>
              <w:ind w:hanging="432"/>
              <w:jc w:val="left"/>
            </w:pPr>
            <w:r>
              <w:t xml:space="preserve">unfair, wrongful or constructive dismissal compensation; </w:t>
            </w:r>
          </w:p>
          <w:p w14:paraId="04AA5DA1" w14:textId="77777777" w:rsidR="008974E4" w:rsidRDefault="00DA2277" w:rsidP="00211D6A">
            <w:pPr>
              <w:numPr>
                <w:ilvl w:val="0"/>
                <w:numId w:val="176"/>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16D6A2F7" w14:textId="77777777" w:rsidR="008974E4" w:rsidRDefault="00DA2277" w:rsidP="00211D6A">
            <w:pPr>
              <w:numPr>
                <w:ilvl w:val="0"/>
                <w:numId w:val="176"/>
              </w:numPr>
              <w:spacing w:after="226" w:line="272" w:lineRule="auto"/>
              <w:ind w:hanging="432"/>
              <w:jc w:val="left"/>
            </w:pPr>
            <w:r>
              <w:t xml:space="preserve">compensation for less favourable treatment of </w:t>
            </w:r>
            <w:proofErr w:type="spellStart"/>
            <w:r>
              <w:t>parttime</w:t>
            </w:r>
            <w:proofErr w:type="spellEnd"/>
            <w:r>
              <w:t xml:space="preserve"> workers or fixed term employees; </w:t>
            </w:r>
          </w:p>
          <w:p w14:paraId="43368E0D" w14:textId="77777777" w:rsidR="008974E4" w:rsidRDefault="00DA2277" w:rsidP="00211D6A">
            <w:pPr>
              <w:numPr>
                <w:ilvl w:val="0"/>
                <w:numId w:val="176"/>
              </w:numPr>
              <w:spacing w:after="224" w:line="273" w:lineRule="auto"/>
              <w:ind w:hanging="432"/>
              <w:jc w:val="left"/>
            </w:pPr>
            <w:r>
              <w:t xml:space="preserve">outstanding employment debts and unlawful deduction of wages including any PAYE and national insurance contributions; </w:t>
            </w:r>
          </w:p>
          <w:p w14:paraId="1EF45963" w14:textId="77777777" w:rsidR="008974E4" w:rsidRDefault="00DA2277" w:rsidP="00211D6A">
            <w:pPr>
              <w:numPr>
                <w:ilvl w:val="0"/>
                <w:numId w:val="176"/>
              </w:numPr>
              <w:spacing w:after="0" w:line="259" w:lineRule="auto"/>
              <w:ind w:hanging="432"/>
              <w:jc w:val="left"/>
            </w:pPr>
            <w:r>
              <w:t xml:space="preserve">employment claims whether in tort, contract or statute or otherwise; </w:t>
            </w:r>
          </w:p>
        </w:tc>
      </w:tr>
    </w:tbl>
    <w:p w14:paraId="253A0444" w14:textId="77777777" w:rsidR="008974E4" w:rsidRDefault="00DA2277">
      <w:pPr>
        <w:ind w:left="3138" w:right="301"/>
      </w:pPr>
      <w:r>
        <w:t xml:space="preserve">any investigation relating to employment matters by the Equality and Human Rights Commission or other enforcement, regulatory or supervisory body and of implementing any requirements which may arise from such investigation; </w:t>
      </w:r>
    </w:p>
    <w:p w14:paraId="3DC27C85" w14:textId="77777777" w:rsidR="008974E4" w:rsidRDefault="008974E4">
      <w:pPr>
        <w:spacing w:after="0" w:line="259" w:lineRule="auto"/>
        <w:ind w:left="-1440" w:right="239" w:firstLine="0"/>
        <w:jc w:val="left"/>
      </w:pPr>
    </w:p>
    <w:tbl>
      <w:tblPr>
        <w:tblStyle w:val="TableGrid"/>
        <w:tblW w:w="8981" w:type="dxa"/>
        <w:tblInd w:w="0" w:type="dxa"/>
        <w:tblCellMar>
          <w:top w:w="2" w:type="dxa"/>
        </w:tblCellMar>
        <w:tblLook w:val="04A0" w:firstRow="1" w:lastRow="0" w:firstColumn="1" w:lastColumn="0" w:noHBand="0" w:noVBand="1"/>
      </w:tblPr>
      <w:tblGrid>
        <w:gridCol w:w="3130"/>
        <w:gridCol w:w="5851"/>
      </w:tblGrid>
      <w:tr w:rsidR="008974E4" w14:paraId="755AD6D6" w14:textId="77777777">
        <w:trPr>
          <w:trHeight w:val="2395"/>
        </w:trPr>
        <w:tc>
          <w:tcPr>
            <w:tcW w:w="3130" w:type="dxa"/>
            <w:tcBorders>
              <w:top w:val="nil"/>
              <w:left w:val="nil"/>
              <w:bottom w:val="nil"/>
              <w:right w:val="nil"/>
            </w:tcBorders>
          </w:tcPr>
          <w:p w14:paraId="692FCFA8" w14:textId="77777777" w:rsidR="008974E4" w:rsidRDefault="00DA2277">
            <w:pPr>
              <w:spacing w:after="0" w:line="259" w:lineRule="auto"/>
              <w:ind w:left="0" w:firstLine="0"/>
              <w:jc w:val="left"/>
            </w:pPr>
            <w:r>
              <w:rPr>
                <w:b/>
              </w:rPr>
              <w:t xml:space="preserve">“Fair Deal Employees” </w:t>
            </w:r>
          </w:p>
        </w:tc>
        <w:tc>
          <w:tcPr>
            <w:tcW w:w="5851" w:type="dxa"/>
            <w:tcBorders>
              <w:top w:val="nil"/>
              <w:left w:val="nil"/>
              <w:bottom w:val="nil"/>
              <w:right w:val="nil"/>
            </w:tcBorders>
          </w:tcPr>
          <w:p w14:paraId="6A3E5BF6" w14:textId="77777777" w:rsidR="008974E4" w:rsidRDefault="00DA2277">
            <w:pPr>
              <w:spacing w:after="0" w:line="259" w:lineRule="auto"/>
              <w:ind w:left="0" w:right="58"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 </w:t>
            </w:r>
          </w:p>
        </w:tc>
      </w:tr>
      <w:tr w:rsidR="008974E4" w14:paraId="41A90FA6" w14:textId="77777777">
        <w:trPr>
          <w:trHeight w:val="1505"/>
        </w:trPr>
        <w:tc>
          <w:tcPr>
            <w:tcW w:w="3130" w:type="dxa"/>
            <w:tcBorders>
              <w:top w:val="nil"/>
              <w:left w:val="nil"/>
              <w:bottom w:val="nil"/>
              <w:right w:val="nil"/>
            </w:tcBorders>
          </w:tcPr>
          <w:p w14:paraId="38F0D437" w14:textId="77777777" w:rsidR="008974E4" w:rsidRDefault="00DA2277">
            <w:pPr>
              <w:spacing w:after="0" w:line="259" w:lineRule="auto"/>
              <w:ind w:left="0" w:firstLine="0"/>
              <w:jc w:val="left"/>
            </w:pPr>
            <w:r>
              <w:rPr>
                <w:b/>
              </w:rPr>
              <w:t xml:space="preserve">“Former Supplier” </w:t>
            </w:r>
          </w:p>
        </w:tc>
        <w:tc>
          <w:tcPr>
            <w:tcW w:w="5851" w:type="dxa"/>
            <w:tcBorders>
              <w:top w:val="nil"/>
              <w:left w:val="nil"/>
              <w:bottom w:val="nil"/>
              <w:right w:val="nil"/>
            </w:tcBorders>
            <w:vAlign w:val="center"/>
          </w:tcPr>
          <w:p w14:paraId="0A0A2138" w14:textId="77777777" w:rsidR="008974E4" w:rsidRDefault="00DA2277">
            <w:pPr>
              <w:spacing w:after="0" w:line="259" w:lineRule="auto"/>
              <w:ind w:left="0" w:right="61"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8974E4" w14:paraId="544315B6" w14:textId="77777777">
        <w:trPr>
          <w:trHeight w:val="1000"/>
        </w:trPr>
        <w:tc>
          <w:tcPr>
            <w:tcW w:w="3130" w:type="dxa"/>
            <w:tcBorders>
              <w:top w:val="nil"/>
              <w:left w:val="nil"/>
              <w:bottom w:val="nil"/>
              <w:right w:val="nil"/>
            </w:tcBorders>
          </w:tcPr>
          <w:p w14:paraId="0DCA36E3" w14:textId="77777777" w:rsidR="008974E4" w:rsidRDefault="00DA2277">
            <w:pPr>
              <w:spacing w:after="0" w:line="259" w:lineRule="auto"/>
              <w:ind w:left="0" w:firstLine="0"/>
              <w:jc w:val="left"/>
            </w:pPr>
            <w:r>
              <w:rPr>
                <w:b/>
              </w:rPr>
              <w:t xml:space="preserve">“New Fair Deal” </w:t>
            </w:r>
          </w:p>
        </w:tc>
        <w:tc>
          <w:tcPr>
            <w:tcW w:w="5851" w:type="dxa"/>
            <w:tcBorders>
              <w:top w:val="nil"/>
              <w:left w:val="nil"/>
              <w:bottom w:val="nil"/>
              <w:right w:val="nil"/>
            </w:tcBorders>
            <w:vAlign w:val="center"/>
          </w:tcPr>
          <w:p w14:paraId="21A8654E" w14:textId="77777777" w:rsidR="008974E4" w:rsidRDefault="00DA227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8974E4" w14:paraId="72C2E618" w14:textId="77777777">
        <w:trPr>
          <w:trHeight w:val="1251"/>
        </w:trPr>
        <w:tc>
          <w:tcPr>
            <w:tcW w:w="3130" w:type="dxa"/>
            <w:tcBorders>
              <w:top w:val="nil"/>
              <w:left w:val="nil"/>
              <w:bottom w:val="nil"/>
              <w:right w:val="nil"/>
            </w:tcBorders>
          </w:tcPr>
          <w:p w14:paraId="2CA4BFAF" w14:textId="77777777" w:rsidR="008974E4" w:rsidRDefault="00DA2277">
            <w:pPr>
              <w:spacing w:after="0" w:line="259" w:lineRule="auto"/>
              <w:ind w:left="0" w:firstLine="0"/>
              <w:jc w:val="left"/>
            </w:pPr>
            <w:r>
              <w:rPr>
                <w:b/>
              </w:rPr>
              <w:t xml:space="preserve">“Notified Sub-Contractor” </w:t>
            </w:r>
          </w:p>
        </w:tc>
        <w:tc>
          <w:tcPr>
            <w:tcW w:w="5851" w:type="dxa"/>
            <w:tcBorders>
              <w:top w:val="nil"/>
              <w:left w:val="nil"/>
              <w:bottom w:val="nil"/>
              <w:right w:val="nil"/>
            </w:tcBorders>
            <w:vAlign w:val="center"/>
          </w:tcPr>
          <w:p w14:paraId="475A6AE0" w14:textId="77777777" w:rsidR="008974E4" w:rsidRDefault="00DA2277">
            <w:pPr>
              <w:spacing w:after="0" w:line="259" w:lineRule="auto"/>
              <w:ind w:left="0" w:right="61" w:firstLine="0"/>
            </w:pPr>
            <w:r>
              <w:t xml:space="preserve">a Sub-Contractor identified in the Annex to this Contract Schedule 10 to whom Transferring Customer Employees and/or Transferring Former Supplier Employees will transfer on a Relevant Transfer Date; </w:t>
            </w:r>
          </w:p>
        </w:tc>
      </w:tr>
      <w:tr w:rsidR="008974E4" w14:paraId="21DF9797" w14:textId="77777777">
        <w:trPr>
          <w:trHeight w:val="1252"/>
        </w:trPr>
        <w:tc>
          <w:tcPr>
            <w:tcW w:w="3130" w:type="dxa"/>
            <w:tcBorders>
              <w:top w:val="nil"/>
              <w:left w:val="nil"/>
              <w:bottom w:val="nil"/>
              <w:right w:val="nil"/>
            </w:tcBorders>
          </w:tcPr>
          <w:p w14:paraId="3A0214F0" w14:textId="77777777" w:rsidR="008974E4" w:rsidRDefault="00DA2277">
            <w:pPr>
              <w:spacing w:after="15" w:line="259" w:lineRule="auto"/>
              <w:ind w:left="0" w:firstLine="0"/>
              <w:jc w:val="left"/>
            </w:pPr>
            <w:r>
              <w:rPr>
                <w:b/>
              </w:rPr>
              <w:t>“Replacement Sub-</w:t>
            </w:r>
          </w:p>
          <w:p w14:paraId="7CEA1C84" w14:textId="77777777" w:rsidR="008974E4" w:rsidRDefault="00DA2277">
            <w:pPr>
              <w:spacing w:after="0" w:line="259" w:lineRule="auto"/>
              <w:ind w:left="0" w:firstLine="0"/>
              <w:jc w:val="left"/>
            </w:pPr>
            <w:r>
              <w:rPr>
                <w:b/>
              </w:rPr>
              <w:t xml:space="preserve">Contractor” </w:t>
            </w:r>
          </w:p>
        </w:tc>
        <w:tc>
          <w:tcPr>
            <w:tcW w:w="5851" w:type="dxa"/>
            <w:tcBorders>
              <w:top w:val="nil"/>
              <w:left w:val="nil"/>
              <w:bottom w:val="nil"/>
              <w:right w:val="nil"/>
            </w:tcBorders>
            <w:vAlign w:val="center"/>
          </w:tcPr>
          <w:p w14:paraId="3C54F248" w14:textId="77777777" w:rsidR="008974E4" w:rsidRDefault="00DA2277">
            <w:pPr>
              <w:spacing w:after="0" w:line="259" w:lineRule="auto"/>
              <w:ind w:left="0" w:right="60" w:firstLine="0"/>
            </w:pPr>
            <w:r>
              <w:t xml:space="preserve">a sub-contractor of the Replacement Supplier to whom Transferring Supplier Employees will transfer on a Service Transfer Date (or any sub-contractor of any such subcontractor);  </w:t>
            </w:r>
          </w:p>
        </w:tc>
      </w:tr>
      <w:tr w:rsidR="008974E4" w14:paraId="49CF5389" w14:textId="77777777">
        <w:trPr>
          <w:trHeight w:val="747"/>
        </w:trPr>
        <w:tc>
          <w:tcPr>
            <w:tcW w:w="3130" w:type="dxa"/>
            <w:tcBorders>
              <w:top w:val="nil"/>
              <w:left w:val="nil"/>
              <w:bottom w:val="nil"/>
              <w:right w:val="nil"/>
            </w:tcBorders>
          </w:tcPr>
          <w:p w14:paraId="19C730C2" w14:textId="77777777" w:rsidR="008974E4" w:rsidRDefault="00DA2277">
            <w:pPr>
              <w:spacing w:after="0" w:line="259" w:lineRule="auto"/>
              <w:ind w:left="0" w:firstLine="0"/>
              <w:jc w:val="left"/>
            </w:pPr>
            <w:r>
              <w:rPr>
                <w:b/>
              </w:rPr>
              <w:t xml:space="preserve">“Relevant Transfer” </w:t>
            </w:r>
          </w:p>
        </w:tc>
        <w:tc>
          <w:tcPr>
            <w:tcW w:w="5851" w:type="dxa"/>
            <w:tcBorders>
              <w:top w:val="nil"/>
              <w:left w:val="nil"/>
              <w:bottom w:val="nil"/>
              <w:right w:val="nil"/>
            </w:tcBorders>
            <w:vAlign w:val="center"/>
          </w:tcPr>
          <w:p w14:paraId="09A63F19" w14:textId="77777777" w:rsidR="008974E4" w:rsidRDefault="00DA2277">
            <w:pPr>
              <w:spacing w:after="0" w:line="259" w:lineRule="auto"/>
              <w:ind w:left="0" w:firstLine="0"/>
              <w:jc w:val="left"/>
            </w:pPr>
            <w:r>
              <w:t xml:space="preserve">a transfer of employment to which the Employment Regulations applies; </w:t>
            </w:r>
          </w:p>
        </w:tc>
      </w:tr>
      <w:tr w:rsidR="008974E4" w14:paraId="21E229EC" w14:textId="77777777">
        <w:trPr>
          <w:trHeight w:val="745"/>
        </w:trPr>
        <w:tc>
          <w:tcPr>
            <w:tcW w:w="3130" w:type="dxa"/>
            <w:tcBorders>
              <w:top w:val="nil"/>
              <w:left w:val="nil"/>
              <w:bottom w:val="nil"/>
              <w:right w:val="nil"/>
            </w:tcBorders>
          </w:tcPr>
          <w:p w14:paraId="31C4841D" w14:textId="77777777" w:rsidR="008974E4" w:rsidRDefault="00DA2277">
            <w:pPr>
              <w:spacing w:after="0" w:line="259" w:lineRule="auto"/>
              <w:ind w:left="0" w:firstLine="0"/>
              <w:jc w:val="left"/>
            </w:pPr>
            <w:r>
              <w:rPr>
                <w:b/>
              </w:rPr>
              <w:t xml:space="preserve">“Relevant Transfer Date” </w:t>
            </w:r>
          </w:p>
        </w:tc>
        <w:tc>
          <w:tcPr>
            <w:tcW w:w="5851" w:type="dxa"/>
            <w:tcBorders>
              <w:top w:val="nil"/>
              <w:left w:val="nil"/>
              <w:bottom w:val="nil"/>
              <w:right w:val="nil"/>
            </w:tcBorders>
            <w:vAlign w:val="center"/>
          </w:tcPr>
          <w:p w14:paraId="5B0D221A" w14:textId="77777777" w:rsidR="008974E4" w:rsidRDefault="00DA2277">
            <w:pPr>
              <w:spacing w:after="0" w:line="259" w:lineRule="auto"/>
              <w:ind w:left="0" w:firstLine="0"/>
            </w:pPr>
            <w:r>
              <w:t xml:space="preserve">in relation to a Relevant Transfer, the date upon which the Relevant Transfer takes place; </w:t>
            </w:r>
          </w:p>
        </w:tc>
      </w:tr>
      <w:tr w:rsidR="008974E4" w14:paraId="42B14F1D" w14:textId="77777777">
        <w:trPr>
          <w:trHeight w:val="2516"/>
        </w:trPr>
        <w:tc>
          <w:tcPr>
            <w:tcW w:w="3130" w:type="dxa"/>
            <w:tcBorders>
              <w:top w:val="nil"/>
              <w:left w:val="nil"/>
              <w:bottom w:val="nil"/>
              <w:right w:val="nil"/>
            </w:tcBorders>
          </w:tcPr>
          <w:p w14:paraId="7C6EFA7A" w14:textId="77777777" w:rsidR="008974E4" w:rsidRDefault="00DA2277">
            <w:pPr>
              <w:spacing w:after="0" w:line="259" w:lineRule="auto"/>
              <w:ind w:left="0" w:firstLine="0"/>
              <w:jc w:val="left"/>
            </w:pPr>
            <w:r>
              <w:rPr>
                <w:b/>
              </w:rPr>
              <w:t xml:space="preserve">“Schemes” </w:t>
            </w:r>
          </w:p>
        </w:tc>
        <w:tc>
          <w:tcPr>
            <w:tcW w:w="5851" w:type="dxa"/>
            <w:tcBorders>
              <w:top w:val="nil"/>
              <w:left w:val="nil"/>
              <w:bottom w:val="nil"/>
              <w:right w:val="nil"/>
            </w:tcBorders>
            <w:vAlign w:val="center"/>
          </w:tcPr>
          <w:p w14:paraId="488C1FEB" w14:textId="77777777" w:rsidR="008974E4" w:rsidRDefault="00DA2277">
            <w:pPr>
              <w:spacing w:after="0" w:line="259" w:lineRule="auto"/>
              <w:ind w:left="0" w:right="61"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8974E4" w14:paraId="5B0293B1" w14:textId="77777777">
        <w:trPr>
          <w:trHeight w:val="1253"/>
        </w:trPr>
        <w:tc>
          <w:tcPr>
            <w:tcW w:w="3130" w:type="dxa"/>
            <w:tcBorders>
              <w:top w:val="nil"/>
              <w:left w:val="nil"/>
              <w:bottom w:val="nil"/>
              <w:right w:val="nil"/>
            </w:tcBorders>
          </w:tcPr>
          <w:p w14:paraId="2734F616" w14:textId="77777777" w:rsidR="008974E4" w:rsidRDefault="00DA2277">
            <w:pPr>
              <w:spacing w:after="0" w:line="259" w:lineRule="auto"/>
              <w:ind w:left="0" w:firstLine="0"/>
              <w:jc w:val="left"/>
            </w:pPr>
            <w:r>
              <w:rPr>
                <w:b/>
              </w:rPr>
              <w:t xml:space="preserve">“Service Transfer” </w:t>
            </w:r>
          </w:p>
        </w:tc>
        <w:tc>
          <w:tcPr>
            <w:tcW w:w="5851" w:type="dxa"/>
            <w:tcBorders>
              <w:top w:val="nil"/>
              <w:left w:val="nil"/>
              <w:bottom w:val="nil"/>
              <w:right w:val="nil"/>
            </w:tcBorders>
            <w:vAlign w:val="center"/>
          </w:tcPr>
          <w:p w14:paraId="35D168B5" w14:textId="77777777" w:rsidR="008974E4" w:rsidRDefault="00DA2277">
            <w:pPr>
              <w:spacing w:after="1" w:line="240" w:lineRule="auto"/>
              <w:ind w:left="0" w:right="60" w:firstLine="0"/>
            </w:pPr>
            <w:r>
              <w:t>any transfer of the Services (or any part of the Services), for whatever reason, from the Supplier or any Sub-Contractor to a Replacement Supplier or a Replacement Sub-</w:t>
            </w:r>
          </w:p>
          <w:p w14:paraId="3DAAC2DE" w14:textId="77777777" w:rsidR="008974E4" w:rsidRDefault="00DA2277">
            <w:pPr>
              <w:spacing w:after="0" w:line="259" w:lineRule="auto"/>
              <w:ind w:left="0" w:firstLine="0"/>
              <w:jc w:val="left"/>
            </w:pPr>
            <w:r>
              <w:t xml:space="preserve">Contractor; </w:t>
            </w:r>
          </w:p>
        </w:tc>
      </w:tr>
      <w:tr w:rsidR="008974E4" w14:paraId="5C4ED110" w14:textId="77777777">
        <w:trPr>
          <w:trHeight w:val="493"/>
        </w:trPr>
        <w:tc>
          <w:tcPr>
            <w:tcW w:w="3130" w:type="dxa"/>
            <w:tcBorders>
              <w:top w:val="nil"/>
              <w:left w:val="nil"/>
              <w:bottom w:val="nil"/>
              <w:right w:val="nil"/>
            </w:tcBorders>
            <w:vAlign w:val="center"/>
          </w:tcPr>
          <w:p w14:paraId="0CE8CD5D" w14:textId="77777777" w:rsidR="008974E4" w:rsidRDefault="00DA2277">
            <w:pPr>
              <w:spacing w:after="0" w:line="259" w:lineRule="auto"/>
              <w:ind w:left="0" w:firstLine="0"/>
              <w:jc w:val="left"/>
            </w:pPr>
            <w:r>
              <w:rPr>
                <w:b/>
              </w:rPr>
              <w:lastRenderedPageBreak/>
              <w:t xml:space="preserve">“Service Transfer Date” </w:t>
            </w:r>
          </w:p>
        </w:tc>
        <w:tc>
          <w:tcPr>
            <w:tcW w:w="5851" w:type="dxa"/>
            <w:tcBorders>
              <w:top w:val="nil"/>
              <w:left w:val="nil"/>
              <w:bottom w:val="nil"/>
              <w:right w:val="nil"/>
            </w:tcBorders>
            <w:vAlign w:val="center"/>
          </w:tcPr>
          <w:p w14:paraId="5A1B1704" w14:textId="77777777" w:rsidR="008974E4" w:rsidRDefault="00DA2277">
            <w:pPr>
              <w:spacing w:after="0" w:line="259" w:lineRule="auto"/>
              <w:ind w:left="0" w:firstLine="0"/>
              <w:jc w:val="left"/>
            </w:pPr>
            <w:r>
              <w:t xml:space="preserve">the date of a Service Transfer; </w:t>
            </w:r>
          </w:p>
        </w:tc>
      </w:tr>
      <w:tr w:rsidR="008974E4" w14:paraId="3ABA7291" w14:textId="77777777">
        <w:trPr>
          <w:trHeight w:val="623"/>
        </w:trPr>
        <w:tc>
          <w:tcPr>
            <w:tcW w:w="3130" w:type="dxa"/>
            <w:tcBorders>
              <w:top w:val="nil"/>
              <w:left w:val="nil"/>
              <w:bottom w:val="nil"/>
              <w:right w:val="nil"/>
            </w:tcBorders>
            <w:vAlign w:val="center"/>
          </w:tcPr>
          <w:p w14:paraId="56B74022" w14:textId="77777777" w:rsidR="008974E4" w:rsidRDefault="00DA2277">
            <w:pPr>
              <w:spacing w:after="0" w:line="259" w:lineRule="auto"/>
              <w:ind w:left="0" w:firstLine="0"/>
              <w:jc w:val="left"/>
            </w:pPr>
            <w:r>
              <w:rPr>
                <w:b/>
              </w:rPr>
              <w:t xml:space="preserve">“Staffing Information” </w:t>
            </w:r>
          </w:p>
        </w:tc>
        <w:tc>
          <w:tcPr>
            <w:tcW w:w="5851" w:type="dxa"/>
            <w:tcBorders>
              <w:top w:val="nil"/>
              <w:left w:val="nil"/>
              <w:bottom w:val="nil"/>
              <w:right w:val="nil"/>
            </w:tcBorders>
            <w:vAlign w:val="bottom"/>
          </w:tcPr>
          <w:p w14:paraId="4F2432B7" w14:textId="77777777" w:rsidR="008974E4" w:rsidRDefault="00DA2277">
            <w:pPr>
              <w:spacing w:after="0" w:line="259" w:lineRule="auto"/>
              <w:ind w:left="0" w:firstLine="0"/>
              <w:jc w:val="left"/>
            </w:pPr>
            <w:r>
              <w:t xml:space="preserve">in relation to all persons identified on the Suppliers Provisional Supplier Personnel List or Suppliers Final </w:t>
            </w:r>
          </w:p>
        </w:tc>
      </w:tr>
    </w:tbl>
    <w:p w14:paraId="1DCA0795" w14:textId="77777777" w:rsidR="008974E4" w:rsidRDefault="00DA2277">
      <w:pPr>
        <w:spacing w:after="232"/>
        <w:ind w:left="3138" w:right="299"/>
      </w:pPr>
      <w:r>
        <w:t xml:space="preserve">Supplier Personnel List, as the case may be, such information as the Customer may reasonably request (subject to all applicable provisions of the DPA), but including in an anonymised format: </w:t>
      </w:r>
    </w:p>
    <w:p w14:paraId="6A91AFF9" w14:textId="77777777" w:rsidR="008974E4" w:rsidRDefault="00DA2277" w:rsidP="00211D6A">
      <w:pPr>
        <w:numPr>
          <w:ilvl w:val="1"/>
          <w:numId w:val="129"/>
        </w:numPr>
        <w:spacing w:after="229"/>
        <w:ind w:right="301" w:hanging="360"/>
      </w:pPr>
      <w:r>
        <w:t xml:space="preserve">their ages, dates of commencement of employment or engagement and gender; </w:t>
      </w:r>
    </w:p>
    <w:p w14:paraId="7218E348" w14:textId="77777777" w:rsidR="008974E4" w:rsidRDefault="00DA2277" w:rsidP="00211D6A">
      <w:pPr>
        <w:numPr>
          <w:ilvl w:val="1"/>
          <w:numId w:val="129"/>
        </w:numPr>
        <w:spacing w:after="232"/>
        <w:ind w:right="301" w:hanging="360"/>
      </w:pPr>
      <w:r>
        <w:t xml:space="preserve">details of whether they are employed, </w:t>
      </w:r>
      <w:proofErr w:type="spellStart"/>
      <w:r>
        <w:t>self employed</w:t>
      </w:r>
      <w:proofErr w:type="spellEnd"/>
      <w:r>
        <w:t xml:space="preserve"> contractors or consultants, agency workers or otherwise; </w:t>
      </w:r>
    </w:p>
    <w:p w14:paraId="3FD43CB7" w14:textId="77777777" w:rsidR="008974E4" w:rsidRDefault="00DA2277" w:rsidP="00211D6A">
      <w:pPr>
        <w:numPr>
          <w:ilvl w:val="1"/>
          <w:numId w:val="129"/>
        </w:numPr>
        <w:spacing w:after="229"/>
        <w:ind w:right="301" w:hanging="360"/>
      </w:pPr>
      <w:r>
        <w:t xml:space="preserve">the identity of the employer or relevant contracting party; </w:t>
      </w:r>
    </w:p>
    <w:p w14:paraId="4C2A0030" w14:textId="77777777" w:rsidR="008974E4" w:rsidRDefault="00DA2277" w:rsidP="00211D6A">
      <w:pPr>
        <w:numPr>
          <w:ilvl w:val="1"/>
          <w:numId w:val="129"/>
        </w:numPr>
        <w:spacing w:after="229"/>
        <w:ind w:right="301" w:hanging="360"/>
      </w:pPr>
      <w:r>
        <w:t xml:space="preserve">their relevant contractual notice periods and any other terms relating to termination of employment, including redundancy procedures, and redundancy payments; </w:t>
      </w:r>
    </w:p>
    <w:p w14:paraId="025604C3" w14:textId="77777777" w:rsidR="008974E4" w:rsidRDefault="00DA2277" w:rsidP="00211D6A">
      <w:pPr>
        <w:numPr>
          <w:ilvl w:val="1"/>
          <w:numId w:val="129"/>
        </w:numPr>
        <w:spacing w:after="229"/>
        <w:ind w:right="301" w:hanging="360"/>
      </w:pPr>
      <w:r>
        <w:t xml:space="preserve">their wages, salaries and </w:t>
      </w:r>
      <w:proofErr w:type="gramStart"/>
      <w:r>
        <w:t>profit sharing</w:t>
      </w:r>
      <w:proofErr w:type="gramEnd"/>
      <w:r>
        <w:t xml:space="preserve"> arrangements as applicable; </w:t>
      </w:r>
    </w:p>
    <w:p w14:paraId="39015FB8" w14:textId="77777777" w:rsidR="008974E4" w:rsidRDefault="00DA2277" w:rsidP="00211D6A">
      <w:pPr>
        <w:numPr>
          <w:ilvl w:val="1"/>
          <w:numId w:val="129"/>
        </w:numPr>
        <w:spacing w:after="229"/>
        <w:ind w:right="301" w:hanging="360"/>
      </w:pPr>
      <w:r>
        <w:t xml:space="preserve">details of other employment-related benefits, including (without limitation) medical insurance, life assurance, pension or other retirement benefit schemes, share option schemes and company car schedules applicable to them; </w:t>
      </w:r>
    </w:p>
    <w:p w14:paraId="04C1D623" w14:textId="77777777" w:rsidR="008974E4" w:rsidRDefault="00DA2277" w:rsidP="00211D6A">
      <w:pPr>
        <w:numPr>
          <w:ilvl w:val="1"/>
          <w:numId w:val="129"/>
        </w:numPr>
        <w:spacing w:after="230"/>
        <w:ind w:right="301" w:hanging="360"/>
      </w:pPr>
      <w:r>
        <w:t xml:space="preserve">any outstanding or potential contractual, statutory or other liabilities in respect of such individuals (including in respect of personal injury claims); </w:t>
      </w:r>
    </w:p>
    <w:p w14:paraId="1B40C15A" w14:textId="77777777" w:rsidR="008974E4" w:rsidRDefault="00DA2277" w:rsidP="00211D6A">
      <w:pPr>
        <w:numPr>
          <w:ilvl w:val="1"/>
          <w:numId w:val="129"/>
        </w:numPr>
        <w:spacing w:after="229"/>
        <w:ind w:right="301" w:hanging="360"/>
      </w:pPr>
      <w:r>
        <w:t xml:space="preserve">details of any such individuals on long term sickness absence, parental leave, maternity leave or other authorised </w:t>
      </w:r>
      <w:proofErr w:type="gramStart"/>
      <w:r>
        <w:t>long term</w:t>
      </w:r>
      <w:proofErr w:type="gramEnd"/>
      <w:r>
        <w:t xml:space="preserve"> absence;  </w:t>
      </w:r>
    </w:p>
    <w:p w14:paraId="1E465BDC" w14:textId="77777777" w:rsidR="008974E4" w:rsidRDefault="00DA2277" w:rsidP="00211D6A">
      <w:pPr>
        <w:numPr>
          <w:ilvl w:val="1"/>
          <w:numId w:val="129"/>
        </w:numPr>
        <w:spacing w:after="230"/>
        <w:ind w:right="301" w:hanging="360"/>
      </w:pPr>
      <w:r>
        <w:t xml:space="preserve">copies of all relevant documents and materials relating to such information, including copies of relevant contracts of employment (or relevant standard contracts if applied generally in respect of such employees); and </w:t>
      </w:r>
    </w:p>
    <w:p w14:paraId="0C3EC950" w14:textId="77777777" w:rsidR="008974E4" w:rsidRDefault="00DA2277" w:rsidP="00211D6A">
      <w:pPr>
        <w:numPr>
          <w:ilvl w:val="1"/>
          <w:numId w:val="129"/>
        </w:numPr>
        <w:spacing w:after="9"/>
        <w:ind w:right="301" w:hanging="360"/>
      </w:pPr>
      <w:r>
        <w:t xml:space="preserve">any other “employee liability information” as such term is defined in regulation 11 of the Employment Regulations; </w:t>
      </w:r>
    </w:p>
    <w:tbl>
      <w:tblPr>
        <w:tblStyle w:val="TableGrid"/>
        <w:tblW w:w="8981" w:type="dxa"/>
        <w:tblInd w:w="0" w:type="dxa"/>
        <w:tblLook w:val="04A0" w:firstRow="1" w:lastRow="0" w:firstColumn="1" w:lastColumn="0" w:noHBand="0" w:noVBand="1"/>
      </w:tblPr>
      <w:tblGrid>
        <w:gridCol w:w="2986"/>
        <w:gridCol w:w="5995"/>
      </w:tblGrid>
      <w:tr w:rsidR="008974E4" w14:paraId="1350F068" w14:textId="77777777">
        <w:trPr>
          <w:trHeight w:val="874"/>
        </w:trPr>
        <w:tc>
          <w:tcPr>
            <w:tcW w:w="2986" w:type="dxa"/>
            <w:tcBorders>
              <w:top w:val="nil"/>
              <w:left w:val="nil"/>
              <w:bottom w:val="nil"/>
              <w:right w:val="nil"/>
            </w:tcBorders>
          </w:tcPr>
          <w:p w14:paraId="5FBDB2FD" w14:textId="77777777" w:rsidR="008974E4" w:rsidRDefault="00DA2277">
            <w:pPr>
              <w:spacing w:after="15" w:line="259" w:lineRule="auto"/>
              <w:ind w:left="0" w:firstLine="0"/>
              <w:jc w:val="left"/>
            </w:pPr>
            <w:r>
              <w:rPr>
                <w:b/>
              </w:rPr>
              <w:lastRenderedPageBreak/>
              <w:t xml:space="preserve">“Suppliers Final Supplier </w:t>
            </w:r>
          </w:p>
          <w:p w14:paraId="0B888535" w14:textId="77777777" w:rsidR="008974E4" w:rsidRDefault="00DA2277">
            <w:pPr>
              <w:spacing w:after="0" w:line="259" w:lineRule="auto"/>
              <w:ind w:left="0" w:firstLine="0"/>
              <w:jc w:val="left"/>
            </w:pPr>
            <w:r>
              <w:rPr>
                <w:b/>
              </w:rPr>
              <w:t xml:space="preserve">Personnel List” </w:t>
            </w:r>
          </w:p>
        </w:tc>
        <w:tc>
          <w:tcPr>
            <w:tcW w:w="5995" w:type="dxa"/>
            <w:tcBorders>
              <w:top w:val="nil"/>
              <w:left w:val="nil"/>
              <w:bottom w:val="nil"/>
              <w:right w:val="nil"/>
            </w:tcBorders>
          </w:tcPr>
          <w:p w14:paraId="0F6AE7F2" w14:textId="77777777" w:rsidR="008974E4" w:rsidRDefault="00DA2277">
            <w:pPr>
              <w:spacing w:after="0" w:line="259" w:lineRule="auto"/>
              <w:ind w:left="144" w:right="61" w:firstLine="0"/>
            </w:pPr>
            <w:r>
              <w:t xml:space="preserve">a list provided by the Supplier of all Supplier Personnel who will transfer under the Employment Regulations on the Relevant Transfer Date; </w:t>
            </w:r>
          </w:p>
        </w:tc>
      </w:tr>
      <w:tr w:rsidR="008974E4" w14:paraId="2670B058" w14:textId="77777777">
        <w:trPr>
          <w:trHeight w:val="877"/>
        </w:trPr>
        <w:tc>
          <w:tcPr>
            <w:tcW w:w="2986" w:type="dxa"/>
            <w:tcBorders>
              <w:top w:val="nil"/>
              <w:left w:val="nil"/>
              <w:bottom w:val="nil"/>
              <w:right w:val="nil"/>
            </w:tcBorders>
            <w:vAlign w:val="center"/>
          </w:tcPr>
          <w:p w14:paraId="23236FD1" w14:textId="77777777" w:rsidR="008974E4" w:rsidRDefault="00DA2277">
            <w:pPr>
              <w:spacing w:after="16" w:line="259" w:lineRule="auto"/>
              <w:ind w:left="0" w:firstLine="0"/>
              <w:jc w:val="left"/>
            </w:pPr>
            <w:r>
              <w:rPr>
                <w:b/>
              </w:rPr>
              <w:t xml:space="preserve">“Suppliers Provisional </w:t>
            </w:r>
          </w:p>
          <w:p w14:paraId="21857AF2" w14:textId="77777777" w:rsidR="008974E4" w:rsidRDefault="00DA2277">
            <w:pPr>
              <w:spacing w:after="0" w:line="259" w:lineRule="auto"/>
              <w:ind w:left="0" w:firstLine="0"/>
              <w:jc w:val="left"/>
            </w:pPr>
            <w:r>
              <w:rPr>
                <w:b/>
              </w:rPr>
              <w:t xml:space="preserve">Supplier Personnel List” </w:t>
            </w:r>
          </w:p>
        </w:tc>
        <w:tc>
          <w:tcPr>
            <w:tcW w:w="5995" w:type="dxa"/>
            <w:tcBorders>
              <w:top w:val="nil"/>
              <w:left w:val="nil"/>
              <w:bottom w:val="nil"/>
              <w:right w:val="nil"/>
            </w:tcBorders>
            <w:vAlign w:val="bottom"/>
          </w:tcPr>
          <w:p w14:paraId="18CA5D79" w14:textId="77777777" w:rsidR="008974E4" w:rsidRDefault="00DA2277">
            <w:pPr>
              <w:spacing w:after="0" w:line="259" w:lineRule="auto"/>
              <w:ind w:left="178" w:right="61" w:hanging="178"/>
            </w:pPr>
            <w:r>
              <w:t xml:space="preserve"> a list prepared and updated by the Supplier of all Supplier Personnel who are engaged in or wholly or mainly assigned to the provision of the Services or any relevant part of the </w:t>
            </w:r>
          </w:p>
        </w:tc>
      </w:tr>
    </w:tbl>
    <w:p w14:paraId="4C29DB16" w14:textId="77777777" w:rsidR="008974E4" w:rsidRDefault="00DA2277">
      <w:pPr>
        <w:spacing w:after="9"/>
        <w:ind w:left="3172" w:right="186"/>
      </w:pPr>
      <w:r>
        <w:t xml:space="preserve">Services which it is envisaged as at the date of such list will no longer be provided by the Supplier; </w:t>
      </w:r>
    </w:p>
    <w:tbl>
      <w:tblPr>
        <w:tblStyle w:val="TableGrid"/>
        <w:tblW w:w="8978" w:type="dxa"/>
        <w:tblInd w:w="0" w:type="dxa"/>
        <w:tblLook w:val="04A0" w:firstRow="1" w:lastRow="0" w:firstColumn="1" w:lastColumn="0" w:noHBand="0" w:noVBand="1"/>
      </w:tblPr>
      <w:tblGrid>
        <w:gridCol w:w="3130"/>
        <w:gridCol w:w="5848"/>
      </w:tblGrid>
      <w:tr w:rsidR="008974E4" w14:paraId="1DE57C5B" w14:textId="77777777">
        <w:trPr>
          <w:trHeight w:val="622"/>
        </w:trPr>
        <w:tc>
          <w:tcPr>
            <w:tcW w:w="3130" w:type="dxa"/>
            <w:tcBorders>
              <w:top w:val="nil"/>
              <w:left w:val="nil"/>
              <w:bottom w:val="nil"/>
              <w:right w:val="nil"/>
            </w:tcBorders>
          </w:tcPr>
          <w:p w14:paraId="7CC6C0E4" w14:textId="77777777" w:rsidR="008974E4" w:rsidRDefault="00DA2277">
            <w:pPr>
              <w:spacing w:after="15" w:line="259" w:lineRule="auto"/>
              <w:ind w:left="0" w:firstLine="0"/>
              <w:jc w:val="left"/>
            </w:pPr>
            <w:r>
              <w:rPr>
                <w:b/>
              </w:rPr>
              <w:t xml:space="preserve">“Transferring Customer </w:t>
            </w:r>
          </w:p>
          <w:p w14:paraId="6FE2EC3A" w14:textId="77777777" w:rsidR="008974E4" w:rsidRDefault="00DA2277">
            <w:pPr>
              <w:spacing w:after="0" w:line="259" w:lineRule="auto"/>
              <w:ind w:left="0" w:firstLine="0"/>
              <w:jc w:val="left"/>
            </w:pPr>
            <w:r>
              <w:rPr>
                <w:b/>
              </w:rPr>
              <w:t xml:space="preserve">Employees” </w:t>
            </w:r>
          </w:p>
        </w:tc>
        <w:tc>
          <w:tcPr>
            <w:tcW w:w="5848" w:type="dxa"/>
            <w:tcBorders>
              <w:top w:val="nil"/>
              <w:left w:val="nil"/>
              <w:bottom w:val="nil"/>
              <w:right w:val="nil"/>
            </w:tcBorders>
          </w:tcPr>
          <w:p w14:paraId="6F8D6195" w14:textId="77777777" w:rsidR="008974E4" w:rsidRDefault="00DA2277">
            <w:pPr>
              <w:spacing w:after="0" w:line="259" w:lineRule="auto"/>
              <w:ind w:left="0" w:firstLine="0"/>
            </w:pPr>
            <w:r>
              <w:t xml:space="preserve">those employees of the Customer to whom the Employment Regulations will apply on the Relevant Transfer Date; </w:t>
            </w:r>
          </w:p>
        </w:tc>
      </w:tr>
      <w:tr w:rsidR="008974E4" w14:paraId="76B9E8F9" w14:textId="77777777">
        <w:trPr>
          <w:trHeight w:val="997"/>
        </w:trPr>
        <w:tc>
          <w:tcPr>
            <w:tcW w:w="3130" w:type="dxa"/>
            <w:tcBorders>
              <w:top w:val="nil"/>
              <w:left w:val="nil"/>
              <w:bottom w:val="nil"/>
              <w:right w:val="nil"/>
            </w:tcBorders>
          </w:tcPr>
          <w:p w14:paraId="07E05FD7" w14:textId="77777777" w:rsidR="008974E4" w:rsidRDefault="00DA2277">
            <w:pPr>
              <w:spacing w:after="16" w:line="259" w:lineRule="auto"/>
              <w:ind w:left="0" w:firstLine="0"/>
              <w:jc w:val="left"/>
            </w:pPr>
            <w:r>
              <w:rPr>
                <w:b/>
              </w:rPr>
              <w:t xml:space="preserve">“Transferring Former </w:t>
            </w:r>
          </w:p>
          <w:p w14:paraId="45C97819" w14:textId="77777777" w:rsidR="008974E4" w:rsidRDefault="00DA2277">
            <w:pPr>
              <w:spacing w:after="0" w:line="259" w:lineRule="auto"/>
              <w:ind w:left="0" w:firstLine="0"/>
              <w:jc w:val="left"/>
            </w:pPr>
            <w:r>
              <w:rPr>
                <w:b/>
              </w:rPr>
              <w:t xml:space="preserve">Supplier Employees” </w:t>
            </w:r>
          </w:p>
        </w:tc>
        <w:tc>
          <w:tcPr>
            <w:tcW w:w="5848" w:type="dxa"/>
            <w:tcBorders>
              <w:top w:val="nil"/>
              <w:left w:val="nil"/>
              <w:bottom w:val="nil"/>
              <w:right w:val="nil"/>
            </w:tcBorders>
            <w:vAlign w:val="center"/>
          </w:tcPr>
          <w:p w14:paraId="5D112B60" w14:textId="77777777" w:rsidR="008974E4" w:rsidRDefault="00DA2277">
            <w:pPr>
              <w:spacing w:after="0" w:line="259" w:lineRule="auto"/>
              <w:ind w:left="0" w:right="60" w:firstLine="0"/>
            </w:pPr>
            <w:r>
              <w:t xml:space="preserve">in relation to a Former Supplier, those employees of the Former Supplier to whom the Employment Regulations will apply on the Relevant Transfer Date; and </w:t>
            </w:r>
          </w:p>
        </w:tc>
      </w:tr>
      <w:tr w:rsidR="008974E4" w14:paraId="5352A24D" w14:textId="77777777">
        <w:trPr>
          <w:trHeight w:val="878"/>
        </w:trPr>
        <w:tc>
          <w:tcPr>
            <w:tcW w:w="3130" w:type="dxa"/>
            <w:tcBorders>
              <w:top w:val="nil"/>
              <w:left w:val="nil"/>
              <w:bottom w:val="nil"/>
              <w:right w:val="nil"/>
            </w:tcBorders>
          </w:tcPr>
          <w:p w14:paraId="552B9643" w14:textId="77777777" w:rsidR="008974E4" w:rsidRDefault="00DA2277">
            <w:pPr>
              <w:spacing w:after="15" w:line="259" w:lineRule="auto"/>
              <w:ind w:left="0" w:firstLine="0"/>
              <w:jc w:val="left"/>
            </w:pPr>
            <w:r>
              <w:rPr>
                <w:b/>
              </w:rPr>
              <w:t xml:space="preserve">“Transferring Supplier </w:t>
            </w:r>
          </w:p>
          <w:p w14:paraId="04306149" w14:textId="77777777" w:rsidR="008974E4" w:rsidRDefault="00DA2277">
            <w:pPr>
              <w:spacing w:after="0" w:line="259" w:lineRule="auto"/>
              <w:ind w:left="0" w:firstLine="0"/>
              <w:jc w:val="left"/>
            </w:pPr>
            <w:r>
              <w:rPr>
                <w:b/>
              </w:rPr>
              <w:t xml:space="preserve">Employees” </w:t>
            </w:r>
          </w:p>
        </w:tc>
        <w:tc>
          <w:tcPr>
            <w:tcW w:w="5848" w:type="dxa"/>
            <w:tcBorders>
              <w:top w:val="nil"/>
              <w:left w:val="nil"/>
              <w:bottom w:val="nil"/>
              <w:right w:val="nil"/>
            </w:tcBorders>
            <w:vAlign w:val="bottom"/>
          </w:tcPr>
          <w:p w14:paraId="4F10D1EF" w14:textId="77777777" w:rsidR="008974E4" w:rsidRDefault="00DA2277">
            <w:pPr>
              <w:spacing w:after="0" w:line="259" w:lineRule="auto"/>
              <w:ind w:left="0" w:right="57" w:firstLine="0"/>
            </w:pPr>
            <w:r>
              <w:t xml:space="preserve">those employees of the Supplier and/or the Suppliers </w:t>
            </w:r>
            <w:proofErr w:type="spellStart"/>
            <w:r>
              <w:t>SubContractors</w:t>
            </w:r>
            <w:proofErr w:type="spellEnd"/>
            <w:r>
              <w:t xml:space="preserve"> to whom the Employment Regulations will apply on the Service Transfer Date.  </w:t>
            </w:r>
          </w:p>
        </w:tc>
      </w:tr>
    </w:tbl>
    <w:p w14:paraId="24295411" w14:textId="77777777" w:rsidR="008974E4" w:rsidRDefault="00DA2277" w:rsidP="00211D6A">
      <w:pPr>
        <w:numPr>
          <w:ilvl w:val="0"/>
          <w:numId w:val="129"/>
        </w:numPr>
        <w:spacing w:after="235" w:line="249" w:lineRule="auto"/>
        <w:ind w:right="184" w:hanging="360"/>
      </w:pPr>
      <w:r>
        <w:rPr>
          <w:b/>
        </w:rPr>
        <w:t xml:space="preserve">INTERPRETATION </w:t>
      </w:r>
    </w:p>
    <w:p w14:paraId="608ADFD3" w14:textId="77777777" w:rsidR="008974E4" w:rsidRDefault="00DA2277">
      <w:pPr>
        <w:spacing w:after="232"/>
        <w:ind w:left="716" w:right="186"/>
      </w:pPr>
      <w:r>
        <w:t xml:space="preserve">Where a provision in this Contract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AB97EB7" w14:textId="77777777" w:rsidR="008974E4" w:rsidRDefault="00DA2277">
      <w:pPr>
        <w:spacing w:after="3" w:line="259" w:lineRule="auto"/>
        <w:ind w:left="-5" w:hanging="10"/>
        <w:jc w:val="left"/>
      </w:pPr>
      <w:r>
        <w:rPr>
          <w:color w:val="FFFFFF"/>
        </w:rPr>
        <w:t xml:space="preserve">0. </w:t>
      </w:r>
      <w:r>
        <w:br w:type="page"/>
      </w:r>
    </w:p>
    <w:p w14:paraId="493EFCE2" w14:textId="77777777" w:rsidR="008974E4" w:rsidRDefault="00DA2277">
      <w:pPr>
        <w:spacing w:after="231" w:line="249" w:lineRule="auto"/>
        <w:ind w:left="248" w:hanging="10"/>
        <w:jc w:val="center"/>
      </w:pPr>
      <w:r>
        <w:rPr>
          <w:b/>
        </w:rPr>
        <w:lastRenderedPageBreak/>
        <w:t xml:space="preserve">PART A </w:t>
      </w:r>
    </w:p>
    <w:p w14:paraId="1078521B" w14:textId="77777777" w:rsidR="008974E4" w:rsidRDefault="00DA2277">
      <w:pPr>
        <w:spacing w:after="235" w:line="249" w:lineRule="auto"/>
        <w:ind w:left="543" w:right="184" w:hanging="10"/>
      </w:pPr>
      <w:r>
        <w:rPr>
          <w:b/>
        </w:rPr>
        <w:t xml:space="preserve">TRANSFERRING CUSTOMER EMPLOYEES AT COMMENCEMENT OF SERVICES </w:t>
      </w:r>
    </w:p>
    <w:p w14:paraId="72F28DC7" w14:textId="77777777" w:rsidR="008974E4" w:rsidRDefault="00DA2277" w:rsidP="00211D6A">
      <w:pPr>
        <w:numPr>
          <w:ilvl w:val="0"/>
          <w:numId w:val="130"/>
        </w:numPr>
        <w:spacing w:after="235" w:line="249" w:lineRule="auto"/>
        <w:ind w:right="184" w:hanging="360"/>
      </w:pPr>
      <w:r>
        <w:rPr>
          <w:b/>
        </w:rPr>
        <w:t xml:space="preserve">RELEVANT TRANSFERS </w:t>
      </w:r>
    </w:p>
    <w:p w14:paraId="5E35FF6E" w14:textId="77777777" w:rsidR="008974E4" w:rsidRDefault="00DA2277" w:rsidP="00211D6A">
      <w:pPr>
        <w:numPr>
          <w:ilvl w:val="1"/>
          <w:numId w:val="130"/>
        </w:numPr>
        <w:ind w:left="1132" w:right="186" w:hanging="566"/>
      </w:pPr>
      <w:r>
        <w:t xml:space="preserve">The Customer and the Supplier agree that: </w:t>
      </w:r>
    </w:p>
    <w:p w14:paraId="58950DC7" w14:textId="77777777" w:rsidR="008974E4" w:rsidRDefault="00DA2277" w:rsidP="00211D6A">
      <w:pPr>
        <w:numPr>
          <w:ilvl w:val="2"/>
          <w:numId w:val="130"/>
        </w:numPr>
        <w:spacing w:after="9"/>
        <w:ind w:right="186" w:hanging="991"/>
      </w:pPr>
      <w:r>
        <w:t xml:space="preserve">the commencement of the provision of the Services or of each relevant </w:t>
      </w:r>
    </w:p>
    <w:p w14:paraId="693E7DEE" w14:textId="77777777" w:rsidR="008974E4" w:rsidRDefault="00DA2277">
      <w:pPr>
        <w:ind w:left="2134" w:right="186"/>
      </w:pPr>
      <w:r>
        <w:t xml:space="preserve">part of the Services will be a Relevant Transfer in relation to the Transferring Customer Employees; and </w:t>
      </w:r>
    </w:p>
    <w:p w14:paraId="1D721038" w14:textId="77777777" w:rsidR="008974E4" w:rsidRDefault="00DA2277" w:rsidP="00211D6A">
      <w:pPr>
        <w:numPr>
          <w:ilvl w:val="2"/>
          <w:numId w:val="130"/>
        </w:numPr>
        <w:ind w:right="186" w:hanging="99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3BE4F861" w14:textId="77777777" w:rsidR="008974E4" w:rsidRDefault="00DA2277" w:rsidP="00211D6A">
      <w:pPr>
        <w:numPr>
          <w:ilvl w:val="1"/>
          <w:numId w:val="130"/>
        </w:numPr>
        <w:spacing w:after="227"/>
        <w:ind w:left="1132" w:right="186" w:hanging="566"/>
      </w:pPr>
      <w: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t>i</w:t>
      </w:r>
      <w:proofErr w:type="spellEnd"/>
      <w:r>
        <w:t xml:space="preserve">) the Customer; and (ii) the Supplier and/or any Notified Sub-Contractor (as appropriate).  </w:t>
      </w:r>
    </w:p>
    <w:p w14:paraId="5A197861" w14:textId="77777777" w:rsidR="008974E4" w:rsidRDefault="00DA2277" w:rsidP="00211D6A">
      <w:pPr>
        <w:numPr>
          <w:ilvl w:val="0"/>
          <w:numId w:val="130"/>
        </w:numPr>
        <w:spacing w:after="235" w:line="249" w:lineRule="auto"/>
        <w:ind w:right="184" w:hanging="360"/>
      </w:pPr>
      <w:r>
        <w:rPr>
          <w:b/>
        </w:rPr>
        <w:t xml:space="preserve">CUSTOMER INDEMNITIES </w:t>
      </w:r>
    </w:p>
    <w:p w14:paraId="1E2C0498" w14:textId="77777777" w:rsidR="008974E4" w:rsidRDefault="00DA2277" w:rsidP="00211D6A">
      <w:pPr>
        <w:numPr>
          <w:ilvl w:val="1"/>
          <w:numId w:val="130"/>
        </w:numPr>
        <w:ind w:left="1132" w:right="186" w:hanging="566"/>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19B90F84" w14:textId="77777777" w:rsidR="008974E4" w:rsidRDefault="00DA2277" w:rsidP="00211D6A">
      <w:pPr>
        <w:numPr>
          <w:ilvl w:val="2"/>
          <w:numId w:val="130"/>
        </w:numPr>
        <w:ind w:right="186" w:hanging="991"/>
      </w:pPr>
      <w:r>
        <w:t xml:space="preserve">any act or omission by the Customer occurring before the Relevant Transfer Date; </w:t>
      </w:r>
    </w:p>
    <w:p w14:paraId="6B94FBB0" w14:textId="77777777" w:rsidR="008974E4" w:rsidRDefault="00DA2277" w:rsidP="00211D6A">
      <w:pPr>
        <w:numPr>
          <w:ilvl w:val="2"/>
          <w:numId w:val="130"/>
        </w:numPr>
        <w:ind w:right="186" w:hanging="991"/>
      </w:pPr>
      <w:r>
        <w:t xml:space="preserve">the breach or non-observance by the Customer before the Relevant Transfer Date of: </w:t>
      </w:r>
    </w:p>
    <w:p w14:paraId="4D888CBE" w14:textId="77777777" w:rsidR="008974E4" w:rsidRDefault="00DA2277" w:rsidP="00211D6A">
      <w:pPr>
        <w:numPr>
          <w:ilvl w:val="4"/>
          <w:numId w:val="131"/>
        </w:numPr>
        <w:ind w:right="186" w:hanging="709"/>
      </w:pPr>
      <w:r>
        <w:t xml:space="preserve">any collective agreement applicable to the Transferring Customer Employees; and/or  </w:t>
      </w:r>
    </w:p>
    <w:p w14:paraId="0A8C2DF8" w14:textId="77777777" w:rsidR="008974E4" w:rsidRDefault="00DA2277" w:rsidP="00211D6A">
      <w:pPr>
        <w:numPr>
          <w:ilvl w:val="4"/>
          <w:numId w:val="131"/>
        </w:numPr>
        <w:ind w:right="186" w:hanging="709"/>
      </w:pPr>
      <w:r>
        <w:t xml:space="preserve">any custom or practice in respect of any Transferring Customer Employees which the Customer is contractually bound to honour; </w:t>
      </w:r>
    </w:p>
    <w:p w14:paraId="3ECC2782" w14:textId="77777777" w:rsidR="008974E4" w:rsidRDefault="00DA2277" w:rsidP="00211D6A">
      <w:pPr>
        <w:numPr>
          <w:ilvl w:val="2"/>
          <w:numId w:val="130"/>
        </w:numPr>
        <w:ind w:right="186" w:hanging="991"/>
      </w:pPr>
      <w:r>
        <w:t xml:space="preserve">any claim by any trade union or other body or person representing the Transferring Customer Employees arising from or connected with any </w:t>
      </w:r>
      <w:r>
        <w:lastRenderedPageBreak/>
        <w:t xml:space="preserve">failure by the Customer to comply with any legal obligation to such trade union, body or person arising before the Relevant Transfer Date; </w:t>
      </w:r>
    </w:p>
    <w:p w14:paraId="39148AB5" w14:textId="77777777" w:rsidR="008974E4" w:rsidRDefault="00DA2277" w:rsidP="00211D6A">
      <w:pPr>
        <w:numPr>
          <w:ilvl w:val="2"/>
          <w:numId w:val="130"/>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641A0B7B" w14:textId="77777777" w:rsidR="008974E4" w:rsidRDefault="00DA2277" w:rsidP="00211D6A">
      <w:pPr>
        <w:numPr>
          <w:ilvl w:val="3"/>
          <w:numId w:val="130"/>
        </w:numPr>
        <w:ind w:right="186" w:hanging="709"/>
      </w:pPr>
      <w:r>
        <w:t xml:space="preserve">in relation to any Transferring Customer Employee, to the extent that the proceeding, claim or demand by HMRC or other statutory authority relates to financial obligations arising before the Relevant Transfer Date; and </w:t>
      </w:r>
    </w:p>
    <w:p w14:paraId="563763B2" w14:textId="77777777" w:rsidR="008974E4" w:rsidRDefault="00DA2277" w:rsidP="00211D6A">
      <w:pPr>
        <w:numPr>
          <w:ilvl w:val="3"/>
          <w:numId w:val="130"/>
        </w:numPr>
        <w:ind w:right="186" w:hanging="709"/>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25F880BA" w14:textId="77777777" w:rsidR="008974E4" w:rsidRDefault="00DA2277" w:rsidP="00211D6A">
      <w:pPr>
        <w:numPr>
          <w:ilvl w:val="2"/>
          <w:numId w:val="130"/>
        </w:numPr>
        <w:ind w:right="186" w:hanging="99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496F29F9" w14:textId="77777777" w:rsidR="008974E4" w:rsidRDefault="00DA2277" w:rsidP="00211D6A">
      <w:pPr>
        <w:numPr>
          <w:ilvl w:val="2"/>
          <w:numId w:val="130"/>
        </w:numPr>
        <w:ind w:right="186" w:hanging="991"/>
      </w:pPr>
      <w:r>
        <w:t xml:space="preserve">any claim made by or in respect of any person employed or formerly employed by the Customer other than a Transferring Customer Employee for whom it is alleged the Supplier and/or any Notified </w:t>
      </w:r>
      <w:proofErr w:type="spellStart"/>
      <w:r>
        <w:t>SubContractor</w:t>
      </w:r>
      <w:proofErr w:type="spellEnd"/>
      <w:r>
        <w:t xml:space="preserve"> as appropriate may be liable by virtue of the Employment Regulations and/or the Acquired Rights Directive; and </w:t>
      </w:r>
    </w:p>
    <w:p w14:paraId="48AA1D75" w14:textId="77777777" w:rsidR="008974E4" w:rsidRDefault="00DA2277" w:rsidP="00211D6A">
      <w:pPr>
        <w:numPr>
          <w:ilvl w:val="2"/>
          <w:numId w:val="130"/>
        </w:numPr>
        <w:ind w:right="186" w:hanging="99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4138EFD7" w14:textId="77777777" w:rsidR="008974E4" w:rsidRDefault="00DA2277" w:rsidP="00211D6A">
      <w:pPr>
        <w:numPr>
          <w:ilvl w:val="1"/>
          <w:numId w:val="130"/>
        </w:numPr>
        <w:spacing w:after="0"/>
        <w:ind w:left="1132" w:right="186" w:hanging="566"/>
      </w:pPr>
      <w:r>
        <w:t xml:space="preserve">The indemnities in Paragraph 2.1 shall not apply to the extent that the Employee Liabilities arise or are attributable to an act or omission of the Supplier or any </w:t>
      </w:r>
      <w:proofErr w:type="spellStart"/>
      <w:r>
        <w:t>SubContractor</w:t>
      </w:r>
      <w:proofErr w:type="spellEnd"/>
      <w:r>
        <w:t xml:space="preserve"> (whether or not a Notified Sub-Contractor) whether occurring or having its origin before, on or after the Relevant Transfer Date including any Employee </w:t>
      </w:r>
    </w:p>
    <w:p w14:paraId="4055D8E2" w14:textId="77777777" w:rsidR="008974E4" w:rsidRDefault="00DA2277">
      <w:pPr>
        <w:ind w:left="1128" w:right="186"/>
      </w:pPr>
      <w:r>
        <w:t xml:space="preserve">Liabilities:  </w:t>
      </w:r>
    </w:p>
    <w:p w14:paraId="386E1E68" w14:textId="77777777" w:rsidR="008974E4" w:rsidRDefault="00DA2277" w:rsidP="00211D6A">
      <w:pPr>
        <w:numPr>
          <w:ilvl w:val="2"/>
          <w:numId w:val="130"/>
        </w:numPr>
        <w:ind w:right="186" w:hanging="99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7391607B" w14:textId="77777777" w:rsidR="008974E4" w:rsidRDefault="00DA2277" w:rsidP="00211D6A">
      <w:pPr>
        <w:numPr>
          <w:ilvl w:val="2"/>
          <w:numId w:val="130"/>
        </w:numPr>
        <w:ind w:right="186" w:hanging="991"/>
      </w:pPr>
      <w:r>
        <w:t xml:space="preserve">arising from the failure by the Supplier or any Sub-Contractor to comply with its obligations under the Employment Regulations. </w:t>
      </w:r>
    </w:p>
    <w:p w14:paraId="2B2F53AF" w14:textId="77777777" w:rsidR="008974E4" w:rsidRDefault="00DA2277" w:rsidP="00211D6A">
      <w:pPr>
        <w:numPr>
          <w:ilvl w:val="1"/>
          <w:numId w:val="130"/>
        </w:numPr>
        <w:ind w:left="1132" w:right="186" w:hanging="566"/>
      </w:pPr>
      <w:r>
        <w:lastRenderedPageBreak/>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51AA23EF" w14:textId="77777777" w:rsidR="008974E4" w:rsidRDefault="00DA2277" w:rsidP="00211D6A">
      <w:pPr>
        <w:numPr>
          <w:ilvl w:val="2"/>
          <w:numId w:val="130"/>
        </w:numPr>
        <w:spacing w:after="9"/>
        <w:ind w:right="186" w:hanging="991"/>
      </w:pPr>
      <w:r>
        <w:t xml:space="preserve">the Supplier shall, or shall procure that the Notified Sub-Contractor </w:t>
      </w:r>
    </w:p>
    <w:p w14:paraId="07316CFB" w14:textId="77777777" w:rsidR="008974E4" w:rsidRDefault="00DA2277">
      <w:pPr>
        <w:ind w:left="2134" w:right="186"/>
      </w:pPr>
      <w:r>
        <w:t xml:space="preserve">shall, within 5 Working Days of becoming aware of that fact, give notice in writing to the Customer; and </w:t>
      </w:r>
    </w:p>
    <w:p w14:paraId="0E2E94E8" w14:textId="77777777" w:rsidR="008974E4" w:rsidRDefault="00DA2277" w:rsidP="00211D6A">
      <w:pPr>
        <w:numPr>
          <w:ilvl w:val="2"/>
          <w:numId w:val="130"/>
        </w:numPr>
        <w:ind w:right="186" w:hanging="99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w:t>
      </w:r>
      <w:proofErr w:type="gramStart"/>
      <w:r>
        <w:t>are in compliance with</w:t>
      </w:r>
      <w:proofErr w:type="gramEnd"/>
      <w:r>
        <w:t xml:space="preserve"> Law. </w:t>
      </w:r>
    </w:p>
    <w:p w14:paraId="2C1332D8" w14:textId="77777777" w:rsidR="008974E4" w:rsidRDefault="00DA2277" w:rsidP="00211D6A">
      <w:pPr>
        <w:numPr>
          <w:ilvl w:val="1"/>
          <w:numId w:val="130"/>
        </w:numPr>
        <w:ind w:left="1132" w:right="186" w:hanging="566"/>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77924289" w14:textId="77777777" w:rsidR="008974E4" w:rsidRDefault="00DA2277" w:rsidP="00211D6A">
      <w:pPr>
        <w:numPr>
          <w:ilvl w:val="1"/>
          <w:numId w:val="130"/>
        </w:numPr>
        <w:ind w:left="1132" w:right="186" w:hanging="566"/>
      </w:pPr>
      <w:r>
        <w:t xml:space="preserve">If by the end of the 15 Working Day period specified in Paragraph 2.3.2: </w:t>
      </w:r>
    </w:p>
    <w:p w14:paraId="410F7935" w14:textId="77777777" w:rsidR="008974E4" w:rsidRDefault="00DA2277" w:rsidP="00211D6A">
      <w:pPr>
        <w:numPr>
          <w:ilvl w:val="2"/>
          <w:numId w:val="130"/>
        </w:numPr>
        <w:ind w:right="186" w:hanging="991"/>
      </w:pPr>
      <w:r>
        <w:t xml:space="preserve">no such offer of employment has been made;  </w:t>
      </w:r>
    </w:p>
    <w:p w14:paraId="09A9AE6A" w14:textId="77777777" w:rsidR="008974E4" w:rsidRDefault="00DA2277" w:rsidP="00211D6A">
      <w:pPr>
        <w:numPr>
          <w:ilvl w:val="2"/>
          <w:numId w:val="130"/>
        </w:numPr>
        <w:spacing w:after="42" w:line="315" w:lineRule="auto"/>
        <w:ind w:right="186" w:hanging="99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4D94C8E9" w14:textId="77777777" w:rsidR="008974E4" w:rsidRDefault="00DA2277" w:rsidP="00211D6A">
      <w:pPr>
        <w:numPr>
          <w:ilvl w:val="1"/>
          <w:numId w:val="130"/>
        </w:numPr>
        <w:spacing w:after="0"/>
        <w:ind w:left="1132" w:right="186" w:hanging="566"/>
      </w:pPr>
      <w: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w:t>
      </w:r>
    </w:p>
    <w:p w14:paraId="5FEC7985" w14:textId="77777777" w:rsidR="008974E4" w:rsidRDefault="00DA2277">
      <w:pPr>
        <w:ind w:left="1128" w:right="186"/>
      </w:pPr>
      <w:r>
        <w:t xml:space="preserve">Contractor takes, all reasonable steps to minimise any such Employee Liabilities. </w:t>
      </w:r>
    </w:p>
    <w:p w14:paraId="0DFECC38" w14:textId="77777777" w:rsidR="008974E4" w:rsidRDefault="00DA2277" w:rsidP="00211D6A">
      <w:pPr>
        <w:numPr>
          <w:ilvl w:val="1"/>
          <w:numId w:val="130"/>
        </w:numPr>
        <w:ind w:left="1132" w:right="186" w:hanging="566"/>
      </w:pPr>
      <w:r>
        <w:t xml:space="preserve">The indemnity in Paragraph 2.6: </w:t>
      </w:r>
    </w:p>
    <w:p w14:paraId="02ED3F36" w14:textId="77777777" w:rsidR="008974E4" w:rsidRDefault="00DA2277" w:rsidP="00211D6A">
      <w:pPr>
        <w:numPr>
          <w:ilvl w:val="2"/>
          <w:numId w:val="130"/>
        </w:numPr>
        <w:ind w:right="186" w:hanging="991"/>
      </w:pPr>
      <w:r>
        <w:t xml:space="preserve">shall not apply to: </w:t>
      </w:r>
    </w:p>
    <w:p w14:paraId="629EBD4D" w14:textId="77777777" w:rsidR="008974E4" w:rsidRDefault="00DA2277" w:rsidP="00211D6A">
      <w:pPr>
        <w:numPr>
          <w:ilvl w:val="3"/>
          <w:numId w:val="130"/>
        </w:numPr>
        <w:ind w:right="186" w:hanging="709"/>
      </w:pPr>
      <w:r>
        <w:t xml:space="preserve">any claim for: </w:t>
      </w:r>
    </w:p>
    <w:p w14:paraId="38B10487" w14:textId="00CE086A" w:rsidR="008974E4" w:rsidRDefault="00DA2277" w:rsidP="00C83859">
      <w:pPr>
        <w:spacing w:after="0"/>
        <w:ind w:left="2835" w:right="186" w:firstLine="0"/>
      </w:pPr>
      <w:r>
        <w:t xml:space="preserve">discrimination, including on the grounds of sex, race, disability, age, gender reassignment, marriage or civil partnership, pregnancy and maternity or sexual orientation, religion or belief; or </w:t>
      </w:r>
    </w:p>
    <w:p w14:paraId="7A077399" w14:textId="3766B07A" w:rsidR="008974E4" w:rsidRDefault="00DA2277" w:rsidP="00C83859">
      <w:pPr>
        <w:ind w:left="2835" w:right="186" w:firstLine="0"/>
      </w:pPr>
      <w:r>
        <w:t xml:space="preserve">equal pay or compensation for less favourable treatment of part-time workers or fixed-term employees, </w:t>
      </w:r>
    </w:p>
    <w:p w14:paraId="0AEABC81" w14:textId="77777777" w:rsidR="008974E4" w:rsidRDefault="00DA2277" w:rsidP="00C83859">
      <w:pPr>
        <w:ind w:left="2835" w:right="186" w:firstLine="0"/>
      </w:pPr>
      <w:r>
        <w:t xml:space="preserve">in any case in relation to any alleged act or omission of the Supplier and/or any Sub-Contractor; or </w:t>
      </w:r>
    </w:p>
    <w:p w14:paraId="6A4E6785" w14:textId="77777777" w:rsidR="008974E4" w:rsidRDefault="00DA2277" w:rsidP="00211D6A">
      <w:pPr>
        <w:numPr>
          <w:ilvl w:val="3"/>
          <w:numId w:val="130"/>
        </w:numPr>
        <w:ind w:right="186" w:hanging="709"/>
      </w:pPr>
      <w:r>
        <w:lastRenderedPageBreak/>
        <w:t xml:space="preserve">any claim that the termination of employment was unfair because the Supplier and/or Notified Sub-Contractor neglected to follow a fair dismissal procedure; and </w:t>
      </w:r>
    </w:p>
    <w:p w14:paraId="5CE63E2B" w14:textId="77777777" w:rsidR="008974E4" w:rsidRDefault="00DA2277" w:rsidP="00211D6A">
      <w:pPr>
        <w:numPr>
          <w:ilvl w:val="2"/>
          <w:numId w:val="130"/>
        </w:numPr>
        <w:spacing w:after="124" w:line="236" w:lineRule="auto"/>
        <w:ind w:right="186" w:hanging="991"/>
      </w:pPr>
      <w:r>
        <w:t xml:space="preserve">shall apply only where the notification referred to in Paragraph 2.3.1 is made by the Supplier and/or any Notified Sub-Contractor (as appropriate) to the Customer within 6 months of the Contract Commencement Date.  </w:t>
      </w:r>
    </w:p>
    <w:p w14:paraId="07EBE432" w14:textId="77777777" w:rsidR="008974E4" w:rsidRDefault="00DA2277" w:rsidP="00211D6A">
      <w:pPr>
        <w:numPr>
          <w:ilvl w:val="1"/>
          <w:numId w:val="130"/>
        </w:numPr>
        <w:spacing w:after="227"/>
        <w:ind w:left="1132" w:right="186" w:hanging="566"/>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F9E0D34" w14:textId="77777777" w:rsidR="008974E4" w:rsidRDefault="00DA2277" w:rsidP="00211D6A">
      <w:pPr>
        <w:numPr>
          <w:ilvl w:val="0"/>
          <w:numId w:val="130"/>
        </w:numPr>
        <w:spacing w:after="235" w:line="249" w:lineRule="auto"/>
        <w:ind w:right="184" w:hanging="360"/>
      </w:pPr>
      <w:r>
        <w:rPr>
          <w:b/>
        </w:rPr>
        <w:t xml:space="preserve">SUPPLIER INDEMNITIES AND OBLIGATIONS </w:t>
      </w:r>
    </w:p>
    <w:p w14:paraId="6D6D8930" w14:textId="77777777" w:rsidR="008974E4" w:rsidRDefault="00DA2277" w:rsidP="00211D6A">
      <w:pPr>
        <w:numPr>
          <w:ilvl w:val="1"/>
          <w:numId w:val="130"/>
        </w:numPr>
        <w:spacing w:after="0"/>
        <w:ind w:left="1132" w:right="186" w:hanging="566"/>
      </w:pPr>
      <w:r>
        <w:t xml:space="preserve">Subject to Paragraph 3.2 the Supplier shall indemnify the Customer against any Employee Liabilities in respect of any Transferring Customer Employee (or, where applicable any employee representative as defined in the Employment </w:t>
      </w:r>
    </w:p>
    <w:p w14:paraId="1E34D5AC" w14:textId="77777777" w:rsidR="008974E4" w:rsidRDefault="00DA2277">
      <w:pPr>
        <w:ind w:left="1128" w:right="186"/>
      </w:pPr>
      <w:r>
        <w:t xml:space="preserve">Regulations) arising from or as a result of: </w:t>
      </w:r>
    </w:p>
    <w:p w14:paraId="6BF5FC3A" w14:textId="77777777" w:rsidR="008974E4" w:rsidRDefault="00DA2277" w:rsidP="00211D6A">
      <w:pPr>
        <w:numPr>
          <w:ilvl w:val="2"/>
          <w:numId w:val="130"/>
        </w:numPr>
        <w:ind w:right="186" w:hanging="991"/>
      </w:pPr>
      <w:r>
        <w:t xml:space="preserve">any act or omission by the Supplier or any Sub-Contractor whether occurring before, on or after the Relevant Transfer Date; </w:t>
      </w:r>
    </w:p>
    <w:p w14:paraId="56DA279E" w14:textId="77777777" w:rsidR="008974E4" w:rsidRDefault="00DA2277" w:rsidP="00211D6A">
      <w:pPr>
        <w:numPr>
          <w:ilvl w:val="2"/>
          <w:numId w:val="130"/>
        </w:numPr>
        <w:ind w:right="186" w:hanging="991"/>
      </w:pPr>
      <w:r>
        <w:t xml:space="preserve">the breach or non-observance by the Supplier or any Sub-Contractor on or after the Relevant Transfer Date of: </w:t>
      </w:r>
    </w:p>
    <w:p w14:paraId="0A2EBDA1" w14:textId="77777777" w:rsidR="008974E4" w:rsidRDefault="00DA2277" w:rsidP="00211D6A">
      <w:pPr>
        <w:numPr>
          <w:ilvl w:val="4"/>
          <w:numId w:val="132"/>
        </w:numPr>
        <w:ind w:right="186" w:hanging="709"/>
      </w:pPr>
      <w:r>
        <w:t xml:space="preserve">any collective agreement applicable to the Transferring Customer Employees; and/or  </w:t>
      </w:r>
    </w:p>
    <w:p w14:paraId="3E2D8C2D" w14:textId="77777777" w:rsidR="008974E4" w:rsidRDefault="00DA2277" w:rsidP="00211D6A">
      <w:pPr>
        <w:numPr>
          <w:ilvl w:val="4"/>
          <w:numId w:val="132"/>
        </w:numPr>
        <w:ind w:right="186" w:hanging="709"/>
      </w:pPr>
      <w:r>
        <w:t xml:space="preserve">any custom or practice in respect of any Transferring Customer Employees which the Supplier or any Sub-Contractor is contractually bound to honour; </w:t>
      </w:r>
    </w:p>
    <w:p w14:paraId="74676725" w14:textId="77777777" w:rsidR="008974E4" w:rsidRDefault="00DA2277" w:rsidP="00211D6A">
      <w:pPr>
        <w:numPr>
          <w:ilvl w:val="2"/>
          <w:numId w:val="130"/>
        </w:numPr>
        <w:ind w:right="186" w:hanging="99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3DECFD9D" w14:textId="77777777" w:rsidR="008974E4" w:rsidRDefault="00DA2277" w:rsidP="00211D6A">
      <w:pPr>
        <w:numPr>
          <w:ilvl w:val="2"/>
          <w:numId w:val="130"/>
        </w:numPr>
        <w:ind w:right="186" w:hanging="99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7CA3D96" w14:textId="77777777" w:rsidR="008974E4" w:rsidRDefault="00DA2277" w:rsidP="00211D6A">
      <w:pPr>
        <w:numPr>
          <w:ilvl w:val="2"/>
          <w:numId w:val="130"/>
        </w:numPr>
        <w:ind w:right="186" w:hanging="991"/>
      </w:pPr>
      <w:r>
        <w:t xml:space="preserve">any statement communicated to or action undertaken by the Supplier or any Sub-Contractor to, or in respect of, any Transferring Customer </w:t>
      </w:r>
      <w:r>
        <w:lastRenderedPageBreak/>
        <w:t xml:space="preserve">Employee before the Relevant Transfer Date regarding the Relevant Transfer which has not been agreed in advance with the Customer in writing; </w:t>
      </w:r>
    </w:p>
    <w:p w14:paraId="34A97D42" w14:textId="77777777" w:rsidR="008974E4" w:rsidRDefault="00DA2277" w:rsidP="00211D6A">
      <w:pPr>
        <w:numPr>
          <w:ilvl w:val="2"/>
          <w:numId w:val="130"/>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653717AE" w14:textId="77777777" w:rsidR="008974E4" w:rsidRDefault="00DA2277" w:rsidP="00211D6A">
      <w:pPr>
        <w:numPr>
          <w:ilvl w:val="4"/>
          <w:numId w:val="133"/>
        </w:numPr>
        <w:ind w:right="186" w:hanging="709"/>
      </w:pPr>
      <w:r>
        <w:t xml:space="preserve">in relation to any Transferring Customer Employee, to the extent that the proceeding, claim or demand by HMRC or other statutory authority relates to financial obligations arising on or after the Relevant Transfer Date; and </w:t>
      </w:r>
    </w:p>
    <w:p w14:paraId="0D944BBA" w14:textId="77777777" w:rsidR="008974E4" w:rsidRDefault="00DA2277" w:rsidP="00211D6A">
      <w:pPr>
        <w:numPr>
          <w:ilvl w:val="4"/>
          <w:numId w:val="133"/>
        </w:numPr>
        <w:ind w:right="186" w:hanging="709"/>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0D29C610" w14:textId="77777777" w:rsidR="008974E4" w:rsidRDefault="00DA2277" w:rsidP="00211D6A">
      <w:pPr>
        <w:numPr>
          <w:ilvl w:val="2"/>
          <w:numId w:val="130"/>
        </w:numPr>
        <w:ind w:right="186" w:hanging="99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169FFCBA" w14:textId="77777777" w:rsidR="008974E4" w:rsidRDefault="00DA2277" w:rsidP="00211D6A">
      <w:pPr>
        <w:numPr>
          <w:ilvl w:val="2"/>
          <w:numId w:val="130"/>
        </w:numPr>
        <w:ind w:right="186" w:hanging="99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12AF25CB" w14:textId="77777777" w:rsidR="008974E4" w:rsidRDefault="00DA2277" w:rsidP="00211D6A">
      <w:pPr>
        <w:numPr>
          <w:ilvl w:val="1"/>
          <w:numId w:val="130"/>
        </w:numPr>
        <w:ind w:left="1132" w:right="186" w:hanging="566"/>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64499564" w14:textId="77777777" w:rsidR="008974E4" w:rsidRDefault="00DA2277" w:rsidP="00211D6A">
      <w:pPr>
        <w:numPr>
          <w:ilvl w:val="1"/>
          <w:numId w:val="130"/>
        </w:numPr>
        <w:spacing w:after="227"/>
        <w:ind w:left="1132" w:right="186" w:hanging="566"/>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w:t>
      </w:r>
      <w:r>
        <w:lastRenderedPageBreak/>
        <w:t xml:space="preserve">apportionments in respect of any periodic payments shall be made between the Customer and the Supplier. </w:t>
      </w:r>
    </w:p>
    <w:p w14:paraId="75F50374" w14:textId="77777777" w:rsidR="008974E4" w:rsidRDefault="00DA2277" w:rsidP="00211D6A">
      <w:pPr>
        <w:numPr>
          <w:ilvl w:val="0"/>
          <w:numId w:val="130"/>
        </w:numPr>
        <w:spacing w:after="235" w:line="249" w:lineRule="auto"/>
        <w:ind w:right="184" w:hanging="360"/>
      </w:pPr>
      <w:r>
        <w:rPr>
          <w:b/>
        </w:rPr>
        <w:t xml:space="preserve">INFORMATION </w:t>
      </w:r>
    </w:p>
    <w:p w14:paraId="53926915" w14:textId="77777777" w:rsidR="008974E4" w:rsidRDefault="00DA2277">
      <w:pPr>
        <w:spacing w:after="227"/>
        <w:ind w:left="435" w:right="186"/>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32D632DB" w14:textId="77777777" w:rsidR="008974E4" w:rsidRDefault="00DA2277" w:rsidP="00211D6A">
      <w:pPr>
        <w:numPr>
          <w:ilvl w:val="0"/>
          <w:numId w:val="130"/>
        </w:numPr>
        <w:spacing w:after="235" w:line="249" w:lineRule="auto"/>
        <w:ind w:right="184" w:hanging="360"/>
      </w:pPr>
      <w:r>
        <w:rPr>
          <w:b/>
        </w:rPr>
        <w:t xml:space="preserve">PRINCIPLES OF GOOD EMPLOYMENT PRACTICE </w:t>
      </w:r>
    </w:p>
    <w:p w14:paraId="5E69C86F" w14:textId="77777777" w:rsidR="008974E4" w:rsidRDefault="00DA2277" w:rsidP="00211D6A">
      <w:pPr>
        <w:numPr>
          <w:ilvl w:val="1"/>
          <w:numId w:val="130"/>
        </w:numPr>
        <w:ind w:left="1132" w:right="186" w:hanging="566"/>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1B3B321A" w14:textId="77777777" w:rsidR="008974E4" w:rsidRDefault="00DA2277" w:rsidP="00211D6A">
      <w:pPr>
        <w:numPr>
          <w:ilvl w:val="1"/>
          <w:numId w:val="130"/>
        </w:numPr>
        <w:ind w:left="1132" w:right="186" w:hanging="566"/>
      </w:pPr>
      <w:r>
        <w:t xml:space="preserve">The Supplier shall, and shall procure that each Sub-Contractor shall, comply with any requirement notified to it by the Customer relating to pensions in respect of any Transferring Customer Employee as set down in: </w:t>
      </w:r>
    </w:p>
    <w:p w14:paraId="48FDD8E0" w14:textId="77777777" w:rsidR="008974E4" w:rsidRDefault="00DA2277" w:rsidP="00211D6A">
      <w:pPr>
        <w:numPr>
          <w:ilvl w:val="2"/>
          <w:numId w:val="130"/>
        </w:numPr>
        <w:spacing w:after="145"/>
        <w:ind w:right="186" w:hanging="991"/>
      </w:pPr>
      <w:r>
        <w:t xml:space="preserve">the Cabinet Office Statement of Practice on Staff Transfers in the Public Sector of January 2000, revised 2007;  </w:t>
      </w:r>
    </w:p>
    <w:p w14:paraId="4D75E383" w14:textId="77777777" w:rsidR="008974E4" w:rsidRDefault="00DA2277" w:rsidP="00211D6A">
      <w:pPr>
        <w:numPr>
          <w:ilvl w:val="2"/>
          <w:numId w:val="130"/>
        </w:numPr>
        <w:spacing w:after="135"/>
        <w:ind w:right="186" w:hanging="991"/>
      </w:pPr>
      <w:r>
        <w:t xml:space="preserve">HM Treasury's guidance “Staff Transfers from Central Government: A Fair Deal for Staff Pensions of 1999;  </w:t>
      </w:r>
    </w:p>
    <w:p w14:paraId="3EA60623" w14:textId="77777777" w:rsidR="008974E4" w:rsidRDefault="00DA2277" w:rsidP="00211D6A">
      <w:pPr>
        <w:numPr>
          <w:ilvl w:val="2"/>
          <w:numId w:val="130"/>
        </w:numPr>
        <w:ind w:right="186" w:hanging="991"/>
      </w:pPr>
      <w:r>
        <w:t xml:space="preserve">HM Treasury's guidance “Fair deal for staff pensions: procurement of Bulk Transfer Agreements and Related Issues” of June 2004; and/or </w:t>
      </w:r>
    </w:p>
    <w:p w14:paraId="024635A0" w14:textId="77777777" w:rsidR="008974E4" w:rsidRDefault="00DA2277" w:rsidP="00211D6A">
      <w:pPr>
        <w:numPr>
          <w:ilvl w:val="2"/>
          <w:numId w:val="130"/>
        </w:numPr>
        <w:ind w:right="186" w:hanging="991"/>
      </w:pPr>
      <w:r>
        <w:t xml:space="preserve">the New Fair Deal. </w:t>
      </w:r>
    </w:p>
    <w:p w14:paraId="5A83E47C" w14:textId="77777777" w:rsidR="008974E4" w:rsidRDefault="00DA2277" w:rsidP="00211D6A">
      <w:pPr>
        <w:numPr>
          <w:ilvl w:val="1"/>
          <w:numId w:val="130"/>
        </w:numPr>
        <w:spacing w:after="227"/>
        <w:ind w:left="1132" w:right="186" w:hanging="566"/>
      </w:pPr>
      <w:r>
        <w:t xml:space="preserve">Any changes embodied in any statement of practice, paper or other guidance that replaces any of the documentation referred to in Paragraphs 5.1 or 5.2 shall be agreed in accordance with the Variation Procedure. </w:t>
      </w:r>
    </w:p>
    <w:p w14:paraId="10E14D15" w14:textId="77777777" w:rsidR="008974E4" w:rsidRDefault="00DA2277" w:rsidP="00211D6A">
      <w:pPr>
        <w:numPr>
          <w:ilvl w:val="0"/>
          <w:numId w:val="130"/>
        </w:numPr>
        <w:spacing w:after="235" w:line="249" w:lineRule="auto"/>
        <w:ind w:right="184" w:hanging="360"/>
      </w:pPr>
      <w:r>
        <w:rPr>
          <w:b/>
        </w:rPr>
        <w:t xml:space="preserve">PENSIONS </w:t>
      </w:r>
    </w:p>
    <w:p w14:paraId="2E56D58E" w14:textId="77777777" w:rsidR="008974E4" w:rsidRDefault="00DA2277">
      <w:pPr>
        <w:spacing w:after="217"/>
        <w:ind w:left="435" w:right="186"/>
      </w:pPr>
      <w:r>
        <w:t xml:space="preserve">The Supplier shall, and shall procure that each of its Sub-Contractors shall, comply with the </w:t>
      </w:r>
      <w:proofErr w:type="gramStart"/>
      <w:r>
        <w:t>pensions</w:t>
      </w:r>
      <w:proofErr w:type="gramEnd"/>
      <w:r>
        <w:t xml:space="preserve"> provisions in the following Annex. </w:t>
      </w:r>
    </w:p>
    <w:p w14:paraId="544B6188"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6AE97A0B" w14:textId="77777777" w:rsidR="008974E4" w:rsidRDefault="00DA2277">
      <w:pPr>
        <w:pStyle w:val="Heading2"/>
        <w:spacing w:after="231"/>
        <w:ind w:left="248" w:right="2"/>
        <w:jc w:val="center"/>
      </w:pPr>
      <w:bookmarkStart w:id="87" w:name="_Toc126747962"/>
      <w:r>
        <w:lastRenderedPageBreak/>
        <w:t>ANNEX TO PART A: PENSIONS</w:t>
      </w:r>
      <w:bookmarkEnd w:id="87"/>
      <w:r>
        <w:t xml:space="preserve"> </w:t>
      </w:r>
    </w:p>
    <w:p w14:paraId="19FBD775" w14:textId="77777777" w:rsidR="008974E4" w:rsidRDefault="00DA2277" w:rsidP="00211D6A">
      <w:pPr>
        <w:numPr>
          <w:ilvl w:val="0"/>
          <w:numId w:val="134"/>
        </w:numPr>
        <w:spacing w:after="235" w:line="249" w:lineRule="auto"/>
        <w:ind w:right="184" w:hanging="360"/>
      </w:pPr>
      <w:r>
        <w:rPr>
          <w:b/>
        </w:rPr>
        <w:t xml:space="preserve">PARTICIPATION </w:t>
      </w:r>
    </w:p>
    <w:p w14:paraId="6D8566DD" w14:textId="77777777" w:rsidR="008974E4" w:rsidRDefault="00DA2277" w:rsidP="00211D6A">
      <w:pPr>
        <w:numPr>
          <w:ilvl w:val="1"/>
          <w:numId w:val="134"/>
        </w:numPr>
        <w:ind w:left="1132" w:right="186" w:hanging="566"/>
      </w:pPr>
      <w:r>
        <w:t>The Supplier undertakes to enter into the Admission Agreement.</w:t>
      </w:r>
      <w:r>
        <w:rPr>
          <w:b/>
        </w:rPr>
        <w:t xml:space="preserve"> </w:t>
      </w:r>
    </w:p>
    <w:p w14:paraId="31C81171" w14:textId="77777777" w:rsidR="008974E4" w:rsidRDefault="00DA2277" w:rsidP="00211D6A">
      <w:pPr>
        <w:numPr>
          <w:ilvl w:val="1"/>
          <w:numId w:val="134"/>
        </w:numPr>
        <w:ind w:left="1132" w:right="186" w:hanging="566"/>
      </w:pPr>
      <w:r>
        <w:t>The Supplier and the Customer:</w:t>
      </w:r>
      <w:r>
        <w:rPr>
          <w:b/>
        </w:rPr>
        <w:t xml:space="preserve"> </w:t>
      </w:r>
    </w:p>
    <w:p w14:paraId="6351D7EB" w14:textId="77777777" w:rsidR="008974E4" w:rsidRDefault="00DA2277" w:rsidP="00211D6A">
      <w:pPr>
        <w:numPr>
          <w:ilvl w:val="2"/>
          <w:numId w:val="134"/>
        </w:numPr>
        <w:ind w:right="186" w:hanging="991"/>
      </w:pPr>
      <w:r>
        <w:t xml:space="preserve">undertake to do all such things and execute any documents (including the Admission Agreement) as may be required to enable the Supplier to participate in the Schemes in respect of the Fair Deal Employees;  </w:t>
      </w:r>
    </w:p>
    <w:p w14:paraId="55D5313B" w14:textId="77777777" w:rsidR="008974E4" w:rsidRDefault="00DA2277" w:rsidP="00211D6A">
      <w:pPr>
        <w:numPr>
          <w:ilvl w:val="2"/>
          <w:numId w:val="134"/>
        </w:numPr>
        <w:spacing w:after="5" w:line="249" w:lineRule="auto"/>
        <w:ind w:right="186" w:hanging="991"/>
      </w:pPr>
      <w:r>
        <w:t xml:space="preserve">agree that the Customer is entitled to </w:t>
      </w:r>
      <w:proofErr w:type="gramStart"/>
      <w:r>
        <w:t>make arrangements</w:t>
      </w:r>
      <w:proofErr w:type="gramEnd"/>
      <w:r>
        <w:t xml:space="preserve"> with the body </w:t>
      </w:r>
    </w:p>
    <w:p w14:paraId="6ECE7C9F" w14:textId="77777777" w:rsidR="008974E4" w:rsidRDefault="00DA2277">
      <w:pPr>
        <w:ind w:left="2134" w:right="186"/>
      </w:pPr>
      <w:r>
        <w:t xml:space="preserve">responsible for the Schemes for the Customer to be notified if the Supplier breaches the Admission Agreement;  </w:t>
      </w:r>
    </w:p>
    <w:p w14:paraId="028FD7F3" w14:textId="77777777" w:rsidR="008974E4" w:rsidRDefault="00DA2277" w:rsidP="00211D6A">
      <w:pPr>
        <w:numPr>
          <w:ilvl w:val="2"/>
          <w:numId w:val="134"/>
        </w:numPr>
        <w:ind w:right="186" w:hanging="991"/>
      </w:pPr>
      <w:r>
        <w:t xml:space="preserve">notwithstanding Paragraph 1.2.2 of this Annex, the Supplier shall notify the Customer in the event that it breaches the Admission Agreement; and  </w:t>
      </w:r>
    </w:p>
    <w:p w14:paraId="635C463D" w14:textId="77777777" w:rsidR="008974E4" w:rsidRDefault="00DA2277" w:rsidP="00211D6A">
      <w:pPr>
        <w:numPr>
          <w:ilvl w:val="2"/>
          <w:numId w:val="134"/>
        </w:numPr>
        <w:ind w:right="186" w:hanging="991"/>
      </w:pPr>
      <w:r>
        <w:t xml:space="preserve">agree that the Customer may terminate this Contract for material default in the event that the Supplier breaches the Admission Agreement. </w:t>
      </w:r>
    </w:p>
    <w:p w14:paraId="65FF7E82" w14:textId="77777777" w:rsidR="008974E4" w:rsidRDefault="00DA2277" w:rsidP="00211D6A">
      <w:pPr>
        <w:numPr>
          <w:ilvl w:val="1"/>
          <w:numId w:val="134"/>
        </w:numPr>
        <w:spacing w:after="227"/>
        <w:ind w:left="1132" w:right="186" w:hanging="566"/>
      </w:pPr>
      <w:r>
        <w:t xml:space="preserve">The Supplier shall bear its own costs and all costs that the Customer reasonably incurs in connection with the negotiation, preparation and execution of documents to facilitate the Supplier participating in the Schemes. </w:t>
      </w:r>
      <w:r>
        <w:rPr>
          <w:b/>
        </w:rPr>
        <w:t xml:space="preserve"> </w:t>
      </w:r>
    </w:p>
    <w:p w14:paraId="15A524BC" w14:textId="77777777" w:rsidR="008974E4" w:rsidRDefault="00DA2277" w:rsidP="00211D6A">
      <w:pPr>
        <w:numPr>
          <w:ilvl w:val="0"/>
          <w:numId w:val="134"/>
        </w:numPr>
        <w:spacing w:after="235" w:line="249" w:lineRule="auto"/>
        <w:ind w:right="184" w:hanging="360"/>
      </w:pPr>
      <w:r>
        <w:rPr>
          <w:b/>
        </w:rPr>
        <w:t xml:space="preserve">FUTURE SERVICE BENEFITS </w:t>
      </w:r>
    </w:p>
    <w:p w14:paraId="7B7EFC29" w14:textId="77777777" w:rsidR="008974E4" w:rsidRDefault="00DA2277" w:rsidP="00211D6A">
      <w:pPr>
        <w:numPr>
          <w:ilvl w:val="1"/>
          <w:numId w:val="134"/>
        </w:numPr>
        <w:ind w:left="1132" w:right="186" w:hanging="566"/>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519CB61E" w14:textId="77777777" w:rsidR="008974E4" w:rsidRDefault="00DA2277" w:rsidP="00211D6A">
      <w:pPr>
        <w:numPr>
          <w:ilvl w:val="1"/>
          <w:numId w:val="134"/>
        </w:numPr>
        <w:ind w:left="1132" w:right="186" w:hanging="566"/>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403753E" w14:textId="77777777" w:rsidR="008974E4" w:rsidRDefault="00DA2277" w:rsidP="00211D6A">
      <w:pPr>
        <w:numPr>
          <w:ilvl w:val="1"/>
          <w:numId w:val="134"/>
        </w:numPr>
        <w:spacing w:after="227"/>
        <w:ind w:left="1132" w:right="186" w:hanging="566"/>
      </w:pPr>
      <w:r>
        <w:t xml:space="preserve">The Parties acknowledge that the Civil Service Compensation Scheme and the Civil Service Injury Benefit Scheme (established pursuant to section 1 of the Superannuation Act 1972) are not covered by the protection of New Fair Deal.  </w:t>
      </w:r>
    </w:p>
    <w:p w14:paraId="13B584EC" w14:textId="77777777" w:rsidR="008974E4" w:rsidRDefault="00DA2277" w:rsidP="00211D6A">
      <w:pPr>
        <w:numPr>
          <w:ilvl w:val="0"/>
          <w:numId w:val="134"/>
        </w:numPr>
        <w:spacing w:after="235" w:line="249" w:lineRule="auto"/>
        <w:ind w:right="184" w:hanging="360"/>
      </w:pPr>
      <w:r>
        <w:rPr>
          <w:b/>
        </w:rPr>
        <w:t xml:space="preserve">FUNDING </w:t>
      </w:r>
    </w:p>
    <w:p w14:paraId="35B90A75" w14:textId="77777777" w:rsidR="008974E4" w:rsidRDefault="00DA2277" w:rsidP="00211D6A">
      <w:pPr>
        <w:numPr>
          <w:ilvl w:val="1"/>
          <w:numId w:val="134"/>
        </w:numPr>
        <w:ind w:left="1132" w:right="186" w:hanging="566"/>
      </w:pPr>
      <w:r>
        <w:lastRenderedPageBreak/>
        <w:t xml:space="preserve">The Supplier undertakes to pay to the Schemes all such amounts as are due under the Admission Agreement and shall deduct and pay to the Schemes such employee contributions as are required by the Schemes. </w:t>
      </w:r>
    </w:p>
    <w:p w14:paraId="16D2F13D" w14:textId="77777777" w:rsidR="008974E4" w:rsidRDefault="00DA2277" w:rsidP="00211D6A">
      <w:pPr>
        <w:numPr>
          <w:ilvl w:val="1"/>
          <w:numId w:val="134"/>
        </w:numPr>
        <w:ind w:left="1132" w:right="186" w:hanging="566"/>
      </w:pPr>
      <w:r>
        <w:t xml:space="preserve">The Supplier shall indemnify and keep indemnified the Customer on demand against any claim by, payment to, or loss incurred by, the Schemes in respect of the failure to account to the Schemes for payments received and the non-payment </w:t>
      </w:r>
    </w:p>
    <w:p w14:paraId="357D769F" w14:textId="77777777" w:rsidR="008974E4" w:rsidRDefault="00DA2277">
      <w:pPr>
        <w:spacing w:after="229"/>
        <w:ind w:left="1128" w:right="186"/>
      </w:pPr>
      <w:r>
        <w:t xml:space="preserve">or the late payment of any sum payable by the Supplier to or in respect of the Schemes.  </w:t>
      </w:r>
    </w:p>
    <w:p w14:paraId="293C73DA" w14:textId="77777777" w:rsidR="008974E4" w:rsidRDefault="00DA2277" w:rsidP="00211D6A">
      <w:pPr>
        <w:numPr>
          <w:ilvl w:val="0"/>
          <w:numId w:val="134"/>
        </w:numPr>
        <w:spacing w:after="235" w:line="249" w:lineRule="auto"/>
        <w:ind w:right="184" w:hanging="360"/>
      </w:pPr>
      <w:r>
        <w:rPr>
          <w:b/>
        </w:rPr>
        <w:t xml:space="preserve">PROVISION OF INFORMATION </w:t>
      </w:r>
    </w:p>
    <w:p w14:paraId="0F352D9E" w14:textId="77777777" w:rsidR="008974E4" w:rsidRDefault="00DA2277">
      <w:pPr>
        <w:spacing w:after="207"/>
        <w:ind w:left="1128" w:right="186"/>
      </w:pPr>
      <w:r>
        <w:t xml:space="preserve">The Supplier and the Customer respectively undertake to each other: </w:t>
      </w:r>
    </w:p>
    <w:p w14:paraId="0623BB74" w14:textId="77777777" w:rsidR="008974E4" w:rsidRDefault="00DA2277" w:rsidP="00211D6A">
      <w:pPr>
        <w:numPr>
          <w:ilvl w:val="1"/>
          <w:numId w:val="134"/>
        </w:numPr>
        <w:ind w:left="1132" w:right="186" w:hanging="566"/>
      </w:pPr>
      <w:r>
        <w:t xml:space="preserve">to provide all information which the other Party may reasonably request concerning matters referred to in this Annex and set out in the Admission Agreement, and to supply the information as expeditiously as possible; and </w:t>
      </w:r>
    </w:p>
    <w:p w14:paraId="23DAF555" w14:textId="77777777" w:rsidR="008974E4" w:rsidRDefault="00DA2277" w:rsidP="00211D6A">
      <w:pPr>
        <w:numPr>
          <w:ilvl w:val="1"/>
          <w:numId w:val="134"/>
        </w:numPr>
        <w:spacing w:after="229"/>
        <w:ind w:left="1132" w:right="186" w:hanging="566"/>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22028D74" w14:textId="77777777" w:rsidR="008974E4" w:rsidRDefault="00DA2277" w:rsidP="00211D6A">
      <w:pPr>
        <w:numPr>
          <w:ilvl w:val="0"/>
          <w:numId w:val="134"/>
        </w:numPr>
        <w:spacing w:after="235" w:line="249" w:lineRule="auto"/>
        <w:ind w:right="184" w:hanging="360"/>
      </w:pPr>
      <w:r>
        <w:rPr>
          <w:b/>
        </w:rPr>
        <w:t xml:space="preserve">INDEMNITY </w:t>
      </w:r>
    </w:p>
    <w:p w14:paraId="56F9713B" w14:textId="77777777" w:rsidR="008974E4" w:rsidRDefault="00DA2277">
      <w:pPr>
        <w:spacing w:after="229"/>
        <w:ind w:left="435" w:right="186"/>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A79D953" w14:textId="77777777" w:rsidR="008974E4" w:rsidRDefault="00DA2277" w:rsidP="00211D6A">
      <w:pPr>
        <w:numPr>
          <w:ilvl w:val="0"/>
          <w:numId w:val="134"/>
        </w:numPr>
        <w:spacing w:after="235" w:line="249" w:lineRule="auto"/>
        <w:ind w:right="184" w:hanging="360"/>
      </w:pPr>
      <w:r>
        <w:rPr>
          <w:b/>
        </w:rPr>
        <w:t xml:space="preserve">EMPLOYER OBLIGATION </w:t>
      </w:r>
    </w:p>
    <w:p w14:paraId="6F93066A" w14:textId="77777777" w:rsidR="008974E4" w:rsidRDefault="00DA2277">
      <w:pPr>
        <w:spacing w:after="227"/>
        <w:ind w:left="435" w:right="186"/>
      </w:pPr>
      <w:r>
        <w:t xml:space="preserve">The Supplier shall comply with the requirements of the Pensions Act 2008 and the Transfer of Employment (Pension Protection) Regulations 2005. </w:t>
      </w:r>
    </w:p>
    <w:p w14:paraId="7669F25C" w14:textId="77777777" w:rsidR="008974E4" w:rsidRDefault="00DA2277" w:rsidP="00211D6A">
      <w:pPr>
        <w:numPr>
          <w:ilvl w:val="0"/>
          <w:numId w:val="134"/>
        </w:numPr>
        <w:spacing w:after="235" w:line="249" w:lineRule="auto"/>
        <w:ind w:right="184" w:hanging="360"/>
      </w:pPr>
      <w:r>
        <w:rPr>
          <w:b/>
        </w:rPr>
        <w:t xml:space="preserve">SUBSEQUENT TRANSFERS </w:t>
      </w:r>
    </w:p>
    <w:p w14:paraId="5983BC51" w14:textId="77777777" w:rsidR="008974E4" w:rsidRDefault="00DA2277">
      <w:pPr>
        <w:spacing w:after="229"/>
        <w:ind w:left="435" w:right="186"/>
      </w:pPr>
      <w:r>
        <w:t xml:space="preserve">The Supplier shall:  </w:t>
      </w:r>
    </w:p>
    <w:p w14:paraId="2DDC43DF" w14:textId="77777777" w:rsidR="008974E4" w:rsidRDefault="00DA2277" w:rsidP="00211D6A">
      <w:pPr>
        <w:numPr>
          <w:ilvl w:val="1"/>
          <w:numId w:val="134"/>
        </w:numPr>
        <w:ind w:left="1132" w:right="186" w:hanging="566"/>
      </w:pPr>
      <w:r>
        <w:t xml:space="preserve">not adversely affect pension rights accrued by any Fair Deal Employee in the period ending on the date of the relevant future transfer;  </w:t>
      </w:r>
    </w:p>
    <w:p w14:paraId="762490AF" w14:textId="77777777" w:rsidR="008974E4" w:rsidRDefault="00DA2277" w:rsidP="00211D6A">
      <w:pPr>
        <w:numPr>
          <w:ilvl w:val="1"/>
          <w:numId w:val="134"/>
        </w:numPr>
        <w:ind w:left="1132" w:right="186" w:hanging="566"/>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3CF7F22" w14:textId="77777777" w:rsidR="008974E4" w:rsidRDefault="00DA2277" w:rsidP="00211D6A">
      <w:pPr>
        <w:numPr>
          <w:ilvl w:val="1"/>
          <w:numId w:val="134"/>
        </w:numPr>
        <w:ind w:left="1132" w:right="186" w:hanging="566"/>
      </w:pPr>
      <w:r>
        <w:t xml:space="preserve">for the period either:  </w:t>
      </w:r>
    </w:p>
    <w:p w14:paraId="7A4D3B67" w14:textId="77777777" w:rsidR="008974E4" w:rsidRDefault="00DA2277" w:rsidP="00211D6A">
      <w:pPr>
        <w:numPr>
          <w:ilvl w:val="2"/>
          <w:numId w:val="134"/>
        </w:numPr>
        <w:ind w:right="186" w:hanging="991"/>
      </w:pPr>
      <w:r>
        <w:lastRenderedPageBreak/>
        <w:t xml:space="preserve">after notice (for whatever reason) is given, in accordance with the other provisions of this Contract, to terminate the Agreement or any part of the Services; or </w:t>
      </w:r>
    </w:p>
    <w:p w14:paraId="7FECC896" w14:textId="77777777" w:rsidR="008974E4" w:rsidRDefault="00DA2277" w:rsidP="00211D6A">
      <w:pPr>
        <w:numPr>
          <w:ilvl w:val="2"/>
          <w:numId w:val="134"/>
        </w:numPr>
        <w:spacing w:after="9"/>
        <w:ind w:right="186" w:hanging="991"/>
      </w:pPr>
      <w:r>
        <w:t xml:space="preserve">after the date which is two (2) years prior to the date of expiry of this </w:t>
      </w:r>
    </w:p>
    <w:p w14:paraId="39D83188" w14:textId="77777777" w:rsidR="008974E4" w:rsidRDefault="00DA2277">
      <w:pPr>
        <w:ind w:left="2134" w:right="186"/>
      </w:pPr>
      <w:r>
        <w:t xml:space="preserve">Contract, </w:t>
      </w:r>
    </w:p>
    <w:p w14:paraId="35F0FECE" w14:textId="77777777" w:rsidR="008974E4" w:rsidRDefault="00DA2277">
      <w:pPr>
        <w:spacing w:after="239"/>
        <w:ind w:left="1128" w:right="186"/>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96BFADA"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3E836B1E" w14:textId="77777777" w:rsidR="008974E4" w:rsidRDefault="00DA2277">
      <w:pPr>
        <w:spacing w:after="218" w:line="259" w:lineRule="auto"/>
        <w:ind w:left="0" w:firstLine="0"/>
        <w:jc w:val="left"/>
      </w:pPr>
      <w:r>
        <w:rPr>
          <w:rFonts w:ascii="Calibri" w:eastAsia="Calibri" w:hAnsi="Calibri" w:cs="Calibri"/>
        </w:rPr>
        <w:t xml:space="preserve"> </w:t>
      </w:r>
    </w:p>
    <w:p w14:paraId="52B1235B" w14:textId="77777777" w:rsidR="008974E4" w:rsidRDefault="00DA2277">
      <w:pPr>
        <w:spacing w:after="218" w:line="259" w:lineRule="auto"/>
        <w:ind w:left="0" w:firstLine="0"/>
        <w:jc w:val="left"/>
      </w:pPr>
      <w:r>
        <w:rPr>
          <w:rFonts w:ascii="Calibri" w:eastAsia="Calibri" w:hAnsi="Calibri" w:cs="Calibri"/>
        </w:rPr>
        <w:t xml:space="preserve"> </w:t>
      </w:r>
    </w:p>
    <w:p w14:paraId="70A64282" w14:textId="77777777" w:rsidR="008974E4" w:rsidRDefault="00DA2277">
      <w:pPr>
        <w:spacing w:after="218" w:line="259" w:lineRule="auto"/>
        <w:ind w:left="0" w:firstLine="0"/>
        <w:jc w:val="left"/>
      </w:pPr>
      <w:r>
        <w:rPr>
          <w:rFonts w:ascii="Calibri" w:eastAsia="Calibri" w:hAnsi="Calibri" w:cs="Calibri"/>
        </w:rPr>
        <w:t xml:space="preserve"> </w:t>
      </w:r>
    </w:p>
    <w:p w14:paraId="35525702" w14:textId="77777777" w:rsidR="008974E4" w:rsidRDefault="00DA2277">
      <w:pPr>
        <w:spacing w:after="218" w:line="259" w:lineRule="auto"/>
        <w:ind w:left="0" w:firstLine="0"/>
        <w:jc w:val="left"/>
      </w:pPr>
      <w:r>
        <w:rPr>
          <w:rFonts w:ascii="Calibri" w:eastAsia="Calibri" w:hAnsi="Calibri" w:cs="Calibri"/>
        </w:rPr>
        <w:t xml:space="preserve"> </w:t>
      </w:r>
    </w:p>
    <w:p w14:paraId="32E0C337" w14:textId="77777777" w:rsidR="008974E4" w:rsidRDefault="00DA2277">
      <w:pPr>
        <w:spacing w:after="218" w:line="259" w:lineRule="auto"/>
        <w:ind w:left="0" w:firstLine="0"/>
        <w:jc w:val="left"/>
      </w:pPr>
      <w:r>
        <w:rPr>
          <w:rFonts w:ascii="Calibri" w:eastAsia="Calibri" w:hAnsi="Calibri" w:cs="Calibri"/>
        </w:rPr>
        <w:t xml:space="preserve"> </w:t>
      </w:r>
    </w:p>
    <w:p w14:paraId="73ADE680" w14:textId="77777777" w:rsidR="008974E4" w:rsidRDefault="00DA2277">
      <w:pPr>
        <w:spacing w:after="218" w:line="259" w:lineRule="auto"/>
        <w:ind w:left="0" w:firstLine="0"/>
        <w:jc w:val="left"/>
      </w:pPr>
      <w:r>
        <w:rPr>
          <w:rFonts w:ascii="Calibri" w:eastAsia="Calibri" w:hAnsi="Calibri" w:cs="Calibri"/>
        </w:rPr>
        <w:t xml:space="preserve"> </w:t>
      </w:r>
    </w:p>
    <w:p w14:paraId="7170AE50" w14:textId="77777777" w:rsidR="008974E4" w:rsidRDefault="00DA2277">
      <w:pPr>
        <w:spacing w:after="218" w:line="259" w:lineRule="auto"/>
        <w:ind w:left="0" w:firstLine="0"/>
        <w:jc w:val="left"/>
      </w:pPr>
      <w:r>
        <w:rPr>
          <w:rFonts w:ascii="Calibri" w:eastAsia="Calibri" w:hAnsi="Calibri" w:cs="Calibri"/>
        </w:rPr>
        <w:t xml:space="preserve"> </w:t>
      </w:r>
    </w:p>
    <w:p w14:paraId="0ADC2FF9" w14:textId="77777777" w:rsidR="008974E4" w:rsidRDefault="00DA2277">
      <w:pPr>
        <w:spacing w:after="215" w:line="259" w:lineRule="auto"/>
        <w:ind w:left="0" w:firstLine="0"/>
        <w:jc w:val="left"/>
      </w:pPr>
      <w:r>
        <w:rPr>
          <w:rFonts w:ascii="Calibri" w:eastAsia="Calibri" w:hAnsi="Calibri" w:cs="Calibri"/>
        </w:rPr>
        <w:t xml:space="preserve"> </w:t>
      </w:r>
    </w:p>
    <w:p w14:paraId="3C290F24" w14:textId="77777777" w:rsidR="008974E4" w:rsidRDefault="00DA2277">
      <w:pPr>
        <w:spacing w:after="218" w:line="259" w:lineRule="auto"/>
        <w:ind w:left="0" w:firstLine="0"/>
        <w:jc w:val="left"/>
      </w:pPr>
      <w:r>
        <w:rPr>
          <w:rFonts w:ascii="Calibri" w:eastAsia="Calibri" w:hAnsi="Calibri" w:cs="Calibri"/>
        </w:rPr>
        <w:t xml:space="preserve"> </w:t>
      </w:r>
    </w:p>
    <w:p w14:paraId="0E36ADF3" w14:textId="77777777" w:rsidR="008974E4" w:rsidRDefault="00DA2277">
      <w:pPr>
        <w:spacing w:after="218" w:line="259" w:lineRule="auto"/>
        <w:ind w:left="0" w:firstLine="0"/>
        <w:jc w:val="left"/>
      </w:pPr>
      <w:r>
        <w:rPr>
          <w:rFonts w:ascii="Calibri" w:eastAsia="Calibri" w:hAnsi="Calibri" w:cs="Calibri"/>
        </w:rPr>
        <w:t xml:space="preserve"> </w:t>
      </w:r>
    </w:p>
    <w:p w14:paraId="62BBFCE5" w14:textId="77777777" w:rsidR="008974E4" w:rsidRDefault="00DA2277">
      <w:pPr>
        <w:spacing w:after="218" w:line="259" w:lineRule="auto"/>
        <w:ind w:left="0" w:firstLine="0"/>
        <w:jc w:val="left"/>
      </w:pPr>
      <w:r>
        <w:rPr>
          <w:rFonts w:ascii="Calibri" w:eastAsia="Calibri" w:hAnsi="Calibri" w:cs="Calibri"/>
        </w:rPr>
        <w:t xml:space="preserve"> </w:t>
      </w:r>
    </w:p>
    <w:p w14:paraId="60E1D12E" w14:textId="77777777" w:rsidR="008974E4" w:rsidRDefault="00DA2277">
      <w:pPr>
        <w:spacing w:after="218" w:line="259" w:lineRule="auto"/>
        <w:ind w:left="0" w:firstLine="0"/>
        <w:jc w:val="left"/>
      </w:pPr>
      <w:r>
        <w:rPr>
          <w:rFonts w:ascii="Calibri" w:eastAsia="Calibri" w:hAnsi="Calibri" w:cs="Calibri"/>
        </w:rPr>
        <w:t xml:space="preserve"> </w:t>
      </w:r>
    </w:p>
    <w:p w14:paraId="5222B271" w14:textId="77777777" w:rsidR="008974E4" w:rsidRDefault="00DA2277">
      <w:pPr>
        <w:spacing w:after="218" w:line="259" w:lineRule="auto"/>
        <w:ind w:left="0" w:firstLine="0"/>
        <w:jc w:val="left"/>
      </w:pPr>
      <w:r>
        <w:rPr>
          <w:rFonts w:ascii="Calibri" w:eastAsia="Calibri" w:hAnsi="Calibri" w:cs="Calibri"/>
        </w:rPr>
        <w:t xml:space="preserve"> </w:t>
      </w:r>
    </w:p>
    <w:p w14:paraId="18248600" w14:textId="77777777" w:rsidR="008974E4" w:rsidRDefault="00DA2277">
      <w:pPr>
        <w:spacing w:after="218" w:line="259" w:lineRule="auto"/>
        <w:ind w:left="0" w:firstLine="0"/>
        <w:jc w:val="left"/>
      </w:pPr>
      <w:r>
        <w:rPr>
          <w:rFonts w:ascii="Calibri" w:eastAsia="Calibri" w:hAnsi="Calibri" w:cs="Calibri"/>
        </w:rPr>
        <w:t xml:space="preserve"> </w:t>
      </w:r>
    </w:p>
    <w:p w14:paraId="4C356585" w14:textId="77777777" w:rsidR="008974E4" w:rsidRDefault="00DA2277">
      <w:pPr>
        <w:spacing w:after="218" w:line="259" w:lineRule="auto"/>
        <w:ind w:left="0" w:firstLine="0"/>
        <w:jc w:val="left"/>
      </w:pPr>
      <w:r>
        <w:rPr>
          <w:rFonts w:ascii="Calibri" w:eastAsia="Calibri" w:hAnsi="Calibri" w:cs="Calibri"/>
        </w:rPr>
        <w:t xml:space="preserve"> </w:t>
      </w:r>
    </w:p>
    <w:p w14:paraId="37849002" w14:textId="77777777" w:rsidR="008974E4" w:rsidRDefault="00DA2277">
      <w:pPr>
        <w:spacing w:after="218" w:line="259" w:lineRule="auto"/>
        <w:ind w:left="0" w:firstLine="0"/>
        <w:jc w:val="left"/>
      </w:pPr>
      <w:r>
        <w:rPr>
          <w:rFonts w:ascii="Calibri" w:eastAsia="Calibri" w:hAnsi="Calibri" w:cs="Calibri"/>
        </w:rPr>
        <w:t xml:space="preserve"> </w:t>
      </w:r>
    </w:p>
    <w:p w14:paraId="73957DC2" w14:textId="77777777" w:rsidR="008974E4" w:rsidRDefault="00DA2277">
      <w:pPr>
        <w:spacing w:after="215" w:line="259" w:lineRule="auto"/>
        <w:ind w:left="0" w:firstLine="0"/>
        <w:jc w:val="left"/>
      </w:pPr>
      <w:r>
        <w:rPr>
          <w:rFonts w:ascii="Calibri" w:eastAsia="Calibri" w:hAnsi="Calibri" w:cs="Calibri"/>
        </w:rPr>
        <w:t xml:space="preserve"> </w:t>
      </w:r>
    </w:p>
    <w:p w14:paraId="49065DEF" w14:textId="77777777" w:rsidR="008974E4" w:rsidRDefault="00DA2277">
      <w:pPr>
        <w:spacing w:after="218" w:line="259" w:lineRule="auto"/>
        <w:ind w:left="0" w:firstLine="0"/>
        <w:jc w:val="left"/>
      </w:pPr>
      <w:r>
        <w:rPr>
          <w:rFonts w:ascii="Calibri" w:eastAsia="Calibri" w:hAnsi="Calibri" w:cs="Calibri"/>
        </w:rPr>
        <w:t xml:space="preserve"> </w:t>
      </w:r>
    </w:p>
    <w:p w14:paraId="144E6761" w14:textId="77777777" w:rsidR="008974E4" w:rsidRDefault="00DA2277">
      <w:pPr>
        <w:spacing w:after="218" w:line="259" w:lineRule="auto"/>
        <w:ind w:left="0" w:firstLine="0"/>
        <w:jc w:val="left"/>
      </w:pPr>
      <w:r>
        <w:rPr>
          <w:rFonts w:ascii="Calibri" w:eastAsia="Calibri" w:hAnsi="Calibri" w:cs="Calibri"/>
        </w:rPr>
        <w:t xml:space="preserve"> </w:t>
      </w:r>
    </w:p>
    <w:p w14:paraId="1EE0A7A4" w14:textId="77777777" w:rsidR="008974E4" w:rsidRDefault="00DA2277">
      <w:pPr>
        <w:spacing w:after="218" w:line="259" w:lineRule="auto"/>
        <w:ind w:left="0" w:firstLine="0"/>
        <w:jc w:val="left"/>
      </w:pPr>
      <w:r>
        <w:rPr>
          <w:rFonts w:ascii="Calibri" w:eastAsia="Calibri" w:hAnsi="Calibri" w:cs="Calibri"/>
        </w:rPr>
        <w:lastRenderedPageBreak/>
        <w:t xml:space="preserve"> </w:t>
      </w:r>
    </w:p>
    <w:p w14:paraId="330658F7" w14:textId="6F43C611" w:rsidR="008974E4" w:rsidRDefault="00DA2277" w:rsidP="00AC3ACF">
      <w:pPr>
        <w:spacing w:after="218" w:line="259" w:lineRule="auto"/>
        <w:ind w:left="0" w:firstLine="0"/>
        <w:jc w:val="center"/>
      </w:pPr>
      <w:r>
        <w:rPr>
          <w:b/>
        </w:rPr>
        <w:t>PART B</w:t>
      </w:r>
    </w:p>
    <w:p w14:paraId="158FBB7F" w14:textId="77777777" w:rsidR="008974E4" w:rsidRDefault="00DA2277">
      <w:pPr>
        <w:spacing w:after="235" w:line="249" w:lineRule="auto"/>
        <w:ind w:left="3956" w:right="184" w:hanging="3265"/>
      </w:pPr>
      <w:r>
        <w:rPr>
          <w:b/>
        </w:rPr>
        <w:t xml:space="preserve">TRANSFERRING FORMER SUPPLIER EMPLOYEES AT COMMENCEMENT OF SERVICES </w:t>
      </w:r>
    </w:p>
    <w:p w14:paraId="4618C0B7" w14:textId="77777777" w:rsidR="008974E4" w:rsidRDefault="00DA2277" w:rsidP="00211D6A">
      <w:pPr>
        <w:numPr>
          <w:ilvl w:val="0"/>
          <w:numId w:val="135"/>
        </w:numPr>
        <w:spacing w:after="235" w:line="249" w:lineRule="auto"/>
        <w:ind w:right="184" w:hanging="360"/>
      </w:pPr>
      <w:r>
        <w:rPr>
          <w:b/>
        </w:rPr>
        <w:t xml:space="preserve">RELEVANT TRANSFERS </w:t>
      </w:r>
    </w:p>
    <w:p w14:paraId="3EA6148E" w14:textId="77777777" w:rsidR="008974E4" w:rsidRDefault="00DA2277" w:rsidP="00211D6A">
      <w:pPr>
        <w:numPr>
          <w:ilvl w:val="1"/>
          <w:numId w:val="135"/>
        </w:numPr>
        <w:ind w:left="1132" w:right="186" w:hanging="566"/>
      </w:pPr>
      <w:r>
        <w:t xml:space="preserve">The Customer and the Supplier agree that: </w:t>
      </w:r>
    </w:p>
    <w:p w14:paraId="046F70E5" w14:textId="77777777" w:rsidR="008974E4" w:rsidRDefault="00DA2277" w:rsidP="00211D6A">
      <w:pPr>
        <w:numPr>
          <w:ilvl w:val="2"/>
          <w:numId w:val="135"/>
        </w:numPr>
        <w:spacing w:after="9"/>
        <w:ind w:right="186" w:hanging="991"/>
      </w:pPr>
      <w:r>
        <w:t xml:space="preserve">the commencement of the provision of the Services or of any relevant </w:t>
      </w:r>
    </w:p>
    <w:p w14:paraId="424AA47C" w14:textId="77777777" w:rsidR="008974E4" w:rsidRDefault="00DA2277">
      <w:pPr>
        <w:ind w:left="2134" w:right="186"/>
      </w:pPr>
      <w:r>
        <w:t xml:space="preserve">part of the Services will be a Relevant Transfer in relation to the Transferring Former Supplier Employees; and  </w:t>
      </w:r>
    </w:p>
    <w:p w14:paraId="4494F1BA" w14:textId="77777777" w:rsidR="008974E4" w:rsidRDefault="00DA2277" w:rsidP="00211D6A">
      <w:pPr>
        <w:numPr>
          <w:ilvl w:val="2"/>
          <w:numId w:val="135"/>
        </w:numPr>
        <w:ind w:right="186" w:hanging="99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210A4DC1" w14:textId="77777777" w:rsidR="008974E4" w:rsidRDefault="00DA2277" w:rsidP="00211D6A">
      <w:pPr>
        <w:numPr>
          <w:ilvl w:val="1"/>
          <w:numId w:val="135"/>
        </w:numPr>
        <w:spacing w:after="230"/>
        <w:ind w:left="1132" w:right="186" w:hanging="566"/>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2355AF25" w14:textId="77777777" w:rsidR="008974E4" w:rsidRDefault="00DA2277" w:rsidP="00211D6A">
      <w:pPr>
        <w:numPr>
          <w:ilvl w:val="0"/>
          <w:numId w:val="135"/>
        </w:numPr>
        <w:spacing w:after="235" w:line="249" w:lineRule="auto"/>
        <w:ind w:right="184" w:hanging="360"/>
      </w:pPr>
      <w:r>
        <w:rPr>
          <w:b/>
        </w:rPr>
        <w:t xml:space="preserve">FORMER SUPPLIER INDEMNITIES </w:t>
      </w:r>
    </w:p>
    <w:p w14:paraId="292CE39A" w14:textId="77777777" w:rsidR="008974E4" w:rsidRDefault="00DA2277" w:rsidP="00211D6A">
      <w:pPr>
        <w:numPr>
          <w:ilvl w:val="1"/>
          <w:numId w:val="135"/>
        </w:numPr>
        <w:ind w:left="1132" w:right="186" w:hanging="566"/>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3A245786" w14:textId="77777777" w:rsidR="008974E4" w:rsidRDefault="00DA2277" w:rsidP="00211D6A">
      <w:pPr>
        <w:numPr>
          <w:ilvl w:val="2"/>
          <w:numId w:val="135"/>
        </w:numPr>
        <w:ind w:right="186" w:hanging="991"/>
      </w:pPr>
      <w:r>
        <w:t xml:space="preserve">any act or omission by the Former Supplier arising before the Relevant Transfer Date; </w:t>
      </w:r>
    </w:p>
    <w:p w14:paraId="1F3E7B96" w14:textId="77777777" w:rsidR="008974E4" w:rsidRDefault="00DA2277" w:rsidP="00211D6A">
      <w:pPr>
        <w:numPr>
          <w:ilvl w:val="2"/>
          <w:numId w:val="135"/>
        </w:numPr>
        <w:ind w:right="186" w:hanging="991"/>
      </w:pPr>
      <w:r>
        <w:t xml:space="preserve">the breach or non-observance by the Former Supplier arising before the Relevant Transfer Date of: </w:t>
      </w:r>
    </w:p>
    <w:p w14:paraId="3B17DD0B" w14:textId="77777777" w:rsidR="008974E4" w:rsidRDefault="00DA2277" w:rsidP="00211D6A">
      <w:pPr>
        <w:numPr>
          <w:ilvl w:val="4"/>
          <w:numId w:val="136"/>
        </w:numPr>
        <w:ind w:right="186" w:hanging="709"/>
      </w:pPr>
      <w:r>
        <w:t xml:space="preserve">any collective agreement applicable to the Transferring Former Supplier Employees; and/or  </w:t>
      </w:r>
    </w:p>
    <w:p w14:paraId="1D87C7A4" w14:textId="77777777" w:rsidR="008974E4" w:rsidRDefault="00DA2277" w:rsidP="00211D6A">
      <w:pPr>
        <w:numPr>
          <w:ilvl w:val="4"/>
          <w:numId w:val="136"/>
        </w:numPr>
        <w:ind w:right="186" w:hanging="709"/>
      </w:pPr>
      <w:r>
        <w:lastRenderedPageBreak/>
        <w:t xml:space="preserve">any custom or practice in respect of any Transferring Former Supplier Employees which the Former Supplier is contractually bound to honour;  </w:t>
      </w:r>
    </w:p>
    <w:p w14:paraId="7D028D7B" w14:textId="77777777" w:rsidR="008974E4" w:rsidRDefault="00DA2277" w:rsidP="00211D6A">
      <w:pPr>
        <w:numPr>
          <w:ilvl w:val="2"/>
          <w:numId w:val="135"/>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65FA9CA5" w14:textId="77777777" w:rsidR="008974E4" w:rsidRDefault="00DA2277" w:rsidP="00211D6A">
      <w:pPr>
        <w:numPr>
          <w:ilvl w:val="3"/>
          <w:numId w:val="135"/>
        </w:numPr>
        <w:ind w:right="186" w:hanging="709"/>
      </w:pPr>
      <w:r>
        <w:t xml:space="preserve">in relation to any Transferring Former Supplier Employee, to the extent that the proceeding, claim or demand by HMRC or other statutory authority relates to financial obligations arising before the Relevant Transfer Date; and </w:t>
      </w:r>
    </w:p>
    <w:p w14:paraId="5A58549C" w14:textId="77777777" w:rsidR="008974E4" w:rsidRDefault="00DA2277" w:rsidP="00211D6A">
      <w:pPr>
        <w:numPr>
          <w:ilvl w:val="3"/>
          <w:numId w:val="135"/>
        </w:numPr>
        <w:ind w:right="186" w:hanging="709"/>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09B2C961" w14:textId="77777777" w:rsidR="008974E4" w:rsidRDefault="00DA2277" w:rsidP="00211D6A">
      <w:pPr>
        <w:numPr>
          <w:ilvl w:val="2"/>
          <w:numId w:val="135"/>
        </w:numPr>
        <w:ind w:right="186" w:hanging="99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2AE44683" w14:textId="77777777" w:rsidR="008974E4" w:rsidRDefault="00DA2277" w:rsidP="00211D6A">
      <w:pPr>
        <w:numPr>
          <w:ilvl w:val="2"/>
          <w:numId w:val="135"/>
        </w:numPr>
        <w:ind w:right="186" w:hanging="99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1271D2E1" w14:textId="77777777" w:rsidR="008974E4" w:rsidRDefault="00DA2277" w:rsidP="00211D6A">
      <w:pPr>
        <w:numPr>
          <w:ilvl w:val="2"/>
          <w:numId w:val="135"/>
        </w:numPr>
        <w:ind w:right="186" w:hanging="99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33B3B990" w14:textId="77777777" w:rsidR="008974E4" w:rsidRDefault="00DA2277" w:rsidP="00211D6A">
      <w:pPr>
        <w:numPr>
          <w:ilvl w:val="1"/>
          <w:numId w:val="135"/>
        </w:numPr>
        <w:spacing w:after="9"/>
        <w:ind w:left="1132" w:right="186" w:hanging="566"/>
      </w:pPr>
      <w:r>
        <w:t xml:space="preserve">The indemnities in Paragraph 2.1 shall not apply to the extent that the Employee </w:t>
      </w:r>
    </w:p>
    <w:p w14:paraId="10E28928" w14:textId="77777777" w:rsidR="008974E4" w:rsidRDefault="00DA2277">
      <w:pPr>
        <w:ind w:left="1128" w:right="186"/>
      </w:pPr>
      <w:r>
        <w:t xml:space="preserve">Liabilities arise or are attributable to an act or omission of the Supplier or any </w:t>
      </w:r>
      <w:proofErr w:type="spellStart"/>
      <w:r>
        <w:t>SubContractor</w:t>
      </w:r>
      <w:proofErr w:type="spellEnd"/>
      <w:r>
        <w:t xml:space="preserve"> whether occurring or having its origin before, on or after the Relevant Transfer Date including, without limitation, any Employee Liabilities:  </w:t>
      </w:r>
    </w:p>
    <w:p w14:paraId="5DB46DB7" w14:textId="77777777" w:rsidR="008974E4" w:rsidRDefault="00DA2277" w:rsidP="00211D6A">
      <w:pPr>
        <w:numPr>
          <w:ilvl w:val="2"/>
          <w:numId w:val="135"/>
        </w:numPr>
        <w:ind w:right="186" w:hanging="991"/>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6DE1E96F" w14:textId="77777777" w:rsidR="008974E4" w:rsidRDefault="00DA2277" w:rsidP="00211D6A">
      <w:pPr>
        <w:numPr>
          <w:ilvl w:val="2"/>
          <w:numId w:val="135"/>
        </w:numPr>
        <w:ind w:right="186" w:hanging="991"/>
      </w:pPr>
      <w:r>
        <w:lastRenderedPageBreak/>
        <w:t xml:space="preserve">arising from the failure by the Supplier and/or any Sub-Contractor to comply with its obligations under the Employment Regulations. </w:t>
      </w:r>
    </w:p>
    <w:p w14:paraId="0EC52D01" w14:textId="77777777" w:rsidR="008974E4" w:rsidRDefault="00DA2277" w:rsidP="00211D6A">
      <w:pPr>
        <w:numPr>
          <w:ilvl w:val="1"/>
          <w:numId w:val="135"/>
        </w:numPr>
        <w:ind w:left="1132" w:right="186" w:hanging="566"/>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3D5C4592" w14:textId="77777777" w:rsidR="008974E4" w:rsidRDefault="00DA2277" w:rsidP="00211D6A">
      <w:pPr>
        <w:numPr>
          <w:ilvl w:val="2"/>
          <w:numId w:val="135"/>
        </w:numPr>
        <w:ind w:right="186"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7E5D373" w14:textId="77777777" w:rsidR="008974E4" w:rsidRDefault="00DA2277" w:rsidP="00211D6A">
      <w:pPr>
        <w:numPr>
          <w:ilvl w:val="2"/>
          <w:numId w:val="135"/>
        </w:numPr>
        <w:ind w:right="186"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t>are in compliance with</w:t>
      </w:r>
      <w:proofErr w:type="gramEnd"/>
      <w:r>
        <w:t xml:space="preserve"> applicable Law. </w:t>
      </w:r>
    </w:p>
    <w:p w14:paraId="66ED9B59" w14:textId="77777777" w:rsidR="008974E4" w:rsidRDefault="00DA2277" w:rsidP="00211D6A">
      <w:pPr>
        <w:numPr>
          <w:ilvl w:val="1"/>
          <w:numId w:val="135"/>
        </w:numPr>
        <w:ind w:left="1132" w:right="186" w:hanging="566"/>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446D847E" w14:textId="77777777" w:rsidR="008974E4" w:rsidRDefault="00DA2277" w:rsidP="00211D6A">
      <w:pPr>
        <w:numPr>
          <w:ilvl w:val="1"/>
          <w:numId w:val="135"/>
        </w:numPr>
        <w:ind w:left="1132" w:right="186" w:hanging="566"/>
      </w:pPr>
      <w:r>
        <w:t xml:space="preserve">If by the end of the 15 Working Day period specified in Paragraph 2.3.2: </w:t>
      </w:r>
    </w:p>
    <w:p w14:paraId="3880A37A" w14:textId="77777777" w:rsidR="008974E4" w:rsidRDefault="00DA2277" w:rsidP="00211D6A">
      <w:pPr>
        <w:numPr>
          <w:ilvl w:val="2"/>
          <w:numId w:val="135"/>
        </w:numPr>
        <w:ind w:right="186" w:hanging="991"/>
      </w:pPr>
      <w:r>
        <w:t xml:space="preserve">no such offer of employment has been made;  </w:t>
      </w:r>
    </w:p>
    <w:p w14:paraId="3A0C40A9" w14:textId="77777777" w:rsidR="008974E4" w:rsidRDefault="00DA2277" w:rsidP="00211D6A">
      <w:pPr>
        <w:numPr>
          <w:ilvl w:val="2"/>
          <w:numId w:val="135"/>
        </w:numPr>
        <w:spacing w:after="140" w:line="315" w:lineRule="auto"/>
        <w:ind w:right="186" w:hanging="99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031955DC" w14:textId="77777777" w:rsidR="008974E4" w:rsidRDefault="00DA2277" w:rsidP="00211D6A">
      <w:pPr>
        <w:numPr>
          <w:ilvl w:val="1"/>
          <w:numId w:val="135"/>
        </w:numPr>
        <w:ind w:left="1132" w:right="186" w:hanging="566"/>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7DFF90D1" w14:textId="77777777" w:rsidR="008974E4" w:rsidRDefault="00DA2277" w:rsidP="00211D6A">
      <w:pPr>
        <w:numPr>
          <w:ilvl w:val="1"/>
          <w:numId w:val="135"/>
        </w:numPr>
        <w:ind w:left="1132" w:right="186" w:hanging="566"/>
      </w:pPr>
      <w:r>
        <w:t xml:space="preserve">The indemnity in Paragraph 2.6: </w:t>
      </w:r>
    </w:p>
    <w:p w14:paraId="50638F19" w14:textId="77777777" w:rsidR="008974E4" w:rsidRDefault="00DA2277" w:rsidP="00211D6A">
      <w:pPr>
        <w:numPr>
          <w:ilvl w:val="2"/>
          <w:numId w:val="135"/>
        </w:numPr>
        <w:ind w:right="186" w:hanging="991"/>
      </w:pPr>
      <w:r>
        <w:t xml:space="preserve">shall not apply to: </w:t>
      </w:r>
    </w:p>
    <w:p w14:paraId="16759584" w14:textId="77777777" w:rsidR="008974E4" w:rsidRDefault="00DA2277" w:rsidP="00211D6A">
      <w:pPr>
        <w:numPr>
          <w:ilvl w:val="3"/>
          <w:numId w:val="135"/>
        </w:numPr>
        <w:ind w:right="186" w:hanging="709"/>
      </w:pPr>
      <w:r>
        <w:t xml:space="preserve">any claim for: </w:t>
      </w:r>
    </w:p>
    <w:p w14:paraId="64B5972C" w14:textId="5DCAA075" w:rsidR="008974E4" w:rsidRDefault="00DA2277" w:rsidP="00C83859">
      <w:pPr>
        <w:spacing w:after="0"/>
        <w:ind w:left="2835" w:right="186" w:firstLine="0"/>
      </w:pPr>
      <w:r>
        <w:t xml:space="preserve">discrimination, including on the grounds of sex, race, disability, age, gender reassignment, marriage or civil partnership, pregnancy and maternity or sexual orientation, religion or belief; or </w:t>
      </w:r>
    </w:p>
    <w:p w14:paraId="2575712A" w14:textId="66F4CE83" w:rsidR="008974E4" w:rsidRDefault="00DA2277" w:rsidP="00C83859">
      <w:pPr>
        <w:ind w:left="2835" w:right="186" w:firstLine="0"/>
      </w:pPr>
      <w:r>
        <w:lastRenderedPageBreak/>
        <w:t xml:space="preserve">equal pay or compensation for less favourable treatment of part-time workers or fixed-term employees, </w:t>
      </w:r>
    </w:p>
    <w:p w14:paraId="25832D9A" w14:textId="77777777" w:rsidR="008974E4" w:rsidRDefault="00DA2277" w:rsidP="00C83859">
      <w:pPr>
        <w:ind w:left="2835" w:right="186" w:firstLine="0"/>
      </w:pPr>
      <w:r>
        <w:t xml:space="preserve">in any case in relation to any alleged act or omission of the Supplier and/or any Sub-Contractor; or </w:t>
      </w:r>
    </w:p>
    <w:p w14:paraId="34794284" w14:textId="77777777" w:rsidR="008974E4" w:rsidRDefault="00DA2277" w:rsidP="00211D6A">
      <w:pPr>
        <w:numPr>
          <w:ilvl w:val="3"/>
          <w:numId w:val="135"/>
        </w:numPr>
        <w:ind w:right="186" w:hanging="709"/>
      </w:pPr>
      <w:r>
        <w:t xml:space="preserve">any claim that the termination of employment was unfair because the Supplier and/or Notified Sub-Contractor neglected to follow a fair dismissal procedure; and </w:t>
      </w:r>
    </w:p>
    <w:p w14:paraId="2AF98611" w14:textId="77777777" w:rsidR="008974E4" w:rsidRDefault="00DA2277" w:rsidP="00211D6A">
      <w:pPr>
        <w:numPr>
          <w:ilvl w:val="2"/>
          <w:numId w:val="135"/>
        </w:numPr>
        <w:ind w:right="186" w:hanging="99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4198F1EC" w14:textId="77777777" w:rsidR="008974E4" w:rsidRDefault="00DA2277" w:rsidP="00211D6A">
      <w:pPr>
        <w:numPr>
          <w:ilvl w:val="1"/>
          <w:numId w:val="135"/>
        </w:numPr>
        <w:ind w:left="1132" w:right="186" w:hanging="566"/>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w:t>
      </w:r>
    </w:p>
    <w:p w14:paraId="2385C9F8" w14:textId="77777777" w:rsidR="008974E4" w:rsidRDefault="00DA2277">
      <w:pPr>
        <w:spacing w:after="229"/>
        <w:ind w:left="1128" w:right="186"/>
      </w:pPr>
      <w:r>
        <w:t xml:space="preserve">shall, or shall procure that the Notified Sub-Contractor shall, comply with such obligations as may be imposed upon it under the Law. </w:t>
      </w:r>
    </w:p>
    <w:p w14:paraId="5EA203C3" w14:textId="77777777" w:rsidR="008974E4" w:rsidRDefault="00DA2277" w:rsidP="00211D6A">
      <w:pPr>
        <w:numPr>
          <w:ilvl w:val="0"/>
          <w:numId w:val="135"/>
        </w:numPr>
        <w:spacing w:after="235" w:line="249" w:lineRule="auto"/>
        <w:ind w:right="184" w:hanging="360"/>
      </w:pPr>
      <w:r>
        <w:rPr>
          <w:b/>
        </w:rPr>
        <w:t xml:space="preserve">SUPPLIER INDEMNITIES AND OBLIGATIONS </w:t>
      </w:r>
    </w:p>
    <w:p w14:paraId="0877336C" w14:textId="77777777" w:rsidR="008974E4" w:rsidRDefault="00DA2277" w:rsidP="00211D6A">
      <w:pPr>
        <w:numPr>
          <w:ilvl w:val="1"/>
          <w:numId w:val="135"/>
        </w:numPr>
        <w:ind w:left="1132" w:right="186" w:hanging="566"/>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5FFC7912" w14:textId="77777777" w:rsidR="008974E4" w:rsidRDefault="00DA2277" w:rsidP="00211D6A">
      <w:pPr>
        <w:numPr>
          <w:ilvl w:val="2"/>
          <w:numId w:val="135"/>
        </w:numPr>
        <w:ind w:right="186" w:hanging="991"/>
      </w:pPr>
      <w:r>
        <w:t xml:space="preserve">any act or omission by the Supplier or any Sub-Contractor whether occurring before, on or after the Relevant Transfer Date; </w:t>
      </w:r>
    </w:p>
    <w:p w14:paraId="73BD8246" w14:textId="77777777" w:rsidR="008974E4" w:rsidRDefault="00DA2277" w:rsidP="00211D6A">
      <w:pPr>
        <w:numPr>
          <w:ilvl w:val="2"/>
          <w:numId w:val="135"/>
        </w:numPr>
        <w:ind w:right="186" w:hanging="991"/>
      </w:pPr>
      <w:r>
        <w:t xml:space="preserve">the breach or non-observance by the Supplier or any Sub-Contractor on or after the Relevant Transfer Date of: </w:t>
      </w:r>
    </w:p>
    <w:p w14:paraId="483BB65C" w14:textId="77777777" w:rsidR="008974E4" w:rsidRDefault="00DA2277" w:rsidP="00211D6A">
      <w:pPr>
        <w:numPr>
          <w:ilvl w:val="4"/>
          <w:numId w:val="138"/>
        </w:numPr>
        <w:ind w:right="186" w:hanging="709"/>
      </w:pPr>
      <w:r>
        <w:t xml:space="preserve">any collective agreement applicable to the Transferring Former Supplier Employee; and/or </w:t>
      </w:r>
    </w:p>
    <w:p w14:paraId="35CFB5DF" w14:textId="77777777" w:rsidR="008974E4" w:rsidRDefault="00DA2277" w:rsidP="00211D6A">
      <w:pPr>
        <w:numPr>
          <w:ilvl w:val="4"/>
          <w:numId w:val="138"/>
        </w:numPr>
        <w:ind w:right="186" w:hanging="709"/>
      </w:pPr>
      <w:r>
        <w:t xml:space="preserve">any custom or practice in respect of any Transferring Former Supplier Employees which the Supplier or any Sub-Contractor is contractually bound to honour; </w:t>
      </w:r>
    </w:p>
    <w:p w14:paraId="7C810CAA" w14:textId="77777777" w:rsidR="008974E4" w:rsidRDefault="00DA2277" w:rsidP="00211D6A">
      <w:pPr>
        <w:numPr>
          <w:ilvl w:val="2"/>
          <w:numId w:val="135"/>
        </w:numPr>
        <w:ind w:right="186" w:hanging="99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7DCFE218" w14:textId="77777777" w:rsidR="008974E4" w:rsidRDefault="00DA2277" w:rsidP="00211D6A">
      <w:pPr>
        <w:numPr>
          <w:ilvl w:val="2"/>
          <w:numId w:val="135"/>
        </w:numPr>
        <w:ind w:right="186" w:hanging="99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w:t>
      </w:r>
      <w:r>
        <w:lastRenderedPageBreak/>
        <w:t xml:space="preserve">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B21BB2A" w14:textId="77777777" w:rsidR="008974E4" w:rsidRDefault="00DA2277" w:rsidP="00211D6A">
      <w:pPr>
        <w:numPr>
          <w:ilvl w:val="2"/>
          <w:numId w:val="135"/>
        </w:numPr>
        <w:ind w:right="186" w:hanging="99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48160B41" w14:textId="77777777" w:rsidR="008974E4" w:rsidRDefault="00DA2277" w:rsidP="00211D6A">
      <w:pPr>
        <w:numPr>
          <w:ilvl w:val="2"/>
          <w:numId w:val="135"/>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10BAA404" w14:textId="77777777" w:rsidR="008974E4" w:rsidRDefault="00DA2277" w:rsidP="00211D6A">
      <w:pPr>
        <w:numPr>
          <w:ilvl w:val="4"/>
          <w:numId w:val="137"/>
        </w:numPr>
        <w:ind w:right="186" w:hanging="709"/>
      </w:pPr>
      <w:r>
        <w:t xml:space="preserve">in relation to any Transferring Former Supplier Employee, to the extent that the proceeding, claim or demand by HMRC or other statutory authority relates to financial obligations arising on or after the Relevant Transfer Date; and </w:t>
      </w:r>
    </w:p>
    <w:p w14:paraId="6332FA67" w14:textId="77777777" w:rsidR="008974E4" w:rsidRDefault="00DA2277" w:rsidP="00211D6A">
      <w:pPr>
        <w:numPr>
          <w:ilvl w:val="4"/>
          <w:numId w:val="137"/>
        </w:numPr>
        <w:ind w:right="186" w:hanging="709"/>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35BD302A" w14:textId="77777777" w:rsidR="008974E4" w:rsidRDefault="00DA2277" w:rsidP="00211D6A">
      <w:pPr>
        <w:numPr>
          <w:ilvl w:val="2"/>
          <w:numId w:val="135"/>
        </w:numPr>
        <w:ind w:right="186" w:hanging="99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35ED8091" w14:textId="77777777" w:rsidR="008974E4" w:rsidRDefault="00DA2277" w:rsidP="00211D6A">
      <w:pPr>
        <w:numPr>
          <w:ilvl w:val="2"/>
          <w:numId w:val="135"/>
        </w:numPr>
        <w:ind w:right="186" w:hanging="99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proofErr w:type="spellStart"/>
      <w:r>
        <w:t>SubContractor</w:t>
      </w:r>
      <w:proofErr w:type="spellEnd"/>
      <w:r>
        <w:t xml:space="preserve"> in relation to obligations under regulation 13 of the Employment Regulations, except to the extent that the liability arises from the Former Suppliers failure to comply with its obligations under regulation 13 of the Employment Regulations. </w:t>
      </w:r>
    </w:p>
    <w:p w14:paraId="736A1530" w14:textId="77777777" w:rsidR="008974E4" w:rsidRDefault="00DA2277" w:rsidP="00211D6A">
      <w:pPr>
        <w:numPr>
          <w:ilvl w:val="1"/>
          <w:numId w:val="135"/>
        </w:numPr>
        <w:ind w:left="1132" w:right="186" w:hanging="566"/>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47BBBC76" w14:textId="77777777" w:rsidR="008974E4" w:rsidRDefault="00DA2277" w:rsidP="00211D6A">
      <w:pPr>
        <w:numPr>
          <w:ilvl w:val="1"/>
          <w:numId w:val="135"/>
        </w:numPr>
        <w:spacing w:after="227"/>
        <w:ind w:left="1132" w:right="186" w:hanging="566"/>
      </w:pPr>
      <w:r>
        <w:t xml:space="preserve">The Supplier shall comply, and shall procure that each Sub-Contractor shall comply, with all its obligations under the Employment Regulations (including without limitation its obligation to inform and consult in accordance with </w:t>
      </w:r>
      <w:r>
        <w:lastRenderedPageBreak/>
        <w:t xml:space="preserve">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0839D59C" w14:textId="77777777" w:rsidR="008974E4" w:rsidRDefault="00DA2277" w:rsidP="00211D6A">
      <w:pPr>
        <w:numPr>
          <w:ilvl w:val="0"/>
          <w:numId w:val="135"/>
        </w:numPr>
        <w:spacing w:after="235" w:line="249" w:lineRule="auto"/>
        <w:ind w:right="184" w:hanging="360"/>
      </w:pPr>
      <w:r>
        <w:rPr>
          <w:b/>
        </w:rPr>
        <w:t xml:space="preserve">INFORMATION </w:t>
      </w:r>
    </w:p>
    <w:p w14:paraId="2DC473E0" w14:textId="77777777" w:rsidR="008974E4" w:rsidRDefault="00DA2277">
      <w:pPr>
        <w:spacing w:after="226"/>
        <w:ind w:left="435" w:right="186"/>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649E26AC" w14:textId="77777777" w:rsidR="008974E4" w:rsidRDefault="00DA2277" w:rsidP="00211D6A">
      <w:pPr>
        <w:numPr>
          <w:ilvl w:val="0"/>
          <w:numId w:val="135"/>
        </w:numPr>
        <w:spacing w:after="235" w:line="249" w:lineRule="auto"/>
        <w:ind w:right="184" w:hanging="360"/>
      </w:pPr>
      <w:r>
        <w:rPr>
          <w:b/>
        </w:rPr>
        <w:t xml:space="preserve">PRINCIPLES OF GOOD EMPLOYMENT PRACTICE </w:t>
      </w:r>
    </w:p>
    <w:p w14:paraId="223E8D92" w14:textId="77777777" w:rsidR="008974E4" w:rsidRDefault="00DA2277" w:rsidP="00211D6A">
      <w:pPr>
        <w:numPr>
          <w:ilvl w:val="1"/>
          <w:numId w:val="135"/>
        </w:numPr>
        <w:ind w:left="1132" w:right="186" w:hanging="566"/>
      </w:pPr>
      <w:r>
        <w:t xml:space="preserve">The Supplier shall, and shall procure that each Sub-Contractor shall, comply with any requirement notified to it by the Customer relating to pensions in respect of any Transferring Former Supplier Employee as set down in: </w:t>
      </w:r>
    </w:p>
    <w:p w14:paraId="54C9E1E5" w14:textId="77777777" w:rsidR="008974E4" w:rsidRDefault="00DA2277" w:rsidP="00211D6A">
      <w:pPr>
        <w:numPr>
          <w:ilvl w:val="2"/>
          <w:numId w:val="135"/>
        </w:numPr>
        <w:spacing w:after="148"/>
        <w:ind w:right="186" w:hanging="991"/>
      </w:pPr>
      <w:r>
        <w:t xml:space="preserve">the Cabinet Office Statement of Practice on Staff Transfers in the Public Sector of January 2000, revised 2007;  </w:t>
      </w:r>
    </w:p>
    <w:p w14:paraId="5FEBEF72" w14:textId="77777777" w:rsidR="008974E4" w:rsidRDefault="00DA2277" w:rsidP="00211D6A">
      <w:pPr>
        <w:numPr>
          <w:ilvl w:val="2"/>
          <w:numId w:val="135"/>
        </w:numPr>
        <w:spacing w:after="148"/>
        <w:ind w:right="186" w:hanging="991"/>
      </w:pPr>
      <w:r>
        <w:t xml:space="preserve">HM Treasury's guidance “Staff Transfers from Central Government: A Fair Deal for Staff Pensions of 1999;  </w:t>
      </w:r>
    </w:p>
    <w:p w14:paraId="794DDFC6" w14:textId="77777777" w:rsidR="008974E4" w:rsidRDefault="00DA2277" w:rsidP="00211D6A">
      <w:pPr>
        <w:numPr>
          <w:ilvl w:val="2"/>
          <w:numId w:val="135"/>
        </w:numPr>
        <w:ind w:right="186" w:hanging="991"/>
      </w:pPr>
      <w:r>
        <w:t xml:space="preserve">HM Treasury's guidance: “Fair deal for staff pensions: procurement of Bulk Transfer Agreements and Related Issues” of June 2004; and/or </w:t>
      </w:r>
    </w:p>
    <w:p w14:paraId="3B8E9655" w14:textId="77777777" w:rsidR="008974E4" w:rsidRDefault="00DA2277" w:rsidP="00211D6A">
      <w:pPr>
        <w:numPr>
          <w:ilvl w:val="2"/>
          <w:numId w:val="135"/>
        </w:numPr>
        <w:ind w:right="186" w:hanging="991"/>
      </w:pPr>
      <w:r>
        <w:t xml:space="preserve">the New Fair Deal. </w:t>
      </w:r>
    </w:p>
    <w:p w14:paraId="682A07D4" w14:textId="77777777" w:rsidR="008974E4" w:rsidRDefault="00DA2277" w:rsidP="00211D6A">
      <w:pPr>
        <w:numPr>
          <w:ilvl w:val="1"/>
          <w:numId w:val="135"/>
        </w:numPr>
        <w:spacing w:after="227"/>
        <w:ind w:left="1132" w:right="186" w:hanging="566"/>
      </w:pPr>
      <w:r>
        <w:t xml:space="preserve">Any changes embodied in any statement of practice, paper or other guidance that replaces any of the documentation referred to in Paragraph 5.1 shall be agreed in accordance with the Variation Procedure. </w:t>
      </w:r>
    </w:p>
    <w:p w14:paraId="2F7B3EC3" w14:textId="77777777" w:rsidR="008974E4" w:rsidRDefault="00DA2277" w:rsidP="00211D6A">
      <w:pPr>
        <w:numPr>
          <w:ilvl w:val="0"/>
          <w:numId w:val="135"/>
        </w:numPr>
        <w:spacing w:after="235" w:line="249" w:lineRule="auto"/>
        <w:ind w:right="184" w:hanging="360"/>
      </w:pPr>
      <w:r>
        <w:rPr>
          <w:b/>
        </w:rPr>
        <w:t xml:space="preserve">PROCUREMENT OBLIGATIONS </w:t>
      </w:r>
    </w:p>
    <w:p w14:paraId="26238427" w14:textId="77777777" w:rsidR="008974E4" w:rsidRDefault="00DA2277">
      <w:pPr>
        <w:spacing w:after="227"/>
        <w:ind w:left="435" w:right="186"/>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3B918052" w14:textId="77777777" w:rsidR="008974E4" w:rsidRDefault="00DA2277" w:rsidP="00211D6A">
      <w:pPr>
        <w:numPr>
          <w:ilvl w:val="0"/>
          <w:numId w:val="135"/>
        </w:numPr>
        <w:spacing w:after="235" w:line="249" w:lineRule="auto"/>
        <w:ind w:right="184" w:hanging="360"/>
      </w:pPr>
      <w:r>
        <w:rPr>
          <w:b/>
        </w:rPr>
        <w:t xml:space="preserve">PENSIONS </w:t>
      </w:r>
    </w:p>
    <w:p w14:paraId="57F48D73" w14:textId="77777777" w:rsidR="008974E4" w:rsidRDefault="00DA2277">
      <w:pPr>
        <w:spacing w:after="236"/>
        <w:ind w:left="435" w:right="186"/>
      </w:pPr>
      <w:r>
        <w:lastRenderedPageBreak/>
        <w:t xml:space="preserve">The Supplier shall, and shall procure that each Sub-Contractor shall, comply with the </w:t>
      </w:r>
      <w:proofErr w:type="gramStart"/>
      <w:r>
        <w:t>pensions</w:t>
      </w:r>
      <w:proofErr w:type="gramEnd"/>
      <w:r>
        <w:t xml:space="preserve"> provisions in the following Annex in respect of any Transferring Former Supplier Employees who transfer from the Former Supplier to the Supplier.  </w:t>
      </w:r>
    </w:p>
    <w:p w14:paraId="5BE34F70"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3A6B73A6" w14:textId="77777777" w:rsidR="008974E4" w:rsidRDefault="00DA2277">
      <w:pPr>
        <w:pStyle w:val="Heading2"/>
        <w:spacing w:after="231"/>
        <w:ind w:left="248" w:right="2"/>
        <w:jc w:val="center"/>
      </w:pPr>
      <w:bookmarkStart w:id="88" w:name="_Toc126747963"/>
      <w:r>
        <w:t>ANNEX TO PART B: PENSIONS</w:t>
      </w:r>
      <w:bookmarkEnd w:id="88"/>
      <w:r>
        <w:t xml:space="preserve"> </w:t>
      </w:r>
    </w:p>
    <w:p w14:paraId="474079BA" w14:textId="77777777" w:rsidR="008974E4" w:rsidRDefault="00DA2277" w:rsidP="00211D6A">
      <w:pPr>
        <w:numPr>
          <w:ilvl w:val="0"/>
          <w:numId w:val="139"/>
        </w:numPr>
        <w:spacing w:after="235" w:line="249" w:lineRule="auto"/>
        <w:ind w:right="184" w:hanging="360"/>
      </w:pPr>
      <w:r>
        <w:rPr>
          <w:b/>
        </w:rPr>
        <w:t xml:space="preserve">PARTICIPATION </w:t>
      </w:r>
    </w:p>
    <w:p w14:paraId="0F8AA6EB" w14:textId="77777777" w:rsidR="008974E4" w:rsidRDefault="00DA2277" w:rsidP="00211D6A">
      <w:pPr>
        <w:numPr>
          <w:ilvl w:val="1"/>
          <w:numId w:val="139"/>
        </w:numPr>
        <w:ind w:left="1132" w:right="186" w:hanging="566"/>
      </w:pPr>
      <w:r>
        <w:t>The Supplier undertakes to enter into the Admission Agreement.</w:t>
      </w:r>
      <w:r>
        <w:rPr>
          <w:b/>
        </w:rPr>
        <w:t xml:space="preserve"> </w:t>
      </w:r>
    </w:p>
    <w:p w14:paraId="553250BF" w14:textId="77777777" w:rsidR="008974E4" w:rsidRDefault="00DA2277" w:rsidP="00211D6A">
      <w:pPr>
        <w:numPr>
          <w:ilvl w:val="1"/>
          <w:numId w:val="139"/>
        </w:numPr>
        <w:ind w:left="1132" w:right="186" w:hanging="566"/>
      </w:pPr>
      <w:r>
        <w:t>The Supplier and the Customer:</w:t>
      </w:r>
      <w:r>
        <w:rPr>
          <w:b/>
        </w:rPr>
        <w:t xml:space="preserve"> </w:t>
      </w:r>
    </w:p>
    <w:p w14:paraId="0650A541" w14:textId="77777777" w:rsidR="008974E4" w:rsidRDefault="00DA2277" w:rsidP="00211D6A">
      <w:pPr>
        <w:numPr>
          <w:ilvl w:val="2"/>
          <w:numId w:val="139"/>
        </w:numPr>
        <w:ind w:right="186" w:hanging="991"/>
      </w:pPr>
      <w:r>
        <w:t xml:space="preserve">undertake to do all such things and execute any documents (including the Admission Agreement) as may be required to enable the Supplier to participate in the Schemes in respect of the Fair Deal Employees; </w:t>
      </w:r>
    </w:p>
    <w:p w14:paraId="5EE0575F" w14:textId="77777777" w:rsidR="008974E4" w:rsidRDefault="00DA2277" w:rsidP="00211D6A">
      <w:pPr>
        <w:numPr>
          <w:ilvl w:val="2"/>
          <w:numId w:val="139"/>
        </w:numPr>
        <w:spacing w:after="5" w:line="249" w:lineRule="auto"/>
        <w:ind w:right="186" w:hanging="991"/>
      </w:pPr>
      <w:r>
        <w:t xml:space="preserve">agree that the Customer is entitled to </w:t>
      </w:r>
      <w:proofErr w:type="gramStart"/>
      <w:r>
        <w:t>make arrangements</w:t>
      </w:r>
      <w:proofErr w:type="gramEnd"/>
      <w:r>
        <w:t xml:space="preserve"> with the body </w:t>
      </w:r>
    </w:p>
    <w:p w14:paraId="5F84D085" w14:textId="77777777" w:rsidR="008974E4" w:rsidRDefault="00DA2277">
      <w:pPr>
        <w:ind w:left="2134" w:right="186"/>
      </w:pPr>
      <w:r>
        <w:t xml:space="preserve">responsible for the Schemes for the Customer to be notified if the Supplier breaches the Admission Agreement;  </w:t>
      </w:r>
    </w:p>
    <w:p w14:paraId="05406592" w14:textId="77777777" w:rsidR="008974E4" w:rsidRDefault="00DA2277" w:rsidP="00211D6A">
      <w:pPr>
        <w:numPr>
          <w:ilvl w:val="2"/>
          <w:numId w:val="139"/>
        </w:numPr>
        <w:ind w:right="186" w:hanging="991"/>
      </w:pPr>
      <w:r>
        <w:t xml:space="preserve">notwithstanding Paragraph 1.2.2 of this Annex, the Supplier shall notify the Customer in the event that it breaches the Admission Agreement; and  </w:t>
      </w:r>
    </w:p>
    <w:p w14:paraId="1285510F" w14:textId="77777777" w:rsidR="008974E4" w:rsidRDefault="00DA2277" w:rsidP="00211D6A">
      <w:pPr>
        <w:numPr>
          <w:ilvl w:val="2"/>
          <w:numId w:val="139"/>
        </w:numPr>
        <w:ind w:right="186" w:hanging="991"/>
      </w:pPr>
      <w:r>
        <w:t xml:space="preserve">agree that the Customer may terminate this Contract for material default in the event that the Supplier breaches the Admission Agreement. </w:t>
      </w:r>
    </w:p>
    <w:p w14:paraId="1F8356B6" w14:textId="77777777" w:rsidR="008974E4" w:rsidRDefault="00DA2277" w:rsidP="00211D6A">
      <w:pPr>
        <w:numPr>
          <w:ilvl w:val="1"/>
          <w:numId w:val="139"/>
        </w:numPr>
        <w:spacing w:after="227"/>
        <w:ind w:left="1132" w:right="186" w:hanging="566"/>
      </w:pPr>
      <w:r>
        <w:t xml:space="preserve">The Supplier shall bear its own costs and all costs that the Customer reasonably incurs in connection with the negotiation, preparation and execution of documents to facilitate the Supplier participating in the Schemes. </w:t>
      </w:r>
      <w:r>
        <w:rPr>
          <w:b/>
        </w:rPr>
        <w:t xml:space="preserve"> </w:t>
      </w:r>
    </w:p>
    <w:p w14:paraId="0CA248AE" w14:textId="77777777" w:rsidR="008974E4" w:rsidRDefault="00DA2277" w:rsidP="00211D6A">
      <w:pPr>
        <w:numPr>
          <w:ilvl w:val="0"/>
          <w:numId w:val="139"/>
        </w:numPr>
        <w:spacing w:after="235" w:line="249" w:lineRule="auto"/>
        <w:ind w:right="184" w:hanging="360"/>
      </w:pPr>
      <w:r>
        <w:rPr>
          <w:b/>
        </w:rPr>
        <w:t xml:space="preserve">FUTURE SERVICE BENEFITS </w:t>
      </w:r>
    </w:p>
    <w:p w14:paraId="48CAF667" w14:textId="77777777" w:rsidR="008974E4" w:rsidRDefault="00DA2277" w:rsidP="00211D6A">
      <w:pPr>
        <w:numPr>
          <w:ilvl w:val="1"/>
          <w:numId w:val="139"/>
        </w:numPr>
        <w:ind w:left="1132" w:right="186" w:hanging="566"/>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2D5BBA4A" w14:textId="77777777" w:rsidR="008974E4" w:rsidRDefault="00DA2277" w:rsidP="00211D6A">
      <w:pPr>
        <w:numPr>
          <w:ilvl w:val="1"/>
          <w:numId w:val="139"/>
        </w:numPr>
        <w:ind w:left="1132" w:right="186" w:hanging="566"/>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3067FCD" w14:textId="77777777" w:rsidR="008974E4" w:rsidRDefault="00DA2277" w:rsidP="00211D6A">
      <w:pPr>
        <w:numPr>
          <w:ilvl w:val="1"/>
          <w:numId w:val="139"/>
        </w:numPr>
        <w:ind w:left="1132" w:right="186" w:hanging="566"/>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w:t>
      </w:r>
      <w:r>
        <w:lastRenderedPageBreak/>
        <w:t xml:space="preserve">actuary nominated by the Customer in accordance with relevant guidance produced by the Government Actuary’s Department as providing benefits which are broadly comparable to those provided by the Schemes at the relevant date. </w:t>
      </w:r>
    </w:p>
    <w:p w14:paraId="1B61A9ED" w14:textId="77777777" w:rsidR="008974E4" w:rsidRDefault="00DA2277" w:rsidP="00211D6A">
      <w:pPr>
        <w:numPr>
          <w:ilvl w:val="1"/>
          <w:numId w:val="139"/>
        </w:numPr>
        <w:spacing w:after="229"/>
        <w:ind w:left="1132" w:right="186" w:hanging="566"/>
      </w:pPr>
      <w:r>
        <w:t xml:space="preserve">The Parties acknowledge that the Civil Service Compensation Scheme and the Civil Service Injury Benefit Scheme (established pursuant to section 1 of the Superannuation Act 1972) are not covered by the protection of New Fair Deal.  </w:t>
      </w:r>
    </w:p>
    <w:p w14:paraId="0CC0A365" w14:textId="77777777" w:rsidR="008974E4" w:rsidRDefault="00DA2277" w:rsidP="00211D6A">
      <w:pPr>
        <w:numPr>
          <w:ilvl w:val="0"/>
          <w:numId w:val="139"/>
        </w:numPr>
        <w:spacing w:after="235" w:line="249" w:lineRule="auto"/>
        <w:ind w:right="184" w:hanging="360"/>
      </w:pPr>
      <w:r>
        <w:rPr>
          <w:b/>
        </w:rPr>
        <w:t xml:space="preserve">FUNDING </w:t>
      </w:r>
    </w:p>
    <w:p w14:paraId="5549194E" w14:textId="77777777" w:rsidR="008974E4" w:rsidRDefault="00DA2277" w:rsidP="00211D6A">
      <w:pPr>
        <w:numPr>
          <w:ilvl w:val="1"/>
          <w:numId w:val="139"/>
        </w:numPr>
        <w:ind w:left="1132" w:right="186" w:hanging="566"/>
      </w:pPr>
      <w:r>
        <w:t xml:space="preserve">The Supplier undertakes to pay to the Schemes all such amounts as are due under the Admission Agreement and shall deduct and pay to the Schemes such employee contributions as are required by the Schemes. </w:t>
      </w:r>
    </w:p>
    <w:p w14:paraId="705CA757" w14:textId="77777777" w:rsidR="008974E4" w:rsidRDefault="00DA2277" w:rsidP="00211D6A">
      <w:pPr>
        <w:numPr>
          <w:ilvl w:val="1"/>
          <w:numId w:val="139"/>
        </w:numPr>
        <w:spacing w:after="227"/>
        <w:ind w:left="1132" w:right="186" w:hanging="566"/>
      </w:pPr>
      <w: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D8CA4ED" w14:textId="77777777" w:rsidR="008974E4" w:rsidRDefault="00DA2277" w:rsidP="00211D6A">
      <w:pPr>
        <w:numPr>
          <w:ilvl w:val="0"/>
          <w:numId w:val="139"/>
        </w:numPr>
        <w:spacing w:after="235" w:line="249" w:lineRule="auto"/>
        <w:ind w:right="184" w:hanging="360"/>
      </w:pPr>
      <w:r>
        <w:rPr>
          <w:b/>
        </w:rPr>
        <w:t xml:space="preserve">PROVISION OF INFORMATION </w:t>
      </w:r>
    </w:p>
    <w:p w14:paraId="079FD65E" w14:textId="77777777" w:rsidR="008974E4" w:rsidRDefault="00DA2277">
      <w:pPr>
        <w:spacing w:after="226"/>
        <w:ind w:left="435" w:right="186"/>
      </w:pPr>
      <w:r>
        <w:t xml:space="preserve">The Supplier and the Customer respectively undertake to each other: </w:t>
      </w:r>
    </w:p>
    <w:p w14:paraId="19EF8574" w14:textId="77777777" w:rsidR="008974E4" w:rsidRDefault="00DA2277" w:rsidP="00211D6A">
      <w:pPr>
        <w:numPr>
          <w:ilvl w:val="1"/>
          <w:numId w:val="139"/>
        </w:numPr>
        <w:ind w:left="1132" w:right="186" w:hanging="566"/>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14DF7A8D" w14:textId="77777777" w:rsidR="008974E4" w:rsidRDefault="00DA2277" w:rsidP="00211D6A">
      <w:pPr>
        <w:numPr>
          <w:ilvl w:val="1"/>
          <w:numId w:val="139"/>
        </w:numPr>
        <w:spacing w:after="229"/>
        <w:ind w:left="1132" w:right="186" w:hanging="566"/>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5C6D2AAB" w14:textId="77777777" w:rsidR="008974E4" w:rsidRDefault="00DA2277" w:rsidP="00211D6A">
      <w:pPr>
        <w:numPr>
          <w:ilvl w:val="0"/>
          <w:numId w:val="139"/>
        </w:numPr>
        <w:spacing w:after="235" w:line="249" w:lineRule="auto"/>
        <w:ind w:right="184" w:hanging="360"/>
      </w:pPr>
      <w:r>
        <w:rPr>
          <w:b/>
        </w:rPr>
        <w:t xml:space="preserve">INDEMNITY </w:t>
      </w:r>
    </w:p>
    <w:p w14:paraId="630ACBD8" w14:textId="77777777" w:rsidR="008974E4" w:rsidRDefault="00DA2277">
      <w:pPr>
        <w:spacing w:after="227"/>
        <w:ind w:left="435" w:right="186"/>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03B02A0" w14:textId="77777777" w:rsidR="008974E4" w:rsidRDefault="00DA2277" w:rsidP="00211D6A">
      <w:pPr>
        <w:numPr>
          <w:ilvl w:val="0"/>
          <w:numId w:val="139"/>
        </w:numPr>
        <w:spacing w:after="235" w:line="249" w:lineRule="auto"/>
        <w:ind w:right="184" w:hanging="360"/>
      </w:pPr>
      <w:r>
        <w:rPr>
          <w:b/>
        </w:rPr>
        <w:t xml:space="preserve">EMPLOYER OBLIGATION </w:t>
      </w:r>
    </w:p>
    <w:p w14:paraId="62E06FD7" w14:textId="77777777" w:rsidR="008974E4" w:rsidRDefault="00DA2277">
      <w:pPr>
        <w:spacing w:after="229"/>
        <w:ind w:left="435" w:right="186"/>
      </w:pPr>
      <w:r>
        <w:t xml:space="preserve">The Supplier shall comply with the requirements of the Pensions Act 2008 and the Transfer of Employment (Pension Protection) Regulations 2005. </w:t>
      </w:r>
    </w:p>
    <w:p w14:paraId="572F8264" w14:textId="77777777" w:rsidR="008974E4" w:rsidRDefault="00DA2277" w:rsidP="00211D6A">
      <w:pPr>
        <w:numPr>
          <w:ilvl w:val="0"/>
          <w:numId w:val="139"/>
        </w:numPr>
        <w:spacing w:after="235" w:line="249" w:lineRule="auto"/>
        <w:ind w:right="184" w:hanging="360"/>
      </w:pPr>
      <w:r>
        <w:rPr>
          <w:b/>
        </w:rPr>
        <w:t xml:space="preserve">SUBSEQUENT TRANSFERS </w:t>
      </w:r>
    </w:p>
    <w:p w14:paraId="54AA16C3" w14:textId="77777777" w:rsidR="008974E4" w:rsidRDefault="00DA2277">
      <w:pPr>
        <w:spacing w:after="226"/>
        <w:ind w:left="435" w:right="186"/>
      </w:pPr>
      <w:r>
        <w:t xml:space="preserve">The Supplier shall:  </w:t>
      </w:r>
    </w:p>
    <w:p w14:paraId="1C3807EA" w14:textId="77777777" w:rsidR="008974E4" w:rsidRDefault="00DA2277" w:rsidP="00211D6A">
      <w:pPr>
        <w:numPr>
          <w:ilvl w:val="1"/>
          <w:numId w:val="139"/>
        </w:numPr>
        <w:ind w:left="1132" w:right="186" w:hanging="566"/>
      </w:pPr>
      <w:r>
        <w:t xml:space="preserve">not adversely affect pension rights accrued by any Fair Deal Employee in the period ending on the date of the relevant future transfer;  </w:t>
      </w:r>
    </w:p>
    <w:p w14:paraId="2C946404" w14:textId="77777777" w:rsidR="008974E4" w:rsidRDefault="00DA2277" w:rsidP="00211D6A">
      <w:pPr>
        <w:numPr>
          <w:ilvl w:val="1"/>
          <w:numId w:val="139"/>
        </w:numPr>
        <w:ind w:left="1132" w:right="186" w:hanging="566"/>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53CDB648" w14:textId="77777777" w:rsidR="008974E4" w:rsidRDefault="00DA2277" w:rsidP="00211D6A">
      <w:pPr>
        <w:numPr>
          <w:ilvl w:val="1"/>
          <w:numId w:val="139"/>
        </w:numPr>
        <w:ind w:left="1132" w:right="186" w:hanging="566"/>
      </w:pPr>
      <w:r>
        <w:t xml:space="preserve">for the period either  </w:t>
      </w:r>
    </w:p>
    <w:p w14:paraId="15D6D747" w14:textId="77777777" w:rsidR="008974E4" w:rsidRDefault="00DA2277" w:rsidP="00211D6A">
      <w:pPr>
        <w:numPr>
          <w:ilvl w:val="2"/>
          <w:numId w:val="139"/>
        </w:numPr>
        <w:ind w:right="186" w:hanging="991"/>
      </w:pPr>
      <w:r>
        <w:t xml:space="preserve">after notice (for whatever reason) is given, in accordance with the other provisions of this Contract, to terminate the Agreement or any part of the Services; or </w:t>
      </w:r>
    </w:p>
    <w:p w14:paraId="6E0D8094" w14:textId="77777777" w:rsidR="008974E4" w:rsidRDefault="00DA2277" w:rsidP="00211D6A">
      <w:pPr>
        <w:numPr>
          <w:ilvl w:val="2"/>
          <w:numId w:val="139"/>
        </w:numPr>
        <w:ind w:right="186" w:hanging="991"/>
      </w:pPr>
      <w:r>
        <w:t xml:space="preserve">after the date which is two (2) years prior to the date of expiry of this Contract, </w:t>
      </w:r>
    </w:p>
    <w:p w14:paraId="170A9A0A" w14:textId="77777777" w:rsidR="008974E4" w:rsidRDefault="00DA2277">
      <w:pPr>
        <w:spacing w:after="236"/>
        <w:ind w:left="1128" w:right="186"/>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0CC4373F"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5E88158C" w14:textId="77777777" w:rsidR="008974E4" w:rsidRDefault="00DA2277">
      <w:pPr>
        <w:spacing w:after="0" w:line="259" w:lineRule="auto"/>
        <w:ind w:left="708" w:firstLine="0"/>
        <w:jc w:val="left"/>
      </w:pPr>
      <w:r>
        <w:rPr>
          <w:rFonts w:ascii="Calibri" w:eastAsia="Calibri" w:hAnsi="Calibri" w:cs="Calibri"/>
        </w:rPr>
        <w:t xml:space="preserve"> </w:t>
      </w:r>
      <w:r>
        <w:br w:type="page"/>
      </w:r>
    </w:p>
    <w:p w14:paraId="25AF7567" w14:textId="77777777" w:rsidR="008974E4" w:rsidRDefault="00DA2277">
      <w:pPr>
        <w:spacing w:after="231" w:line="249" w:lineRule="auto"/>
        <w:ind w:left="248" w:right="5" w:hanging="10"/>
        <w:jc w:val="center"/>
      </w:pPr>
      <w:r>
        <w:rPr>
          <w:b/>
        </w:rPr>
        <w:lastRenderedPageBreak/>
        <w:t xml:space="preserve">PART C </w:t>
      </w:r>
    </w:p>
    <w:p w14:paraId="5737A637" w14:textId="77777777" w:rsidR="008974E4" w:rsidRDefault="00DA2277">
      <w:pPr>
        <w:spacing w:after="235" w:line="249" w:lineRule="auto"/>
        <w:ind w:left="1100" w:right="184" w:hanging="10"/>
      </w:pPr>
      <w:r>
        <w:rPr>
          <w:b/>
        </w:rPr>
        <w:t xml:space="preserve">NO TRANSFER OF EMPLOYEES AT COMMENCEMENT OF SERVICES </w:t>
      </w:r>
    </w:p>
    <w:p w14:paraId="0CF075DC" w14:textId="77777777" w:rsidR="008974E4" w:rsidRDefault="00DA2277" w:rsidP="00211D6A">
      <w:pPr>
        <w:numPr>
          <w:ilvl w:val="0"/>
          <w:numId w:val="140"/>
        </w:numPr>
        <w:spacing w:after="235" w:line="249" w:lineRule="auto"/>
        <w:ind w:right="184" w:hanging="360"/>
      </w:pPr>
      <w:r>
        <w:rPr>
          <w:b/>
        </w:rPr>
        <w:t xml:space="preserve">PROCEDURE IN THE EVENT OF TRANSFER </w:t>
      </w:r>
    </w:p>
    <w:p w14:paraId="7FE61F48" w14:textId="77777777" w:rsidR="008974E4" w:rsidRDefault="00DA2277" w:rsidP="00211D6A">
      <w:pPr>
        <w:numPr>
          <w:ilvl w:val="1"/>
          <w:numId w:val="140"/>
        </w:numPr>
        <w:ind w:left="1132" w:right="186" w:hanging="566"/>
      </w:pPr>
      <w:r>
        <w:t xml:space="preserve">The Customer and the Supplier agree that the commencement of the provision of the Services or of any part of the Services will not be a Relevant Transfer in relation to any employees of the Customer and/or any Former Supplier.  </w:t>
      </w:r>
    </w:p>
    <w:p w14:paraId="3A4B0D5C" w14:textId="77777777" w:rsidR="008974E4" w:rsidRDefault="00DA2277" w:rsidP="00211D6A">
      <w:pPr>
        <w:numPr>
          <w:ilvl w:val="1"/>
          <w:numId w:val="140"/>
        </w:numPr>
        <w:ind w:left="1132" w:right="186" w:hanging="566"/>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6C4C542B" w14:textId="77777777" w:rsidR="008974E4" w:rsidRDefault="00DA2277" w:rsidP="00211D6A">
      <w:pPr>
        <w:numPr>
          <w:ilvl w:val="2"/>
          <w:numId w:val="140"/>
        </w:numPr>
        <w:ind w:right="186" w:hanging="99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4745D5FB" w14:textId="77777777" w:rsidR="008974E4" w:rsidRDefault="00DA2277" w:rsidP="00211D6A">
      <w:pPr>
        <w:numPr>
          <w:ilvl w:val="2"/>
          <w:numId w:val="140"/>
        </w:numPr>
        <w:ind w:right="186" w:hanging="991"/>
      </w:pPr>
      <w:r>
        <w:t xml:space="preserve">the Customer and/or the Former Supplier may offer (or may procure that a third party may offer) employment to such person within fifteen (15) Working Days of the notification by the Supplier or the </w:t>
      </w:r>
      <w:proofErr w:type="spellStart"/>
      <w:r>
        <w:t>SubContractor</w:t>
      </w:r>
      <w:proofErr w:type="spellEnd"/>
      <w:r>
        <w:t xml:space="preserve"> (as appropriate) or take such other reasonable steps as the Customer or Former Supplier (as the case may be) considers appropriate to deal with the matter provided always that such steps </w:t>
      </w:r>
      <w:proofErr w:type="gramStart"/>
      <w:r>
        <w:t>are in compliance with</w:t>
      </w:r>
      <w:proofErr w:type="gramEnd"/>
      <w:r>
        <w:t xml:space="preserve"> applicable Law. </w:t>
      </w:r>
    </w:p>
    <w:p w14:paraId="5D2EC870" w14:textId="77777777" w:rsidR="008974E4" w:rsidRDefault="00DA2277" w:rsidP="00211D6A">
      <w:pPr>
        <w:numPr>
          <w:ilvl w:val="1"/>
          <w:numId w:val="140"/>
        </w:numPr>
        <w:ind w:left="1132" w:right="186" w:hanging="566"/>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66CC4AC0" w14:textId="77777777" w:rsidR="008974E4" w:rsidRDefault="00DA2277" w:rsidP="00211D6A">
      <w:pPr>
        <w:numPr>
          <w:ilvl w:val="1"/>
          <w:numId w:val="140"/>
        </w:numPr>
        <w:ind w:left="1132" w:right="186" w:hanging="566"/>
      </w:pPr>
      <w:r>
        <w:t xml:space="preserve">If by the end of the fifteen (15) Working Day period specified in Paragraph 1.2.2:  </w:t>
      </w:r>
    </w:p>
    <w:p w14:paraId="465C8E54" w14:textId="77777777" w:rsidR="008974E4" w:rsidRDefault="00DA2277" w:rsidP="00211D6A">
      <w:pPr>
        <w:numPr>
          <w:ilvl w:val="2"/>
          <w:numId w:val="140"/>
        </w:numPr>
        <w:ind w:right="186" w:hanging="991"/>
      </w:pPr>
      <w:r>
        <w:t xml:space="preserve">no such offer of employment has been made;  </w:t>
      </w:r>
    </w:p>
    <w:p w14:paraId="67CCF98A" w14:textId="77777777" w:rsidR="008974E4" w:rsidRDefault="00DA2277" w:rsidP="00211D6A">
      <w:pPr>
        <w:numPr>
          <w:ilvl w:val="2"/>
          <w:numId w:val="140"/>
        </w:numPr>
        <w:spacing w:after="156" w:line="315" w:lineRule="auto"/>
        <w:ind w:right="186" w:hanging="99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3D8E18D8" w14:textId="77777777" w:rsidR="008974E4" w:rsidRDefault="00DA2277" w:rsidP="00211D6A">
      <w:pPr>
        <w:numPr>
          <w:ilvl w:val="0"/>
          <w:numId w:val="140"/>
        </w:numPr>
        <w:spacing w:after="235" w:line="249" w:lineRule="auto"/>
        <w:ind w:right="184" w:hanging="360"/>
      </w:pPr>
      <w:r>
        <w:rPr>
          <w:b/>
        </w:rPr>
        <w:t xml:space="preserve">INDEMNITIES </w:t>
      </w:r>
    </w:p>
    <w:p w14:paraId="0F5BFE06" w14:textId="77777777" w:rsidR="008974E4" w:rsidRDefault="00DA2277" w:rsidP="00211D6A">
      <w:pPr>
        <w:numPr>
          <w:ilvl w:val="1"/>
          <w:numId w:val="140"/>
        </w:numPr>
        <w:ind w:left="1132" w:right="186" w:hanging="566"/>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572CE0B4" w14:textId="77777777" w:rsidR="008974E4" w:rsidRDefault="00DA2277" w:rsidP="00211D6A">
      <w:pPr>
        <w:numPr>
          <w:ilvl w:val="2"/>
          <w:numId w:val="140"/>
        </w:numPr>
        <w:ind w:right="186" w:hanging="991"/>
      </w:pPr>
      <w: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lastRenderedPageBreak/>
        <w:t xml:space="preserve">takes, or shall procure that the Notified Sub-Contractor takes, all reasonable steps to minimise any such Employee Liabilities; and  </w:t>
      </w:r>
    </w:p>
    <w:p w14:paraId="6FB53FE4" w14:textId="77777777" w:rsidR="008974E4" w:rsidRDefault="00DA2277" w:rsidP="00211D6A">
      <w:pPr>
        <w:numPr>
          <w:ilvl w:val="2"/>
          <w:numId w:val="140"/>
        </w:numPr>
        <w:spacing w:after="5" w:line="249" w:lineRule="auto"/>
        <w:ind w:right="186" w:hanging="991"/>
      </w:pPr>
      <w:r>
        <w:t xml:space="preserve">subject to paragraph 3, procure that the Former Supplier indemnifies the Supplier and/or any Notified Sub-Contractor against all Employee </w:t>
      </w:r>
    </w:p>
    <w:p w14:paraId="1760FA41" w14:textId="77777777" w:rsidR="008974E4" w:rsidRDefault="00DA2277">
      <w:pPr>
        <w:spacing w:after="5" w:line="249" w:lineRule="auto"/>
        <w:ind w:left="1955" w:right="202" w:hanging="10"/>
        <w:jc w:val="right"/>
      </w:pPr>
      <w:r>
        <w:t xml:space="preserve">Liabilities arising out of termination of the employment of the employees of the Former Supplier made pursuant to the provisions of </w:t>
      </w:r>
    </w:p>
    <w:p w14:paraId="7E6D3CCB" w14:textId="77777777" w:rsidR="008974E4" w:rsidRDefault="00DA2277">
      <w:pPr>
        <w:ind w:left="2134" w:right="186"/>
      </w:pPr>
      <w:r>
        <w:t xml:space="preserve">Paragraph 1.4 provided that the Supplier takes, or shall procure that the relevant Sub-Contractor takes, all reasonable steps to minimise any such Employee Liabilities. </w:t>
      </w:r>
    </w:p>
    <w:p w14:paraId="3FC225E4" w14:textId="77777777" w:rsidR="008974E4" w:rsidRDefault="00DA2277" w:rsidP="00211D6A">
      <w:pPr>
        <w:numPr>
          <w:ilvl w:val="1"/>
          <w:numId w:val="140"/>
        </w:numPr>
        <w:ind w:left="1132" w:right="186" w:hanging="566"/>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16347645" w14:textId="77777777" w:rsidR="008974E4" w:rsidRDefault="00DA2277" w:rsidP="00211D6A">
      <w:pPr>
        <w:numPr>
          <w:ilvl w:val="1"/>
          <w:numId w:val="140"/>
        </w:numPr>
        <w:ind w:left="1132" w:right="186" w:hanging="566"/>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w:t>
      </w:r>
      <w:proofErr w:type="spellStart"/>
      <w:r>
        <w:t>SubContractor</w:t>
      </w:r>
      <w:proofErr w:type="spellEnd"/>
      <w:r>
        <w:t xml:space="preserve"> shall indemnify the Customer and any Former Supplier, against any Employee Liabilities that either of them may incur in respect of any such employees of the Supplier and/or employees of the Sub-Contractor. </w:t>
      </w:r>
    </w:p>
    <w:p w14:paraId="75A9F1C1" w14:textId="77777777" w:rsidR="008974E4" w:rsidRDefault="00DA2277" w:rsidP="00211D6A">
      <w:pPr>
        <w:numPr>
          <w:ilvl w:val="1"/>
          <w:numId w:val="140"/>
        </w:numPr>
        <w:ind w:left="1132" w:right="186" w:hanging="566"/>
      </w:pPr>
      <w:r>
        <w:t xml:space="preserve">The indemnities in Paragraph 2.1:  </w:t>
      </w:r>
    </w:p>
    <w:p w14:paraId="13AC7E44" w14:textId="77777777" w:rsidR="008974E4" w:rsidRDefault="00DA2277" w:rsidP="00211D6A">
      <w:pPr>
        <w:numPr>
          <w:ilvl w:val="2"/>
          <w:numId w:val="140"/>
        </w:numPr>
        <w:ind w:right="186" w:hanging="991"/>
      </w:pPr>
      <w:r>
        <w:t xml:space="preserve">shall not apply to: </w:t>
      </w:r>
    </w:p>
    <w:p w14:paraId="5B74A1A3" w14:textId="77777777" w:rsidR="008974E4" w:rsidRDefault="00DA2277" w:rsidP="00211D6A">
      <w:pPr>
        <w:numPr>
          <w:ilvl w:val="3"/>
          <w:numId w:val="140"/>
        </w:numPr>
        <w:ind w:right="186" w:hanging="709"/>
      </w:pPr>
      <w:r>
        <w:t xml:space="preserve">any claim for: </w:t>
      </w:r>
    </w:p>
    <w:p w14:paraId="2469C721" w14:textId="4FAD8378" w:rsidR="008974E4" w:rsidRDefault="00DA2277" w:rsidP="00D376FB">
      <w:pPr>
        <w:spacing w:after="0"/>
        <w:ind w:left="2835" w:right="186" w:firstLine="0"/>
      </w:pPr>
      <w:r>
        <w:t xml:space="preserve">discrimination, including on the grounds of sex, race, disability, age, gender reassignment, marriage or civil partnership, pregnancy and maternity or sexual </w:t>
      </w:r>
    </w:p>
    <w:p w14:paraId="0908F976" w14:textId="4E9973C6" w:rsidR="008974E4" w:rsidRDefault="00DA2277" w:rsidP="00D376FB">
      <w:pPr>
        <w:ind w:left="2835" w:right="186" w:firstLine="0"/>
      </w:pPr>
      <w:r>
        <w:t xml:space="preserve">orientation, religion or belief; or equal pay or compensation for less favourable treatment of part-time workers or fixed-term employees, </w:t>
      </w:r>
    </w:p>
    <w:p w14:paraId="3856C762" w14:textId="77777777" w:rsidR="008974E4" w:rsidRDefault="00DA2277" w:rsidP="00D376FB">
      <w:pPr>
        <w:ind w:left="2835" w:right="186"/>
      </w:pPr>
      <w:r>
        <w:t xml:space="preserve">in any case in relation to any alleged act or omission of the Supplier and/or any Sub-Contractor; or </w:t>
      </w:r>
    </w:p>
    <w:p w14:paraId="742BD82F" w14:textId="77777777" w:rsidR="008974E4" w:rsidRDefault="00DA2277" w:rsidP="00211D6A">
      <w:pPr>
        <w:numPr>
          <w:ilvl w:val="3"/>
          <w:numId w:val="140"/>
        </w:numPr>
        <w:ind w:right="186" w:hanging="709"/>
      </w:pPr>
      <w:r>
        <w:t xml:space="preserve">any claim that the termination of employment was unfair because the Supplier and/or any Sub-Contractor neglected to follow a fair dismissal procedure; and </w:t>
      </w:r>
    </w:p>
    <w:p w14:paraId="51117E41" w14:textId="77777777" w:rsidR="008974E4" w:rsidRDefault="00DA2277" w:rsidP="00211D6A">
      <w:pPr>
        <w:numPr>
          <w:ilvl w:val="2"/>
          <w:numId w:val="140"/>
        </w:numPr>
        <w:spacing w:after="227"/>
        <w:ind w:right="186" w:hanging="991"/>
      </w:pPr>
      <w:r>
        <w:t xml:space="preserve">shall apply only where the notification referred to in Paragraph 1.2.1 is made by the Supplier and/or any Sub-Contractor to the Customer and, if applicable, Former Supplier within 6 months of the Contract Commencement Date.  </w:t>
      </w:r>
    </w:p>
    <w:p w14:paraId="27257522" w14:textId="77777777" w:rsidR="008974E4" w:rsidRDefault="00DA2277" w:rsidP="00211D6A">
      <w:pPr>
        <w:numPr>
          <w:ilvl w:val="0"/>
          <w:numId w:val="140"/>
        </w:numPr>
        <w:spacing w:after="235" w:line="249" w:lineRule="auto"/>
        <w:ind w:right="184" w:hanging="360"/>
      </w:pPr>
      <w:r>
        <w:rPr>
          <w:b/>
        </w:rPr>
        <w:t xml:space="preserve">PROCUREMENT OBLIGATIONS </w:t>
      </w:r>
    </w:p>
    <w:p w14:paraId="630B53F2" w14:textId="77777777" w:rsidR="008974E4" w:rsidRDefault="00DA2277">
      <w:pPr>
        <w:spacing w:after="217"/>
        <w:ind w:left="435" w:right="186"/>
      </w:pPr>
      <w:r>
        <w:t xml:space="preserve">Where in this Part C the Customer accepts an obligation to procure that a Former Supplier does or does not do something, such obligation shall be limited so that it </w:t>
      </w:r>
      <w:r>
        <w:lastRenderedPageBreak/>
        <w:t xml:space="preserve">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44A04667"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53B9AEF0" w14:textId="77777777" w:rsidR="008974E4" w:rsidRDefault="00DA2277">
      <w:pPr>
        <w:spacing w:after="231" w:line="249" w:lineRule="auto"/>
        <w:ind w:left="248" w:right="5" w:hanging="10"/>
        <w:jc w:val="center"/>
      </w:pPr>
      <w:r>
        <w:rPr>
          <w:b/>
        </w:rPr>
        <w:t xml:space="preserve">PART D </w:t>
      </w:r>
    </w:p>
    <w:p w14:paraId="15791F02" w14:textId="77777777" w:rsidR="008974E4" w:rsidRDefault="00DA2277">
      <w:pPr>
        <w:spacing w:after="231" w:line="249" w:lineRule="auto"/>
        <w:ind w:left="248" w:right="2" w:hanging="10"/>
        <w:jc w:val="center"/>
      </w:pPr>
      <w:r>
        <w:rPr>
          <w:b/>
        </w:rPr>
        <w:t xml:space="preserve">EMPLOYMENT EXIT PROVISIONS </w:t>
      </w:r>
    </w:p>
    <w:p w14:paraId="62A73FD4" w14:textId="77777777" w:rsidR="008974E4" w:rsidRDefault="00DA2277" w:rsidP="00211D6A">
      <w:pPr>
        <w:numPr>
          <w:ilvl w:val="0"/>
          <w:numId w:val="141"/>
        </w:numPr>
        <w:spacing w:after="235" w:line="249" w:lineRule="auto"/>
        <w:ind w:right="184" w:hanging="360"/>
      </w:pPr>
      <w:r>
        <w:rPr>
          <w:b/>
        </w:rPr>
        <w:t xml:space="preserve">PRE-SERVICE TRANSFER OBLIGATIONS </w:t>
      </w:r>
    </w:p>
    <w:p w14:paraId="45489962" w14:textId="77777777" w:rsidR="008974E4" w:rsidRDefault="00DA2277" w:rsidP="00211D6A">
      <w:pPr>
        <w:numPr>
          <w:ilvl w:val="1"/>
          <w:numId w:val="141"/>
        </w:numPr>
        <w:ind w:left="1132" w:right="186" w:hanging="566"/>
      </w:pPr>
      <w:r>
        <w:t xml:space="preserve">The Supplier agrees that within twenty (20) Working Days of the earliest of: </w:t>
      </w:r>
    </w:p>
    <w:p w14:paraId="0D3117A0" w14:textId="77777777" w:rsidR="008974E4" w:rsidRDefault="00DA2277" w:rsidP="00211D6A">
      <w:pPr>
        <w:numPr>
          <w:ilvl w:val="2"/>
          <w:numId w:val="141"/>
        </w:numPr>
        <w:ind w:right="186" w:hanging="991"/>
      </w:pPr>
      <w:r>
        <w:t xml:space="preserve">receipt of a notification from the Customer of a Service Transfer or intended Service Transfer;  </w:t>
      </w:r>
    </w:p>
    <w:p w14:paraId="2F64127E" w14:textId="77777777" w:rsidR="008974E4" w:rsidRDefault="00DA2277" w:rsidP="00211D6A">
      <w:pPr>
        <w:numPr>
          <w:ilvl w:val="2"/>
          <w:numId w:val="141"/>
        </w:numPr>
        <w:ind w:right="186" w:hanging="991"/>
      </w:pPr>
      <w:r>
        <w:t xml:space="preserve">receipt of the giving of notice of early termination or any Partial Termination of this Contract;  </w:t>
      </w:r>
    </w:p>
    <w:p w14:paraId="2D263C8C" w14:textId="77777777" w:rsidR="008974E4" w:rsidRDefault="00DA2277" w:rsidP="00211D6A">
      <w:pPr>
        <w:numPr>
          <w:ilvl w:val="2"/>
          <w:numId w:val="141"/>
        </w:numPr>
        <w:ind w:right="186" w:hanging="991"/>
      </w:pPr>
      <w:r>
        <w:t xml:space="preserve">the date which is twelve (12) Months before the end of the Term; and </w:t>
      </w:r>
    </w:p>
    <w:p w14:paraId="2EED995B" w14:textId="77777777" w:rsidR="008974E4" w:rsidRDefault="00DA2277" w:rsidP="00211D6A">
      <w:pPr>
        <w:numPr>
          <w:ilvl w:val="2"/>
          <w:numId w:val="141"/>
        </w:numPr>
        <w:spacing w:after="208"/>
        <w:ind w:right="186" w:hanging="991"/>
      </w:pPr>
      <w:r>
        <w:t xml:space="preserve">receipt of a written request of the Customer at any time (provided that the Customer shall only be entitled to make one such request in any six (6) month period), 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6C21115F" w14:textId="77777777" w:rsidR="008974E4" w:rsidRDefault="00DA2277" w:rsidP="00211D6A">
      <w:pPr>
        <w:numPr>
          <w:ilvl w:val="1"/>
          <w:numId w:val="141"/>
        </w:numPr>
        <w:ind w:left="1132" w:right="186" w:hanging="566"/>
      </w:pPr>
      <w:r>
        <w:t xml:space="preserve">At least thirty (30) Working Days prior to the Service Transfer Date, the Supplier shall provide to the Customer or at the direction of the Customer to any Replacement Supplier and/or any Replacement Sub-Contractor:  </w:t>
      </w:r>
    </w:p>
    <w:p w14:paraId="4BA45722" w14:textId="77777777" w:rsidR="008974E4" w:rsidRDefault="00DA2277" w:rsidP="00211D6A">
      <w:pPr>
        <w:numPr>
          <w:ilvl w:val="2"/>
          <w:numId w:val="141"/>
        </w:numPr>
        <w:ind w:right="186" w:hanging="991"/>
      </w:pPr>
      <w:r>
        <w:t xml:space="preserve">the Suppliers Final Supplier Personnel List, which shall identify which of the Supplier Personnel are Transferring Supplier Employees; and </w:t>
      </w:r>
    </w:p>
    <w:p w14:paraId="7AAF834C" w14:textId="77777777" w:rsidR="008974E4" w:rsidRDefault="00DA2277" w:rsidP="00211D6A">
      <w:pPr>
        <w:numPr>
          <w:ilvl w:val="2"/>
          <w:numId w:val="141"/>
        </w:numPr>
        <w:ind w:right="186" w:hanging="991"/>
      </w:pPr>
      <w:r>
        <w:t xml:space="preserve">the Staffing Information in relation to the Suppliers Final Supplier Personnel List (insofar as such information has not previously been provided). </w:t>
      </w:r>
    </w:p>
    <w:p w14:paraId="3A4CF38B" w14:textId="77777777" w:rsidR="008974E4" w:rsidRDefault="00DA2277" w:rsidP="00211D6A">
      <w:pPr>
        <w:numPr>
          <w:ilvl w:val="1"/>
          <w:numId w:val="141"/>
        </w:numPr>
        <w:ind w:left="1132" w:right="186" w:hanging="566"/>
      </w:pPr>
      <w:r>
        <w:t xml:space="preserve">The Customer shall be permitted to use and disclose information provided by the Supplier under Paragraphs 1.1 and 1.2 for the purpose of informing any prospective Replacement Supplier and/or Replacement Sub-Contractor.  </w:t>
      </w:r>
    </w:p>
    <w:p w14:paraId="3527FBEE" w14:textId="77777777" w:rsidR="008974E4" w:rsidRDefault="00DA2277" w:rsidP="00211D6A">
      <w:pPr>
        <w:numPr>
          <w:ilvl w:val="1"/>
          <w:numId w:val="141"/>
        </w:numPr>
        <w:ind w:left="1132" w:right="186" w:hanging="566"/>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59F8AA88" w14:textId="77777777" w:rsidR="008974E4" w:rsidRDefault="00DA2277" w:rsidP="00211D6A">
      <w:pPr>
        <w:numPr>
          <w:ilvl w:val="1"/>
          <w:numId w:val="141"/>
        </w:numPr>
        <w:ind w:left="1132" w:right="186" w:hanging="566"/>
      </w:pPr>
      <w:r>
        <w:t xml:space="preserve">From the date of the earliest event referred to in Paragraph 1.1, the Supplier agrees, that it shall not, and agrees to procure that each Sub-Contractor shall not, assign any person to the provision of the Services who is not listed on the </w:t>
      </w:r>
      <w:r>
        <w:lastRenderedPageBreak/>
        <w:t xml:space="preserve">Suppliers Provisional Supplier Personnel List and shall not without the approval of the Customer (not to be unreasonably withheld or delayed): </w:t>
      </w:r>
    </w:p>
    <w:p w14:paraId="33B311C7" w14:textId="77777777" w:rsidR="008974E4" w:rsidRDefault="00DA2277" w:rsidP="00211D6A">
      <w:pPr>
        <w:numPr>
          <w:ilvl w:val="2"/>
          <w:numId w:val="141"/>
        </w:numPr>
        <w:ind w:right="186" w:hanging="99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77BDC81F" w14:textId="77777777" w:rsidR="008974E4" w:rsidRDefault="00DA2277" w:rsidP="00211D6A">
      <w:pPr>
        <w:numPr>
          <w:ilvl w:val="2"/>
          <w:numId w:val="141"/>
        </w:numPr>
        <w:ind w:right="186" w:hanging="991"/>
      </w:pPr>
      <w:r>
        <w:t xml:space="preserve">make, promise, propose or permit any material changes to the terms and conditions of employment of the Supplier Personnel (including any payments connected with the termination of employment);  </w:t>
      </w:r>
    </w:p>
    <w:p w14:paraId="46B33C61" w14:textId="77777777" w:rsidR="008974E4" w:rsidRDefault="00DA2277" w:rsidP="00211D6A">
      <w:pPr>
        <w:numPr>
          <w:ilvl w:val="2"/>
          <w:numId w:val="141"/>
        </w:numPr>
        <w:spacing w:after="9"/>
        <w:ind w:right="186" w:hanging="991"/>
      </w:pPr>
      <w:r>
        <w:t xml:space="preserve">increase the proportion of working time spent on the Services (or the </w:t>
      </w:r>
    </w:p>
    <w:p w14:paraId="65203D76" w14:textId="77777777" w:rsidR="008974E4" w:rsidRDefault="00DA2277">
      <w:pPr>
        <w:ind w:left="2134" w:right="186"/>
      </w:pPr>
      <w:r>
        <w:t xml:space="preserve">relevant part of the Services) by any of the Supplier Personnel save for fulfilling assignments and projects previously scheduled and agreed; </w:t>
      </w:r>
    </w:p>
    <w:p w14:paraId="20E2CB1C" w14:textId="77777777" w:rsidR="008974E4" w:rsidRDefault="00DA2277" w:rsidP="00211D6A">
      <w:pPr>
        <w:numPr>
          <w:ilvl w:val="2"/>
          <w:numId w:val="141"/>
        </w:numPr>
        <w:spacing w:after="0"/>
        <w:ind w:right="186" w:hanging="991"/>
      </w:pPr>
      <w:r>
        <w:t xml:space="preserve">introduce any new contractual or customary practice concerning the making of any lump sum payment on the termination of employment of any employees listed on the Suppliers Provisional Supplier Personnel </w:t>
      </w:r>
    </w:p>
    <w:p w14:paraId="3796B296" w14:textId="77777777" w:rsidR="008974E4" w:rsidRDefault="00DA2277">
      <w:pPr>
        <w:ind w:left="2134" w:right="186"/>
      </w:pPr>
      <w:r>
        <w:t xml:space="preserve">List;  </w:t>
      </w:r>
    </w:p>
    <w:p w14:paraId="2B4DEDEC" w14:textId="77777777" w:rsidR="008974E4" w:rsidRDefault="00DA2277" w:rsidP="00211D6A">
      <w:pPr>
        <w:numPr>
          <w:ilvl w:val="2"/>
          <w:numId w:val="141"/>
        </w:numPr>
        <w:ind w:right="186" w:hanging="991"/>
      </w:pPr>
      <w:r>
        <w:t xml:space="preserve">increase or reduce the total number of employees so engaged, or deploy any other person to perform the Services (or the relevant part of the Services); or </w:t>
      </w:r>
    </w:p>
    <w:p w14:paraId="67AD50DF" w14:textId="77777777" w:rsidR="008974E4" w:rsidRDefault="00DA2277" w:rsidP="00211D6A">
      <w:pPr>
        <w:numPr>
          <w:ilvl w:val="2"/>
          <w:numId w:val="141"/>
        </w:numPr>
        <w:spacing w:after="208"/>
        <w:ind w:right="186" w:hanging="99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F04688E" w14:textId="77777777" w:rsidR="008974E4" w:rsidRDefault="00DA2277" w:rsidP="00211D6A">
      <w:pPr>
        <w:numPr>
          <w:ilvl w:val="1"/>
          <w:numId w:val="141"/>
        </w:numPr>
        <w:ind w:left="1132" w:right="186" w:hanging="566"/>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672BFEDA" w14:textId="77777777" w:rsidR="008974E4" w:rsidRDefault="00DA2277" w:rsidP="00211D6A">
      <w:pPr>
        <w:numPr>
          <w:ilvl w:val="2"/>
          <w:numId w:val="141"/>
        </w:numPr>
        <w:ind w:right="186" w:hanging="991"/>
      </w:pPr>
      <w:r>
        <w:t xml:space="preserve">the numbers of employees engaged in providing the Services; </w:t>
      </w:r>
    </w:p>
    <w:p w14:paraId="1DDCE75C" w14:textId="77777777" w:rsidR="008974E4" w:rsidRDefault="00DA2277" w:rsidP="00211D6A">
      <w:pPr>
        <w:numPr>
          <w:ilvl w:val="2"/>
          <w:numId w:val="141"/>
        </w:numPr>
        <w:ind w:right="186" w:hanging="991"/>
      </w:pPr>
      <w:r>
        <w:t xml:space="preserve">the percentage of time spent by each employee engaged in providing the Services; and </w:t>
      </w:r>
    </w:p>
    <w:p w14:paraId="3EA4790E" w14:textId="77777777" w:rsidR="008974E4" w:rsidRDefault="00DA2277" w:rsidP="00211D6A">
      <w:pPr>
        <w:numPr>
          <w:ilvl w:val="2"/>
          <w:numId w:val="141"/>
        </w:numPr>
        <w:ind w:right="186" w:hanging="991"/>
      </w:pPr>
      <w:r>
        <w:t xml:space="preserve">a description of the nature of the work undertaken by each employee by location. </w:t>
      </w:r>
    </w:p>
    <w:p w14:paraId="46C4F69C" w14:textId="77777777" w:rsidR="008974E4" w:rsidRDefault="00DA2277" w:rsidP="00211D6A">
      <w:pPr>
        <w:numPr>
          <w:ilvl w:val="1"/>
          <w:numId w:val="141"/>
        </w:numPr>
        <w:ind w:left="1132" w:right="186" w:hanging="566"/>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w:t>
      </w:r>
      <w:r>
        <w:lastRenderedPageBreak/>
        <w:t xml:space="preserve">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w:t>
      </w:r>
      <w:proofErr w:type="spellStart"/>
      <w:r>
        <w:t>SubContractor</w:t>
      </w:r>
      <w:proofErr w:type="spellEnd"/>
      <w:r>
        <w:t xml:space="preserve">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0D35A76D" w14:textId="77777777" w:rsidR="008974E4" w:rsidRDefault="00DA2277" w:rsidP="00211D6A">
      <w:pPr>
        <w:numPr>
          <w:ilvl w:val="2"/>
          <w:numId w:val="141"/>
        </w:numPr>
        <w:ind w:right="186" w:hanging="991"/>
      </w:pPr>
      <w:r>
        <w:t xml:space="preserve">the most recent month's copy </w:t>
      </w:r>
      <w:proofErr w:type="gramStart"/>
      <w:r>
        <w:t>pay</w:t>
      </w:r>
      <w:proofErr w:type="gramEnd"/>
      <w:r>
        <w:t xml:space="preserve"> slip data; </w:t>
      </w:r>
    </w:p>
    <w:p w14:paraId="5E64B186" w14:textId="77777777" w:rsidR="008974E4" w:rsidRDefault="00DA2277" w:rsidP="00211D6A">
      <w:pPr>
        <w:numPr>
          <w:ilvl w:val="2"/>
          <w:numId w:val="141"/>
        </w:numPr>
        <w:ind w:right="186" w:hanging="991"/>
      </w:pPr>
      <w:r>
        <w:t xml:space="preserve">details of cumulative pay for tax and pension purposes; </w:t>
      </w:r>
    </w:p>
    <w:p w14:paraId="57FB52F8" w14:textId="77777777" w:rsidR="008974E4" w:rsidRDefault="00DA2277" w:rsidP="00211D6A">
      <w:pPr>
        <w:numPr>
          <w:ilvl w:val="2"/>
          <w:numId w:val="141"/>
        </w:numPr>
        <w:ind w:right="186" w:hanging="991"/>
      </w:pPr>
      <w:r>
        <w:t xml:space="preserve">details of cumulative tax paid; </w:t>
      </w:r>
    </w:p>
    <w:p w14:paraId="5FAAE682" w14:textId="77777777" w:rsidR="008974E4" w:rsidRDefault="00DA2277" w:rsidP="00211D6A">
      <w:pPr>
        <w:numPr>
          <w:ilvl w:val="2"/>
          <w:numId w:val="141"/>
        </w:numPr>
        <w:ind w:right="186" w:hanging="991"/>
      </w:pPr>
      <w:r>
        <w:t xml:space="preserve">tax code; </w:t>
      </w:r>
    </w:p>
    <w:p w14:paraId="3A59F114" w14:textId="77777777" w:rsidR="008974E4" w:rsidRDefault="00DA2277" w:rsidP="00211D6A">
      <w:pPr>
        <w:numPr>
          <w:ilvl w:val="2"/>
          <w:numId w:val="141"/>
        </w:numPr>
        <w:ind w:right="186" w:hanging="991"/>
      </w:pPr>
      <w:r>
        <w:t xml:space="preserve">details of any voluntary deductions from pay; and </w:t>
      </w:r>
    </w:p>
    <w:p w14:paraId="27825CAA" w14:textId="77777777" w:rsidR="008974E4" w:rsidRDefault="00DA2277" w:rsidP="00211D6A">
      <w:pPr>
        <w:numPr>
          <w:ilvl w:val="2"/>
          <w:numId w:val="141"/>
        </w:numPr>
        <w:ind w:right="186" w:hanging="991"/>
      </w:pPr>
      <w:r>
        <w:t xml:space="preserve">bank/building society account details for payroll purposes. </w:t>
      </w:r>
    </w:p>
    <w:p w14:paraId="4F29BBC6" w14:textId="77777777" w:rsidR="008974E4" w:rsidRDefault="00DA2277" w:rsidP="00211D6A">
      <w:pPr>
        <w:numPr>
          <w:ilvl w:val="0"/>
          <w:numId w:val="141"/>
        </w:numPr>
        <w:spacing w:after="235" w:line="249" w:lineRule="auto"/>
        <w:ind w:right="184" w:hanging="360"/>
      </w:pPr>
      <w:r>
        <w:rPr>
          <w:b/>
        </w:rPr>
        <w:t xml:space="preserve">EMPLOYMENT REGULATIONS EXIT PROVISIONS </w:t>
      </w:r>
    </w:p>
    <w:p w14:paraId="0F1588DA" w14:textId="77777777" w:rsidR="008974E4" w:rsidRDefault="00DA2277" w:rsidP="00211D6A">
      <w:pPr>
        <w:numPr>
          <w:ilvl w:val="1"/>
          <w:numId w:val="141"/>
        </w:numPr>
        <w:ind w:left="1132" w:right="186" w:hanging="566"/>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482FD894" w14:textId="77777777" w:rsidR="008974E4" w:rsidRDefault="00DA2277" w:rsidP="00211D6A">
      <w:pPr>
        <w:numPr>
          <w:ilvl w:val="1"/>
          <w:numId w:val="141"/>
        </w:numPr>
        <w:ind w:left="1132" w:right="186" w:hanging="566"/>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6E94873F" w14:textId="77777777" w:rsidR="008974E4" w:rsidRDefault="00DA2277" w:rsidP="00211D6A">
      <w:pPr>
        <w:numPr>
          <w:ilvl w:val="1"/>
          <w:numId w:val="141"/>
        </w:numPr>
        <w:ind w:left="1132" w:right="186" w:hanging="566"/>
      </w:pPr>
      <w:r>
        <w:lastRenderedPageBreak/>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531561CA" w14:textId="77777777" w:rsidR="008974E4" w:rsidRDefault="00DA2277" w:rsidP="00211D6A">
      <w:pPr>
        <w:numPr>
          <w:ilvl w:val="2"/>
          <w:numId w:val="141"/>
        </w:numPr>
        <w:ind w:right="186" w:hanging="991"/>
      </w:pPr>
      <w:r>
        <w:t xml:space="preserve">any act or omission of the Supplier or any Sub-Contractor whether occurring before, on or after the Service Transfer Date; </w:t>
      </w:r>
    </w:p>
    <w:p w14:paraId="76555D6B" w14:textId="77777777" w:rsidR="008974E4" w:rsidRDefault="00DA2277" w:rsidP="00211D6A">
      <w:pPr>
        <w:numPr>
          <w:ilvl w:val="2"/>
          <w:numId w:val="141"/>
        </w:numPr>
        <w:ind w:right="186" w:hanging="991"/>
      </w:pPr>
      <w:r>
        <w:t xml:space="preserve">the breach or non-observance by the Supplier or any Sub-Contractor occurring on or before the Service Transfer Date of:  </w:t>
      </w:r>
    </w:p>
    <w:p w14:paraId="43EDC64F" w14:textId="77777777" w:rsidR="008974E4" w:rsidRDefault="00DA2277" w:rsidP="00211D6A">
      <w:pPr>
        <w:numPr>
          <w:ilvl w:val="6"/>
          <w:numId w:val="143"/>
        </w:numPr>
        <w:ind w:right="186" w:hanging="709"/>
      </w:pPr>
      <w:r>
        <w:t xml:space="preserve">any collective agreement applicable to the Transferring Supplier Employees; and/or </w:t>
      </w:r>
    </w:p>
    <w:p w14:paraId="13DDA908" w14:textId="77777777" w:rsidR="008974E4" w:rsidRDefault="00DA2277" w:rsidP="00211D6A">
      <w:pPr>
        <w:numPr>
          <w:ilvl w:val="6"/>
          <w:numId w:val="143"/>
        </w:numPr>
        <w:ind w:right="186" w:hanging="709"/>
      </w:pPr>
      <w:r>
        <w:t xml:space="preserve">any other custom or practice with a trade union or staff association in respect of any Transferring Supplier Employees which the Supplier or any Sub-Contractor is contractually bound to honour; </w:t>
      </w:r>
    </w:p>
    <w:p w14:paraId="39AA53B3" w14:textId="77777777" w:rsidR="008974E4" w:rsidRDefault="00DA2277" w:rsidP="00211D6A">
      <w:pPr>
        <w:numPr>
          <w:ilvl w:val="2"/>
          <w:numId w:val="141"/>
        </w:numPr>
        <w:ind w:right="186" w:hanging="991"/>
      </w:pPr>
      <w:r>
        <w:t xml:space="preserve">any claim by any trade union or other body or person representing any Transferring Supplier Employees arising from or connected with any failure by the Supplier or a Sub-Contractor to comply with any legal </w:t>
      </w:r>
    </w:p>
    <w:p w14:paraId="5659D1EB" w14:textId="77777777" w:rsidR="008974E4" w:rsidRDefault="00DA2277">
      <w:pPr>
        <w:ind w:left="2134" w:right="186"/>
      </w:pPr>
      <w:r>
        <w:t xml:space="preserve">obligation to such trade union, body or person arising on or before the Service Transfer Date; </w:t>
      </w:r>
    </w:p>
    <w:p w14:paraId="4ED700AF" w14:textId="77777777" w:rsidR="008974E4" w:rsidRDefault="00DA2277" w:rsidP="00211D6A">
      <w:pPr>
        <w:numPr>
          <w:ilvl w:val="2"/>
          <w:numId w:val="141"/>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29420B06" w14:textId="77777777" w:rsidR="008974E4" w:rsidRDefault="00DA2277" w:rsidP="00211D6A">
      <w:pPr>
        <w:numPr>
          <w:ilvl w:val="5"/>
          <w:numId w:val="144"/>
        </w:numPr>
        <w:ind w:right="186" w:hanging="709"/>
      </w:pPr>
      <w:r>
        <w:t xml:space="preserve">in relation to any Transferring Supplier Employee, to the extent that the proceeding, claim or demand by HMRC or other statutory authority relates to financial obligations arising on and before the Service Transfer Date; and </w:t>
      </w:r>
    </w:p>
    <w:p w14:paraId="65ADA9AA" w14:textId="77777777" w:rsidR="008974E4" w:rsidRDefault="00DA2277" w:rsidP="00211D6A">
      <w:pPr>
        <w:numPr>
          <w:ilvl w:val="5"/>
          <w:numId w:val="144"/>
        </w:numPr>
        <w:ind w:right="186" w:hanging="709"/>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proofErr w:type="spellStart"/>
      <w:r>
        <w:t>SubContractor</w:t>
      </w:r>
      <w:proofErr w:type="spellEnd"/>
      <w:r>
        <w:t xml:space="preserve">, to the extent that the proceeding, claim or demand by HMRC or other statutory authority relates to financial obligations arising on or before the Service Transfer Date; </w:t>
      </w:r>
    </w:p>
    <w:p w14:paraId="5252B958" w14:textId="77777777" w:rsidR="008974E4" w:rsidRDefault="00DA2277" w:rsidP="00211D6A">
      <w:pPr>
        <w:numPr>
          <w:ilvl w:val="2"/>
          <w:numId w:val="141"/>
        </w:numPr>
        <w:ind w:right="186" w:hanging="99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9D55F6" w14:textId="77777777" w:rsidR="008974E4" w:rsidRDefault="00DA2277" w:rsidP="00211D6A">
      <w:pPr>
        <w:numPr>
          <w:ilvl w:val="2"/>
          <w:numId w:val="141"/>
        </w:numPr>
        <w:ind w:right="186" w:hanging="991"/>
      </w:pPr>
      <w:r>
        <w:t xml:space="preserve">any claim made by or in respect of any person employed or formerly employed by the Supplier or any Sub-Contractor other than a Transferring Supplier Employee for whom it is alleged the Customer and/or the Replacement Supplier and/or any Replacement </w:t>
      </w:r>
      <w:proofErr w:type="spellStart"/>
      <w:r>
        <w:lastRenderedPageBreak/>
        <w:t>SubContractor</w:t>
      </w:r>
      <w:proofErr w:type="spellEnd"/>
      <w:r>
        <w:t xml:space="preserve"> may be liable by virtue of this Contract and/or the Employment Regulations and/or the Acquired Rights Directive; and </w:t>
      </w:r>
    </w:p>
    <w:p w14:paraId="10F794EA" w14:textId="77777777" w:rsidR="008974E4" w:rsidRDefault="00DA2277" w:rsidP="00211D6A">
      <w:pPr>
        <w:numPr>
          <w:ilvl w:val="2"/>
          <w:numId w:val="141"/>
        </w:numPr>
        <w:ind w:right="186" w:hanging="99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0518809F" w14:textId="77777777" w:rsidR="008974E4" w:rsidRDefault="00DA2277" w:rsidP="00211D6A">
      <w:pPr>
        <w:numPr>
          <w:ilvl w:val="1"/>
          <w:numId w:val="141"/>
        </w:numPr>
        <w:spacing w:after="0"/>
        <w:ind w:left="1132" w:right="186" w:hanging="566"/>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w:t>
      </w:r>
    </w:p>
    <w:p w14:paraId="180AFC4D" w14:textId="77777777" w:rsidR="008974E4" w:rsidRDefault="00DA2277">
      <w:pPr>
        <w:ind w:left="1128" w:right="186"/>
      </w:pPr>
      <w:r>
        <w:t xml:space="preserve">Liabilities:  </w:t>
      </w:r>
    </w:p>
    <w:p w14:paraId="787DD3B6" w14:textId="77777777" w:rsidR="008974E4" w:rsidRDefault="00DA2277" w:rsidP="00211D6A">
      <w:pPr>
        <w:numPr>
          <w:ilvl w:val="2"/>
          <w:numId w:val="141"/>
        </w:numPr>
        <w:ind w:right="186" w:hanging="99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0E2FE0BC" w14:textId="77777777" w:rsidR="008974E4" w:rsidRDefault="00DA2277" w:rsidP="00211D6A">
      <w:pPr>
        <w:numPr>
          <w:ilvl w:val="2"/>
          <w:numId w:val="141"/>
        </w:numPr>
        <w:ind w:right="186" w:hanging="991"/>
      </w:pPr>
      <w:r>
        <w:t xml:space="preserve">arising from the Replacement Suppliers failure, and/or Replacement Sub-Contractor’s failure, to comply with its obligations under the Employment Regulations. </w:t>
      </w:r>
    </w:p>
    <w:p w14:paraId="5DCD4A43" w14:textId="77777777" w:rsidR="008974E4" w:rsidRDefault="00DA2277" w:rsidP="00211D6A">
      <w:pPr>
        <w:numPr>
          <w:ilvl w:val="1"/>
          <w:numId w:val="141"/>
        </w:numPr>
        <w:ind w:left="1132" w:right="186" w:hanging="566"/>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27A6CE7F" w14:textId="77777777" w:rsidR="008974E4" w:rsidRDefault="00DA2277" w:rsidP="00211D6A">
      <w:pPr>
        <w:numPr>
          <w:ilvl w:val="2"/>
          <w:numId w:val="141"/>
        </w:numPr>
        <w:ind w:right="186" w:hanging="991"/>
      </w:pPr>
      <w:r>
        <w:t xml:space="preserve">the Customer shall procure that the Replacement Supplier shall, or any Replacement Sub-Contractor shall, within five (5) Working Days of becoming aware of that fact, give notice in writing to the Supplier; and </w:t>
      </w:r>
    </w:p>
    <w:p w14:paraId="454CB607" w14:textId="77777777" w:rsidR="008974E4" w:rsidRDefault="00DA2277" w:rsidP="00211D6A">
      <w:pPr>
        <w:numPr>
          <w:ilvl w:val="2"/>
          <w:numId w:val="141"/>
        </w:numPr>
        <w:spacing w:after="124" w:line="236" w:lineRule="auto"/>
        <w:ind w:right="186" w:hanging="99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t>are in compliance with</w:t>
      </w:r>
      <w:proofErr w:type="gramEnd"/>
      <w:r>
        <w:t xml:space="preserve"> Law. </w:t>
      </w:r>
    </w:p>
    <w:p w14:paraId="2AF006DB" w14:textId="77777777" w:rsidR="008974E4" w:rsidRDefault="00DA2277" w:rsidP="00211D6A">
      <w:pPr>
        <w:numPr>
          <w:ilvl w:val="1"/>
          <w:numId w:val="141"/>
        </w:numPr>
        <w:ind w:left="1132" w:right="186" w:hanging="566"/>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5543D101" w14:textId="77777777" w:rsidR="008974E4" w:rsidRDefault="00DA2277" w:rsidP="00211D6A">
      <w:pPr>
        <w:numPr>
          <w:ilvl w:val="1"/>
          <w:numId w:val="141"/>
        </w:numPr>
        <w:ind w:left="1132" w:right="186" w:hanging="566"/>
      </w:pPr>
      <w:r>
        <w:t xml:space="preserve">If after the fifteen (15) Working Day period specified in Paragraph 2.5.2 has elapsed: </w:t>
      </w:r>
    </w:p>
    <w:p w14:paraId="25B5FE37" w14:textId="77777777" w:rsidR="008974E4" w:rsidRDefault="00DA2277" w:rsidP="00211D6A">
      <w:pPr>
        <w:numPr>
          <w:ilvl w:val="2"/>
          <w:numId w:val="141"/>
        </w:numPr>
        <w:ind w:right="186" w:hanging="991"/>
      </w:pPr>
      <w:r>
        <w:lastRenderedPageBreak/>
        <w:t xml:space="preserve">no such offer of employment has been made;  </w:t>
      </w:r>
    </w:p>
    <w:p w14:paraId="51E63834" w14:textId="77777777" w:rsidR="008974E4" w:rsidRDefault="00DA2277" w:rsidP="00211D6A">
      <w:pPr>
        <w:numPr>
          <w:ilvl w:val="2"/>
          <w:numId w:val="141"/>
        </w:numPr>
        <w:spacing w:after="2" w:line="359" w:lineRule="auto"/>
        <w:ind w:right="186" w:hanging="991"/>
      </w:pPr>
      <w:r>
        <w:t xml:space="preserve">such offer has been made but not accepted; or 2.7.3 </w:t>
      </w:r>
      <w:r>
        <w:tab/>
        <w:t xml:space="preserve">the situation has not otherwise been resolved </w:t>
      </w:r>
    </w:p>
    <w:p w14:paraId="080713E3" w14:textId="77777777" w:rsidR="008974E4" w:rsidRDefault="00DA2277">
      <w:pPr>
        <w:spacing w:after="210"/>
        <w:ind w:left="1128" w:right="186"/>
      </w:pPr>
      <w:r>
        <w:t xml:space="preserve">the Customer shall advise the Replacement Supplier and/or Replacement </w:t>
      </w:r>
      <w:proofErr w:type="spellStart"/>
      <w:r>
        <w:t>SubContractor</w:t>
      </w:r>
      <w:proofErr w:type="spellEnd"/>
      <w:r>
        <w:t xml:space="preserve">, as appropriate that it may within five (5) Working Days give notice to terminate the employment or alleged employment of such person. </w:t>
      </w:r>
    </w:p>
    <w:p w14:paraId="12929BA6" w14:textId="77777777" w:rsidR="008974E4" w:rsidRDefault="00DA2277" w:rsidP="00211D6A">
      <w:pPr>
        <w:numPr>
          <w:ilvl w:val="1"/>
          <w:numId w:val="141"/>
        </w:numPr>
        <w:ind w:left="1132" w:right="186" w:hanging="566"/>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w:t>
      </w:r>
      <w:proofErr w:type="spellStart"/>
      <w:r>
        <w:t>SubContractor</w:t>
      </w:r>
      <w:proofErr w:type="spellEnd"/>
      <w:r>
        <w:t xml:space="preserve">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D69DAEA" w14:textId="77777777" w:rsidR="008974E4" w:rsidRDefault="00DA2277" w:rsidP="00211D6A">
      <w:pPr>
        <w:numPr>
          <w:ilvl w:val="1"/>
          <w:numId w:val="141"/>
        </w:numPr>
        <w:ind w:left="1132" w:right="186" w:hanging="566"/>
      </w:pPr>
      <w:r>
        <w:t xml:space="preserve">The indemnity in Paragraph 2.8: </w:t>
      </w:r>
    </w:p>
    <w:p w14:paraId="010011E9" w14:textId="77777777" w:rsidR="008974E4" w:rsidRDefault="00DA2277" w:rsidP="00211D6A">
      <w:pPr>
        <w:numPr>
          <w:ilvl w:val="2"/>
          <w:numId w:val="141"/>
        </w:numPr>
        <w:ind w:right="186" w:hanging="991"/>
      </w:pPr>
      <w:r>
        <w:t xml:space="preserve">shall not apply to: </w:t>
      </w:r>
    </w:p>
    <w:p w14:paraId="7ABBD562" w14:textId="77777777" w:rsidR="008974E4" w:rsidRDefault="00DA2277" w:rsidP="00211D6A">
      <w:pPr>
        <w:numPr>
          <w:ilvl w:val="5"/>
          <w:numId w:val="145"/>
        </w:numPr>
        <w:ind w:right="186" w:hanging="709"/>
      </w:pPr>
      <w:r>
        <w:t xml:space="preserve">any claim for: </w:t>
      </w:r>
    </w:p>
    <w:p w14:paraId="12F60438" w14:textId="44FF67F2" w:rsidR="008974E4" w:rsidRDefault="00DA2277" w:rsidP="00D376FB">
      <w:pPr>
        <w:spacing w:after="0"/>
        <w:ind w:left="2835" w:right="186" w:firstLine="0"/>
      </w:pPr>
      <w:r>
        <w:t xml:space="preserve">discrimination, including on the grounds of sex, race, disability, age, gender reassignment, marriage or civil partnership, pregnancy and maternity or sexual </w:t>
      </w:r>
    </w:p>
    <w:p w14:paraId="030CA1DA" w14:textId="77777777" w:rsidR="008974E4" w:rsidRDefault="00DA2277" w:rsidP="00D376FB">
      <w:pPr>
        <w:spacing w:after="102" w:line="252" w:lineRule="auto"/>
        <w:ind w:left="2835" w:right="403" w:firstLine="0"/>
        <w:jc w:val="center"/>
      </w:pPr>
      <w:r>
        <w:t xml:space="preserve">orientation, religion or belief; or </w:t>
      </w:r>
    </w:p>
    <w:p w14:paraId="16A9E2F1" w14:textId="1543939F" w:rsidR="008974E4" w:rsidRDefault="00DA2277" w:rsidP="00D376FB">
      <w:pPr>
        <w:ind w:left="2835" w:right="186" w:firstLine="0"/>
      </w:pPr>
      <w:r>
        <w:t xml:space="preserve">equal pay or compensation for less favourable treatment of part-time workers or fixed-term employees, </w:t>
      </w:r>
    </w:p>
    <w:p w14:paraId="0E73FA9E" w14:textId="77777777" w:rsidR="008974E4" w:rsidRDefault="00DA2277" w:rsidP="00D376FB">
      <w:pPr>
        <w:ind w:left="2835" w:right="186" w:firstLine="0"/>
      </w:pPr>
      <w:r>
        <w:t xml:space="preserve">in any case in relation to any alleged act or omission of the Replacement Supplier and/or Replacement Sub-Contractor; or </w:t>
      </w:r>
    </w:p>
    <w:p w14:paraId="12623952" w14:textId="77777777" w:rsidR="008974E4" w:rsidRDefault="00DA2277" w:rsidP="00211D6A">
      <w:pPr>
        <w:numPr>
          <w:ilvl w:val="5"/>
          <w:numId w:val="145"/>
        </w:numPr>
        <w:ind w:right="186" w:hanging="709"/>
      </w:pPr>
      <w:r>
        <w:t xml:space="preserve">any claim that the termination of employment was unfair because the Replacement Supplier and/or Replacement </w:t>
      </w:r>
      <w:proofErr w:type="spellStart"/>
      <w:r>
        <w:t>SubContractor</w:t>
      </w:r>
      <w:proofErr w:type="spellEnd"/>
      <w:r>
        <w:t xml:space="preserve"> neglected to follow a fair dismissal procedure; and </w:t>
      </w:r>
    </w:p>
    <w:p w14:paraId="5D3DC1EC" w14:textId="77777777" w:rsidR="008974E4" w:rsidRDefault="00DA2277" w:rsidP="00211D6A">
      <w:pPr>
        <w:numPr>
          <w:ilvl w:val="2"/>
          <w:numId w:val="141"/>
        </w:numPr>
        <w:spacing w:after="0"/>
        <w:ind w:right="186" w:hanging="991"/>
      </w:pPr>
      <w:r>
        <w:t>shall apply only where the notification referred to in Paragraph 2.5.1 is made by the Replacement Supplier and/or Replacement Sub-</w:t>
      </w:r>
    </w:p>
    <w:p w14:paraId="25457159" w14:textId="77777777" w:rsidR="008974E4" w:rsidRDefault="00DA2277">
      <w:pPr>
        <w:ind w:left="2134" w:right="186"/>
      </w:pPr>
      <w:r>
        <w:t xml:space="preserve">Contractor to the Supplier within six (6) months of the Service Transfer Date. </w:t>
      </w:r>
    </w:p>
    <w:p w14:paraId="741A2B69" w14:textId="77777777" w:rsidR="008974E4" w:rsidRDefault="00DA2277" w:rsidP="00211D6A">
      <w:pPr>
        <w:numPr>
          <w:ilvl w:val="1"/>
          <w:numId w:val="141"/>
        </w:numPr>
        <w:ind w:left="1132" w:right="186" w:hanging="566"/>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2B00514F" w14:textId="77777777" w:rsidR="008974E4" w:rsidRDefault="00DA2277" w:rsidP="00211D6A">
      <w:pPr>
        <w:numPr>
          <w:ilvl w:val="1"/>
          <w:numId w:val="141"/>
        </w:numPr>
        <w:ind w:left="1132" w:right="186" w:hanging="566"/>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w:t>
      </w:r>
      <w:r>
        <w:lastRenderedPageBreak/>
        <w:t xml:space="preserve">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63C0869" w14:textId="77777777" w:rsidR="008974E4" w:rsidRDefault="00DA2277" w:rsidP="00211D6A">
      <w:pPr>
        <w:numPr>
          <w:ilvl w:val="2"/>
          <w:numId w:val="141"/>
        </w:numPr>
        <w:ind w:right="186" w:hanging="991"/>
      </w:pPr>
      <w:r>
        <w:t xml:space="preserve">the Supplier and/or any Sub-Contractor; and </w:t>
      </w:r>
    </w:p>
    <w:p w14:paraId="081B6D47" w14:textId="77777777" w:rsidR="008974E4" w:rsidRDefault="00DA2277" w:rsidP="00211D6A">
      <w:pPr>
        <w:numPr>
          <w:ilvl w:val="2"/>
          <w:numId w:val="141"/>
        </w:numPr>
        <w:ind w:right="186" w:hanging="991"/>
      </w:pPr>
      <w:r>
        <w:t xml:space="preserve">the Replacement Supplier and/or the Replacement Sub-Contractor. </w:t>
      </w:r>
    </w:p>
    <w:p w14:paraId="1F3BFB10" w14:textId="77777777" w:rsidR="008974E4" w:rsidRDefault="00DA2277" w:rsidP="00211D6A">
      <w:pPr>
        <w:numPr>
          <w:ilvl w:val="1"/>
          <w:numId w:val="141"/>
        </w:numPr>
        <w:ind w:left="1132" w:right="186" w:hanging="566"/>
      </w:pPr>
      <w:r>
        <w:t xml:space="preserve">The Supplier shall, and shall procure that each Sub-Contractor shall, promptly provide to the Customer and any Replacement Supplier and/or Replacement </w:t>
      </w:r>
      <w:proofErr w:type="spellStart"/>
      <w:r>
        <w:t>SubContractor</w:t>
      </w:r>
      <w:proofErr w:type="spellEnd"/>
      <w:r>
        <w:t xml:space="preserve">,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w:t>
      </w:r>
      <w:proofErr w:type="spellStart"/>
      <w:r>
        <w:t>SubContractor</w:t>
      </w:r>
      <w:proofErr w:type="spellEnd"/>
      <w:r>
        <w:t xml:space="preserve">, shall promptly provide to the Supplier and each Sub-Contractor in writing such information as is necessary to enable the Supplier and each </w:t>
      </w:r>
      <w:proofErr w:type="spellStart"/>
      <w:r>
        <w:t>SubContractor</w:t>
      </w:r>
      <w:proofErr w:type="spellEnd"/>
      <w:r>
        <w:t xml:space="preserve"> to carry out their respective duties under regulation 13 of the Employment Regulations. </w:t>
      </w:r>
    </w:p>
    <w:p w14:paraId="5B1B461D" w14:textId="77777777" w:rsidR="008974E4" w:rsidRDefault="00DA2277" w:rsidP="00211D6A">
      <w:pPr>
        <w:numPr>
          <w:ilvl w:val="1"/>
          <w:numId w:val="141"/>
        </w:numPr>
        <w:ind w:left="1132" w:right="186" w:hanging="566"/>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405DB44E" w14:textId="77777777" w:rsidR="008974E4" w:rsidRDefault="00DA2277" w:rsidP="00211D6A">
      <w:pPr>
        <w:numPr>
          <w:ilvl w:val="2"/>
          <w:numId w:val="141"/>
        </w:numPr>
        <w:ind w:right="186" w:hanging="991"/>
      </w:pPr>
      <w:r>
        <w:t xml:space="preserve">any act or omission of the Replacement Supplier and/or Replacement Sub-Contractor; </w:t>
      </w:r>
    </w:p>
    <w:p w14:paraId="65DAF225" w14:textId="77777777" w:rsidR="008974E4" w:rsidRDefault="00DA2277" w:rsidP="00211D6A">
      <w:pPr>
        <w:numPr>
          <w:ilvl w:val="2"/>
          <w:numId w:val="141"/>
        </w:numPr>
        <w:ind w:right="186" w:hanging="991"/>
      </w:pPr>
      <w:r>
        <w:t xml:space="preserve">the breach or non-observance by the Replacement Supplier and/or Replacement Sub-Contractor on or after the Service Transfer Date of:  </w:t>
      </w:r>
    </w:p>
    <w:p w14:paraId="1B885F2B" w14:textId="77777777" w:rsidR="008974E4" w:rsidRDefault="00DA2277" w:rsidP="00211D6A">
      <w:pPr>
        <w:numPr>
          <w:ilvl w:val="4"/>
          <w:numId w:val="142"/>
        </w:numPr>
        <w:ind w:right="194" w:hanging="709"/>
      </w:pPr>
      <w:r>
        <w:t xml:space="preserve">any collective agreement applicable to the Transferring Supplier Employees; and/or  </w:t>
      </w:r>
    </w:p>
    <w:p w14:paraId="59B7B369" w14:textId="77777777" w:rsidR="008974E4" w:rsidRDefault="00DA2277" w:rsidP="00211D6A">
      <w:pPr>
        <w:numPr>
          <w:ilvl w:val="4"/>
          <w:numId w:val="142"/>
        </w:numPr>
        <w:spacing w:after="5" w:line="249" w:lineRule="auto"/>
        <w:ind w:right="194" w:hanging="709"/>
      </w:pPr>
      <w:r>
        <w:t xml:space="preserve">any custom or practice in respect of any Transferring Supplier </w:t>
      </w:r>
    </w:p>
    <w:p w14:paraId="776AA539" w14:textId="77777777" w:rsidR="008974E4" w:rsidRDefault="00DA2277">
      <w:pPr>
        <w:tabs>
          <w:tab w:val="center" w:pos="3378"/>
          <w:tab w:val="center" w:pos="4505"/>
          <w:tab w:val="center" w:pos="5242"/>
          <w:tab w:val="center" w:pos="6347"/>
          <w:tab w:val="center" w:pos="7699"/>
          <w:tab w:val="right" w:pos="9220"/>
        </w:tabs>
        <w:spacing w:after="5"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14:paraId="515172FE" w14:textId="77777777" w:rsidR="008974E4" w:rsidRDefault="00DA2277">
      <w:pPr>
        <w:spacing w:after="107" w:line="249" w:lineRule="auto"/>
        <w:ind w:left="936" w:right="296" w:hanging="10"/>
        <w:jc w:val="right"/>
      </w:pPr>
      <w:r>
        <w:t xml:space="preserve">Replacement Sub-Contractor is contractually bound to honour; </w:t>
      </w:r>
    </w:p>
    <w:p w14:paraId="3CB55AB5" w14:textId="77777777" w:rsidR="008974E4" w:rsidRDefault="00DA2277" w:rsidP="00211D6A">
      <w:pPr>
        <w:numPr>
          <w:ilvl w:val="2"/>
          <w:numId w:val="141"/>
        </w:numPr>
        <w:ind w:right="186" w:hanging="991"/>
      </w:pPr>
      <w:r>
        <w:t xml:space="preserve">any claim by any trade union or other body or person representing any Transferring Supplier Employees arising from or connected with any failure by the Replacement Supplier and/or Replacement </w:t>
      </w:r>
      <w:proofErr w:type="spellStart"/>
      <w:r>
        <w:t>SubContractor</w:t>
      </w:r>
      <w:proofErr w:type="spellEnd"/>
      <w:r>
        <w:t xml:space="preserve"> to comply with any legal obligation to such trade union, body or person arising on or after the Relevant Transfer Date; </w:t>
      </w:r>
    </w:p>
    <w:p w14:paraId="1465A2D4" w14:textId="77777777" w:rsidR="008974E4" w:rsidRDefault="00DA2277" w:rsidP="00211D6A">
      <w:pPr>
        <w:numPr>
          <w:ilvl w:val="2"/>
          <w:numId w:val="141"/>
        </w:numPr>
        <w:ind w:right="186" w:hanging="991"/>
      </w:pPr>
      <w:r>
        <w:t xml:space="preserve">any proposal by the Replacement Supplier and/or Replacement </w:t>
      </w:r>
      <w:proofErr w:type="spellStart"/>
      <w:r>
        <w:t>SubContractor</w:t>
      </w:r>
      <w:proofErr w:type="spellEnd"/>
      <w:r>
        <w:t xml:space="preserve"> to change the terms and conditions of employment or working conditions of any Transferring Supplier Employees on or after their transfer to the Replacement Supplier or Replacement </w:t>
      </w:r>
      <w:proofErr w:type="spellStart"/>
      <w:r>
        <w:t>SubContractor</w:t>
      </w:r>
      <w:proofErr w:type="spellEnd"/>
      <w:r>
        <w:t xml:space="preserve"> (as the case may be) on the Relevant Transfer Date, or to change the terms and conditions of employment or working conditions of any person who would have been a Transferring Supplier </w:t>
      </w:r>
      <w:r>
        <w:lastRenderedPageBreak/>
        <w:t xml:space="preserve">Employee but for their resignation (or decision to treat their employment as terminated under regulation 4(9) of the Employment Regulations) before the Relevant Transfer Date as a result of or for a reason connected to such proposed changes;  </w:t>
      </w:r>
    </w:p>
    <w:p w14:paraId="1A246706" w14:textId="77777777" w:rsidR="008974E4" w:rsidRDefault="00DA2277" w:rsidP="00211D6A">
      <w:pPr>
        <w:numPr>
          <w:ilvl w:val="2"/>
          <w:numId w:val="141"/>
        </w:numPr>
        <w:ind w:right="186" w:hanging="99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01911A04" w14:textId="77777777" w:rsidR="008974E4" w:rsidRDefault="00DA2277" w:rsidP="00211D6A">
      <w:pPr>
        <w:numPr>
          <w:ilvl w:val="2"/>
          <w:numId w:val="141"/>
        </w:numPr>
        <w:ind w:right="186" w:hanging="991"/>
      </w:pPr>
      <w:r>
        <w:t xml:space="preserve">any proceeding, claim or demand by HMRC or other statutory authority in respect of any financial obligation including, but not limited to, PAYE and primary and secondary national insurance contributions: </w:t>
      </w:r>
    </w:p>
    <w:p w14:paraId="369FADD9" w14:textId="77777777" w:rsidR="008974E4" w:rsidRDefault="00DA2277" w:rsidP="00211D6A">
      <w:pPr>
        <w:numPr>
          <w:ilvl w:val="3"/>
          <w:numId w:val="141"/>
        </w:numPr>
        <w:ind w:right="186" w:hanging="709"/>
      </w:pPr>
      <w:r>
        <w:t xml:space="preserve">in relation to any Transferring Supplier Employee, to the extent that the proceeding, claim or demand by HMRC or other statutory authority relates to financial obligations arising after the Service Transfer Date; and </w:t>
      </w:r>
    </w:p>
    <w:p w14:paraId="26DD1F9F" w14:textId="77777777" w:rsidR="008974E4" w:rsidRDefault="00DA2277" w:rsidP="00211D6A">
      <w:pPr>
        <w:numPr>
          <w:ilvl w:val="3"/>
          <w:numId w:val="141"/>
        </w:numPr>
        <w:ind w:right="186" w:hanging="709"/>
      </w:pPr>
      <w:r>
        <w:t xml:space="preserve">in relation to any employee who is not a Transferring Supplier Employee, and in respect of whom it is later alleged or determined that the Employment Regulations applied so as to transfer his/her employment from the Supplier or </w:t>
      </w:r>
      <w:proofErr w:type="spellStart"/>
      <w:r>
        <w:t>SubContractor</w:t>
      </w:r>
      <w:proofErr w:type="spellEnd"/>
      <w:r>
        <w:t xml:space="preserve">, to the Replacement Supplier or Replacement </w:t>
      </w:r>
      <w:proofErr w:type="spellStart"/>
      <w:r>
        <w:t>SubContractor</w:t>
      </w:r>
      <w:proofErr w:type="spellEnd"/>
      <w:r>
        <w:t xml:space="preserve"> to the extent that the proceeding, claim or demand by HMRC or other statutory authority relates to financial obligations arising after the Service Transfer Date; </w:t>
      </w:r>
    </w:p>
    <w:p w14:paraId="0C12E823" w14:textId="77777777" w:rsidR="008974E4" w:rsidRDefault="00DA2277" w:rsidP="00211D6A">
      <w:pPr>
        <w:numPr>
          <w:ilvl w:val="2"/>
          <w:numId w:val="141"/>
        </w:numPr>
        <w:spacing w:after="124" w:line="236" w:lineRule="auto"/>
        <w:ind w:right="186" w:hanging="99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4C60443B" w14:textId="77777777" w:rsidR="008974E4" w:rsidRDefault="00DA2277" w:rsidP="00211D6A">
      <w:pPr>
        <w:numPr>
          <w:ilvl w:val="2"/>
          <w:numId w:val="141"/>
        </w:numPr>
        <w:spacing w:after="124" w:line="236" w:lineRule="auto"/>
        <w:ind w:right="186" w:hanging="99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24266A25" w14:textId="77777777" w:rsidR="008974E4" w:rsidRDefault="00DA2277" w:rsidP="00211D6A">
      <w:pPr>
        <w:numPr>
          <w:ilvl w:val="1"/>
          <w:numId w:val="141"/>
        </w:numPr>
        <w:ind w:left="1132" w:right="186" w:hanging="566"/>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70C2D7B1"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7DD9A1B9" w14:textId="77777777" w:rsidR="008974E4" w:rsidRDefault="00DA2277">
      <w:pPr>
        <w:pStyle w:val="Heading2"/>
        <w:spacing w:after="238" w:line="259" w:lineRule="auto"/>
        <w:ind w:left="10" w:right="917"/>
        <w:jc w:val="right"/>
      </w:pPr>
      <w:r>
        <w:lastRenderedPageBreak/>
        <w:t xml:space="preserve"> </w:t>
      </w:r>
      <w:bookmarkStart w:id="89" w:name="_Toc126747964"/>
      <w:r>
        <w:t>ANNEX TO SCHEDULE 10: LIST OF NOTIFIED SUB-CONTRACTORS</w:t>
      </w:r>
      <w:bookmarkEnd w:id="89"/>
      <w:r>
        <w:t xml:space="preserve"> </w:t>
      </w:r>
    </w:p>
    <w:p w14:paraId="211E434D" w14:textId="18FE2A06" w:rsidR="008974E4" w:rsidRDefault="00D4438C">
      <w:pPr>
        <w:spacing w:after="0" w:line="259" w:lineRule="auto"/>
        <w:ind w:left="0" w:firstLine="0"/>
        <w:jc w:val="left"/>
      </w:pPr>
      <w:r>
        <w:rPr>
          <w:rFonts w:ascii="Calibri" w:eastAsia="Calibri" w:hAnsi="Calibri" w:cs="Calibri"/>
        </w:rPr>
        <w:t>Not Applicable</w:t>
      </w:r>
      <w:r w:rsidR="00DA2277">
        <w:br w:type="page"/>
      </w:r>
    </w:p>
    <w:p w14:paraId="210895A6" w14:textId="77777777" w:rsidR="008974E4" w:rsidRDefault="00DA2277">
      <w:pPr>
        <w:pStyle w:val="Heading1"/>
        <w:spacing w:after="231" w:line="249" w:lineRule="auto"/>
        <w:ind w:left="248" w:right="5"/>
        <w:jc w:val="center"/>
      </w:pPr>
      <w:bookmarkStart w:id="90" w:name="_Toc126747965"/>
      <w:r>
        <w:rPr>
          <w:rFonts w:ascii="Arial" w:eastAsia="Arial" w:hAnsi="Arial" w:cs="Arial"/>
          <w:color w:val="000000"/>
          <w:u w:val="none" w:color="000000"/>
        </w:rPr>
        <w:lastRenderedPageBreak/>
        <w:t>CONTRACT SCHEDULE 11: DISPUTE RESOLUTION PROCEDURE</w:t>
      </w:r>
      <w:bookmarkEnd w:id="90"/>
      <w:r>
        <w:rPr>
          <w:rFonts w:ascii="Arial" w:eastAsia="Arial" w:hAnsi="Arial" w:cs="Arial"/>
          <w:color w:val="000000"/>
          <w:u w:val="none" w:color="000000"/>
        </w:rPr>
        <w:t xml:space="preserve"> </w:t>
      </w:r>
    </w:p>
    <w:p w14:paraId="6161CF61" w14:textId="77777777" w:rsidR="008974E4" w:rsidRDefault="00DA2277" w:rsidP="00211D6A">
      <w:pPr>
        <w:numPr>
          <w:ilvl w:val="0"/>
          <w:numId w:val="146"/>
        </w:numPr>
        <w:spacing w:after="235" w:line="249" w:lineRule="auto"/>
        <w:ind w:right="184" w:hanging="360"/>
      </w:pPr>
      <w:r>
        <w:rPr>
          <w:b/>
        </w:rPr>
        <w:t xml:space="preserve">DEFINITIONS </w:t>
      </w:r>
    </w:p>
    <w:p w14:paraId="005DA06C" w14:textId="77777777" w:rsidR="008974E4" w:rsidRDefault="00DA2277">
      <w:pPr>
        <w:tabs>
          <w:tab w:val="center" w:pos="720"/>
          <w:tab w:val="center" w:pos="4292"/>
        </w:tabs>
        <w:ind w:left="0" w:firstLine="0"/>
        <w:jc w:val="left"/>
      </w:pPr>
      <w:r>
        <w:rPr>
          <w:rFonts w:ascii="Calibri" w:eastAsia="Calibri" w:hAnsi="Calibri" w:cs="Calibri"/>
        </w:rPr>
        <w:tab/>
      </w:r>
      <w:r>
        <w:t xml:space="preserve">1.1 </w:t>
      </w:r>
      <w:r>
        <w:tab/>
        <w:t xml:space="preserve">In this Contract Schedule 11, the following definitions shall apply: </w:t>
      </w:r>
    </w:p>
    <w:p w14:paraId="22DFFD18" w14:textId="77777777" w:rsidR="008974E4" w:rsidRDefault="00DA2277">
      <w:pPr>
        <w:tabs>
          <w:tab w:val="center" w:pos="1942"/>
          <w:tab w:val="center" w:pos="6274"/>
        </w:tabs>
        <w:spacing w:after="9"/>
        <w:ind w:left="0" w:firstLine="0"/>
        <w:jc w:val="left"/>
      </w:pPr>
      <w:r>
        <w:rPr>
          <w:rFonts w:ascii="Calibri" w:eastAsia="Calibri" w:hAnsi="Calibri" w:cs="Calibri"/>
        </w:rPr>
        <w:tab/>
      </w:r>
      <w:r>
        <w:rPr>
          <w:b/>
        </w:rPr>
        <w:t xml:space="preserve">"CEDR" </w:t>
      </w:r>
      <w:r>
        <w:rPr>
          <w:b/>
        </w:rPr>
        <w:tab/>
      </w:r>
      <w:r>
        <w:t xml:space="preserve"> the Centre for Effective Dispute Resolution </w:t>
      </w:r>
    </w:p>
    <w:p w14:paraId="05FD3B7E" w14:textId="77777777" w:rsidR="008974E4" w:rsidRDefault="00DA2277">
      <w:pPr>
        <w:ind w:left="4223" w:right="409"/>
      </w:pPr>
      <w:r>
        <w:t xml:space="preserve">of International Dispute Resolution Centre, 70 Fleet Street, London, EC4Y 1EU; </w:t>
      </w:r>
    </w:p>
    <w:p w14:paraId="5EE0145B" w14:textId="77777777" w:rsidR="008974E4" w:rsidRDefault="00DA2277">
      <w:pPr>
        <w:ind w:left="4215" w:right="470" w:hanging="2689"/>
      </w:pPr>
      <w:r>
        <w:rPr>
          <w:b/>
        </w:rPr>
        <w:t xml:space="preserve">"Counter Notice" </w:t>
      </w:r>
      <w:r>
        <w:rPr>
          <w:b/>
        </w:rPr>
        <w:tab/>
      </w:r>
      <w:r>
        <w:t xml:space="preserve"> has the meaning given to it in paragraph 6.2 of this Contract Schedule 11; </w:t>
      </w:r>
    </w:p>
    <w:p w14:paraId="5579E11E" w14:textId="77777777" w:rsidR="008974E4" w:rsidRDefault="00DA2277">
      <w:pPr>
        <w:spacing w:after="124" w:line="236" w:lineRule="auto"/>
        <w:ind w:left="4215" w:right="34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3FBE119E" w14:textId="77777777" w:rsidR="008974E4" w:rsidRDefault="00DA227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11; and </w:t>
      </w:r>
    </w:p>
    <w:p w14:paraId="79B6AC71" w14:textId="77777777" w:rsidR="008974E4" w:rsidRDefault="00DA2277">
      <w:pPr>
        <w:ind w:left="4215" w:right="470" w:hanging="2689"/>
      </w:pPr>
      <w:r>
        <w:rPr>
          <w:b/>
        </w:rPr>
        <w:t xml:space="preserve">"Mediation Notice" </w:t>
      </w:r>
      <w:r>
        <w:rPr>
          <w:b/>
        </w:rPr>
        <w:tab/>
      </w:r>
      <w:r>
        <w:t xml:space="preserve"> has the meaning given to it in paragraph 3.2 of this Contract Schedule 11; </w:t>
      </w:r>
    </w:p>
    <w:p w14:paraId="70026747" w14:textId="77777777" w:rsidR="008974E4" w:rsidRDefault="00DA2277">
      <w:pPr>
        <w:spacing w:after="347"/>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11. </w:t>
      </w:r>
    </w:p>
    <w:p w14:paraId="2741154B" w14:textId="77777777" w:rsidR="008974E4" w:rsidRDefault="00DA2277" w:rsidP="00211D6A">
      <w:pPr>
        <w:numPr>
          <w:ilvl w:val="0"/>
          <w:numId w:val="147"/>
        </w:numPr>
        <w:spacing w:after="235" w:line="249" w:lineRule="auto"/>
        <w:ind w:right="184" w:hanging="360"/>
      </w:pPr>
      <w:r>
        <w:rPr>
          <w:b/>
        </w:rPr>
        <w:t xml:space="preserve">INTRODUCTION </w:t>
      </w:r>
    </w:p>
    <w:p w14:paraId="06DA9386" w14:textId="77777777" w:rsidR="008974E4" w:rsidRDefault="00DA2277" w:rsidP="00211D6A">
      <w:pPr>
        <w:numPr>
          <w:ilvl w:val="1"/>
          <w:numId w:val="147"/>
        </w:numPr>
        <w:ind w:left="1132" w:right="186" w:hanging="566"/>
      </w:pPr>
      <w:r>
        <w:t xml:space="preserve">If a Dispute arises then: </w:t>
      </w:r>
    </w:p>
    <w:p w14:paraId="0A5A34C7" w14:textId="77777777" w:rsidR="008974E4" w:rsidRDefault="00DA2277" w:rsidP="00211D6A">
      <w:pPr>
        <w:numPr>
          <w:ilvl w:val="2"/>
          <w:numId w:val="147"/>
        </w:numPr>
        <w:ind w:right="186" w:hanging="991"/>
      </w:pPr>
      <w:r>
        <w:t xml:space="preserve">the representative of the Customer and the Supplier Representative shall attempt in good faith to resolve the Dispute; and </w:t>
      </w:r>
    </w:p>
    <w:p w14:paraId="41A77981" w14:textId="77777777" w:rsidR="008974E4" w:rsidRDefault="00DA2277" w:rsidP="00211D6A">
      <w:pPr>
        <w:numPr>
          <w:ilvl w:val="2"/>
          <w:numId w:val="147"/>
        </w:numPr>
        <w:ind w:right="186" w:hanging="991"/>
      </w:pPr>
      <w:r>
        <w:t xml:space="preserve">if such attempts are not successful within a reasonable time either Party may give to the other a Dispute Notice. </w:t>
      </w:r>
    </w:p>
    <w:p w14:paraId="50ED2114" w14:textId="77777777" w:rsidR="008974E4" w:rsidRDefault="00DA2277" w:rsidP="00211D6A">
      <w:pPr>
        <w:numPr>
          <w:ilvl w:val="1"/>
          <w:numId w:val="147"/>
        </w:numPr>
        <w:ind w:left="1132" w:right="186" w:hanging="566"/>
      </w:pPr>
      <w:r>
        <w:t xml:space="preserve">The Dispute Notice shall set out: </w:t>
      </w:r>
    </w:p>
    <w:p w14:paraId="341AE697" w14:textId="77777777" w:rsidR="008974E4" w:rsidRDefault="00DA2277" w:rsidP="00211D6A">
      <w:pPr>
        <w:numPr>
          <w:ilvl w:val="2"/>
          <w:numId w:val="147"/>
        </w:numPr>
        <w:ind w:right="186" w:hanging="991"/>
      </w:pPr>
      <w:r>
        <w:t xml:space="preserve">the material particulars of the Dispute; </w:t>
      </w:r>
    </w:p>
    <w:p w14:paraId="070CFF08" w14:textId="77777777" w:rsidR="008974E4" w:rsidRDefault="00DA2277" w:rsidP="00211D6A">
      <w:pPr>
        <w:numPr>
          <w:ilvl w:val="2"/>
          <w:numId w:val="147"/>
        </w:numPr>
        <w:ind w:right="186" w:hanging="991"/>
      </w:pPr>
      <w:r>
        <w:t xml:space="preserve">the reasons why the Party serving the Dispute Notice believes that the Dispute has arisen; and </w:t>
      </w:r>
    </w:p>
    <w:p w14:paraId="18A09706" w14:textId="77777777" w:rsidR="008974E4" w:rsidRDefault="00DA2277" w:rsidP="00211D6A">
      <w:pPr>
        <w:numPr>
          <w:ilvl w:val="2"/>
          <w:numId w:val="147"/>
        </w:numPr>
        <w:ind w:right="186" w:hanging="991"/>
      </w:pPr>
      <w:r>
        <w:t xml:space="preserve">if the Party serving the Dispute Notice believes that the Dispute should be dealt with under the Expedited Dispute Timetable as set out in paragraph 2.6 of this Contract Schedule 11, the reason why. </w:t>
      </w:r>
    </w:p>
    <w:p w14:paraId="63CE6EBC" w14:textId="77777777" w:rsidR="008974E4" w:rsidRDefault="00DA2277" w:rsidP="00211D6A">
      <w:pPr>
        <w:numPr>
          <w:ilvl w:val="1"/>
          <w:numId w:val="147"/>
        </w:numPr>
        <w:ind w:left="1132" w:right="186" w:hanging="566"/>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017B0CED" w14:textId="77777777" w:rsidR="008974E4" w:rsidRDefault="00DA2277" w:rsidP="00211D6A">
      <w:pPr>
        <w:numPr>
          <w:ilvl w:val="1"/>
          <w:numId w:val="147"/>
        </w:numPr>
        <w:ind w:left="1132" w:right="186" w:hanging="566"/>
      </w:pPr>
      <w:r>
        <w:t xml:space="preserve">Subject to paragraph 3.2 of this Contract Schedule 11, the Parties shall seek to resolve Disputes: </w:t>
      </w:r>
    </w:p>
    <w:p w14:paraId="68AB7F6A" w14:textId="77777777" w:rsidR="008974E4" w:rsidRDefault="00DA2277" w:rsidP="00211D6A">
      <w:pPr>
        <w:numPr>
          <w:ilvl w:val="2"/>
          <w:numId w:val="147"/>
        </w:numPr>
        <w:ind w:right="186" w:hanging="991"/>
      </w:pPr>
      <w:r>
        <w:lastRenderedPageBreak/>
        <w:t xml:space="preserve">first by commercial negotiation (as prescribed in paragraph 3 of this Contract Schedule 11); </w:t>
      </w:r>
    </w:p>
    <w:p w14:paraId="164402DE" w14:textId="77777777" w:rsidR="008974E4" w:rsidRDefault="00DA2277" w:rsidP="00211D6A">
      <w:pPr>
        <w:numPr>
          <w:ilvl w:val="2"/>
          <w:numId w:val="147"/>
        </w:numPr>
        <w:ind w:right="186" w:hanging="991"/>
      </w:pPr>
      <w:r>
        <w:t xml:space="preserve">then by mediation (as prescribed in paragraph 4 of this Contract Schedule 11); and  </w:t>
      </w:r>
    </w:p>
    <w:p w14:paraId="4A2EB92B" w14:textId="77777777" w:rsidR="008974E4" w:rsidRDefault="00DA2277" w:rsidP="00211D6A">
      <w:pPr>
        <w:numPr>
          <w:ilvl w:val="2"/>
          <w:numId w:val="147"/>
        </w:numPr>
        <w:ind w:right="186" w:hanging="991"/>
      </w:pPr>
      <w:r>
        <w:t xml:space="preserve">lastly by recourse to arbitration (as prescribed in paragraph 6 of this Contract Schedule 11) or litigation (in accordance with Clause 57 of this Contract (Governing Law and Jurisdiction)). </w:t>
      </w:r>
    </w:p>
    <w:p w14:paraId="7D827B23" w14:textId="77777777" w:rsidR="008974E4" w:rsidRDefault="00DA2277" w:rsidP="00211D6A">
      <w:pPr>
        <w:numPr>
          <w:ilvl w:val="1"/>
          <w:numId w:val="147"/>
        </w:numPr>
        <w:ind w:left="1132" w:right="186" w:hanging="566"/>
      </w:pPr>
      <w:r>
        <w:t xml:space="preserve">Specific issues shall be referred to Expert Determination (as prescribed in paragraph 5 of this Contract Schedule 11) where specified under the provisions of this Contract and may also be referred to Expert Determination where otherwise appropriate as specified in paragraph 5 of this Contract Schedule 11. </w:t>
      </w:r>
    </w:p>
    <w:p w14:paraId="11BAE9B9" w14:textId="77777777" w:rsidR="008974E4" w:rsidRDefault="00DA2277" w:rsidP="00211D6A">
      <w:pPr>
        <w:numPr>
          <w:ilvl w:val="1"/>
          <w:numId w:val="147"/>
        </w:numPr>
        <w:ind w:left="1132" w:right="186" w:hanging="566"/>
      </w:pPr>
      <w:r>
        <w:t xml:space="preserve">In exceptional circumstances where the use of the times in this Contract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4AA5295C" w14:textId="77777777" w:rsidR="008974E4" w:rsidRDefault="00DA2277" w:rsidP="00211D6A">
      <w:pPr>
        <w:numPr>
          <w:ilvl w:val="1"/>
          <w:numId w:val="147"/>
        </w:numPr>
        <w:ind w:left="1132" w:right="186" w:hanging="566"/>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3D308F61" w14:textId="77777777" w:rsidR="008974E4" w:rsidRDefault="00DA2277" w:rsidP="00211D6A">
      <w:pPr>
        <w:numPr>
          <w:ilvl w:val="2"/>
          <w:numId w:val="147"/>
        </w:numPr>
        <w:ind w:right="186" w:hanging="991"/>
      </w:pPr>
      <w:r>
        <w:t xml:space="preserve">in paragraph 3.2.3, ten (10) Working Days; </w:t>
      </w:r>
    </w:p>
    <w:p w14:paraId="0AF957BB" w14:textId="77777777" w:rsidR="008974E4" w:rsidRDefault="00DA2277" w:rsidP="00211D6A">
      <w:pPr>
        <w:numPr>
          <w:ilvl w:val="2"/>
          <w:numId w:val="147"/>
        </w:numPr>
        <w:ind w:right="186" w:hanging="991"/>
      </w:pPr>
      <w:r>
        <w:t xml:space="preserve">in paragraph 4.2, ten (10) Working Days; </w:t>
      </w:r>
    </w:p>
    <w:p w14:paraId="1AA74C18" w14:textId="77777777" w:rsidR="008974E4" w:rsidRDefault="00DA2277" w:rsidP="00211D6A">
      <w:pPr>
        <w:numPr>
          <w:ilvl w:val="2"/>
          <w:numId w:val="147"/>
        </w:numPr>
        <w:ind w:right="186" w:hanging="991"/>
      </w:pPr>
      <w:r>
        <w:t xml:space="preserve">in paragraph 5.2, five (5) Working Days; and </w:t>
      </w:r>
    </w:p>
    <w:p w14:paraId="1F1F002D" w14:textId="77777777" w:rsidR="008974E4" w:rsidRDefault="00DA2277" w:rsidP="00211D6A">
      <w:pPr>
        <w:numPr>
          <w:ilvl w:val="2"/>
          <w:numId w:val="147"/>
        </w:numPr>
        <w:ind w:right="186" w:hanging="991"/>
      </w:pPr>
      <w:r>
        <w:t xml:space="preserve">in paragraph 6.2, ten (10) Working Days. </w:t>
      </w:r>
    </w:p>
    <w:p w14:paraId="03566E75" w14:textId="77777777" w:rsidR="008974E4" w:rsidRDefault="00DA2277" w:rsidP="00211D6A">
      <w:pPr>
        <w:numPr>
          <w:ilvl w:val="1"/>
          <w:numId w:val="147"/>
        </w:numPr>
        <w:spacing w:after="229"/>
        <w:ind w:left="1132" w:right="186" w:hanging="566"/>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25D82325" w14:textId="77777777" w:rsidR="008974E4" w:rsidRDefault="00DA2277" w:rsidP="00211D6A">
      <w:pPr>
        <w:numPr>
          <w:ilvl w:val="0"/>
          <w:numId w:val="147"/>
        </w:numPr>
        <w:spacing w:after="235" w:line="249" w:lineRule="auto"/>
        <w:ind w:right="184" w:hanging="360"/>
      </w:pPr>
      <w:r>
        <w:rPr>
          <w:b/>
        </w:rPr>
        <w:t xml:space="preserve">COMMERCIAL NEGOTIATIONS </w:t>
      </w:r>
    </w:p>
    <w:p w14:paraId="6FC91576" w14:textId="77777777" w:rsidR="008974E4" w:rsidRDefault="00DA2277" w:rsidP="00211D6A">
      <w:pPr>
        <w:numPr>
          <w:ilvl w:val="1"/>
          <w:numId w:val="147"/>
        </w:numPr>
        <w:ind w:left="1132" w:right="186" w:hanging="566"/>
      </w:pPr>
      <w:r>
        <w:t xml:space="preserve">Following the service of a Dispute Notice, the Customer and the Supplier shall use reasonable endeavours to resolve the Dispute as soon as possible, by discussion between the Customer Representative and the Supplier Representative.  </w:t>
      </w:r>
    </w:p>
    <w:p w14:paraId="1049339A" w14:textId="77777777" w:rsidR="008974E4" w:rsidRDefault="00DA2277" w:rsidP="00211D6A">
      <w:pPr>
        <w:numPr>
          <w:ilvl w:val="1"/>
          <w:numId w:val="147"/>
        </w:numPr>
        <w:ind w:left="1132" w:right="186" w:hanging="566"/>
      </w:pPr>
      <w:r>
        <w:t xml:space="preserve">If:  </w:t>
      </w:r>
    </w:p>
    <w:p w14:paraId="634D456E" w14:textId="77777777" w:rsidR="008974E4" w:rsidRDefault="00DA2277" w:rsidP="00211D6A">
      <w:pPr>
        <w:numPr>
          <w:ilvl w:val="2"/>
          <w:numId w:val="147"/>
        </w:numPr>
        <w:spacing w:after="124" w:line="236" w:lineRule="auto"/>
        <w:ind w:right="186" w:hanging="991"/>
      </w:pPr>
      <w:r>
        <w:t xml:space="preserve">either Party is of the reasonable opinion that the resolution of a Dispute by commercial negotiation, or the continuance of commercial negotiations, will not result in an appropriate solution;  </w:t>
      </w:r>
    </w:p>
    <w:p w14:paraId="266D666D" w14:textId="77777777" w:rsidR="008974E4" w:rsidRDefault="00DA2277" w:rsidP="00211D6A">
      <w:pPr>
        <w:numPr>
          <w:ilvl w:val="2"/>
          <w:numId w:val="147"/>
        </w:numPr>
        <w:ind w:right="186" w:hanging="99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11; or </w:t>
      </w:r>
    </w:p>
    <w:p w14:paraId="4DFF38CA" w14:textId="77777777" w:rsidR="008974E4" w:rsidRDefault="00DA2277" w:rsidP="00211D6A">
      <w:pPr>
        <w:numPr>
          <w:ilvl w:val="2"/>
          <w:numId w:val="147"/>
        </w:numPr>
        <w:spacing w:after="155" w:line="236" w:lineRule="auto"/>
        <w:ind w:right="186" w:hanging="991"/>
      </w:pPr>
      <w:r>
        <w:t xml:space="preserve">the Parties have not settled the Dispute in accordance with paragraph 3.1 of this Contract Schedule 11 within thirty (30) Working Days of service of the Dispute Notice,  </w:t>
      </w:r>
    </w:p>
    <w:p w14:paraId="53328B60" w14:textId="77777777" w:rsidR="008974E4" w:rsidRDefault="00DA2277">
      <w:pPr>
        <w:spacing w:after="229"/>
        <w:ind w:left="1128" w:right="186"/>
      </w:pPr>
      <w:r>
        <w:t>either Party may serve a written notice to proceed to mediation (a “</w:t>
      </w:r>
      <w:r>
        <w:rPr>
          <w:b/>
        </w:rPr>
        <w:t>Mediation Notice”</w:t>
      </w:r>
      <w:r>
        <w:t xml:space="preserve">) in accordance with paragraph 4 of this Contract Schedule 11. </w:t>
      </w:r>
    </w:p>
    <w:p w14:paraId="5519D497" w14:textId="77777777" w:rsidR="008974E4" w:rsidRDefault="00DA2277" w:rsidP="00211D6A">
      <w:pPr>
        <w:numPr>
          <w:ilvl w:val="0"/>
          <w:numId w:val="147"/>
        </w:numPr>
        <w:spacing w:after="235" w:line="249" w:lineRule="auto"/>
        <w:ind w:right="184" w:hanging="360"/>
      </w:pPr>
      <w:r>
        <w:rPr>
          <w:b/>
        </w:rPr>
        <w:t xml:space="preserve">MEDIATION </w:t>
      </w:r>
    </w:p>
    <w:p w14:paraId="5AFD8237" w14:textId="77777777" w:rsidR="008974E4" w:rsidRDefault="00DA2277" w:rsidP="00211D6A">
      <w:pPr>
        <w:numPr>
          <w:ilvl w:val="1"/>
          <w:numId w:val="147"/>
        </w:numPr>
        <w:ind w:left="1132" w:right="186" w:hanging="566"/>
      </w:pPr>
      <w:r>
        <w:t xml:space="preserve">If a Mediation Notice is served, the Parties shall attempt to resolve the dispute in accordance with CEDR's Model Mediation Agreement which shall be deemed to be incorporated by reference into this Contract. </w:t>
      </w:r>
    </w:p>
    <w:p w14:paraId="4A795E42" w14:textId="77777777" w:rsidR="008974E4" w:rsidRDefault="00DA2277" w:rsidP="00211D6A">
      <w:pPr>
        <w:numPr>
          <w:ilvl w:val="1"/>
          <w:numId w:val="147"/>
        </w:numPr>
        <w:ind w:left="1132" w:right="186" w:hanging="566"/>
      </w:pPr>
      <w:r>
        <w:t xml:space="preserve">If the Parties are unable to agree on the joint appointment of a Mediator within thirty (30) Working Days from service of the Mediation Notice then either Party may apply to CEDR to nominate the Mediator. </w:t>
      </w:r>
    </w:p>
    <w:p w14:paraId="2D21E17F" w14:textId="77777777" w:rsidR="008974E4" w:rsidRDefault="00DA2277" w:rsidP="00211D6A">
      <w:pPr>
        <w:numPr>
          <w:ilvl w:val="1"/>
          <w:numId w:val="147"/>
        </w:numPr>
        <w:ind w:left="1132" w:right="186" w:hanging="566"/>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07D47E9C" w14:textId="77777777" w:rsidR="008974E4" w:rsidRDefault="00DA2277" w:rsidP="00211D6A">
      <w:pPr>
        <w:numPr>
          <w:ilvl w:val="1"/>
          <w:numId w:val="147"/>
        </w:numPr>
        <w:spacing w:after="227"/>
        <w:ind w:left="1132" w:right="186" w:hanging="566"/>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7E09E65C" w14:textId="77777777" w:rsidR="008974E4" w:rsidRDefault="00DA2277" w:rsidP="00211D6A">
      <w:pPr>
        <w:numPr>
          <w:ilvl w:val="0"/>
          <w:numId w:val="147"/>
        </w:numPr>
        <w:spacing w:after="235" w:line="249" w:lineRule="auto"/>
        <w:ind w:right="184" w:hanging="360"/>
      </w:pPr>
      <w:r>
        <w:rPr>
          <w:b/>
        </w:rPr>
        <w:t xml:space="preserve">EXPERT DETERMINATION </w:t>
      </w:r>
    </w:p>
    <w:p w14:paraId="5CD74065" w14:textId="77777777" w:rsidR="008974E4" w:rsidRDefault="00DA2277" w:rsidP="00211D6A">
      <w:pPr>
        <w:numPr>
          <w:ilvl w:val="1"/>
          <w:numId w:val="147"/>
        </w:numPr>
        <w:ind w:left="1132" w:right="186" w:hanging="566"/>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CE4EF6" w14:textId="77777777" w:rsidR="008974E4" w:rsidRDefault="00DA2277" w:rsidP="00211D6A">
      <w:pPr>
        <w:numPr>
          <w:ilvl w:val="1"/>
          <w:numId w:val="147"/>
        </w:numPr>
        <w:ind w:left="1132" w:right="186" w:hanging="566"/>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2DB81F44" w14:textId="77777777" w:rsidR="008974E4" w:rsidRDefault="00DA2277" w:rsidP="00211D6A">
      <w:pPr>
        <w:numPr>
          <w:ilvl w:val="1"/>
          <w:numId w:val="147"/>
        </w:numPr>
        <w:ind w:left="1132" w:right="186" w:hanging="566"/>
      </w:pPr>
      <w:r>
        <w:t xml:space="preserve">The Expert shall act on the following basis: </w:t>
      </w:r>
    </w:p>
    <w:p w14:paraId="0B943CC3" w14:textId="77777777" w:rsidR="008974E4" w:rsidRDefault="00DA2277" w:rsidP="00211D6A">
      <w:pPr>
        <w:numPr>
          <w:ilvl w:val="2"/>
          <w:numId w:val="147"/>
        </w:numPr>
        <w:ind w:right="186" w:hanging="991"/>
      </w:pPr>
      <w:r>
        <w:t xml:space="preserve">he/she shall act as an expert and not as an arbitrator and shall act fairly and impartially; </w:t>
      </w:r>
    </w:p>
    <w:p w14:paraId="50EBBC23" w14:textId="77777777" w:rsidR="008974E4" w:rsidRDefault="00DA2277" w:rsidP="00211D6A">
      <w:pPr>
        <w:numPr>
          <w:ilvl w:val="2"/>
          <w:numId w:val="147"/>
        </w:numPr>
        <w:ind w:right="186" w:hanging="991"/>
      </w:pPr>
      <w:r>
        <w:t xml:space="preserve">the Expert's determination shall (in the absence of a material failure to follow the agreed procedures) be final and binding on the Parties; </w:t>
      </w:r>
    </w:p>
    <w:p w14:paraId="7E9D6680" w14:textId="77777777" w:rsidR="008974E4" w:rsidRDefault="00DA2277" w:rsidP="00211D6A">
      <w:pPr>
        <w:numPr>
          <w:ilvl w:val="2"/>
          <w:numId w:val="147"/>
        </w:numPr>
        <w:ind w:right="186" w:hanging="991"/>
      </w:pPr>
      <w:r>
        <w:t xml:space="preserve">the Expert shall decide the procedure to be followed in the determination and shall be requested to make his/her determination within thirty (30) Working Days of his appointment or as soon as </w:t>
      </w:r>
      <w:r>
        <w:lastRenderedPageBreak/>
        <w:t xml:space="preserve">reasonably practicable thereafter and the Parties shall assist and provide the documentation that the Expert requires for the purpose of the determination; </w:t>
      </w:r>
    </w:p>
    <w:p w14:paraId="777229E4" w14:textId="77777777" w:rsidR="008974E4" w:rsidRDefault="00DA2277" w:rsidP="00211D6A">
      <w:pPr>
        <w:numPr>
          <w:ilvl w:val="2"/>
          <w:numId w:val="147"/>
        </w:numPr>
        <w:ind w:right="186" w:hanging="991"/>
      </w:pPr>
      <w:r>
        <w:t xml:space="preserve">any amount payable by one Party to another as a result of the Expert's determination shall be due and payable within twenty (20) Working Days of the Expert's determination being notified to the Parties; </w:t>
      </w:r>
    </w:p>
    <w:p w14:paraId="71BE1785" w14:textId="77777777" w:rsidR="008974E4" w:rsidRDefault="00DA2277" w:rsidP="00211D6A">
      <w:pPr>
        <w:numPr>
          <w:ilvl w:val="2"/>
          <w:numId w:val="147"/>
        </w:numPr>
        <w:ind w:right="186" w:hanging="991"/>
      </w:pPr>
      <w:r>
        <w:t xml:space="preserve">the process shall be conducted in private and shall be confidential; and </w:t>
      </w:r>
    </w:p>
    <w:p w14:paraId="249947B9" w14:textId="77777777" w:rsidR="008974E4" w:rsidRDefault="00DA2277" w:rsidP="00211D6A">
      <w:pPr>
        <w:numPr>
          <w:ilvl w:val="2"/>
          <w:numId w:val="147"/>
        </w:numPr>
        <w:spacing w:after="229"/>
        <w:ind w:right="186" w:hanging="991"/>
      </w:pPr>
      <w:r>
        <w:t xml:space="preserve">the Expert shall determine how and by whom the costs of the determination, including his/her fees and expenses, are to be paid. </w:t>
      </w:r>
    </w:p>
    <w:p w14:paraId="2761482B" w14:textId="77777777" w:rsidR="008974E4" w:rsidRDefault="00DA2277" w:rsidP="00211D6A">
      <w:pPr>
        <w:numPr>
          <w:ilvl w:val="0"/>
          <w:numId w:val="147"/>
        </w:numPr>
        <w:spacing w:after="235" w:line="249" w:lineRule="auto"/>
        <w:ind w:right="184" w:hanging="360"/>
      </w:pPr>
      <w:r>
        <w:rPr>
          <w:b/>
        </w:rPr>
        <w:t xml:space="preserve">ARBITRATION </w:t>
      </w:r>
    </w:p>
    <w:p w14:paraId="5A1A69CB" w14:textId="77777777" w:rsidR="008974E4" w:rsidRDefault="00DA2277" w:rsidP="00211D6A">
      <w:pPr>
        <w:numPr>
          <w:ilvl w:val="1"/>
          <w:numId w:val="147"/>
        </w:numPr>
        <w:ind w:left="1132" w:right="186" w:hanging="566"/>
      </w:pPr>
      <w:r>
        <w:t xml:space="preserve">The Customer may at any time before court proceedings are commenced refer the Dispute to arbitration in accordance with the provisions of paragraph 6.4 of this Contract Schedule 11. </w:t>
      </w:r>
    </w:p>
    <w:p w14:paraId="42597839" w14:textId="77777777" w:rsidR="008974E4" w:rsidRDefault="00DA2277" w:rsidP="00211D6A">
      <w:pPr>
        <w:numPr>
          <w:ilvl w:val="1"/>
          <w:numId w:val="147"/>
        </w:numPr>
        <w:ind w:left="1132" w:right="186" w:hanging="566"/>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11 or be subject to the jurisdiction of the courts in accordance with Clause 57 of this Contract (Governing Law and Jurisdiction). The Supplier shall not commence any court proceedings or arbitration until the expiry of such fifteen (15) Working Day period.  </w:t>
      </w:r>
    </w:p>
    <w:p w14:paraId="7D65F6A0" w14:textId="77777777" w:rsidR="008974E4" w:rsidRDefault="00DA2277" w:rsidP="00211D6A">
      <w:pPr>
        <w:numPr>
          <w:ilvl w:val="1"/>
          <w:numId w:val="147"/>
        </w:numPr>
        <w:ind w:left="1132" w:right="186" w:hanging="566"/>
      </w:pPr>
      <w:r>
        <w:t xml:space="preserve">If: </w:t>
      </w:r>
    </w:p>
    <w:p w14:paraId="4BB342BF" w14:textId="77777777" w:rsidR="008974E4" w:rsidRDefault="00DA2277" w:rsidP="00211D6A">
      <w:pPr>
        <w:numPr>
          <w:ilvl w:val="2"/>
          <w:numId w:val="147"/>
        </w:numPr>
        <w:ind w:right="186" w:hanging="991"/>
      </w:pPr>
      <w:r>
        <w:t xml:space="preserve">the Counter Notice requires the Dispute to be referred to arbitration, the provisions of paragraph 6.4 of this Contract Schedule 11 shall apply;  </w:t>
      </w:r>
    </w:p>
    <w:p w14:paraId="37148582" w14:textId="77777777" w:rsidR="008974E4" w:rsidRDefault="00DA2277" w:rsidP="00211D6A">
      <w:pPr>
        <w:numPr>
          <w:ilvl w:val="2"/>
          <w:numId w:val="147"/>
        </w:numPr>
        <w:ind w:right="186" w:hanging="991"/>
      </w:pPr>
      <w:r>
        <w:t xml:space="preserve">the Counter Notice requires the Dispute to be subject to the exclusive jurisdiction of the courts in accordance with Clause 61 of this Contract (Governing Law and Jurisdiction), the Dispute shall be so referred to the courts and the Supplier shall not commence arbitration proceedings;  </w:t>
      </w:r>
    </w:p>
    <w:p w14:paraId="2952AA30" w14:textId="77777777" w:rsidR="008974E4" w:rsidRDefault="00DA2277" w:rsidP="00211D6A">
      <w:pPr>
        <w:numPr>
          <w:ilvl w:val="2"/>
          <w:numId w:val="147"/>
        </w:numPr>
        <w:spacing w:after="9"/>
        <w:ind w:right="186" w:hanging="991"/>
      </w:pPr>
      <w:r>
        <w:t xml:space="preserve">the Customer does not serve a Counter Notice within the fifteen </w:t>
      </w:r>
    </w:p>
    <w:p w14:paraId="6357C4BC" w14:textId="77777777" w:rsidR="008974E4" w:rsidRDefault="00DA2277">
      <w:pPr>
        <w:ind w:left="2134" w:right="186"/>
      </w:pPr>
      <w:r>
        <w:t xml:space="preserve">(15) Working Days period referred to in paragraph 6.2 of this Contract Schedule 11, the Supplier may either commence arbitration proceedings in accordance with paragraph 6.4 of this Contract Schedule 11 or commence court proceedings in the courts in accordance with Clause 57 of this Contract (Governing Law and Jurisdiction) which shall (in those circumstances) have exclusive jurisdiction. </w:t>
      </w:r>
    </w:p>
    <w:p w14:paraId="39233D35" w14:textId="77777777" w:rsidR="008974E4" w:rsidRDefault="00DA2277" w:rsidP="00211D6A">
      <w:pPr>
        <w:numPr>
          <w:ilvl w:val="1"/>
          <w:numId w:val="147"/>
        </w:numPr>
        <w:ind w:left="1132" w:right="186" w:hanging="566"/>
      </w:pPr>
      <w:r>
        <w:t xml:space="preserve">In the event that any arbitration proceedings are commenced pursuant to paragraphs 6.1 to 6.3 of this Contract Schedule 11, the Parties hereby confirm that: </w:t>
      </w:r>
    </w:p>
    <w:p w14:paraId="17EFFD16" w14:textId="77777777" w:rsidR="008974E4" w:rsidRDefault="00DA2277" w:rsidP="00211D6A">
      <w:pPr>
        <w:numPr>
          <w:ilvl w:val="2"/>
          <w:numId w:val="147"/>
        </w:numPr>
        <w:spacing w:after="124" w:line="236" w:lineRule="auto"/>
        <w:ind w:right="186" w:hanging="991"/>
      </w:pPr>
      <w:r>
        <w:lastRenderedPageBreak/>
        <w:t>all disputes, issues or claims arising out of or in connection with this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Contract Schedule 11);  </w:t>
      </w:r>
    </w:p>
    <w:p w14:paraId="6CCCFEDE" w14:textId="77777777" w:rsidR="008974E4" w:rsidRDefault="00DA2277" w:rsidP="00211D6A">
      <w:pPr>
        <w:numPr>
          <w:ilvl w:val="2"/>
          <w:numId w:val="147"/>
        </w:numPr>
        <w:ind w:right="186" w:hanging="991"/>
      </w:pPr>
      <w:r>
        <w:t xml:space="preserve">the arbitration shall be administered by the LCIA; </w:t>
      </w:r>
    </w:p>
    <w:p w14:paraId="0F5A8E9A" w14:textId="77777777" w:rsidR="008974E4" w:rsidRDefault="00DA2277" w:rsidP="00211D6A">
      <w:pPr>
        <w:numPr>
          <w:ilvl w:val="2"/>
          <w:numId w:val="147"/>
        </w:numPr>
        <w:ind w:right="186" w:hanging="99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201D587A" w14:textId="77777777" w:rsidR="008974E4" w:rsidRDefault="00DA2277" w:rsidP="00211D6A">
      <w:pPr>
        <w:numPr>
          <w:ilvl w:val="2"/>
          <w:numId w:val="147"/>
        </w:numPr>
        <w:ind w:right="186" w:hanging="99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20D81272" w14:textId="77777777" w:rsidR="008974E4" w:rsidRDefault="00DA2277" w:rsidP="00211D6A">
      <w:pPr>
        <w:numPr>
          <w:ilvl w:val="2"/>
          <w:numId w:val="147"/>
        </w:numPr>
        <w:ind w:right="186" w:hanging="991"/>
      </w:pPr>
      <w:r>
        <w:t xml:space="preserve">the chair of the arbitral tribunal shall be British;  </w:t>
      </w:r>
    </w:p>
    <w:p w14:paraId="1C4855E4" w14:textId="77777777" w:rsidR="008974E4" w:rsidRDefault="00DA2277" w:rsidP="00211D6A">
      <w:pPr>
        <w:numPr>
          <w:ilvl w:val="2"/>
          <w:numId w:val="147"/>
        </w:numPr>
        <w:ind w:right="186" w:hanging="991"/>
      </w:pPr>
      <w:r>
        <w:t xml:space="preserve">the arbitration proceedings shall take place in London and in the English language; and  </w:t>
      </w:r>
    </w:p>
    <w:p w14:paraId="1E13C154" w14:textId="77777777" w:rsidR="008974E4" w:rsidRDefault="00DA2277" w:rsidP="00211D6A">
      <w:pPr>
        <w:numPr>
          <w:ilvl w:val="2"/>
          <w:numId w:val="147"/>
        </w:numPr>
        <w:ind w:right="186" w:hanging="991"/>
      </w:pPr>
      <w:r>
        <w:t xml:space="preserve">the seat of the arbitration shall be London. </w:t>
      </w:r>
    </w:p>
    <w:p w14:paraId="76EC8183" w14:textId="77777777" w:rsidR="008974E4" w:rsidRDefault="00DA2277">
      <w:pPr>
        <w:spacing w:after="216" w:line="259" w:lineRule="auto"/>
        <w:ind w:left="1133" w:firstLine="0"/>
        <w:jc w:val="left"/>
      </w:pPr>
      <w:r>
        <w:t xml:space="preserve"> </w:t>
      </w:r>
    </w:p>
    <w:p w14:paraId="6A318229" w14:textId="77777777" w:rsidR="008974E4" w:rsidRDefault="00DA2277" w:rsidP="00211D6A">
      <w:pPr>
        <w:numPr>
          <w:ilvl w:val="0"/>
          <w:numId w:val="147"/>
        </w:numPr>
        <w:spacing w:after="235" w:line="249" w:lineRule="auto"/>
        <w:ind w:right="184" w:hanging="360"/>
      </w:pPr>
      <w:r>
        <w:rPr>
          <w:b/>
        </w:rPr>
        <w:t xml:space="preserve">URGENT RELIEF </w:t>
      </w:r>
    </w:p>
    <w:p w14:paraId="085B5D9A" w14:textId="77777777" w:rsidR="008974E4" w:rsidRDefault="00DA2277" w:rsidP="00211D6A">
      <w:pPr>
        <w:numPr>
          <w:ilvl w:val="1"/>
          <w:numId w:val="147"/>
        </w:numPr>
        <w:ind w:left="1132" w:right="186" w:hanging="566"/>
      </w:pPr>
      <w:r>
        <w:t xml:space="preserve">Either Party may at any time take proceedings or seek remedies before any court or tribunal of competent jurisdiction: </w:t>
      </w:r>
    </w:p>
    <w:p w14:paraId="34229657" w14:textId="77777777" w:rsidR="008974E4" w:rsidRDefault="00DA2277" w:rsidP="00211D6A">
      <w:pPr>
        <w:numPr>
          <w:ilvl w:val="2"/>
          <w:numId w:val="147"/>
        </w:numPr>
        <w:ind w:right="186" w:hanging="991"/>
      </w:pPr>
      <w:r>
        <w:t xml:space="preserve">for interim or interlocutory remedies in relation to this Contract or infringement by the other Party of that Party’s Intellectual Property Rights; and/or </w:t>
      </w:r>
    </w:p>
    <w:p w14:paraId="2DEE66B1" w14:textId="77777777" w:rsidR="008974E4" w:rsidRDefault="00DA2277" w:rsidP="00211D6A">
      <w:pPr>
        <w:numPr>
          <w:ilvl w:val="2"/>
          <w:numId w:val="147"/>
        </w:numPr>
        <w:ind w:right="186" w:hanging="991"/>
      </w:pPr>
      <w:r>
        <w:t xml:space="preserve">where compliance with paragraph 2.1 of this Contract Schedule 11 and/or referring the Dispute to mediation may leave insufficient time for that Party to commence proceedings before the expiry of the limitation period.  </w:t>
      </w:r>
    </w:p>
    <w:p w14:paraId="2DE65B09"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793F2DBA" w14:textId="77777777" w:rsidR="008974E4" w:rsidRDefault="00DA2277">
      <w:pPr>
        <w:pStyle w:val="Heading1"/>
        <w:spacing w:after="231" w:line="249" w:lineRule="auto"/>
        <w:ind w:left="248" w:right="1"/>
        <w:jc w:val="center"/>
      </w:pPr>
      <w:bookmarkStart w:id="91" w:name="_Toc126747966"/>
      <w:r>
        <w:rPr>
          <w:rFonts w:ascii="Arial" w:eastAsia="Arial" w:hAnsi="Arial" w:cs="Arial"/>
          <w:color w:val="000000"/>
          <w:u w:val="none" w:color="000000"/>
        </w:rPr>
        <w:lastRenderedPageBreak/>
        <w:t>CONTRACT SCHEDULE 12: VARIATION FORM</w:t>
      </w:r>
      <w:bookmarkEnd w:id="91"/>
      <w:r>
        <w:rPr>
          <w:rFonts w:ascii="Arial" w:eastAsia="Arial" w:hAnsi="Arial" w:cs="Arial"/>
          <w:color w:val="000000"/>
          <w:u w:val="none" w:color="000000"/>
        </w:rPr>
        <w:t xml:space="preserve"> </w:t>
      </w:r>
    </w:p>
    <w:p w14:paraId="07CA2106" w14:textId="77777777" w:rsidR="008974E4" w:rsidRDefault="00DA2277">
      <w:pPr>
        <w:spacing w:after="227" w:line="249" w:lineRule="auto"/>
        <w:ind w:left="-5" w:hanging="10"/>
        <w:jc w:val="left"/>
      </w:pPr>
      <w:r>
        <w:rPr>
          <w:rFonts w:ascii="Calibri" w:eastAsia="Calibri" w:hAnsi="Calibri" w:cs="Calibri"/>
        </w:rPr>
        <w:t xml:space="preserve">No of Contract Order Form being varied: </w:t>
      </w:r>
    </w:p>
    <w:p w14:paraId="70619EBF" w14:textId="77777777" w:rsidR="008974E4" w:rsidRDefault="00DA2277">
      <w:pPr>
        <w:spacing w:after="227" w:line="249" w:lineRule="auto"/>
        <w:ind w:left="-5" w:hanging="10"/>
        <w:jc w:val="left"/>
      </w:pPr>
      <w:r>
        <w:rPr>
          <w:rFonts w:ascii="Calibri" w:eastAsia="Calibri" w:hAnsi="Calibri" w:cs="Calibri"/>
        </w:rPr>
        <w:t xml:space="preserve">…………………………………………………………………… </w:t>
      </w:r>
    </w:p>
    <w:p w14:paraId="6C13EEBC" w14:textId="77777777" w:rsidR="008974E4" w:rsidRDefault="00DA2277">
      <w:pPr>
        <w:spacing w:after="227" w:line="249" w:lineRule="auto"/>
        <w:ind w:left="-5" w:hanging="10"/>
        <w:jc w:val="left"/>
      </w:pPr>
      <w:r>
        <w:rPr>
          <w:rFonts w:ascii="Calibri" w:eastAsia="Calibri" w:hAnsi="Calibri" w:cs="Calibri"/>
        </w:rPr>
        <w:t xml:space="preserve">Variation Form No: </w:t>
      </w:r>
    </w:p>
    <w:p w14:paraId="53BA8B1F" w14:textId="77777777" w:rsidR="008974E4" w:rsidRDefault="00DA2277">
      <w:pPr>
        <w:spacing w:after="227" w:line="249" w:lineRule="auto"/>
        <w:ind w:left="-5" w:hanging="10"/>
        <w:jc w:val="left"/>
      </w:pPr>
      <w:r>
        <w:rPr>
          <w:rFonts w:ascii="Calibri" w:eastAsia="Calibri" w:hAnsi="Calibri" w:cs="Calibri"/>
        </w:rPr>
        <w:t xml:space="preserve">…………………………………………………………………………………… </w:t>
      </w:r>
    </w:p>
    <w:p w14:paraId="36780299" w14:textId="77777777" w:rsidR="008974E4" w:rsidRDefault="00DA2277">
      <w:pPr>
        <w:spacing w:after="227" w:line="249" w:lineRule="auto"/>
        <w:ind w:left="-5" w:hanging="10"/>
        <w:jc w:val="left"/>
      </w:pPr>
      <w:r>
        <w:rPr>
          <w:rFonts w:ascii="Calibri" w:eastAsia="Calibri" w:hAnsi="Calibri" w:cs="Calibri"/>
        </w:rPr>
        <w:t xml:space="preserve">BETWEEN: </w:t>
      </w:r>
    </w:p>
    <w:p w14:paraId="3508755C" w14:textId="77777777" w:rsidR="008974E4" w:rsidRDefault="00DA2277">
      <w:pPr>
        <w:spacing w:after="5" w:line="453" w:lineRule="auto"/>
        <w:ind w:left="118" w:right="4753" w:hanging="10"/>
        <w:jc w:val="left"/>
      </w:pPr>
      <w:r>
        <w:rPr>
          <w:rFonts w:ascii="Calibri" w:eastAsia="Calibri" w:hAnsi="Calibri" w:cs="Calibri"/>
          <w:b/>
        </w:rPr>
        <w:t>[</w:t>
      </w:r>
      <w:r>
        <w:rPr>
          <w:rFonts w:ascii="Calibri" w:eastAsia="Calibri" w:hAnsi="Calibri" w:cs="Calibri"/>
        </w:rPr>
        <w:t>insert name of Customer</w:t>
      </w:r>
      <w:r>
        <w:rPr>
          <w:rFonts w:ascii="Calibri" w:eastAsia="Calibri" w:hAnsi="Calibri" w:cs="Calibri"/>
          <w:b/>
        </w:rPr>
        <w:t>]</w:t>
      </w:r>
      <w:r>
        <w:rPr>
          <w:rFonts w:ascii="Calibri" w:eastAsia="Calibri" w:hAnsi="Calibri" w:cs="Calibri"/>
        </w:rPr>
        <w:t xml:space="preserve"> ("</w:t>
      </w:r>
      <w:r>
        <w:rPr>
          <w:rFonts w:ascii="Calibri" w:eastAsia="Calibri" w:hAnsi="Calibri" w:cs="Calibri"/>
          <w:b/>
        </w:rPr>
        <w:t>the Customer"</w:t>
      </w:r>
      <w:r>
        <w:rPr>
          <w:rFonts w:ascii="Calibri" w:eastAsia="Calibri" w:hAnsi="Calibri" w:cs="Calibri"/>
        </w:rPr>
        <w:t xml:space="preserve">) and </w:t>
      </w:r>
    </w:p>
    <w:p w14:paraId="208B12BB" w14:textId="77777777" w:rsidR="008974E4" w:rsidRDefault="00DA2277">
      <w:pPr>
        <w:spacing w:after="501" w:line="249" w:lineRule="auto"/>
        <w:ind w:left="118" w:hanging="10"/>
        <w:jc w:val="left"/>
      </w:pPr>
      <w:r>
        <w:rPr>
          <w:rFonts w:ascii="Calibri" w:eastAsia="Calibri" w:hAnsi="Calibri" w:cs="Calibri"/>
          <w:b/>
        </w:rPr>
        <w:t>[</w:t>
      </w:r>
      <w:r>
        <w:rPr>
          <w:rFonts w:ascii="Calibri" w:eastAsia="Calibri" w:hAnsi="Calibri" w:cs="Calibri"/>
        </w:rPr>
        <w:t>insert name of Supplier</w:t>
      </w:r>
      <w:r>
        <w:rPr>
          <w:rFonts w:ascii="Calibri" w:eastAsia="Calibri" w:hAnsi="Calibri" w:cs="Calibri"/>
          <w:b/>
        </w:rPr>
        <w:t>]</w:t>
      </w:r>
      <w:r>
        <w:rPr>
          <w:rFonts w:ascii="Calibri" w:eastAsia="Calibri" w:hAnsi="Calibri" w:cs="Calibri"/>
        </w:rPr>
        <w:t xml:space="preserve"> (</w:t>
      </w:r>
      <w:r>
        <w:rPr>
          <w:rFonts w:ascii="Calibri" w:eastAsia="Calibri" w:hAnsi="Calibri" w:cs="Calibri"/>
          <w:b/>
        </w:rPr>
        <w:t>"the Supplier"</w:t>
      </w:r>
      <w:r>
        <w:rPr>
          <w:rFonts w:ascii="Calibri" w:eastAsia="Calibri" w:hAnsi="Calibri" w:cs="Calibri"/>
        </w:rPr>
        <w:t xml:space="preserve">) </w:t>
      </w:r>
    </w:p>
    <w:p w14:paraId="125A4E47" w14:textId="77777777" w:rsidR="008974E4" w:rsidRDefault="00DA2277" w:rsidP="00211D6A">
      <w:pPr>
        <w:numPr>
          <w:ilvl w:val="0"/>
          <w:numId w:val="148"/>
        </w:numPr>
        <w:spacing w:after="225" w:line="249" w:lineRule="auto"/>
        <w:ind w:left="567" w:hanging="425"/>
        <w:jc w:val="left"/>
      </w:pPr>
      <w:r>
        <w:rPr>
          <w:rFonts w:ascii="Calibri" w:eastAsia="Calibri" w:hAnsi="Calibri" w:cs="Calibri"/>
        </w:rPr>
        <w:t xml:space="preserve">This Contract is varied as follows and shall take effect on the date signed by both Parties:  </w:t>
      </w:r>
    </w:p>
    <w:p w14:paraId="2D79B211" w14:textId="77777777" w:rsidR="008974E4" w:rsidRDefault="00DA2277">
      <w:pPr>
        <w:spacing w:after="252" w:line="259" w:lineRule="auto"/>
        <w:ind w:left="427" w:firstLine="0"/>
        <w:jc w:val="left"/>
      </w:pPr>
      <w:r>
        <w:rPr>
          <w:rFonts w:ascii="Calibri" w:eastAsia="Calibri" w:hAnsi="Calibri" w:cs="Calibri"/>
          <w:b/>
          <w:i/>
        </w:rPr>
        <w:t xml:space="preserve">[Insert details of the Variation]  </w:t>
      </w:r>
    </w:p>
    <w:p w14:paraId="30B0F976" w14:textId="77777777" w:rsidR="008974E4" w:rsidRDefault="00DA2277" w:rsidP="00211D6A">
      <w:pPr>
        <w:numPr>
          <w:ilvl w:val="0"/>
          <w:numId w:val="148"/>
        </w:numPr>
        <w:spacing w:after="261" w:line="249" w:lineRule="auto"/>
        <w:ind w:left="567" w:hanging="425"/>
        <w:jc w:val="left"/>
      </w:pPr>
      <w:r>
        <w:rPr>
          <w:rFonts w:ascii="Calibri" w:eastAsia="Calibri" w:hAnsi="Calibri" w:cs="Calibri"/>
        </w:rPr>
        <w:t xml:space="preserve">Words and expressions in this Variation shall have the meanings given to them in this Contract. </w:t>
      </w:r>
    </w:p>
    <w:p w14:paraId="105F020E" w14:textId="77777777" w:rsidR="008974E4" w:rsidRDefault="00DA2277" w:rsidP="00211D6A">
      <w:pPr>
        <w:numPr>
          <w:ilvl w:val="0"/>
          <w:numId w:val="148"/>
        </w:numPr>
        <w:spacing w:after="140" w:line="249" w:lineRule="auto"/>
        <w:ind w:left="567" w:hanging="425"/>
        <w:jc w:val="left"/>
      </w:pPr>
      <w:r>
        <w:rPr>
          <w:rFonts w:ascii="Calibri" w:eastAsia="Calibri" w:hAnsi="Calibri" w:cs="Calibri"/>
        </w:rPr>
        <w:t xml:space="preserve">This Contract, including any previous Variations, shall remain effective and unaltered except as amended by this Variation. </w:t>
      </w:r>
    </w:p>
    <w:p w14:paraId="27DE92ED" w14:textId="77777777" w:rsidR="008974E4" w:rsidRDefault="00DA2277" w:rsidP="00211D6A">
      <w:pPr>
        <w:numPr>
          <w:ilvl w:val="0"/>
          <w:numId w:val="148"/>
        </w:numPr>
        <w:spacing w:after="3" w:line="259" w:lineRule="auto"/>
        <w:ind w:left="567" w:hanging="425"/>
        <w:jc w:val="left"/>
      </w:pPr>
      <w:r>
        <w:rPr>
          <w:rFonts w:ascii="Calibri" w:eastAsia="Calibri" w:hAnsi="Calibri" w:cs="Calibri"/>
          <w:color w:val="FFFFFF"/>
        </w:rPr>
        <w:t xml:space="preserve">0. </w:t>
      </w:r>
    </w:p>
    <w:p w14:paraId="20B75EA6" w14:textId="77777777" w:rsidR="008974E4" w:rsidRDefault="00DA2277">
      <w:pPr>
        <w:spacing w:after="241" w:line="249" w:lineRule="auto"/>
        <w:ind w:left="-5" w:hanging="10"/>
        <w:jc w:val="left"/>
      </w:pPr>
      <w:r>
        <w:rPr>
          <w:rFonts w:ascii="Calibri" w:eastAsia="Calibri" w:hAnsi="Calibri" w:cs="Calibri"/>
        </w:rPr>
        <w:t xml:space="preserve">Signed by an authorised signatory for and on behalf of the Customer </w:t>
      </w:r>
    </w:p>
    <w:p w14:paraId="35B6C3E6" w14:textId="77777777" w:rsidR="008974E4" w:rsidRDefault="00DA2277">
      <w:pPr>
        <w:tabs>
          <w:tab w:val="center" w:pos="2825"/>
        </w:tabs>
        <w:spacing w:after="5" w:line="249" w:lineRule="auto"/>
        <w:ind w:left="0" w:firstLine="0"/>
        <w:jc w:val="left"/>
      </w:pPr>
      <w:r>
        <w:rPr>
          <w:rFonts w:ascii="Calibri" w:eastAsia="Calibri" w:hAnsi="Calibri" w:cs="Calibri"/>
        </w:rPr>
        <w:t xml:space="preserve">Signature </w:t>
      </w:r>
      <w:r>
        <w:rPr>
          <w:rFonts w:ascii="Calibri" w:eastAsia="Calibri" w:hAnsi="Calibri" w:cs="Calibri"/>
        </w:rPr>
        <w:tab/>
        <w:t xml:space="preserve"> </w:t>
      </w:r>
    </w:p>
    <w:p w14:paraId="3F860DDF" w14:textId="77777777" w:rsidR="008974E4" w:rsidRDefault="00DA2277">
      <w:pPr>
        <w:spacing w:after="46" w:line="259" w:lineRule="auto"/>
        <w:ind w:left="2576" w:firstLine="0"/>
        <w:jc w:val="left"/>
      </w:pPr>
      <w:r>
        <w:rPr>
          <w:rFonts w:ascii="Calibri" w:eastAsia="Calibri" w:hAnsi="Calibri" w:cs="Calibri"/>
          <w:noProof/>
          <w:lang w:eastAsia="en-GB"/>
        </w:rPr>
        <mc:AlternateContent>
          <mc:Choice Requires="wpg">
            <w:drawing>
              <wp:inline distT="0" distB="0" distL="0" distR="0" wp14:anchorId="33D110CF" wp14:editId="767E91BD">
                <wp:extent cx="3772535" cy="6096"/>
                <wp:effectExtent l="0" t="0" r="0" b="0"/>
                <wp:docPr id="279020" name="Group 279020"/>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69E2E88B" id="Group 279020"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NRx8VhzAgAAAgYAAA4AAAAAAAAAAAAA&#10;AAAALgIAAGRycy9lMm9Eb2MueG1sUEsBAi0AFAAGAAgAAAAhAOwrhGXaAAAAAwEAAA8AAAAAAAAA&#10;AAAAAAAAzQQAAGRycy9kb3ducmV2LnhtbFBLBQYAAAAABAAEAPMAAADUBQ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14CEEA26" w14:textId="77777777" w:rsidR="008974E4" w:rsidRDefault="00DA2277">
      <w:pPr>
        <w:tabs>
          <w:tab w:val="center" w:pos="2825"/>
        </w:tabs>
        <w:spacing w:after="5" w:line="249" w:lineRule="auto"/>
        <w:ind w:left="0" w:firstLine="0"/>
        <w:jc w:val="left"/>
      </w:pPr>
      <w:r>
        <w:rPr>
          <w:rFonts w:ascii="Calibri" w:eastAsia="Calibri" w:hAnsi="Calibri" w:cs="Calibri"/>
        </w:rPr>
        <w:t xml:space="preserve">Date </w:t>
      </w:r>
      <w:r>
        <w:rPr>
          <w:rFonts w:ascii="Calibri" w:eastAsia="Calibri" w:hAnsi="Calibri" w:cs="Calibri"/>
        </w:rPr>
        <w:tab/>
        <w:t xml:space="preserve"> </w:t>
      </w:r>
    </w:p>
    <w:p w14:paraId="60F967E1" w14:textId="77777777" w:rsidR="008974E4" w:rsidRDefault="00DA2277">
      <w:pPr>
        <w:spacing w:after="46" w:line="259" w:lineRule="auto"/>
        <w:ind w:left="2576" w:firstLine="0"/>
        <w:jc w:val="left"/>
      </w:pPr>
      <w:r>
        <w:rPr>
          <w:rFonts w:ascii="Calibri" w:eastAsia="Calibri" w:hAnsi="Calibri" w:cs="Calibri"/>
          <w:noProof/>
          <w:lang w:eastAsia="en-GB"/>
        </w:rPr>
        <mc:AlternateContent>
          <mc:Choice Requires="wpg">
            <w:drawing>
              <wp:inline distT="0" distB="0" distL="0" distR="0" wp14:anchorId="70A9F6DE" wp14:editId="4370A28D">
                <wp:extent cx="3772535" cy="6096"/>
                <wp:effectExtent l="0" t="0" r="0" b="0"/>
                <wp:docPr id="279021" name="Group 279021"/>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67ECA8C6" id="Group 279021"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5B1305CB" w14:textId="77777777" w:rsidR="008974E4" w:rsidRDefault="00DA2277">
      <w:pPr>
        <w:tabs>
          <w:tab w:val="center" w:pos="2825"/>
        </w:tabs>
        <w:spacing w:after="5" w:line="249" w:lineRule="auto"/>
        <w:ind w:left="0" w:firstLine="0"/>
        <w:jc w:val="left"/>
      </w:pPr>
      <w:r>
        <w:rPr>
          <w:rFonts w:ascii="Calibri" w:eastAsia="Calibri" w:hAnsi="Calibri" w:cs="Calibri"/>
        </w:rPr>
        <w:t xml:space="preserve">Name (in Capitals) </w:t>
      </w:r>
      <w:r>
        <w:rPr>
          <w:rFonts w:ascii="Calibri" w:eastAsia="Calibri" w:hAnsi="Calibri" w:cs="Calibri"/>
        </w:rPr>
        <w:tab/>
        <w:t xml:space="preserve"> </w:t>
      </w:r>
    </w:p>
    <w:p w14:paraId="03D21B89" w14:textId="77777777" w:rsidR="008974E4" w:rsidRDefault="00DA2277">
      <w:pPr>
        <w:spacing w:after="46" w:line="259" w:lineRule="auto"/>
        <w:ind w:left="2576" w:firstLine="0"/>
        <w:jc w:val="left"/>
      </w:pPr>
      <w:r>
        <w:rPr>
          <w:rFonts w:ascii="Calibri" w:eastAsia="Calibri" w:hAnsi="Calibri" w:cs="Calibri"/>
          <w:noProof/>
          <w:lang w:eastAsia="en-GB"/>
        </w:rPr>
        <mc:AlternateContent>
          <mc:Choice Requires="wpg">
            <w:drawing>
              <wp:inline distT="0" distB="0" distL="0" distR="0" wp14:anchorId="5318D775" wp14:editId="7B0E9458">
                <wp:extent cx="3772535" cy="6096"/>
                <wp:effectExtent l="0" t="0" r="0" b="0"/>
                <wp:docPr id="279022" name="Group 279022"/>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295B5960" id="Group 279022"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JWTzc5zAgAAAgYAAA4AAAAAAAAAAAAA&#10;AAAALgIAAGRycy9lMm9Eb2MueG1sUEsBAi0AFAAGAAgAAAAhAOwrhGXaAAAAAwEAAA8AAAAAAAAA&#10;AAAAAAAAzQQAAGRycy9kb3ducmV2LnhtbFBLBQYAAAAABAAEAPMAAADUBQ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2E7701A1" w14:textId="77777777" w:rsidR="008974E4" w:rsidRDefault="00DA2277">
      <w:pPr>
        <w:tabs>
          <w:tab w:val="center" w:pos="2825"/>
        </w:tabs>
        <w:spacing w:after="5" w:line="249" w:lineRule="auto"/>
        <w:ind w:left="0" w:firstLine="0"/>
        <w:jc w:val="left"/>
      </w:pPr>
      <w:r>
        <w:rPr>
          <w:rFonts w:ascii="Calibri" w:eastAsia="Calibri" w:hAnsi="Calibri" w:cs="Calibri"/>
        </w:rPr>
        <w:t xml:space="preserve">Address </w:t>
      </w:r>
      <w:r>
        <w:rPr>
          <w:rFonts w:ascii="Calibri" w:eastAsia="Calibri" w:hAnsi="Calibri" w:cs="Calibri"/>
        </w:rPr>
        <w:tab/>
        <w:t xml:space="preserve"> </w:t>
      </w:r>
    </w:p>
    <w:p w14:paraId="2686536F" w14:textId="77777777" w:rsidR="008974E4" w:rsidRDefault="00DA2277">
      <w:pPr>
        <w:spacing w:after="46" w:line="259" w:lineRule="auto"/>
        <w:ind w:left="2561" w:firstLine="0"/>
        <w:jc w:val="left"/>
      </w:pPr>
      <w:r>
        <w:rPr>
          <w:rFonts w:ascii="Calibri" w:eastAsia="Calibri" w:hAnsi="Calibri" w:cs="Calibri"/>
          <w:noProof/>
          <w:lang w:eastAsia="en-GB"/>
        </w:rPr>
        <mc:AlternateContent>
          <mc:Choice Requires="wpg">
            <w:drawing>
              <wp:inline distT="0" distB="0" distL="0" distR="0" wp14:anchorId="795DE2EF" wp14:editId="21D7EB7A">
                <wp:extent cx="3781679" cy="6096"/>
                <wp:effectExtent l="0" t="0" r="0" b="0"/>
                <wp:docPr id="279023" name="Group 279023"/>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0B2A105E" id="Group 279023"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A3B89EB" w14:textId="77777777" w:rsidR="008974E4" w:rsidRDefault="00DA2277">
      <w:pPr>
        <w:spacing w:after="218" w:line="259" w:lineRule="auto"/>
        <w:ind w:left="0" w:firstLine="0"/>
        <w:jc w:val="left"/>
      </w:pPr>
      <w:r>
        <w:rPr>
          <w:rFonts w:ascii="Calibri" w:eastAsia="Calibri" w:hAnsi="Calibri" w:cs="Calibri"/>
        </w:rPr>
        <w:t xml:space="preserve"> </w:t>
      </w:r>
    </w:p>
    <w:p w14:paraId="29269F84" w14:textId="77777777" w:rsidR="008974E4" w:rsidRDefault="00DA2277">
      <w:pPr>
        <w:spacing w:after="241" w:line="249" w:lineRule="auto"/>
        <w:ind w:left="-5" w:hanging="10"/>
        <w:jc w:val="left"/>
      </w:pPr>
      <w:r>
        <w:rPr>
          <w:rFonts w:ascii="Calibri" w:eastAsia="Calibri" w:hAnsi="Calibri" w:cs="Calibri"/>
        </w:rPr>
        <w:t xml:space="preserve">Signed by an authorised signatory to sign for and on behalf of the Supplier </w:t>
      </w:r>
    </w:p>
    <w:p w14:paraId="49C245B2" w14:textId="77777777" w:rsidR="008974E4" w:rsidRDefault="00DA2277">
      <w:pPr>
        <w:tabs>
          <w:tab w:val="center" w:pos="2825"/>
        </w:tabs>
        <w:spacing w:after="5" w:line="249" w:lineRule="auto"/>
        <w:ind w:left="0" w:firstLine="0"/>
        <w:jc w:val="left"/>
      </w:pPr>
      <w:r>
        <w:rPr>
          <w:rFonts w:ascii="Calibri" w:eastAsia="Calibri" w:hAnsi="Calibri" w:cs="Calibri"/>
        </w:rPr>
        <w:t xml:space="preserve">Signature </w:t>
      </w:r>
      <w:r>
        <w:rPr>
          <w:rFonts w:ascii="Calibri" w:eastAsia="Calibri" w:hAnsi="Calibri" w:cs="Calibri"/>
        </w:rPr>
        <w:tab/>
        <w:t xml:space="preserve"> </w:t>
      </w:r>
    </w:p>
    <w:p w14:paraId="3CF8A717" w14:textId="77777777" w:rsidR="008974E4" w:rsidRDefault="00DA2277">
      <w:pPr>
        <w:spacing w:after="46" w:line="259" w:lineRule="auto"/>
        <w:ind w:left="2576" w:firstLine="0"/>
        <w:jc w:val="left"/>
      </w:pPr>
      <w:r>
        <w:rPr>
          <w:rFonts w:ascii="Calibri" w:eastAsia="Calibri" w:hAnsi="Calibri" w:cs="Calibri"/>
          <w:noProof/>
          <w:lang w:eastAsia="en-GB"/>
        </w:rPr>
        <mc:AlternateContent>
          <mc:Choice Requires="wpg">
            <w:drawing>
              <wp:inline distT="0" distB="0" distL="0" distR="0" wp14:anchorId="73717C83" wp14:editId="63C29B95">
                <wp:extent cx="3798443" cy="6096"/>
                <wp:effectExtent l="0" t="0" r="0" b="0"/>
                <wp:docPr id="279024" name="Group 279024"/>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2DE13A81" id="Group 279024"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A2EE6A3" w14:textId="77777777" w:rsidR="008974E4" w:rsidRDefault="00DA2277">
      <w:pPr>
        <w:tabs>
          <w:tab w:val="center" w:pos="2825"/>
        </w:tabs>
        <w:spacing w:after="5" w:line="249" w:lineRule="auto"/>
        <w:ind w:left="0" w:firstLine="0"/>
        <w:jc w:val="left"/>
      </w:pPr>
      <w:r>
        <w:rPr>
          <w:rFonts w:ascii="Calibri" w:eastAsia="Calibri" w:hAnsi="Calibri" w:cs="Calibri"/>
        </w:rPr>
        <w:t xml:space="preserve">Date </w:t>
      </w:r>
      <w:r>
        <w:rPr>
          <w:rFonts w:ascii="Calibri" w:eastAsia="Calibri" w:hAnsi="Calibri" w:cs="Calibri"/>
        </w:rPr>
        <w:tab/>
        <w:t xml:space="preserve"> </w:t>
      </w:r>
    </w:p>
    <w:p w14:paraId="6452C76A" w14:textId="77777777" w:rsidR="008974E4" w:rsidRDefault="00DA2277">
      <w:pPr>
        <w:spacing w:after="46" w:line="259" w:lineRule="auto"/>
        <w:ind w:left="2576" w:firstLine="0"/>
        <w:jc w:val="left"/>
      </w:pPr>
      <w:r>
        <w:rPr>
          <w:rFonts w:ascii="Calibri" w:eastAsia="Calibri" w:hAnsi="Calibri" w:cs="Calibri"/>
          <w:noProof/>
          <w:lang w:eastAsia="en-GB"/>
        </w:rPr>
        <mc:AlternateContent>
          <mc:Choice Requires="wpg">
            <w:drawing>
              <wp:inline distT="0" distB="0" distL="0" distR="0" wp14:anchorId="3BD795D8" wp14:editId="589C5CD4">
                <wp:extent cx="3798443" cy="6096"/>
                <wp:effectExtent l="0" t="0" r="0" b="0"/>
                <wp:docPr id="279025" name="Group 279025"/>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1B9AB15F" id="Group 279025"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56B9234B" w14:textId="77777777" w:rsidR="008974E4" w:rsidRDefault="00DA2277">
      <w:pPr>
        <w:tabs>
          <w:tab w:val="center" w:pos="2825"/>
        </w:tabs>
        <w:spacing w:after="5" w:line="249" w:lineRule="auto"/>
        <w:ind w:left="0" w:firstLine="0"/>
        <w:jc w:val="left"/>
      </w:pPr>
      <w:r>
        <w:rPr>
          <w:rFonts w:ascii="Calibri" w:eastAsia="Calibri" w:hAnsi="Calibri" w:cs="Calibri"/>
        </w:rPr>
        <w:t xml:space="preserve">Name (in Capitals) </w:t>
      </w:r>
      <w:r>
        <w:rPr>
          <w:rFonts w:ascii="Calibri" w:eastAsia="Calibri" w:hAnsi="Calibri" w:cs="Calibri"/>
        </w:rPr>
        <w:tab/>
        <w:t xml:space="preserve"> </w:t>
      </w:r>
    </w:p>
    <w:p w14:paraId="178BE2C5" w14:textId="77777777" w:rsidR="008974E4" w:rsidRDefault="00DA2277">
      <w:pPr>
        <w:spacing w:after="46" w:line="259" w:lineRule="auto"/>
        <w:ind w:left="2576" w:firstLine="0"/>
        <w:jc w:val="left"/>
      </w:pPr>
      <w:r>
        <w:rPr>
          <w:rFonts w:ascii="Calibri" w:eastAsia="Calibri" w:hAnsi="Calibri" w:cs="Calibri"/>
          <w:noProof/>
          <w:lang w:eastAsia="en-GB"/>
        </w:rPr>
        <w:lastRenderedPageBreak/>
        <mc:AlternateContent>
          <mc:Choice Requires="wpg">
            <w:drawing>
              <wp:inline distT="0" distB="0" distL="0" distR="0" wp14:anchorId="01A2174C" wp14:editId="42646FC3">
                <wp:extent cx="3798443" cy="6096"/>
                <wp:effectExtent l="0" t="0" r="0" b="0"/>
                <wp:docPr id="279026" name="Group 279026"/>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30584580" id="Group 279026"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ECWk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6C874FF8" w14:textId="77777777" w:rsidR="008974E4" w:rsidRDefault="00DA2277">
      <w:pPr>
        <w:tabs>
          <w:tab w:val="center" w:pos="2825"/>
        </w:tabs>
        <w:spacing w:after="5" w:line="249" w:lineRule="auto"/>
        <w:ind w:left="0" w:firstLine="0"/>
        <w:jc w:val="left"/>
      </w:pPr>
      <w:r>
        <w:rPr>
          <w:rFonts w:ascii="Calibri" w:eastAsia="Calibri" w:hAnsi="Calibri" w:cs="Calibri"/>
        </w:rPr>
        <w:t xml:space="preserve">Address </w:t>
      </w:r>
      <w:r>
        <w:rPr>
          <w:rFonts w:ascii="Calibri" w:eastAsia="Calibri" w:hAnsi="Calibri" w:cs="Calibri"/>
        </w:rPr>
        <w:tab/>
        <w:t xml:space="preserve"> </w:t>
      </w:r>
    </w:p>
    <w:p w14:paraId="1E13C3F9" w14:textId="77777777" w:rsidR="008974E4" w:rsidRDefault="00DA2277">
      <w:pPr>
        <w:spacing w:after="46" w:line="259" w:lineRule="auto"/>
        <w:ind w:left="2561" w:firstLine="0"/>
        <w:jc w:val="left"/>
      </w:pPr>
      <w:r>
        <w:rPr>
          <w:rFonts w:ascii="Calibri" w:eastAsia="Calibri" w:hAnsi="Calibri" w:cs="Calibri"/>
          <w:noProof/>
          <w:lang w:eastAsia="en-GB"/>
        </w:rPr>
        <mc:AlternateContent>
          <mc:Choice Requires="wpg">
            <w:drawing>
              <wp:inline distT="0" distB="0" distL="0" distR="0" wp14:anchorId="22206BAD" wp14:editId="50CF9700">
                <wp:extent cx="3807587" cy="6096"/>
                <wp:effectExtent l="0" t="0" r="0" b="0"/>
                <wp:docPr id="279027" name="Group 279027"/>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50C233A0" id="Group 279027"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HTZNDp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7751EA11" w14:textId="77777777" w:rsidR="008974E4" w:rsidRDefault="00DA2277">
      <w:pPr>
        <w:spacing w:after="3" w:line="259" w:lineRule="auto"/>
        <w:ind w:left="-5" w:hanging="10"/>
        <w:jc w:val="left"/>
      </w:pPr>
      <w:r>
        <w:rPr>
          <w:rFonts w:ascii="Calibri" w:eastAsia="Calibri" w:hAnsi="Calibri" w:cs="Calibri"/>
          <w:color w:val="FFFFFF"/>
        </w:rPr>
        <w:t xml:space="preserve">0. </w:t>
      </w:r>
    </w:p>
    <w:p w14:paraId="1C8D7A60" w14:textId="77777777" w:rsidR="008974E4" w:rsidRDefault="00DA2277">
      <w:pPr>
        <w:pStyle w:val="Heading1"/>
        <w:spacing w:after="235" w:line="249" w:lineRule="auto"/>
        <w:ind w:left="1784" w:right="184"/>
        <w:jc w:val="both"/>
      </w:pPr>
      <w:bookmarkStart w:id="92" w:name="_Toc126747967"/>
      <w:r>
        <w:rPr>
          <w:rFonts w:ascii="Arial" w:eastAsia="Arial" w:hAnsi="Arial" w:cs="Arial"/>
          <w:color w:val="000000"/>
          <w:u w:val="none" w:color="000000"/>
        </w:rPr>
        <w:t>CONTRACT SCHEDULE 13: TRANSPARENCY REPORTS</w:t>
      </w:r>
      <w:bookmarkEnd w:id="92"/>
      <w:r>
        <w:rPr>
          <w:rFonts w:ascii="Arial" w:eastAsia="Arial" w:hAnsi="Arial" w:cs="Arial"/>
          <w:color w:val="000000"/>
          <w:u w:val="none" w:color="000000"/>
        </w:rPr>
        <w:t xml:space="preserve"> </w:t>
      </w:r>
    </w:p>
    <w:p w14:paraId="4C50D673" w14:textId="19457CCF" w:rsidR="008974E4" w:rsidRDefault="00B77FAF" w:rsidP="00B77FAF">
      <w:pPr>
        <w:spacing w:after="5" w:line="236" w:lineRule="auto"/>
        <w:ind w:left="720" w:right="185" w:hanging="720"/>
        <w:jc w:val="left"/>
      </w:pPr>
      <w:r>
        <w:t>N/A</w:t>
      </w:r>
      <w:r w:rsidR="00DA2277">
        <w:t xml:space="preserve"> </w:t>
      </w:r>
    </w:p>
    <w:p w14:paraId="543FCB13" w14:textId="77777777" w:rsidR="008974E4" w:rsidRDefault="00DA2277">
      <w:pPr>
        <w:spacing w:after="0" w:line="259" w:lineRule="auto"/>
        <w:ind w:left="0" w:firstLine="0"/>
        <w:jc w:val="left"/>
      </w:pPr>
      <w:r>
        <w:rPr>
          <w:rFonts w:ascii="Calibri" w:eastAsia="Calibri" w:hAnsi="Calibri" w:cs="Calibri"/>
          <w:b/>
        </w:rPr>
        <w:t xml:space="preserve"> </w:t>
      </w:r>
    </w:p>
    <w:p w14:paraId="2E5E74D1" w14:textId="77777777" w:rsidR="008974E4" w:rsidRDefault="00DA2277">
      <w:pPr>
        <w:spacing w:after="0" w:line="259" w:lineRule="auto"/>
        <w:ind w:left="0" w:firstLine="0"/>
        <w:jc w:val="left"/>
      </w:pPr>
      <w:r>
        <w:rPr>
          <w:rFonts w:ascii="Calibri" w:eastAsia="Calibri" w:hAnsi="Calibri" w:cs="Calibri"/>
        </w:rPr>
        <w:t xml:space="preserve"> </w:t>
      </w:r>
    </w:p>
    <w:p w14:paraId="78B43264" w14:textId="77777777" w:rsidR="008974E4" w:rsidRDefault="00DA2277">
      <w:pPr>
        <w:spacing w:after="0" w:line="259" w:lineRule="auto"/>
        <w:ind w:left="0" w:firstLine="0"/>
        <w:jc w:val="left"/>
      </w:pPr>
      <w:r>
        <w:rPr>
          <w:rFonts w:ascii="Calibri" w:eastAsia="Calibri" w:hAnsi="Calibri" w:cs="Calibri"/>
        </w:rPr>
        <w:t xml:space="preserve"> </w:t>
      </w:r>
    </w:p>
    <w:p w14:paraId="33FE1692" w14:textId="77777777" w:rsidR="008974E4" w:rsidRDefault="00DA2277">
      <w:pPr>
        <w:spacing w:after="0" w:line="259" w:lineRule="auto"/>
        <w:ind w:left="0" w:firstLine="0"/>
        <w:jc w:val="left"/>
      </w:pPr>
      <w:r>
        <w:rPr>
          <w:rFonts w:ascii="Calibri" w:eastAsia="Calibri" w:hAnsi="Calibri" w:cs="Calibri"/>
        </w:rPr>
        <w:t xml:space="preserve"> </w:t>
      </w:r>
    </w:p>
    <w:p w14:paraId="35B4BCC6" w14:textId="77777777" w:rsidR="008974E4" w:rsidRDefault="00DA2277">
      <w:pPr>
        <w:spacing w:after="0" w:line="259" w:lineRule="auto"/>
        <w:ind w:left="0" w:firstLine="0"/>
        <w:jc w:val="left"/>
      </w:pPr>
      <w:r>
        <w:rPr>
          <w:rFonts w:ascii="Calibri" w:eastAsia="Calibri" w:hAnsi="Calibri" w:cs="Calibri"/>
        </w:rPr>
        <w:t xml:space="preserve"> </w:t>
      </w:r>
    </w:p>
    <w:p w14:paraId="71BADAAF" w14:textId="77777777" w:rsidR="008974E4" w:rsidRDefault="00DA2277">
      <w:pPr>
        <w:spacing w:after="0" w:line="259" w:lineRule="auto"/>
        <w:ind w:left="0" w:firstLine="0"/>
        <w:jc w:val="left"/>
      </w:pPr>
      <w:r>
        <w:rPr>
          <w:rFonts w:ascii="Calibri" w:eastAsia="Calibri" w:hAnsi="Calibri" w:cs="Calibri"/>
        </w:rPr>
        <w:t xml:space="preserve"> </w:t>
      </w:r>
    </w:p>
    <w:p w14:paraId="286454DA" w14:textId="77777777" w:rsidR="008974E4" w:rsidRDefault="00DA2277">
      <w:pPr>
        <w:spacing w:after="0" w:line="259" w:lineRule="auto"/>
        <w:ind w:left="0" w:firstLine="0"/>
        <w:jc w:val="left"/>
      </w:pPr>
      <w:r>
        <w:rPr>
          <w:rFonts w:ascii="Calibri" w:eastAsia="Calibri" w:hAnsi="Calibri" w:cs="Calibri"/>
        </w:rPr>
        <w:t xml:space="preserve"> </w:t>
      </w:r>
    </w:p>
    <w:p w14:paraId="2C17EA9D" w14:textId="77777777" w:rsidR="008974E4" w:rsidRDefault="00DA2277">
      <w:pPr>
        <w:spacing w:after="0" w:line="259" w:lineRule="auto"/>
        <w:ind w:left="0" w:firstLine="0"/>
        <w:jc w:val="left"/>
      </w:pPr>
      <w:r>
        <w:rPr>
          <w:rFonts w:ascii="Calibri" w:eastAsia="Calibri" w:hAnsi="Calibri" w:cs="Calibri"/>
        </w:rPr>
        <w:t xml:space="preserve"> </w:t>
      </w:r>
    </w:p>
    <w:p w14:paraId="2C906473" w14:textId="77777777" w:rsidR="008974E4" w:rsidRDefault="00DA2277">
      <w:pPr>
        <w:spacing w:after="0" w:line="259" w:lineRule="auto"/>
        <w:ind w:left="0" w:firstLine="0"/>
        <w:jc w:val="left"/>
      </w:pPr>
      <w:r>
        <w:rPr>
          <w:rFonts w:ascii="Calibri" w:eastAsia="Calibri" w:hAnsi="Calibri" w:cs="Calibri"/>
        </w:rPr>
        <w:t xml:space="preserve"> </w:t>
      </w:r>
    </w:p>
    <w:p w14:paraId="3A6A5A55" w14:textId="77777777" w:rsidR="008974E4" w:rsidRDefault="00DA2277">
      <w:pPr>
        <w:spacing w:after="0" w:line="259" w:lineRule="auto"/>
        <w:ind w:left="0" w:firstLine="0"/>
        <w:jc w:val="left"/>
      </w:pPr>
      <w:r>
        <w:rPr>
          <w:rFonts w:ascii="Calibri" w:eastAsia="Calibri" w:hAnsi="Calibri" w:cs="Calibri"/>
        </w:rPr>
        <w:t xml:space="preserve"> </w:t>
      </w:r>
    </w:p>
    <w:p w14:paraId="1D183E75" w14:textId="77777777" w:rsidR="008974E4" w:rsidRDefault="00DA2277">
      <w:pPr>
        <w:spacing w:after="0" w:line="259" w:lineRule="auto"/>
        <w:ind w:left="0" w:firstLine="0"/>
        <w:jc w:val="left"/>
      </w:pPr>
      <w:r>
        <w:rPr>
          <w:rFonts w:ascii="Calibri" w:eastAsia="Calibri" w:hAnsi="Calibri" w:cs="Calibri"/>
        </w:rPr>
        <w:t xml:space="preserve"> </w:t>
      </w:r>
    </w:p>
    <w:p w14:paraId="4620BE3C" w14:textId="77777777" w:rsidR="008974E4" w:rsidRDefault="00DA2277">
      <w:pPr>
        <w:spacing w:after="0" w:line="259" w:lineRule="auto"/>
        <w:ind w:left="0" w:firstLine="0"/>
        <w:jc w:val="left"/>
      </w:pPr>
      <w:r>
        <w:rPr>
          <w:rFonts w:ascii="Calibri" w:eastAsia="Calibri" w:hAnsi="Calibri" w:cs="Calibri"/>
        </w:rPr>
        <w:t xml:space="preserve"> </w:t>
      </w:r>
    </w:p>
    <w:p w14:paraId="712ED252" w14:textId="77777777" w:rsidR="008974E4" w:rsidRDefault="00DA2277">
      <w:pPr>
        <w:spacing w:after="0" w:line="259" w:lineRule="auto"/>
        <w:ind w:left="0" w:firstLine="0"/>
        <w:jc w:val="left"/>
      </w:pPr>
      <w:r>
        <w:rPr>
          <w:rFonts w:ascii="Calibri" w:eastAsia="Calibri" w:hAnsi="Calibri" w:cs="Calibri"/>
        </w:rPr>
        <w:t xml:space="preserve"> </w:t>
      </w:r>
    </w:p>
    <w:p w14:paraId="2C477B6B" w14:textId="77777777" w:rsidR="008974E4" w:rsidRDefault="00DA2277">
      <w:pPr>
        <w:spacing w:after="0" w:line="259" w:lineRule="auto"/>
        <w:ind w:left="0" w:firstLine="0"/>
        <w:jc w:val="left"/>
      </w:pPr>
      <w:r>
        <w:rPr>
          <w:rFonts w:ascii="Calibri" w:eastAsia="Calibri" w:hAnsi="Calibri" w:cs="Calibri"/>
        </w:rPr>
        <w:t xml:space="preserve"> </w:t>
      </w:r>
    </w:p>
    <w:p w14:paraId="4D567370" w14:textId="77777777" w:rsidR="008974E4" w:rsidRDefault="00DA2277">
      <w:pPr>
        <w:spacing w:after="0" w:line="259" w:lineRule="auto"/>
        <w:ind w:left="0" w:firstLine="0"/>
        <w:jc w:val="left"/>
      </w:pPr>
      <w:r>
        <w:rPr>
          <w:rFonts w:ascii="Calibri" w:eastAsia="Calibri" w:hAnsi="Calibri" w:cs="Calibri"/>
        </w:rPr>
        <w:t xml:space="preserve"> </w:t>
      </w:r>
    </w:p>
    <w:p w14:paraId="0897790A" w14:textId="77777777" w:rsidR="008974E4" w:rsidRDefault="00DA2277">
      <w:pPr>
        <w:spacing w:after="0" w:line="259" w:lineRule="auto"/>
        <w:ind w:left="0" w:firstLine="0"/>
        <w:jc w:val="left"/>
      </w:pPr>
      <w:r>
        <w:rPr>
          <w:rFonts w:ascii="Calibri" w:eastAsia="Calibri" w:hAnsi="Calibri" w:cs="Calibri"/>
        </w:rPr>
        <w:t xml:space="preserve"> </w:t>
      </w:r>
    </w:p>
    <w:p w14:paraId="360B36F2" w14:textId="77777777" w:rsidR="008974E4" w:rsidRDefault="00DA2277">
      <w:pPr>
        <w:spacing w:after="0" w:line="259" w:lineRule="auto"/>
        <w:ind w:left="0" w:firstLine="0"/>
        <w:jc w:val="left"/>
      </w:pPr>
      <w:r>
        <w:rPr>
          <w:rFonts w:ascii="Calibri" w:eastAsia="Calibri" w:hAnsi="Calibri" w:cs="Calibri"/>
        </w:rPr>
        <w:t xml:space="preserve"> </w:t>
      </w:r>
    </w:p>
    <w:p w14:paraId="6747B23C" w14:textId="77777777" w:rsidR="008974E4" w:rsidRDefault="00DA2277">
      <w:pPr>
        <w:spacing w:after="0" w:line="259" w:lineRule="auto"/>
        <w:ind w:left="0" w:firstLine="0"/>
        <w:jc w:val="left"/>
      </w:pPr>
      <w:r>
        <w:rPr>
          <w:rFonts w:ascii="Calibri" w:eastAsia="Calibri" w:hAnsi="Calibri" w:cs="Calibri"/>
        </w:rPr>
        <w:t xml:space="preserve"> </w:t>
      </w:r>
    </w:p>
    <w:p w14:paraId="448D9D36" w14:textId="77777777" w:rsidR="008974E4" w:rsidRDefault="00DA2277">
      <w:pPr>
        <w:spacing w:after="0" w:line="259" w:lineRule="auto"/>
        <w:ind w:left="0" w:firstLine="0"/>
        <w:jc w:val="left"/>
      </w:pPr>
      <w:r>
        <w:rPr>
          <w:rFonts w:ascii="Calibri" w:eastAsia="Calibri" w:hAnsi="Calibri" w:cs="Calibri"/>
        </w:rPr>
        <w:t xml:space="preserve"> </w:t>
      </w:r>
    </w:p>
    <w:p w14:paraId="07D4EC4C" w14:textId="77777777" w:rsidR="008974E4" w:rsidRDefault="00DA2277">
      <w:pPr>
        <w:spacing w:after="0" w:line="259" w:lineRule="auto"/>
        <w:ind w:left="0" w:firstLine="0"/>
        <w:jc w:val="left"/>
      </w:pPr>
      <w:r>
        <w:rPr>
          <w:rFonts w:ascii="Calibri" w:eastAsia="Calibri" w:hAnsi="Calibri" w:cs="Calibri"/>
        </w:rPr>
        <w:t xml:space="preserve"> </w:t>
      </w:r>
    </w:p>
    <w:p w14:paraId="56074696" w14:textId="71AE56B2" w:rsidR="008974E4" w:rsidRDefault="008974E4">
      <w:pPr>
        <w:spacing w:after="0" w:line="259" w:lineRule="auto"/>
        <w:ind w:left="0" w:firstLine="0"/>
        <w:jc w:val="left"/>
      </w:pPr>
    </w:p>
    <w:p w14:paraId="702BDD27" w14:textId="77777777" w:rsidR="008974E4" w:rsidRDefault="00DA2277">
      <w:pPr>
        <w:spacing w:after="0" w:line="259" w:lineRule="auto"/>
        <w:ind w:left="0" w:firstLine="0"/>
        <w:jc w:val="left"/>
      </w:pPr>
      <w:r>
        <w:rPr>
          <w:rFonts w:ascii="Calibri" w:eastAsia="Calibri" w:hAnsi="Calibri" w:cs="Calibri"/>
        </w:rPr>
        <w:t xml:space="preserve"> </w:t>
      </w:r>
    </w:p>
    <w:p w14:paraId="5DD01A40" w14:textId="4840D6B6" w:rsidR="008974E4" w:rsidRDefault="00DA2277">
      <w:pPr>
        <w:spacing w:after="0" w:line="259" w:lineRule="auto"/>
        <w:ind w:left="0" w:firstLine="0"/>
        <w:jc w:val="left"/>
        <w:rPr>
          <w:rFonts w:ascii="Calibri" w:eastAsia="Calibri" w:hAnsi="Calibri" w:cs="Calibri"/>
        </w:rPr>
      </w:pPr>
      <w:r>
        <w:rPr>
          <w:rFonts w:ascii="Calibri" w:eastAsia="Calibri" w:hAnsi="Calibri" w:cs="Calibri"/>
        </w:rPr>
        <w:t xml:space="preserve"> </w:t>
      </w:r>
    </w:p>
    <w:p w14:paraId="7A79DB41" w14:textId="2FDD5655" w:rsidR="00C53FEB" w:rsidRDefault="00C53FEB">
      <w:pPr>
        <w:spacing w:after="0" w:line="259" w:lineRule="auto"/>
        <w:ind w:left="0" w:firstLine="0"/>
        <w:jc w:val="left"/>
      </w:pPr>
    </w:p>
    <w:p w14:paraId="5945CF52" w14:textId="28EB9499" w:rsidR="00C53FEB" w:rsidRDefault="00C53FEB">
      <w:pPr>
        <w:spacing w:after="0" w:line="259" w:lineRule="auto"/>
        <w:ind w:left="0" w:firstLine="0"/>
        <w:jc w:val="left"/>
      </w:pPr>
    </w:p>
    <w:p w14:paraId="70B06E59" w14:textId="70EC85C6" w:rsidR="00C53FEB" w:rsidRDefault="00C53FEB">
      <w:pPr>
        <w:spacing w:after="0" w:line="259" w:lineRule="auto"/>
        <w:ind w:left="0" w:firstLine="0"/>
        <w:jc w:val="left"/>
      </w:pPr>
    </w:p>
    <w:p w14:paraId="3CD4FE7B" w14:textId="50C2CACE" w:rsidR="00C53FEB" w:rsidRDefault="00C53FEB">
      <w:pPr>
        <w:spacing w:after="0" w:line="259" w:lineRule="auto"/>
        <w:ind w:left="0" w:firstLine="0"/>
        <w:jc w:val="left"/>
      </w:pPr>
    </w:p>
    <w:p w14:paraId="5BEB1A4D" w14:textId="56B557F7" w:rsidR="00C53FEB" w:rsidRDefault="00C53FEB">
      <w:pPr>
        <w:spacing w:after="0" w:line="259" w:lineRule="auto"/>
        <w:ind w:left="0" w:firstLine="0"/>
        <w:jc w:val="left"/>
      </w:pPr>
    </w:p>
    <w:p w14:paraId="05FC7C18" w14:textId="05A65FFC" w:rsidR="00C53FEB" w:rsidRDefault="00C53FEB">
      <w:pPr>
        <w:spacing w:after="0" w:line="259" w:lineRule="auto"/>
        <w:ind w:left="0" w:firstLine="0"/>
        <w:jc w:val="left"/>
      </w:pPr>
    </w:p>
    <w:p w14:paraId="5ABD064F" w14:textId="37082EF9" w:rsidR="00C53FEB" w:rsidRDefault="00C53FEB">
      <w:pPr>
        <w:spacing w:after="0" w:line="259" w:lineRule="auto"/>
        <w:ind w:left="0" w:firstLine="0"/>
        <w:jc w:val="left"/>
      </w:pPr>
    </w:p>
    <w:p w14:paraId="4FFED01C" w14:textId="2BA3515D" w:rsidR="00C53FEB" w:rsidRDefault="00C53FEB">
      <w:pPr>
        <w:spacing w:after="0" w:line="259" w:lineRule="auto"/>
        <w:ind w:left="0" w:firstLine="0"/>
        <w:jc w:val="left"/>
      </w:pPr>
    </w:p>
    <w:p w14:paraId="337528EA" w14:textId="1476F79F" w:rsidR="00C53FEB" w:rsidRDefault="00C53FEB">
      <w:pPr>
        <w:spacing w:after="0" w:line="259" w:lineRule="auto"/>
        <w:ind w:left="0" w:firstLine="0"/>
        <w:jc w:val="left"/>
      </w:pPr>
    </w:p>
    <w:p w14:paraId="330652CC" w14:textId="06346B9B" w:rsidR="00C53FEB" w:rsidRDefault="00C53FEB">
      <w:pPr>
        <w:spacing w:after="0" w:line="259" w:lineRule="auto"/>
        <w:ind w:left="0" w:firstLine="0"/>
        <w:jc w:val="left"/>
      </w:pPr>
    </w:p>
    <w:p w14:paraId="2410DA0C" w14:textId="27ECB76B" w:rsidR="00C53FEB" w:rsidRDefault="00C53FEB">
      <w:pPr>
        <w:spacing w:after="0" w:line="259" w:lineRule="auto"/>
        <w:ind w:left="0" w:firstLine="0"/>
        <w:jc w:val="left"/>
      </w:pPr>
    </w:p>
    <w:p w14:paraId="3F45461C" w14:textId="79D99048" w:rsidR="00C53FEB" w:rsidRDefault="00C53FEB">
      <w:pPr>
        <w:spacing w:after="0" w:line="259" w:lineRule="auto"/>
        <w:ind w:left="0" w:firstLine="0"/>
        <w:jc w:val="left"/>
      </w:pPr>
    </w:p>
    <w:p w14:paraId="2A81090E" w14:textId="6D9DF3B8" w:rsidR="00C53FEB" w:rsidRDefault="00C53FEB">
      <w:pPr>
        <w:spacing w:after="0" w:line="259" w:lineRule="auto"/>
        <w:ind w:left="0" w:firstLine="0"/>
        <w:jc w:val="left"/>
      </w:pPr>
    </w:p>
    <w:p w14:paraId="5F9BC0DE" w14:textId="589303BF" w:rsidR="00C53FEB" w:rsidRDefault="00C53FEB">
      <w:pPr>
        <w:spacing w:after="0" w:line="259" w:lineRule="auto"/>
        <w:ind w:left="0" w:firstLine="0"/>
        <w:jc w:val="left"/>
      </w:pPr>
    </w:p>
    <w:p w14:paraId="1B038A75" w14:textId="3FC63D1F" w:rsidR="00C53FEB" w:rsidRDefault="00C53FEB">
      <w:pPr>
        <w:spacing w:after="0" w:line="259" w:lineRule="auto"/>
        <w:ind w:left="0" w:firstLine="0"/>
        <w:jc w:val="left"/>
      </w:pPr>
    </w:p>
    <w:p w14:paraId="33239CA3" w14:textId="77777777" w:rsidR="00C53FEB" w:rsidRDefault="00C53FEB">
      <w:pPr>
        <w:spacing w:after="0" w:line="259" w:lineRule="auto"/>
        <w:ind w:left="0" w:firstLine="0"/>
        <w:jc w:val="left"/>
      </w:pPr>
    </w:p>
    <w:p w14:paraId="138BF779" w14:textId="77777777" w:rsidR="008974E4" w:rsidRDefault="00DA2277">
      <w:pPr>
        <w:pStyle w:val="Heading1"/>
        <w:spacing w:after="223"/>
        <w:ind w:left="10" w:right="2017"/>
        <w:jc w:val="right"/>
      </w:pPr>
      <w:bookmarkStart w:id="93" w:name="_Toc126747968"/>
      <w:r>
        <w:rPr>
          <w:rFonts w:ascii="Arial" w:eastAsia="Arial" w:hAnsi="Arial" w:cs="Arial"/>
          <w:color w:val="000000"/>
          <w:u w:val="none" w:color="000000"/>
        </w:rPr>
        <w:lastRenderedPageBreak/>
        <w:t>ANNEX 1: LIST OF TRANSPARENCY REPORTS</w:t>
      </w:r>
      <w:bookmarkEnd w:id="93"/>
      <w:r>
        <w:rPr>
          <w:rFonts w:ascii="Arial" w:eastAsia="Arial" w:hAnsi="Arial" w:cs="Arial"/>
          <w:color w:val="000000"/>
          <w:u w:val="none" w:color="000000"/>
        </w:rPr>
        <w:t xml:space="preserve"> </w:t>
      </w:r>
    </w:p>
    <w:p w14:paraId="7BA197D9" w14:textId="77777777" w:rsidR="008974E4" w:rsidRDefault="00DA2277">
      <w:pPr>
        <w:spacing w:after="0" w:line="259" w:lineRule="auto"/>
        <w:ind w:left="0" w:firstLine="0"/>
        <w:jc w:val="left"/>
      </w:pPr>
      <w:r>
        <w:rPr>
          <w:rFonts w:ascii="Calibri" w:eastAsia="Calibri" w:hAnsi="Calibri" w:cs="Calibri"/>
        </w:rPr>
        <w:t xml:space="preserve"> </w:t>
      </w:r>
    </w:p>
    <w:tbl>
      <w:tblPr>
        <w:tblStyle w:val="TableGrid"/>
        <w:tblW w:w="8994" w:type="dxa"/>
        <w:tblInd w:w="5" w:type="dxa"/>
        <w:tblCellMar>
          <w:top w:w="4" w:type="dxa"/>
          <w:bottom w:w="2" w:type="dxa"/>
        </w:tblCellMar>
        <w:tblLook w:val="04A0" w:firstRow="1" w:lastRow="0" w:firstColumn="1" w:lastColumn="0" w:noHBand="0" w:noVBand="1"/>
      </w:tblPr>
      <w:tblGrid>
        <w:gridCol w:w="108"/>
        <w:gridCol w:w="1064"/>
        <w:gridCol w:w="233"/>
        <w:gridCol w:w="122"/>
        <w:gridCol w:w="269"/>
        <w:gridCol w:w="161"/>
        <w:gridCol w:w="317"/>
        <w:gridCol w:w="503"/>
        <w:gridCol w:w="168"/>
        <w:gridCol w:w="108"/>
        <w:gridCol w:w="182"/>
        <w:gridCol w:w="1263"/>
        <w:gridCol w:w="108"/>
        <w:gridCol w:w="182"/>
        <w:gridCol w:w="1958"/>
        <w:gridCol w:w="108"/>
        <w:gridCol w:w="182"/>
        <w:gridCol w:w="1958"/>
      </w:tblGrid>
      <w:tr w:rsidR="008974E4" w14:paraId="095BC305" w14:textId="77777777">
        <w:trPr>
          <w:trHeight w:val="265"/>
        </w:trPr>
        <w:tc>
          <w:tcPr>
            <w:tcW w:w="2273" w:type="dxa"/>
            <w:gridSpan w:val="7"/>
            <w:tcBorders>
              <w:top w:val="single" w:sz="4" w:space="0" w:color="000000"/>
              <w:left w:val="single" w:sz="4" w:space="0" w:color="000000"/>
              <w:bottom w:val="single" w:sz="4" w:space="0" w:color="000000"/>
              <w:right w:val="nil"/>
            </w:tcBorders>
          </w:tcPr>
          <w:p w14:paraId="014B5732" w14:textId="77777777" w:rsidR="008974E4" w:rsidRDefault="00DA2277">
            <w:pPr>
              <w:spacing w:after="0" w:line="259" w:lineRule="auto"/>
              <w:ind w:left="108" w:firstLine="0"/>
              <w:jc w:val="left"/>
            </w:pPr>
            <w:r>
              <w:rPr>
                <w:b/>
              </w:rPr>
              <w:t xml:space="preserve">Title of Report </w:t>
            </w:r>
            <w:r>
              <w:t xml:space="preserve"> </w:t>
            </w:r>
          </w:p>
        </w:tc>
        <w:tc>
          <w:tcPr>
            <w:tcW w:w="670" w:type="dxa"/>
            <w:gridSpan w:val="2"/>
            <w:tcBorders>
              <w:top w:val="single" w:sz="4" w:space="0" w:color="000000"/>
              <w:left w:val="nil"/>
              <w:bottom w:val="single" w:sz="4" w:space="0" w:color="000000"/>
              <w:right w:val="single" w:sz="4" w:space="0" w:color="000000"/>
            </w:tcBorders>
          </w:tcPr>
          <w:p w14:paraId="425CDA47" w14:textId="77777777" w:rsidR="008974E4" w:rsidRDefault="008974E4">
            <w:pPr>
              <w:spacing w:after="160" w:line="259" w:lineRule="auto"/>
              <w:ind w:left="0" w:firstLine="0"/>
              <w:jc w:val="left"/>
            </w:pPr>
          </w:p>
        </w:tc>
        <w:tc>
          <w:tcPr>
            <w:tcW w:w="1553" w:type="dxa"/>
            <w:gridSpan w:val="3"/>
            <w:tcBorders>
              <w:top w:val="single" w:sz="4" w:space="0" w:color="000000"/>
              <w:left w:val="single" w:sz="4" w:space="0" w:color="000000"/>
              <w:bottom w:val="single" w:sz="4" w:space="0" w:color="000000"/>
              <w:right w:val="single" w:sz="4" w:space="0" w:color="000000"/>
            </w:tcBorders>
          </w:tcPr>
          <w:p w14:paraId="7F2EA9B6" w14:textId="77777777" w:rsidR="008974E4" w:rsidRDefault="00DA2277">
            <w:pPr>
              <w:spacing w:after="0" w:line="259" w:lineRule="auto"/>
              <w:ind w:left="108" w:firstLine="0"/>
              <w:jc w:val="left"/>
            </w:pPr>
            <w:r>
              <w:rPr>
                <w:b/>
              </w:rPr>
              <w:t xml:space="preserve">Content </w:t>
            </w:r>
            <w:r>
              <w:t xml:space="preserve"> </w:t>
            </w:r>
          </w:p>
        </w:tc>
        <w:tc>
          <w:tcPr>
            <w:tcW w:w="2249" w:type="dxa"/>
            <w:gridSpan w:val="3"/>
            <w:tcBorders>
              <w:top w:val="single" w:sz="4" w:space="0" w:color="000000"/>
              <w:left w:val="single" w:sz="4" w:space="0" w:color="000000"/>
              <w:bottom w:val="single" w:sz="4" w:space="0" w:color="000000"/>
              <w:right w:val="single" w:sz="4" w:space="0" w:color="000000"/>
            </w:tcBorders>
          </w:tcPr>
          <w:p w14:paraId="3C31A134" w14:textId="77777777" w:rsidR="008974E4" w:rsidRDefault="00DA2277">
            <w:pPr>
              <w:spacing w:after="0" w:line="259" w:lineRule="auto"/>
              <w:ind w:left="108" w:firstLine="0"/>
              <w:jc w:val="left"/>
            </w:pPr>
            <w:r>
              <w:rPr>
                <w:b/>
              </w:rPr>
              <w:t xml:space="preserve">Format </w:t>
            </w:r>
            <w:r>
              <w:t xml:space="preserve"> </w:t>
            </w:r>
          </w:p>
        </w:tc>
        <w:tc>
          <w:tcPr>
            <w:tcW w:w="2249" w:type="dxa"/>
            <w:gridSpan w:val="3"/>
            <w:tcBorders>
              <w:top w:val="single" w:sz="4" w:space="0" w:color="000000"/>
              <w:left w:val="single" w:sz="4" w:space="0" w:color="000000"/>
              <w:bottom w:val="single" w:sz="4" w:space="0" w:color="000000"/>
              <w:right w:val="single" w:sz="4" w:space="0" w:color="000000"/>
            </w:tcBorders>
          </w:tcPr>
          <w:p w14:paraId="57022BEB" w14:textId="77777777" w:rsidR="008974E4" w:rsidRDefault="00DA2277">
            <w:pPr>
              <w:spacing w:after="0" w:line="259" w:lineRule="auto"/>
              <w:ind w:left="108" w:firstLine="0"/>
              <w:jc w:val="left"/>
            </w:pPr>
            <w:r>
              <w:rPr>
                <w:b/>
              </w:rPr>
              <w:t xml:space="preserve">Frequency </w:t>
            </w:r>
            <w:r>
              <w:t xml:space="preserve"> </w:t>
            </w:r>
          </w:p>
        </w:tc>
      </w:tr>
      <w:tr w:rsidR="008974E4" w14:paraId="039567CB" w14:textId="77777777">
        <w:trPr>
          <w:trHeight w:val="255"/>
        </w:trPr>
        <w:tc>
          <w:tcPr>
            <w:tcW w:w="108" w:type="dxa"/>
            <w:vMerge w:val="restart"/>
            <w:tcBorders>
              <w:top w:val="single" w:sz="4" w:space="0" w:color="000000"/>
              <w:left w:val="single" w:sz="4" w:space="0" w:color="000000"/>
              <w:bottom w:val="single" w:sz="4" w:space="0" w:color="000000"/>
              <w:right w:val="nil"/>
            </w:tcBorders>
          </w:tcPr>
          <w:p w14:paraId="205558D5" w14:textId="77777777" w:rsidR="008974E4" w:rsidRDefault="008974E4">
            <w:pPr>
              <w:spacing w:after="160" w:line="259" w:lineRule="auto"/>
              <w:ind w:left="0" w:firstLine="0"/>
              <w:jc w:val="left"/>
            </w:pPr>
          </w:p>
        </w:tc>
        <w:tc>
          <w:tcPr>
            <w:tcW w:w="1687" w:type="dxa"/>
            <w:gridSpan w:val="4"/>
            <w:tcBorders>
              <w:top w:val="single" w:sz="4" w:space="0" w:color="000000"/>
              <w:left w:val="nil"/>
              <w:bottom w:val="nil"/>
              <w:right w:val="nil"/>
            </w:tcBorders>
            <w:shd w:val="clear" w:color="auto" w:fill="FFFF00"/>
          </w:tcPr>
          <w:p w14:paraId="053D97D5" w14:textId="77777777" w:rsidR="008974E4" w:rsidRDefault="00DA2277">
            <w:pPr>
              <w:spacing w:after="0" w:line="259" w:lineRule="auto"/>
              <w:ind w:left="0" w:firstLine="0"/>
            </w:pPr>
            <w:r>
              <w:t xml:space="preserve">[Headline service </w:t>
            </w:r>
          </w:p>
        </w:tc>
        <w:tc>
          <w:tcPr>
            <w:tcW w:w="478" w:type="dxa"/>
            <w:gridSpan w:val="2"/>
            <w:vMerge w:val="restart"/>
            <w:tcBorders>
              <w:top w:val="single" w:sz="4" w:space="0" w:color="000000"/>
              <w:left w:val="nil"/>
              <w:bottom w:val="single" w:sz="4" w:space="0" w:color="000000"/>
              <w:right w:val="nil"/>
            </w:tcBorders>
          </w:tcPr>
          <w:p w14:paraId="26F67F8D" w14:textId="77777777" w:rsidR="008974E4" w:rsidRDefault="008974E4">
            <w:pPr>
              <w:spacing w:after="160" w:line="259" w:lineRule="auto"/>
              <w:ind w:left="0" w:firstLine="0"/>
              <w:jc w:val="left"/>
            </w:pPr>
          </w:p>
        </w:tc>
        <w:tc>
          <w:tcPr>
            <w:tcW w:w="670" w:type="dxa"/>
            <w:gridSpan w:val="2"/>
            <w:vMerge w:val="restart"/>
            <w:tcBorders>
              <w:top w:val="single" w:sz="4" w:space="0" w:color="000000"/>
              <w:left w:val="nil"/>
              <w:bottom w:val="single" w:sz="4" w:space="0" w:color="000000"/>
              <w:right w:val="single" w:sz="4" w:space="0" w:color="000000"/>
            </w:tcBorders>
            <w:vAlign w:val="bottom"/>
          </w:tcPr>
          <w:p w14:paraId="59880E67" w14:textId="77777777" w:rsidR="008974E4" w:rsidRDefault="00DA2277">
            <w:pPr>
              <w:spacing w:after="0" w:line="259" w:lineRule="auto"/>
              <w:ind w:left="0" w:right="47" w:firstLine="0"/>
              <w:jc w:val="right"/>
            </w:pPr>
            <w:r>
              <w:t xml:space="preserve"> </w:t>
            </w:r>
          </w:p>
        </w:tc>
        <w:tc>
          <w:tcPr>
            <w:tcW w:w="1553" w:type="dxa"/>
            <w:gridSpan w:val="3"/>
            <w:vMerge w:val="restart"/>
            <w:tcBorders>
              <w:top w:val="single" w:sz="4" w:space="0" w:color="000000"/>
              <w:left w:val="single" w:sz="4" w:space="0" w:color="000000"/>
              <w:bottom w:val="single" w:sz="4" w:space="0" w:color="000000"/>
              <w:right w:val="single" w:sz="4" w:space="0" w:color="000000"/>
            </w:tcBorders>
          </w:tcPr>
          <w:p w14:paraId="539D5883" w14:textId="77777777" w:rsidR="008974E4" w:rsidRDefault="00DA2277">
            <w:pPr>
              <w:spacing w:after="0" w:line="259" w:lineRule="auto"/>
              <w:ind w:left="108" w:firstLine="0"/>
              <w:jc w:val="left"/>
            </w:pPr>
            <w:r>
              <w:t xml:space="preserve"> </w:t>
            </w:r>
          </w:p>
          <w:p w14:paraId="56598449" w14:textId="77777777" w:rsidR="008974E4" w:rsidRDefault="00DA2277">
            <w:pPr>
              <w:spacing w:after="0" w:line="259" w:lineRule="auto"/>
              <w:ind w:left="108" w:firstLine="0"/>
              <w:jc w:val="left"/>
            </w:pPr>
            <w:r>
              <w:rPr>
                <w:shd w:val="clear" w:color="auto" w:fill="FFFF00"/>
              </w:rPr>
              <w:t>[ ]</w:t>
            </w:r>
            <w:r>
              <w:t xml:space="preserve"> </w:t>
            </w:r>
          </w:p>
        </w:tc>
        <w:tc>
          <w:tcPr>
            <w:tcW w:w="2249" w:type="dxa"/>
            <w:gridSpan w:val="3"/>
            <w:vMerge w:val="restart"/>
            <w:tcBorders>
              <w:top w:val="single" w:sz="4" w:space="0" w:color="000000"/>
              <w:left w:val="single" w:sz="4" w:space="0" w:color="000000"/>
              <w:bottom w:val="single" w:sz="4" w:space="0" w:color="000000"/>
              <w:right w:val="single" w:sz="4" w:space="0" w:color="000000"/>
            </w:tcBorders>
          </w:tcPr>
          <w:p w14:paraId="4334D789" w14:textId="77777777" w:rsidR="008974E4" w:rsidRDefault="00DA2277">
            <w:pPr>
              <w:spacing w:after="0" w:line="259" w:lineRule="auto"/>
              <w:ind w:left="108" w:firstLine="0"/>
              <w:jc w:val="left"/>
            </w:pPr>
            <w:r>
              <w:t xml:space="preserve"> </w:t>
            </w:r>
          </w:p>
          <w:p w14:paraId="5D3D75A4" w14:textId="77777777" w:rsidR="008974E4" w:rsidRDefault="00DA2277">
            <w:pPr>
              <w:spacing w:after="0" w:line="259" w:lineRule="auto"/>
              <w:ind w:left="108" w:firstLine="0"/>
              <w:jc w:val="left"/>
            </w:pPr>
            <w:r>
              <w:rPr>
                <w:shd w:val="clear" w:color="auto" w:fill="FFFF00"/>
              </w:rPr>
              <w:t>[ ]</w:t>
            </w:r>
            <w:r>
              <w:t xml:space="preserve"> </w:t>
            </w:r>
          </w:p>
        </w:tc>
        <w:tc>
          <w:tcPr>
            <w:tcW w:w="2249" w:type="dxa"/>
            <w:gridSpan w:val="3"/>
            <w:vMerge w:val="restart"/>
            <w:tcBorders>
              <w:top w:val="single" w:sz="4" w:space="0" w:color="000000"/>
              <w:left w:val="single" w:sz="4" w:space="0" w:color="000000"/>
              <w:bottom w:val="single" w:sz="4" w:space="0" w:color="000000"/>
              <w:right w:val="single" w:sz="4" w:space="0" w:color="000000"/>
            </w:tcBorders>
          </w:tcPr>
          <w:p w14:paraId="19D6EA60" w14:textId="77777777" w:rsidR="008974E4" w:rsidRDefault="00DA2277">
            <w:pPr>
              <w:spacing w:after="0" w:line="259" w:lineRule="auto"/>
              <w:ind w:left="108" w:firstLine="0"/>
              <w:jc w:val="left"/>
            </w:pPr>
            <w:r>
              <w:t xml:space="preserve"> </w:t>
            </w:r>
          </w:p>
          <w:p w14:paraId="64EA1786" w14:textId="77777777" w:rsidR="008974E4" w:rsidRDefault="00DA2277">
            <w:pPr>
              <w:spacing w:after="0" w:line="259" w:lineRule="auto"/>
              <w:ind w:left="108" w:firstLine="0"/>
              <w:jc w:val="left"/>
            </w:pPr>
            <w:r>
              <w:rPr>
                <w:shd w:val="clear" w:color="auto" w:fill="FFFF00"/>
              </w:rPr>
              <w:t>[ ]</w:t>
            </w:r>
            <w:r>
              <w:t xml:space="preserve"> </w:t>
            </w:r>
          </w:p>
        </w:tc>
      </w:tr>
      <w:tr w:rsidR="008974E4" w14:paraId="18988317" w14:textId="77777777">
        <w:trPr>
          <w:trHeight w:val="254"/>
        </w:trPr>
        <w:tc>
          <w:tcPr>
            <w:tcW w:w="0" w:type="auto"/>
            <w:vMerge/>
            <w:tcBorders>
              <w:top w:val="nil"/>
              <w:left w:val="single" w:sz="4" w:space="0" w:color="000000"/>
              <w:bottom w:val="nil"/>
              <w:right w:val="nil"/>
            </w:tcBorders>
          </w:tcPr>
          <w:p w14:paraId="15BB90BE" w14:textId="77777777" w:rsidR="008974E4" w:rsidRDefault="008974E4">
            <w:pPr>
              <w:spacing w:after="160" w:line="259" w:lineRule="auto"/>
              <w:ind w:left="0" w:firstLine="0"/>
              <w:jc w:val="left"/>
            </w:pPr>
          </w:p>
        </w:tc>
        <w:tc>
          <w:tcPr>
            <w:tcW w:w="1296" w:type="dxa"/>
            <w:gridSpan w:val="2"/>
            <w:tcBorders>
              <w:top w:val="nil"/>
              <w:left w:val="nil"/>
              <w:bottom w:val="nil"/>
              <w:right w:val="nil"/>
            </w:tcBorders>
            <w:shd w:val="clear" w:color="auto" w:fill="FFFF00"/>
          </w:tcPr>
          <w:p w14:paraId="57AC9320" w14:textId="77777777" w:rsidR="008974E4" w:rsidRDefault="00DA2277">
            <w:pPr>
              <w:spacing w:after="0" w:line="259" w:lineRule="auto"/>
              <w:ind w:left="0" w:right="-1" w:firstLine="0"/>
            </w:pPr>
            <w:r>
              <w:t>performance]</w:t>
            </w:r>
          </w:p>
        </w:tc>
        <w:tc>
          <w:tcPr>
            <w:tcW w:w="391" w:type="dxa"/>
            <w:gridSpan w:val="2"/>
            <w:vMerge w:val="restart"/>
            <w:tcBorders>
              <w:top w:val="nil"/>
              <w:left w:val="nil"/>
              <w:bottom w:val="single" w:sz="4" w:space="0" w:color="000000"/>
              <w:right w:val="nil"/>
            </w:tcBorders>
          </w:tcPr>
          <w:p w14:paraId="1295251E" w14:textId="77777777" w:rsidR="008974E4" w:rsidRDefault="008974E4">
            <w:pPr>
              <w:spacing w:after="160" w:line="259" w:lineRule="auto"/>
              <w:ind w:left="0" w:firstLine="0"/>
              <w:jc w:val="left"/>
            </w:pPr>
          </w:p>
        </w:tc>
        <w:tc>
          <w:tcPr>
            <w:tcW w:w="0" w:type="auto"/>
            <w:gridSpan w:val="2"/>
            <w:vMerge/>
            <w:tcBorders>
              <w:top w:val="nil"/>
              <w:left w:val="nil"/>
              <w:bottom w:val="nil"/>
              <w:right w:val="nil"/>
            </w:tcBorders>
          </w:tcPr>
          <w:p w14:paraId="7EBDB85A" w14:textId="77777777" w:rsidR="008974E4" w:rsidRDefault="008974E4">
            <w:pPr>
              <w:spacing w:after="160" w:line="259" w:lineRule="auto"/>
              <w:ind w:left="0" w:firstLine="0"/>
              <w:jc w:val="left"/>
            </w:pPr>
          </w:p>
        </w:tc>
        <w:tc>
          <w:tcPr>
            <w:tcW w:w="0" w:type="auto"/>
            <w:gridSpan w:val="2"/>
            <w:vMerge/>
            <w:tcBorders>
              <w:top w:val="nil"/>
              <w:left w:val="nil"/>
              <w:bottom w:val="nil"/>
              <w:right w:val="single" w:sz="4" w:space="0" w:color="000000"/>
            </w:tcBorders>
          </w:tcPr>
          <w:p w14:paraId="4F564756"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14:paraId="3BFB84C9"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14:paraId="3B21E4FE"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14:paraId="1E5AB32D" w14:textId="77777777" w:rsidR="008974E4" w:rsidRDefault="008974E4">
            <w:pPr>
              <w:spacing w:after="160" w:line="259" w:lineRule="auto"/>
              <w:ind w:left="0" w:firstLine="0"/>
              <w:jc w:val="left"/>
            </w:pPr>
          </w:p>
        </w:tc>
      </w:tr>
      <w:tr w:rsidR="008974E4" w14:paraId="7BA64BBD" w14:textId="77777777">
        <w:trPr>
          <w:trHeight w:val="258"/>
        </w:trPr>
        <w:tc>
          <w:tcPr>
            <w:tcW w:w="0" w:type="auto"/>
            <w:vMerge/>
            <w:tcBorders>
              <w:top w:val="nil"/>
              <w:left w:val="single" w:sz="4" w:space="0" w:color="000000"/>
              <w:bottom w:val="single" w:sz="4" w:space="0" w:color="000000"/>
              <w:right w:val="nil"/>
            </w:tcBorders>
          </w:tcPr>
          <w:p w14:paraId="2DE9D69C" w14:textId="77777777" w:rsidR="008974E4" w:rsidRDefault="008974E4">
            <w:pPr>
              <w:spacing w:after="160" w:line="259" w:lineRule="auto"/>
              <w:ind w:left="0" w:firstLine="0"/>
              <w:jc w:val="left"/>
            </w:pPr>
          </w:p>
        </w:tc>
        <w:tc>
          <w:tcPr>
            <w:tcW w:w="1296" w:type="dxa"/>
            <w:gridSpan w:val="2"/>
            <w:tcBorders>
              <w:top w:val="nil"/>
              <w:left w:val="nil"/>
              <w:bottom w:val="single" w:sz="4" w:space="0" w:color="000000"/>
              <w:right w:val="nil"/>
            </w:tcBorders>
          </w:tcPr>
          <w:p w14:paraId="7EDADC8F" w14:textId="77777777" w:rsidR="008974E4" w:rsidRDefault="00DA2277">
            <w:pPr>
              <w:spacing w:after="0" w:line="259" w:lineRule="auto"/>
              <w:ind w:left="0" w:firstLine="0"/>
              <w:jc w:val="left"/>
            </w:pPr>
            <w:r>
              <w:t xml:space="preserve"> </w:t>
            </w:r>
          </w:p>
        </w:tc>
        <w:tc>
          <w:tcPr>
            <w:tcW w:w="0" w:type="auto"/>
            <w:gridSpan w:val="2"/>
            <w:vMerge/>
            <w:tcBorders>
              <w:top w:val="nil"/>
              <w:left w:val="nil"/>
              <w:bottom w:val="single" w:sz="4" w:space="0" w:color="000000"/>
              <w:right w:val="nil"/>
            </w:tcBorders>
          </w:tcPr>
          <w:p w14:paraId="2D4C5B80"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tcPr>
          <w:p w14:paraId="655F1996"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C657267"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14:paraId="2AE283E7"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14:paraId="4EEB0E62"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14:paraId="2A939ACC" w14:textId="77777777" w:rsidR="008974E4" w:rsidRDefault="008974E4">
            <w:pPr>
              <w:spacing w:after="160" w:line="259" w:lineRule="auto"/>
              <w:ind w:left="0" w:firstLine="0"/>
              <w:jc w:val="left"/>
            </w:pPr>
          </w:p>
        </w:tc>
      </w:tr>
      <w:tr w:rsidR="008974E4" w14:paraId="059ED1BD" w14:textId="77777777">
        <w:trPr>
          <w:trHeight w:val="258"/>
        </w:trPr>
        <w:tc>
          <w:tcPr>
            <w:tcW w:w="108" w:type="dxa"/>
            <w:vMerge w:val="restart"/>
            <w:tcBorders>
              <w:top w:val="single" w:sz="4" w:space="0" w:color="000000"/>
              <w:left w:val="single" w:sz="4" w:space="0" w:color="000000"/>
              <w:bottom w:val="single" w:sz="4" w:space="0" w:color="000000"/>
              <w:right w:val="nil"/>
            </w:tcBorders>
          </w:tcPr>
          <w:p w14:paraId="35B48460" w14:textId="77777777" w:rsidR="008974E4" w:rsidRDefault="008974E4">
            <w:pPr>
              <w:spacing w:after="160" w:line="259" w:lineRule="auto"/>
              <w:ind w:left="0" w:firstLine="0"/>
              <w:jc w:val="left"/>
            </w:pPr>
          </w:p>
        </w:tc>
        <w:tc>
          <w:tcPr>
            <w:tcW w:w="1848" w:type="dxa"/>
            <w:gridSpan w:val="5"/>
            <w:tcBorders>
              <w:top w:val="single" w:sz="4" w:space="0" w:color="000000"/>
              <w:left w:val="nil"/>
              <w:bottom w:val="nil"/>
              <w:right w:val="nil"/>
            </w:tcBorders>
            <w:shd w:val="clear" w:color="auto" w:fill="FFFF00"/>
          </w:tcPr>
          <w:p w14:paraId="6947344F" w14:textId="77777777" w:rsidR="008974E4" w:rsidRDefault="00DA2277">
            <w:pPr>
              <w:spacing w:after="0" w:line="259" w:lineRule="auto"/>
              <w:ind w:left="0" w:firstLine="0"/>
            </w:pPr>
            <w:r>
              <w:t>[Contract Charges]</w:t>
            </w:r>
          </w:p>
        </w:tc>
        <w:tc>
          <w:tcPr>
            <w:tcW w:w="317" w:type="dxa"/>
            <w:vMerge w:val="restart"/>
            <w:tcBorders>
              <w:top w:val="single" w:sz="4" w:space="0" w:color="000000"/>
              <w:left w:val="nil"/>
              <w:bottom w:val="single" w:sz="4" w:space="0" w:color="000000"/>
              <w:right w:val="nil"/>
            </w:tcBorders>
          </w:tcPr>
          <w:p w14:paraId="6BAEA7F1" w14:textId="77777777" w:rsidR="008974E4" w:rsidRDefault="00DA2277">
            <w:pPr>
              <w:spacing w:after="0" w:line="259" w:lineRule="auto"/>
              <w:ind w:left="-1" w:firstLine="0"/>
              <w:jc w:val="left"/>
            </w:pPr>
            <w:r>
              <w:t xml:space="preserve">  </w:t>
            </w:r>
          </w:p>
        </w:tc>
        <w:tc>
          <w:tcPr>
            <w:tcW w:w="670" w:type="dxa"/>
            <w:gridSpan w:val="2"/>
            <w:vMerge w:val="restart"/>
            <w:tcBorders>
              <w:top w:val="single" w:sz="4" w:space="0" w:color="000000"/>
              <w:left w:val="nil"/>
              <w:bottom w:val="single" w:sz="4" w:space="0" w:color="000000"/>
              <w:right w:val="single" w:sz="4" w:space="0" w:color="000000"/>
            </w:tcBorders>
          </w:tcPr>
          <w:p w14:paraId="266DC250" w14:textId="77777777" w:rsidR="008974E4" w:rsidRDefault="008974E4">
            <w:pPr>
              <w:spacing w:after="160" w:line="259" w:lineRule="auto"/>
              <w:ind w:left="0" w:firstLine="0"/>
              <w:jc w:val="left"/>
            </w:pPr>
          </w:p>
        </w:tc>
        <w:tc>
          <w:tcPr>
            <w:tcW w:w="1553" w:type="dxa"/>
            <w:gridSpan w:val="3"/>
            <w:tcBorders>
              <w:top w:val="single" w:sz="4" w:space="0" w:color="000000"/>
              <w:left w:val="single" w:sz="4" w:space="0" w:color="000000"/>
              <w:bottom w:val="nil"/>
              <w:right w:val="single" w:sz="4" w:space="0" w:color="000000"/>
            </w:tcBorders>
          </w:tcPr>
          <w:p w14:paraId="5BC430FB"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1097F6B0"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30DF67D3" w14:textId="77777777" w:rsidR="008974E4" w:rsidRDefault="00DA2277">
            <w:pPr>
              <w:spacing w:after="0" w:line="259" w:lineRule="auto"/>
              <w:ind w:left="108" w:firstLine="0"/>
              <w:jc w:val="left"/>
            </w:pPr>
            <w:r>
              <w:t xml:space="preserve"> </w:t>
            </w:r>
          </w:p>
        </w:tc>
      </w:tr>
      <w:tr w:rsidR="008974E4" w14:paraId="0BDFA016" w14:textId="77777777">
        <w:trPr>
          <w:trHeight w:val="257"/>
        </w:trPr>
        <w:tc>
          <w:tcPr>
            <w:tcW w:w="0" w:type="auto"/>
            <w:vMerge/>
            <w:tcBorders>
              <w:top w:val="nil"/>
              <w:left w:val="single" w:sz="4" w:space="0" w:color="000000"/>
              <w:bottom w:val="single" w:sz="4" w:space="0" w:color="000000"/>
              <w:right w:val="nil"/>
            </w:tcBorders>
            <w:vAlign w:val="center"/>
          </w:tcPr>
          <w:p w14:paraId="38E0E919" w14:textId="77777777" w:rsidR="008974E4" w:rsidRDefault="008974E4">
            <w:pPr>
              <w:spacing w:after="160" w:line="259" w:lineRule="auto"/>
              <w:ind w:left="0" w:firstLine="0"/>
              <w:jc w:val="left"/>
            </w:pPr>
          </w:p>
        </w:tc>
        <w:tc>
          <w:tcPr>
            <w:tcW w:w="1848" w:type="dxa"/>
            <w:gridSpan w:val="5"/>
            <w:tcBorders>
              <w:top w:val="nil"/>
              <w:left w:val="nil"/>
              <w:bottom w:val="single" w:sz="4" w:space="0" w:color="000000"/>
              <w:right w:val="nil"/>
            </w:tcBorders>
          </w:tcPr>
          <w:p w14:paraId="275B28B8"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tcPr>
          <w:p w14:paraId="6F35DD01"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06C581E" w14:textId="77777777" w:rsidR="008974E4" w:rsidRDefault="008974E4">
            <w:pPr>
              <w:spacing w:after="160" w:line="259" w:lineRule="auto"/>
              <w:ind w:left="0" w:firstLine="0"/>
              <w:jc w:val="left"/>
            </w:pPr>
          </w:p>
        </w:tc>
        <w:tc>
          <w:tcPr>
            <w:tcW w:w="108" w:type="dxa"/>
            <w:tcBorders>
              <w:top w:val="nil"/>
              <w:left w:val="single" w:sz="4" w:space="0" w:color="000000"/>
              <w:bottom w:val="single" w:sz="4" w:space="0" w:color="000000"/>
              <w:right w:val="nil"/>
            </w:tcBorders>
          </w:tcPr>
          <w:p w14:paraId="577D27FA"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77737AAF" w14:textId="77777777" w:rsidR="008974E4" w:rsidRDefault="00DA2277">
            <w:pPr>
              <w:spacing w:after="0" w:line="259" w:lineRule="auto"/>
              <w:ind w:left="0" w:right="-1" w:firstLine="0"/>
            </w:pPr>
            <w:r>
              <w:t>[ ]</w:t>
            </w:r>
          </w:p>
        </w:tc>
        <w:tc>
          <w:tcPr>
            <w:tcW w:w="1262" w:type="dxa"/>
            <w:tcBorders>
              <w:top w:val="nil"/>
              <w:left w:val="nil"/>
              <w:bottom w:val="single" w:sz="4" w:space="0" w:color="000000"/>
              <w:right w:val="single" w:sz="4" w:space="0" w:color="000000"/>
            </w:tcBorders>
          </w:tcPr>
          <w:p w14:paraId="24368137"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tcPr>
          <w:p w14:paraId="5A07D559"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7990A446"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tcPr>
          <w:p w14:paraId="3CFB15AE"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tcPr>
          <w:p w14:paraId="077B7E9E"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27B5350A"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tcPr>
          <w:p w14:paraId="6DC0789A" w14:textId="77777777" w:rsidR="008974E4" w:rsidRDefault="00DA2277">
            <w:pPr>
              <w:spacing w:after="0" w:line="259" w:lineRule="auto"/>
              <w:ind w:left="0" w:firstLine="0"/>
              <w:jc w:val="left"/>
            </w:pPr>
            <w:r>
              <w:t xml:space="preserve"> </w:t>
            </w:r>
          </w:p>
        </w:tc>
      </w:tr>
      <w:tr w:rsidR="008974E4" w14:paraId="43B6C636" w14:textId="77777777">
        <w:trPr>
          <w:trHeight w:val="259"/>
        </w:trPr>
        <w:tc>
          <w:tcPr>
            <w:tcW w:w="108" w:type="dxa"/>
            <w:vMerge w:val="restart"/>
            <w:tcBorders>
              <w:top w:val="single" w:sz="4" w:space="0" w:color="000000"/>
              <w:left w:val="single" w:sz="4" w:space="0" w:color="000000"/>
              <w:bottom w:val="single" w:sz="4" w:space="0" w:color="000000"/>
              <w:right w:val="nil"/>
            </w:tcBorders>
          </w:tcPr>
          <w:p w14:paraId="1D0D3473" w14:textId="77777777" w:rsidR="008974E4" w:rsidRDefault="008974E4">
            <w:pPr>
              <w:spacing w:after="160" w:line="259" w:lineRule="auto"/>
              <w:ind w:left="0" w:firstLine="0"/>
              <w:jc w:val="left"/>
            </w:pPr>
          </w:p>
        </w:tc>
        <w:tc>
          <w:tcPr>
            <w:tcW w:w="2165" w:type="dxa"/>
            <w:gridSpan w:val="6"/>
            <w:tcBorders>
              <w:top w:val="single" w:sz="4" w:space="0" w:color="000000"/>
              <w:left w:val="nil"/>
              <w:bottom w:val="nil"/>
              <w:right w:val="nil"/>
            </w:tcBorders>
            <w:shd w:val="clear" w:color="auto" w:fill="FFFF00"/>
          </w:tcPr>
          <w:p w14:paraId="1EA1EC0F" w14:textId="77777777" w:rsidR="008974E4" w:rsidRDefault="00DA2277">
            <w:pPr>
              <w:spacing w:after="0" w:line="259" w:lineRule="auto"/>
              <w:ind w:left="0" w:right="-61" w:firstLine="0"/>
            </w:pPr>
            <w:r>
              <w:t>[Key Sub-Contractors]</w:t>
            </w:r>
            <w:r>
              <w:rPr>
                <w:rFonts w:ascii="Calibri" w:eastAsia="Calibri" w:hAnsi="Calibri" w:cs="Calibri"/>
                <w:noProof/>
                <w:lang w:eastAsia="en-GB"/>
              </w:rPr>
              <mc:AlternateContent>
                <mc:Choice Requires="wpg">
                  <w:drawing>
                    <wp:inline distT="0" distB="0" distL="0" distR="0" wp14:anchorId="46E0BBF5" wp14:editId="3697817E">
                      <wp:extent cx="38954" cy="156332"/>
                      <wp:effectExtent l="0" t="0" r="0" b="0"/>
                      <wp:docPr id="285162" name="Group 285162"/>
                      <wp:cNvGraphicFramePr/>
                      <a:graphic xmlns:a="http://schemas.openxmlformats.org/drawingml/2006/main">
                        <a:graphicData uri="http://schemas.microsoft.com/office/word/2010/wordprocessingGroup">
                          <wpg:wgp>
                            <wpg:cNvGrpSpPr/>
                            <wpg:grpSpPr>
                              <a:xfrm>
                                <a:off x="0" y="0"/>
                                <a:ext cx="38954" cy="156332"/>
                                <a:chOff x="0" y="0"/>
                                <a:chExt cx="38954" cy="156332"/>
                              </a:xfrm>
                            </wpg:grpSpPr>
                            <wps:wsp>
                              <wps:cNvPr id="285157" name="Rectangle 285157"/>
                              <wps:cNvSpPr/>
                              <wps:spPr>
                                <a:xfrm>
                                  <a:off x="0" y="0"/>
                                  <a:ext cx="51809" cy="207922"/>
                                </a:xfrm>
                                <a:prstGeom prst="rect">
                                  <a:avLst/>
                                </a:prstGeom>
                                <a:ln>
                                  <a:noFill/>
                                </a:ln>
                              </wps:spPr>
                              <wps:txbx>
                                <w:txbxContent>
                                  <w:p w14:paraId="4AB460BD" w14:textId="77777777" w:rsidR="00AC3ACF" w:rsidRDefault="00AC3ACF">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6E0BBF5" id="Group 285162" o:spid="_x0000_s1026" style="width:3.05pt;height:12.3pt;mso-position-horizontal-relative:char;mso-position-vertical-relative:line" coordsize="389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">
                      <v:rect id="Rectangle 285157" o:spid="_x0000_s1027" style="position:absolute;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" filled="f" stroked="f">
                        <v:textbox inset="0,0,0,0">
                          <w:txbxContent>
                            <w:p w14:paraId="4AB460BD" w14:textId="77777777" w:rsidR="00AC3ACF" w:rsidRDefault="00AC3ACF">
                              <w:pPr>
                                <w:spacing w:after="160" w:line="259" w:lineRule="auto"/>
                                <w:ind w:left="0" w:firstLine="0"/>
                                <w:jc w:val="left"/>
                              </w:pPr>
                              <w:r>
                                <w:t xml:space="preserve"> </w:t>
                              </w:r>
                            </w:p>
                          </w:txbxContent>
                        </v:textbox>
                      </v:rect>
                      <w10:anchorlock/>
                    </v:group>
                  </w:pict>
                </mc:Fallback>
              </mc:AlternateContent>
            </w:r>
          </w:p>
        </w:tc>
        <w:tc>
          <w:tcPr>
            <w:tcW w:w="670" w:type="dxa"/>
            <w:gridSpan w:val="2"/>
            <w:vMerge w:val="restart"/>
            <w:tcBorders>
              <w:top w:val="single" w:sz="4" w:space="0" w:color="000000"/>
              <w:left w:val="nil"/>
              <w:bottom w:val="single" w:sz="4" w:space="0" w:color="000000"/>
              <w:right w:val="single" w:sz="4" w:space="0" w:color="000000"/>
            </w:tcBorders>
          </w:tcPr>
          <w:p w14:paraId="44E9AB7A" w14:textId="77777777" w:rsidR="008974E4" w:rsidRDefault="00DA2277">
            <w:pPr>
              <w:spacing w:after="0" w:line="259" w:lineRule="auto"/>
              <w:ind w:left="60" w:firstLine="0"/>
              <w:jc w:val="left"/>
            </w:pPr>
            <w:r>
              <w:t xml:space="preserve"> </w:t>
            </w:r>
          </w:p>
        </w:tc>
        <w:tc>
          <w:tcPr>
            <w:tcW w:w="1553" w:type="dxa"/>
            <w:gridSpan w:val="3"/>
            <w:tcBorders>
              <w:top w:val="single" w:sz="4" w:space="0" w:color="000000"/>
              <w:left w:val="single" w:sz="4" w:space="0" w:color="000000"/>
              <w:bottom w:val="nil"/>
              <w:right w:val="single" w:sz="4" w:space="0" w:color="000000"/>
            </w:tcBorders>
          </w:tcPr>
          <w:p w14:paraId="536451B8"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4A9FD6FC"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710764E6" w14:textId="77777777" w:rsidR="008974E4" w:rsidRDefault="00DA2277">
            <w:pPr>
              <w:spacing w:after="0" w:line="259" w:lineRule="auto"/>
              <w:ind w:left="108" w:firstLine="0"/>
              <w:jc w:val="left"/>
            </w:pPr>
            <w:r>
              <w:t xml:space="preserve"> </w:t>
            </w:r>
          </w:p>
        </w:tc>
      </w:tr>
      <w:tr w:rsidR="008974E4" w14:paraId="7F827EE2" w14:textId="77777777">
        <w:trPr>
          <w:trHeight w:val="257"/>
        </w:trPr>
        <w:tc>
          <w:tcPr>
            <w:tcW w:w="0" w:type="auto"/>
            <w:vMerge/>
            <w:tcBorders>
              <w:top w:val="nil"/>
              <w:left w:val="single" w:sz="4" w:space="0" w:color="000000"/>
              <w:bottom w:val="single" w:sz="4" w:space="0" w:color="000000"/>
              <w:right w:val="nil"/>
            </w:tcBorders>
          </w:tcPr>
          <w:p w14:paraId="55DEECCB" w14:textId="77777777" w:rsidR="008974E4" w:rsidRDefault="008974E4">
            <w:pPr>
              <w:spacing w:after="160" w:line="259" w:lineRule="auto"/>
              <w:ind w:left="0" w:firstLine="0"/>
              <w:jc w:val="left"/>
            </w:pPr>
          </w:p>
        </w:tc>
        <w:tc>
          <w:tcPr>
            <w:tcW w:w="2165" w:type="dxa"/>
            <w:gridSpan w:val="6"/>
            <w:tcBorders>
              <w:top w:val="nil"/>
              <w:left w:val="nil"/>
              <w:bottom w:val="single" w:sz="4" w:space="0" w:color="000000"/>
              <w:right w:val="nil"/>
            </w:tcBorders>
          </w:tcPr>
          <w:p w14:paraId="642F0627"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7B0C0146" w14:textId="77777777" w:rsidR="008974E4" w:rsidRDefault="008974E4">
            <w:pPr>
              <w:spacing w:after="160" w:line="259" w:lineRule="auto"/>
              <w:ind w:left="0" w:firstLine="0"/>
              <w:jc w:val="left"/>
            </w:pPr>
          </w:p>
        </w:tc>
        <w:tc>
          <w:tcPr>
            <w:tcW w:w="108" w:type="dxa"/>
            <w:tcBorders>
              <w:top w:val="nil"/>
              <w:left w:val="single" w:sz="4" w:space="0" w:color="000000"/>
              <w:bottom w:val="single" w:sz="4" w:space="0" w:color="000000"/>
              <w:right w:val="nil"/>
            </w:tcBorders>
          </w:tcPr>
          <w:p w14:paraId="1699C4FB"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2426900D" w14:textId="77777777" w:rsidR="008974E4" w:rsidRDefault="00DA2277">
            <w:pPr>
              <w:spacing w:after="0" w:line="259" w:lineRule="auto"/>
              <w:ind w:left="0" w:right="-1" w:firstLine="0"/>
            </w:pPr>
            <w:r>
              <w:t>[ ]</w:t>
            </w:r>
          </w:p>
        </w:tc>
        <w:tc>
          <w:tcPr>
            <w:tcW w:w="1262" w:type="dxa"/>
            <w:tcBorders>
              <w:top w:val="nil"/>
              <w:left w:val="nil"/>
              <w:bottom w:val="single" w:sz="4" w:space="0" w:color="000000"/>
              <w:right w:val="single" w:sz="4" w:space="0" w:color="000000"/>
            </w:tcBorders>
          </w:tcPr>
          <w:p w14:paraId="76710568"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tcPr>
          <w:p w14:paraId="68E959F2"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5B2C79CC"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tcPr>
          <w:p w14:paraId="54495BA1"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tcPr>
          <w:p w14:paraId="1D4D0522"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2ECAB46E"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tcPr>
          <w:p w14:paraId="3178B9F3" w14:textId="77777777" w:rsidR="008974E4" w:rsidRDefault="00DA2277">
            <w:pPr>
              <w:spacing w:after="0" w:line="259" w:lineRule="auto"/>
              <w:ind w:left="0" w:firstLine="0"/>
              <w:jc w:val="left"/>
            </w:pPr>
            <w:r>
              <w:t xml:space="preserve"> </w:t>
            </w:r>
          </w:p>
        </w:tc>
      </w:tr>
      <w:tr w:rsidR="008974E4" w14:paraId="450A6F15" w14:textId="77777777">
        <w:trPr>
          <w:trHeight w:val="259"/>
        </w:trPr>
        <w:tc>
          <w:tcPr>
            <w:tcW w:w="108" w:type="dxa"/>
            <w:vMerge w:val="restart"/>
            <w:tcBorders>
              <w:top w:val="single" w:sz="4" w:space="0" w:color="000000"/>
              <w:left w:val="single" w:sz="4" w:space="0" w:color="000000"/>
              <w:bottom w:val="single" w:sz="4" w:space="0" w:color="000000"/>
              <w:right w:val="nil"/>
            </w:tcBorders>
          </w:tcPr>
          <w:p w14:paraId="4C4A9B9D" w14:textId="77777777" w:rsidR="008974E4" w:rsidRDefault="008974E4">
            <w:pPr>
              <w:spacing w:after="160" w:line="259" w:lineRule="auto"/>
              <w:ind w:left="0" w:firstLine="0"/>
              <w:jc w:val="left"/>
            </w:pPr>
          </w:p>
        </w:tc>
        <w:tc>
          <w:tcPr>
            <w:tcW w:w="1063" w:type="dxa"/>
            <w:tcBorders>
              <w:top w:val="single" w:sz="4" w:space="0" w:color="000000"/>
              <w:left w:val="nil"/>
              <w:bottom w:val="nil"/>
              <w:right w:val="nil"/>
            </w:tcBorders>
            <w:shd w:val="clear" w:color="auto" w:fill="FFFF00"/>
          </w:tcPr>
          <w:p w14:paraId="6540A515" w14:textId="77777777" w:rsidR="008974E4" w:rsidRDefault="00DA2277">
            <w:pPr>
              <w:spacing w:after="0" w:line="259" w:lineRule="auto"/>
              <w:ind w:left="0" w:right="-1" w:firstLine="0"/>
            </w:pPr>
            <w:r>
              <w:t>[Technical]</w:t>
            </w:r>
          </w:p>
        </w:tc>
        <w:tc>
          <w:tcPr>
            <w:tcW w:w="1102" w:type="dxa"/>
            <w:gridSpan w:val="5"/>
            <w:vMerge w:val="restart"/>
            <w:tcBorders>
              <w:top w:val="single" w:sz="4" w:space="0" w:color="000000"/>
              <w:left w:val="nil"/>
              <w:bottom w:val="single" w:sz="4" w:space="0" w:color="000000"/>
              <w:right w:val="nil"/>
            </w:tcBorders>
          </w:tcPr>
          <w:p w14:paraId="7C0A08AB" w14:textId="77777777" w:rsidR="008974E4" w:rsidRDefault="00DA2277">
            <w:pPr>
              <w:spacing w:after="0" w:line="259" w:lineRule="auto"/>
              <w:ind w:left="0" w:firstLine="0"/>
              <w:jc w:val="left"/>
            </w:pPr>
            <w:r>
              <w:t xml:space="preserve"> </w:t>
            </w:r>
          </w:p>
        </w:tc>
        <w:tc>
          <w:tcPr>
            <w:tcW w:w="670" w:type="dxa"/>
            <w:gridSpan w:val="2"/>
            <w:vMerge w:val="restart"/>
            <w:tcBorders>
              <w:top w:val="single" w:sz="4" w:space="0" w:color="000000"/>
              <w:left w:val="nil"/>
              <w:bottom w:val="single" w:sz="4" w:space="0" w:color="000000"/>
              <w:right w:val="single" w:sz="4" w:space="0" w:color="000000"/>
            </w:tcBorders>
          </w:tcPr>
          <w:p w14:paraId="27FB737F" w14:textId="77777777" w:rsidR="008974E4" w:rsidRDefault="008974E4">
            <w:pPr>
              <w:spacing w:after="160" w:line="259" w:lineRule="auto"/>
              <w:ind w:left="0" w:firstLine="0"/>
              <w:jc w:val="left"/>
            </w:pPr>
          </w:p>
        </w:tc>
        <w:tc>
          <w:tcPr>
            <w:tcW w:w="1553" w:type="dxa"/>
            <w:gridSpan w:val="3"/>
            <w:tcBorders>
              <w:top w:val="single" w:sz="4" w:space="0" w:color="000000"/>
              <w:left w:val="single" w:sz="4" w:space="0" w:color="000000"/>
              <w:bottom w:val="nil"/>
              <w:right w:val="single" w:sz="4" w:space="0" w:color="000000"/>
            </w:tcBorders>
          </w:tcPr>
          <w:p w14:paraId="748A8DD9"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0270BF50"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3A680EBE" w14:textId="77777777" w:rsidR="008974E4" w:rsidRDefault="00DA2277">
            <w:pPr>
              <w:spacing w:after="0" w:line="259" w:lineRule="auto"/>
              <w:ind w:left="108" w:firstLine="0"/>
              <w:jc w:val="left"/>
            </w:pPr>
            <w:r>
              <w:t xml:space="preserve"> </w:t>
            </w:r>
          </w:p>
        </w:tc>
      </w:tr>
      <w:tr w:rsidR="008974E4" w14:paraId="08A8F2FF" w14:textId="77777777">
        <w:trPr>
          <w:trHeight w:val="257"/>
        </w:trPr>
        <w:tc>
          <w:tcPr>
            <w:tcW w:w="0" w:type="auto"/>
            <w:vMerge/>
            <w:tcBorders>
              <w:top w:val="nil"/>
              <w:left w:val="single" w:sz="4" w:space="0" w:color="000000"/>
              <w:bottom w:val="single" w:sz="4" w:space="0" w:color="000000"/>
              <w:right w:val="nil"/>
            </w:tcBorders>
          </w:tcPr>
          <w:p w14:paraId="3C54643A" w14:textId="77777777" w:rsidR="008974E4" w:rsidRDefault="008974E4">
            <w:pPr>
              <w:spacing w:after="160" w:line="259" w:lineRule="auto"/>
              <w:ind w:left="0" w:firstLine="0"/>
              <w:jc w:val="left"/>
            </w:pPr>
          </w:p>
        </w:tc>
        <w:tc>
          <w:tcPr>
            <w:tcW w:w="1063" w:type="dxa"/>
            <w:tcBorders>
              <w:top w:val="nil"/>
              <w:left w:val="nil"/>
              <w:bottom w:val="single" w:sz="4" w:space="0" w:color="000000"/>
              <w:right w:val="nil"/>
            </w:tcBorders>
          </w:tcPr>
          <w:p w14:paraId="0C95D89E" w14:textId="77777777" w:rsidR="008974E4" w:rsidRDefault="008974E4">
            <w:pPr>
              <w:spacing w:after="160" w:line="259" w:lineRule="auto"/>
              <w:ind w:left="0" w:firstLine="0"/>
              <w:jc w:val="left"/>
            </w:pPr>
          </w:p>
        </w:tc>
        <w:tc>
          <w:tcPr>
            <w:tcW w:w="0" w:type="auto"/>
            <w:gridSpan w:val="5"/>
            <w:vMerge/>
            <w:tcBorders>
              <w:top w:val="nil"/>
              <w:left w:val="nil"/>
              <w:bottom w:val="single" w:sz="4" w:space="0" w:color="000000"/>
              <w:right w:val="nil"/>
            </w:tcBorders>
          </w:tcPr>
          <w:p w14:paraId="6BA3ED2D"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ACED801" w14:textId="77777777" w:rsidR="008974E4" w:rsidRDefault="008974E4">
            <w:pPr>
              <w:spacing w:after="160" w:line="259" w:lineRule="auto"/>
              <w:ind w:left="0" w:firstLine="0"/>
              <w:jc w:val="left"/>
            </w:pPr>
          </w:p>
        </w:tc>
        <w:tc>
          <w:tcPr>
            <w:tcW w:w="108" w:type="dxa"/>
            <w:tcBorders>
              <w:top w:val="nil"/>
              <w:left w:val="single" w:sz="4" w:space="0" w:color="000000"/>
              <w:bottom w:val="single" w:sz="4" w:space="0" w:color="000000"/>
              <w:right w:val="nil"/>
            </w:tcBorders>
          </w:tcPr>
          <w:p w14:paraId="3C414D32"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303B3ECC" w14:textId="77777777" w:rsidR="008974E4" w:rsidRDefault="00DA2277">
            <w:pPr>
              <w:spacing w:after="0" w:line="259" w:lineRule="auto"/>
              <w:ind w:left="0" w:right="-1" w:firstLine="0"/>
            </w:pPr>
            <w:r>
              <w:t>[ ]</w:t>
            </w:r>
          </w:p>
        </w:tc>
        <w:tc>
          <w:tcPr>
            <w:tcW w:w="1262" w:type="dxa"/>
            <w:tcBorders>
              <w:top w:val="nil"/>
              <w:left w:val="nil"/>
              <w:bottom w:val="single" w:sz="4" w:space="0" w:color="000000"/>
              <w:right w:val="single" w:sz="4" w:space="0" w:color="000000"/>
            </w:tcBorders>
          </w:tcPr>
          <w:p w14:paraId="6BE4E475"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tcPr>
          <w:p w14:paraId="471D603A"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4D01777F"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tcPr>
          <w:p w14:paraId="4C522897"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tcPr>
          <w:p w14:paraId="06EC0073"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26D9FC38"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tcPr>
          <w:p w14:paraId="13ADABEA" w14:textId="77777777" w:rsidR="008974E4" w:rsidRDefault="00DA2277">
            <w:pPr>
              <w:spacing w:after="0" w:line="259" w:lineRule="auto"/>
              <w:ind w:left="0" w:firstLine="0"/>
              <w:jc w:val="left"/>
            </w:pPr>
            <w:r>
              <w:t xml:space="preserve"> </w:t>
            </w:r>
          </w:p>
        </w:tc>
      </w:tr>
      <w:tr w:rsidR="008974E4" w14:paraId="3404E5F7" w14:textId="77777777">
        <w:trPr>
          <w:trHeight w:val="259"/>
        </w:trPr>
        <w:tc>
          <w:tcPr>
            <w:tcW w:w="108" w:type="dxa"/>
            <w:vMerge w:val="restart"/>
            <w:tcBorders>
              <w:top w:val="single" w:sz="4" w:space="0" w:color="000000"/>
              <w:left w:val="single" w:sz="4" w:space="0" w:color="000000"/>
              <w:bottom w:val="single" w:sz="4" w:space="0" w:color="000000"/>
              <w:right w:val="nil"/>
            </w:tcBorders>
          </w:tcPr>
          <w:p w14:paraId="547EE2F3" w14:textId="77777777" w:rsidR="008974E4" w:rsidRDefault="008974E4">
            <w:pPr>
              <w:spacing w:after="160" w:line="259" w:lineRule="auto"/>
              <w:ind w:left="0" w:firstLine="0"/>
              <w:jc w:val="left"/>
            </w:pPr>
          </w:p>
        </w:tc>
        <w:tc>
          <w:tcPr>
            <w:tcW w:w="2165" w:type="dxa"/>
            <w:gridSpan w:val="6"/>
            <w:tcBorders>
              <w:top w:val="single" w:sz="4" w:space="0" w:color="000000"/>
              <w:left w:val="nil"/>
              <w:bottom w:val="nil"/>
              <w:right w:val="nil"/>
            </w:tcBorders>
            <w:shd w:val="clear" w:color="auto" w:fill="FFFF00"/>
          </w:tcPr>
          <w:p w14:paraId="22D5549A" w14:textId="77777777" w:rsidR="008974E4" w:rsidRDefault="00DA2277">
            <w:pPr>
              <w:spacing w:after="0" w:line="259" w:lineRule="auto"/>
              <w:ind w:left="0" w:firstLine="0"/>
            </w:pPr>
            <w:r>
              <w:t xml:space="preserve">[Performance </w:t>
            </w:r>
            <w:proofErr w:type="spellStart"/>
            <w:r>
              <w:t>manag</w:t>
            </w:r>
            <w:proofErr w:type="spellEnd"/>
          </w:p>
        </w:tc>
        <w:tc>
          <w:tcPr>
            <w:tcW w:w="502" w:type="dxa"/>
            <w:tcBorders>
              <w:top w:val="single" w:sz="4" w:space="0" w:color="000000"/>
              <w:left w:val="nil"/>
              <w:bottom w:val="nil"/>
              <w:right w:val="nil"/>
            </w:tcBorders>
            <w:shd w:val="clear" w:color="auto" w:fill="FFFF00"/>
          </w:tcPr>
          <w:p w14:paraId="6D1B66FE" w14:textId="77777777" w:rsidR="008974E4" w:rsidRDefault="00DA2277">
            <w:pPr>
              <w:spacing w:after="0" w:line="259" w:lineRule="auto"/>
              <w:ind w:left="-109" w:firstLine="0"/>
            </w:pPr>
            <w:proofErr w:type="spellStart"/>
            <w:r>
              <w:t>ement</w:t>
            </w:r>
            <w:proofErr w:type="spellEnd"/>
          </w:p>
        </w:tc>
        <w:tc>
          <w:tcPr>
            <w:tcW w:w="168" w:type="dxa"/>
            <w:vMerge w:val="restart"/>
            <w:tcBorders>
              <w:top w:val="single" w:sz="4" w:space="0" w:color="000000"/>
              <w:left w:val="nil"/>
              <w:bottom w:val="single" w:sz="4" w:space="0" w:color="000000"/>
              <w:right w:val="single" w:sz="4" w:space="0" w:color="000000"/>
            </w:tcBorders>
          </w:tcPr>
          <w:p w14:paraId="4F4B1050" w14:textId="77777777" w:rsidR="008974E4" w:rsidRDefault="00DA2277">
            <w:pPr>
              <w:spacing w:after="0" w:line="259" w:lineRule="auto"/>
              <w:ind w:left="-2" w:firstLine="0"/>
              <w:jc w:val="left"/>
            </w:pPr>
            <w:r>
              <w:t xml:space="preserve"> </w:t>
            </w:r>
          </w:p>
        </w:tc>
        <w:tc>
          <w:tcPr>
            <w:tcW w:w="1553" w:type="dxa"/>
            <w:gridSpan w:val="3"/>
            <w:tcBorders>
              <w:top w:val="single" w:sz="4" w:space="0" w:color="000000"/>
              <w:left w:val="single" w:sz="4" w:space="0" w:color="000000"/>
              <w:bottom w:val="nil"/>
              <w:right w:val="single" w:sz="4" w:space="0" w:color="000000"/>
            </w:tcBorders>
          </w:tcPr>
          <w:p w14:paraId="0DBDB897"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425F1F12"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5637C171" w14:textId="77777777" w:rsidR="008974E4" w:rsidRDefault="00DA2277">
            <w:pPr>
              <w:spacing w:after="0" w:line="259" w:lineRule="auto"/>
              <w:ind w:left="108" w:firstLine="0"/>
              <w:jc w:val="left"/>
            </w:pPr>
            <w:r>
              <w:t xml:space="preserve"> </w:t>
            </w:r>
          </w:p>
        </w:tc>
      </w:tr>
      <w:tr w:rsidR="008974E4" w14:paraId="15D3B935" w14:textId="77777777">
        <w:trPr>
          <w:trHeight w:val="256"/>
        </w:trPr>
        <w:tc>
          <w:tcPr>
            <w:tcW w:w="0" w:type="auto"/>
            <w:vMerge/>
            <w:tcBorders>
              <w:top w:val="nil"/>
              <w:left w:val="single" w:sz="4" w:space="0" w:color="000000"/>
              <w:bottom w:val="single" w:sz="4" w:space="0" w:color="000000"/>
              <w:right w:val="nil"/>
            </w:tcBorders>
          </w:tcPr>
          <w:p w14:paraId="3AF70D5F" w14:textId="77777777" w:rsidR="008974E4" w:rsidRDefault="008974E4">
            <w:pPr>
              <w:spacing w:after="160" w:line="259" w:lineRule="auto"/>
              <w:ind w:left="0" w:firstLine="0"/>
              <w:jc w:val="left"/>
            </w:pPr>
          </w:p>
        </w:tc>
        <w:tc>
          <w:tcPr>
            <w:tcW w:w="1418" w:type="dxa"/>
            <w:gridSpan w:val="3"/>
            <w:tcBorders>
              <w:top w:val="nil"/>
              <w:left w:val="nil"/>
              <w:bottom w:val="single" w:sz="4" w:space="0" w:color="000000"/>
              <w:right w:val="nil"/>
            </w:tcBorders>
            <w:shd w:val="clear" w:color="auto" w:fill="FFFF00"/>
          </w:tcPr>
          <w:p w14:paraId="32C8CAC8" w14:textId="77777777" w:rsidR="008974E4" w:rsidRDefault="00DA2277">
            <w:pPr>
              <w:spacing w:after="0" w:line="259" w:lineRule="auto"/>
              <w:ind w:left="0" w:firstLine="0"/>
            </w:pPr>
            <w:r>
              <w:t>arrangements]</w:t>
            </w:r>
          </w:p>
        </w:tc>
        <w:tc>
          <w:tcPr>
            <w:tcW w:w="746" w:type="dxa"/>
            <w:gridSpan w:val="3"/>
            <w:tcBorders>
              <w:top w:val="nil"/>
              <w:left w:val="nil"/>
              <w:bottom w:val="single" w:sz="4" w:space="0" w:color="000000"/>
              <w:right w:val="nil"/>
            </w:tcBorders>
          </w:tcPr>
          <w:p w14:paraId="5C182941" w14:textId="77777777" w:rsidR="008974E4" w:rsidRDefault="00DA2277">
            <w:pPr>
              <w:spacing w:after="0" w:line="259" w:lineRule="auto"/>
              <w:ind w:left="0" w:firstLine="0"/>
              <w:jc w:val="left"/>
            </w:pPr>
            <w:r>
              <w:t xml:space="preserve"> </w:t>
            </w:r>
          </w:p>
        </w:tc>
        <w:tc>
          <w:tcPr>
            <w:tcW w:w="502" w:type="dxa"/>
            <w:tcBorders>
              <w:top w:val="nil"/>
              <w:left w:val="nil"/>
              <w:bottom w:val="single" w:sz="4" w:space="0" w:color="000000"/>
              <w:right w:val="nil"/>
            </w:tcBorders>
          </w:tcPr>
          <w:p w14:paraId="25F39136"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C167BFE" w14:textId="77777777" w:rsidR="008974E4" w:rsidRDefault="008974E4">
            <w:pPr>
              <w:spacing w:after="160" w:line="259" w:lineRule="auto"/>
              <w:ind w:left="0" w:firstLine="0"/>
              <w:jc w:val="left"/>
            </w:pPr>
          </w:p>
        </w:tc>
        <w:tc>
          <w:tcPr>
            <w:tcW w:w="108" w:type="dxa"/>
            <w:tcBorders>
              <w:top w:val="nil"/>
              <w:left w:val="single" w:sz="4" w:space="0" w:color="000000"/>
              <w:bottom w:val="single" w:sz="4" w:space="0" w:color="000000"/>
              <w:right w:val="nil"/>
            </w:tcBorders>
          </w:tcPr>
          <w:p w14:paraId="559F7BAA"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62581208" w14:textId="77777777" w:rsidR="008974E4" w:rsidRDefault="00DA2277">
            <w:pPr>
              <w:spacing w:after="0" w:line="259" w:lineRule="auto"/>
              <w:ind w:left="0" w:right="-1" w:firstLine="0"/>
            </w:pPr>
            <w:r>
              <w:t>[ ]</w:t>
            </w:r>
          </w:p>
        </w:tc>
        <w:tc>
          <w:tcPr>
            <w:tcW w:w="1262" w:type="dxa"/>
            <w:tcBorders>
              <w:top w:val="nil"/>
              <w:left w:val="nil"/>
              <w:bottom w:val="single" w:sz="4" w:space="0" w:color="000000"/>
              <w:right w:val="single" w:sz="4" w:space="0" w:color="000000"/>
            </w:tcBorders>
          </w:tcPr>
          <w:p w14:paraId="67B89E9C"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tcPr>
          <w:p w14:paraId="30A9C17B"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7B705A5B"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tcPr>
          <w:p w14:paraId="20474AA0"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tcPr>
          <w:p w14:paraId="6A068F73"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FFFF00"/>
          </w:tcPr>
          <w:p w14:paraId="18BA18E1"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tcPr>
          <w:p w14:paraId="36592B02" w14:textId="77777777" w:rsidR="008974E4" w:rsidRDefault="00DA2277">
            <w:pPr>
              <w:spacing w:after="0" w:line="259" w:lineRule="auto"/>
              <w:ind w:left="0" w:firstLine="0"/>
              <w:jc w:val="left"/>
            </w:pPr>
            <w:r>
              <w:t xml:space="preserve"> </w:t>
            </w:r>
          </w:p>
        </w:tc>
      </w:tr>
    </w:tbl>
    <w:p w14:paraId="7674D2AF" w14:textId="77777777" w:rsidR="008974E4" w:rsidRDefault="00DA2277">
      <w:pPr>
        <w:spacing w:after="0" w:line="259" w:lineRule="auto"/>
        <w:ind w:left="294" w:firstLine="0"/>
        <w:jc w:val="center"/>
      </w:pPr>
      <w:r>
        <w:rPr>
          <w:b/>
        </w:rPr>
        <w:t xml:space="preserve"> </w:t>
      </w:r>
      <w:r>
        <w:br w:type="page"/>
      </w:r>
    </w:p>
    <w:p w14:paraId="7AC378C2" w14:textId="77777777" w:rsidR="008974E4" w:rsidRDefault="00DA2277">
      <w:pPr>
        <w:pStyle w:val="Heading1"/>
        <w:spacing w:after="231" w:line="249" w:lineRule="auto"/>
        <w:ind w:left="248" w:right="6"/>
        <w:jc w:val="center"/>
      </w:pPr>
      <w:bookmarkStart w:id="94" w:name="_Toc126747969"/>
      <w:r>
        <w:rPr>
          <w:rFonts w:ascii="Arial" w:eastAsia="Arial" w:hAnsi="Arial" w:cs="Arial"/>
          <w:color w:val="000000"/>
          <w:u w:val="none" w:color="000000"/>
        </w:rPr>
        <w:lastRenderedPageBreak/>
        <w:t>CONTRACT SCHEDULE 14: ALTERNATIVE AND/OR ADDITIONAL CLAUSES</w:t>
      </w:r>
      <w:bookmarkEnd w:id="94"/>
      <w:r>
        <w:rPr>
          <w:rFonts w:ascii="Arial" w:eastAsia="Arial" w:hAnsi="Arial" w:cs="Arial"/>
          <w:color w:val="000000"/>
          <w:u w:val="none" w:color="000000"/>
        </w:rPr>
        <w:t xml:space="preserve"> </w:t>
      </w:r>
    </w:p>
    <w:p w14:paraId="37FCADFA" w14:textId="77777777" w:rsidR="008974E4" w:rsidRDefault="00DA2277" w:rsidP="00211D6A">
      <w:pPr>
        <w:numPr>
          <w:ilvl w:val="0"/>
          <w:numId w:val="149"/>
        </w:numPr>
        <w:spacing w:after="235" w:line="249" w:lineRule="auto"/>
        <w:ind w:right="184" w:hanging="360"/>
      </w:pPr>
      <w:r>
        <w:rPr>
          <w:b/>
        </w:rPr>
        <w:t xml:space="preserve">INTRODUCTION </w:t>
      </w:r>
    </w:p>
    <w:p w14:paraId="73AB2144" w14:textId="77777777" w:rsidR="008974E4" w:rsidRDefault="00DA2277" w:rsidP="00211D6A">
      <w:pPr>
        <w:numPr>
          <w:ilvl w:val="1"/>
          <w:numId w:val="149"/>
        </w:numPr>
        <w:spacing w:after="227"/>
        <w:ind w:left="1132" w:right="186" w:hanging="566"/>
      </w:pPr>
      <w:r>
        <w:t xml:space="preserve">This Contract Schedule 14 specifies the range of Alternative Clauses and Additional Clauses that may be requested in the Contract Order Form and, if requested in the Contract Order Form, shall apply to this Contract. </w:t>
      </w:r>
    </w:p>
    <w:p w14:paraId="0728188E" w14:textId="77777777" w:rsidR="008974E4" w:rsidRDefault="00DA2277" w:rsidP="00211D6A">
      <w:pPr>
        <w:numPr>
          <w:ilvl w:val="0"/>
          <w:numId w:val="149"/>
        </w:numPr>
        <w:spacing w:after="235" w:line="249" w:lineRule="auto"/>
        <w:ind w:right="184" w:hanging="360"/>
      </w:pPr>
      <w:r>
        <w:rPr>
          <w:b/>
        </w:rPr>
        <w:t xml:space="preserve">CLAUSES SELECTED </w:t>
      </w:r>
    </w:p>
    <w:p w14:paraId="2842B3F6" w14:textId="77777777" w:rsidR="008974E4" w:rsidRDefault="00DA2277" w:rsidP="00211D6A">
      <w:pPr>
        <w:numPr>
          <w:ilvl w:val="1"/>
          <w:numId w:val="149"/>
        </w:numPr>
        <w:ind w:left="1132" w:right="186" w:hanging="566"/>
      </w:pPr>
      <w:r>
        <w:t xml:space="preserve">The Customer may, in the Contract Order Form, request the following Alternative Clauses: </w:t>
      </w:r>
    </w:p>
    <w:p w14:paraId="21FEBCEF" w14:textId="77777777" w:rsidR="008974E4" w:rsidRDefault="00DA2277" w:rsidP="00211D6A">
      <w:pPr>
        <w:numPr>
          <w:ilvl w:val="2"/>
          <w:numId w:val="149"/>
        </w:numPr>
        <w:ind w:right="186" w:hanging="991"/>
      </w:pPr>
      <w:r>
        <w:t xml:space="preserve">Scots Law (see paragraph 4.1 of this Contract Schedule 14); </w:t>
      </w:r>
    </w:p>
    <w:p w14:paraId="44A2EB20" w14:textId="77777777" w:rsidR="008974E4" w:rsidRDefault="00DA2277" w:rsidP="00211D6A">
      <w:pPr>
        <w:numPr>
          <w:ilvl w:val="2"/>
          <w:numId w:val="149"/>
        </w:numPr>
        <w:spacing w:after="1" w:line="359" w:lineRule="auto"/>
        <w:ind w:right="186" w:hanging="991"/>
      </w:pPr>
      <w:r>
        <w:t xml:space="preserve">Northern Ireland Law (see paragraph 4.2 of this Contract Schedule 14); 2.1.3 </w:t>
      </w:r>
      <w:r>
        <w:tab/>
        <w:t xml:space="preserve">Non-Crown Bodies (see paragraph 4.3 of this Contract Schedule 14);  </w:t>
      </w:r>
    </w:p>
    <w:p w14:paraId="3922FD59" w14:textId="77777777" w:rsidR="008974E4" w:rsidRDefault="00DA2277" w:rsidP="00211D6A">
      <w:pPr>
        <w:numPr>
          <w:ilvl w:val="2"/>
          <w:numId w:val="150"/>
        </w:numPr>
        <w:ind w:right="186" w:hanging="991"/>
      </w:pPr>
      <w:r>
        <w:t xml:space="preserve">Non-FOIA Public Bodies (see paragraph 4.4 of this Contract Schedule 14); </w:t>
      </w:r>
    </w:p>
    <w:p w14:paraId="0E5E0731" w14:textId="77777777" w:rsidR="008974E4" w:rsidRDefault="00DA2277" w:rsidP="00211D6A">
      <w:pPr>
        <w:numPr>
          <w:ilvl w:val="2"/>
          <w:numId w:val="150"/>
        </w:numPr>
        <w:ind w:right="186" w:hanging="991"/>
      </w:pPr>
      <w:r>
        <w:t>Financial Limits (see paragraph 4.5</w:t>
      </w:r>
      <w:r>
        <w:rPr>
          <w:b/>
        </w:rPr>
        <w:t xml:space="preserve"> </w:t>
      </w:r>
      <w:r>
        <w:t xml:space="preserve">of this Contract Schedule 14). </w:t>
      </w:r>
    </w:p>
    <w:p w14:paraId="48469DB2" w14:textId="77777777" w:rsidR="008974E4" w:rsidRDefault="00DA2277" w:rsidP="00211D6A">
      <w:pPr>
        <w:numPr>
          <w:ilvl w:val="1"/>
          <w:numId w:val="149"/>
        </w:numPr>
        <w:ind w:left="1132" w:right="186" w:hanging="566"/>
      </w:pPr>
      <w:r>
        <w:t xml:space="preserve">The Customer may, in the Contract Order Form, request the following Additional Clauses should apply: </w:t>
      </w:r>
    </w:p>
    <w:p w14:paraId="581C86A9" w14:textId="77777777" w:rsidR="008974E4" w:rsidRDefault="00DA2277" w:rsidP="00211D6A">
      <w:pPr>
        <w:numPr>
          <w:ilvl w:val="2"/>
          <w:numId w:val="149"/>
        </w:numPr>
        <w:ind w:right="186" w:hanging="991"/>
      </w:pPr>
      <w:r>
        <w:t xml:space="preserve">Security Measures (see paragraph 5.1 of this Contract Schedule 14); </w:t>
      </w:r>
    </w:p>
    <w:p w14:paraId="5966E8CB" w14:textId="77777777" w:rsidR="008974E4" w:rsidRDefault="00DA2277" w:rsidP="00211D6A">
      <w:pPr>
        <w:numPr>
          <w:ilvl w:val="2"/>
          <w:numId w:val="149"/>
        </w:numPr>
        <w:spacing w:after="141"/>
        <w:ind w:right="186" w:hanging="991"/>
      </w:pPr>
      <w:r>
        <w:t xml:space="preserve">NHS Additional Clauses (see paragraph 6.1 of this Contract Schedule 14)  </w:t>
      </w:r>
    </w:p>
    <w:p w14:paraId="5BFDA70F" w14:textId="77777777" w:rsidR="008974E4" w:rsidRDefault="00DA2277" w:rsidP="00211D6A">
      <w:pPr>
        <w:numPr>
          <w:ilvl w:val="2"/>
          <w:numId w:val="149"/>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14) </w:t>
      </w:r>
    </w:p>
    <w:p w14:paraId="2CFED932" w14:textId="77777777" w:rsidR="008974E4" w:rsidRDefault="00DA2277" w:rsidP="00211D6A">
      <w:pPr>
        <w:numPr>
          <w:ilvl w:val="0"/>
          <w:numId w:val="149"/>
        </w:numPr>
        <w:spacing w:after="235" w:line="249" w:lineRule="auto"/>
        <w:ind w:right="184" w:hanging="360"/>
      </w:pPr>
      <w:r>
        <w:rPr>
          <w:b/>
        </w:rPr>
        <w:t xml:space="preserve">IMPLEMENTATION </w:t>
      </w:r>
    </w:p>
    <w:p w14:paraId="47DF1879" w14:textId="77777777" w:rsidR="008974E4" w:rsidRDefault="00DA2277" w:rsidP="00211D6A">
      <w:pPr>
        <w:numPr>
          <w:ilvl w:val="1"/>
          <w:numId w:val="149"/>
        </w:numPr>
        <w:spacing w:after="229"/>
        <w:ind w:left="1132" w:right="186" w:hanging="566"/>
      </w:pPr>
      <w:r>
        <w:t xml:space="preserve">The appropriate changes have been made in this Contract to implement the Alternative and/or Additional Clauses specified in paragraph 2.1 of this Contract Schedule 14 and the Additional Clauses specified in paragraphs 2.2 and 2.2.1 of this Contract Schedule 14 shall be deemed to be incorporated into this Contract. </w:t>
      </w:r>
    </w:p>
    <w:p w14:paraId="54BAB478" w14:textId="70215851" w:rsidR="008974E4" w:rsidRPr="00E358C5" w:rsidRDefault="00DA2277" w:rsidP="00211D6A">
      <w:pPr>
        <w:numPr>
          <w:ilvl w:val="0"/>
          <w:numId w:val="149"/>
        </w:numPr>
        <w:spacing w:after="235" w:line="249" w:lineRule="auto"/>
        <w:ind w:right="184" w:hanging="360"/>
      </w:pPr>
      <w:r>
        <w:rPr>
          <w:b/>
        </w:rPr>
        <w:t xml:space="preserve">ALTERNATIVE CLAUSES </w:t>
      </w:r>
    </w:p>
    <w:p w14:paraId="4A46206C" w14:textId="41BA2A38" w:rsidR="00E358C5" w:rsidRDefault="00E358C5" w:rsidP="00E358C5">
      <w:pPr>
        <w:spacing w:after="235" w:line="249" w:lineRule="auto"/>
        <w:ind w:left="268" w:right="184" w:firstLine="0"/>
      </w:pPr>
      <w:r>
        <w:t>N/A</w:t>
      </w:r>
    </w:p>
    <w:p w14:paraId="7D0DC4D1" w14:textId="77777777" w:rsidR="008974E4" w:rsidRDefault="00DA2277" w:rsidP="00211D6A">
      <w:pPr>
        <w:numPr>
          <w:ilvl w:val="0"/>
          <w:numId w:val="151"/>
        </w:numPr>
        <w:spacing w:after="235" w:line="249" w:lineRule="auto"/>
        <w:ind w:right="184" w:hanging="360"/>
      </w:pPr>
      <w:r>
        <w:rPr>
          <w:b/>
        </w:rPr>
        <w:t xml:space="preserve">ADDITIONAL CLAUSES: GENERAL  </w:t>
      </w:r>
    </w:p>
    <w:p w14:paraId="14447BA4" w14:textId="77777777" w:rsidR="008974E4" w:rsidRDefault="00DA2277" w:rsidP="00211D6A">
      <w:pPr>
        <w:numPr>
          <w:ilvl w:val="1"/>
          <w:numId w:val="151"/>
        </w:numPr>
        <w:ind w:left="1132" w:right="186" w:hanging="566"/>
      </w:pPr>
      <w:r>
        <w:t xml:space="preserve">SECURITY MEASURES </w:t>
      </w:r>
    </w:p>
    <w:p w14:paraId="224803D8" w14:textId="77777777" w:rsidR="008974E4" w:rsidRDefault="00DA2277" w:rsidP="00211D6A">
      <w:pPr>
        <w:numPr>
          <w:ilvl w:val="2"/>
          <w:numId w:val="151"/>
        </w:numPr>
        <w:ind w:right="186" w:hanging="991"/>
      </w:pPr>
      <w:r>
        <w:t xml:space="preserve">The following definitions to be added to Contract Schedule 1 (Definitions) to the Contract Order Form and the Contract Terms: </w:t>
      </w:r>
    </w:p>
    <w:p w14:paraId="3FC830F6" w14:textId="77777777" w:rsidR="008974E4" w:rsidRDefault="00DA2277">
      <w:pPr>
        <w:ind w:left="1993" w:right="186"/>
      </w:pPr>
      <w:r>
        <w:t>"</w:t>
      </w:r>
      <w:r>
        <w:rPr>
          <w:b/>
        </w:rPr>
        <w:t>Document</w:t>
      </w:r>
      <w:r>
        <w:t xml:space="preserve">" includes specifications, plans, drawings, photographs and books; </w:t>
      </w:r>
    </w:p>
    <w:p w14:paraId="7E0B2FBF" w14:textId="77777777" w:rsidR="008974E4" w:rsidRDefault="00DA2277">
      <w:pPr>
        <w:ind w:left="1993" w:right="186"/>
      </w:pPr>
      <w:r>
        <w:lastRenderedPageBreak/>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E339F30" w14:textId="77777777" w:rsidR="008974E4" w:rsidRDefault="00DA2277">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6D6E9E05" w14:textId="77777777" w:rsidR="008974E4" w:rsidRDefault="00DA2277" w:rsidP="00211D6A">
      <w:pPr>
        <w:numPr>
          <w:ilvl w:val="2"/>
          <w:numId w:val="151"/>
        </w:numPr>
        <w:ind w:right="186" w:hanging="991"/>
      </w:pPr>
      <w:r>
        <w:t xml:space="preserve">The following new Clause </w:t>
      </w:r>
      <w:r w:rsidRPr="00E358C5">
        <w:t>[58]</w:t>
      </w:r>
      <w:r>
        <w:t xml:space="preserve"> shall apply: </w:t>
      </w:r>
    </w:p>
    <w:p w14:paraId="47B11EC0" w14:textId="77777777" w:rsidR="008974E4" w:rsidRDefault="00DA2277">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sidRPr="00E358C5">
        <w:rPr>
          <w:shd w:val="clear" w:color="auto" w:fill="auto"/>
        </w:rPr>
        <w:t xml:space="preserve"> [SECURITY MEASURES]</w:t>
      </w:r>
      <w:r>
        <w:rPr>
          <w:shd w:val="clear" w:color="auto" w:fill="auto"/>
        </w:rPr>
        <w:t xml:space="preserve"> </w:t>
      </w:r>
      <w:r>
        <w:rPr>
          <w:shd w:val="clear" w:color="auto" w:fill="auto"/>
        </w:rPr>
        <w:tab/>
        <w:t xml:space="preserve"> </w:t>
      </w:r>
    </w:p>
    <w:p w14:paraId="70F58C2E" w14:textId="77777777" w:rsidR="008974E4" w:rsidRDefault="00DA2277">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170FB826" w14:textId="77777777" w:rsidR="008974E4" w:rsidRDefault="00DA2277">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511851F6" w14:textId="77777777" w:rsidR="008974E4" w:rsidRDefault="00DA2277">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D0D2123" w14:textId="77777777" w:rsidR="008974E4" w:rsidRDefault="00DA2277">
      <w:pPr>
        <w:spacing w:after="232"/>
        <w:ind w:left="3404" w:right="186" w:hanging="852"/>
      </w:pPr>
      <w:r>
        <w:t xml:space="preserve">58.1.3. without the prior consent in writing of the Customer, disclosed to or acquired by any person who is not a servant of the Supplier; or </w:t>
      </w:r>
    </w:p>
    <w:p w14:paraId="6BBCFC3A" w14:textId="77777777" w:rsidR="008974E4" w:rsidRDefault="00DA2277">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4C2525F8" w14:textId="77777777" w:rsidR="008974E4" w:rsidRDefault="00DA2277">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482E8052" w14:textId="77777777" w:rsidR="008974E4" w:rsidRDefault="00DA2277">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3AFDB2D7" w14:textId="77777777" w:rsidR="008974E4" w:rsidRDefault="00DA2277">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31C2AEE8" w14:textId="77777777" w:rsidR="008974E4" w:rsidRDefault="00DA2277">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14BCDB17" w14:textId="77777777" w:rsidR="008974E4" w:rsidRDefault="00DA2277">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C2DCEE8" w14:textId="77777777" w:rsidR="008974E4" w:rsidRDefault="00DA2277">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7467740B" w14:textId="77777777" w:rsidR="008974E4" w:rsidRDefault="00DA2277">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3FDBBB10" w14:textId="77777777" w:rsidR="008974E4" w:rsidRDefault="00DA2277">
      <w:pPr>
        <w:spacing w:after="232"/>
        <w:ind w:left="2664" w:right="186" w:hanging="737"/>
      </w:pPr>
      <w:r>
        <w:t xml:space="preserve">58.4. If and when directed by the Customer, the Supplier shall furnish full particulars of all people who are at any time concerned with any secret matter. </w:t>
      </w:r>
    </w:p>
    <w:p w14:paraId="6BA43265" w14:textId="77777777" w:rsidR="008974E4" w:rsidRDefault="00DA2277">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152E47E0" w14:textId="77777777" w:rsidR="008974E4" w:rsidRDefault="00DA2277">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w:t>
      </w:r>
      <w:r>
        <w:lastRenderedPageBreak/>
        <w:t>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2B882788" w14:textId="77777777" w:rsidR="008974E4" w:rsidRDefault="00DA2277">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21614701" w14:textId="77777777" w:rsidR="008974E4" w:rsidRDefault="00DA2277">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2BEDA67D" w14:textId="77777777" w:rsidR="008974E4" w:rsidRDefault="00DA2277">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5718DAEE" w14:textId="77777777" w:rsidR="008974E4" w:rsidRDefault="00DA2277">
      <w:pPr>
        <w:spacing w:after="229"/>
        <w:ind w:left="3412" w:right="186"/>
      </w:pPr>
      <w:r>
        <w:t xml:space="preserve">direct; </w:t>
      </w:r>
    </w:p>
    <w:p w14:paraId="6F93CE46" w14:textId="77777777" w:rsidR="008974E4" w:rsidRDefault="00DA2277">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45D5043" w14:textId="77777777" w:rsidR="008974E4" w:rsidRDefault="00DA2277">
      <w:pPr>
        <w:spacing w:after="229"/>
        <w:ind w:left="3404" w:right="186" w:hanging="852"/>
      </w:pPr>
      <w:r>
        <w:lastRenderedPageBreak/>
        <w:t xml:space="preserve">58.8.3. if and when so required by the Customer, exercise its power to determine the Sub-Contract under the provision in that Sub-Contract which corresponds to Clause 58.11. </w:t>
      </w:r>
    </w:p>
    <w:p w14:paraId="5ADCE57E" w14:textId="77777777" w:rsidR="008974E4" w:rsidRDefault="00DA2277">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675CF3BB" w14:textId="77777777" w:rsidR="008974E4" w:rsidRDefault="00DA2277">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73FF286B" w14:textId="77777777" w:rsidR="008974E4" w:rsidRDefault="00DA2277">
      <w:pPr>
        <w:spacing w:after="229"/>
        <w:ind w:left="2664" w:right="186" w:hanging="737"/>
      </w:pPr>
      <w:r>
        <w:t xml:space="preserve">58.11. If the Customer shall consider that any of the following events has occurred: </w:t>
      </w:r>
    </w:p>
    <w:p w14:paraId="1EBE88C2" w14:textId="77777777" w:rsidR="008974E4" w:rsidRDefault="00DA2277">
      <w:pPr>
        <w:spacing w:after="232"/>
        <w:ind w:left="3404" w:right="186" w:hanging="852"/>
      </w:pPr>
      <w:r>
        <w:t xml:space="preserve">58.11.1. that the Supplier has committed a breach of, or failed to comply with any of, the foregoing provisions of Clause 58; or </w:t>
      </w:r>
    </w:p>
    <w:p w14:paraId="0E9145EF" w14:textId="77777777" w:rsidR="008974E4" w:rsidRDefault="00DA2277">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763491ED" w14:textId="77777777" w:rsidR="008974E4" w:rsidRDefault="00DA2277">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9CF2277" w14:textId="77777777" w:rsidR="008974E4" w:rsidRDefault="00DA2277">
      <w:pPr>
        <w:spacing w:after="226"/>
        <w:ind w:left="3412" w:right="186"/>
      </w:pPr>
      <w:r>
        <w:t xml:space="preserve">information; </w:t>
      </w:r>
    </w:p>
    <w:p w14:paraId="7A6A0253" w14:textId="77777777" w:rsidR="008974E4" w:rsidRDefault="00DA2277">
      <w:pPr>
        <w:spacing w:after="229"/>
        <w:ind w:left="2701" w:right="186"/>
      </w:pPr>
      <w:r>
        <w:t xml:space="preserve">and shall also decide that the interests of the State require the termination of this Contract, the Customer may by notice in writing terminate this Contract forthwith. </w:t>
      </w:r>
    </w:p>
    <w:p w14:paraId="4FE814D9" w14:textId="77777777" w:rsidR="008974E4" w:rsidRDefault="00DA2277">
      <w:pPr>
        <w:spacing w:after="229"/>
        <w:ind w:left="2664" w:right="186" w:hanging="737"/>
      </w:pPr>
      <w:r>
        <w:lastRenderedPageBreak/>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1574BBDA" w14:textId="77777777" w:rsidR="008974E4" w:rsidRDefault="00DA2277">
      <w:pPr>
        <w:spacing w:after="229"/>
        <w:ind w:left="1935" w:right="186"/>
      </w:pPr>
      <w:r>
        <w:t xml:space="preserve">58.13. Suppliers notice </w:t>
      </w:r>
    </w:p>
    <w:p w14:paraId="3A5746B4" w14:textId="77777777" w:rsidR="008974E4" w:rsidRDefault="00DA2277">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41403D2F" w14:textId="77777777" w:rsidR="008974E4" w:rsidRDefault="00DA2277">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58780D16" w14:textId="77777777" w:rsidR="008974E4" w:rsidRDefault="00DA2277">
      <w:pPr>
        <w:spacing w:after="226"/>
        <w:ind w:left="1935" w:right="186"/>
      </w:pPr>
      <w:r>
        <w:t xml:space="preserve">58.14. Matters pursuant to termination </w:t>
      </w:r>
    </w:p>
    <w:p w14:paraId="109AFD1B" w14:textId="77777777" w:rsidR="008974E4" w:rsidRDefault="00DA2277">
      <w:pPr>
        <w:ind w:left="3404" w:right="186" w:hanging="852"/>
      </w:pPr>
      <w:r>
        <w:t xml:space="preserve">58.14.1. The termination of this Contract pursuant to Clause 58.11 shall be without prejudice to any rights of either party which shall have accrued before the date of such termination;  </w:t>
      </w:r>
    </w:p>
    <w:p w14:paraId="24ECAECE" w14:textId="77777777" w:rsidR="008974E4" w:rsidRDefault="00DA2277">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26FADEF1" w14:textId="77777777" w:rsidR="008974E4" w:rsidRDefault="00DA2277">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01478FAF" w14:textId="77777777" w:rsidR="008974E4" w:rsidRDefault="00DA2277">
      <w:pPr>
        <w:spacing w:after="229"/>
        <w:ind w:left="3412" w:right="186"/>
      </w:pPr>
      <w:r>
        <w:t xml:space="preserve">Customer, deliver any work or thing taken over under this Clause, and take all such other steps as may be reasonably necessary to enable the Customer to have </w:t>
      </w:r>
      <w:r>
        <w:lastRenderedPageBreak/>
        <w:t xml:space="preserve">the full benefit of any work or thing taken over under this Clause; and  </w:t>
      </w:r>
    </w:p>
    <w:p w14:paraId="315FCEAB" w14:textId="77777777" w:rsidR="008974E4" w:rsidRDefault="00DA2277">
      <w:pPr>
        <w:spacing w:after="229"/>
        <w:ind w:left="3404" w:right="186" w:hanging="852"/>
      </w:pPr>
      <w:r>
        <w:t xml:space="preserve">58.14.4. Save as aforesaid, the Supplier shall not be entitled to any payment from the Customer after the termination of this Contract.  </w:t>
      </w:r>
    </w:p>
    <w:p w14:paraId="43884266" w14:textId="77777777" w:rsidR="008974E4" w:rsidRDefault="00DA2277">
      <w:pPr>
        <w:spacing w:after="229"/>
        <w:ind w:left="2664" w:right="186" w:hanging="737"/>
      </w:pPr>
      <w:r>
        <w:t xml:space="preserve">58.15. If, after notice of termination of this Contract pursuant to the provisions of 58.11: </w:t>
      </w:r>
    </w:p>
    <w:p w14:paraId="5D6824F2" w14:textId="77777777" w:rsidR="008974E4" w:rsidRDefault="00DA2277">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7F5E50FF" w14:textId="77777777" w:rsidR="008974E4" w:rsidRDefault="00DA2277">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605634DB" w14:textId="77777777" w:rsidR="008974E4" w:rsidRDefault="00DA2277">
      <w:pPr>
        <w:spacing w:after="235"/>
        <w:ind w:left="2701" w:right="186"/>
      </w:pPr>
      <w:r>
        <w:t xml:space="preserve">the respective rights and obligations of the Supplier and the Customer shall be terminated in accordance with the following provisions: </w:t>
      </w:r>
    </w:p>
    <w:p w14:paraId="663696E3" w14:textId="77777777" w:rsidR="008974E4" w:rsidRDefault="00DA2277">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574780CB" w14:textId="77777777" w:rsidR="008974E4" w:rsidRDefault="00DA2277">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6D24CF06" w14:textId="77777777" w:rsidR="008974E4" w:rsidRDefault="00DA2277">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w:t>
      </w:r>
      <w:r>
        <w:lastRenderedPageBreak/>
        <w:t xml:space="preserve">said commitments, liabilities or expenditure would otherwise represent an unavoidable loss by the Supplier by reason of the termination of this Contract; </w:t>
      </w:r>
    </w:p>
    <w:p w14:paraId="38270CDF" w14:textId="77777777" w:rsidR="008974E4" w:rsidRDefault="00DA2277">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4D258BDF" w14:textId="77777777" w:rsidR="008974E4" w:rsidRDefault="00DA2277">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3473C114" w14:textId="77777777" w:rsidR="008974E4" w:rsidRDefault="00DA2277" w:rsidP="00211D6A">
      <w:pPr>
        <w:numPr>
          <w:ilvl w:val="0"/>
          <w:numId w:val="152"/>
        </w:numPr>
        <w:spacing w:after="235" w:line="249" w:lineRule="auto"/>
        <w:ind w:right="184" w:hanging="360"/>
      </w:pPr>
      <w:r>
        <w:rPr>
          <w:b/>
        </w:rPr>
        <w:t xml:space="preserve">NHS ADDITIONAL CLAUSES </w:t>
      </w:r>
    </w:p>
    <w:p w14:paraId="57C2F8A7" w14:textId="1497E8D6" w:rsidR="008974E4" w:rsidRPr="00E358C5" w:rsidRDefault="00E358C5" w:rsidP="00E358C5">
      <w:pPr>
        <w:tabs>
          <w:tab w:val="center" w:pos="720"/>
          <w:tab w:val="center" w:pos="3182"/>
        </w:tabs>
        <w:ind w:left="284" w:firstLine="0"/>
        <w:jc w:val="left"/>
      </w:pPr>
      <w:r w:rsidRPr="00E358C5">
        <w:rPr>
          <w:rFonts w:eastAsia="Calibri"/>
        </w:rPr>
        <w:t>N/A</w:t>
      </w:r>
    </w:p>
    <w:p w14:paraId="19689166" w14:textId="77777777" w:rsidR="008974E4" w:rsidRDefault="00DA2277" w:rsidP="00211D6A">
      <w:pPr>
        <w:numPr>
          <w:ilvl w:val="0"/>
          <w:numId w:val="153"/>
        </w:numPr>
        <w:spacing w:after="235" w:line="249" w:lineRule="auto"/>
        <w:ind w:right="184" w:hanging="360"/>
      </w:pPr>
      <w:r>
        <w:rPr>
          <w:b/>
        </w:rPr>
        <w:t xml:space="preserve">MOD ADDITIONAL CLAUSES </w:t>
      </w:r>
    </w:p>
    <w:p w14:paraId="5B9EA675" w14:textId="77777777" w:rsidR="008974E4" w:rsidRDefault="00DA2277" w:rsidP="00211D6A">
      <w:pPr>
        <w:numPr>
          <w:ilvl w:val="1"/>
          <w:numId w:val="153"/>
        </w:numPr>
        <w:ind w:left="1132" w:right="186" w:hanging="566"/>
      </w:pPr>
      <w:r>
        <w:t xml:space="preserve">The definition of Contract in Schedule 1 (Definitions) to the Contract Terms shall be replaced with the following:  </w:t>
      </w:r>
    </w:p>
    <w:p w14:paraId="7064BD61" w14:textId="77777777" w:rsidR="008974E4" w:rsidRDefault="00DA2277" w:rsidP="00211D6A">
      <w:pPr>
        <w:numPr>
          <w:ilvl w:val="2"/>
          <w:numId w:val="153"/>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63C21B23" w14:textId="77777777" w:rsidR="008974E4" w:rsidRDefault="00DA2277" w:rsidP="00211D6A">
      <w:pPr>
        <w:numPr>
          <w:ilvl w:val="1"/>
          <w:numId w:val="153"/>
        </w:numPr>
        <w:ind w:left="1132" w:right="186" w:hanging="566"/>
      </w:pPr>
      <w:r>
        <w:t xml:space="preserve">The following definitions shall be inserted into in Schedule 1 (Definitions) to the Contract Terms: </w:t>
      </w:r>
    </w:p>
    <w:p w14:paraId="2897F2F2" w14:textId="77777777" w:rsidR="008974E4" w:rsidRDefault="00DA2277" w:rsidP="00211D6A">
      <w:pPr>
        <w:numPr>
          <w:ilvl w:val="1"/>
          <w:numId w:val="153"/>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84FF099" w14:textId="77777777" w:rsidR="008974E4" w:rsidRDefault="00DA2277" w:rsidP="00211D6A">
      <w:pPr>
        <w:numPr>
          <w:ilvl w:val="2"/>
          <w:numId w:val="153"/>
        </w:numPr>
        <w:ind w:right="186" w:hanging="991"/>
      </w:pPr>
      <w:r>
        <w:rPr>
          <w:b/>
        </w:rPr>
        <w:t>"Site"</w:t>
      </w:r>
      <w:r>
        <w:t xml:space="preserve"> shall include any of Her Majesty's Ships or Vessels and Service Stations. </w:t>
      </w:r>
    </w:p>
    <w:p w14:paraId="5DCE10BF" w14:textId="77777777" w:rsidR="008974E4" w:rsidRDefault="00DA2277" w:rsidP="00211D6A">
      <w:pPr>
        <w:numPr>
          <w:ilvl w:val="2"/>
          <w:numId w:val="153"/>
        </w:numPr>
        <w:ind w:right="186" w:hanging="991"/>
      </w:pPr>
      <w:r>
        <w:rPr>
          <w:b/>
        </w:rPr>
        <w:t>"Officer in charge"</w:t>
      </w:r>
      <w:r>
        <w:t xml:space="preserve"> shall include Officers Commanding Service Stations, Ships' Masters or Senior Officers, and Officers superintending Government Establishments. </w:t>
      </w:r>
    </w:p>
    <w:p w14:paraId="45655032" w14:textId="77777777" w:rsidR="008974E4" w:rsidRDefault="00DA2277" w:rsidP="00211D6A">
      <w:pPr>
        <w:numPr>
          <w:ilvl w:val="1"/>
          <w:numId w:val="153"/>
        </w:numPr>
        <w:ind w:left="1132" w:right="186" w:hanging="566"/>
      </w:pPr>
      <w:r>
        <w:t xml:space="preserve">The following clauses shall be inserted into Clause 2 of this Contract (Due Diligence): </w:t>
      </w:r>
    </w:p>
    <w:p w14:paraId="5AC25BB7" w14:textId="77777777" w:rsidR="008974E4" w:rsidRDefault="00DA2277" w:rsidP="00211D6A">
      <w:pPr>
        <w:numPr>
          <w:ilvl w:val="1"/>
          <w:numId w:val="153"/>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D45553E" w14:textId="77777777" w:rsidR="008974E4" w:rsidRDefault="00DA2277" w:rsidP="00211D6A">
      <w:pPr>
        <w:numPr>
          <w:ilvl w:val="2"/>
          <w:numId w:val="153"/>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17E41C98" w14:textId="77777777" w:rsidR="008974E4" w:rsidRDefault="00DA2277" w:rsidP="00211D6A">
      <w:pPr>
        <w:numPr>
          <w:ilvl w:val="1"/>
          <w:numId w:val="153"/>
        </w:numPr>
        <w:ind w:left="1132" w:right="186" w:hanging="566"/>
      </w:pPr>
      <w:r>
        <w:t xml:space="preserve">The following new Clause </w:t>
      </w:r>
      <w:r w:rsidRPr="00E358C5">
        <w:t>[60]</w:t>
      </w:r>
      <w:r>
        <w:t xml:space="preserve"> shall apply: </w:t>
      </w:r>
    </w:p>
    <w:p w14:paraId="2529AA71" w14:textId="77777777" w:rsidR="008974E4" w:rsidRPr="00E358C5" w:rsidRDefault="00DA2277">
      <w:pPr>
        <w:pStyle w:val="Heading3"/>
        <w:ind w:left="1469"/>
        <w:rPr>
          <w:shd w:val="clear" w:color="auto" w:fill="auto"/>
        </w:rPr>
      </w:pPr>
      <w:r w:rsidRPr="00E358C5">
        <w:rPr>
          <w:shd w:val="clear" w:color="auto" w:fill="auto"/>
        </w:rPr>
        <w:lastRenderedPageBreak/>
        <w:t>60. [ACCESS TO MOD SITES]</w:t>
      </w:r>
      <w:r>
        <w:rPr>
          <w:shd w:val="clear" w:color="auto" w:fill="auto"/>
        </w:rPr>
        <w:t xml:space="preserve"> </w:t>
      </w:r>
    </w:p>
    <w:p w14:paraId="4A7C85DF" w14:textId="77777777" w:rsidR="008974E4" w:rsidRDefault="00DA2277">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2628872B" w14:textId="77777777" w:rsidR="008974E4" w:rsidRDefault="00DA2277">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7BD63736" w14:textId="77777777" w:rsidR="008974E4" w:rsidRDefault="00DA2277">
      <w:pPr>
        <w:spacing w:after="229"/>
        <w:ind w:left="3412" w:right="186"/>
      </w:pPr>
      <w:r>
        <w:t xml:space="preserve">property of the Customer and shall be surrendered on demand or on completion of the supply of the Goods and/or Services. </w:t>
      </w:r>
    </w:p>
    <w:p w14:paraId="64111477" w14:textId="77777777" w:rsidR="008974E4" w:rsidRDefault="00DA2277">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7E4B1130" w14:textId="77777777" w:rsidR="008974E4" w:rsidRDefault="00DA2277">
      <w:pPr>
        <w:spacing w:after="232"/>
        <w:ind w:left="3412" w:right="186"/>
      </w:pPr>
      <w:r>
        <w:t xml:space="preserve">Regulations as interpreted by the Officer in charge. Details of such rules, regulations and requirements shall be provided, on request, by the Officer in charge. </w:t>
      </w:r>
    </w:p>
    <w:p w14:paraId="20DF5739" w14:textId="77777777" w:rsidR="008974E4" w:rsidRDefault="00DA2277">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3321F80E" w14:textId="77777777" w:rsidR="008974E4" w:rsidRDefault="00DA2277">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w:t>
      </w:r>
      <w:r>
        <w:lastRenderedPageBreak/>
        <w:t xml:space="preserve">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3935FC77" w14:textId="77777777" w:rsidR="008974E4" w:rsidRDefault="00DA2277">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672330BA" w14:textId="77777777" w:rsidR="008974E4" w:rsidRDefault="00DA2277">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4C11450F" w14:textId="77777777" w:rsidR="008974E4" w:rsidRDefault="00DA2277">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4D932318" w14:textId="77777777" w:rsidR="008974E4" w:rsidRDefault="00DA2277">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w:t>
      </w:r>
      <w:r>
        <w:lastRenderedPageBreak/>
        <w:t>Site to which the Suppliers representatives are attached. All such advances made by the Customer shall be recovered from the Supplier.</w:t>
      </w:r>
      <w:r>
        <w:rPr>
          <w:b/>
        </w:rPr>
        <w:t xml:space="preserve"> </w:t>
      </w:r>
    </w:p>
    <w:p w14:paraId="20B636F9" w14:textId="77777777" w:rsidR="008974E4" w:rsidRDefault="00DA2277">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Pr="00E358C5">
        <w:t>[17]</w:t>
      </w:r>
      <w:r>
        <w:t xml:space="preserve"> shall apply:</w:t>
      </w:r>
      <w:r>
        <w:rPr>
          <w:b/>
        </w:rPr>
        <w:t xml:space="preserve"> </w:t>
      </w:r>
    </w:p>
    <w:p w14:paraId="0967AD7A" w14:textId="77777777" w:rsidR="008974E4" w:rsidRDefault="00DA2277">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sidRPr="00E358C5">
        <w:rPr>
          <w:b/>
        </w:rPr>
        <w:t>[17]</w:t>
      </w:r>
      <w:r>
        <w:rPr>
          <w:b/>
        </w:rPr>
        <w:t xml:space="preserve">: MOD DEFCONS AND DEFFORMS </w:t>
      </w:r>
    </w:p>
    <w:p w14:paraId="6976CB94" w14:textId="77777777" w:rsidR="008974E4" w:rsidRDefault="00DA2277">
      <w:pPr>
        <w:spacing w:after="231" w:line="249" w:lineRule="auto"/>
        <w:ind w:left="248" w:right="429" w:hanging="10"/>
        <w:jc w:val="center"/>
      </w:pPr>
      <w:r>
        <w:rPr>
          <w:b/>
        </w:rPr>
        <w:t xml:space="preserve">The following MOD DEFCONs and DEFFORMs form part of this Contract:  </w:t>
      </w:r>
    </w:p>
    <w:p w14:paraId="239B5C7F" w14:textId="6D7B2BC5" w:rsidR="008974E4" w:rsidRDefault="00DA2277" w:rsidP="00D4438C">
      <w:pPr>
        <w:spacing w:after="229"/>
        <w:ind w:left="860" w:right="186"/>
      </w:pPr>
      <w:r>
        <w:t xml:space="preserve">DEFCONs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039"/>
        <w:gridCol w:w="2268"/>
        <w:gridCol w:w="4349"/>
      </w:tblGrid>
      <w:tr w:rsidR="008974E4" w14:paraId="4A9B314B" w14:textId="77777777" w:rsidTr="00CE4E68">
        <w:trPr>
          <w:trHeight w:val="728"/>
        </w:trPr>
        <w:tc>
          <w:tcPr>
            <w:tcW w:w="2039" w:type="dxa"/>
            <w:tcBorders>
              <w:top w:val="single" w:sz="4" w:space="0" w:color="000000"/>
              <w:left w:val="single" w:sz="4" w:space="0" w:color="000000"/>
              <w:bottom w:val="single" w:sz="4" w:space="0" w:color="000000"/>
              <w:right w:val="single" w:sz="4" w:space="0" w:color="000000"/>
            </w:tcBorders>
            <w:shd w:val="clear" w:color="auto" w:fill="EEECE1"/>
          </w:tcPr>
          <w:p w14:paraId="1A383AA6" w14:textId="77777777" w:rsidR="008974E4" w:rsidRDefault="00DA2277">
            <w:pPr>
              <w:spacing w:after="220" w:line="259" w:lineRule="auto"/>
              <w:ind w:left="0" w:firstLine="0"/>
              <w:jc w:val="left"/>
            </w:pPr>
            <w:r>
              <w:t xml:space="preserve"> </w:t>
            </w:r>
          </w:p>
          <w:p w14:paraId="7A2EA2DB" w14:textId="77777777" w:rsidR="008974E4" w:rsidRDefault="00DA2277">
            <w:pPr>
              <w:spacing w:after="218" w:line="259" w:lineRule="auto"/>
              <w:ind w:left="0" w:firstLine="0"/>
              <w:jc w:val="left"/>
            </w:pPr>
            <w:r>
              <w:t xml:space="preserve">DEFCON No </w:t>
            </w:r>
          </w:p>
          <w:p w14:paraId="6A2AA05F" w14:textId="77777777" w:rsidR="008974E4" w:rsidRDefault="00DA2277">
            <w:pPr>
              <w:spacing w:after="0" w:line="259" w:lineRule="auto"/>
              <w:ind w:left="0"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EEECE1"/>
          </w:tcPr>
          <w:p w14:paraId="00573D40" w14:textId="77777777" w:rsidR="008974E4" w:rsidRDefault="00DA2277">
            <w:pPr>
              <w:spacing w:after="220" w:line="259" w:lineRule="auto"/>
              <w:ind w:left="1" w:firstLine="0"/>
              <w:jc w:val="left"/>
            </w:pPr>
            <w:r>
              <w:t xml:space="preserve"> </w:t>
            </w:r>
          </w:p>
          <w:p w14:paraId="2DD56078" w14:textId="77777777" w:rsidR="008974E4" w:rsidRDefault="00DA2277">
            <w:pPr>
              <w:spacing w:after="0" w:line="259" w:lineRule="auto"/>
              <w:ind w:left="1" w:firstLine="0"/>
              <w:jc w:val="left"/>
            </w:pPr>
            <w:r>
              <w:t>Version</w:t>
            </w:r>
            <w:r>
              <w:rPr>
                <w:b/>
              </w:rPr>
              <w:t xml:space="preserve"> </w:t>
            </w:r>
          </w:p>
        </w:tc>
        <w:tc>
          <w:tcPr>
            <w:tcW w:w="4349" w:type="dxa"/>
            <w:tcBorders>
              <w:top w:val="single" w:sz="4" w:space="0" w:color="000000"/>
              <w:left w:val="single" w:sz="4" w:space="0" w:color="000000"/>
              <w:bottom w:val="single" w:sz="4" w:space="0" w:color="000000"/>
              <w:right w:val="single" w:sz="4" w:space="0" w:color="000000"/>
            </w:tcBorders>
            <w:shd w:val="clear" w:color="auto" w:fill="EEECE1"/>
          </w:tcPr>
          <w:p w14:paraId="6DE2B97A" w14:textId="77777777" w:rsidR="008974E4" w:rsidRDefault="00DA2277">
            <w:pPr>
              <w:spacing w:after="220" w:line="259" w:lineRule="auto"/>
              <w:ind w:left="1" w:firstLine="0"/>
              <w:jc w:val="left"/>
            </w:pPr>
            <w:r>
              <w:t xml:space="preserve"> </w:t>
            </w:r>
          </w:p>
          <w:p w14:paraId="2DF27C66" w14:textId="77777777" w:rsidR="008974E4" w:rsidRDefault="00DA2277">
            <w:pPr>
              <w:spacing w:after="0" w:line="259" w:lineRule="auto"/>
              <w:ind w:left="1" w:firstLine="0"/>
              <w:jc w:val="left"/>
            </w:pPr>
            <w:r>
              <w:t>Description</w:t>
            </w:r>
            <w:r>
              <w:rPr>
                <w:b/>
              </w:rPr>
              <w:t xml:space="preserve"> </w:t>
            </w:r>
          </w:p>
        </w:tc>
      </w:tr>
      <w:tr w:rsidR="008974E4" w14:paraId="141EA677" w14:textId="77777777" w:rsidTr="00D4438C">
        <w:trPr>
          <w:trHeight w:val="505"/>
        </w:trPr>
        <w:tc>
          <w:tcPr>
            <w:tcW w:w="2039" w:type="dxa"/>
            <w:tcBorders>
              <w:top w:val="single" w:sz="4" w:space="0" w:color="000000"/>
              <w:left w:val="single" w:sz="4" w:space="0" w:color="000000"/>
              <w:bottom w:val="single" w:sz="4" w:space="0" w:color="000000"/>
              <w:right w:val="single" w:sz="4" w:space="0" w:color="000000"/>
            </w:tcBorders>
          </w:tcPr>
          <w:p w14:paraId="3EBED4BA" w14:textId="193E8DF7" w:rsidR="008974E4" w:rsidRDefault="00DA2277">
            <w:pPr>
              <w:spacing w:after="0" w:line="259" w:lineRule="auto"/>
              <w:ind w:left="0" w:firstLine="0"/>
              <w:jc w:val="left"/>
            </w:pPr>
            <w:r>
              <w:t xml:space="preserve"> </w:t>
            </w:r>
            <w:r w:rsidR="00D4438C">
              <w:t>DEFCON 703</w:t>
            </w:r>
          </w:p>
        </w:tc>
        <w:tc>
          <w:tcPr>
            <w:tcW w:w="2268" w:type="dxa"/>
            <w:tcBorders>
              <w:top w:val="single" w:sz="4" w:space="0" w:color="000000"/>
              <w:left w:val="single" w:sz="4" w:space="0" w:color="000000"/>
              <w:bottom w:val="single" w:sz="4" w:space="0" w:color="000000"/>
              <w:right w:val="single" w:sz="4" w:space="0" w:color="000000"/>
            </w:tcBorders>
          </w:tcPr>
          <w:p w14:paraId="39F3AC2D" w14:textId="62266874" w:rsidR="008974E4" w:rsidRDefault="00DA2277">
            <w:pPr>
              <w:spacing w:after="0" w:line="259" w:lineRule="auto"/>
              <w:ind w:left="1" w:firstLine="0"/>
              <w:jc w:val="left"/>
            </w:pPr>
            <w:r>
              <w:t xml:space="preserve"> </w:t>
            </w:r>
            <w:r w:rsidR="00D4438C">
              <w:t>06/12</w:t>
            </w:r>
          </w:p>
        </w:tc>
        <w:tc>
          <w:tcPr>
            <w:tcW w:w="4349" w:type="dxa"/>
            <w:tcBorders>
              <w:top w:val="single" w:sz="4" w:space="0" w:color="000000"/>
              <w:left w:val="single" w:sz="4" w:space="0" w:color="000000"/>
              <w:bottom w:val="single" w:sz="4" w:space="0" w:color="000000"/>
              <w:right w:val="single" w:sz="4" w:space="0" w:color="000000"/>
            </w:tcBorders>
          </w:tcPr>
          <w:p w14:paraId="5421148F" w14:textId="5DFD8B28" w:rsidR="008974E4" w:rsidRDefault="00DA2277" w:rsidP="00D4438C">
            <w:pPr>
              <w:spacing w:after="0" w:line="259" w:lineRule="auto"/>
              <w:ind w:left="1" w:firstLine="0"/>
              <w:jc w:val="left"/>
            </w:pPr>
            <w:r>
              <w:t xml:space="preserve"> </w:t>
            </w:r>
            <w:r w:rsidR="00D4438C">
              <w:t xml:space="preserve">Intellectual Property </w:t>
            </w:r>
            <w:proofErr w:type="gramStart"/>
            <w:r w:rsidR="00D4438C">
              <w:t>Rights  –</w:t>
            </w:r>
            <w:proofErr w:type="gramEnd"/>
            <w:r w:rsidR="00D4438C">
              <w:t xml:space="preserve"> Vesting In The Authority</w:t>
            </w:r>
          </w:p>
        </w:tc>
      </w:tr>
    </w:tbl>
    <w:p w14:paraId="6D6E32FB" w14:textId="77777777" w:rsidR="008974E4" w:rsidRDefault="00DA2277">
      <w:pPr>
        <w:spacing w:after="215" w:line="259" w:lineRule="auto"/>
        <w:ind w:left="0" w:firstLine="0"/>
        <w:jc w:val="left"/>
      </w:pPr>
      <w:r>
        <w:rPr>
          <w:rFonts w:ascii="Calibri" w:eastAsia="Calibri" w:hAnsi="Calibri" w:cs="Calibri"/>
        </w:rPr>
        <w:t xml:space="preserve"> </w:t>
      </w:r>
    </w:p>
    <w:p w14:paraId="11DA8E22" w14:textId="52EB7C36" w:rsidR="008974E4" w:rsidRDefault="00DA2277" w:rsidP="00CE4E68">
      <w:pPr>
        <w:spacing w:after="229"/>
        <w:ind w:left="8" w:right="186"/>
      </w:pPr>
      <w:r>
        <w:t xml:space="preserve">DEFFORMs (Ministry of Defence Forms) </w:t>
      </w:r>
      <w:r w:rsidR="00CE4E68">
        <w:t>N/A</w:t>
      </w:r>
    </w:p>
    <w:p w14:paraId="439E0EA4" w14:textId="2F091642" w:rsidR="00E358C5" w:rsidRDefault="00E358C5" w:rsidP="00037FB4">
      <w:pPr>
        <w:pStyle w:val="Heading1"/>
        <w:spacing w:after="218"/>
        <w:ind w:left="0" w:right="6" w:firstLine="0"/>
        <w:jc w:val="center"/>
        <w:rPr>
          <w:rFonts w:ascii="Arial" w:eastAsia="Arial" w:hAnsi="Arial" w:cs="Arial"/>
          <w:color w:val="000000"/>
          <w:u w:val="none" w:color="000000"/>
        </w:rPr>
      </w:pPr>
    </w:p>
    <w:p w14:paraId="0AA7B85F" w14:textId="5F58D88C" w:rsidR="00CE4E68" w:rsidRDefault="00CE4E68" w:rsidP="00CE4E68"/>
    <w:p w14:paraId="6E784A00" w14:textId="17BBC55C" w:rsidR="00CE4E68" w:rsidRDefault="00CE4E68" w:rsidP="00CE4E68"/>
    <w:p w14:paraId="198F0881" w14:textId="1F460B8A" w:rsidR="00CE4E68" w:rsidRDefault="00CE4E68" w:rsidP="00CE4E68"/>
    <w:p w14:paraId="5D357C55" w14:textId="7E05E515" w:rsidR="00CE4E68" w:rsidRDefault="00CE4E68" w:rsidP="00CE4E68"/>
    <w:p w14:paraId="43324A78" w14:textId="43EB783C" w:rsidR="00C53FEB" w:rsidRDefault="00C53FEB" w:rsidP="00CE4E68"/>
    <w:p w14:paraId="3B7075DB" w14:textId="0FADC29E" w:rsidR="00C53FEB" w:rsidRDefault="00C53FEB" w:rsidP="00CE4E68"/>
    <w:p w14:paraId="180FDB67" w14:textId="2F31B365" w:rsidR="00C53FEB" w:rsidRDefault="00C53FEB" w:rsidP="00CE4E68"/>
    <w:p w14:paraId="20BC0328" w14:textId="1535FC3F" w:rsidR="00C53FEB" w:rsidRDefault="00C53FEB" w:rsidP="00CE4E68"/>
    <w:p w14:paraId="531AB3F5" w14:textId="26715F27" w:rsidR="00C53FEB" w:rsidRDefault="00C53FEB" w:rsidP="00CE4E68"/>
    <w:p w14:paraId="665C1755" w14:textId="0DFDC46C" w:rsidR="00C53FEB" w:rsidRDefault="00C53FEB" w:rsidP="00CE4E68"/>
    <w:p w14:paraId="5B651D14" w14:textId="713D7E63" w:rsidR="00C53FEB" w:rsidRDefault="00C53FEB" w:rsidP="00CE4E68"/>
    <w:p w14:paraId="5F2695A6" w14:textId="78719ECC" w:rsidR="00C53FEB" w:rsidRDefault="00C53FEB" w:rsidP="00CE4E68"/>
    <w:p w14:paraId="39E5E9C7" w14:textId="7A0B37B7" w:rsidR="00C53FEB" w:rsidRDefault="00C53FEB" w:rsidP="00CE4E68"/>
    <w:p w14:paraId="1B6552A1" w14:textId="7F2EC4D2" w:rsidR="00C53FEB" w:rsidRDefault="00C53FEB" w:rsidP="00CE4E68"/>
    <w:p w14:paraId="4041975D" w14:textId="46481AC6" w:rsidR="00C53FEB" w:rsidRDefault="00C53FEB" w:rsidP="00CE4E68"/>
    <w:p w14:paraId="5737E5C9" w14:textId="1FAAC9C9" w:rsidR="00C53FEB" w:rsidRDefault="00C53FEB" w:rsidP="00CE4E68"/>
    <w:p w14:paraId="760BF0F8" w14:textId="57D0EDC3" w:rsidR="00C53FEB" w:rsidRDefault="00C53FEB" w:rsidP="00CE4E68"/>
    <w:p w14:paraId="053E33C6" w14:textId="77777777" w:rsidR="00C53FEB" w:rsidRPr="00CE4E68" w:rsidRDefault="00C53FEB" w:rsidP="00CE4E68"/>
    <w:p w14:paraId="2C517A73" w14:textId="1ABC4489" w:rsidR="008974E4" w:rsidRDefault="00DA2277" w:rsidP="00037FB4">
      <w:pPr>
        <w:pStyle w:val="Heading1"/>
        <w:spacing w:after="218"/>
        <w:ind w:left="0" w:right="6" w:firstLine="0"/>
        <w:jc w:val="center"/>
      </w:pPr>
      <w:bookmarkStart w:id="95" w:name="_Toc126747970"/>
      <w:r>
        <w:rPr>
          <w:rFonts w:ascii="Arial" w:eastAsia="Arial" w:hAnsi="Arial" w:cs="Arial"/>
          <w:color w:val="000000"/>
          <w:u w:val="none" w:color="000000"/>
        </w:rPr>
        <w:lastRenderedPageBreak/>
        <w:t>CONTRACT SCHEDULE 15: CONTRACT TENDER</w:t>
      </w:r>
      <w:bookmarkEnd w:id="95"/>
    </w:p>
    <w:p w14:paraId="01068173" w14:textId="5C206091" w:rsidR="00A1411E" w:rsidRDefault="00A1411E" w:rsidP="00FA2EB1">
      <w:pPr>
        <w:spacing w:after="95" w:line="259" w:lineRule="auto"/>
        <w:ind w:left="0" w:firstLine="0"/>
        <w:jc w:val="left"/>
      </w:pPr>
      <w:r>
        <w:rPr>
          <w:b/>
          <w:bCs/>
          <w:color w:val="FF0000"/>
        </w:rPr>
        <w:t>REDACTED TEXT under FOIA Section 43 Commercial Interests</w:t>
      </w:r>
    </w:p>
    <w:p w14:paraId="0EEC9D42" w14:textId="2EB79A9A" w:rsidR="00434708" w:rsidRDefault="00434708" w:rsidP="00A1411E">
      <w:pPr>
        <w:tabs>
          <w:tab w:val="left" w:pos="970"/>
        </w:tabs>
        <w:spacing w:after="218" w:line="259" w:lineRule="auto"/>
        <w:ind w:left="0" w:firstLine="0"/>
        <w:jc w:val="left"/>
      </w:pPr>
    </w:p>
    <w:p w14:paraId="2D2DB252" w14:textId="7B9BD97E" w:rsidR="00434708" w:rsidRDefault="00434708">
      <w:pPr>
        <w:spacing w:after="218" w:line="259" w:lineRule="auto"/>
        <w:ind w:left="0" w:firstLine="0"/>
        <w:jc w:val="left"/>
      </w:pPr>
    </w:p>
    <w:p w14:paraId="24F3AFEF" w14:textId="33B132BA" w:rsidR="00434708" w:rsidRDefault="00434708">
      <w:pPr>
        <w:spacing w:after="218" w:line="259" w:lineRule="auto"/>
        <w:ind w:left="0" w:firstLine="0"/>
        <w:jc w:val="left"/>
      </w:pPr>
    </w:p>
    <w:p w14:paraId="2FF3C750" w14:textId="36321551" w:rsidR="00434708" w:rsidRDefault="00434708">
      <w:pPr>
        <w:spacing w:after="218" w:line="259" w:lineRule="auto"/>
        <w:ind w:left="0" w:firstLine="0"/>
        <w:jc w:val="left"/>
      </w:pPr>
    </w:p>
    <w:p w14:paraId="3A688251" w14:textId="565C389D" w:rsidR="00434708" w:rsidRDefault="00434708">
      <w:pPr>
        <w:spacing w:after="218" w:line="259" w:lineRule="auto"/>
        <w:ind w:left="0" w:firstLine="0"/>
        <w:jc w:val="left"/>
      </w:pPr>
    </w:p>
    <w:p w14:paraId="2AF4BB0C" w14:textId="09B8974D" w:rsidR="00434708" w:rsidRDefault="00434708">
      <w:pPr>
        <w:spacing w:after="218" w:line="259" w:lineRule="auto"/>
        <w:ind w:left="0" w:firstLine="0"/>
        <w:jc w:val="left"/>
      </w:pPr>
    </w:p>
    <w:p w14:paraId="09911395" w14:textId="1DA8EDDC" w:rsidR="00434708" w:rsidRDefault="00434708">
      <w:pPr>
        <w:spacing w:after="218" w:line="259" w:lineRule="auto"/>
        <w:ind w:left="0" w:firstLine="0"/>
        <w:jc w:val="left"/>
      </w:pPr>
    </w:p>
    <w:p w14:paraId="74B9C345" w14:textId="158530AB" w:rsidR="00434708" w:rsidRDefault="00434708">
      <w:pPr>
        <w:spacing w:after="218" w:line="259" w:lineRule="auto"/>
        <w:ind w:left="0" w:firstLine="0"/>
        <w:jc w:val="left"/>
      </w:pPr>
    </w:p>
    <w:p w14:paraId="31A8DAAD" w14:textId="35D9EE6C" w:rsidR="00434708" w:rsidRDefault="00434708">
      <w:pPr>
        <w:spacing w:after="218" w:line="259" w:lineRule="auto"/>
        <w:ind w:left="0" w:firstLine="0"/>
        <w:jc w:val="left"/>
      </w:pPr>
    </w:p>
    <w:p w14:paraId="049C7B55" w14:textId="0234140B" w:rsidR="00434708" w:rsidRDefault="00434708">
      <w:pPr>
        <w:spacing w:after="218" w:line="259" w:lineRule="auto"/>
        <w:ind w:left="0" w:firstLine="0"/>
        <w:jc w:val="left"/>
      </w:pPr>
    </w:p>
    <w:p w14:paraId="22F1AB43" w14:textId="2C43E4D6" w:rsidR="00434708" w:rsidRDefault="00434708">
      <w:pPr>
        <w:spacing w:after="218" w:line="259" w:lineRule="auto"/>
        <w:ind w:left="0" w:firstLine="0"/>
        <w:jc w:val="left"/>
      </w:pPr>
    </w:p>
    <w:p w14:paraId="43AEB8C3" w14:textId="20F2F492" w:rsidR="00434708" w:rsidRDefault="00434708">
      <w:pPr>
        <w:spacing w:after="218" w:line="259" w:lineRule="auto"/>
        <w:ind w:left="0" w:firstLine="0"/>
        <w:jc w:val="left"/>
      </w:pPr>
    </w:p>
    <w:p w14:paraId="239D55D0" w14:textId="65F1DF0E" w:rsidR="00434708" w:rsidRDefault="00434708">
      <w:pPr>
        <w:spacing w:after="218" w:line="259" w:lineRule="auto"/>
        <w:ind w:left="0" w:firstLine="0"/>
        <w:jc w:val="left"/>
      </w:pPr>
    </w:p>
    <w:p w14:paraId="04819028" w14:textId="77777777" w:rsidR="00A1411E" w:rsidRDefault="00A1411E">
      <w:pPr>
        <w:spacing w:after="101" w:line="259" w:lineRule="auto"/>
        <w:ind w:left="10" w:right="761" w:hanging="10"/>
        <w:jc w:val="right"/>
        <w:rPr>
          <w:b/>
        </w:rPr>
      </w:pPr>
    </w:p>
    <w:p w14:paraId="59D4D24E" w14:textId="77777777" w:rsidR="00A1411E" w:rsidRDefault="00A1411E">
      <w:pPr>
        <w:spacing w:after="101" w:line="259" w:lineRule="auto"/>
        <w:ind w:left="10" w:right="761" w:hanging="10"/>
        <w:jc w:val="right"/>
        <w:rPr>
          <w:b/>
        </w:rPr>
      </w:pPr>
    </w:p>
    <w:p w14:paraId="6FD86EC5" w14:textId="77777777" w:rsidR="00A1411E" w:rsidRDefault="00A1411E">
      <w:pPr>
        <w:spacing w:after="101" w:line="259" w:lineRule="auto"/>
        <w:ind w:left="10" w:right="761" w:hanging="10"/>
        <w:jc w:val="right"/>
        <w:rPr>
          <w:b/>
        </w:rPr>
      </w:pPr>
    </w:p>
    <w:p w14:paraId="75C9C2F3" w14:textId="77777777" w:rsidR="00A1411E" w:rsidRDefault="00A1411E">
      <w:pPr>
        <w:spacing w:after="101" w:line="259" w:lineRule="auto"/>
        <w:ind w:left="10" w:right="761" w:hanging="10"/>
        <w:jc w:val="right"/>
        <w:rPr>
          <w:b/>
        </w:rPr>
      </w:pPr>
    </w:p>
    <w:p w14:paraId="7BDD1D9B" w14:textId="77777777" w:rsidR="00A1411E" w:rsidRDefault="00A1411E">
      <w:pPr>
        <w:spacing w:after="101" w:line="259" w:lineRule="auto"/>
        <w:ind w:left="10" w:right="761" w:hanging="10"/>
        <w:jc w:val="right"/>
        <w:rPr>
          <w:b/>
        </w:rPr>
      </w:pPr>
    </w:p>
    <w:p w14:paraId="7B62D977" w14:textId="77777777" w:rsidR="00A1411E" w:rsidRDefault="00A1411E">
      <w:pPr>
        <w:spacing w:after="101" w:line="259" w:lineRule="auto"/>
        <w:ind w:left="10" w:right="761" w:hanging="10"/>
        <w:jc w:val="right"/>
        <w:rPr>
          <w:b/>
        </w:rPr>
      </w:pPr>
    </w:p>
    <w:p w14:paraId="4C5E2373" w14:textId="77777777" w:rsidR="00A1411E" w:rsidRDefault="00A1411E">
      <w:pPr>
        <w:spacing w:after="101" w:line="259" w:lineRule="auto"/>
        <w:ind w:left="10" w:right="761" w:hanging="10"/>
        <w:jc w:val="right"/>
        <w:rPr>
          <w:b/>
        </w:rPr>
      </w:pPr>
    </w:p>
    <w:p w14:paraId="7D38CEDB" w14:textId="77777777" w:rsidR="00A1411E" w:rsidRDefault="00A1411E">
      <w:pPr>
        <w:spacing w:after="101" w:line="259" w:lineRule="auto"/>
        <w:ind w:left="10" w:right="761" w:hanging="10"/>
        <w:jc w:val="right"/>
        <w:rPr>
          <w:b/>
        </w:rPr>
      </w:pPr>
    </w:p>
    <w:p w14:paraId="3834BBAA" w14:textId="77777777" w:rsidR="00A1411E" w:rsidRDefault="00A1411E">
      <w:pPr>
        <w:spacing w:after="101" w:line="259" w:lineRule="auto"/>
        <w:ind w:left="10" w:right="761" w:hanging="10"/>
        <w:jc w:val="right"/>
        <w:rPr>
          <w:b/>
        </w:rPr>
      </w:pPr>
    </w:p>
    <w:p w14:paraId="3AFD6E98" w14:textId="77777777" w:rsidR="00A1411E" w:rsidRDefault="00A1411E">
      <w:pPr>
        <w:spacing w:after="101" w:line="259" w:lineRule="auto"/>
        <w:ind w:left="10" w:right="761" w:hanging="10"/>
        <w:jc w:val="right"/>
        <w:rPr>
          <w:b/>
        </w:rPr>
      </w:pPr>
    </w:p>
    <w:p w14:paraId="3C715F22" w14:textId="77777777" w:rsidR="00A1411E" w:rsidRDefault="00A1411E">
      <w:pPr>
        <w:spacing w:after="101" w:line="259" w:lineRule="auto"/>
        <w:ind w:left="10" w:right="761" w:hanging="10"/>
        <w:jc w:val="right"/>
        <w:rPr>
          <w:b/>
        </w:rPr>
      </w:pPr>
    </w:p>
    <w:p w14:paraId="2266D917" w14:textId="77777777" w:rsidR="00A1411E" w:rsidRDefault="00A1411E">
      <w:pPr>
        <w:spacing w:after="101" w:line="259" w:lineRule="auto"/>
        <w:ind w:left="10" w:right="761" w:hanging="10"/>
        <w:jc w:val="right"/>
        <w:rPr>
          <w:b/>
        </w:rPr>
      </w:pPr>
    </w:p>
    <w:p w14:paraId="2E3866A5" w14:textId="77777777" w:rsidR="00A1411E" w:rsidRDefault="00A1411E">
      <w:pPr>
        <w:spacing w:after="101" w:line="259" w:lineRule="auto"/>
        <w:ind w:left="10" w:right="761" w:hanging="10"/>
        <w:jc w:val="right"/>
        <w:rPr>
          <w:b/>
        </w:rPr>
      </w:pPr>
    </w:p>
    <w:p w14:paraId="1341E6F1" w14:textId="77777777" w:rsidR="00A1411E" w:rsidRDefault="00A1411E">
      <w:pPr>
        <w:spacing w:after="101" w:line="259" w:lineRule="auto"/>
        <w:ind w:left="10" w:right="761" w:hanging="10"/>
        <w:jc w:val="right"/>
        <w:rPr>
          <w:b/>
        </w:rPr>
      </w:pPr>
    </w:p>
    <w:p w14:paraId="1E2F951E" w14:textId="77777777" w:rsidR="00A1411E" w:rsidRDefault="00A1411E">
      <w:pPr>
        <w:spacing w:after="101" w:line="259" w:lineRule="auto"/>
        <w:ind w:left="10" w:right="761" w:hanging="10"/>
        <w:jc w:val="right"/>
        <w:rPr>
          <w:b/>
        </w:rPr>
      </w:pPr>
    </w:p>
    <w:p w14:paraId="7F3163E0" w14:textId="77777777" w:rsidR="00A1411E" w:rsidRDefault="00A1411E">
      <w:pPr>
        <w:spacing w:after="101" w:line="259" w:lineRule="auto"/>
        <w:ind w:left="10" w:right="761" w:hanging="10"/>
        <w:jc w:val="right"/>
        <w:rPr>
          <w:b/>
        </w:rPr>
      </w:pPr>
    </w:p>
    <w:p w14:paraId="47C6F656" w14:textId="22786117" w:rsidR="008974E4" w:rsidRDefault="00DA2277">
      <w:pPr>
        <w:spacing w:after="101" w:line="259" w:lineRule="auto"/>
        <w:ind w:left="10" w:right="761" w:hanging="10"/>
        <w:jc w:val="right"/>
      </w:pPr>
      <w:r>
        <w:rPr>
          <w:b/>
        </w:rPr>
        <w:lastRenderedPageBreak/>
        <w:t xml:space="preserve">CONTRACT SCHEDULE 16: AUTHORISED PROCESSING TEMPLATE </w:t>
      </w:r>
    </w:p>
    <w:p w14:paraId="36E515D6" w14:textId="77777777" w:rsidR="008974E4" w:rsidRDefault="00DA2277">
      <w:pPr>
        <w:spacing w:after="208" w:line="259" w:lineRule="auto"/>
        <w:ind w:left="587" w:firstLine="0"/>
        <w:jc w:val="center"/>
      </w:pPr>
      <w:r>
        <w:t xml:space="preserve"> </w:t>
      </w:r>
    </w:p>
    <w:p w14:paraId="0D838F5B" w14:textId="5851A844" w:rsidR="008974E4" w:rsidRDefault="00DA2277" w:rsidP="00211D6A">
      <w:pPr>
        <w:numPr>
          <w:ilvl w:val="0"/>
          <w:numId w:val="154"/>
        </w:numPr>
        <w:spacing w:after="231"/>
        <w:ind w:right="186" w:hanging="852"/>
      </w:pPr>
      <w:r>
        <w:t xml:space="preserve">The contact details of the Customer Data Protection Officer </w:t>
      </w:r>
      <w:proofErr w:type="gramStart"/>
      <w:r>
        <w:t>is</w:t>
      </w:r>
      <w:proofErr w:type="gramEnd"/>
      <w:r>
        <w:t xml:space="preserve">: </w:t>
      </w:r>
    </w:p>
    <w:p w14:paraId="5DD63D55" w14:textId="77777777" w:rsidR="00A1411E" w:rsidRPr="00A1411E" w:rsidRDefault="00A1411E" w:rsidP="00A1411E">
      <w:pPr>
        <w:spacing w:after="222"/>
        <w:ind w:left="852" w:right="186" w:firstLine="0"/>
      </w:pPr>
      <w:r>
        <w:rPr>
          <w:b/>
          <w:bCs/>
          <w:color w:val="FF0000"/>
        </w:rPr>
        <w:t xml:space="preserve">REDACTED TEXT under FOIA Section 40, Personal </w:t>
      </w:r>
      <w:proofErr w:type="spellStart"/>
      <w:r>
        <w:rPr>
          <w:b/>
          <w:bCs/>
          <w:color w:val="FF0000"/>
        </w:rPr>
        <w:t>Information</w:t>
      </w:r>
    </w:p>
    <w:p w14:paraId="4D403CD1" w14:textId="7EFBE148" w:rsidR="008974E4" w:rsidRDefault="00DA2277" w:rsidP="00A1411E">
      <w:pPr>
        <w:numPr>
          <w:ilvl w:val="0"/>
          <w:numId w:val="154"/>
        </w:numPr>
        <w:spacing w:after="222"/>
        <w:ind w:right="186" w:hanging="852"/>
      </w:pPr>
      <w:proofErr w:type="spellEnd"/>
      <w:r>
        <w:t xml:space="preserve">The contact details of the Supplier Data Protection Officer </w:t>
      </w:r>
      <w:proofErr w:type="gramStart"/>
      <w:r>
        <w:t>is</w:t>
      </w:r>
      <w:proofErr w:type="gramEnd"/>
      <w:r>
        <w:t xml:space="preserve">: </w:t>
      </w:r>
    </w:p>
    <w:p w14:paraId="7B13C7AE" w14:textId="77777777" w:rsidR="00A1411E" w:rsidRPr="00A1411E" w:rsidRDefault="00A1411E" w:rsidP="00A1411E">
      <w:pPr>
        <w:spacing w:after="218"/>
        <w:ind w:left="852" w:right="186" w:firstLine="0"/>
      </w:pPr>
      <w:r>
        <w:rPr>
          <w:b/>
          <w:bCs/>
          <w:color w:val="FF0000"/>
        </w:rPr>
        <w:t xml:space="preserve">REDACTED TEXT under FOIA Section 40, Personal </w:t>
      </w:r>
      <w:proofErr w:type="spellStart"/>
      <w:r>
        <w:rPr>
          <w:b/>
          <w:bCs/>
          <w:color w:val="FF0000"/>
        </w:rPr>
        <w:t>Information</w:t>
      </w:r>
    </w:p>
    <w:p w14:paraId="60A927FE" w14:textId="422E08C8" w:rsidR="008974E4" w:rsidRDefault="00DA2277" w:rsidP="00211D6A">
      <w:pPr>
        <w:numPr>
          <w:ilvl w:val="0"/>
          <w:numId w:val="154"/>
        </w:numPr>
        <w:spacing w:after="218"/>
        <w:ind w:right="186" w:hanging="852"/>
      </w:pPr>
      <w:proofErr w:type="spellEnd"/>
      <w:r>
        <w:t xml:space="preserve">The Processor shall comply with any further written instructions with respect to processing by the Controller. </w:t>
      </w:r>
    </w:p>
    <w:p w14:paraId="5470327C" w14:textId="77777777" w:rsidR="008974E4" w:rsidRDefault="00DA2277" w:rsidP="00211D6A">
      <w:pPr>
        <w:numPr>
          <w:ilvl w:val="0"/>
          <w:numId w:val="154"/>
        </w:numPr>
        <w:spacing w:after="222"/>
        <w:ind w:right="186" w:hanging="852"/>
      </w:pPr>
      <w:r>
        <w:t xml:space="preserve">Any such further instructions shall be incorporated into this Schedule. </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C18C5" w:rsidRPr="001C18C5" w14:paraId="210DB082" w14:textId="77777777" w:rsidTr="00FA2EB1">
        <w:trPr>
          <w:trHeight w:val="700"/>
        </w:trPr>
        <w:tc>
          <w:tcPr>
            <w:tcW w:w="2263" w:type="dxa"/>
            <w:shd w:val="clear" w:color="auto" w:fill="BFBFBF"/>
            <w:vAlign w:val="center"/>
          </w:tcPr>
          <w:p w14:paraId="7F4E9575" w14:textId="77777777" w:rsidR="001C18C5" w:rsidRPr="001C18C5" w:rsidRDefault="001C18C5" w:rsidP="001C18C5">
            <w:pPr>
              <w:spacing w:after="295" w:line="259" w:lineRule="auto"/>
              <w:ind w:left="0" w:firstLine="0"/>
              <w:jc w:val="left"/>
              <w:rPr>
                <w:b/>
              </w:rPr>
            </w:pPr>
            <w:r w:rsidRPr="001C18C5">
              <w:rPr>
                <w:b/>
              </w:rPr>
              <w:t>Description</w:t>
            </w:r>
          </w:p>
        </w:tc>
        <w:tc>
          <w:tcPr>
            <w:tcW w:w="7423" w:type="dxa"/>
            <w:shd w:val="clear" w:color="auto" w:fill="BFBFBF"/>
            <w:vAlign w:val="center"/>
          </w:tcPr>
          <w:p w14:paraId="04C8A925" w14:textId="77777777" w:rsidR="001C18C5" w:rsidRPr="001C18C5" w:rsidRDefault="001C18C5" w:rsidP="001C18C5">
            <w:pPr>
              <w:spacing w:after="295" w:line="259" w:lineRule="auto"/>
              <w:ind w:left="0" w:firstLine="0"/>
              <w:jc w:val="left"/>
              <w:rPr>
                <w:b/>
              </w:rPr>
            </w:pPr>
            <w:r w:rsidRPr="001C18C5">
              <w:rPr>
                <w:b/>
              </w:rPr>
              <w:t>Details</w:t>
            </w:r>
          </w:p>
        </w:tc>
      </w:tr>
      <w:tr w:rsidR="001C18C5" w:rsidRPr="001C18C5" w14:paraId="6C867D01" w14:textId="77777777" w:rsidTr="00FA2EB1">
        <w:trPr>
          <w:trHeight w:val="1620"/>
        </w:trPr>
        <w:tc>
          <w:tcPr>
            <w:tcW w:w="2263" w:type="dxa"/>
            <w:shd w:val="clear" w:color="auto" w:fill="auto"/>
          </w:tcPr>
          <w:p w14:paraId="25392A51" w14:textId="77777777" w:rsidR="001C18C5" w:rsidRPr="001C18C5" w:rsidRDefault="001C18C5" w:rsidP="001C18C5">
            <w:pPr>
              <w:spacing w:after="295" w:line="259" w:lineRule="auto"/>
              <w:ind w:left="0" w:firstLine="0"/>
              <w:jc w:val="left"/>
            </w:pPr>
            <w:r w:rsidRPr="001C18C5">
              <w:t>Identity of Controller for each Category of Personal Data</w:t>
            </w:r>
          </w:p>
        </w:tc>
        <w:tc>
          <w:tcPr>
            <w:tcW w:w="7423" w:type="dxa"/>
            <w:shd w:val="clear" w:color="auto" w:fill="auto"/>
          </w:tcPr>
          <w:p w14:paraId="1D193D05" w14:textId="77777777" w:rsidR="001C18C5" w:rsidRPr="001C18C5" w:rsidRDefault="001C18C5" w:rsidP="001C18C5">
            <w:pPr>
              <w:spacing w:after="295" w:line="259" w:lineRule="auto"/>
              <w:ind w:left="0" w:firstLine="0"/>
              <w:jc w:val="left"/>
              <w:rPr>
                <w:b/>
              </w:rPr>
            </w:pPr>
            <w:r w:rsidRPr="001C18C5">
              <w:rPr>
                <w:b/>
              </w:rPr>
              <w:t>The Relevant Authority is Controller and the Supplier is Processor</w:t>
            </w:r>
          </w:p>
          <w:p w14:paraId="6C46A941" w14:textId="77777777" w:rsidR="001C18C5" w:rsidRPr="001C18C5" w:rsidRDefault="001C18C5" w:rsidP="001C18C5">
            <w:pPr>
              <w:spacing w:after="295" w:line="259" w:lineRule="auto"/>
              <w:ind w:left="0" w:firstLine="0"/>
              <w:jc w:val="left"/>
            </w:pPr>
            <w:r w:rsidRPr="001C18C5">
              <w:t>The Parties acknowledge that in accordance with paragraph 2 to paragraph 15 and for the purposes of the Data Protection Legislation, the Relevant Authority is the Controller and the Supplier is the Processor of the following Personal Data:</w:t>
            </w:r>
          </w:p>
          <w:p w14:paraId="6DD8048B" w14:textId="77777777" w:rsidR="001C18C5" w:rsidRPr="001C18C5" w:rsidRDefault="001C18C5" w:rsidP="001C18C5">
            <w:pPr>
              <w:spacing w:after="295" w:line="259" w:lineRule="auto"/>
              <w:ind w:left="0" w:firstLine="0"/>
              <w:jc w:val="left"/>
            </w:pPr>
          </w:p>
          <w:p w14:paraId="133331EC" w14:textId="44BFC1CC" w:rsidR="001C18C5" w:rsidRPr="001C18C5" w:rsidRDefault="00932009" w:rsidP="00211D6A">
            <w:pPr>
              <w:numPr>
                <w:ilvl w:val="0"/>
                <w:numId w:val="181"/>
              </w:numPr>
              <w:spacing w:after="295" w:line="259" w:lineRule="auto"/>
              <w:jc w:val="left"/>
              <w:rPr>
                <w:i/>
              </w:rPr>
            </w:pPr>
            <w:r>
              <w:rPr>
                <w:b/>
                <w:i/>
              </w:rPr>
              <w:t>N/A</w:t>
            </w:r>
          </w:p>
          <w:p w14:paraId="1418D294" w14:textId="0858689F" w:rsidR="001C18C5" w:rsidRPr="001C18C5" w:rsidRDefault="001C18C5" w:rsidP="001C18C5">
            <w:pPr>
              <w:spacing w:after="295" w:line="259" w:lineRule="auto"/>
              <w:ind w:left="0" w:firstLine="0"/>
              <w:jc w:val="left"/>
              <w:rPr>
                <w:i/>
              </w:rPr>
            </w:pPr>
            <w:r w:rsidRPr="001C18C5">
              <w:rPr>
                <w:i/>
              </w:rPr>
              <w:t xml:space="preserve"> </w:t>
            </w:r>
          </w:p>
          <w:p w14:paraId="17532A32" w14:textId="77777777" w:rsidR="001C18C5" w:rsidRPr="001C18C5" w:rsidRDefault="001C18C5" w:rsidP="001C18C5">
            <w:pPr>
              <w:spacing w:after="295" w:line="259" w:lineRule="auto"/>
              <w:ind w:left="0" w:firstLine="0"/>
              <w:jc w:val="left"/>
            </w:pPr>
          </w:p>
        </w:tc>
      </w:tr>
      <w:tr w:rsidR="001C18C5" w:rsidRPr="001C18C5" w14:paraId="1B97A719" w14:textId="77777777" w:rsidTr="00FA2EB1">
        <w:trPr>
          <w:trHeight w:val="1460"/>
        </w:trPr>
        <w:tc>
          <w:tcPr>
            <w:tcW w:w="2263" w:type="dxa"/>
            <w:shd w:val="clear" w:color="auto" w:fill="auto"/>
          </w:tcPr>
          <w:p w14:paraId="7E767C15" w14:textId="77777777" w:rsidR="001C18C5" w:rsidRPr="001C18C5" w:rsidRDefault="001C18C5" w:rsidP="001C18C5">
            <w:pPr>
              <w:spacing w:after="295" w:line="259" w:lineRule="auto"/>
              <w:ind w:left="0" w:firstLine="0"/>
              <w:jc w:val="left"/>
            </w:pPr>
            <w:r w:rsidRPr="001C18C5">
              <w:t>Duration of the Processing</w:t>
            </w:r>
          </w:p>
        </w:tc>
        <w:tc>
          <w:tcPr>
            <w:tcW w:w="7423" w:type="dxa"/>
            <w:shd w:val="clear" w:color="auto" w:fill="auto"/>
          </w:tcPr>
          <w:p w14:paraId="2283210D" w14:textId="3B5BD841" w:rsidR="001C18C5" w:rsidRPr="001C18C5" w:rsidRDefault="00D7019F" w:rsidP="001C18C5">
            <w:pPr>
              <w:spacing w:after="295" w:line="259" w:lineRule="auto"/>
              <w:ind w:left="0" w:firstLine="0"/>
              <w:jc w:val="left"/>
            </w:pPr>
            <w:r>
              <w:t>N/A</w:t>
            </w:r>
          </w:p>
        </w:tc>
      </w:tr>
      <w:tr w:rsidR="001C18C5" w:rsidRPr="001C18C5" w14:paraId="5907165A" w14:textId="77777777" w:rsidTr="00FA2EB1">
        <w:trPr>
          <w:trHeight w:val="1520"/>
        </w:trPr>
        <w:tc>
          <w:tcPr>
            <w:tcW w:w="2263" w:type="dxa"/>
            <w:shd w:val="clear" w:color="auto" w:fill="auto"/>
          </w:tcPr>
          <w:p w14:paraId="23F2267A" w14:textId="77777777" w:rsidR="001C18C5" w:rsidRPr="001C18C5" w:rsidRDefault="001C18C5" w:rsidP="001C18C5">
            <w:pPr>
              <w:spacing w:after="295" w:line="259" w:lineRule="auto"/>
              <w:ind w:left="0" w:firstLine="0"/>
              <w:jc w:val="left"/>
            </w:pPr>
            <w:r w:rsidRPr="001C18C5">
              <w:t>Nature and purposes of the Processing</w:t>
            </w:r>
          </w:p>
        </w:tc>
        <w:tc>
          <w:tcPr>
            <w:tcW w:w="7423" w:type="dxa"/>
            <w:shd w:val="clear" w:color="auto" w:fill="auto"/>
          </w:tcPr>
          <w:p w14:paraId="4A55CF86" w14:textId="78319720" w:rsidR="001C18C5" w:rsidRPr="001C18C5" w:rsidRDefault="00D7019F" w:rsidP="001C18C5">
            <w:pPr>
              <w:spacing w:after="295" w:line="259" w:lineRule="auto"/>
              <w:ind w:left="0" w:firstLine="0"/>
              <w:jc w:val="left"/>
            </w:pPr>
            <w:r>
              <w:t>N/A</w:t>
            </w:r>
          </w:p>
        </w:tc>
      </w:tr>
      <w:tr w:rsidR="001C18C5" w:rsidRPr="001C18C5" w14:paraId="16B51CFD" w14:textId="77777777" w:rsidTr="00FA2EB1">
        <w:trPr>
          <w:trHeight w:val="1400"/>
        </w:trPr>
        <w:tc>
          <w:tcPr>
            <w:tcW w:w="2263" w:type="dxa"/>
            <w:shd w:val="clear" w:color="auto" w:fill="auto"/>
          </w:tcPr>
          <w:p w14:paraId="7FF17041" w14:textId="77777777" w:rsidR="001C18C5" w:rsidRPr="001C18C5" w:rsidRDefault="001C18C5" w:rsidP="001C18C5">
            <w:pPr>
              <w:spacing w:after="295" w:line="259" w:lineRule="auto"/>
              <w:ind w:left="0" w:firstLine="0"/>
              <w:jc w:val="left"/>
            </w:pPr>
            <w:r w:rsidRPr="001C18C5">
              <w:lastRenderedPageBreak/>
              <w:t>Type of Personal Data</w:t>
            </w:r>
          </w:p>
        </w:tc>
        <w:tc>
          <w:tcPr>
            <w:tcW w:w="7423" w:type="dxa"/>
            <w:shd w:val="clear" w:color="auto" w:fill="auto"/>
          </w:tcPr>
          <w:p w14:paraId="6C6C6D97" w14:textId="40839E1B" w:rsidR="001C18C5" w:rsidRPr="001C18C5" w:rsidRDefault="00D7019F" w:rsidP="001C18C5">
            <w:pPr>
              <w:spacing w:after="295" w:line="259" w:lineRule="auto"/>
              <w:ind w:left="0" w:firstLine="0"/>
              <w:jc w:val="left"/>
            </w:pPr>
            <w:r>
              <w:rPr>
                <w:i/>
              </w:rPr>
              <w:t>N/A</w:t>
            </w:r>
          </w:p>
        </w:tc>
      </w:tr>
      <w:tr w:rsidR="001C18C5" w:rsidRPr="001C18C5" w14:paraId="5A0CF11C" w14:textId="77777777" w:rsidTr="00FA2EB1">
        <w:trPr>
          <w:trHeight w:val="1560"/>
        </w:trPr>
        <w:tc>
          <w:tcPr>
            <w:tcW w:w="2263" w:type="dxa"/>
            <w:shd w:val="clear" w:color="auto" w:fill="auto"/>
          </w:tcPr>
          <w:p w14:paraId="3D25D560" w14:textId="77777777" w:rsidR="001C18C5" w:rsidRPr="001C18C5" w:rsidRDefault="001C18C5" w:rsidP="001C18C5">
            <w:pPr>
              <w:spacing w:after="295" w:line="259" w:lineRule="auto"/>
              <w:ind w:left="0" w:firstLine="0"/>
              <w:jc w:val="left"/>
            </w:pPr>
            <w:r w:rsidRPr="001C18C5">
              <w:t>Categories of Data Subject</w:t>
            </w:r>
          </w:p>
        </w:tc>
        <w:tc>
          <w:tcPr>
            <w:tcW w:w="7423" w:type="dxa"/>
            <w:shd w:val="clear" w:color="auto" w:fill="auto"/>
          </w:tcPr>
          <w:p w14:paraId="6F7797F1" w14:textId="0B4E4910" w:rsidR="001C18C5" w:rsidRPr="001C18C5" w:rsidRDefault="00D7019F" w:rsidP="001C18C5">
            <w:pPr>
              <w:spacing w:after="295" w:line="259" w:lineRule="auto"/>
              <w:ind w:left="0" w:firstLine="0"/>
              <w:jc w:val="left"/>
            </w:pPr>
            <w:r>
              <w:rPr>
                <w:i/>
              </w:rPr>
              <w:t>N/A</w:t>
            </w:r>
          </w:p>
        </w:tc>
      </w:tr>
      <w:tr w:rsidR="001C18C5" w:rsidRPr="001C18C5" w14:paraId="4CD78BD4" w14:textId="77777777" w:rsidTr="00FA2EB1">
        <w:trPr>
          <w:trHeight w:val="1660"/>
        </w:trPr>
        <w:tc>
          <w:tcPr>
            <w:tcW w:w="2263" w:type="dxa"/>
            <w:shd w:val="clear" w:color="auto" w:fill="auto"/>
          </w:tcPr>
          <w:p w14:paraId="3D8AA30D" w14:textId="77777777" w:rsidR="001C18C5" w:rsidRPr="001C18C5" w:rsidRDefault="001C18C5" w:rsidP="001C18C5">
            <w:pPr>
              <w:spacing w:after="295" w:line="259" w:lineRule="auto"/>
              <w:ind w:left="0" w:firstLine="0"/>
              <w:jc w:val="left"/>
            </w:pPr>
            <w:r w:rsidRPr="001C18C5">
              <w:t>Plan for return and destruction of the data once the Processing is complete</w:t>
            </w:r>
          </w:p>
          <w:p w14:paraId="0A9E0870" w14:textId="77777777" w:rsidR="001C18C5" w:rsidRPr="001C18C5" w:rsidRDefault="001C18C5" w:rsidP="001C18C5">
            <w:pPr>
              <w:spacing w:after="295" w:line="259" w:lineRule="auto"/>
              <w:ind w:left="0" w:firstLine="0"/>
              <w:jc w:val="left"/>
            </w:pPr>
            <w:r w:rsidRPr="001C18C5">
              <w:t>UNLESS requirement under Union or Member State law to preserve that type of data</w:t>
            </w:r>
          </w:p>
        </w:tc>
        <w:tc>
          <w:tcPr>
            <w:tcW w:w="7423" w:type="dxa"/>
            <w:shd w:val="clear" w:color="auto" w:fill="auto"/>
          </w:tcPr>
          <w:p w14:paraId="6BB65493" w14:textId="74E68C5B" w:rsidR="001C18C5" w:rsidRPr="001C18C5" w:rsidRDefault="00880C6E" w:rsidP="001C18C5">
            <w:pPr>
              <w:spacing w:after="295" w:line="259" w:lineRule="auto"/>
              <w:ind w:left="0" w:firstLine="0"/>
              <w:jc w:val="left"/>
            </w:pPr>
            <w:r>
              <w:rPr>
                <w:rStyle w:val="normaltextrun"/>
                <w:rFonts w:ascii="Calibri" w:hAnsi="Calibri" w:cs="Calibri"/>
                <w:shd w:val="clear" w:color="auto" w:fill="FFFFFF"/>
              </w:rPr>
              <w:t>At the written direction of the Buyer, the Supplier shall delete or return Data (and any copies of it) to the Authority on termination of the Contract unless the Buyer is required by Law to retain the Data.</w:t>
            </w:r>
            <w:r>
              <w:rPr>
                <w:rStyle w:val="eop"/>
                <w:rFonts w:ascii="Calibri" w:hAnsi="Calibri" w:cs="Calibri"/>
                <w:shd w:val="clear" w:color="auto" w:fill="FFFFFF"/>
              </w:rPr>
              <w:t> </w:t>
            </w:r>
          </w:p>
        </w:tc>
      </w:tr>
    </w:tbl>
    <w:p w14:paraId="5364A70B" w14:textId="062B2386" w:rsidR="008974E4" w:rsidRDefault="008974E4">
      <w:pPr>
        <w:spacing w:after="295" w:line="259" w:lineRule="auto"/>
        <w:ind w:left="0" w:firstLine="0"/>
        <w:jc w:val="left"/>
      </w:pPr>
    </w:p>
    <w:p w14:paraId="57692F08" w14:textId="77777777" w:rsidR="008974E4" w:rsidRDefault="00DA2277">
      <w:pPr>
        <w:spacing w:after="295" w:line="259" w:lineRule="auto"/>
        <w:ind w:left="0" w:firstLine="0"/>
        <w:jc w:val="left"/>
      </w:pPr>
      <w:r>
        <w:t xml:space="preserve"> </w:t>
      </w:r>
    </w:p>
    <w:p w14:paraId="793E1E2B" w14:textId="77777777" w:rsidR="008974E4" w:rsidRDefault="00DA2277">
      <w:pPr>
        <w:spacing w:after="295" w:line="259" w:lineRule="auto"/>
        <w:ind w:left="0" w:firstLine="0"/>
        <w:jc w:val="left"/>
      </w:pPr>
      <w:r>
        <w:t xml:space="preserve"> </w:t>
      </w:r>
    </w:p>
    <w:p w14:paraId="5F1856C6" w14:textId="77777777" w:rsidR="008974E4" w:rsidRDefault="00DA2277">
      <w:pPr>
        <w:spacing w:after="295" w:line="259" w:lineRule="auto"/>
        <w:ind w:left="0" w:firstLine="0"/>
        <w:jc w:val="left"/>
      </w:pPr>
      <w:r>
        <w:t xml:space="preserve"> </w:t>
      </w:r>
    </w:p>
    <w:p w14:paraId="43C5CD36" w14:textId="77777777" w:rsidR="008974E4" w:rsidRDefault="00DA2277">
      <w:pPr>
        <w:spacing w:after="295" w:line="259" w:lineRule="auto"/>
        <w:ind w:left="0" w:firstLine="0"/>
        <w:jc w:val="left"/>
      </w:pPr>
      <w:r>
        <w:t xml:space="preserve"> </w:t>
      </w:r>
    </w:p>
    <w:p w14:paraId="165E5DF2" w14:textId="77777777" w:rsidR="008974E4" w:rsidRDefault="00DA2277">
      <w:pPr>
        <w:spacing w:after="295" w:line="259" w:lineRule="auto"/>
        <w:ind w:left="0" w:firstLine="0"/>
        <w:jc w:val="left"/>
      </w:pPr>
      <w:r>
        <w:t xml:space="preserve"> </w:t>
      </w:r>
    </w:p>
    <w:p w14:paraId="3D46D1C6" w14:textId="77777777" w:rsidR="008974E4" w:rsidRDefault="00DA2277">
      <w:pPr>
        <w:spacing w:after="295" w:line="259" w:lineRule="auto"/>
        <w:ind w:left="0" w:firstLine="0"/>
        <w:jc w:val="left"/>
      </w:pPr>
      <w:r>
        <w:t xml:space="preserve"> </w:t>
      </w:r>
    </w:p>
    <w:p w14:paraId="60EA6FFF" w14:textId="77777777" w:rsidR="008974E4" w:rsidRDefault="00DA2277">
      <w:pPr>
        <w:spacing w:after="295" w:line="259" w:lineRule="auto"/>
        <w:ind w:left="0" w:firstLine="0"/>
        <w:jc w:val="left"/>
      </w:pPr>
      <w:r>
        <w:t xml:space="preserve"> </w:t>
      </w:r>
    </w:p>
    <w:p w14:paraId="1CD76607" w14:textId="77777777" w:rsidR="008974E4" w:rsidRDefault="00DA2277">
      <w:pPr>
        <w:spacing w:after="295" w:line="259" w:lineRule="auto"/>
        <w:ind w:left="0" w:firstLine="0"/>
        <w:jc w:val="left"/>
      </w:pPr>
      <w:r>
        <w:t xml:space="preserve"> </w:t>
      </w:r>
    </w:p>
    <w:p w14:paraId="0E71CC99" w14:textId="77777777" w:rsidR="008974E4" w:rsidRDefault="00DA2277">
      <w:pPr>
        <w:spacing w:after="295" w:line="259" w:lineRule="auto"/>
        <w:ind w:left="0" w:firstLine="0"/>
        <w:jc w:val="left"/>
      </w:pPr>
      <w:r>
        <w:t xml:space="preserve"> </w:t>
      </w:r>
    </w:p>
    <w:p w14:paraId="3EC2C9F2" w14:textId="77777777" w:rsidR="008974E4" w:rsidRDefault="00DA2277">
      <w:pPr>
        <w:spacing w:after="295" w:line="259" w:lineRule="auto"/>
        <w:ind w:left="0" w:firstLine="0"/>
        <w:jc w:val="left"/>
      </w:pPr>
      <w:r>
        <w:t xml:space="preserve"> </w:t>
      </w:r>
    </w:p>
    <w:p w14:paraId="52CF35D8" w14:textId="1006A042" w:rsidR="008974E4" w:rsidRDefault="008974E4" w:rsidP="00860F30">
      <w:pPr>
        <w:spacing w:after="295" w:line="259" w:lineRule="auto"/>
        <w:ind w:left="0" w:firstLine="0"/>
        <w:jc w:val="left"/>
      </w:pPr>
      <w:bookmarkStart w:id="96" w:name="_GoBack"/>
      <w:bookmarkEnd w:id="96"/>
    </w:p>
    <w:sectPr w:rsidR="008974E4">
      <w:headerReference w:type="even" r:id="rId58"/>
      <w:headerReference w:type="default" r:id="rId59"/>
      <w:footerReference w:type="even" r:id="rId60"/>
      <w:footerReference w:type="default" r:id="rId61"/>
      <w:headerReference w:type="first" r:id="rId62"/>
      <w:footerReference w:type="first" r:id="rId63"/>
      <w:type w:val="continuous"/>
      <w:pgSz w:w="11906" w:h="16838"/>
      <w:pgMar w:top="1442" w:right="1441" w:bottom="1996"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egan Lancaster" w:date="2023-02-21T14:20:00Z" w:initials="ML">
    <w:p w14:paraId="6D42FF5F" w14:textId="3CB92AF1" w:rsidR="00AC3ACF" w:rsidRDefault="00AC3ACF">
      <w:pPr>
        <w:pStyle w:val="CommentText"/>
      </w:pPr>
      <w:r>
        <w:rPr>
          <w:rStyle w:val="CommentReference"/>
        </w:rPr>
        <w:annotationRef/>
      </w:r>
      <w:r>
        <w:t>Add in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42FF5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A8A6D" w14:textId="77777777" w:rsidR="00F20CC5" w:rsidRDefault="00F20CC5">
      <w:pPr>
        <w:spacing w:after="0" w:line="240" w:lineRule="auto"/>
      </w:pPr>
      <w:r>
        <w:separator/>
      </w:r>
    </w:p>
  </w:endnote>
  <w:endnote w:type="continuationSeparator" w:id="0">
    <w:p w14:paraId="4A82710F" w14:textId="77777777" w:rsidR="00F20CC5" w:rsidRDefault="00F20CC5">
      <w:pPr>
        <w:spacing w:after="0" w:line="240" w:lineRule="auto"/>
      </w:pPr>
      <w:r>
        <w:continuationSeparator/>
      </w:r>
    </w:p>
  </w:endnote>
  <w:endnote w:type="continuationNotice" w:id="1">
    <w:p w14:paraId="4A63D394" w14:textId="77777777" w:rsidR="00F20CC5" w:rsidRDefault="00F20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altName w:val="Microsoft YaHe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93FB9" w14:textId="0D1F2B29" w:rsidR="00AC3ACF" w:rsidRDefault="00AC3ACF">
    <w:pPr>
      <w:pStyle w:val="Footer"/>
    </w:pPr>
    <w:r>
      <w:rPr>
        <w:noProof/>
      </w:rPr>
      <mc:AlternateContent>
        <mc:Choice Requires="wps">
          <w:drawing>
            <wp:anchor distT="0" distB="0" distL="0" distR="0" simplePos="0" relativeHeight="251658251" behindDoc="0" locked="0" layoutInCell="1" allowOverlap="1" wp14:anchorId="7FC787C7" wp14:editId="06747819">
              <wp:simplePos x="635" y="635"/>
              <wp:positionH relativeFrom="column">
                <wp:align>center</wp:align>
              </wp:positionH>
              <wp:positionV relativeFrom="paragraph">
                <wp:posOffset>635</wp:posOffset>
              </wp:positionV>
              <wp:extent cx="443865" cy="443865"/>
              <wp:effectExtent l="0" t="0" r="3810" b="13970"/>
              <wp:wrapSquare wrapText="bothSides"/>
              <wp:docPr id="8" name="Text Box 8"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ED44BB" w14:textId="5072A3F5"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C787C7" id="_x0000_t202" coordsize="21600,21600" o:spt="202" path="m,l,21600r21600,l21600,xe">
              <v:stroke joinstyle="miter"/>
              <v:path gradientshapeok="t" o:connecttype="rect"/>
            </v:shapetype>
            <v:shape id="Text Box 8" o:spid="_x0000_s1030" type="#_x0000_t202" alt="OFFICIAL-SENSITIVE COMMERCIAL" style="position:absolute;left:0;text-align:left;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L/qjslxAgAAtwQAAA4AAAAAAAAAAAAAAAAALgIA&#10;AGRycy9lMm9Eb2MueG1sUEsBAi0AFAAGAAgAAAAhAISw0yjWAAAAAwEAAA8AAAAAAAAAAAAAAAAA&#10;ywQAAGRycy9kb3ducmV2LnhtbFBLBQYAAAAABAAEAPMAAADOBQAAAAA=&#10;" filled="f" stroked="f">
              <v:textbox style="mso-fit-shape-to-text:t" inset="0,0,0,0">
                <w:txbxContent>
                  <w:p w14:paraId="53ED44BB" w14:textId="5072A3F5"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CAC6" w14:textId="778D7C0F" w:rsidR="00AC3ACF" w:rsidRPr="00406C1E" w:rsidRDefault="00AC3ACF" w:rsidP="00406C1E">
    <w:pPr>
      <w:pStyle w:val="Footer"/>
      <w:ind w:left="0" w:firstLine="0"/>
    </w:pPr>
    <w:r>
      <w:rPr>
        <w:noProof/>
      </w:rPr>
      <mc:AlternateContent>
        <mc:Choice Requires="wps">
          <w:drawing>
            <wp:anchor distT="0" distB="0" distL="0" distR="0" simplePos="0" relativeHeight="251658252" behindDoc="0" locked="0" layoutInCell="1" allowOverlap="1" wp14:anchorId="09DD3374" wp14:editId="542E2AC1">
              <wp:simplePos x="914400" y="10077450"/>
              <wp:positionH relativeFrom="column">
                <wp:align>center</wp:align>
              </wp:positionH>
              <wp:positionV relativeFrom="paragraph">
                <wp:posOffset>635</wp:posOffset>
              </wp:positionV>
              <wp:extent cx="443865" cy="443865"/>
              <wp:effectExtent l="0" t="0" r="3810" b="13970"/>
              <wp:wrapSquare wrapText="bothSides"/>
              <wp:docPr id="9" name="Text Box 9"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F5FC5E" w14:textId="4ADF86DA"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DD3374" id="_x0000_t202" coordsize="21600,21600" o:spt="202" path="m,l,21600r21600,l21600,xe">
              <v:stroke joinstyle="miter"/>
              <v:path gradientshapeok="t" o:connecttype="rect"/>
            </v:shapetype>
            <v:shape id="Text Box 9" o:spid="_x0000_s1031" type="#_x0000_t202" alt="OFFICIAL-SENSITIVE COMMERCIAL" style="position:absolute;left:0;text-align:left;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SEkauXACAAC3BAAADgAAAAAAAAAAAAAAAAAuAgAA&#10;ZHJzL2Uyb0RvYy54bWxQSwECLQAUAAYACAAAACEAhLDTKNYAAAADAQAADwAAAAAAAAAAAAAAAADK&#10;BAAAZHJzL2Rvd25yZXYueG1sUEsFBgAAAAAEAAQA8wAAAM0FAAAAAA==&#10;" filled="f" stroked="f">
              <v:textbox style="mso-fit-shape-to-text:t" inset="0,0,0,0">
                <w:txbxContent>
                  <w:p w14:paraId="6FF5FC5E" w14:textId="4ADF86DA"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E42DB" w14:textId="4DB9B2A5" w:rsidR="00AC3ACF" w:rsidRDefault="00AC3ACF">
    <w:pPr>
      <w:pStyle w:val="Footer"/>
    </w:pPr>
    <w:r>
      <w:rPr>
        <w:noProof/>
      </w:rPr>
      <mc:AlternateContent>
        <mc:Choice Requires="wps">
          <w:drawing>
            <wp:anchor distT="0" distB="0" distL="0" distR="0" simplePos="0" relativeHeight="251658250" behindDoc="0" locked="0" layoutInCell="1" allowOverlap="1" wp14:anchorId="68073217" wp14:editId="75C5E9D4">
              <wp:simplePos x="635" y="635"/>
              <wp:positionH relativeFrom="column">
                <wp:align>center</wp:align>
              </wp:positionH>
              <wp:positionV relativeFrom="paragraph">
                <wp:posOffset>635</wp:posOffset>
              </wp:positionV>
              <wp:extent cx="443865" cy="443865"/>
              <wp:effectExtent l="0" t="0" r="3810" b="13970"/>
              <wp:wrapSquare wrapText="bothSides"/>
              <wp:docPr id="7" name="Text Box 7"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CD0F3" w14:textId="4B18D949"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073217" id="_x0000_t202" coordsize="21600,21600" o:spt="202" path="m,l,21600r21600,l21600,xe">
              <v:stroke joinstyle="miter"/>
              <v:path gradientshapeok="t" o:connecttype="rect"/>
            </v:shapetype>
            <v:shape id="Text Box 7" o:spid="_x0000_s1033" type="#_x0000_t202" alt="OFFICIAL-SENSITIVE COMMERCIAL" style="position:absolute;left:0;text-align:left;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CrMRpKbwIAALcEAAAOAAAAAAAAAAAAAAAAAC4CAABk&#10;cnMvZTJvRG9jLnhtbFBLAQItABQABgAIAAAAIQCEsNMo1gAAAAMBAAAPAAAAAAAAAAAAAAAAAMkE&#10;AABkcnMvZG93bnJldi54bWxQSwUGAAAAAAQABADzAAAAzAUAAAAA&#10;" filled="f" stroked="f">
              <v:textbox style="mso-fit-shape-to-text:t" inset="0,0,0,0">
                <w:txbxContent>
                  <w:p w14:paraId="4FECD0F3" w14:textId="4B18D949"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C39BB" w14:textId="0C5644B5" w:rsidR="00AC3ACF" w:rsidRDefault="00AC3ACF">
    <w:pPr>
      <w:pStyle w:val="Footer"/>
    </w:pPr>
    <w:r>
      <w:rPr>
        <w:noProof/>
      </w:rPr>
      <mc:AlternateContent>
        <mc:Choice Requires="wps">
          <w:drawing>
            <wp:anchor distT="0" distB="0" distL="0" distR="0" simplePos="0" relativeHeight="251658254" behindDoc="0" locked="0" layoutInCell="1" allowOverlap="1" wp14:anchorId="64969CF5" wp14:editId="70576E72">
              <wp:simplePos x="635" y="635"/>
              <wp:positionH relativeFrom="column">
                <wp:align>center</wp:align>
              </wp:positionH>
              <wp:positionV relativeFrom="paragraph">
                <wp:posOffset>635</wp:posOffset>
              </wp:positionV>
              <wp:extent cx="443865" cy="443865"/>
              <wp:effectExtent l="0" t="0" r="3810" b="13970"/>
              <wp:wrapSquare wrapText="bothSides"/>
              <wp:docPr id="11" name="Text Box 11"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7D28E" w14:textId="5EB57756"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969CF5" id="_x0000_t202" coordsize="21600,21600" o:spt="202" path="m,l,21600r21600,l21600,xe">
              <v:stroke joinstyle="miter"/>
              <v:path gradientshapeok="t" o:connecttype="rect"/>
            </v:shapetype>
            <v:shape id="Text Box 11" o:spid="_x0000_s1036" type="#_x0000_t202" alt="OFFICIAL-SENSITIVE COMMERCIAL" style="position:absolute;left:0;text-align:left;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DznEHHACAAC5BAAADgAAAAAAAAAAAAAAAAAuAgAA&#10;ZHJzL2Uyb0RvYy54bWxQSwECLQAUAAYACAAAACEAhLDTKNYAAAADAQAADwAAAAAAAAAAAAAAAADK&#10;BAAAZHJzL2Rvd25yZXYueG1sUEsFBgAAAAAEAAQA8wAAAM0FAAAAAA==&#10;" filled="f" stroked="f">
              <v:textbox style="mso-fit-shape-to-text:t" inset="0,0,0,0">
                <w:txbxContent>
                  <w:p w14:paraId="5CD7D28E" w14:textId="5EB57756"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05E8" w14:textId="64E78369" w:rsidR="00AC3ACF" w:rsidRDefault="00AC3ACF">
    <w:pPr>
      <w:pStyle w:val="Footer"/>
    </w:pPr>
    <w:r>
      <w:rPr>
        <w:noProof/>
      </w:rPr>
      <mc:AlternateContent>
        <mc:Choice Requires="wps">
          <w:drawing>
            <wp:anchor distT="0" distB="0" distL="0" distR="0" simplePos="0" relativeHeight="251658255" behindDoc="0" locked="0" layoutInCell="1" allowOverlap="1" wp14:anchorId="20A932C1" wp14:editId="7BCBB7AA">
              <wp:simplePos x="635" y="635"/>
              <wp:positionH relativeFrom="column">
                <wp:align>center</wp:align>
              </wp:positionH>
              <wp:positionV relativeFrom="paragraph">
                <wp:posOffset>635</wp:posOffset>
              </wp:positionV>
              <wp:extent cx="443865" cy="443865"/>
              <wp:effectExtent l="0" t="0" r="3810" b="13970"/>
              <wp:wrapSquare wrapText="bothSides"/>
              <wp:docPr id="12" name="Text Box 12"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81C24" w14:textId="176C33D9"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A932C1" id="_x0000_t202" coordsize="21600,21600" o:spt="202" path="m,l,21600r21600,l21600,xe">
              <v:stroke joinstyle="miter"/>
              <v:path gradientshapeok="t" o:connecttype="rect"/>
            </v:shapetype>
            <v:shape id="Text Box 12" o:spid="_x0000_s1037" type="#_x0000_t202" alt="OFFICIAL-SENSITIVE COMMERCIAL" style="position:absolute;left:0;text-align:left;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uMhjFxAgAAuQQAAA4AAAAAAAAAAAAAAAAALgIA&#10;AGRycy9lMm9Eb2MueG1sUEsBAi0AFAAGAAgAAAAhAISw0yjWAAAAAwEAAA8AAAAAAAAAAAAAAAAA&#10;ywQAAGRycy9kb3ducmV2LnhtbFBLBQYAAAAABAAEAPMAAADOBQAAAAA=&#10;" filled="f" stroked="f">
              <v:textbox style="mso-fit-shape-to-text:t" inset="0,0,0,0">
                <w:txbxContent>
                  <w:p w14:paraId="06481C24" w14:textId="176C33D9"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4E509" w14:textId="786B1057" w:rsidR="00AC3ACF" w:rsidRDefault="00AC3ACF">
    <w:pPr>
      <w:pStyle w:val="Footer"/>
    </w:pPr>
    <w:r>
      <w:rPr>
        <w:noProof/>
      </w:rPr>
      <mc:AlternateContent>
        <mc:Choice Requires="wps">
          <w:drawing>
            <wp:anchor distT="0" distB="0" distL="0" distR="0" simplePos="0" relativeHeight="251658253" behindDoc="0" locked="0" layoutInCell="1" allowOverlap="1" wp14:anchorId="3E5ED084" wp14:editId="68466D8D">
              <wp:simplePos x="635" y="635"/>
              <wp:positionH relativeFrom="column">
                <wp:align>center</wp:align>
              </wp:positionH>
              <wp:positionV relativeFrom="paragraph">
                <wp:posOffset>635</wp:posOffset>
              </wp:positionV>
              <wp:extent cx="443865" cy="443865"/>
              <wp:effectExtent l="0" t="0" r="3810" b="13970"/>
              <wp:wrapSquare wrapText="bothSides"/>
              <wp:docPr id="10" name="Text Box 10"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DC564" w14:textId="0C2A6838"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5ED084" id="_x0000_t202" coordsize="21600,21600" o:spt="202" path="m,l,21600r21600,l21600,xe">
              <v:stroke joinstyle="miter"/>
              <v:path gradientshapeok="t" o:connecttype="rect"/>
            </v:shapetype>
            <v:shape id="Text Box 10" o:spid="_x0000_s1039" type="#_x0000_t202" alt="OFFICIAL-SENSITIVE COMMERCIAL" style="position:absolute;left:0;text-align:left;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z9EN7nACAAC6BAAADgAAAAAAAAAAAAAAAAAuAgAA&#10;ZHJzL2Uyb0RvYy54bWxQSwECLQAUAAYACAAAACEAhLDTKNYAAAADAQAADwAAAAAAAAAAAAAAAADK&#10;BAAAZHJzL2Rvd25yZXYueG1sUEsFBgAAAAAEAAQA8wAAAM0FAAAAAA==&#10;" filled="f" stroked="f">
              <v:textbox style="mso-fit-shape-to-text:t" inset="0,0,0,0">
                <w:txbxContent>
                  <w:p w14:paraId="371DC564" w14:textId="0C2A6838"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1764" w14:textId="77777777" w:rsidR="00F20CC5" w:rsidRDefault="00F20CC5">
      <w:pPr>
        <w:spacing w:after="0" w:line="240" w:lineRule="auto"/>
      </w:pPr>
      <w:r>
        <w:separator/>
      </w:r>
    </w:p>
  </w:footnote>
  <w:footnote w:type="continuationSeparator" w:id="0">
    <w:p w14:paraId="6B830E1C" w14:textId="77777777" w:rsidR="00F20CC5" w:rsidRDefault="00F20CC5">
      <w:pPr>
        <w:spacing w:after="0" w:line="240" w:lineRule="auto"/>
      </w:pPr>
      <w:r>
        <w:continuationSeparator/>
      </w:r>
    </w:p>
  </w:footnote>
  <w:footnote w:type="continuationNotice" w:id="1">
    <w:p w14:paraId="17310898" w14:textId="77777777" w:rsidR="00F20CC5" w:rsidRDefault="00F20C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7F82" w14:textId="15CB39F6" w:rsidR="00AC3ACF" w:rsidRDefault="00AC3ACF">
    <w:r>
      <w:rPr>
        <w:rFonts w:ascii="Calibri" w:eastAsia="Calibri" w:hAnsi="Calibri" w:cs="Calibri"/>
        <w:noProof/>
        <w:lang w:eastAsia="en-GB"/>
      </w:rPr>
      <mc:AlternateContent>
        <mc:Choice Requires="wps">
          <w:drawing>
            <wp:anchor distT="0" distB="0" distL="0" distR="0" simplePos="0" relativeHeight="251658245" behindDoc="0" locked="0" layoutInCell="1" allowOverlap="1" wp14:anchorId="307B56EE" wp14:editId="0C7A3DD6">
              <wp:simplePos x="635" y="635"/>
              <wp:positionH relativeFrom="column">
                <wp:align>center</wp:align>
              </wp:positionH>
              <wp:positionV relativeFrom="paragraph">
                <wp:posOffset>635</wp:posOffset>
              </wp:positionV>
              <wp:extent cx="443865" cy="443865"/>
              <wp:effectExtent l="0" t="0" r="3810" b="13970"/>
              <wp:wrapSquare wrapText="bothSides"/>
              <wp:docPr id="2" name="Text Box 2"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25C70D" w14:textId="1C520C2D"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7B56EE" id="_x0000_t202" coordsize="21600,21600" o:spt="202" path="m,l,21600r21600,l21600,xe">
              <v:stroke joinstyle="miter"/>
              <v:path gradientshapeok="t" o:connecttype="rect"/>
            </v:shapetype>
            <v:shape id="Text Box 2" o:spid="_x0000_s1028" type="#_x0000_t202" alt="OFFICIAL-SENSITIVE COMMERCIAL"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" filled="f" stroked="f">
              <v:textbox style="mso-fit-shape-to-text:t" inset="0,0,0,0">
                <w:txbxContent>
                  <w:p w14:paraId="3825C70D" w14:textId="1C520C2D"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r>
      <w:rPr>
        <w:rFonts w:ascii="Calibri" w:eastAsia="Calibri" w:hAnsi="Calibri" w:cs="Calibri"/>
        <w:noProof/>
        <w:lang w:eastAsia="en-GB"/>
      </w:rPr>
      <mc:AlternateContent>
        <mc:Choice Requires="wpg">
          <w:drawing>
            <wp:anchor distT="0" distB="0" distL="114300" distR="114300" simplePos="0" relativeHeight="251658240" behindDoc="1" locked="0" layoutInCell="1" allowOverlap="1" wp14:anchorId="5802F05C" wp14:editId="03CBEE9D">
              <wp:simplePos x="0" y="0"/>
              <wp:positionH relativeFrom="page">
                <wp:posOffset>1267244</wp:posOffset>
              </wp:positionH>
              <wp:positionV relativeFrom="page">
                <wp:posOffset>2890139</wp:posOffset>
              </wp:positionV>
              <wp:extent cx="4851489" cy="4910074"/>
              <wp:effectExtent l="0" t="0" r="0" b="0"/>
              <wp:wrapNone/>
              <wp:docPr id="302082" name="Group 302082"/>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090" name="Shape 302090"/>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88" name="Shape 302088"/>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89" name="Shape 302089"/>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87" name="Shape 302087"/>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85" name="Shape 302085"/>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86" name="Shape 302086"/>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84" name="Shape 302084"/>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83" name="Shape 302083"/>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7CA68878" id="Group 302082" o:spid="_x0000_s1026" style="position:absolute;margin-left:99.8pt;margin-top:227.55pt;width:382pt;height:386.6pt;z-index:-251658240;mso-position-horizontal-relative:page;mso-position-vertical-relative:page" coordsize="48514,4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">
              <v:shape id="Shape 302090" o:spid="_x0000_s1027" style="position:absolute;top:35810;width:12332;height:13290;visibility:visible;mso-wrap-style:square;v-text-anchor:top" coordsize="1233259,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" path="m331305,635v9144,2159,15621,3556,19177,4699c354800,7493,360007,10287,364706,13589v5334,4191,11430,9144,18415,14859c390106,34290,398107,42291,408394,52578v9652,9652,18415,18415,25019,26162c439890,86487,445097,94107,448653,100076v4445,6731,5842,11811,6350,16002c455130,120777,454241,124841,451193,127762v-4191,4318,-15240,7620,-31496,9271c402933,139447,382740,142367,359372,146431v-22733,4826,-46990,12066,-73660,22606c259931,180213,235039,197485,211544,220853v-21590,21590,-36449,44196,-45339,67691c158204,312674,154902,336297,157696,359156v2794,22987,9779,46101,22098,68961c191986,450850,207734,471805,227673,491744v28702,28703,58293,48260,89154,59055c347688,561467,379311,566166,412077,565531v32131,127,65786,-5461,100330,-12573c546951,545847,581368,536322,617055,527939v35941,-8382,72517,-15494,109601,-20192c764375,503809,802729,503048,841083,508127v38481,6477,78740,18288,118364,37846c999833,566293,1040600,597154,1081240,637794v48641,48641,84709,98425,109347,148971c1214590,837819,1227036,888619,1230338,938276v2921,50292,-6223,98298,-24257,143891c1187539,1128268,1158837,1169289,1121499,1206500v-25781,25781,-52959,46863,-80772,63373c1012914,1286383,985990,1299337,959701,1307847v-26162,8381,-49911,15112,-70104,17525c868769,1328421,852386,1329055,841845,1326769v-11176,-1651,-22860,-5842,-34925,-14478c794982,1305179,781012,1293622,764248,1276858v-11938,-11937,-20828,-22098,-28321,-30734c729323,1238377,724243,1230757,721195,1224280v-2921,-6604,-4318,-11683,-4318,-16383c717639,1203833,719925,1200023,722846,1196975v5461,-5334,18542,-9144,37592,-10287c779488,1185291,802348,1182751,828891,1177036v26670,-5588,56134,-14859,87884,-28829c948525,1135888,979767,1113917,1009104,1084580v22225,-22225,39624,-47117,49911,-73914c1069556,983997,1074509,957326,1072858,928370v-1397,-27432,-8255,-55372,-22860,-84073c1035647,815722,1015454,788162,988276,761111,958812,731520,929221,711835,898360,701040,867499,690373,835876,685800,803745,685673v-31369,762,-64262,5715,-98933,12827c670903,706501,635978,715264,600164,723519v-35941,8382,-71120,15748,-108966,19558c453352,747014,415633,747268,377152,740791,338671,734314,298920,721868,258534,701548,219037,681990,177635,651764,135344,609600,92291,566420,60414,522098,37808,475997,15456,431165,5042,386207,2553,342138,,298069,7836,256032,24981,214503,41618,173609,67526,136779,101181,103251,118580,85852,137503,69977,158966,56515,180429,43180,202146,32385,224117,23241,246342,15621,267297,8636,287236,4699,308191,1651,322288,,331305,635xe" fillcolor="silver" stroked="f" strokeweight="0">
                <v:fill opacity="32896f"/>
                <v:stroke miterlimit="83231f" joinstyle="miter"/>
                <v:path arrowok="t" textboxrect="0,0,1233259,1329055"/>
              </v:shape>
              <v:shape id="Shape 302088" o:spid="_x0000_s1028" style="position:absolute;left:6851;top:30227;width:5109;height:10225;visibility:visible;mso-wrap-style:square;v-text-anchor:top" coordsize="510921,10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" path="m125984,1016v6985,1016,14351,4699,21717,8509l510921,217398r,167509l186309,195834v-254,254,-508,381,-635,508c249619,304101,312738,412305,375841,520493l510921,750795r,271763l358204,755761c242443,552323,126683,348869,9398,146304,5588,138938,2794,132334,1651,125349,,118999,1397,113030,4318,105156,6731,97917,11811,89789,18796,81153,25781,72517,35433,62992,47371,50927,59944,38354,70866,27559,80010,19939,89281,12319,97409,7239,105156,4191,113030,1397,118999,,125984,1016xe" fillcolor="silver" stroked="f" strokeweight="0">
                <v:fill opacity="32896f"/>
                <v:stroke miterlimit="83231f" joinstyle="miter"/>
                <v:path arrowok="t" textboxrect="0,0,510921,1022558"/>
              </v:shape>
              <v:shape id="Shape 302089" o:spid="_x0000_s1029" style="position:absolute;left:11960;top:32401;width:9020;height:11941;visibility:visible;mso-wrap-style:square;v-text-anchor:top" coordsize="901954,119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" path="m,l246253,140932c449707,256692,653161,372454,855726,489738v14859,9016,25527,15875,33274,22478c896112,519328,899795,526822,900938,533679v1016,6986,-2032,14860,-8382,22861c885444,565175,876681,575590,864108,588163v-12700,12700,-22225,22225,-30226,28702c825246,623849,818261,627660,812165,628802v-5715,2541,-10541,2668,-15494,1271c791718,628548,785876,626516,779272,623596,673608,561493,567182,501041,461518,439065,353822,546761,246126,654457,138430,762152v61849,103633,122301,208026,184277,311659c326263,1079780,328422,1085495,329819,1090574v2286,5716,1524,11176,254,17146c329184,1115086,325374,1122071,319532,1129437v-6477,8128,-14605,17907,-26035,29336c282067,1170203,271653,1178966,263652,1185316v-9398,6224,-16510,8764,-23495,7621c233172,1191921,225806,1188238,219075,1180491v-7112,-7240,-13970,-17780,-22987,-32767l,805160,,533397r54991,93754c145034,536982,235077,446939,325247,356896,217233,293269,108744,230467,270,167665l,167508,,xe" fillcolor="silver" stroked="f" strokeweight="0">
                <v:fill opacity="32896f"/>
                <v:stroke miterlimit="83231f" joinstyle="miter"/>
                <v:path arrowok="t" textboxrect="0,0,901954,1194080"/>
              </v:shape>
              <v:shape id="Shape 302087" o:spid="_x0000_s1030" style="position:absolute;left:12253;top:17990;width:18392;height:18398;visibility:visible;mso-wrap-style:square;v-text-anchor:top" coordsize="1839214,183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" path="m819277,635v9144,2032,18669,5334,28702,9525c858393,15875,869188,24130,880364,35306v316230,316103,632460,632460,948563,948563c1832991,987933,1836293,992505,1837690,997458v1524,5080,762,10414,-1778,16129c1834134,1020191,1830832,1026668,1825879,1034923v-5842,7366,-13335,16510,-23622,26797c1792732,1071245,1783461,1078865,1776095,1084707v-8255,4953,-15367,8890,-21336,10033c1749044,1097280,1744218,1097407,1739265,1096010v-4953,-1397,-9652,-4826,-13589,-8763c1426210,787781,1126744,488315,827151,188722v-254,508,-635,889,-1143,1270c1037717,580898,1242949,975360,1454658,1366266v2794,5207,4064,10160,4826,14351c1459357,1385443,1458722,1390777,1456182,1396619v-1778,6604,-5715,13589,-10287,19812c1440688,1423289,1433576,1430401,1425702,1438275v-8382,8382,-16383,14732,-23241,19939c1395603,1463421,1389253,1466723,1382649,1468501v-5842,2540,-11176,3302,-15367,2667c1362456,1471041,1357503,1469771,1353693,1467104,966851,1251585,576453,1042162,189357,826643v-127,254,-254,381,-508,508c488315,1126744,787781,1426210,1087247,1725676v3937,3937,7366,8636,8763,13462c1097407,1744218,1096772,1749552,1094105,1755394v-1651,6604,-4953,12954,-9906,21209c1078357,1783969,1070229,1793748,1059942,1804035v-10160,10160,-18796,17145,-26162,22987c1025525,1831975,1018540,1835912,1012444,1837055v-5842,2540,-10541,2667,-14986,635c992632,1836293,987933,1832864,983996,1828927,667766,1512697,351536,1196467,35306,880237,13081,858012,1397,837819,762,819277,,800735,4953,786257,16383,774954,37465,753872,58420,732917,79502,711835v13208,-13208,26035,-23114,38862,-29464c131318,676021,144399,672084,159512,671703v14351,,29083,2667,44196,8255c218821,685673,235966,694055,254508,704215v322072,176657,647065,348107,969137,524764c1224661,1227963,1225677,1226947,1226566,1225931,1053719,901700,886206,574421,713232,250190,701421,230124,692912,211582,687070,195072v-5969,-16510,-9017,-30734,-9652,-44577c677545,137541,679450,126238,684022,115189v5334,-10160,12827,-20701,23114,-30988c729107,62230,751078,40132,773176,18161,779780,11557,786511,6223,794385,3302,802132,381,810387,,819277,635xe" fillcolor="silver" stroked="f" strokeweight="0">
                <v:fill opacity="32896f"/>
                <v:stroke miterlimit="83231f" joinstyle="miter"/>
                <v:path arrowok="t" textboxrect="0,0,1839214,1839722"/>
              </v:shape>
              <v:shape id="Shape 302085" o:spid="_x0000_s1031" style="position:absolute;left:22758;top:12364;width:4802;height:8351;visibility:visible;mso-wrap-style:square;v-text-anchor:top" coordsize="480275,83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" path="m455978,1048r24297,3658l480275,169906r-3231,-964c459200,165735,442468,164973,426974,166688v-31115,3683,-57785,13334,-80391,27813c323977,209105,303784,226123,286258,243522v-31750,31877,-63627,63755,-95377,95505l480275,628509r,206668l33274,388176c11811,366585,1016,347282,508,330136,,312991,4953,298514,15240,288353,70612,232982,126111,177483,181483,121983v16891,-16763,33909,-32257,51054,-46228c249936,63182,272542,48323,299212,32956,326644,18479,358775,8065,397764,2984,416941,762,436372,,455978,1048xe" fillcolor="silver" stroked="f" strokeweight="0">
                <v:fill opacity="32896f"/>
                <v:stroke miterlimit="83231f" joinstyle="miter"/>
                <v:path arrowok="t" textboxrect="0,0,480275,835177"/>
              </v:shape>
              <v:shape id="Shape 302086" o:spid="_x0000_s1032" style="position:absolute;left:27560;top:12411;width:6184;height:13455;visibility:visible;mso-wrap-style:square;v-text-anchor:top" coordsize="618402,134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" path="m,l34964,5264v39497,10033,79629,25400,119888,49022c195238,79432,234608,110039,273724,149155v51816,51816,91059,104775,120269,158750c423076,361753,438697,415728,445301,468433v6096,53594,-2032,105283,-19939,155575c406947,674935,373038,724211,325032,772217v-29464,29464,-58928,58928,-88392,88265c360592,984307,484417,1108132,608242,1231957v3937,4064,7239,8636,8636,13589c618402,1250499,617640,1255960,615608,1261167v-1651,6604,-4953,12954,-9906,21082c599860,1289742,592367,1298886,582080,1309173v-10160,10160,-18796,17272,-26289,22987c547536,1337113,540678,1341050,534074,1342828v-5842,2540,-10668,2667,-15621,1143c513500,1342701,508801,1339272,504864,1335335l,830471,,623804,124245,748087v31115,-30988,62103,-61976,93091,-93091c248578,623754,269152,592512,279439,561016v9906,-30988,12700,-63373,7112,-96266c281725,432619,269914,398583,250610,365055,231306,331781,207176,300031,176061,269043,133897,226752,92749,197923,53506,181159l,165200,,xe" fillcolor="silver" stroked="f" strokeweight="0">
                <v:fill opacity="32896f"/>
                <v:stroke miterlimit="83231f" joinstyle="miter"/>
                <v:path arrowok="t" textboxrect="0,0,618402,1345495"/>
              </v:shape>
              <v:shape id="Shape 302084" o:spid="_x0000_s1033" style="position:absolute;left:28960;top:8374;width:14086;height:11001;visibility:visible;mso-wrap-style:square;v-text-anchor:top" coordsize="1408557,110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" path="m99949,1397v4953,1524,9525,4699,13589,8763c410845,307467,708279,604774,1005586,902208v92837,-92837,185801,-185801,278638,-278638c1287907,619887,1291717,617601,1297051,617093v4826,,11176,1524,16891,3810c1320546,623824,1328166,629031,1335913,635635v7747,6604,17907,15494,28321,25908c1374648,671830,1382776,681228,1389253,688975v6731,7874,11811,15367,14859,21971c1407922,718312,1408557,723900,1408557,728726v-381,5334,-1905,10033,-5588,13589c1288542,856869,1173988,971296,1059434,1085850v-9017,9017,-21971,14224,-38608,13081c1004570,1099185,986028,1089279,965200,1068451,646938,750062,328549,431800,10160,113411,6223,109474,2921,104901,1524,99822,,94869,127,90170,1905,83438,4445,77724,8382,70738,13335,62484,19050,55118,26797,45847,36322,36322,46609,26162,55753,18414,63119,12700,71374,7747,77724,4318,83566,1777,90170,126,94996,,99949,1397xe" fillcolor="silver" stroked="f" strokeweight="0">
                <v:fill opacity="32896f"/>
                <v:stroke miterlimit="83231f" joinstyle="miter"/>
                <v:path arrowok="t" textboxrect="0,0,1408557,1100074"/>
              </v:shape>
              <v:shape id="Shape 302083" o:spid="_x0000_s1034" style="position:absolute;left:34268;width:14246;height:14203;visibility:visible;mso-wrap-style:square;v-text-anchor:top" coordsize="1424686,142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" path="m395224,v4826,126,9779,1397,16383,4445c418211,7365,425069,11811,433324,17780v7747,6604,18034,15494,28321,25908c471297,53213,478536,61849,485140,69596v6096,8255,11176,15875,13335,21717c501523,97789,502793,102870,502920,107696v-635,5334,-2921,9143,-5842,12192c395732,221234,294386,322452,193167,423799,300990,531622,408940,639572,516763,747395,603758,660526,690626,573659,777494,486790v2921,-3047,6731,-5206,12192,-5841c794512,480949,800862,482473,806577,484759v5842,2159,13462,7239,21209,13842c835533,505206,844931,513334,855218,523748v9652,9525,17018,18161,23495,25908c885444,557402,889762,564261,891921,569976v2159,5842,2921,11430,2159,15494c893572,590804,891286,594613,888238,597535,801370,684402,714502,771271,627634,858265v123063,123064,245999,245999,369062,369062c1099439,1124712,1202055,1021969,1304798,919226v3048,-3049,6858,-5207,12192,-5842c1321689,913384,1327404,914146,1333119,916305v6604,3047,14097,6858,21844,13334c1362710,936244,1372870,945261,1383157,955548v9652,9652,17018,18288,23622,25908c1413256,989330,1417828,997458,1420876,1004062v3048,6476,3683,12192,3810,17018c1424051,1026540,1421892,1030224,1418844,1033145v-124333,124460,-248666,248793,-372999,372999c1036828,1415161,1023747,1420368,1007237,1419225v-16256,254,-34925,-9652,-55626,-30353c644906,1082167,338328,775462,31623,468884,10922,448183,1016,429640,381,412496,,396621,5334,383667,14351,374650,137287,251713,260096,128777,383032,5842,386080,2921,389890,635,395224,xe" fillcolor="silver" stroked="f" strokeweight="0">
                <v:fill opacity="32896f"/>
                <v:stroke miterlimit="83231f" joinstyle="miter"/>
                <v:path arrowok="t" textboxrect="0,0,1424686,142036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43C81" w14:textId="2B778497" w:rsidR="00AC3ACF" w:rsidRDefault="00AC3ACF">
    <w:pPr>
      <w:pStyle w:val="Header"/>
    </w:pPr>
    <w:r>
      <w:rPr>
        <w:noProof/>
      </w:rPr>
      <mc:AlternateContent>
        <mc:Choice Requires="wps">
          <w:drawing>
            <wp:anchor distT="0" distB="0" distL="0" distR="0" simplePos="0" relativeHeight="251658246" behindDoc="0" locked="0" layoutInCell="1" allowOverlap="1" wp14:anchorId="2326579E" wp14:editId="13AEE229">
              <wp:simplePos x="914400" y="457200"/>
              <wp:positionH relativeFrom="column">
                <wp:align>center</wp:align>
              </wp:positionH>
              <wp:positionV relativeFrom="paragraph">
                <wp:posOffset>635</wp:posOffset>
              </wp:positionV>
              <wp:extent cx="443865" cy="443865"/>
              <wp:effectExtent l="0" t="0" r="3810" b="13970"/>
              <wp:wrapSquare wrapText="bothSides"/>
              <wp:docPr id="3" name="Text Box 3"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4DF6A0" w14:textId="2EFB2E5E"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26579E" id="_x0000_t202" coordsize="21600,21600" o:spt="202" path="m,l,21600r21600,l21600,xe">
              <v:stroke joinstyle="miter"/>
              <v:path gradientshapeok="t" o:connecttype="rect"/>
            </v:shapetype>
            <v:shape id="Text Box 3" o:spid="_x0000_s1029" type="#_x0000_t202" alt="OFFICIAL-SENSITIVE COMMERCIAL" style="position:absolute;left:0;text-align:left;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A2uDlTbwIAALcEAAAOAAAAAAAAAAAAAAAAAC4CAABk&#10;cnMvZTJvRG9jLnhtbFBLAQItABQABgAIAAAAIQCEsNMo1gAAAAMBAAAPAAAAAAAAAAAAAAAAAMkE&#10;AABkcnMvZG93bnJldi54bWxQSwUGAAAAAAQABADzAAAAzAUAAAAA&#10;" filled="f" stroked="f">
              <v:textbox style="mso-fit-shape-to-text:t" inset="0,0,0,0">
                <w:txbxContent>
                  <w:p w14:paraId="294DF6A0" w14:textId="2EFB2E5E"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32B7" w14:textId="33B9EC70" w:rsidR="00AC3ACF" w:rsidRDefault="00AC3ACF">
    <w:r>
      <w:rPr>
        <w:rFonts w:ascii="Calibri" w:eastAsia="Calibri" w:hAnsi="Calibri" w:cs="Calibri"/>
        <w:noProof/>
        <w:lang w:eastAsia="en-GB"/>
      </w:rPr>
      <mc:AlternateContent>
        <mc:Choice Requires="wps">
          <w:drawing>
            <wp:anchor distT="0" distB="0" distL="0" distR="0" simplePos="0" relativeHeight="251658244" behindDoc="0" locked="0" layoutInCell="1" allowOverlap="1" wp14:anchorId="7EB044F9" wp14:editId="0739CED2">
              <wp:simplePos x="635" y="635"/>
              <wp:positionH relativeFrom="column">
                <wp:align>center</wp:align>
              </wp:positionH>
              <wp:positionV relativeFrom="paragraph">
                <wp:posOffset>635</wp:posOffset>
              </wp:positionV>
              <wp:extent cx="443865" cy="443865"/>
              <wp:effectExtent l="0" t="0" r="3810" b="13970"/>
              <wp:wrapSquare wrapText="bothSides"/>
              <wp:docPr id="1" name="Text Box 1"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1996F6" w14:textId="5AC154F9"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B044F9" id="_x0000_t202" coordsize="21600,21600" o:spt="202" path="m,l,21600r21600,l21600,xe">
              <v:stroke joinstyle="miter"/>
              <v:path gradientshapeok="t" o:connecttype="rect"/>
            </v:shapetype>
            <v:shape id="Text Box 1" o:spid="_x0000_s1032" type="#_x0000_t202" alt="OFFICIAL-SENSITIVE COMMERCIAL"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YjKoPHACAAC3BAAADgAAAAAAAAAAAAAAAAAuAgAA&#10;ZHJzL2Uyb0RvYy54bWxQSwECLQAUAAYACAAAACEAhLDTKNYAAAADAQAADwAAAAAAAAAAAAAAAADK&#10;BAAAZHJzL2Rvd25yZXYueG1sUEsFBgAAAAAEAAQA8wAAAM0FAAAAAA==&#10;" filled="f" stroked="f">
              <v:textbox style="mso-fit-shape-to-text:t" inset="0,0,0,0">
                <w:txbxContent>
                  <w:p w14:paraId="721996F6" w14:textId="5AC154F9"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r>
      <w:rPr>
        <w:rFonts w:ascii="Calibri" w:eastAsia="Calibri" w:hAnsi="Calibri" w:cs="Calibri"/>
        <w:noProof/>
        <w:lang w:eastAsia="en-GB"/>
      </w:rPr>
      <mc:AlternateContent>
        <mc:Choice Requires="wpg">
          <w:drawing>
            <wp:anchor distT="0" distB="0" distL="114300" distR="114300" simplePos="0" relativeHeight="251658241" behindDoc="1" locked="0" layoutInCell="1" allowOverlap="1" wp14:anchorId="418DB3CF" wp14:editId="7437DD92">
              <wp:simplePos x="0" y="0"/>
              <wp:positionH relativeFrom="page">
                <wp:posOffset>1267244</wp:posOffset>
              </wp:positionH>
              <wp:positionV relativeFrom="page">
                <wp:posOffset>2890139</wp:posOffset>
              </wp:positionV>
              <wp:extent cx="4851489" cy="4910074"/>
              <wp:effectExtent l="0" t="0" r="0" b="0"/>
              <wp:wrapNone/>
              <wp:docPr id="302062" name="Group 302062"/>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070" name="Shape 302070"/>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68" name="Shape 302068"/>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69" name="Shape 302069"/>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67" name="Shape 302067"/>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65" name="Shape 302065"/>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66" name="Shape 302066"/>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64" name="Shape 302064"/>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063" name="Shape 302063"/>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2A980ABC" id="Group 302062" o:spid="_x0000_s1026" style="position:absolute;margin-left:99.8pt;margin-top:227.55pt;width:382pt;height:386.6pt;z-index:-251656192;mso-position-horizontal-relative:page;mso-position-vertical-relative:page" coordsize="48514,4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">
              <v:shape id="Shape 302070" o:spid="_x0000_s1027" style="position:absolute;top:35810;width:12332;height:13290;visibility:visible;mso-wrap-style:square;v-text-anchor:top" coordsize="1233259,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" path="m331305,635v9144,2159,15621,3556,19177,4699c354800,7493,360007,10287,364706,13589v5334,4191,11430,9144,18415,14859c390106,34290,398107,42291,408394,52578v9652,9652,18415,18415,25019,26162c439890,86487,445097,94107,448653,100076v4445,6731,5842,11811,6350,16002c455130,120777,454241,124841,451193,127762v-4191,4318,-15240,7620,-31496,9271c402933,139447,382740,142367,359372,146431v-22733,4826,-46990,12066,-73660,22606c259931,180213,235039,197485,211544,220853v-21590,21590,-36449,44196,-45339,67691c158204,312674,154902,336297,157696,359156v2794,22987,9779,46101,22098,68961c191986,450850,207734,471805,227673,491744v28702,28703,58293,48260,89154,59055c347688,561467,379311,566166,412077,565531v32131,127,65786,-5461,100330,-12573c546951,545847,581368,536322,617055,527939v35941,-8382,72517,-15494,109601,-20192c764375,503809,802729,503048,841083,508127v38481,6477,78740,18288,118364,37846c999833,566293,1040600,597154,1081240,637794v48641,48641,84709,98425,109347,148971c1214590,837819,1227036,888619,1230338,938276v2921,50292,-6223,98298,-24257,143891c1187539,1128268,1158837,1169289,1121499,1206500v-25781,25781,-52959,46863,-80772,63373c1012914,1286383,985990,1299337,959701,1307847v-26162,8381,-49911,15112,-70104,17525c868769,1328421,852386,1329055,841845,1326769v-11176,-1651,-22860,-5842,-34925,-14478c794982,1305179,781012,1293622,764248,1276858v-11938,-11937,-20828,-22098,-28321,-30734c729323,1238377,724243,1230757,721195,1224280v-2921,-6604,-4318,-11683,-4318,-16383c717639,1203833,719925,1200023,722846,1196975v5461,-5334,18542,-9144,37592,-10287c779488,1185291,802348,1182751,828891,1177036v26670,-5588,56134,-14859,87884,-28829c948525,1135888,979767,1113917,1009104,1084580v22225,-22225,39624,-47117,49911,-73914c1069556,983997,1074509,957326,1072858,928370v-1397,-27432,-8255,-55372,-22860,-84073c1035647,815722,1015454,788162,988276,761111,958812,731520,929221,711835,898360,701040,867499,690373,835876,685800,803745,685673v-31369,762,-64262,5715,-98933,12827c670903,706501,635978,715264,600164,723519v-35941,8382,-71120,15748,-108966,19558c453352,747014,415633,747268,377152,740791,338671,734314,298920,721868,258534,701548,219037,681990,177635,651764,135344,609600,92291,566420,60414,522098,37808,475997,15456,431165,5042,386207,2553,342138,,298069,7836,256032,24981,214503,41618,173609,67526,136779,101181,103251,118580,85852,137503,69977,158966,56515,180429,43180,202146,32385,224117,23241,246342,15621,267297,8636,287236,4699,308191,1651,322288,,331305,635xe" fillcolor="silver" stroked="f" strokeweight="0">
                <v:fill opacity="32896f"/>
                <v:stroke miterlimit="83231f" joinstyle="miter"/>
                <v:path arrowok="t" textboxrect="0,0,1233259,1329055"/>
              </v:shape>
              <v:shape id="Shape 302068" o:spid="_x0000_s1028" style="position:absolute;left:6851;top:30227;width:5109;height:10225;visibility:visible;mso-wrap-style:square;v-text-anchor:top" coordsize="510921,10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" path="m125984,1016v6985,1016,14351,4699,21717,8509l510921,217398r,167509l186309,195834v-254,254,-508,381,-635,508c249619,304101,312738,412305,375841,520493l510921,750795r,271763l358204,755761c242443,552323,126683,348869,9398,146304,5588,138938,2794,132334,1651,125349,,118999,1397,113030,4318,105156,6731,97917,11811,89789,18796,81153,25781,72517,35433,62992,47371,50927,59944,38354,70866,27559,80010,19939,89281,12319,97409,7239,105156,4191,113030,1397,118999,,125984,1016xe" fillcolor="silver" stroked="f" strokeweight="0">
                <v:fill opacity="32896f"/>
                <v:stroke miterlimit="83231f" joinstyle="miter"/>
                <v:path arrowok="t" textboxrect="0,0,510921,1022558"/>
              </v:shape>
              <v:shape id="Shape 302069" o:spid="_x0000_s1029" style="position:absolute;left:11960;top:32401;width:9020;height:11941;visibility:visible;mso-wrap-style:square;v-text-anchor:top" coordsize="901954,119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" path="m,l246253,140932c449707,256692,653161,372454,855726,489738v14859,9016,25527,15875,33274,22478c896112,519328,899795,526822,900938,533679v1016,6986,-2032,14860,-8382,22861c885444,565175,876681,575590,864108,588163v-12700,12700,-22225,22225,-30226,28702c825246,623849,818261,627660,812165,628802v-5715,2541,-10541,2668,-15494,1271c791718,628548,785876,626516,779272,623596,673608,561493,567182,501041,461518,439065,353822,546761,246126,654457,138430,762152v61849,103633,122301,208026,184277,311659c326263,1079780,328422,1085495,329819,1090574v2286,5716,1524,11176,254,17146c329184,1115086,325374,1122071,319532,1129437v-6477,8128,-14605,17907,-26035,29336c282067,1170203,271653,1178966,263652,1185316v-9398,6224,-16510,8764,-23495,7621c233172,1191921,225806,1188238,219075,1180491v-7112,-7240,-13970,-17780,-22987,-32767l,805160,,533397r54991,93754c145034,536982,235077,446939,325247,356896,217233,293269,108744,230467,270,167665l,167508,,xe" fillcolor="silver" stroked="f" strokeweight="0">
                <v:fill opacity="32896f"/>
                <v:stroke miterlimit="83231f" joinstyle="miter"/>
                <v:path arrowok="t" textboxrect="0,0,901954,1194080"/>
              </v:shape>
              <v:shape id="Shape 302067" o:spid="_x0000_s1030" style="position:absolute;left:12253;top:17990;width:18392;height:18398;visibility:visible;mso-wrap-style:square;v-text-anchor:top" coordsize="1839214,183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" path="m819277,635v9144,2032,18669,5334,28702,9525c858393,15875,869188,24130,880364,35306v316230,316103,632460,632460,948563,948563c1832991,987933,1836293,992505,1837690,997458v1524,5080,762,10414,-1778,16129c1834134,1020191,1830832,1026668,1825879,1034923v-5842,7366,-13335,16510,-23622,26797c1792732,1071245,1783461,1078865,1776095,1084707v-8255,4953,-15367,8890,-21336,10033c1749044,1097280,1744218,1097407,1739265,1096010v-4953,-1397,-9652,-4826,-13589,-8763c1426210,787781,1126744,488315,827151,188722v-254,508,-635,889,-1143,1270c1037717,580898,1242949,975360,1454658,1366266v2794,5207,4064,10160,4826,14351c1459357,1385443,1458722,1390777,1456182,1396619v-1778,6604,-5715,13589,-10287,19812c1440688,1423289,1433576,1430401,1425702,1438275v-8382,8382,-16383,14732,-23241,19939c1395603,1463421,1389253,1466723,1382649,1468501v-5842,2540,-11176,3302,-15367,2667c1362456,1471041,1357503,1469771,1353693,1467104,966851,1251585,576453,1042162,189357,826643v-127,254,-254,381,-508,508c488315,1126744,787781,1426210,1087247,1725676v3937,3937,7366,8636,8763,13462c1097407,1744218,1096772,1749552,1094105,1755394v-1651,6604,-4953,12954,-9906,21209c1078357,1783969,1070229,1793748,1059942,1804035v-10160,10160,-18796,17145,-26162,22987c1025525,1831975,1018540,1835912,1012444,1837055v-5842,2540,-10541,2667,-14986,635c992632,1836293,987933,1832864,983996,1828927,667766,1512697,351536,1196467,35306,880237,13081,858012,1397,837819,762,819277,,800735,4953,786257,16383,774954,37465,753872,58420,732917,79502,711835v13208,-13208,26035,-23114,38862,-29464c131318,676021,144399,672084,159512,671703v14351,,29083,2667,44196,8255c218821,685673,235966,694055,254508,704215v322072,176657,647065,348107,969137,524764c1224661,1227963,1225677,1226947,1226566,1225931,1053719,901700,886206,574421,713232,250190,701421,230124,692912,211582,687070,195072v-5969,-16510,-9017,-30734,-9652,-44577c677545,137541,679450,126238,684022,115189v5334,-10160,12827,-20701,23114,-30988c729107,62230,751078,40132,773176,18161,779780,11557,786511,6223,794385,3302,802132,381,810387,,819277,635xe" fillcolor="silver" stroked="f" strokeweight="0">
                <v:fill opacity="32896f"/>
                <v:stroke miterlimit="83231f" joinstyle="miter"/>
                <v:path arrowok="t" textboxrect="0,0,1839214,1839722"/>
              </v:shape>
              <v:shape id="Shape 302065" o:spid="_x0000_s1031" style="position:absolute;left:22758;top:12364;width:4802;height:8351;visibility:visible;mso-wrap-style:square;v-text-anchor:top" coordsize="480275,83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" path="m455978,1048r24297,3658l480275,169906r-3231,-964c459200,165735,442468,164973,426974,166688v-31115,3683,-57785,13334,-80391,27813c323977,209105,303784,226123,286258,243522v-31750,31877,-63627,63755,-95377,95505l480275,628509r,206668l33274,388176c11811,366585,1016,347282,508,330136,,312991,4953,298514,15240,288353,70612,232982,126111,177483,181483,121983v16891,-16763,33909,-32257,51054,-46228c249936,63182,272542,48323,299212,32956,326644,18479,358775,8065,397764,2984,416941,762,436372,,455978,1048xe" fillcolor="silver" stroked="f" strokeweight="0">
                <v:fill opacity="32896f"/>
                <v:stroke miterlimit="83231f" joinstyle="miter"/>
                <v:path arrowok="t" textboxrect="0,0,480275,835177"/>
              </v:shape>
              <v:shape id="Shape 302066" o:spid="_x0000_s1032" style="position:absolute;left:27560;top:12411;width:6184;height:13455;visibility:visible;mso-wrap-style:square;v-text-anchor:top" coordsize="618402,134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" path="m,l34964,5264v39497,10033,79629,25400,119888,49022c195238,79432,234608,110039,273724,149155v51816,51816,91059,104775,120269,158750c423076,361753,438697,415728,445301,468433v6096,53594,-2032,105283,-19939,155575c406947,674935,373038,724211,325032,772217v-29464,29464,-58928,58928,-88392,88265c360592,984307,484417,1108132,608242,1231957v3937,4064,7239,8636,8636,13589c618402,1250499,617640,1255960,615608,1261167v-1651,6604,-4953,12954,-9906,21082c599860,1289742,592367,1298886,582080,1309173v-10160,10160,-18796,17272,-26289,22987c547536,1337113,540678,1341050,534074,1342828v-5842,2540,-10668,2667,-15621,1143c513500,1342701,508801,1339272,504864,1335335l,830471,,623804,124245,748087v31115,-30988,62103,-61976,93091,-93091c248578,623754,269152,592512,279439,561016v9906,-30988,12700,-63373,7112,-96266c281725,432619,269914,398583,250610,365055,231306,331781,207176,300031,176061,269043,133897,226752,92749,197923,53506,181159l,165200,,xe" fillcolor="silver" stroked="f" strokeweight="0">
                <v:fill opacity="32896f"/>
                <v:stroke miterlimit="83231f" joinstyle="miter"/>
                <v:path arrowok="t" textboxrect="0,0,618402,1345495"/>
              </v:shape>
              <v:shape id="Shape 302064" o:spid="_x0000_s1033" style="position:absolute;left:28960;top:8374;width:14086;height:11001;visibility:visible;mso-wrap-style:square;v-text-anchor:top" coordsize="1408557,110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" path="m99949,1397v4953,1524,9525,4699,13589,8763c410845,307467,708279,604774,1005586,902208v92837,-92837,185801,-185801,278638,-278638c1287907,619887,1291717,617601,1297051,617093v4826,,11176,1524,16891,3810c1320546,623824,1328166,629031,1335913,635635v7747,6604,17907,15494,28321,25908c1374648,671830,1382776,681228,1389253,688975v6731,7874,11811,15367,14859,21971c1407922,718312,1408557,723900,1408557,728726v-381,5334,-1905,10033,-5588,13589c1288542,856869,1173988,971296,1059434,1085850v-9017,9017,-21971,14224,-38608,13081c1004570,1099185,986028,1089279,965200,1068451,646938,750062,328549,431800,10160,113411,6223,109474,2921,104901,1524,99822,,94869,127,90170,1905,83438,4445,77724,8382,70738,13335,62484,19050,55118,26797,45847,36322,36322,46609,26162,55753,18414,63119,12700,71374,7747,77724,4318,83566,1777,90170,126,94996,,99949,1397xe" fillcolor="silver" stroked="f" strokeweight="0">
                <v:fill opacity="32896f"/>
                <v:stroke miterlimit="83231f" joinstyle="miter"/>
                <v:path arrowok="t" textboxrect="0,0,1408557,1100074"/>
              </v:shape>
              <v:shape id="Shape 302063" o:spid="_x0000_s1034" style="position:absolute;left:34268;width:14246;height:14203;visibility:visible;mso-wrap-style:square;v-text-anchor:top" coordsize="1424686,142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" path="m395224,v4826,126,9779,1397,16383,4445c418211,7365,425069,11811,433324,17780v7747,6604,18034,15494,28321,25908c471297,53213,478536,61849,485140,69596v6096,8255,11176,15875,13335,21717c501523,97789,502793,102870,502920,107696v-635,5334,-2921,9143,-5842,12192c395732,221234,294386,322452,193167,423799,300990,531622,408940,639572,516763,747395,603758,660526,690626,573659,777494,486790v2921,-3047,6731,-5206,12192,-5841c794512,480949,800862,482473,806577,484759v5842,2159,13462,7239,21209,13842c835533,505206,844931,513334,855218,523748v9652,9525,17018,18161,23495,25908c885444,557402,889762,564261,891921,569976v2159,5842,2921,11430,2159,15494c893572,590804,891286,594613,888238,597535,801370,684402,714502,771271,627634,858265v123063,123064,245999,245999,369062,369062c1099439,1124712,1202055,1021969,1304798,919226v3048,-3049,6858,-5207,12192,-5842c1321689,913384,1327404,914146,1333119,916305v6604,3047,14097,6858,21844,13334c1362710,936244,1372870,945261,1383157,955548v9652,9652,17018,18288,23622,25908c1413256,989330,1417828,997458,1420876,1004062v3048,6476,3683,12192,3810,17018c1424051,1026540,1421892,1030224,1418844,1033145v-124333,124460,-248666,248793,-372999,372999c1036828,1415161,1023747,1420368,1007237,1419225v-16256,254,-34925,-9652,-55626,-30353c644906,1082167,338328,775462,31623,468884,10922,448183,1016,429640,381,412496,,396621,5334,383667,14351,374650,137287,251713,260096,128777,383032,5842,386080,2921,389890,635,395224,xe" fillcolor="silver" stroked="f" strokeweight="0">
                <v:fill opacity="32896f"/>
                <v:stroke miterlimit="83231f" joinstyle="miter"/>
                <v:path arrowok="t" textboxrect="0,0,1424686,1420368"/>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BD8EA" w14:textId="1E44D2D6" w:rsidR="00AC3ACF" w:rsidRDefault="00AC3ACF">
    <w:r>
      <w:rPr>
        <w:rFonts w:ascii="Calibri" w:eastAsia="Calibri" w:hAnsi="Calibri" w:cs="Calibri"/>
        <w:noProof/>
        <w:lang w:eastAsia="en-GB"/>
      </w:rPr>
      <mc:AlternateContent>
        <mc:Choice Requires="wps">
          <w:drawing>
            <wp:anchor distT="0" distB="0" distL="0" distR="0" simplePos="0" relativeHeight="251658248" behindDoc="0" locked="0" layoutInCell="1" allowOverlap="1" wp14:anchorId="51591849" wp14:editId="5C21C28C">
              <wp:simplePos x="635" y="635"/>
              <wp:positionH relativeFrom="column">
                <wp:align>center</wp:align>
              </wp:positionH>
              <wp:positionV relativeFrom="paragraph">
                <wp:posOffset>635</wp:posOffset>
              </wp:positionV>
              <wp:extent cx="443865" cy="443865"/>
              <wp:effectExtent l="0" t="0" r="3810" b="13970"/>
              <wp:wrapSquare wrapText="bothSides"/>
              <wp:docPr id="5" name="Text Box 5"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08303B" w14:textId="442F0F11"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591849" id="_x0000_t202" coordsize="21600,21600" o:spt="202" path="m,l,21600r21600,l21600,xe">
              <v:stroke joinstyle="miter"/>
              <v:path gradientshapeok="t" o:connecttype="rect"/>
            </v:shapetype>
            <v:shape id="Text Box 5" o:spid="_x0000_s1034" type="#_x0000_t202" alt="OFFICIAL-SENSITIVE COMMERCIAL" style="position:absolute;left:0;text-align:left;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YIPG2nACAAC3BAAADgAAAAAAAAAAAAAAAAAuAgAA&#10;ZHJzL2Uyb0RvYy54bWxQSwECLQAUAAYACAAAACEAhLDTKNYAAAADAQAADwAAAAAAAAAAAAAAAADK&#10;BAAAZHJzL2Rvd25yZXYueG1sUEsFBgAAAAAEAAQA8wAAAM0FAAAAAA==&#10;" filled="f" stroked="f">
              <v:textbox style="mso-fit-shape-to-text:t" inset="0,0,0,0">
                <w:txbxContent>
                  <w:p w14:paraId="3B08303B" w14:textId="442F0F11"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r>
      <w:rPr>
        <w:rFonts w:ascii="Calibri" w:eastAsia="Calibri" w:hAnsi="Calibri" w:cs="Calibri"/>
        <w:noProof/>
        <w:lang w:eastAsia="en-GB"/>
      </w:rPr>
      <mc:AlternateContent>
        <mc:Choice Requires="wpg">
          <w:drawing>
            <wp:anchor distT="0" distB="0" distL="114300" distR="114300" simplePos="0" relativeHeight="251658242" behindDoc="1" locked="0" layoutInCell="1" allowOverlap="1" wp14:anchorId="1E3C0DEC" wp14:editId="00EECF29">
              <wp:simplePos x="0" y="0"/>
              <wp:positionH relativeFrom="page">
                <wp:posOffset>1267244</wp:posOffset>
              </wp:positionH>
              <wp:positionV relativeFrom="page">
                <wp:posOffset>2890139</wp:posOffset>
              </wp:positionV>
              <wp:extent cx="4851489" cy="4910074"/>
              <wp:effectExtent l="0" t="0" r="0" b="0"/>
              <wp:wrapNone/>
              <wp:docPr id="302183" name="Group 302183"/>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91" name="Shape 302191"/>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9" name="Shape 302189"/>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90" name="Shape 302190"/>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8" name="Shape 302188"/>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6" name="Shape 302186"/>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7" name="Shape 302187"/>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5" name="Shape 302185"/>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4" name="Shape 302184"/>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1C824E5E" id="Group 302183" o:spid="_x0000_s1026" style="position:absolute;margin-left:99.8pt;margin-top:227.55pt;width:382pt;height:386.6pt;z-index:-251649024;mso-position-horizontal-relative:page;mso-position-vertical-relative:page" coordsize="48514,4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">
              <v:shape id="Shape 302191" o:spid="_x0000_s1027" style="position:absolute;top:35810;width:12332;height:13290;visibility:visible;mso-wrap-style:square;v-text-anchor:top" coordsize="1233259,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" path="m331305,635v9144,2159,15621,3556,19177,4699c354800,7493,360007,10287,364706,13589v5334,4191,11430,9144,18415,14859c390106,34290,398107,42291,408394,52578v9652,9652,18415,18415,25019,26162c439890,86487,445097,94107,448653,100076v4445,6731,5842,11811,6350,16002c455130,120777,454241,124841,451193,127762v-4191,4318,-15240,7620,-31496,9271c402933,139447,382740,142367,359372,146431v-22733,4826,-46990,12066,-73660,22606c259931,180213,235039,197485,211544,220853v-21590,21590,-36449,44196,-45339,67691c158204,312674,154902,336297,157696,359156v2794,22987,9779,46101,22098,68961c191986,450850,207734,471805,227673,491744v28702,28703,58293,48260,89154,59055c347688,561467,379311,566166,412077,565531v32131,127,65786,-5461,100330,-12573c546951,545847,581368,536322,617055,527939v35941,-8382,72517,-15494,109601,-20192c764375,503809,802729,503048,841083,508127v38481,6477,78740,18288,118364,37846c999833,566293,1040600,597154,1081240,637794v48641,48641,84709,98425,109347,148971c1214590,837819,1227036,888619,1230338,938276v2921,50292,-6223,98298,-24257,143891c1187539,1128268,1158837,1169289,1121499,1206500v-25781,25781,-52959,46863,-80772,63373c1012914,1286383,985990,1299337,959701,1307847v-26162,8381,-49911,15112,-70104,17525c868769,1328421,852386,1329055,841845,1326769v-11176,-1651,-22860,-5842,-34925,-14478c794982,1305179,781012,1293622,764248,1276858v-11938,-11937,-20828,-22098,-28321,-30734c729323,1238377,724243,1230757,721195,1224280v-2921,-6604,-4318,-11683,-4318,-16383c717639,1203833,719925,1200023,722846,1196975v5461,-5334,18542,-9144,37592,-10287c779488,1185291,802348,1182751,828891,1177036v26670,-5588,56134,-14859,87884,-28829c948525,1135888,979767,1113917,1009104,1084580v22225,-22225,39624,-47117,49911,-73914c1069556,983997,1074509,957326,1072858,928370v-1397,-27432,-8255,-55372,-22860,-84073c1035647,815722,1015454,788162,988276,761111,958812,731520,929221,711835,898360,701040,867499,690373,835876,685800,803745,685673v-31369,762,-64262,5715,-98933,12827c670903,706501,635978,715264,600164,723519v-35941,8382,-71120,15748,-108966,19558c453352,747014,415633,747268,377152,740791,338671,734314,298920,721868,258534,701548,219037,681990,177635,651764,135344,609600,92291,566420,60414,522098,37808,475997,15456,431165,5042,386207,2553,342138,,298069,7836,256032,24981,214503,41618,173609,67526,136779,101181,103251,118580,85852,137503,69977,158966,56515,180429,43180,202146,32385,224117,23241,246342,15621,267297,8636,287236,4699,308191,1651,322288,,331305,635xe" fillcolor="silver" stroked="f" strokeweight="0">
                <v:fill opacity="32896f"/>
                <v:stroke miterlimit="83231f" joinstyle="miter"/>
                <v:path arrowok="t" textboxrect="0,0,1233259,1329055"/>
              </v:shape>
              <v:shape id="Shape 302189" o:spid="_x0000_s1028" style="position:absolute;left:6851;top:30227;width:5109;height:10225;visibility:visible;mso-wrap-style:square;v-text-anchor:top" coordsize="510921,10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" path="m125984,1016v6985,1016,14351,4699,21717,8509l510921,217398r,167509l186309,195834v-254,254,-508,381,-635,508c249619,304101,312738,412305,375841,520493l510921,750795r,271763l358204,755761c242443,552323,126683,348869,9398,146304,5588,138938,2794,132334,1651,125349,,118999,1397,113030,4318,105156,6731,97917,11811,89789,18796,81153,25781,72517,35433,62992,47371,50927,59944,38354,70866,27559,80010,19939,89281,12319,97409,7239,105156,4191,113030,1397,118999,,125984,1016xe" fillcolor="silver" stroked="f" strokeweight="0">
                <v:fill opacity="32896f"/>
                <v:stroke miterlimit="83231f" joinstyle="miter"/>
                <v:path arrowok="t" textboxrect="0,0,510921,1022558"/>
              </v:shape>
              <v:shape id="Shape 302190" o:spid="_x0000_s1029" style="position:absolute;left:11960;top:32401;width:9020;height:11941;visibility:visible;mso-wrap-style:square;v-text-anchor:top" coordsize="901954,119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" path="m,l246253,140932c449707,256692,653161,372454,855726,489738v14859,9016,25527,15875,33274,22478c896112,519328,899795,526822,900938,533679v1016,6986,-2032,14860,-8382,22861c885444,565175,876681,575590,864108,588163v-12700,12700,-22225,22225,-30226,28702c825246,623849,818261,627660,812165,628802v-5715,2541,-10541,2668,-15494,1271c791718,628548,785876,626516,779272,623596,673608,561493,567182,501041,461518,439065,353822,546761,246126,654457,138430,762152v61849,103633,122301,208026,184277,311659c326263,1079780,328422,1085495,329819,1090574v2286,5716,1524,11176,254,17146c329184,1115086,325374,1122071,319532,1129437v-6477,8128,-14605,17907,-26035,29336c282067,1170203,271653,1178966,263652,1185316v-9398,6224,-16510,8764,-23495,7621c233172,1191921,225806,1188238,219075,1180491v-7112,-7240,-13970,-17780,-22987,-32767l,805160,,533397r54991,93754c145034,536982,235077,446939,325247,356896,217233,293269,108744,230467,270,167665l,167508,,xe" fillcolor="silver" stroked="f" strokeweight="0">
                <v:fill opacity="32896f"/>
                <v:stroke miterlimit="83231f" joinstyle="miter"/>
                <v:path arrowok="t" textboxrect="0,0,901954,1194080"/>
              </v:shape>
              <v:shape id="Shape 302188" o:spid="_x0000_s1030" style="position:absolute;left:12253;top:17990;width:18392;height:18398;visibility:visible;mso-wrap-style:square;v-text-anchor:top" coordsize="1839214,183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" path="m819277,635v9144,2032,18669,5334,28702,9525c858393,15875,869188,24130,880364,35306v316230,316103,632460,632460,948563,948563c1832991,987933,1836293,992505,1837690,997458v1524,5080,762,10414,-1778,16129c1834134,1020191,1830832,1026668,1825879,1034923v-5842,7366,-13335,16510,-23622,26797c1792732,1071245,1783461,1078865,1776095,1084707v-8255,4953,-15367,8890,-21336,10033c1749044,1097280,1744218,1097407,1739265,1096010v-4953,-1397,-9652,-4826,-13589,-8763c1426210,787781,1126744,488315,827151,188722v-254,508,-635,889,-1143,1270c1037717,580898,1242949,975360,1454658,1366266v2794,5207,4064,10160,4826,14351c1459357,1385443,1458722,1390777,1456182,1396619v-1778,6604,-5715,13589,-10287,19812c1440688,1423289,1433576,1430401,1425702,1438275v-8382,8382,-16383,14732,-23241,19939c1395603,1463421,1389253,1466723,1382649,1468501v-5842,2540,-11176,3302,-15367,2667c1362456,1471041,1357503,1469771,1353693,1467104,966851,1251585,576453,1042162,189357,826643v-127,254,-254,381,-508,508c488315,1126744,787781,1426210,1087247,1725676v3937,3937,7366,8636,8763,13462c1097407,1744218,1096772,1749552,1094105,1755394v-1651,6604,-4953,12954,-9906,21209c1078357,1783969,1070229,1793748,1059942,1804035v-10160,10160,-18796,17145,-26162,22987c1025525,1831975,1018540,1835912,1012444,1837055v-5842,2540,-10541,2667,-14986,635c992632,1836293,987933,1832864,983996,1828927,667766,1512697,351536,1196467,35306,880237,13081,858012,1397,837819,762,819277,,800735,4953,786257,16383,774954,37465,753872,58420,732917,79502,711835v13208,-13208,26035,-23114,38862,-29464c131318,676021,144399,672084,159512,671703v14351,,29083,2667,44196,8255c218821,685673,235966,694055,254508,704215v322072,176657,647065,348107,969137,524764c1224661,1227963,1225677,1226947,1226566,1225931,1053719,901700,886206,574421,713232,250190,701421,230124,692912,211582,687070,195072v-5969,-16510,-9017,-30734,-9652,-44577c677545,137541,679450,126238,684022,115189v5334,-10160,12827,-20701,23114,-30988c729107,62230,751078,40132,773176,18161,779780,11557,786511,6223,794385,3302,802132,381,810387,,819277,635xe" fillcolor="silver" stroked="f" strokeweight="0">
                <v:fill opacity="32896f"/>
                <v:stroke miterlimit="83231f" joinstyle="miter"/>
                <v:path arrowok="t" textboxrect="0,0,1839214,1839722"/>
              </v:shape>
              <v:shape id="Shape 302186" o:spid="_x0000_s1031" style="position:absolute;left:22758;top:12364;width:4802;height:8351;visibility:visible;mso-wrap-style:square;v-text-anchor:top" coordsize="480275,83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" path="m455978,1048r24297,3658l480275,169906r-3231,-964c459200,165735,442468,164973,426974,166688v-31115,3683,-57785,13334,-80391,27813c323977,209105,303784,226123,286258,243522v-31750,31877,-63627,63755,-95377,95505l480275,628509r,206668l33274,388176c11811,366585,1016,347282,508,330136,,312991,4953,298514,15240,288353,70612,232982,126111,177483,181483,121983v16891,-16763,33909,-32257,51054,-46228c249936,63182,272542,48323,299212,32956,326644,18479,358775,8065,397764,2984,416941,762,436372,,455978,1048xe" fillcolor="silver" stroked="f" strokeweight="0">
                <v:fill opacity="32896f"/>
                <v:stroke miterlimit="83231f" joinstyle="miter"/>
                <v:path arrowok="t" textboxrect="0,0,480275,835177"/>
              </v:shape>
              <v:shape id="Shape 302187" o:spid="_x0000_s1032" style="position:absolute;left:27560;top:12411;width:6184;height:13455;visibility:visible;mso-wrap-style:square;v-text-anchor:top" coordsize="618402,134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" path="m,l34964,5264v39497,10033,79629,25400,119888,49022c195238,79432,234608,110039,273724,149155v51816,51816,91059,104775,120269,158750c423076,361753,438697,415728,445301,468433v6096,53594,-2032,105283,-19939,155575c406947,674935,373038,724211,325032,772217v-29464,29464,-58928,58928,-88392,88265c360592,984307,484417,1108132,608242,1231957v3937,4064,7239,8636,8636,13589c618402,1250499,617640,1255960,615608,1261167v-1651,6604,-4953,12954,-9906,21082c599860,1289742,592367,1298886,582080,1309173v-10160,10160,-18796,17272,-26289,22987c547536,1337113,540678,1341050,534074,1342828v-5842,2540,-10668,2667,-15621,1143c513500,1342701,508801,1339272,504864,1335335l,830471,,623804,124245,748087v31115,-30988,62103,-61976,93091,-93091c248578,623754,269152,592512,279439,561016v9906,-30988,12700,-63373,7112,-96266c281725,432619,269914,398583,250610,365055,231306,331781,207176,300031,176061,269043,133897,226752,92749,197923,53506,181159l,165200,,xe" fillcolor="silver" stroked="f" strokeweight="0">
                <v:fill opacity="32896f"/>
                <v:stroke miterlimit="83231f" joinstyle="miter"/>
                <v:path arrowok="t" textboxrect="0,0,618402,1345495"/>
              </v:shape>
              <v:shape id="Shape 302185" o:spid="_x0000_s1033" style="position:absolute;left:28960;top:8374;width:14086;height:11001;visibility:visible;mso-wrap-style:square;v-text-anchor:top" coordsize="1408557,110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" path="m99949,1397v4953,1524,9525,4699,13589,8763c410845,307467,708279,604774,1005586,902208v92837,-92837,185801,-185801,278638,-278638c1287907,619887,1291717,617601,1297051,617093v4826,,11176,1524,16891,3810c1320546,623824,1328166,629031,1335913,635635v7747,6604,17907,15494,28321,25908c1374648,671830,1382776,681228,1389253,688975v6731,7874,11811,15367,14859,21971c1407922,718312,1408557,723900,1408557,728726v-381,5334,-1905,10033,-5588,13589c1288542,856869,1173988,971296,1059434,1085850v-9017,9017,-21971,14224,-38608,13081c1004570,1099185,986028,1089279,965200,1068451,646938,750062,328549,431800,10160,113411,6223,109474,2921,104901,1524,99822,,94869,127,90170,1905,83438,4445,77724,8382,70738,13335,62484,19050,55118,26797,45847,36322,36322,46609,26162,55753,18414,63119,12700,71374,7747,77724,4318,83566,1777,90170,126,94996,,99949,1397xe" fillcolor="silver" stroked="f" strokeweight="0">
                <v:fill opacity="32896f"/>
                <v:stroke miterlimit="83231f" joinstyle="miter"/>
                <v:path arrowok="t" textboxrect="0,0,1408557,1100074"/>
              </v:shape>
              <v:shape id="Shape 302184" o:spid="_x0000_s1034" style="position:absolute;left:34268;width:14246;height:14203;visibility:visible;mso-wrap-style:square;v-text-anchor:top" coordsize="1424686,142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" path="m395224,v4826,126,9779,1397,16383,4445c418211,7365,425069,11811,433324,17780v7747,6604,18034,15494,28321,25908c471297,53213,478536,61849,485140,69596v6096,8255,11176,15875,13335,21717c501523,97789,502793,102870,502920,107696v-635,5334,-2921,9143,-5842,12192c395732,221234,294386,322452,193167,423799,300990,531622,408940,639572,516763,747395,603758,660526,690626,573659,777494,486790v2921,-3047,6731,-5206,12192,-5841c794512,480949,800862,482473,806577,484759v5842,2159,13462,7239,21209,13842c835533,505206,844931,513334,855218,523748v9652,9525,17018,18161,23495,25908c885444,557402,889762,564261,891921,569976v2159,5842,2921,11430,2159,15494c893572,590804,891286,594613,888238,597535,801370,684402,714502,771271,627634,858265v123063,123064,245999,245999,369062,369062c1099439,1124712,1202055,1021969,1304798,919226v3048,-3049,6858,-5207,12192,-5842c1321689,913384,1327404,914146,1333119,916305v6604,3047,14097,6858,21844,13334c1362710,936244,1372870,945261,1383157,955548v9652,9652,17018,18288,23622,25908c1413256,989330,1417828,997458,1420876,1004062v3048,6476,3683,12192,3810,17018c1424051,1026540,1421892,1030224,1418844,1033145v-124333,124460,-248666,248793,-372999,372999c1036828,1415161,1023747,1420368,1007237,1419225v-16256,254,-34925,-9652,-55626,-30353c644906,1082167,338328,775462,31623,468884,10922,448183,1016,429640,381,412496,,396621,5334,383667,14351,374650,137287,251713,260096,128777,383032,5842,386080,2921,389890,635,395224,xe" fillcolor="silver" stroked="f" strokeweight="0">
                <v:fill opacity="32896f"/>
                <v:stroke miterlimit="83231f" joinstyle="miter"/>
                <v:path arrowok="t" textboxrect="0,0,1424686,1420368"/>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48EA" w14:textId="7EE9A092" w:rsidR="00AC3ACF" w:rsidRDefault="00AC3ACF">
    <w:r>
      <w:rPr>
        <w:noProof/>
      </w:rPr>
      <mc:AlternateContent>
        <mc:Choice Requires="wps">
          <w:drawing>
            <wp:anchor distT="0" distB="0" distL="0" distR="0" simplePos="0" relativeHeight="251658249" behindDoc="0" locked="0" layoutInCell="1" allowOverlap="1" wp14:anchorId="63C20C54" wp14:editId="4ABEE8A6">
              <wp:simplePos x="635" y="635"/>
              <wp:positionH relativeFrom="column">
                <wp:align>center</wp:align>
              </wp:positionH>
              <wp:positionV relativeFrom="paragraph">
                <wp:posOffset>635</wp:posOffset>
              </wp:positionV>
              <wp:extent cx="443865" cy="443865"/>
              <wp:effectExtent l="0" t="0" r="3810" b="13970"/>
              <wp:wrapSquare wrapText="bothSides"/>
              <wp:docPr id="6" name="Text Box 6"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6E79B7" w14:textId="0F401722"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C20C54" id="_x0000_t202" coordsize="21600,21600" o:spt="202" path="m,l,21600r21600,l21600,xe">
              <v:stroke joinstyle="miter"/>
              <v:path gradientshapeok="t" o:connecttype="rect"/>
            </v:shapetype>
            <v:shape id="Text Box 6" o:spid="_x0000_s1035" type="#_x0000_t202" alt="OFFICIAL-SENSITIVE COMMERCIAL" style="position:absolute;left:0;text-align:left;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M42QqHACAAC3BAAADgAAAAAAAAAAAAAAAAAuAgAA&#10;ZHJzL2Uyb0RvYy54bWxQSwECLQAUAAYACAAAACEAhLDTKNYAAAADAQAADwAAAAAAAAAAAAAAAADK&#10;BAAAZHJzL2Rvd25yZXYueG1sUEsFBgAAAAAEAAQA8wAAAM0FAAAAAA==&#10;" filled="f" stroked="f">
              <v:textbox style="mso-fit-shape-to-text:t" inset="0,0,0,0">
                <w:txbxContent>
                  <w:p w14:paraId="1E6E79B7" w14:textId="0F401722"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5069" w14:textId="6B07C55F" w:rsidR="00AC3ACF" w:rsidRDefault="00AC3ACF">
    <w:r>
      <w:rPr>
        <w:rFonts w:ascii="Calibri" w:eastAsia="Calibri" w:hAnsi="Calibri" w:cs="Calibri"/>
        <w:noProof/>
        <w:lang w:eastAsia="en-GB"/>
      </w:rPr>
      <mc:AlternateContent>
        <mc:Choice Requires="wps">
          <w:drawing>
            <wp:anchor distT="0" distB="0" distL="0" distR="0" simplePos="0" relativeHeight="251658247" behindDoc="0" locked="0" layoutInCell="1" allowOverlap="1" wp14:anchorId="242BCB9E" wp14:editId="16C57047">
              <wp:simplePos x="635" y="635"/>
              <wp:positionH relativeFrom="column">
                <wp:align>center</wp:align>
              </wp:positionH>
              <wp:positionV relativeFrom="paragraph">
                <wp:posOffset>635</wp:posOffset>
              </wp:positionV>
              <wp:extent cx="443865" cy="443865"/>
              <wp:effectExtent l="0" t="0" r="3810" b="13970"/>
              <wp:wrapSquare wrapText="bothSides"/>
              <wp:docPr id="4" name="Text Box 4" descr="OFFICIAL-SENSITIVE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81DC62" w14:textId="4BF0A3F8" w:rsidR="00AC3ACF" w:rsidRPr="00DF475F" w:rsidRDefault="00AC3ACF">
                          <w:pPr>
                            <w:rPr>
                              <w:noProof/>
                              <w:sz w:val="24"/>
                              <w:szCs w:val="24"/>
                            </w:rPr>
                          </w:pPr>
                          <w:r w:rsidRPr="00DF475F">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2BCB9E" id="_x0000_t202" coordsize="21600,21600" o:spt="202" path="m,l,21600r21600,l21600,xe">
              <v:stroke joinstyle="miter"/>
              <v:path gradientshapeok="t" o:connecttype="rect"/>
            </v:shapetype>
            <v:shape id="Text Box 4" o:spid="_x0000_s1038" type="#_x0000_t202" alt="OFFICIAL-SENSITIVE COMMERCIAL" style="position:absolute;left:0;text-align:left;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8+7CanACAAC4BAAADgAAAAAAAAAAAAAAAAAuAgAA&#10;ZHJzL2Uyb0RvYy54bWxQSwECLQAUAAYACAAAACEAhLDTKNYAAAADAQAADwAAAAAAAAAAAAAAAADK&#10;BAAAZHJzL2Rvd25yZXYueG1sUEsFBgAAAAAEAAQA8wAAAM0FAAAAAA==&#10;" filled="f" stroked="f">
              <v:textbox style="mso-fit-shape-to-text:t" inset="0,0,0,0">
                <w:txbxContent>
                  <w:p w14:paraId="7781DC62" w14:textId="4BF0A3F8" w:rsidR="00AC3ACF" w:rsidRPr="00DF475F" w:rsidRDefault="00AC3ACF">
                    <w:pPr>
                      <w:rPr>
                        <w:noProof/>
                        <w:sz w:val="24"/>
                        <w:szCs w:val="24"/>
                      </w:rPr>
                    </w:pPr>
                    <w:r w:rsidRPr="00DF475F">
                      <w:rPr>
                        <w:noProof/>
                        <w:sz w:val="24"/>
                        <w:szCs w:val="24"/>
                      </w:rPr>
                      <w:t>OFFICIAL-SENSITIVE COMMERCIAL</w:t>
                    </w:r>
                  </w:p>
                </w:txbxContent>
              </v:textbox>
              <w10:wrap type="square"/>
            </v:shape>
          </w:pict>
        </mc:Fallback>
      </mc:AlternateContent>
    </w:r>
    <w:r>
      <w:rPr>
        <w:rFonts w:ascii="Calibri" w:eastAsia="Calibri" w:hAnsi="Calibri" w:cs="Calibri"/>
        <w:noProof/>
        <w:lang w:eastAsia="en-GB"/>
      </w:rPr>
      <mc:AlternateContent>
        <mc:Choice Requires="wpg">
          <w:drawing>
            <wp:anchor distT="0" distB="0" distL="114300" distR="114300" simplePos="0" relativeHeight="251658243" behindDoc="1" locked="0" layoutInCell="1" allowOverlap="1" wp14:anchorId="648E02C0" wp14:editId="370C7C0F">
              <wp:simplePos x="0" y="0"/>
              <wp:positionH relativeFrom="page">
                <wp:posOffset>1267244</wp:posOffset>
              </wp:positionH>
              <wp:positionV relativeFrom="page">
                <wp:posOffset>2890139</wp:posOffset>
              </wp:positionV>
              <wp:extent cx="4851489" cy="4910074"/>
              <wp:effectExtent l="0" t="0" r="0" b="0"/>
              <wp:wrapNone/>
              <wp:docPr id="302163" name="Group 302163"/>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71" name="Shape 302171"/>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9" name="Shape 302169"/>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70" name="Shape 302170"/>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8" name="Shape 302168"/>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6" name="Shape 302166"/>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7" name="Shape 302167"/>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5" name="Shape 302165"/>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4" name="Shape 302164"/>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group w14:anchorId="4F6215F8" id="Group 302163" o:spid="_x0000_s1026" style="position:absolute;margin-left:99.8pt;margin-top:227.55pt;width:382pt;height:386.6pt;z-index:-251646976;mso-position-horizontal-relative:page;mso-position-vertical-relative:page" coordsize="48514,4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">
              <v:shape id="Shape 302171" o:spid="_x0000_s1027" style="position:absolute;top:35810;width:12332;height:13290;visibility:visible;mso-wrap-style:square;v-text-anchor:top" coordsize="1233259,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" path="m331305,635v9144,2159,15621,3556,19177,4699c354800,7493,360007,10287,364706,13589v5334,4191,11430,9144,18415,14859c390106,34290,398107,42291,408394,52578v9652,9652,18415,18415,25019,26162c439890,86487,445097,94107,448653,100076v4445,6731,5842,11811,6350,16002c455130,120777,454241,124841,451193,127762v-4191,4318,-15240,7620,-31496,9271c402933,139447,382740,142367,359372,146431v-22733,4826,-46990,12066,-73660,22606c259931,180213,235039,197485,211544,220853v-21590,21590,-36449,44196,-45339,67691c158204,312674,154902,336297,157696,359156v2794,22987,9779,46101,22098,68961c191986,450850,207734,471805,227673,491744v28702,28703,58293,48260,89154,59055c347688,561467,379311,566166,412077,565531v32131,127,65786,-5461,100330,-12573c546951,545847,581368,536322,617055,527939v35941,-8382,72517,-15494,109601,-20192c764375,503809,802729,503048,841083,508127v38481,6477,78740,18288,118364,37846c999833,566293,1040600,597154,1081240,637794v48641,48641,84709,98425,109347,148971c1214590,837819,1227036,888619,1230338,938276v2921,50292,-6223,98298,-24257,143891c1187539,1128268,1158837,1169289,1121499,1206500v-25781,25781,-52959,46863,-80772,63373c1012914,1286383,985990,1299337,959701,1307847v-26162,8381,-49911,15112,-70104,17525c868769,1328421,852386,1329055,841845,1326769v-11176,-1651,-22860,-5842,-34925,-14478c794982,1305179,781012,1293622,764248,1276858v-11938,-11937,-20828,-22098,-28321,-30734c729323,1238377,724243,1230757,721195,1224280v-2921,-6604,-4318,-11683,-4318,-16383c717639,1203833,719925,1200023,722846,1196975v5461,-5334,18542,-9144,37592,-10287c779488,1185291,802348,1182751,828891,1177036v26670,-5588,56134,-14859,87884,-28829c948525,1135888,979767,1113917,1009104,1084580v22225,-22225,39624,-47117,49911,-73914c1069556,983997,1074509,957326,1072858,928370v-1397,-27432,-8255,-55372,-22860,-84073c1035647,815722,1015454,788162,988276,761111,958812,731520,929221,711835,898360,701040,867499,690373,835876,685800,803745,685673v-31369,762,-64262,5715,-98933,12827c670903,706501,635978,715264,600164,723519v-35941,8382,-71120,15748,-108966,19558c453352,747014,415633,747268,377152,740791,338671,734314,298920,721868,258534,701548,219037,681990,177635,651764,135344,609600,92291,566420,60414,522098,37808,475997,15456,431165,5042,386207,2553,342138,,298069,7836,256032,24981,214503,41618,173609,67526,136779,101181,103251,118580,85852,137503,69977,158966,56515,180429,43180,202146,32385,224117,23241,246342,15621,267297,8636,287236,4699,308191,1651,322288,,331305,635xe" fillcolor="silver" stroked="f" strokeweight="0">
                <v:fill opacity="32896f"/>
                <v:stroke miterlimit="83231f" joinstyle="miter"/>
                <v:path arrowok="t" textboxrect="0,0,1233259,1329055"/>
              </v:shape>
              <v:shape id="Shape 302169" o:spid="_x0000_s1028" style="position:absolute;left:6851;top:30227;width:5109;height:10225;visibility:visible;mso-wrap-style:square;v-text-anchor:top" coordsize="510921,10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" path="m125984,1016v6985,1016,14351,4699,21717,8509l510921,217398r,167509l186309,195834v-254,254,-508,381,-635,508c249619,304101,312738,412305,375841,520493l510921,750795r,271763l358204,755761c242443,552323,126683,348869,9398,146304,5588,138938,2794,132334,1651,125349,,118999,1397,113030,4318,105156,6731,97917,11811,89789,18796,81153,25781,72517,35433,62992,47371,50927,59944,38354,70866,27559,80010,19939,89281,12319,97409,7239,105156,4191,113030,1397,118999,,125984,1016xe" fillcolor="silver" stroked="f" strokeweight="0">
                <v:fill opacity="32896f"/>
                <v:stroke miterlimit="83231f" joinstyle="miter"/>
                <v:path arrowok="t" textboxrect="0,0,510921,1022558"/>
              </v:shape>
              <v:shape id="Shape 302170" o:spid="_x0000_s1029" style="position:absolute;left:11960;top:32401;width:9020;height:11941;visibility:visible;mso-wrap-style:square;v-text-anchor:top" coordsize="901954,119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" path="m,l246253,140932c449707,256692,653161,372454,855726,489738v14859,9016,25527,15875,33274,22478c896112,519328,899795,526822,900938,533679v1016,6986,-2032,14860,-8382,22861c885444,565175,876681,575590,864108,588163v-12700,12700,-22225,22225,-30226,28702c825246,623849,818261,627660,812165,628802v-5715,2541,-10541,2668,-15494,1271c791718,628548,785876,626516,779272,623596,673608,561493,567182,501041,461518,439065,353822,546761,246126,654457,138430,762152v61849,103633,122301,208026,184277,311659c326263,1079780,328422,1085495,329819,1090574v2286,5716,1524,11176,254,17146c329184,1115086,325374,1122071,319532,1129437v-6477,8128,-14605,17907,-26035,29336c282067,1170203,271653,1178966,263652,1185316v-9398,6224,-16510,8764,-23495,7621c233172,1191921,225806,1188238,219075,1180491v-7112,-7240,-13970,-17780,-22987,-32767l,805160,,533397r54991,93754c145034,536982,235077,446939,325247,356896,217233,293269,108744,230467,270,167665l,167508,,xe" fillcolor="silver" stroked="f" strokeweight="0">
                <v:fill opacity="32896f"/>
                <v:stroke miterlimit="83231f" joinstyle="miter"/>
                <v:path arrowok="t" textboxrect="0,0,901954,1194080"/>
              </v:shape>
              <v:shape id="Shape 302168" o:spid="_x0000_s1030" style="position:absolute;left:12253;top:17990;width:18392;height:18398;visibility:visible;mso-wrap-style:square;v-text-anchor:top" coordsize="1839214,183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" path="m819277,635v9144,2032,18669,5334,28702,9525c858393,15875,869188,24130,880364,35306v316230,316103,632460,632460,948563,948563c1832991,987933,1836293,992505,1837690,997458v1524,5080,762,10414,-1778,16129c1834134,1020191,1830832,1026668,1825879,1034923v-5842,7366,-13335,16510,-23622,26797c1792732,1071245,1783461,1078865,1776095,1084707v-8255,4953,-15367,8890,-21336,10033c1749044,1097280,1744218,1097407,1739265,1096010v-4953,-1397,-9652,-4826,-13589,-8763c1426210,787781,1126744,488315,827151,188722v-254,508,-635,889,-1143,1270c1037717,580898,1242949,975360,1454658,1366266v2794,5207,4064,10160,4826,14351c1459357,1385443,1458722,1390777,1456182,1396619v-1778,6604,-5715,13589,-10287,19812c1440688,1423289,1433576,1430401,1425702,1438275v-8382,8382,-16383,14732,-23241,19939c1395603,1463421,1389253,1466723,1382649,1468501v-5842,2540,-11176,3302,-15367,2667c1362456,1471041,1357503,1469771,1353693,1467104,966851,1251585,576453,1042162,189357,826643v-127,254,-254,381,-508,508c488315,1126744,787781,1426210,1087247,1725676v3937,3937,7366,8636,8763,13462c1097407,1744218,1096772,1749552,1094105,1755394v-1651,6604,-4953,12954,-9906,21209c1078357,1783969,1070229,1793748,1059942,1804035v-10160,10160,-18796,17145,-26162,22987c1025525,1831975,1018540,1835912,1012444,1837055v-5842,2540,-10541,2667,-14986,635c992632,1836293,987933,1832864,983996,1828927,667766,1512697,351536,1196467,35306,880237,13081,858012,1397,837819,762,819277,,800735,4953,786257,16383,774954,37465,753872,58420,732917,79502,711835v13208,-13208,26035,-23114,38862,-29464c131318,676021,144399,672084,159512,671703v14351,,29083,2667,44196,8255c218821,685673,235966,694055,254508,704215v322072,176657,647065,348107,969137,524764c1224661,1227963,1225677,1226947,1226566,1225931,1053719,901700,886206,574421,713232,250190,701421,230124,692912,211582,687070,195072v-5969,-16510,-9017,-30734,-9652,-44577c677545,137541,679450,126238,684022,115189v5334,-10160,12827,-20701,23114,-30988c729107,62230,751078,40132,773176,18161,779780,11557,786511,6223,794385,3302,802132,381,810387,,819277,635xe" fillcolor="silver" stroked="f" strokeweight="0">
                <v:fill opacity="32896f"/>
                <v:stroke miterlimit="83231f" joinstyle="miter"/>
                <v:path arrowok="t" textboxrect="0,0,1839214,1839722"/>
              </v:shape>
              <v:shape id="Shape 302166" o:spid="_x0000_s1031" style="position:absolute;left:22758;top:12364;width:4802;height:8351;visibility:visible;mso-wrap-style:square;v-text-anchor:top" coordsize="480275,83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" path="m455978,1048r24297,3658l480275,169906r-3231,-964c459200,165735,442468,164973,426974,166688v-31115,3683,-57785,13334,-80391,27813c323977,209105,303784,226123,286258,243522v-31750,31877,-63627,63755,-95377,95505l480275,628509r,206668l33274,388176c11811,366585,1016,347282,508,330136,,312991,4953,298514,15240,288353,70612,232982,126111,177483,181483,121983v16891,-16763,33909,-32257,51054,-46228c249936,63182,272542,48323,299212,32956,326644,18479,358775,8065,397764,2984,416941,762,436372,,455978,1048xe" fillcolor="silver" stroked="f" strokeweight="0">
                <v:fill opacity="32896f"/>
                <v:stroke miterlimit="83231f" joinstyle="miter"/>
                <v:path arrowok="t" textboxrect="0,0,480275,835177"/>
              </v:shape>
              <v:shape id="Shape 302167" o:spid="_x0000_s1032" style="position:absolute;left:27560;top:12411;width:6184;height:13455;visibility:visible;mso-wrap-style:square;v-text-anchor:top" coordsize="618402,134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" path="m,l34964,5264v39497,10033,79629,25400,119888,49022c195238,79432,234608,110039,273724,149155v51816,51816,91059,104775,120269,158750c423076,361753,438697,415728,445301,468433v6096,53594,-2032,105283,-19939,155575c406947,674935,373038,724211,325032,772217v-29464,29464,-58928,58928,-88392,88265c360592,984307,484417,1108132,608242,1231957v3937,4064,7239,8636,8636,13589c618402,1250499,617640,1255960,615608,1261167v-1651,6604,-4953,12954,-9906,21082c599860,1289742,592367,1298886,582080,1309173v-10160,10160,-18796,17272,-26289,22987c547536,1337113,540678,1341050,534074,1342828v-5842,2540,-10668,2667,-15621,1143c513500,1342701,508801,1339272,504864,1335335l,830471,,623804,124245,748087v31115,-30988,62103,-61976,93091,-93091c248578,623754,269152,592512,279439,561016v9906,-30988,12700,-63373,7112,-96266c281725,432619,269914,398583,250610,365055,231306,331781,207176,300031,176061,269043,133897,226752,92749,197923,53506,181159l,165200,,xe" fillcolor="silver" stroked="f" strokeweight="0">
                <v:fill opacity="32896f"/>
                <v:stroke miterlimit="83231f" joinstyle="miter"/>
                <v:path arrowok="t" textboxrect="0,0,618402,1345495"/>
              </v:shape>
              <v:shape id="Shape 302165" o:spid="_x0000_s1033" style="position:absolute;left:28960;top:8374;width:14086;height:11001;visibility:visible;mso-wrap-style:square;v-text-anchor:top" coordsize="1408557,110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" path="m99949,1397v4953,1524,9525,4699,13589,8763c410845,307467,708279,604774,1005586,902208v92837,-92837,185801,-185801,278638,-278638c1287907,619887,1291717,617601,1297051,617093v4826,,11176,1524,16891,3810c1320546,623824,1328166,629031,1335913,635635v7747,6604,17907,15494,28321,25908c1374648,671830,1382776,681228,1389253,688975v6731,7874,11811,15367,14859,21971c1407922,718312,1408557,723900,1408557,728726v-381,5334,-1905,10033,-5588,13589c1288542,856869,1173988,971296,1059434,1085850v-9017,9017,-21971,14224,-38608,13081c1004570,1099185,986028,1089279,965200,1068451,646938,750062,328549,431800,10160,113411,6223,109474,2921,104901,1524,99822,,94869,127,90170,1905,83438,4445,77724,8382,70738,13335,62484,19050,55118,26797,45847,36322,36322,46609,26162,55753,18414,63119,12700,71374,7747,77724,4318,83566,1777,90170,126,94996,,99949,1397xe" fillcolor="silver" stroked="f" strokeweight="0">
                <v:fill opacity="32896f"/>
                <v:stroke miterlimit="83231f" joinstyle="miter"/>
                <v:path arrowok="t" textboxrect="0,0,1408557,1100074"/>
              </v:shape>
              <v:shape id="Shape 302164" o:spid="_x0000_s1034" style="position:absolute;left:34268;width:14246;height:14203;visibility:visible;mso-wrap-style:square;v-text-anchor:top" coordsize="1424686,142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" path="m395224,v4826,126,9779,1397,16383,4445c418211,7365,425069,11811,433324,17780v7747,6604,18034,15494,28321,25908c471297,53213,478536,61849,485140,69596v6096,8255,11176,15875,13335,21717c501523,97789,502793,102870,502920,107696v-635,5334,-2921,9143,-5842,12192c395732,221234,294386,322452,193167,423799,300990,531622,408940,639572,516763,747395,603758,660526,690626,573659,777494,486790v2921,-3047,6731,-5206,12192,-5841c794512,480949,800862,482473,806577,484759v5842,2159,13462,7239,21209,13842c835533,505206,844931,513334,855218,523748v9652,9525,17018,18161,23495,25908c885444,557402,889762,564261,891921,569976v2159,5842,2921,11430,2159,15494c893572,590804,891286,594613,888238,597535,801370,684402,714502,771271,627634,858265v123063,123064,245999,245999,369062,369062c1099439,1124712,1202055,1021969,1304798,919226v3048,-3049,6858,-5207,12192,-5842c1321689,913384,1327404,914146,1333119,916305v6604,3047,14097,6858,21844,13334c1362710,936244,1372870,945261,1383157,955548v9652,9652,17018,18288,23622,25908c1413256,989330,1417828,997458,1420876,1004062v3048,6476,3683,12192,3810,17018c1424051,1026540,1421892,1030224,1418844,1033145v-124333,124460,-248666,248793,-372999,372999c1036828,1415161,1023747,1420368,1007237,1419225v-16256,254,-34925,-9652,-55626,-30353c644906,1082167,338328,775462,31623,468884,10922,448183,1016,429640,381,412496,,396621,5334,383667,14351,374650,137287,251713,260096,128777,383032,5842,386080,2921,389890,635,395224,xe" fillcolor="silver" stroked="f" strokeweight="0">
                <v:fill opacity="32896f"/>
                <v:stroke miterlimit="83231f" joinstyle="miter"/>
                <v:path arrowok="t" textboxrect="0,0,1424686,142036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140C"/>
    <w:multiLevelType w:val="hybridMultilevel"/>
    <w:tmpl w:val="94C6FEC4"/>
    <w:lvl w:ilvl="0" w:tplc="62FE24E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0CDB4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D0EF4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BCB68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F2002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2472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8A664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8F77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0896B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195D26"/>
    <w:multiLevelType w:val="hybridMultilevel"/>
    <w:tmpl w:val="747882EE"/>
    <w:lvl w:ilvl="0" w:tplc="6CB262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EE0AAA">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CA3EA0">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FE9F88">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80F5AE">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D0518E">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D4A8A0">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2E7EC2">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236BC">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542C60"/>
    <w:multiLevelType w:val="hybridMultilevel"/>
    <w:tmpl w:val="53E2621E"/>
    <w:lvl w:ilvl="0" w:tplc="A33A55A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C7312">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8040F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27B6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2B07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5C754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5201E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CCB71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8CB11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2E1A23"/>
    <w:multiLevelType w:val="hybridMultilevel"/>
    <w:tmpl w:val="D952AB08"/>
    <w:lvl w:ilvl="0" w:tplc="D7464BA6">
      <w:start w:val="2"/>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3C4926">
      <w:start w:val="1"/>
      <w:numFmt w:val="lowerLetter"/>
      <w:lvlText w:val="%2"/>
      <w:lvlJc w:val="left"/>
      <w:pPr>
        <w:ind w:left="2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1EE358">
      <w:start w:val="1"/>
      <w:numFmt w:val="lowerRoman"/>
      <w:lvlText w:val="%3"/>
      <w:lvlJc w:val="left"/>
      <w:pPr>
        <w:ind w:left="3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5C2B34">
      <w:start w:val="1"/>
      <w:numFmt w:val="decimal"/>
      <w:lvlText w:val="%4"/>
      <w:lvlJc w:val="left"/>
      <w:pPr>
        <w:ind w:left="4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645BE8">
      <w:start w:val="1"/>
      <w:numFmt w:val="lowerLetter"/>
      <w:lvlText w:val="%5"/>
      <w:lvlJc w:val="left"/>
      <w:pPr>
        <w:ind w:left="4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B639C0">
      <w:start w:val="1"/>
      <w:numFmt w:val="lowerRoman"/>
      <w:lvlText w:val="%6"/>
      <w:lvlJc w:val="left"/>
      <w:pPr>
        <w:ind w:left="5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EC706E">
      <w:start w:val="1"/>
      <w:numFmt w:val="decimal"/>
      <w:lvlText w:val="%7"/>
      <w:lvlJc w:val="left"/>
      <w:pPr>
        <w:ind w:left="6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A64F0A">
      <w:start w:val="1"/>
      <w:numFmt w:val="lowerLetter"/>
      <w:lvlText w:val="%8"/>
      <w:lvlJc w:val="left"/>
      <w:pPr>
        <w:ind w:left="7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C875D4">
      <w:start w:val="1"/>
      <w:numFmt w:val="lowerRoman"/>
      <w:lvlText w:val="%9"/>
      <w:lvlJc w:val="left"/>
      <w:pPr>
        <w:ind w:left="7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366616"/>
    <w:multiLevelType w:val="hybridMultilevel"/>
    <w:tmpl w:val="5C2A2B2A"/>
    <w:lvl w:ilvl="0" w:tplc="5FF0DD0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42A6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26F4D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BABC3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427C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7E32F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5E09E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E8CE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B46DA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6B2D2D"/>
    <w:multiLevelType w:val="hybridMultilevel"/>
    <w:tmpl w:val="916A1982"/>
    <w:lvl w:ilvl="0" w:tplc="DE96A1A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665C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88BF5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A34C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A7D3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62EE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1E75C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CA4AC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70E706">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9037BF"/>
    <w:multiLevelType w:val="multilevel"/>
    <w:tmpl w:val="9D4E4E2A"/>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20481C"/>
    <w:multiLevelType w:val="hybridMultilevel"/>
    <w:tmpl w:val="33A6DCFA"/>
    <w:lvl w:ilvl="0" w:tplc="275A1FC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E1D9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061616">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34497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18E00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D0DCE0">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F89AD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ACE6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A097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E42569"/>
    <w:multiLevelType w:val="multilevel"/>
    <w:tmpl w:val="E278B07C"/>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0111A4"/>
    <w:multiLevelType w:val="hybridMultilevel"/>
    <w:tmpl w:val="E08E2484"/>
    <w:lvl w:ilvl="0" w:tplc="4E24354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4C36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4A09D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7C9E0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A9D8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78A08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0E149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67AA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0E1B3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9176BCE"/>
    <w:multiLevelType w:val="hybridMultilevel"/>
    <w:tmpl w:val="2B944240"/>
    <w:lvl w:ilvl="0" w:tplc="FC9C8F4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16CA1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24912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A0539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74EF3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CE1A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0E6896">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CD7A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280DD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A0211E1"/>
    <w:multiLevelType w:val="hybridMultilevel"/>
    <w:tmpl w:val="3398C5C8"/>
    <w:lvl w:ilvl="0" w:tplc="433477E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A0112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8D1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101C16">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00AC3C">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C0BC0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26F1B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0622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A0DCA4">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785B58"/>
    <w:multiLevelType w:val="hybridMultilevel"/>
    <w:tmpl w:val="0206FA1C"/>
    <w:lvl w:ilvl="0" w:tplc="BA80782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857AA">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62D67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EE40D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031C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72308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34D0CE">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A8674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1209C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AA45B3D"/>
    <w:multiLevelType w:val="hybridMultilevel"/>
    <w:tmpl w:val="FDF89EBE"/>
    <w:lvl w:ilvl="0" w:tplc="6498720E">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65B5C">
      <w:start w:val="1"/>
      <w:numFmt w:val="lowerLetter"/>
      <w:lvlText w:val="%2"/>
      <w:lvlJc w:val="left"/>
      <w:pPr>
        <w:ind w:left="2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D2C59C">
      <w:start w:val="1"/>
      <w:numFmt w:val="lowerRoman"/>
      <w:lvlText w:val="%3"/>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DCE738">
      <w:start w:val="1"/>
      <w:numFmt w:val="decimal"/>
      <w:lvlText w:val="%4"/>
      <w:lvlJc w:val="left"/>
      <w:pPr>
        <w:ind w:left="3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9A8436">
      <w:start w:val="1"/>
      <w:numFmt w:val="lowerLetter"/>
      <w:lvlText w:val="%5"/>
      <w:lvlJc w:val="left"/>
      <w:pPr>
        <w:ind w:left="4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404BD0">
      <w:start w:val="1"/>
      <w:numFmt w:val="lowerRoman"/>
      <w:lvlText w:val="%6"/>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4098F0">
      <w:start w:val="1"/>
      <w:numFmt w:val="decimal"/>
      <w:lvlText w:val="%7"/>
      <w:lvlJc w:val="left"/>
      <w:pPr>
        <w:ind w:left="5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687BE">
      <w:start w:val="1"/>
      <w:numFmt w:val="lowerLetter"/>
      <w:lvlText w:val="%8"/>
      <w:lvlJc w:val="left"/>
      <w:pPr>
        <w:ind w:left="6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926740">
      <w:start w:val="1"/>
      <w:numFmt w:val="lowerRoman"/>
      <w:lvlText w:val="%9"/>
      <w:lvlJc w:val="left"/>
      <w:pPr>
        <w:ind w:left="7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C5A01D7"/>
    <w:multiLevelType w:val="hybridMultilevel"/>
    <w:tmpl w:val="88F21662"/>
    <w:lvl w:ilvl="0" w:tplc="32F6730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400E4">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30A6B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CA660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F2EDB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1CF03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AE794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AA48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CE7F9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1F12E5"/>
    <w:multiLevelType w:val="multilevel"/>
    <w:tmpl w:val="3E84A86E"/>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D715159"/>
    <w:multiLevelType w:val="multilevel"/>
    <w:tmpl w:val="F47A7B00"/>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D731827"/>
    <w:multiLevelType w:val="multilevel"/>
    <w:tmpl w:val="902C7B86"/>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E963BFE"/>
    <w:multiLevelType w:val="hybridMultilevel"/>
    <w:tmpl w:val="5D589158"/>
    <w:lvl w:ilvl="0" w:tplc="64F6B2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4C1142">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401A2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64F31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29A1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E6680E">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2466F8">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8AFE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6A931A">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EC54DB6"/>
    <w:multiLevelType w:val="hybridMultilevel"/>
    <w:tmpl w:val="ED5A3E8E"/>
    <w:lvl w:ilvl="0" w:tplc="31248A5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863A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0006D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C55D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261C6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6034F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2C4DF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CD40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90A3B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1AF1B93"/>
    <w:multiLevelType w:val="multilevel"/>
    <w:tmpl w:val="21EEFCD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1D55A06"/>
    <w:multiLevelType w:val="hybridMultilevel"/>
    <w:tmpl w:val="C9008304"/>
    <w:lvl w:ilvl="0" w:tplc="8E26CF3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8C37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BC73B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C41CC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4E80C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BE5E8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8C1AA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EAB38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84D29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2810D81"/>
    <w:multiLevelType w:val="multilevel"/>
    <w:tmpl w:val="7F069404"/>
    <w:lvl w:ilvl="0">
      <w:start w:val="4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317006B"/>
    <w:multiLevelType w:val="hybridMultilevel"/>
    <w:tmpl w:val="809AF25A"/>
    <w:lvl w:ilvl="0" w:tplc="F13078D2">
      <w:start w:val="1"/>
      <w:numFmt w:val="upp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94B0F6">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C0EE8">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3CC0F0">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D80EA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1AD6E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30F86E">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0E337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56722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3C40A89"/>
    <w:multiLevelType w:val="hybridMultilevel"/>
    <w:tmpl w:val="CA04B596"/>
    <w:lvl w:ilvl="0" w:tplc="E028025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874E6">
      <w:start w:val="1"/>
      <w:numFmt w:val="lowerLetter"/>
      <w:lvlText w:val="%2"/>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2C2414">
      <w:start w:val="1"/>
      <w:numFmt w:val="lowerRoman"/>
      <w:lvlText w:val="%3"/>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1091B8">
      <w:start w:val="1"/>
      <w:numFmt w:val="decimal"/>
      <w:lvlText w:val="%4"/>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020918">
      <w:start w:val="1"/>
      <w:numFmt w:val="lowerLetter"/>
      <w:lvlText w:val="%5"/>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18004C">
      <w:start w:val="1"/>
      <w:numFmt w:val="lowerRoman"/>
      <w:lvlText w:val="%6"/>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2CB10E">
      <w:start w:val="1"/>
      <w:numFmt w:val="decimal"/>
      <w:lvlText w:val="%7"/>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A0C29C">
      <w:start w:val="1"/>
      <w:numFmt w:val="lowerLetter"/>
      <w:lvlText w:val="%8"/>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5617C0">
      <w:start w:val="1"/>
      <w:numFmt w:val="lowerRoman"/>
      <w:lvlText w:val="%9"/>
      <w:lvlJc w:val="left"/>
      <w:pPr>
        <w:ind w:left="7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3E74B67"/>
    <w:multiLevelType w:val="hybridMultilevel"/>
    <w:tmpl w:val="D820EA12"/>
    <w:lvl w:ilvl="0" w:tplc="3AE498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0E3D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CCC6E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DA051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ECB9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C8A63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1AE49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8E7E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8EB12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E33070"/>
    <w:multiLevelType w:val="hybridMultilevel"/>
    <w:tmpl w:val="0D2CA23A"/>
    <w:lvl w:ilvl="0" w:tplc="15465D36">
      <w:start w:val="6"/>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0059A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16A5A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96FCB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E08B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649C7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0C075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2935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C25E9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81C2061"/>
    <w:multiLevelType w:val="hybridMultilevel"/>
    <w:tmpl w:val="B6848276"/>
    <w:lvl w:ilvl="0" w:tplc="8EB67BE4">
      <w:start w:val="1"/>
      <w:numFmt w:val="lowerRoman"/>
      <w:lvlText w:val="%1)"/>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5E4B90">
      <w:start w:val="1"/>
      <w:numFmt w:val="lowerLetter"/>
      <w:lvlText w:val="%2"/>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309A46">
      <w:start w:val="1"/>
      <w:numFmt w:val="lowerRoman"/>
      <w:lvlText w:val="%3"/>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C29E46">
      <w:start w:val="1"/>
      <w:numFmt w:val="decimal"/>
      <w:lvlText w:val="%4"/>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FE55D4">
      <w:start w:val="1"/>
      <w:numFmt w:val="lowerLetter"/>
      <w:lvlText w:val="%5"/>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E082DE">
      <w:start w:val="1"/>
      <w:numFmt w:val="lowerRoman"/>
      <w:lvlText w:val="%6"/>
      <w:lvlJc w:val="left"/>
      <w:pPr>
        <w:ind w:left="7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A64ACA">
      <w:start w:val="1"/>
      <w:numFmt w:val="decimal"/>
      <w:lvlText w:val="%7"/>
      <w:lvlJc w:val="left"/>
      <w:pPr>
        <w:ind w:left="7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689A0">
      <w:start w:val="1"/>
      <w:numFmt w:val="lowerLetter"/>
      <w:lvlText w:val="%8"/>
      <w:lvlJc w:val="left"/>
      <w:pPr>
        <w:ind w:left="8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A2F50A">
      <w:start w:val="1"/>
      <w:numFmt w:val="lowerRoman"/>
      <w:lvlText w:val="%9"/>
      <w:lvlJc w:val="left"/>
      <w:pPr>
        <w:ind w:left="9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8F2254B"/>
    <w:multiLevelType w:val="multilevel"/>
    <w:tmpl w:val="EF923C42"/>
    <w:lvl w:ilvl="0">
      <w:start w:val="4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B98422B"/>
    <w:multiLevelType w:val="hybridMultilevel"/>
    <w:tmpl w:val="4242587C"/>
    <w:lvl w:ilvl="0" w:tplc="1BF6164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E855DC">
      <w:start w:val="1"/>
      <w:numFmt w:val="lowerLetter"/>
      <w:lvlText w:val="%2"/>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DE0FAA">
      <w:start w:val="1"/>
      <w:numFmt w:val="lowerRoman"/>
      <w:lvlText w:val="%3"/>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2A7C38">
      <w:start w:val="1"/>
      <w:numFmt w:val="decimal"/>
      <w:lvlText w:val="%4"/>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C40786">
      <w:start w:val="1"/>
      <w:numFmt w:val="lowerLetter"/>
      <w:lvlText w:val="%5"/>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ACD61A">
      <w:start w:val="1"/>
      <w:numFmt w:val="lowerRoman"/>
      <w:lvlText w:val="%6"/>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B6619A">
      <w:start w:val="1"/>
      <w:numFmt w:val="decimal"/>
      <w:lvlText w:val="%7"/>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105EF8">
      <w:start w:val="1"/>
      <w:numFmt w:val="lowerLetter"/>
      <w:lvlText w:val="%8"/>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0CB7E8">
      <w:start w:val="1"/>
      <w:numFmt w:val="lowerRoman"/>
      <w:lvlText w:val="%9"/>
      <w:lvlJc w:val="left"/>
      <w:pPr>
        <w:ind w:left="7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C4A67E6"/>
    <w:multiLevelType w:val="hybridMultilevel"/>
    <w:tmpl w:val="57E4235A"/>
    <w:lvl w:ilvl="0" w:tplc="AC6C53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814CA">
      <w:start w:val="1"/>
      <w:numFmt w:val="lowerLetter"/>
      <w:lvlText w:val="%2"/>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AAFE8C">
      <w:start w:val="1"/>
      <w:numFmt w:val="lowerRoman"/>
      <w:lvlText w:val="%3"/>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2830DA">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6B77C">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5C631C">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5EE9D0">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E200FA">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4ECD54">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C552DD9"/>
    <w:multiLevelType w:val="hybridMultilevel"/>
    <w:tmpl w:val="12EA0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C9F25AB"/>
    <w:multiLevelType w:val="hybridMultilevel"/>
    <w:tmpl w:val="704222FA"/>
    <w:lvl w:ilvl="0" w:tplc="5AA4C8A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3276C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C091A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7A31D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3E574A">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E226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66D7A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D890B0">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AE2E5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D04600F"/>
    <w:multiLevelType w:val="hybridMultilevel"/>
    <w:tmpl w:val="DC4AB662"/>
    <w:lvl w:ilvl="0" w:tplc="794AA33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EF72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163C9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A49E2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36240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940FC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4EFCAE">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2F67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78622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D947896"/>
    <w:multiLevelType w:val="hybridMultilevel"/>
    <w:tmpl w:val="B944FAFA"/>
    <w:lvl w:ilvl="0" w:tplc="EFF299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45F0C">
      <w:start w:val="1"/>
      <w:numFmt w:val="lowerLetter"/>
      <w:lvlText w:val="%2"/>
      <w:lvlJc w:val="left"/>
      <w:pPr>
        <w:ind w:left="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8C605C">
      <w:start w:val="1"/>
      <w:numFmt w:val="lowerRoman"/>
      <w:lvlText w:val="%3"/>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F8B842">
      <w:start w:val="1"/>
      <w:numFmt w:val="decimal"/>
      <w:lvlText w:val="%4"/>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4F902">
      <w:start w:val="1"/>
      <w:numFmt w:val="lowerLetter"/>
      <w:lvlText w:val="%5"/>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E28288">
      <w:start w:val="1"/>
      <w:numFmt w:val="lowerRoman"/>
      <w:lvlText w:val="%6"/>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343F3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9EC8E4">
      <w:start w:val="1"/>
      <w:numFmt w:val="lowerLetter"/>
      <w:lvlText w:val="%8"/>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5A869E">
      <w:start w:val="1"/>
      <w:numFmt w:val="lowerRoman"/>
      <w:lvlText w:val="%9"/>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DA31EF9"/>
    <w:multiLevelType w:val="hybridMultilevel"/>
    <w:tmpl w:val="C6042B7A"/>
    <w:lvl w:ilvl="0" w:tplc="64D83F08">
      <w:start w:val="2"/>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80D30">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AE5058">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98BFF0">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E2AFA">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46F9AC">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1A9214">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AFADE">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52070E">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01F6B6D"/>
    <w:multiLevelType w:val="hybridMultilevel"/>
    <w:tmpl w:val="095A0C8A"/>
    <w:lvl w:ilvl="0" w:tplc="8428542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92F73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80BFC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B29D0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BEFFC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4BFE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205E6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CFDE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CC455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0D5330E"/>
    <w:multiLevelType w:val="hybridMultilevel"/>
    <w:tmpl w:val="A24493C2"/>
    <w:lvl w:ilvl="0" w:tplc="E2C0868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46BCA">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3644F2">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0AB1B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6015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CC9E0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9C1B94">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8E7BB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56588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11F64E3"/>
    <w:multiLevelType w:val="hybridMultilevel"/>
    <w:tmpl w:val="6B38B92A"/>
    <w:lvl w:ilvl="0" w:tplc="13782FC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8BA2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F4676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ABE18">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2D68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CA81C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54E7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4574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2E342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1916589"/>
    <w:multiLevelType w:val="hybridMultilevel"/>
    <w:tmpl w:val="02E6AC1E"/>
    <w:lvl w:ilvl="0" w:tplc="984ADC9C">
      <w:start w:val="1"/>
      <w:numFmt w:val="lowerLetter"/>
      <w:lvlText w:val="(%1)"/>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4C886">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50659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E266B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2B0F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34C31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9CD34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D2A5C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327FF8">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21F2BF9"/>
    <w:multiLevelType w:val="hybridMultilevel"/>
    <w:tmpl w:val="7A08FD68"/>
    <w:lvl w:ilvl="0" w:tplc="1E5872E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C26C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B0C6A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F28A50">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20E62">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5C336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F41EC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823A0">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7A874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2A431BC"/>
    <w:multiLevelType w:val="hybridMultilevel"/>
    <w:tmpl w:val="90325B66"/>
    <w:lvl w:ilvl="0" w:tplc="CAE433C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0E957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ACC7C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C8044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670E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348C5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B8A48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AA461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7A127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3A53110"/>
    <w:multiLevelType w:val="hybridMultilevel"/>
    <w:tmpl w:val="EFF64814"/>
    <w:lvl w:ilvl="0" w:tplc="8C3427B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D6882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96B71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1C6B5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09E2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4FB2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321FF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12CB90">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E1EC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3B754F7"/>
    <w:multiLevelType w:val="hybridMultilevel"/>
    <w:tmpl w:val="B352DD64"/>
    <w:lvl w:ilvl="0" w:tplc="FAAC4D9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0067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1AE33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363B3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84D5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EE815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16E90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A160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F450E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4214578"/>
    <w:multiLevelType w:val="hybridMultilevel"/>
    <w:tmpl w:val="8C18D9D0"/>
    <w:lvl w:ilvl="0" w:tplc="BD9CB02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C4FC8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CA44D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8E02FA">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721E4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8D1BA">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FEB498">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C333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2E3DC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43124ED"/>
    <w:multiLevelType w:val="hybridMultilevel"/>
    <w:tmpl w:val="9182BA98"/>
    <w:lvl w:ilvl="0" w:tplc="105E3F2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50C6F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2C52F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DC4C6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36860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16746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AC924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AC2E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3E981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46B5205"/>
    <w:multiLevelType w:val="multilevel"/>
    <w:tmpl w:val="BA46A216"/>
    <w:lvl w:ilvl="0">
      <w:start w:val="1"/>
      <w:numFmt w:val="decimal"/>
      <w:lvlText w:val="%1."/>
      <w:lvlJc w:val="left"/>
      <w:pPr>
        <w:ind w:left="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4A9256E"/>
    <w:multiLevelType w:val="hybridMultilevel"/>
    <w:tmpl w:val="55CAA1DC"/>
    <w:lvl w:ilvl="0" w:tplc="F12267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CAB24E">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F2BFDE">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F45D0A">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0D0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5898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6EEE3C">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66A65E">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C43E7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5380808"/>
    <w:multiLevelType w:val="multilevel"/>
    <w:tmpl w:val="B5E0F7D0"/>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6683066"/>
    <w:multiLevelType w:val="hybridMultilevel"/>
    <w:tmpl w:val="F20409F4"/>
    <w:lvl w:ilvl="0" w:tplc="1B32D3A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EED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E6FE2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26A7E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879B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5A600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84D6CC">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A994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0066E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6814E75"/>
    <w:multiLevelType w:val="hybridMultilevel"/>
    <w:tmpl w:val="4BFEC0B0"/>
    <w:lvl w:ilvl="0" w:tplc="A31E687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4270B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80123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D0D31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702EB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601EF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6E6AD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8EB0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C89C0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6E429B8"/>
    <w:multiLevelType w:val="hybridMultilevel"/>
    <w:tmpl w:val="6C80F58C"/>
    <w:lvl w:ilvl="0" w:tplc="7C3EDEB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06565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0C82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122118">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903836">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5806A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EC072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4252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AA11C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899210A"/>
    <w:multiLevelType w:val="hybridMultilevel"/>
    <w:tmpl w:val="8D2A1FD0"/>
    <w:lvl w:ilvl="0" w:tplc="D6F88DE4">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A2966E">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9CDFC8">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1A7586">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066FA0">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DE1826">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8E494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BE7A72">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AF620">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9392DC4"/>
    <w:multiLevelType w:val="hybridMultilevel"/>
    <w:tmpl w:val="EBE66752"/>
    <w:lvl w:ilvl="0" w:tplc="0A2E084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AC331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C8671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30A79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BE56B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F273D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56850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ED61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66ADC8">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9A31CDE"/>
    <w:multiLevelType w:val="multilevel"/>
    <w:tmpl w:val="4C40BB6E"/>
    <w:lvl w:ilvl="0">
      <w:start w:val="4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B577217"/>
    <w:multiLevelType w:val="multilevel"/>
    <w:tmpl w:val="3624542E"/>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BD0145E"/>
    <w:multiLevelType w:val="multilevel"/>
    <w:tmpl w:val="27F40802"/>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C5750C8"/>
    <w:multiLevelType w:val="hybridMultilevel"/>
    <w:tmpl w:val="BA70F1AC"/>
    <w:lvl w:ilvl="0" w:tplc="0E4021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892B6">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AE312C">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DCD07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7091E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A49816">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8E6C3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F6F3B6">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D6476E">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C9E6D9B"/>
    <w:multiLevelType w:val="hybridMultilevel"/>
    <w:tmpl w:val="49FA5D86"/>
    <w:lvl w:ilvl="0" w:tplc="4A7CDB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48E8FA">
      <w:start w:val="1"/>
      <w:numFmt w:val="lowerRoman"/>
      <w:lvlText w:val="(%2)"/>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78F788">
      <w:start w:val="1"/>
      <w:numFmt w:val="lowerRoman"/>
      <w:lvlText w:val="%3"/>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E6DD74">
      <w:start w:val="1"/>
      <w:numFmt w:val="decimal"/>
      <w:lvlText w:val="%4"/>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2136C">
      <w:start w:val="1"/>
      <w:numFmt w:val="lowerLetter"/>
      <w:lvlText w:val="%5"/>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4A4D64">
      <w:start w:val="1"/>
      <w:numFmt w:val="lowerRoman"/>
      <w:lvlText w:val="%6"/>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2E8B68">
      <w:start w:val="1"/>
      <w:numFmt w:val="decimal"/>
      <w:lvlText w:val="%7"/>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A43930">
      <w:start w:val="1"/>
      <w:numFmt w:val="lowerLetter"/>
      <w:lvlText w:val="%8"/>
      <w:lvlJc w:val="left"/>
      <w:pPr>
        <w:ind w:left="6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ECFAA2">
      <w:start w:val="1"/>
      <w:numFmt w:val="lowerRoman"/>
      <w:lvlText w:val="%9"/>
      <w:lvlJc w:val="left"/>
      <w:pPr>
        <w:ind w:left="7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DD86B93"/>
    <w:multiLevelType w:val="multilevel"/>
    <w:tmpl w:val="8F646BE6"/>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E1066F2"/>
    <w:multiLevelType w:val="hybridMultilevel"/>
    <w:tmpl w:val="6276C340"/>
    <w:lvl w:ilvl="0" w:tplc="0A96781A">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82681A2">
      <w:start w:val="1"/>
      <w:numFmt w:val="lowerLetter"/>
      <w:lvlText w:val="(%2)"/>
      <w:lvlJc w:val="left"/>
      <w:pPr>
        <w:ind w:left="3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A8ABE">
      <w:start w:val="1"/>
      <w:numFmt w:val="lowerRoman"/>
      <w:lvlText w:val="%3"/>
      <w:lvlJc w:val="left"/>
      <w:pPr>
        <w:ind w:left="4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20D12">
      <w:start w:val="1"/>
      <w:numFmt w:val="decimal"/>
      <w:lvlText w:val="%4"/>
      <w:lvlJc w:val="left"/>
      <w:pPr>
        <w:ind w:left="5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AB974">
      <w:start w:val="1"/>
      <w:numFmt w:val="lowerLetter"/>
      <w:lvlText w:val="%5"/>
      <w:lvlJc w:val="left"/>
      <w:pPr>
        <w:ind w:left="6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1226C8">
      <w:start w:val="1"/>
      <w:numFmt w:val="lowerRoman"/>
      <w:lvlText w:val="%6"/>
      <w:lvlJc w:val="left"/>
      <w:pPr>
        <w:ind w:left="6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320C06">
      <w:start w:val="1"/>
      <w:numFmt w:val="decimal"/>
      <w:lvlText w:val="%7"/>
      <w:lvlJc w:val="left"/>
      <w:pPr>
        <w:ind w:left="7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6F67E">
      <w:start w:val="1"/>
      <w:numFmt w:val="lowerLetter"/>
      <w:lvlText w:val="%8"/>
      <w:lvlJc w:val="left"/>
      <w:pPr>
        <w:ind w:left="8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EAB462">
      <w:start w:val="1"/>
      <w:numFmt w:val="lowerRoman"/>
      <w:lvlText w:val="%9"/>
      <w:lvlJc w:val="left"/>
      <w:pPr>
        <w:ind w:left="8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116671E"/>
    <w:multiLevelType w:val="hybridMultilevel"/>
    <w:tmpl w:val="6C1E5B9A"/>
    <w:lvl w:ilvl="0" w:tplc="7F88ED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607B6E">
      <w:start w:val="1"/>
      <w:numFmt w:val="lowerLetter"/>
      <w:lvlText w:val="%2"/>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1092A2">
      <w:start w:val="1"/>
      <w:numFmt w:val="lowerRoman"/>
      <w:lvlText w:val="%3"/>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6A3798">
      <w:start w:val="2"/>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CC716">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529026">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0C7DD2">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66B2C">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D0BFE0">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1206779"/>
    <w:multiLevelType w:val="hybridMultilevel"/>
    <w:tmpl w:val="B7443598"/>
    <w:lvl w:ilvl="0" w:tplc="929E20A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00B0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6E801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62A15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8A10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38887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68AA0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DCD12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D28E9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12D4EBE"/>
    <w:multiLevelType w:val="hybridMultilevel"/>
    <w:tmpl w:val="3C2002FC"/>
    <w:lvl w:ilvl="0" w:tplc="C83658B2">
      <w:start w:val="5"/>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4B668">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3A6002">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545E48">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CB546">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D8C508">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EEEE00">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4AEA0">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3A6604">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1D91689"/>
    <w:multiLevelType w:val="hybridMultilevel"/>
    <w:tmpl w:val="502AF118"/>
    <w:lvl w:ilvl="0" w:tplc="DEEA52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3C241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AE64FC">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8A4D6">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81700">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841DAC">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F2F93A">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8D2FC">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AEEB54">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2287208"/>
    <w:multiLevelType w:val="hybridMultilevel"/>
    <w:tmpl w:val="C16026C0"/>
    <w:lvl w:ilvl="0" w:tplc="DCE6084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D09F26">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8E6F4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D2CD4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E43A7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D2E69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5E798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AEAC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FCEEE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28848D4"/>
    <w:multiLevelType w:val="hybridMultilevel"/>
    <w:tmpl w:val="67E420C4"/>
    <w:lvl w:ilvl="0" w:tplc="6CD81F9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807FC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BEB96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F8278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81FB0">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A45C2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42020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60F5A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A85A9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2AA53FF"/>
    <w:multiLevelType w:val="hybridMultilevel"/>
    <w:tmpl w:val="3EDAB97A"/>
    <w:lvl w:ilvl="0" w:tplc="3558DC6A">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4B154">
      <w:start w:val="2"/>
      <w:numFmt w:val="lowerLetter"/>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2D0C4">
      <w:start w:val="1"/>
      <w:numFmt w:val="lowerRoman"/>
      <w:lvlText w:val="%3"/>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1A25D2">
      <w:start w:val="1"/>
      <w:numFmt w:val="decimal"/>
      <w:lvlText w:val="%4"/>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B69A50">
      <w:start w:val="1"/>
      <w:numFmt w:val="lowerLetter"/>
      <w:lvlText w:val="%5"/>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6E9672">
      <w:start w:val="1"/>
      <w:numFmt w:val="lowerRoman"/>
      <w:lvlText w:val="%6"/>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ECA8A2">
      <w:start w:val="1"/>
      <w:numFmt w:val="decimal"/>
      <w:lvlText w:val="%7"/>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B40E94">
      <w:start w:val="1"/>
      <w:numFmt w:val="lowerLetter"/>
      <w:lvlText w:val="%8"/>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78574E">
      <w:start w:val="1"/>
      <w:numFmt w:val="lowerRoman"/>
      <w:lvlText w:val="%9"/>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30D470E"/>
    <w:multiLevelType w:val="hybridMultilevel"/>
    <w:tmpl w:val="33A6CF4C"/>
    <w:lvl w:ilvl="0" w:tplc="3576768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05CBE">
      <w:start w:val="1"/>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5230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5EFE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EBE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8C65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2647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20E7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982D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3975E7D"/>
    <w:multiLevelType w:val="hybridMultilevel"/>
    <w:tmpl w:val="7A92C4B0"/>
    <w:lvl w:ilvl="0" w:tplc="1988B50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20ED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688AA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B0189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B06E8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AC454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A06F2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03FB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A644E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4171E64"/>
    <w:multiLevelType w:val="hybridMultilevel"/>
    <w:tmpl w:val="5256197A"/>
    <w:lvl w:ilvl="0" w:tplc="CC00B554">
      <w:start w:val="1"/>
      <w:numFmt w:val="lowerLetter"/>
      <w:lvlText w:val="(%1)"/>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6654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0FB9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96630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C6D5D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1AE65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98EC8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A27E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78FDC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6D12C4D"/>
    <w:multiLevelType w:val="hybridMultilevel"/>
    <w:tmpl w:val="A92452DA"/>
    <w:lvl w:ilvl="0" w:tplc="C98225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6B4DE">
      <w:start w:val="1"/>
      <w:numFmt w:val="lowerLetter"/>
      <w:lvlText w:val="%2"/>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8885C">
      <w:start w:val="1"/>
      <w:numFmt w:val="lowerRoman"/>
      <w:lvlText w:val="%3"/>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BEA49A">
      <w:start w:val="1"/>
      <w:numFmt w:val="decimal"/>
      <w:lvlText w:val="%4"/>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CE324E">
      <w:start w:val="1"/>
      <w:numFmt w:val="lowerLetter"/>
      <w:lvlText w:val="%5"/>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7427EA">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2A1E08">
      <w:start w:val="1"/>
      <w:numFmt w:val="decimal"/>
      <w:lvlText w:val="%7"/>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C850F8">
      <w:start w:val="1"/>
      <w:numFmt w:val="lowerLetter"/>
      <w:lvlText w:val="%8"/>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488200">
      <w:start w:val="1"/>
      <w:numFmt w:val="lowerRoman"/>
      <w:lvlText w:val="%9"/>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743520A"/>
    <w:multiLevelType w:val="multilevel"/>
    <w:tmpl w:val="FCEC96F0"/>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38333CB1"/>
    <w:multiLevelType w:val="hybridMultilevel"/>
    <w:tmpl w:val="2AFA1EE8"/>
    <w:lvl w:ilvl="0" w:tplc="316EC9F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4E08DE">
      <w:start w:val="1"/>
      <w:numFmt w:val="lowerLetter"/>
      <w:lvlText w:val="%2"/>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DC84E0">
      <w:start w:val="1"/>
      <w:numFmt w:val="lowerRoman"/>
      <w:lvlText w:val="%3"/>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2EDBCE">
      <w:start w:val="1"/>
      <w:numFmt w:val="decimal"/>
      <w:lvlText w:val="%4"/>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4FFF6">
      <w:start w:val="1"/>
      <w:numFmt w:val="lowerLetter"/>
      <w:lvlText w:val="%5"/>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00148">
      <w:start w:val="1"/>
      <w:numFmt w:val="lowerRoman"/>
      <w:lvlText w:val="%6"/>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CC5F28">
      <w:start w:val="1"/>
      <w:numFmt w:val="decimal"/>
      <w:lvlText w:val="%7"/>
      <w:lvlJc w:val="left"/>
      <w:pPr>
        <w:ind w:left="6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C06A8">
      <w:start w:val="1"/>
      <w:numFmt w:val="lowerLetter"/>
      <w:lvlText w:val="%8"/>
      <w:lvlJc w:val="left"/>
      <w:pPr>
        <w:ind w:left="7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A042B8">
      <w:start w:val="1"/>
      <w:numFmt w:val="lowerRoman"/>
      <w:lvlText w:val="%9"/>
      <w:lvlJc w:val="left"/>
      <w:pPr>
        <w:ind w:left="7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EE4163"/>
    <w:multiLevelType w:val="hybridMultilevel"/>
    <w:tmpl w:val="8B0E03D6"/>
    <w:lvl w:ilvl="0" w:tplc="8800F67C">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83CC4">
      <w:start w:val="2"/>
      <w:numFmt w:val="lowerRoman"/>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C027E8">
      <w:start w:val="1"/>
      <w:numFmt w:val="upperLetter"/>
      <w:lvlText w:val="(%3)"/>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5CBDEC">
      <w:start w:val="1"/>
      <w:numFmt w:val="decimal"/>
      <w:lvlText w:val="%4"/>
      <w:lvlJc w:val="left"/>
      <w:pPr>
        <w:ind w:left="3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465FE4">
      <w:start w:val="1"/>
      <w:numFmt w:val="lowerLetter"/>
      <w:lvlText w:val="%5"/>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C6CB8">
      <w:start w:val="1"/>
      <w:numFmt w:val="lowerRoman"/>
      <w:lvlText w:val="%6"/>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6AE5E">
      <w:start w:val="1"/>
      <w:numFmt w:val="decimal"/>
      <w:lvlText w:val="%7"/>
      <w:lvlJc w:val="left"/>
      <w:pPr>
        <w:ind w:left="5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2951C">
      <w:start w:val="1"/>
      <w:numFmt w:val="lowerLetter"/>
      <w:lvlText w:val="%8"/>
      <w:lvlJc w:val="left"/>
      <w:pPr>
        <w:ind w:left="6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A6E7C6">
      <w:start w:val="1"/>
      <w:numFmt w:val="lowerRoman"/>
      <w:lvlText w:val="%9"/>
      <w:lvlJc w:val="left"/>
      <w:pPr>
        <w:ind w:left="7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9BB6A9B"/>
    <w:multiLevelType w:val="hybridMultilevel"/>
    <w:tmpl w:val="1EA63164"/>
    <w:lvl w:ilvl="0" w:tplc="193672A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74825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38DB9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36A73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5ADB8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6E87E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B2A6E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8C78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D631D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A0335FA"/>
    <w:multiLevelType w:val="multilevel"/>
    <w:tmpl w:val="F3220CFA"/>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B3C3749"/>
    <w:multiLevelType w:val="hybridMultilevel"/>
    <w:tmpl w:val="71CAB766"/>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78" w15:restartNumberingAfterBreak="0">
    <w:nsid w:val="3B461ABE"/>
    <w:multiLevelType w:val="multilevel"/>
    <w:tmpl w:val="45AAEBE6"/>
    <w:lvl w:ilvl="0">
      <w:start w:val="5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BF56CB7"/>
    <w:multiLevelType w:val="hybridMultilevel"/>
    <w:tmpl w:val="E6EA225C"/>
    <w:lvl w:ilvl="0" w:tplc="6DC815A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A7992">
      <w:start w:val="1"/>
      <w:numFmt w:val="lowerLetter"/>
      <w:lvlText w:val="%2"/>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BEAC76">
      <w:start w:val="1"/>
      <w:numFmt w:val="lowerRoman"/>
      <w:lvlText w:val="%3"/>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76C82E">
      <w:start w:val="1"/>
      <w:numFmt w:val="decimal"/>
      <w:lvlText w:val="%4"/>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6759C">
      <w:start w:val="1"/>
      <w:numFmt w:val="lowerLetter"/>
      <w:lvlText w:val="%5"/>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EBF56">
      <w:start w:val="1"/>
      <w:numFmt w:val="lowerRoman"/>
      <w:lvlText w:val="%6"/>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9867C2">
      <w:start w:val="1"/>
      <w:numFmt w:val="decimal"/>
      <w:lvlText w:val="%7"/>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E8327C">
      <w:start w:val="1"/>
      <w:numFmt w:val="lowerLetter"/>
      <w:lvlText w:val="%8"/>
      <w:lvlJc w:val="left"/>
      <w:pPr>
        <w:ind w:left="7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46F65E">
      <w:start w:val="1"/>
      <w:numFmt w:val="lowerRoman"/>
      <w:lvlText w:val="%9"/>
      <w:lvlJc w:val="left"/>
      <w:pPr>
        <w:ind w:left="7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CA1227E"/>
    <w:multiLevelType w:val="multilevel"/>
    <w:tmpl w:val="CD3E5292"/>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2"/>
      <w:numFmt w:val="decimal"/>
      <w:lvlRestart w:val="0"/>
      <w:lvlText w:val="%1.%2.%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D3F6AA0"/>
    <w:multiLevelType w:val="hybridMultilevel"/>
    <w:tmpl w:val="9F5C04F6"/>
    <w:lvl w:ilvl="0" w:tplc="B5308F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0C92D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5C4D4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4090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8318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FC2AB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0E0E4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3EFFF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484CF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DBA3988"/>
    <w:multiLevelType w:val="hybridMultilevel"/>
    <w:tmpl w:val="AFB2B170"/>
    <w:lvl w:ilvl="0" w:tplc="8A32142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8908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8C3C76">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F6B72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BA984C">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34B40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F649B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4429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94E06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F4B7031"/>
    <w:multiLevelType w:val="multilevel"/>
    <w:tmpl w:val="A176BFA4"/>
    <w:lvl w:ilvl="0">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0E306CE"/>
    <w:multiLevelType w:val="multilevel"/>
    <w:tmpl w:val="98883C12"/>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8"/>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15C1ECF"/>
    <w:multiLevelType w:val="multilevel"/>
    <w:tmpl w:val="26EECEA8"/>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423D5533"/>
    <w:multiLevelType w:val="hybridMultilevel"/>
    <w:tmpl w:val="9364DD0C"/>
    <w:lvl w:ilvl="0" w:tplc="AC8058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AFDC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2A346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1EC16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4F88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4E4C2C">
      <w:start w:val="1"/>
      <w:numFmt w:val="lowerRoman"/>
      <w:lvlText w:val="%6"/>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206796">
      <w:start w:val="1"/>
      <w:numFmt w:val="decimal"/>
      <w:lvlText w:val="%7"/>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C6F8">
      <w:start w:val="1"/>
      <w:numFmt w:val="lowerLetter"/>
      <w:lvlText w:val="%8"/>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1ACD78">
      <w:start w:val="1"/>
      <w:numFmt w:val="lowerRoman"/>
      <w:lvlText w:val="%9"/>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3A72B1E"/>
    <w:multiLevelType w:val="hybridMultilevel"/>
    <w:tmpl w:val="B0C4FAD4"/>
    <w:lvl w:ilvl="0" w:tplc="242CFF62">
      <w:start w:val="3"/>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DAD18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DA859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DE835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E4F60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06FA0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4A01B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6B8F0">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46CC6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3F13C33"/>
    <w:multiLevelType w:val="hybridMultilevel"/>
    <w:tmpl w:val="72964060"/>
    <w:lvl w:ilvl="0" w:tplc="343EB2F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9264D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D2666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BE013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69E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6294A">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BC09A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CDBA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F44CDA">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535464E"/>
    <w:multiLevelType w:val="multilevel"/>
    <w:tmpl w:val="AC04AD9C"/>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89A7F0F"/>
    <w:multiLevelType w:val="hybridMultilevel"/>
    <w:tmpl w:val="7450C676"/>
    <w:lvl w:ilvl="0" w:tplc="3ADA2C9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C09A0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CC2F9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10A4F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665C3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D4C20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F0E326">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76415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D05F7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8A34EF3"/>
    <w:multiLevelType w:val="hybridMultilevel"/>
    <w:tmpl w:val="171AB014"/>
    <w:lvl w:ilvl="0" w:tplc="9AD8F8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0A312">
      <w:start w:val="1"/>
      <w:numFmt w:val="lowerLetter"/>
      <w:lvlText w:val="%2"/>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50C3D6">
      <w:start w:val="1"/>
      <w:numFmt w:val="lowerRoman"/>
      <w:lvlText w:val="%3"/>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520C26">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4A3CC">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54063E">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CC3E8E">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7C26E6">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C4B59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931288E"/>
    <w:multiLevelType w:val="hybridMultilevel"/>
    <w:tmpl w:val="1600732C"/>
    <w:lvl w:ilvl="0" w:tplc="D4346D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3CEB76">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B21F7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AAE038">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E286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964E44">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E4296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6080B0">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627358">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95A4B57"/>
    <w:multiLevelType w:val="hybridMultilevel"/>
    <w:tmpl w:val="316ECFE0"/>
    <w:lvl w:ilvl="0" w:tplc="7ED8B5D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0FE4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0482A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8A882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BCBAC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54B46C">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BA6484">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88D362">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4ABB4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A4324EB"/>
    <w:multiLevelType w:val="hybridMultilevel"/>
    <w:tmpl w:val="E3745B6A"/>
    <w:lvl w:ilvl="0" w:tplc="73DADD8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8435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DA132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42DA9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B6E3A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60516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D43D3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0EB9B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7C4DC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C4E21D9"/>
    <w:multiLevelType w:val="multilevel"/>
    <w:tmpl w:val="5178F1D4"/>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CB510D4"/>
    <w:multiLevelType w:val="hybridMultilevel"/>
    <w:tmpl w:val="A6B878FA"/>
    <w:lvl w:ilvl="0" w:tplc="77EC3C4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2A57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D6D1C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88BBD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6492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90422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6E4960">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380E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1A450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CC0287C"/>
    <w:multiLevelType w:val="multilevel"/>
    <w:tmpl w:val="B42457B0"/>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D61427F"/>
    <w:multiLevelType w:val="multilevel"/>
    <w:tmpl w:val="A09AA058"/>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D8D4CFA"/>
    <w:multiLevelType w:val="hybridMultilevel"/>
    <w:tmpl w:val="A866C46E"/>
    <w:lvl w:ilvl="0" w:tplc="6422DF7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A1CC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CC480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8ADDA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5A05A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0B55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C81D7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8B09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8CE2F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E3E7466"/>
    <w:multiLevelType w:val="hybridMultilevel"/>
    <w:tmpl w:val="5B3ED272"/>
    <w:lvl w:ilvl="0" w:tplc="F76A44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580714">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D8B51E">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A84EA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04654">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F0C44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8EA7A6">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4CA18">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B64F7A">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F507F06"/>
    <w:multiLevelType w:val="multilevel"/>
    <w:tmpl w:val="D32484A4"/>
    <w:lvl w:ilvl="0">
      <w:start w:val="6"/>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2" w15:restartNumberingAfterBreak="0">
    <w:nsid w:val="4F966302"/>
    <w:multiLevelType w:val="multilevel"/>
    <w:tmpl w:val="09320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50256897"/>
    <w:multiLevelType w:val="hybridMultilevel"/>
    <w:tmpl w:val="931C22D8"/>
    <w:lvl w:ilvl="0" w:tplc="0A4C50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B8E2A4">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AE53CC">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9A58E8">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4138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E387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E5902">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AA57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E6164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5" w15:restartNumberingAfterBreak="0">
    <w:nsid w:val="52597938"/>
    <w:multiLevelType w:val="multilevel"/>
    <w:tmpl w:val="41C243FA"/>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25D13B8"/>
    <w:multiLevelType w:val="hybridMultilevel"/>
    <w:tmpl w:val="41C0DC10"/>
    <w:lvl w:ilvl="0" w:tplc="F8EC420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CC7E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C40E1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4808CC">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6CDEEA">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428A7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B2363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0DC7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BEB7F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29C7B3E"/>
    <w:multiLevelType w:val="hybridMultilevel"/>
    <w:tmpl w:val="BAA003B2"/>
    <w:lvl w:ilvl="0" w:tplc="3D66BB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AC0F6">
      <w:start w:val="1"/>
      <w:numFmt w:val="lowerLetter"/>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72E8F6">
      <w:start w:val="1"/>
      <w:numFmt w:val="lowerRoman"/>
      <w:lvlText w:val="%3"/>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44E186">
      <w:start w:val="1"/>
      <w:numFmt w:val="decimal"/>
      <w:lvlText w:val="%4"/>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A3808">
      <w:start w:val="1"/>
      <w:numFmt w:val="lowerLetter"/>
      <w:lvlText w:val="%5"/>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12B6A0">
      <w:start w:val="1"/>
      <w:numFmt w:val="lowerRoman"/>
      <w:lvlText w:val="%6"/>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3A7D40">
      <w:start w:val="1"/>
      <w:numFmt w:val="decimal"/>
      <w:lvlText w:val="%7"/>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A4EC0">
      <w:start w:val="1"/>
      <w:numFmt w:val="lowerLetter"/>
      <w:lvlText w:val="%8"/>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B06652">
      <w:start w:val="1"/>
      <w:numFmt w:val="lowerRoman"/>
      <w:lvlText w:val="%9"/>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32209BB"/>
    <w:multiLevelType w:val="multilevel"/>
    <w:tmpl w:val="0EE832BC"/>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3540353"/>
    <w:multiLevelType w:val="hybridMultilevel"/>
    <w:tmpl w:val="49B40AB6"/>
    <w:lvl w:ilvl="0" w:tplc="66FA0FD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25F5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F4FBA4">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8ABEC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C28F9A">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BA088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98A40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492CC">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050A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3576FDB"/>
    <w:multiLevelType w:val="hybridMultilevel"/>
    <w:tmpl w:val="EB40BCE0"/>
    <w:lvl w:ilvl="0" w:tplc="80B8933A">
      <w:start w:val="4"/>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52E6A2">
      <w:start w:val="1"/>
      <w:numFmt w:val="lowerRoman"/>
      <w:lvlText w:val="(%2)"/>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CB864">
      <w:start w:val="1"/>
      <w:numFmt w:val="lowerRoman"/>
      <w:lvlText w:val="%3"/>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90542A">
      <w:start w:val="1"/>
      <w:numFmt w:val="decimal"/>
      <w:lvlText w:val="%4"/>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7A2F14">
      <w:start w:val="1"/>
      <w:numFmt w:val="lowerLetter"/>
      <w:lvlText w:val="%5"/>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F869D8">
      <w:start w:val="1"/>
      <w:numFmt w:val="lowerRoman"/>
      <w:lvlText w:val="%6"/>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E4647E">
      <w:start w:val="1"/>
      <w:numFmt w:val="decimal"/>
      <w:lvlText w:val="%7"/>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F62730">
      <w:start w:val="1"/>
      <w:numFmt w:val="lowerLetter"/>
      <w:lvlText w:val="%8"/>
      <w:lvlJc w:val="left"/>
      <w:pPr>
        <w:ind w:left="6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B29F54">
      <w:start w:val="1"/>
      <w:numFmt w:val="lowerRoman"/>
      <w:lvlText w:val="%9"/>
      <w:lvlJc w:val="left"/>
      <w:pPr>
        <w:ind w:left="7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5060B92"/>
    <w:multiLevelType w:val="hybridMultilevel"/>
    <w:tmpl w:val="2AC651C6"/>
    <w:lvl w:ilvl="0" w:tplc="837470E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CC9CCC">
      <w:start w:val="1"/>
      <w:numFmt w:val="lowerLetter"/>
      <w:lvlText w:val="%2"/>
      <w:lvlJc w:val="left"/>
      <w:pPr>
        <w:ind w:left="3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16C8B8">
      <w:start w:val="1"/>
      <w:numFmt w:val="lowerRoman"/>
      <w:lvlText w:val="%3"/>
      <w:lvlJc w:val="left"/>
      <w:pPr>
        <w:ind w:left="3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F69952">
      <w:start w:val="1"/>
      <w:numFmt w:val="decimal"/>
      <w:lvlText w:val="%4"/>
      <w:lvlJc w:val="left"/>
      <w:pPr>
        <w:ind w:left="4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44DFA6">
      <w:start w:val="1"/>
      <w:numFmt w:val="lowerLetter"/>
      <w:lvlText w:val="%5"/>
      <w:lvlJc w:val="left"/>
      <w:pPr>
        <w:ind w:left="5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8C0CA">
      <w:start w:val="1"/>
      <w:numFmt w:val="lowerRoman"/>
      <w:lvlText w:val="%6"/>
      <w:lvlJc w:val="left"/>
      <w:pPr>
        <w:ind w:left="5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DC86AE">
      <w:start w:val="1"/>
      <w:numFmt w:val="decimal"/>
      <w:lvlText w:val="%7"/>
      <w:lvlJc w:val="left"/>
      <w:pPr>
        <w:ind w:left="6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8C508">
      <w:start w:val="1"/>
      <w:numFmt w:val="lowerLetter"/>
      <w:lvlText w:val="%8"/>
      <w:lvlJc w:val="left"/>
      <w:pPr>
        <w:ind w:left="7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B47E4E">
      <w:start w:val="1"/>
      <w:numFmt w:val="lowerRoman"/>
      <w:lvlText w:val="%9"/>
      <w:lvlJc w:val="left"/>
      <w:pPr>
        <w:ind w:left="8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56C589A"/>
    <w:multiLevelType w:val="multilevel"/>
    <w:tmpl w:val="9BD2510A"/>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75364D0"/>
    <w:multiLevelType w:val="hybridMultilevel"/>
    <w:tmpl w:val="A8B25EC8"/>
    <w:lvl w:ilvl="0" w:tplc="AE4C21A8">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CC6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30A9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E640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E73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9A10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2E70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C8DC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BCDA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76D2FA6"/>
    <w:multiLevelType w:val="hybridMultilevel"/>
    <w:tmpl w:val="7CD0DB38"/>
    <w:lvl w:ilvl="0" w:tplc="7A601D9A">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85442">
      <w:start w:val="1"/>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AA13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EA91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B294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B0E7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A4A0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C2E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BE42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7AF2A75"/>
    <w:multiLevelType w:val="hybridMultilevel"/>
    <w:tmpl w:val="E4DA2D9A"/>
    <w:lvl w:ilvl="0" w:tplc="F97E050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8BB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AC9E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72C8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AC51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BEE7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D29C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017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41B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84C2BEC"/>
    <w:multiLevelType w:val="multilevel"/>
    <w:tmpl w:val="625CDE7E"/>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8737A3B"/>
    <w:multiLevelType w:val="hybridMultilevel"/>
    <w:tmpl w:val="D3527600"/>
    <w:lvl w:ilvl="0" w:tplc="76C283C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D2412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ACA96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2C7B0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6870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58900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609F2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9892D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4818F4">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8FF6BE4"/>
    <w:multiLevelType w:val="multilevel"/>
    <w:tmpl w:val="B0E6D2C6"/>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90C7490"/>
    <w:multiLevelType w:val="hybridMultilevel"/>
    <w:tmpl w:val="02FE1B94"/>
    <w:lvl w:ilvl="0" w:tplc="6290BAA6">
      <w:start w:val="1"/>
      <w:numFmt w:val="lowerLetter"/>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4D87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A0AC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D408E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03A2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C490C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8D4F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8CA2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98AAC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9B53AFA"/>
    <w:multiLevelType w:val="hybridMultilevel"/>
    <w:tmpl w:val="D3A88E6E"/>
    <w:lvl w:ilvl="0" w:tplc="BD609C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9D75036"/>
    <w:multiLevelType w:val="hybridMultilevel"/>
    <w:tmpl w:val="C12A1DC8"/>
    <w:lvl w:ilvl="0" w:tplc="DA38345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A2D53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2CD35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22453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54CD2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9806D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566B5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E38D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AA5E0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CA20981"/>
    <w:multiLevelType w:val="hybridMultilevel"/>
    <w:tmpl w:val="8D8A6F8A"/>
    <w:lvl w:ilvl="0" w:tplc="9FB2FE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ADD1C">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B26384">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26F870">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988F40">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E2F798">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E85F42">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2EE948">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045DC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D695367"/>
    <w:multiLevelType w:val="hybridMultilevel"/>
    <w:tmpl w:val="C0A88764"/>
    <w:lvl w:ilvl="0" w:tplc="A282EC7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2C927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F46E0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878F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EEB29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42DC5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CC69B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0A6E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E2C4B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E1E79EB"/>
    <w:multiLevelType w:val="hybridMultilevel"/>
    <w:tmpl w:val="F6A491BA"/>
    <w:lvl w:ilvl="0" w:tplc="F4D2B800">
      <w:start w:val="2"/>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547F6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A2FE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16C80C">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36336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BC16E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80586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859F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4E31C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E301A79"/>
    <w:multiLevelType w:val="hybridMultilevel"/>
    <w:tmpl w:val="A676AB6A"/>
    <w:lvl w:ilvl="0" w:tplc="710C715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C3D06">
      <w:start w:val="1"/>
      <w:numFmt w:val="lowerLetter"/>
      <w:lvlText w:val="%2"/>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EE49D6">
      <w:start w:val="1"/>
      <w:numFmt w:val="lowerRoman"/>
      <w:lvlText w:val="%3"/>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3CD10A">
      <w:start w:val="1"/>
      <w:numFmt w:val="decimal"/>
      <w:lvlText w:val="%4"/>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4B1AE">
      <w:start w:val="1"/>
      <w:numFmt w:val="lowerLetter"/>
      <w:lvlText w:val="%5"/>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29614">
      <w:start w:val="1"/>
      <w:numFmt w:val="lowerRoman"/>
      <w:lvlText w:val="%6"/>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EC2484">
      <w:start w:val="1"/>
      <w:numFmt w:val="decimal"/>
      <w:lvlText w:val="%7"/>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C47B4">
      <w:start w:val="1"/>
      <w:numFmt w:val="lowerLetter"/>
      <w:lvlText w:val="%8"/>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E02524">
      <w:start w:val="1"/>
      <w:numFmt w:val="lowerRoman"/>
      <w:lvlText w:val="%9"/>
      <w:lvlJc w:val="left"/>
      <w:pPr>
        <w:ind w:left="7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E3A3058"/>
    <w:multiLevelType w:val="hybridMultilevel"/>
    <w:tmpl w:val="A0DA45FC"/>
    <w:lvl w:ilvl="0" w:tplc="268638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0A4226">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A04DDE">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4C2E1A">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8FFD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827C6">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7AD14E">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2D1A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9CCBF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E3E47D1"/>
    <w:multiLevelType w:val="multilevel"/>
    <w:tmpl w:val="CB7AC3FC"/>
    <w:lvl w:ilvl="0">
      <w:start w:val="2"/>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5E483EF7"/>
    <w:multiLevelType w:val="hybridMultilevel"/>
    <w:tmpl w:val="78CE0242"/>
    <w:lvl w:ilvl="0" w:tplc="E5521A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F6F7EE">
      <w:start w:val="1"/>
      <w:numFmt w:val="lowerLetter"/>
      <w:lvlText w:val="%2"/>
      <w:lvlJc w:val="left"/>
      <w:pPr>
        <w:ind w:left="1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66916">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B4D662">
      <w:start w:val="1"/>
      <w:numFmt w:val="decimal"/>
      <w:lvlText w:val="%4"/>
      <w:lvlJc w:val="left"/>
      <w:pPr>
        <w:ind w:left="3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E4ADC0">
      <w:start w:val="1"/>
      <w:numFmt w:val="lowerLetter"/>
      <w:lvlRestart w:val="0"/>
      <w:lvlText w:val="%5)"/>
      <w:lvlJc w:val="left"/>
      <w:pPr>
        <w:ind w:left="4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CEC88">
      <w:start w:val="1"/>
      <w:numFmt w:val="lowerRoman"/>
      <w:lvlText w:val="%6"/>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9C5536">
      <w:start w:val="1"/>
      <w:numFmt w:val="decimal"/>
      <w:lvlText w:val="%7"/>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6C97EE">
      <w:start w:val="1"/>
      <w:numFmt w:val="lowerLetter"/>
      <w:lvlText w:val="%8"/>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A24C8A">
      <w:start w:val="1"/>
      <w:numFmt w:val="lowerRoman"/>
      <w:lvlText w:val="%9"/>
      <w:lvlJc w:val="left"/>
      <w:pPr>
        <w:ind w:left="6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EA36A2D"/>
    <w:multiLevelType w:val="hybridMultilevel"/>
    <w:tmpl w:val="00E22F84"/>
    <w:lvl w:ilvl="0" w:tplc="5E869A3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58E724">
      <w:start w:val="1"/>
      <w:numFmt w:val="lowerLetter"/>
      <w:lvlText w:val="%2"/>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41FB2">
      <w:start w:val="1"/>
      <w:numFmt w:val="lowerRoman"/>
      <w:lvlText w:val="%3"/>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56DE46">
      <w:start w:val="1"/>
      <w:numFmt w:val="decimal"/>
      <w:lvlText w:val="%4"/>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47A9A">
      <w:start w:val="1"/>
      <w:numFmt w:val="lowerLetter"/>
      <w:lvlText w:val="%5"/>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0C2CC0">
      <w:start w:val="1"/>
      <w:numFmt w:val="lowerRoman"/>
      <w:lvlText w:val="%6"/>
      <w:lvlJc w:val="left"/>
      <w:pPr>
        <w:ind w:left="5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884BA">
      <w:start w:val="1"/>
      <w:numFmt w:val="decimal"/>
      <w:lvlText w:val="%7"/>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4C6C5E">
      <w:start w:val="1"/>
      <w:numFmt w:val="lowerLetter"/>
      <w:lvlText w:val="%8"/>
      <w:lvlJc w:val="left"/>
      <w:pPr>
        <w:ind w:left="6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5E8CA6">
      <w:start w:val="1"/>
      <w:numFmt w:val="lowerRoman"/>
      <w:lvlText w:val="%9"/>
      <w:lvlJc w:val="left"/>
      <w:pPr>
        <w:ind w:left="7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5F1F7482"/>
    <w:multiLevelType w:val="hybridMultilevel"/>
    <w:tmpl w:val="DF928EC6"/>
    <w:lvl w:ilvl="0" w:tplc="E5CA338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22B1B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AECDD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5CC54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98DB5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26FB3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EE8EC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E1FF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8E7A0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5F9939BB"/>
    <w:multiLevelType w:val="hybridMultilevel"/>
    <w:tmpl w:val="025CBF2C"/>
    <w:lvl w:ilvl="0" w:tplc="9EC0A512">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D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6AC82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8C212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C2C5A">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0A1A4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26D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80AF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CED1E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09D2837"/>
    <w:multiLevelType w:val="hybridMultilevel"/>
    <w:tmpl w:val="E850D63A"/>
    <w:lvl w:ilvl="0" w:tplc="F8E284B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6973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1096B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02806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CD8B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CA74F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440E0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029F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1A1A0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26A3BC5"/>
    <w:multiLevelType w:val="multilevel"/>
    <w:tmpl w:val="5C6AA22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4391A1F"/>
    <w:multiLevelType w:val="multilevel"/>
    <w:tmpl w:val="A9F6B65E"/>
    <w:lvl w:ilvl="0">
      <w:start w:val="1"/>
      <w:numFmt w:val="decimal"/>
      <w:lvlText w:val="%1."/>
      <w:lvlJc w:val="left"/>
      <w:pPr>
        <w:ind w:left="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43C3122"/>
    <w:multiLevelType w:val="multilevel"/>
    <w:tmpl w:val="56DA701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43D51F4"/>
    <w:multiLevelType w:val="multilevel"/>
    <w:tmpl w:val="65B2F39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4502D40"/>
    <w:multiLevelType w:val="hybridMultilevel"/>
    <w:tmpl w:val="543631FE"/>
    <w:lvl w:ilvl="0" w:tplc="565A10B4">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772D53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DA839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B66607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6875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9AFB0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60599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0E0A51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740045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501298C"/>
    <w:multiLevelType w:val="hybridMultilevel"/>
    <w:tmpl w:val="32FEC9A8"/>
    <w:lvl w:ilvl="0" w:tplc="A65A46E4">
      <w:start w:val="7"/>
      <w:numFmt w:val="lowerRoman"/>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587A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9CC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98CC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67C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E56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40E2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7218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BA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5386028"/>
    <w:multiLevelType w:val="multilevel"/>
    <w:tmpl w:val="5FF2307E"/>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61048A3"/>
    <w:multiLevelType w:val="hybridMultilevel"/>
    <w:tmpl w:val="C74C412E"/>
    <w:lvl w:ilvl="0" w:tplc="CE1473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CB7D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E0E9C">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5C4C02">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4A012">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66C026">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9A5B52">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06348">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00CEEC">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63A02DB"/>
    <w:multiLevelType w:val="hybridMultilevel"/>
    <w:tmpl w:val="63508532"/>
    <w:lvl w:ilvl="0" w:tplc="44943CC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22B6F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F438B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7AC1C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60A1C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6A994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C2531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7012A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B24DD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6F633CA"/>
    <w:multiLevelType w:val="hybridMultilevel"/>
    <w:tmpl w:val="0C9652B2"/>
    <w:lvl w:ilvl="0" w:tplc="F38E3A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E2F4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6EF70">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C64D2">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A60E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8D830">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0E8848">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9093D0">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82E73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7E80673"/>
    <w:multiLevelType w:val="hybridMultilevel"/>
    <w:tmpl w:val="51D6DEBE"/>
    <w:lvl w:ilvl="0" w:tplc="9DF8A95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A206A">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A4552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F03968">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8751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747A4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F4A70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03E2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AA868A">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86A0545"/>
    <w:multiLevelType w:val="hybridMultilevel"/>
    <w:tmpl w:val="AF2A7110"/>
    <w:lvl w:ilvl="0" w:tplc="0222177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4E7A5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8259E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3A225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40114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81D7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EEFDE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56FE0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AA299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87B7E43"/>
    <w:multiLevelType w:val="hybridMultilevel"/>
    <w:tmpl w:val="42FA01B4"/>
    <w:lvl w:ilvl="0" w:tplc="8D66F3B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5447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6A7D8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F4027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AA765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A09D4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703E6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8292E">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F67A1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A8122DB"/>
    <w:multiLevelType w:val="multilevel"/>
    <w:tmpl w:val="E62E1B38"/>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A8C5D64"/>
    <w:multiLevelType w:val="multilevel"/>
    <w:tmpl w:val="178259A0"/>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AB15B4B"/>
    <w:multiLevelType w:val="hybridMultilevel"/>
    <w:tmpl w:val="3910633C"/>
    <w:lvl w:ilvl="0" w:tplc="74A8E69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0FBA4">
      <w:start w:val="1"/>
      <w:numFmt w:val="lowerLetter"/>
      <w:lvlText w:val="%2"/>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7CBC6A">
      <w:start w:val="1"/>
      <w:numFmt w:val="lowerRoman"/>
      <w:lvlText w:val="%3"/>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AAD530">
      <w:start w:val="1"/>
      <w:numFmt w:val="decimal"/>
      <w:lvlText w:val="%4"/>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04D3CE">
      <w:start w:val="1"/>
      <w:numFmt w:val="lowerLetter"/>
      <w:lvlText w:val="%5"/>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CE4138">
      <w:start w:val="1"/>
      <w:numFmt w:val="lowerRoman"/>
      <w:lvlText w:val="%6"/>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BE66B2">
      <w:start w:val="1"/>
      <w:numFmt w:val="decimal"/>
      <w:lvlText w:val="%7"/>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3E70D4">
      <w:start w:val="1"/>
      <w:numFmt w:val="lowerLetter"/>
      <w:lvlText w:val="%8"/>
      <w:lvlJc w:val="left"/>
      <w:pPr>
        <w:ind w:left="7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0C0A6">
      <w:start w:val="1"/>
      <w:numFmt w:val="lowerRoman"/>
      <w:lvlText w:val="%9"/>
      <w:lvlJc w:val="left"/>
      <w:pPr>
        <w:ind w:left="8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BEB6AA3"/>
    <w:multiLevelType w:val="hybridMultilevel"/>
    <w:tmpl w:val="85663388"/>
    <w:lvl w:ilvl="0" w:tplc="65502F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A13FC">
      <w:start w:val="1"/>
      <w:numFmt w:val="lowerLetter"/>
      <w:lvlText w:val="%2"/>
      <w:lvlJc w:val="left"/>
      <w:pPr>
        <w:ind w:left="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F0C032">
      <w:start w:val="1"/>
      <w:numFmt w:val="lowerRoman"/>
      <w:lvlText w:val="%3"/>
      <w:lvlJc w:val="left"/>
      <w:pPr>
        <w:ind w:left="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6AF288">
      <w:start w:val="1"/>
      <w:numFmt w:val="decimal"/>
      <w:lvlText w:val="%4"/>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400D60">
      <w:start w:val="1"/>
      <w:numFmt w:val="lowerLetter"/>
      <w:lvlRestart w:val="0"/>
      <w:lvlText w:val="(%5)"/>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40635E">
      <w:start w:val="1"/>
      <w:numFmt w:val="lowerRoman"/>
      <w:lvlText w:val="%6"/>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18B63C">
      <w:start w:val="1"/>
      <w:numFmt w:val="decimal"/>
      <w:lvlText w:val="%7"/>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146E8E">
      <w:start w:val="1"/>
      <w:numFmt w:val="lowerLetter"/>
      <w:lvlText w:val="%8"/>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60B92">
      <w:start w:val="1"/>
      <w:numFmt w:val="lowerRoman"/>
      <w:lvlText w:val="%9"/>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6CE2758E"/>
    <w:multiLevelType w:val="hybridMultilevel"/>
    <w:tmpl w:val="1444EF90"/>
    <w:lvl w:ilvl="0" w:tplc="077A1C0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210461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FE21D6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4A6C0C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A84B38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808290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DA2711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A5AEB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EACEE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6DDF4A3D"/>
    <w:multiLevelType w:val="hybridMultilevel"/>
    <w:tmpl w:val="87E01590"/>
    <w:lvl w:ilvl="0" w:tplc="A55A1BA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A921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389B3C">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6A315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6F596">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D6846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C61B6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8034A">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2831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ED6568E"/>
    <w:multiLevelType w:val="hybridMultilevel"/>
    <w:tmpl w:val="B276CAA0"/>
    <w:lvl w:ilvl="0" w:tplc="E2D24CB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362BA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D0682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9E0D9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EB88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061F8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30BDA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4F0C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B63DA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F3F257C"/>
    <w:multiLevelType w:val="multilevel"/>
    <w:tmpl w:val="977C16DA"/>
    <w:lvl w:ilvl="0">
      <w:start w:val="3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6F914DD8"/>
    <w:multiLevelType w:val="hybridMultilevel"/>
    <w:tmpl w:val="19E2341C"/>
    <w:lvl w:ilvl="0" w:tplc="84AA15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CCE9B8">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3A2BF8">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F8B780">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EBE7A">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00AEF0">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EE57C2">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4C176">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2A7CD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0850085"/>
    <w:multiLevelType w:val="multilevel"/>
    <w:tmpl w:val="594643BA"/>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1D244FB"/>
    <w:multiLevelType w:val="multilevel"/>
    <w:tmpl w:val="02D4D798"/>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1D66D70"/>
    <w:multiLevelType w:val="hybridMultilevel"/>
    <w:tmpl w:val="6F941C4E"/>
    <w:lvl w:ilvl="0" w:tplc="48E860DA">
      <w:start w:val="1"/>
      <w:numFmt w:val="lowerLetter"/>
      <w:lvlText w:val="%1)"/>
      <w:lvlJc w:val="left"/>
      <w:pPr>
        <w:ind w:left="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8C8DA">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369C1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44FC6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04D7C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56193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326012">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32885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BE68C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29A5165"/>
    <w:multiLevelType w:val="multilevel"/>
    <w:tmpl w:val="9B84A2C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352562A"/>
    <w:multiLevelType w:val="multilevel"/>
    <w:tmpl w:val="97622E8E"/>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decimal"/>
      <w:lvlRestart w:val="0"/>
      <w:lvlText w:val="%1.%2.%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4E37EB9"/>
    <w:multiLevelType w:val="hybridMultilevel"/>
    <w:tmpl w:val="C57254BC"/>
    <w:lvl w:ilvl="0" w:tplc="30C8DDF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6455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723A5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22800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409D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98E72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10ED9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308782">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8A6E1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5173AAD"/>
    <w:multiLevelType w:val="hybridMultilevel"/>
    <w:tmpl w:val="970074F8"/>
    <w:lvl w:ilvl="0" w:tplc="DE8AEE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AB4F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B467D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7278F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4DC7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6CFDBC">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3CD968">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4E4C0">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8F1CA">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57A2AAD"/>
    <w:multiLevelType w:val="hybridMultilevel"/>
    <w:tmpl w:val="B9081F62"/>
    <w:lvl w:ilvl="0" w:tplc="7DC21888">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48DE2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0B8E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6E1E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AF8A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EE3EF4">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A6220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AF9B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A8E7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58F45A7"/>
    <w:multiLevelType w:val="hybridMultilevel"/>
    <w:tmpl w:val="B1324338"/>
    <w:lvl w:ilvl="0" w:tplc="2382A29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E2F71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D2E79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8D02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D28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1AB3A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20BC3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E89D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42E26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6DD5B43"/>
    <w:multiLevelType w:val="hybridMultilevel"/>
    <w:tmpl w:val="C5585C9C"/>
    <w:lvl w:ilvl="0" w:tplc="3B3E4C2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70BF10">
      <w:start w:val="1"/>
      <w:numFmt w:val="lowerLetter"/>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6D612">
      <w:start w:val="1"/>
      <w:numFmt w:val="lowerRoman"/>
      <w:lvlText w:val="%3"/>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D21932">
      <w:start w:val="1"/>
      <w:numFmt w:val="decimal"/>
      <w:lvlText w:val="%4"/>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A410E">
      <w:start w:val="1"/>
      <w:numFmt w:val="lowerLetter"/>
      <w:lvlText w:val="%5"/>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0A320A">
      <w:start w:val="1"/>
      <w:numFmt w:val="lowerRoman"/>
      <w:lvlText w:val="%6"/>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34F728">
      <w:start w:val="1"/>
      <w:numFmt w:val="decimal"/>
      <w:lvlText w:val="%7"/>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48494A">
      <w:start w:val="1"/>
      <w:numFmt w:val="lowerLetter"/>
      <w:lvlText w:val="%8"/>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CE7746">
      <w:start w:val="1"/>
      <w:numFmt w:val="lowerRoman"/>
      <w:lvlText w:val="%9"/>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779339F"/>
    <w:multiLevelType w:val="hybridMultilevel"/>
    <w:tmpl w:val="41F00DF8"/>
    <w:lvl w:ilvl="0" w:tplc="561CF85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89CE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98FB5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AA7D3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50156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6DC1C">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7200A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283D2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4A612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7B949B2"/>
    <w:multiLevelType w:val="multilevel"/>
    <w:tmpl w:val="F120EEA6"/>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8994C4C"/>
    <w:multiLevelType w:val="multilevel"/>
    <w:tmpl w:val="7C3C6D54"/>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8D14EA1"/>
    <w:multiLevelType w:val="hybridMultilevel"/>
    <w:tmpl w:val="74AECE0C"/>
    <w:lvl w:ilvl="0" w:tplc="4510D4D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AC7CA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9C6ED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3AE73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8D51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8E580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8CB9F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D0332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48358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90C0E82"/>
    <w:multiLevelType w:val="hybridMultilevel"/>
    <w:tmpl w:val="9B2EC7BC"/>
    <w:lvl w:ilvl="0" w:tplc="30BAC83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C16B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183EE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06D34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46221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C0963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4C3D8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D89D9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40A41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9103E27"/>
    <w:multiLevelType w:val="hybridMultilevel"/>
    <w:tmpl w:val="55A4D006"/>
    <w:lvl w:ilvl="0" w:tplc="25D00BE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2F2A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035C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7ED1B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049A3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E40B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F2448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76F4B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EC25E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79981D2D"/>
    <w:multiLevelType w:val="hybridMultilevel"/>
    <w:tmpl w:val="EAB01C3C"/>
    <w:lvl w:ilvl="0" w:tplc="B15819D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E516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C6999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FC6A9A">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FA7BC4">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38DAD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74F8D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81CB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AF02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79B611C1"/>
    <w:multiLevelType w:val="hybridMultilevel"/>
    <w:tmpl w:val="9C9E0A92"/>
    <w:lvl w:ilvl="0" w:tplc="F342C6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E5B62">
      <w:start w:val="1"/>
      <w:numFmt w:val="lowerLetter"/>
      <w:lvlText w:val="%2"/>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BEBF62">
      <w:start w:val="1"/>
      <w:numFmt w:val="lowerRoman"/>
      <w:lvlText w:val="%3"/>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D6E028">
      <w:start w:val="1"/>
      <w:numFmt w:val="decimal"/>
      <w:lvlText w:val="%4"/>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A5D2E">
      <w:start w:val="1"/>
      <w:numFmt w:val="lowerLetter"/>
      <w:lvlText w:val="%5"/>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7ABD64">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469CD4">
      <w:start w:val="1"/>
      <w:numFmt w:val="decimal"/>
      <w:lvlText w:val="%7"/>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AF94A">
      <w:start w:val="1"/>
      <w:numFmt w:val="lowerLetter"/>
      <w:lvlText w:val="%8"/>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0EB5E4">
      <w:start w:val="1"/>
      <w:numFmt w:val="lowerRoman"/>
      <w:lvlText w:val="%9"/>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7AF73443"/>
    <w:multiLevelType w:val="hybridMultilevel"/>
    <w:tmpl w:val="690C68EE"/>
    <w:lvl w:ilvl="0" w:tplc="F16C3FAA">
      <w:start w:val="3"/>
      <w:numFmt w:val="lowerLetter"/>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E94E2">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5CBBC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940EE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CC76C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DC851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5C527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64E5E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5E2C12">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7C6E54CF"/>
    <w:multiLevelType w:val="hybridMultilevel"/>
    <w:tmpl w:val="836E8FFA"/>
    <w:lvl w:ilvl="0" w:tplc="065426B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BAC35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A6C27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8A68C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0A64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E514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022F4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EDA3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B8116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7C8D7A74"/>
    <w:multiLevelType w:val="hybridMultilevel"/>
    <w:tmpl w:val="F426F90A"/>
    <w:lvl w:ilvl="0" w:tplc="85601B80">
      <w:start w:val="1"/>
      <w:numFmt w:val="lowerLetter"/>
      <w:lvlText w:val="(%1)"/>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10A72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E85C1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04B40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7478CA">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CE52A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2CC63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6FB5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C4D5A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7CD66965"/>
    <w:multiLevelType w:val="hybridMultilevel"/>
    <w:tmpl w:val="3B9C18C2"/>
    <w:lvl w:ilvl="0" w:tplc="0B0E8E20">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6EB8B8">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FE71AE">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C8CDE0">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E6774">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48EEFA">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D0F4D6">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A2EC8">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2C1AC">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7CF351DE"/>
    <w:multiLevelType w:val="hybridMultilevel"/>
    <w:tmpl w:val="DFB2469C"/>
    <w:lvl w:ilvl="0" w:tplc="4BFEE14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A49F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E3CC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2A2B4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04978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109CE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66BB1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BC60E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72B0F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7D8B1143"/>
    <w:multiLevelType w:val="hybridMultilevel"/>
    <w:tmpl w:val="CCA4280C"/>
    <w:lvl w:ilvl="0" w:tplc="DE3642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B4B8A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EECB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6E681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B0E1F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B2FE1A">
      <w:start w:val="1"/>
      <w:numFmt w:val="lowerRoman"/>
      <w:lvlText w:val="%6"/>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620912">
      <w:start w:val="1"/>
      <w:numFmt w:val="decimal"/>
      <w:lvlText w:val="%7"/>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84F118">
      <w:start w:val="1"/>
      <w:numFmt w:val="lowerLetter"/>
      <w:lvlText w:val="%8"/>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92A5C8">
      <w:start w:val="1"/>
      <w:numFmt w:val="lowerRoman"/>
      <w:lvlText w:val="%9"/>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7D922234"/>
    <w:multiLevelType w:val="hybridMultilevel"/>
    <w:tmpl w:val="D8E0A25E"/>
    <w:lvl w:ilvl="0" w:tplc="9F1EBACC">
      <w:start w:val="1"/>
      <w:numFmt w:val="lowerLetter"/>
      <w:lvlText w:val="(%1)"/>
      <w:lvlJc w:val="left"/>
      <w:pPr>
        <w:ind w:left="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82F8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6625B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E197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0299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C2967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3CC2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368ACA">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825686">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7DBB311C"/>
    <w:multiLevelType w:val="hybridMultilevel"/>
    <w:tmpl w:val="7B9EDAD6"/>
    <w:lvl w:ilvl="0" w:tplc="D376EA6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E23C8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B6407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EE2A38">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FE4BC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9CEE5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8CD40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A997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AAB35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7E9607E7"/>
    <w:multiLevelType w:val="multilevel"/>
    <w:tmpl w:val="9A02D8D8"/>
    <w:lvl w:ilvl="0">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7EF5546B"/>
    <w:multiLevelType w:val="hybridMultilevel"/>
    <w:tmpl w:val="A00A35E4"/>
    <w:lvl w:ilvl="0" w:tplc="E3BC22D4">
      <w:start w:val="1"/>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FC2D20">
      <w:start w:val="1"/>
      <w:numFmt w:val="lowerRoman"/>
      <w:lvlText w:val="%2)"/>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6AAA94">
      <w:start w:val="1"/>
      <w:numFmt w:val="lowerRoman"/>
      <w:lvlText w:val="%3"/>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AE083E">
      <w:start w:val="1"/>
      <w:numFmt w:val="decimal"/>
      <w:lvlText w:val="%4"/>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C2EA26">
      <w:start w:val="1"/>
      <w:numFmt w:val="lowerLetter"/>
      <w:lvlText w:val="%5"/>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BEC8DC">
      <w:start w:val="1"/>
      <w:numFmt w:val="lowerRoman"/>
      <w:lvlText w:val="%6"/>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30D742">
      <w:start w:val="1"/>
      <w:numFmt w:val="decimal"/>
      <w:lvlText w:val="%7"/>
      <w:lvlJc w:val="left"/>
      <w:pPr>
        <w:ind w:left="7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B61FC4">
      <w:start w:val="1"/>
      <w:numFmt w:val="lowerLetter"/>
      <w:lvlText w:val="%8"/>
      <w:lvlJc w:val="left"/>
      <w:pPr>
        <w:ind w:left="7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865158">
      <w:start w:val="1"/>
      <w:numFmt w:val="lowerRoman"/>
      <w:lvlText w:val="%9"/>
      <w:lvlJc w:val="left"/>
      <w:pPr>
        <w:ind w:left="8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7FE55059"/>
    <w:multiLevelType w:val="hybridMultilevel"/>
    <w:tmpl w:val="67E07968"/>
    <w:lvl w:ilvl="0" w:tplc="2F08B19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EAC94">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84589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40F82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D4187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A6D37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E0791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50BEA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788D2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53"/>
  </w:num>
  <w:num w:numId="3">
    <w:abstractNumId w:val="69"/>
  </w:num>
  <w:num w:numId="4">
    <w:abstractNumId w:val="148"/>
  </w:num>
  <w:num w:numId="5">
    <w:abstractNumId w:val="51"/>
  </w:num>
  <w:num w:numId="6">
    <w:abstractNumId w:val="124"/>
  </w:num>
  <w:num w:numId="7">
    <w:abstractNumId w:val="24"/>
  </w:num>
  <w:num w:numId="8">
    <w:abstractNumId w:val="106"/>
  </w:num>
  <w:num w:numId="9">
    <w:abstractNumId w:val="174"/>
  </w:num>
  <w:num w:numId="10">
    <w:abstractNumId w:val="19"/>
  </w:num>
  <w:num w:numId="11">
    <w:abstractNumId w:val="152"/>
  </w:num>
  <w:num w:numId="12">
    <w:abstractNumId w:val="155"/>
  </w:num>
  <w:num w:numId="13">
    <w:abstractNumId w:val="94"/>
  </w:num>
  <w:num w:numId="14">
    <w:abstractNumId w:val="1"/>
  </w:num>
  <w:num w:numId="15">
    <w:abstractNumId w:val="39"/>
  </w:num>
  <w:num w:numId="16">
    <w:abstractNumId w:val="156"/>
  </w:num>
  <w:num w:numId="17">
    <w:abstractNumId w:val="65"/>
  </w:num>
  <w:num w:numId="18">
    <w:abstractNumId w:val="79"/>
  </w:num>
  <w:num w:numId="19">
    <w:abstractNumId w:val="15"/>
  </w:num>
  <w:num w:numId="20">
    <w:abstractNumId w:val="167"/>
  </w:num>
  <w:num w:numId="21">
    <w:abstractNumId w:val="117"/>
  </w:num>
  <w:num w:numId="22">
    <w:abstractNumId w:val="88"/>
  </w:num>
  <w:num w:numId="23">
    <w:abstractNumId w:val="99"/>
  </w:num>
  <w:num w:numId="24">
    <w:abstractNumId w:val="130"/>
  </w:num>
  <w:num w:numId="25">
    <w:abstractNumId w:val="42"/>
  </w:num>
  <w:num w:numId="26">
    <w:abstractNumId w:val="32"/>
  </w:num>
  <w:num w:numId="27">
    <w:abstractNumId w:val="7"/>
  </w:num>
  <w:num w:numId="28">
    <w:abstractNumId w:val="12"/>
  </w:num>
  <w:num w:numId="29">
    <w:abstractNumId w:val="87"/>
  </w:num>
  <w:num w:numId="30">
    <w:abstractNumId w:val="43"/>
  </w:num>
  <w:num w:numId="31">
    <w:abstractNumId w:val="181"/>
  </w:num>
  <w:num w:numId="32">
    <w:abstractNumId w:val="64"/>
  </w:num>
  <w:num w:numId="33">
    <w:abstractNumId w:val="93"/>
  </w:num>
  <w:num w:numId="34">
    <w:abstractNumId w:val="33"/>
  </w:num>
  <w:num w:numId="35">
    <w:abstractNumId w:val="170"/>
  </w:num>
  <w:num w:numId="36">
    <w:abstractNumId w:val="62"/>
  </w:num>
  <w:num w:numId="37">
    <w:abstractNumId w:val="143"/>
  </w:num>
  <w:num w:numId="38">
    <w:abstractNumId w:val="141"/>
  </w:num>
  <w:num w:numId="39">
    <w:abstractNumId w:val="146"/>
  </w:num>
  <w:num w:numId="40">
    <w:abstractNumId w:val="75"/>
  </w:num>
  <w:num w:numId="41">
    <w:abstractNumId w:val="90"/>
  </w:num>
  <w:num w:numId="42">
    <w:abstractNumId w:val="26"/>
  </w:num>
  <w:num w:numId="43">
    <w:abstractNumId w:val="9"/>
  </w:num>
  <w:num w:numId="44">
    <w:abstractNumId w:val="10"/>
  </w:num>
  <w:num w:numId="45">
    <w:abstractNumId w:val="183"/>
  </w:num>
  <w:num w:numId="46">
    <w:abstractNumId w:val="147"/>
  </w:num>
  <w:num w:numId="47">
    <w:abstractNumId w:val="154"/>
  </w:num>
  <w:num w:numId="48">
    <w:abstractNumId w:val="140"/>
  </w:num>
  <w:num w:numId="49">
    <w:abstractNumId w:val="171"/>
  </w:num>
  <w:num w:numId="50">
    <w:abstractNumId w:val="112"/>
  </w:num>
  <w:num w:numId="51">
    <w:abstractNumId w:val="45"/>
  </w:num>
  <w:num w:numId="52">
    <w:abstractNumId w:val="95"/>
  </w:num>
  <w:num w:numId="53">
    <w:abstractNumId w:val="144"/>
  </w:num>
  <w:num w:numId="54">
    <w:abstractNumId w:val="16"/>
  </w:num>
  <w:num w:numId="55">
    <w:abstractNumId w:val="14"/>
  </w:num>
  <w:num w:numId="56">
    <w:abstractNumId w:val="40"/>
  </w:num>
  <w:num w:numId="57">
    <w:abstractNumId w:val="168"/>
  </w:num>
  <w:num w:numId="58">
    <w:abstractNumId w:val="116"/>
  </w:num>
  <w:num w:numId="59">
    <w:abstractNumId w:val="50"/>
  </w:num>
  <w:num w:numId="60">
    <w:abstractNumId w:val="8"/>
  </w:num>
  <w:num w:numId="61">
    <w:abstractNumId w:val="0"/>
  </w:num>
  <w:num w:numId="62">
    <w:abstractNumId w:val="66"/>
  </w:num>
  <w:num w:numId="63">
    <w:abstractNumId w:val="108"/>
  </w:num>
  <w:num w:numId="64">
    <w:abstractNumId w:val="129"/>
  </w:num>
  <w:num w:numId="65">
    <w:abstractNumId w:val="29"/>
  </w:num>
  <w:num w:numId="66">
    <w:abstractNumId w:val="125"/>
  </w:num>
  <w:num w:numId="67">
    <w:abstractNumId w:val="30"/>
  </w:num>
  <w:num w:numId="68">
    <w:abstractNumId w:val="97"/>
  </w:num>
  <w:num w:numId="69">
    <w:abstractNumId w:val="61"/>
  </w:num>
  <w:num w:numId="70">
    <w:abstractNumId w:val="84"/>
  </w:num>
  <w:num w:numId="71">
    <w:abstractNumId w:val="6"/>
  </w:num>
  <w:num w:numId="72">
    <w:abstractNumId w:val="13"/>
  </w:num>
  <w:num w:numId="73">
    <w:abstractNumId w:val="74"/>
  </w:num>
  <w:num w:numId="74">
    <w:abstractNumId w:val="58"/>
  </w:num>
  <w:num w:numId="75">
    <w:abstractNumId w:val="110"/>
  </w:num>
  <w:num w:numId="76">
    <w:abstractNumId w:val="176"/>
  </w:num>
  <w:num w:numId="77">
    <w:abstractNumId w:val="67"/>
  </w:num>
  <w:num w:numId="78">
    <w:abstractNumId w:val="107"/>
  </w:num>
  <w:num w:numId="79">
    <w:abstractNumId w:val="159"/>
  </w:num>
  <w:num w:numId="80">
    <w:abstractNumId w:val="80"/>
  </w:num>
  <w:num w:numId="81">
    <w:abstractNumId w:val="2"/>
  </w:num>
  <w:num w:numId="82">
    <w:abstractNumId w:val="37"/>
  </w:num>
  <w:num w:numId="83">
    <w:abstractNumId w:val="132"/>
  </w:num>
  <w:num w:numId="84">
    <w:abstractNumId w:val="21"/>
  </w:num>
  <w:num w:numId="85">
    <w:abstractNumId w:val="111"/>
  </w:num>
  <w:num w:numId="86">
    <w:abstractNumId w:val="153"/>
  </w:num>
  <w:num w:numId="87">
    <w:abstractNumId w:val="160"/>
  </w:num>
  <w:num w:numId="88">
    <w:abstractNumId w:val="4"/>
  </w:num>
  <w:num w:numId="89">
    <w:abstractNumId w:val="164"/>
  </w:num>
  <w:num w:numId="90">
    <w:abstractNumId w:val="44"/>
  </w:num>
  <w:num w:numId="91">
    <w:abstractNumId w:val="48"/>
  </w:num>
  <w:num w:numId="92">
    <w:abstractNumId w:val="82"/>
  </w:num>
  <w:num w:numId="93">
    <w:abstractNumId w:val="59"/>
  </w:num>
  <w:num w:numId="94">
    <w:abstractNumId w:val="139"/>
  </w:num>
  <w:num w:numId="95">
    <w:abstractNumId w:val="121"/>
  </w:num>
  <w:num w:numId="96">
    <w:abstractNumId w:val="11"/>
  </w:num>
  <w:num w:numId="97">
    <w:abstractNumId w:val="3"/>
  </w:num>
  <w:num w:numId="98">
    <w:abstractNumId w:val="163"/>
  </w:num>
  <w:num w:numId="99">
    <w:abstractNumId w:val="122"/>
  </w:num>
  <w:num w:numId="100">
    <w:abstractNumId w:val="28"/>
  </w:num>
  <w:num w:numId="101">
    <w:abstractNumId w:val="22"/>
  </w:num>
  <w:num w:numId="102">
    <w:abstractNumId w:val="175"/>
  </w:num>
  <w:num w:numId="103">
    <w:abstractNumId w:val="169"/>
  </w:num>
  <w:num w:numId="104">
    <w:abstractNumId w:val="70"/>
  </w:num>
  <w:num w:numId="105">
    <w:abstractNumId w:val="41"/>
  </w:num>
  <w:num w:numId="106">
    <w:abstractNumId w:val="73"/>
  </w:num>
  <w:num w:numId="107">
    <w:abstractNumId w:val="165"/>
  </w:num>
  <w:num w:numId="108">
    <w:abstractNumId w:val="54"/>
  </w:num>
  <w:num w:numId="109">
    <w:abstractNumId w:val="177"/>
  </w:num>
  <w:num w:numId="110">
    <w:abstractNumId w:val="78"/>
  </w:num>
  <w:num w:numId="111">
    <w:abstractNumId w:val="63"/>
  </w:num>
  <w:num w:numId="112">
    <w:abstractNumId w:val="35"/>
  </w:num>
  <w:num w:numId="113">
    <w:abstractNumId w:val="182"/>
  </w:num>
  <w:num w:numId="114">
    <w:abstractNumId w:val="27"/>
  </w:num>
  <w:num w:numId="115">
    <w:abstractNumId w:val="17"/>
  </w:num>
  <w:num w:numId="116">
    <w:abstractNumId w:val="46"/>
  </w:num>
  <w:num w:numId="117">
    <w:abstractNumId w:val="91"/>
  </w:num>
  <w:num w:numId="118">
    <w:abstractNumId w:val="178"/>
  </w:num>
  <w:num w:numId="119">
    <w:abstractNumId w:val="86"/>
  </w:num>
  <w:num w:numId="120">
    <w:abstractNumId w:val="83"/>
  </w:num>
  <w:num w:numId="121">
    <w:abstractNumId w:val="55"/>
  </w:num>
  <w:num w:numId="122">
    <w:abstractNumId w:val="136"/>
  </w:num>
  <w:num w:numId="123">
    <w:abstractNumId w:val="128"/>
  </w:num>
  <w:num w:numId="124">
    <w:abstractNumId w:val="134"/>
  </w:num>
  <w:num w:numId="125">
    <w:abstractNumId w:val="105"/>
  </w:num>
  <w:num w:numId="126">
    <w:abstractNumId w:val="57"/>
  </w:num>
  <w:num w:numId="127">
    <w:abstractNumId w:val="100"/>
  </w:num>
  <w:num w:numId="128">
    <w:abstractNumId w:val="92"/>
  </w:num>
  <w:num w:numId="129">
    <w:abstractNumId w:val="60"/>
  </w:num>
  <w:num w:numId="130">
    <w:abstractNumId w:val="133"/>
  </w:num>
  <w:num w:numId="131">
    <w:abstractNumId w:val="126"/>
  </w:num>
  <w:num w:numId="132">
    <w:abstractNumId w:val="18"/>
  </w:num>
  <w:num w:numId="133">
    <w:abstractNumId w:val="161"/>
  </w:num>
  <w:num w:numId="134">
    <w:abstractNumId w:val="56"/>
  </w:num>
  <w:num w:numId="135">
    <w:abstractNumId w:val="76"/>
  </w:num>
  <w:num w:numId="136">
    <w:abstractNumId w:val="47"/>
  </w:num>
  <w:num w:numId="137">
    <w:abstractNumId w:val="103"/>
  </w:num>
  <w:num w:numId="138">
    <w:abstractNumId w:val="142"/>
  </w:num>
  <w:num w:numId="139">
    <w:abstractNumId w:val="89"/>
  </w:num>
  <w:num w:numId="140">
    <w:abstractNumId w:val="166"/>
  </w:num>
  <w:num w:numId="141">
    <w:abstractNumId w:val="158"/>
  </w:num>
  <w:num w:numId="142">
    <w:abstractNumId w:val="149"/>
  </w:num>
  <w:num w:numId="143">
    <w:abstractNumId w:val="34"/>
  </w:num>
  <w:num w:numId="144">
    <w:abstractNumId w:val="172"/>
  </w:num>
  <w:num w:numId="145">
    <w:abstractNumId w:val="71"/>
  </w:num>
  <w:num w:numId="146">
    <w:abstractNumId w:val="150"/>
  </w:num>
  <w:num w:numId="147">
    <w:abstractNumId w:val="127"/>
  </w:num>
  <w:num w:numId="148">
    <w:abstractNumId w:val="52"/>
  </w:num>
  <w:num w:numId="149">
    <w:abstractNumId w:val="135"/>
  </w:num>
  <w:num w:numId="150">
    <w:abstractNumId w:val="20"/>
  </w:num>
  <w:num w:numId="151">
    <w:abstractNumId w:val="98"/>
  </w:num>
  <w:num w:numId="152">
    <w:abstractNumId w:val="137"/>
  </w:num>
  <w:num w:numId="153">
    <w:abstractNumId w:val="118"/>
  </w:num>
  <w:num w:numId="154">
    <w:abstractNumId w:val="113"/>
  </w:num>
  <w:num w:numId="155">
    <w:abstractNumId w:val="36"/>
  </w:num>
  <w:num w:numId="156">
    <w:abstractNumId w:val="38"/>
  </w:num>
  <w:num w:numId="157">
    <w:abstractNumId w:val="179"/>
  </w:num>
  <w:num w:numId="158">
    <w:abstractNumId w:val="138"/>
  </w:num>
  <w:num w:numId="159">
    <w:abstractNumId w:val="173"/>
  </w:num>
  <w:num w:numId="160">
    <w:abstractNumId w:val="25"/>
  </w:num>
  <w:num w:numId="161">
    <w:abstractNumId w:val="5"/>
  </w:num>
  <w:num w:numId="162">
    <w:abstractNumId w:val="68"/>
  </w:num>
  <w:num w:numId="163">
    <w:abstractNumId w:val="151"/>
  </w:num>
  <w:num w:numId="164">
    <w:abstractNumId w:val="180"/>
  </w:num>
  <w:num w:numId="165">
    <w:abstractNumId w:val="131"/>
  </w:num>
  <w:num w:numId="166">
    <w:abstractNumId w:val="123"/>
  </w:num>
  <w:num w:numId="167">
    <w:abstractNumId w:val="114"/>
  </w:num>
  <w:num w:numId="168">
    <w:abstractNumId w:val="119"/>
  </w:num>
  <w:num w:numId="169">
    <w:abstractNumId w:val="145"/>
  </w:num>
  <w:num w:numId="170">
    <w:abstractNumId w:val="81"/>
  </w:num>
  <w:num w:numId="171">
    <w:abstractNumId w:val="49"/>
  </w:num>
  <w:num w:numId="172">
    <w:abstractNumId w:val="96"/>
  </w:num>
  <w:num w:numId="173">
    <w:abstractNumId w:val="162"/>
  </w:num>
  <w:num w:numId="174">
    <w:abstractNumId w:val="157"/>
  </w:num>
  <w:num w:numId="175">
    <w:abstractNumId w:val="109"/>
  </w:num>
  <w:num w:numId="176">
    <w:abstractNumId w:val="115"/>
  </w:num>
  <w:num w:numId="177">
    <w:abstractNumId w:val="120"/>
  </w:num>
  <w:num w:numId="178">
    <w:abstractNumId w:val="101"/>
  </w:num>
  <w:num w:numId="17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2"/>
  </w:num>
  <w:num w:numId="181">
    <w:abstractNumId w:val="85"/>
  </w:num>
  <w:num w:numId="182">
    <w:abstractNumId w:val="102"/>
  </w:num>
  <w:num w:numId="183">
    <w:abstractNumId w:val="31"/>
  </w:num>
  <w:num w:numId="184">
    <w:abstractNumId w:val="77"/>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gan Lancaster">
    <w15:presenceInfo w15:providerId="AD" w15:userId="S-1-5-21-1141400437-1419162236-2865881067-36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E4"/>
    <w:rsid w:val="00012431"/>
    <w:rsid w:val="0002441C"/>
    <w:rsid w:val="0003133B"/>
    <w:rsid w:val="00037FB4"/>
    <w:rsid w:val="0007753B"/>
    <w:rsid w:val="00080D43"/>
    <w:rsid w:val="000A1DB3"/>
    <w:rsid w:val="000B1ADF"/>
    <w:rsid w:val="00121120"/>
    <w:rsid w:val="00135B86"/>
    <w:rsid w:val="001C18C5"/>
    <w:rsid w:val="001F7E54"/>
    <w:rsid w:val="002037AD"/>
    <w:rsid w:val="00211D6A"/>
    <w:rsid w:val="002332B8"/>
    <w:rsid w:val="00234DB2"/>
    <w:rsid w:val="00234E4F"/>
    <w:rsid w:val="0023670E"/>
    <w:rsid w:val="0027295B"/>
    <w:rsid w:val="002861CE"/>
    <w:rsid w:val="002B308D"/>
    <w:rsid w:val="002D06B2"/>
    <w:rsid w:val="002E65D6"/>
    <w:rsid w:val="002E795D"/>
    <w:rsid w:val="002F0FF1"/>
    <w:rsid w:val="0030186F"/>
    <w:rsid w:val="003600B9"/>
    <w:rsid w:val="00376F00"/>
    <w:rsid w:val="003B07A1"/>
    <w:rsid w:val="003C556F"/>
    <w:rsid w:val="003F07D2"/>
    <w:rsid w:val="003F4CD1"/>
    <w:rsid w:val="00406C1E"/>
    <w:rsid w:val="004324FD"/>
    <w:rsid w:val="00434708"/>
    <w:rsid w:val="00435786"/>
    <w:rsid w:val="00435FCF"/>
    <w:rsid w:val="0048775B"/>
    <w:rsid w:val="004A64F1"/>
    <w:rsid w:val="004C272D"/>
    <w:rsid w:val="004D0099"/>
    <w:rsid w:val="004E0C7F"/>
    <w:rsid w:val="004F40D0"/>
    <w:rsid w:val="00556FE4"/>
    <w:rsid w:val="005660B4"/>
    <w:rsid w:val="00581828"/>
    <w:rsid w:val="005E41FA"/>
    <w:rsid w:val="00611764"/>
    <w:rsid w:val="006272B4"/>
    <w:rsid w:val="00663DF3"/>
    <w:rsid w:val="006A41C4"/>
    <w:rsid w:val="006A4FC7"/>
    <w:rsid w:val="006A5EAB"/>
    <w:rsid w:val="007001A6"/>
    <w:rsid w:val="007227A8"/>
    <w:rsid w:val="00734F86"/>
    <w:rsid w:val="007478E2"/>
    <w:rsid w:val="00760B53"/>
    <w:rsid w:val="00791177"/>
    <w:rsid w:val="00792226"/>
    <w:rsid w:val="007A61C1"/>
    <w:rsid w:val="0080269E"/>
    <w:rsid w:val="00831F75"/>
    <w:rsid w:val="008346DD"/>
    <w:rsid w:val="00836B5D"/>
    <w:rsid w:val="00860F30"/>
    <w:rsid w:val="008772B6"/>
    <w:rsid w:val="00880C6E"/>
    <w:rsid w:val="0089240C"/>
    <w:rsid w:val="008974E4"/>
    <w:rsid w:val="008A56F1"/>
    <w:rsid w:val="008D6743"/>
    <w:rsid w:val="008F4BF6"/>
    <w:rsid w:val="00903AC5"/>
    <w:rsid w:val="00932009"/>
    <w:rsid w:val="00965FA0"/>
    <w:rsid w:val="0099491F"/>
    <w:rsid w:val="009B41D8"/>
    <w:rsid w:val="009C09B5"/>
    <w:rsid w:val="009C5E84"/>
    <w:rsid w:val="009C7C99"/>
    <w:rsid w:val="009F581D"/>
    <w:rsid w:val="00A1411E"/>
    <w:rsid w:val="00A15639"/>
    <w:rsid w:val="00A1746A"/>
    <w:rsid w:val="00A71DE8"/>
    <w:rsid w:val="00A855EA"/>
    <w:rsid w:val="00AC3ACF"/>
    <w:rsid w:val="00AE6349"/>
    <w:rsid w:val="00B30FAF"/>
    <w:rsid w:val="00B32102"/>
    <w:rsid w:val="00B432A3"/>
    <w:rsid w:val="00B53F0E"/>
    <w:rsid w:val="00B77FAF"/>
    <w:rsid w:val="00BB55BA"/>
    <w:rsid w:val="00C53FEB"/>
    <w:rsid w:val="00C83859"/>
    <w:rsid w:val="00CA6139"/>
    <w:rsid w:val="00CC208A"/>
    <w:rsid w:val="00CE1A15"/>
    <w:rsid w:val="00CE4E68"/>
    <w:rsid w:val="00CE51D3"/>
    <w:rsid w:val="00D376FB"/>
    <w:rsid w:val="00D4438C"/>
    <w:rsid w:val="00D7019F"/>
    <w:rsid w:val="00DA2277"/>
    <w:rsid w:val="00DC4C13"/>
    <w:rsid w:val="00DF475F"/>
    <w:rsid w:val="00E14940"/>
    <w:rsid w:val="00E21138"/>
    <w:rsid w:val="00E358C5"/>
    <w:rsid w:val="00E61D28"/>
    <w:rsid w:val="00E62ED8"/>
    <w:rsid w:val="00E712B1"/>
    <w:rsid w:val="00E817BC"/>
    <w:rsid w:val="00F20CC5"/>
    <w:rsid w:val="00F422FD"/>
    <w:rsid w:val="00FA2EB1"/>
    <w:rsid w:val="00FC5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FAA59"/>
  <w15:docId w15:val="{56B1BC30-75A5-4A1A-A623-061A69A4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1" w:line="250" w:lineRule="auto"/>
      <w:ind w:left="574" w:hanging="8"/>
      <w:jc w:val="both"/>
    </w:pPr>
    <w:rPr>
      <w:rFonts w:ascii="Arial" w:eastAsia="Arial" w:hAnsi="Arial" w:cs="Arial"/>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uiPriority w:val="99"/>
    <w:unhideWhenUsed/>
    <w:qFormat/>
    <w:pPr>
      <w:keepNext/>
      <w:keepLines/>
      <w:spacing w:after="213"/>
      <w:ind w:left="370" w:hanging="10"/>
      <w:outlineLvl w:val="0"/>
    </w:pPr>
    <w:rPr>
      <w:rFonts w:ascii="Calibri" w:eastAsia="Calibri" w:hAnsi="Calibri" w:cs="Calibri"/>
      <w:b/>
      <w:color w:val="C00000"/>
      <w:u w:val="single" w:color="C0000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link w:val="Heading2Char"/>
    <w:uiPriority w:val="99"/>
    <w:unhideWhenUsed/>
    <w:qFormat/>
    <w:pPr>
      <w:keepNext/>
      <w:keepLines/>
      <w:spacing w:after="235" w:line="249" w:lineRule="auto"/>
      <w:ind w:left="802" w:hanging="10"/>
      <w:jc w:val="both"/>
      <w:outlineLvl w:val="1"/>
    </w:pPr>
    <w:rPr>
      <w:rFonts w:ascii="Arial" w:eastAsia="Arial" w:hAnsi="Arial" w:cs="Arial"/>
      <w:b/>
      <w:color w:val="00000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link w:val="Heading3Char"/>
    <w:uiPriority w:val="99"/>
    <w:unhideWhenUsed/>
    <w:qFormat/>
    <w:pPr>
      <w:keepNext/>
      <w:keepLines/>
      <w:spacing w:after="224"/>
      <w:ind w:left="1143" w:hanging="10"/>
      <w:outlineLvl w:val="2"/>
    </w:pPr>
    <w:rPr>
      <w:rFonts w:ascii="Arial" w:eastAsia="Arial" w:hAnsi="Arial" w:cs="Arial"/>
      <w:b/>
      <w:color w:val="000000"/>
      <w:shd w:val="clear" w:color="auto" w:fill="FFFF0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663DF3"/>
    <w:pPr>
      <w:tabs>
        <w:tab w:val="num" w:pos="2880"/>
      </w:tabs>
      <w:adjustRightInd w:val="0"/>
      <w:spacing w:after="240" w:line="240" w:lineRule="auto"/>
      <w:ind w:left="2880" w:hanging="1080"/>
      <w:outlineLvl w:val="3"/>
    </w:pPr>
    <w:rPr>
      <w:rFonts w:eastAsia="STZhongsong" w:cs="Times New Roman"/>
      <w:color w:val="auto"/>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663DF3"/>
    <w:pPr>
      <w:tabs>
        <w:tab w:val="num" w:pos="3600"/>
      </w:tabs>
      <w:adjustRightInd w:val="0"/>
      <w:spacing w:after="240" w:line="240" w:lineRule="auto"/>
      <w:ind w:left="3600" w:hanging="720"/>
      <w:outlineLvl w:val="4"/>
    </w:pPr>
    <w:rPr>
      <w:rFonts w:eastAsia="STZhongsong" w:cs="Times New Roman"/>
      <w:color w:val="auto"/>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663DF3"/>
    <w:pPr>
      <w:tabs>
        <w:tab w:val="num" w:pos="4320"/>
      </w:tabs>
      <w:adjustRightInd w:val="0"/>
      <w:spacing w:after="240" w:line="240" w:lineRule="auto"/>
      <w:ind w:left="4320" w:hanging="720"/>
      <w:outlineLvl w:val="5"/>
    </w:pPr>
    <w:rPr>
      <w:rFonts w:eastAsia="STZhongsong" w:cs="Times New Roman"/>
      <w:color w:val="auto"/>
      <w:szCs w:val="20"/>
      <w:lang w:eastAsia="zh-CN"/>
    </w:rPr>
  </w:style>
  <w:style w:type="paragraph" w:styleId="Heading7">
    <w:name w:val="heading 7"/>
    <w:aliases w:val="Heading 7 (Do Not Use),Heading 7(unused),Legal Level 1.1.,L2 PIP,Lev 7,H7DO NOT USE,PA Appendix Major"/>
    <w:basedOn w:val="Normal"/>
    <w:link w:val="Heading7Char"/>
    <w:qFormat/>
    <w:rsid w:val="00663DF3"/>
    <w:pPr>
      <w:tabs>
        <w:tab w:val="num" w:pos="5040"/>
      </w:tabs>
      <w:adjustRightInd w:val="0"/>
      <w:spacing w:after="240" w:line="240" w:lineRule="auto"/>
      <w:ind w:left="5040" w:hanging="720"/>
      <w:outlineLvl w:val="6"/>
    </w:pPr>
    <w:rPr>
      <w:rFonts w:eastAsia="STZhongsong"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663DF3"/>
    <w:pPr>
      <w:tabs>
        <w:tab w:val="num" w:pos="5040"/>
      </w:tabs>
      <w:adjustRightInd w:val="0"/>
      <w:spacing w:after="240" w:line="240" w:lineRule="auto"/>
      <w:ind w:left="5040" w:hanging="720"/>
      <w:outlineLvl w:val="7"/>
    </w:pPr>
    <w:rPr>
      <w:rFonts w:eastAsia="STZhongsong"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63DF3"/>
    <w:pPr>
      <w:tabs>
        <w:tab w:val="num" w:pos="5040"/>
      </w:tabs>
      <w:adjustRightInd w:val="0"/>
      <w:spacing w:after="240" w:line="240" w:lineRule="auto"/>
      <w:ind w:left="5040" w:hanging="720"/>
      <w:outlineLvl w:val="8"/>
    </w:pPr>
    <w:rPr>
      <w:rFonts w:eastAsia="STZhongsong"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Pr>
      <w:rFonts w:ascii="Arial" w:eastAsia="Arial" w:hAnsi="Arial" w:cs="Arial"/>
      <w:b/>
      <w:color w:val="000000"/>
      <w:sz w:val="22"/>
      <w:shd w:val="clear" w:color="auto" w:fill="FFFF0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Pr>
      <w:rFonts w:ascii="Calibri" w:eastAsia="Calibri" w:hAnsi="Calibri" w:cs="Calibri"/>
      <w:b/>
      <w:color w:val="C00000"/>
      <w:sz w:val="22"/>
      <w:u w:val="single" w:color="C0000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rPr>
      <w:rFonts w:ascii="Arial" w:eastAsia="Arial" w:hAnsi="Arial" w:cs="Arial"/>
      <w:b/>
      <w:color w:val="000000"/>
      <w:sz w:val="22"/>
    </w:rPr>
  </w:style>
  <w:style w:type="paragraph" w:styleId="TOC1">
    <w:name w:val="toc 1"/>
    <w:hidden/>
    <w:uiPriority w:val="39"/>
    <w:pPr>
      <w:spacing w:after="110" w:line="249" w:lineRule="auto"/>
      <w:ind w:left="25" w:right="203" w:hanging="10"/>
      <w:jc w:val="both"/>
    </w:pPr>
    <w:rPr>
      <w:rFonts w:ascii="Arial" w:eastAsia="Arial" w:hAnsi="Arial" w:cs="Arial"/>
      <w:b/>
      <w:color w:val="000000"/>
    </w:rPr>
  </w:style>
  <w:style w:type="paragraph" w:styleId="TOC2">
    <w:name w:val="toc 2"/>
    <w:hidden/>
    <w:uiPriority w:val="39"/>
    <w:pPr>
      <w:spacing w:after="10" w:line="249" w:lineRule="auto"/>
      <w:ind w:left="718" w:right="199" w:hanging="10"/>
      <w:jc w:val="both"/>
    </w:pPr>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A2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277"/>
    <w:rPr>
      <w:rFonts w:ascii="Arial" w:eastAsia="Arial" w:hAnsi="Arial" w:cs="Arial"/>
      <w:color w:val="000000"/>
    </w:rPr>
  </w:style>
  <w:style w:type="paragraph" w:styleId="Header">
    <w:name w:val="header"/>
    <w:basedOn w:val="Normal"/>
    <w:link w:val="HeaderChar"/>
    <w:uiPriority w:val="99"/>
    <w:unhideWhenUsed/>
    <w:rsid w:val="00406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C1E"/>
    <w:rPr>
      <w:rFonts w:ascii="Arial" w:eastAsia="Arial" w:hAnsi="Arial" w:cs="Arial"/>
      <w:color w:val="000000"/>
    </w:rPr>
  </w:style>
  <w:style w:type="paragraph" w:styleId="ListParagraph">
    <w:name w:val="List Paragraph"/>
    <w:basedOn w:val="Normal"/>
    <w:uiPriority w:val="34"/>
    <w:qFormat/>
    <w:rsid w:val="00792226"/>
    <w:pPr>
      <w:ind w:left="720"/>
      <w:contextualSpacing/>
    </w:pPr>
  </w:style>
  <w:style w:type="table" w:styleId="TableGrid0">
    <w:name w:val="Table Grid"/>
    <w:basedOn w:val="TableNormal"/>
    <w:uiPriority w:val="39"/>
    <w:rsid w:val="004A64F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64F1"/>
    <w:rPr>
      <w:sz w:val="16"/>
      <w:szCs w:val="16"/>
    </w:rPr>
  </w:style>
  <w:style w:type="paragraph" w:styleId="CommentText">
    <w:name w:val="annotation text"/>
    <w:basedOn w:val="Normal"/>
    <w:link w:val="CommentTextChar"/>
    <w:uiPriority w:val="99"/>
    <w:semiHidden/>
    <w:unhideWhenUsed/>
    <w:rsid w:val="004A64F1"/>
    <w:pPr>
      <w:spacing w:line="240" w:lineRule="auto"/>
    </w:pPr>
    <w:rPr>
      <w:sz w:val="20"/>
      <w:szCs w:val="20"/>
    </w:rPr>
  </w:style>
  <w:style w:type="character" w:customStyle="1" w:styleId="CommentTextChar">
    <w:name w:val="Comment Text Char"/>
    <w:basedOn w:val="DefaultParagraphFont"/>
    <w:link w:val="CommentText"/>
    <w:uiPriority w:val="99"/>
    <w:semiHidden/>
    <w:rsid w:val="004A64F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A64F1"/>
    <w:rPr>
      <w:b/>
      <w:bCs/>
    </w:rPr>
  </w:style>
  <w:style w:type="character" w:customStyle="1" w:styleId="CommentSubjectChar">
    <w:name w:val="Comment Subject Char"/>
    <w:basedOn w:val="CommentTextChar"/>
    <w:link w:val="CommentSubject"/>
    <w:uiPriority w:val="99"/>
    <w:semiHidden/>
    <w:rsid w:val="004A64F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A6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4F1"/>
    <w:rPr>
      <w:rFonts w:ascii="Segoe UI" w:eastAsia="Arial" w:hAnsi="Segoe UI" w:cs="Segoe UI"/>
      <w:color w:val="000000"/>
      <w:sz w:val="18"/>
      <w:szCs w:val="18"/>
    </w:rPr>
  </w:style>
  <w:style w:type="paragraph" w:styleId="TOC3">
    <w:name w:val="toc 3"/>
    <w:basedOn w:val="Normal"/>
    <w:next w:val="Normal"/>
    <w:autoRedefine/>
    <w:uiPriority w:val="39"/>
    <w:unhideWhenUsed/>
    <w:rsid w:val="002B308D"/>
    <w:pPr>
      <w:spacing w:after="100" w:line="259" w:lineRule="auto"/>
      <w:ind w:left="440" w:firstLine="0"/>
      <w:jc w:val="left"/>
    </w:pPr>
    <w:rPr>
      <w:rFonts w:asciiTheme="minorHAnsi" w:eastAsiaTheme="minorEastAsia" w:hAnsiTheme="minorHAnsi" w:cstheme="minorBidi"/>
      <w:color w:val="auto"/>
      <w:lang w:eastAsia="en-GB"/>
    </w:rPr>
  </w:style>
  <w:style w:type="paragraph" w:styleId="TOC4">
    <w:name w:val="toc 4"/>
    <w:basedOn w:val="Normal"/>
    <w:next w:val="Normal"/>
    <w:autoRedefine/>
    <w:uiPriority w:val="39"/>
    <w:unhideWhenUsed/>
    <w:rsid w:val="002B308D"/>
    <w:pPr>
      <w:spacing w:after="100" w:line="259" w:lineRule="auto"/>
      <w:ind w:left="660" w:firstLine="0"/>
      <w:jc w:val="left"/>
    </w:pPr>
    <w:rPr>
      <w:rFonts w:asciiTheme="minorHAnsi" w:eastAsiaTheme="minorEastAsia" w:hAnsiTheme="minorHAnsi" w:cstheme="minorBidi"/>
      <w:color w:val="auto"/>
      <w:lang w:eastAsia="en-GB"/>
    </w:rPr>
  </w:style>
  <w:style w:type="paragraph" w:styleId="TOC5">
    <w:name w:val="toc 5"/>
    <w:basedOn w:val="Normal"/>
    <w:next w:val="Normal"/>
    <w:autoRedefine/>
    <w:uiPriority w:val="39"/>
    <w:unhideWhenUsed/>
    <w:rsid w:val="002B308D"/>
    <w:pPr>
      <w:spacing w:after="100" w:line="259" w:lineRule="auto"/>
      <w:ind w:left="880" w:firstLine="0"/>
      <w:jc w:val="left"/>
    </w:pPr>
    <w:rPr>
      <w:rFonts w:asciiTheme="minorHAnsi" w:eastAsiaTheme="minorEastAsia" w:hAnsiTheme="minorHAnsi" w:cstheme="minorBidi"/>
      <w:color w:val="auto"/>
      <w:lang w:eastAsia="en-GB"/>
    </w:rPr>
  </w:style>
  <w:style w:type="paragraph" w:styleId="TOC6">
    <w:name w:val="toc 6"/>
    <w:basedOn w:val="Normal"/>
    <w:next w:val="Normal"/>
    <w:autoRedefine/>
    <w:uiPriority w:val="39"/>
    <w:unhideWhenUsed/>
    <w:rsid w:val="002B308D"/>
    <w:pPr>
      <w:spacing w:after="100" w:line="259" w:lineRule="auto"/>
      <w:ind w:left="1100" w:firstLine="0"/>
      <w:jc w:val="left"/>
    </w:pPr>
    <w:rPr>
      <w:rFonts w:asciiTheme="minorHAnsi" w:eastAsiaTheme="minorEastAsia" w:hAnsiTheme="minorHAnsi" w:cstheme="minorBidi"/>
      <w:color w:val="auto"/>
      <w:lang w:eastAsia="en-GB"/>
    </w:rPr>
  </w:style>
  <w:style w:type="paragraph" w:styleId="TOC7">
    <w:name w:val="toc 7"/>
    <w:basedOn w:val="Normal"/>
    <w:next w:val="Normal"/>
    <w:autoRedefine/>
    <w:uiPriority w:val="39"/>
    <w:unhideWhenUsed/>
    <w:rsid w:val="002B308D"/>
    <w:pPr>
      <w:spacing w:after="100" w:line="259" w:lineRule="auto"/>
      <w:ind w:left="1320" w:firstLine="0"/>
      <w:jc w:val="left"/>
    </w:pPr>
    <w:rPr>
      <w:rFonts w:asciiTheme="minorHAnsi" w:eastAsiaTheme="minorEastAsia" w:hAnsiTheme="minorHAnsi" w:cstheme="minorBidi"/>
      <w:color w:val="auto"/>
      <w:lang w:eastAsia="en-GB"/>
    </w:rPr>
  </w:style>
  <w:style w:type="paragraph" w:styleId="TOC8">
    <w:name w:val="toc 8"/>
    <w:basedOn w:val="Normal"/>
    <w:next w:val="Normal"/>
    <w:autoRedefine/>
    <w:uiPriority w:val="39"/>
    <w:unhideWhenUsed/>
    <w:rsid w:val="002B308D"/>
    <w:pPr>
      <w:spacing w:after="100" w:line="259" w:lineRule="auto"/>
      <w:ind w:left="1540" w:firstLine="0"/>
      <w:jc w:val="left"/>
    </w:pPr>
    <w:rPr>
      <w:rFonts w:asciiTheme="minorHAnsi" w:eastAsiaTheme="minorEastAsia" w:hAnsiTheme="minorHAnsi" w:cstheme="minorBidi"/>
      <w:color w:val="auto"/>
      <w:lang w:eastAsia="en-GB"/>
    </w:rPr>
  </w:style>
  <w:style w:type="paragraph" w:styleId="TOC9">
    <w:name w:val="toc 9"/>
    <w:basedOn w:val="Normal"/>
    <w:next w:val="Normal"/>
    <w:autoRedefine/>
    <w:uiPriority w:val="39"/>
    <w:unhideWhenUsed/>
    <w:rsid w:val="002B308D"/>
    <w:pPr>
      <w:spacing w:after="100" w:line="259" w:lineRule="auto"/>
      <w:ind w:left="1760" w:firstLine="0"/>
      <w:jc w:val="left"/>
    </w:pPr>
    <w:rPr>
      <w:rFonts w:asciiTheme="minorHAnsi" w:eastAsiaTheme="minorEastAsia" w:hAnsiTheme="minorHAnsi" w:cstheme="minorBidi"/>
      <w:color w:val="auto"/>
      <w:lang w:eastAsia="en-GB"/>
    </w:rPr>
  </w:style>
  <w:style w:type="character" w:styleId="Hyperlink">
    <w:name w:val="Hyperlink"/>
    <w:basedOn w:val="DefaultParagraphFont"/>
    <w:uiPriority w:val="99"/>
    <w:unhideWhenUsed/>
    <w:rsid w:val="002B308D"/>
    <w:rPr>
      <w:color w:val="0563C1" w:themeColor="hyperlink"/>
      <w:u w:val="single"/>
    </w:rPr>
  </w:style>
  <w:style w:type="character" w:styleId="UnresolvedMention">
    <w:name w:val="Unresolved Mention"/>
    <w:basedOn w:val="DefaultParagraphFont"/>
    <w:uiPriority w:val="99"/>
    <w:semiHidden/>
    <w:unhideWhenUsed/>
    <w:rsid w:val="002B308D"/>
    <w:rPr>
      <w:color w:val="605E5C"/>
      <w:shd w:val="clear" w:color="auto" w:fill="E1DFDD"/>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63DF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63DF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63DF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63DF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63DF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63DF3"/>
    <w:rPr>
      <w:rFonts w:ascii="Arial" w:eastAsia="STZhongsong" w:hAnsi="Arial" w:cs="Times New Roman"/>
      <w:szCs w:val="20"/>
      <w:lang w:eastAsia="zh-CN"/>
    </w:rPr>
  </w:style>
  <w:style w:type="table" w:customStyle="1" w:styleId="TableGrid1">
    <w:name w:val="Table Grid1"/>
    <w:basedOn w:val="TableNormal"/>
    <w:next w:val="TableGrid0"/>
    <w:uiPriority w:val="59"/>
    <w:rsid w:val="00663DF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4E68"/>
    <w:pPr>
      <w:spacing w:after="0" w:line="240" w:lineRule="auto"/>
    </w:pPr>
    <w:rPr>
      <w:rFonts w:ascii="Arial" w:eastAsia="Arial" w:hAnsi="Arial" w:cs="Arial"/>
      <w:color w:val="000000"/>
    </w:rPr>
  </w:style>
  <w:style w:type="paragraph" w:customStyle="1" w:styleId="ScheduleTitleClause">
    <w:name w:val="Schedule Title Clause"/>
    <w:basedOn w:val="Normal"/>
    <w:rsid w:val="001C18C5"/>
    <w:pPr>
      <w:keepNext/>
      <w:numPr>
        <w:ilvl w:val="2"/>
        <w:numId w:val="180"/>
      </w:numPr>
      <w:spacing w:before="240" w:after="240" w:line="300" w:lineRule="atLeast"/>
      <w:outlineLvl w:val="0"/>
    </w:pPr>
    <w:rPr>
      <w:rFonts w:eastAsia="Times New Roman" w:cs="Times New Roman"/>
      <w:b/>
      <w:kern w:val="28"/>
      <w:szCs w:val="20"/>
      <w:lang w:eastAsia="en-GB"/>
    </w:rPr>
  </w:style>
  <w:style w:type="paragraph" w:customStyle="1" w:styleId="ScheduleUntitledsubclause1">
    <w:name w:val="Schedule Untitled subclause 1"/>
    <w:basedOn w:val="Normal"/>
    <w:rsid w:val="001C18C5"/>
    <w:pPr>
      <w:numPr>
        <w:ilvl w:val="3"/>
        <w:numId w:val="180"/>
      </w:numPr>
      <w:spacing w:before="280" w:after="120" w:line="300" w:lineRule="atLeast"/>
      <w:outlineLvl w:val="1"/>
    </w:pPr>
    <w:rPr>
      <w:rFonts w:eastAsia="Times New Roman" w:cs="Times New Roman"/>
      <w:szCs w:val="20"/>
      <w:lang w:eastAsia="en-GB"/>
    </w:rPr>
  </w:style>
  <w:style w:type="paragraph" w:customStyle="1" w:styleId="ScheduleUntitledsubclause2">
    <w:name w:val="Schedule Untitled subclause 2"/>
    <w:basedOn w:val="Normal"/>
    <w:rsid w:val="001C18C5"/>
    <w:pPr>
      <w:numPr>
        <w:ilvl w:val="4"/>
        <w:numId w:val="180"/>
      </w:numPr>
      <w:spacing w:after="120" w:line="300" w:lineRule="atLeast"/>
      <w:outlineLvl w:val="2"/>
    </w:pPr>
    <w:rPr>
      <w:rFonts w:eastAsia="Times New Roman" w:cs="Times New Roman"/>
      <w:szCs w:val="20"/>
      <w:lang w:eastAsia="en-GB"/>
    </w:rPr>
  </w:style>
  <w:style w:type="paragraph" w:customStyle="1" w:styleId="ScheduleUntitledsubclause3">
    <w:name w:val="Schedule Untitled subclause 3"/>
    <w:basedOn w:val="Normal"/>
    <w:rsid w:val="001C18C5"/>
    <w:pPr>
      <w:numPr>
        <w:ilvl w:val="5"/>
        <w:numId w:val="180"/>
      </w:numPr>
      <w:tabs>
        <w:tab w:val="left" w:pos="2261"/>
      </w:tabs>
      <w:spacing w:after="120" w:line="300" w:lineRule="atLeast"/>
      <w:outlineLvl w:val="3"/>
    </w:pPr>
    <w:rPr>
      <w:rFonts w:eastAsia="Times New Roman" w:cs="Times New Roman"/>
      <w:szCs w:val="20"/>
      <w:lang w:eastAsia="en-GB"/>
    </w:rPr>
  </w:style>
  <w:style w:type="paragraph" w:customStyle="1" w:styleId="Schedule">
    <w:name w:val="Schedule"/>
    <w:qFormat/>
    <w:rsid w:val="001C18C5"/>
    <w:pPr>
      <w:numPr>
        <w:numId w:val="180"/>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qFormat/>
    <w:rsid w:val="001C18C5"/>
    <w:pPr>
      <w:numPr>
        <w:ilvl w:val="1"/>
        <w:numId w:val="180"/>
      </w:numPr>
      <w:spacing w:before="240" w:after="240" w:line="300" w:lineRule="atLeast"/>
      <w:jc w:val="left"/>
    </w:pPr>
    <w:rPr>
      <w:rFonts w:eastAsia="Times New Roman" w:cs="Times New Roman"/>
      <w:b/>
      <w:szCs w:val="20"/>
      <w:lang w:eastAsia="en-GB"/>
    </w:rPr>
  </w:style>
  <w:style w:type="paragraph" w:customStyle="1" w:styleId="TLTLevel1">
    <w:name w:val="TLT Level 1"/>
    <w:basedOn w:val="Normal"/>
    <w:rsid w:val="001C18C5"/>
    <w:pPr>
      <w:numPr>
        <w:numId w:val="181"/>
      </w:numPr>
      <w:spacing w:before="100" w:after="200" w:line="240" w:lineRule="auto"/>
      <w:jc w:val="left"/>
    </w:pPr>
    <w:rPr>
      <w:rFonts w:eastAsia="Calibri"/>
      <w:color w:val="auto"/>
      <w:sz w:val="20"/>
      <w:szCs w:val="20"/>
      <w:lang w:eastAsia="en-GB"/>
    </w:rPr>
  </w:style>
  <w:style w:type="paragraph" w:customStyle="1" w:styleId="TLTLevel2">
    <w:name w:val="TLT Level 2"/>
    <w:basedOn w:val="Normal"/>
    <w:rsid w:val="001C18C5"/>
    <w:pPr>
      <w:numPr>
        <w:ilvl w:val="1"/>
        <w:numId w:val="181"/>
      </w:numPr>
      <w:spacing w:before="100" w:after="200" w:line="240" w:lineRule="auto"/>
      <w:jc w:val="left"/>
    </w:pPr>
    <w:rPr>
      <w:rFonts w:ascii="Calibri" w:eastAsia="Calibri" w:hAnsi="Calibri" w:cs="Calibri"/>
      <w:color w:val="auto"/>
      <w:lang w:eastAsia="en-GB"/>
    </w:rPr>
  </w:style>
  <w:style w:type="paragraph" w:customStyle="1" w:styleId="TLTLevel3">
    <w:name w:val="TLT Level 3"/>
    <w:basedOn w:val="Normal"/>
    <w:rsid w:val="001C18C5"/>
    <w:pPr>
      <w:numPr>
        <w:ilvl w:val="2"/>
        <w:numId w:val="181"/>
      </w:numPr>
      <w:spacing w:before="100" w:after="200" w:line="240" w:lineRule="auto"/>
      <w:ind w:hanging="180"/>
      <w:jc w:val="left"/>
    </w:pPr>
    <w:rPr>
      <w:rFonts w:ascii="Times New Roman" w:eastAsia="Calibri" w:hAnsi="Times New Roman" w:cs="Times New Roman"/>
      <w:color w:val="auto"/>
      <w:lang w:eastAsia="en-GB"/>
    </w:rPr>
  </w:style>
  <w:style w:type="paragraph" w:customStyle="1" w:styleId="TLTLevel4">
    <w:name w:val="TLT Level 4"/>
    <w:basedOn w:val="Normal"/>
    <w:rsid w:val="001C18C5"/>
    <w:pPr>
      <w:numPr>
        <w:ilvl w:val="3"/>
        <w:numId w:val="181"/>
      </w:numPr>
      <w:spacing w:before="100" w:after="200" w:line="240" w:lineRule="auto"/>
      <w:jc w:val="left"/>
    </w:pPr>
    <w:rPr>
      <w:rFonts w:ascii="Times New Roman" w:eastAsia="Calibri" w:hAnsi="Times New Roman" w:cs="Times New Roman"/>
      <w:color w:val="auto"/>
      <w:lang w:eastAsia="en-GB"/>
    </w:rPr>
  </w:style>
  <w:style w:type="paragraph" w:customStyle="1" w:styleId="TLTLevel5">
    <w:name w:val="TLT Level 5"/>
    <w:basedOn w:val="Normal"/>
    <w:rsid w:val="001C18C5"/>
    <w:pPr>
      <w:numPr>
        <w:ilvl w:val="4"/>
        <w:numId w:val="181"/>
      </w:numPr>
      <w:spacing w:before="100" w:after="200" w:line="240" w:lineRule="auto"/>
      <w:jc w:val="left"/>
    </w:pPr>
    <w:rPr>
      <w:rFonts w:ascii="Times New Roman" w:eastAsia="Calibri" w:hAnsi="Times New Roman" w:cs="Times New Roman"/>
      <w:color w:val="auto"/>
      <w:lang w:eastAsia="en-GB"/>
    </w:rPr>
  </w:style>
  <w:style w:type="character" w:customStyle="1" w:styleId="normaltextrun">
    <w:name w:val="normaltextrun"/>
    <w:basedOn w:val="DefaultParagraphFont"/>
    <w:rsid w:val="00880C6E"/>
  </w:style>
  <w:style w:type="character" w:customStyle="1" w:styleId="eop">
    <w:name w:val="eop"/>
    <w:basedOn w:val="DefaultParagraphFont"/>
    <w:rsid w:val="0088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yperlink" Target="https://www.gov.uk/guidance/g-cloud-suppliers-guide" TargetMode="External"/><Relationship Id="rId39" Type="http://schemas.openxmlformats.org/officeDocument/2006/relationships/hyperlink" Target="https://www.gov.uk/government/publications/procurement-policy-note-0815-tax-arrangements-of-appointees" TargetMode="External"/><Relationship Id="rId21" Type="http://schemas.openxmlformats.org/officeDocument/2006/relationships/hyperlink" Target="https://www.gov.uk/guidance/g-cloud-suppliers-guide" TargetMode="Externa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yperlink" Target="https://www.gov.uk/government/publications/procurement-policy-note-0815-tax-arrangements-of-appointees" TargetMode="External"/><Relationship Id="rId47" Type="http://schemas.openxmlformats.org/officeDocument/2006/relationships/hyperlink" Target="http://www.statistics.gov.uk/instantfigures.asp)" TargetMode="External"/><Relationship Id="rId50" Type="http://schemas.openxmlformats.org/officeDocument/2006/relationships/hyperlink" Target="https://www.gov.uk/government/publications/procurement-policy-note-1115-unstructured-electronic-invoices" TargetMode="External"/><Relationship Id="rId55" Type="http://schemas.openxmlformats.org/officeDocument/2006/relationships/hyperlink" Target="http://uk.practicallaw.com/0-202-4551?q=outsourcing" TargetMode="External"/><Relationship Id="rId63"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uidance/g-cloud-suppliers-guide"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s://www.gov.uk/government/publications/procurement-policy-note-0815-tax-arrangements-of-appointees" TargetMode="External"/><Relationship Id="rId54" Type="http://schemas.openxmlformats.org/officeDocument/2006/relationships/hyperlink" Target="https://www.gov.uk/government/publications/procurement-policy-note-1115-unstructured-electronic-invoices"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g-cloud-suppliers-guide"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s://www.gov.uk/government/publications/procurement-policy-note-0815-tax-arrangements-of-appointees" TargetMode="External"/><Relationship Id="rId40" Type="http://schemas.openxmlformats.org/officeDocument/2006/relationships/hyperlink" Target="https://www.gov.uk/government/publications/procurement-policy-note-0815-tax-arrangements-of-appointees" TargetMode="External"/><Relationship Id="rId45" Type="http://schemas.openxmlformats.org/officeDocument/2006/relationships/hyperlink" Target="http://www.statistics.gov.uk/instantfigures.asp)" TargetMode="External"/><Relationship Id="rId53" Type="http://schemas.openxmlformats.org/officeDocument/2006/relationships/hyperlink" Target="https://www.gov.uk/government/publications/procurement-policy-note-1115-unstructured-electronic-invoices" TargetMode="External"/><Relationship Id="rId58" Type="http://schemas.openxmlformats.org/officeDocument/2006/relationships/header" Target="header4.xm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gov.uk/guidance/g-cloud-suppliers-guide"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yperlink" Target="https://www.gov.uk/government/publications/procurement-policy-note-1115-unstructured-electronic-invoices" TargetMode="External"/><Relationship Id="rId57" Type="http://schemas.openxmlformats.org/officeDocument/2006/relationships/hyperlink" Target="http://uk.practicallaw.com/0-202-4551?q=outsourcing" TargetMode="External"/><Relationship Id="rId61" Type="http://schemas.openxmlformats.org/officeDocument/2006/relationships/footer" Target="footer5.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yperlink" Target="https://www.gov.uk/government/publications/procurement-policy-note-0815-tax-arrangements-of-appointees" TargetMode="External"/><Relationship Id="rId52" Type="http://schemas.openxmlformats.org/officeDocument/2006/relationships/hyperlink" Target="https://www.gov.uk/government/publications/procurement-policy-note-1115-unstructured-electronic-invoices" TargetMode="External"/><Relationship Id="rId60" Type="http://schemas.openxmlformats.org/officeDocument/2006/relationships/footer" Target="footer4.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uidance/g-cloud-suppliers-guide" TargetMode="External"/><Relationship Id="rId27" Type="http://schemas.openxmlformats.org/officeDocument/2006/relationships/hyperlink" Target="https://www.gov.uk/guidance/g-cloud-suppliers-guide"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yperlink" Target="https://www.gov.uk/government/publications/procurement-policy-note-0815-tax-arrangements-of-appointees" TargetMode="External"/><Relationship Id="rId48" Type="http://schemas.openxmlformats.org/officeDocument/2006/relationships/hyperlink" Target="https://www.gov.uk/government/publications/procurement-policy-note-1115-unstructured-electronic-invoices" TargetMode="External"/><Relationship Id="rId56" Type="http://schemas.openxmlformats.org/officeDocument/2006/relationships/hyperlink" Target="http://uk.practicallaw.com/0-202-4551?q=outsourcing"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gov.uk/government/publications/procurement-policy-note-1115-unstructured-electronic-invoic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uidance/g-cloud-suppliers-guide"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yperlink" Target="https://www.gov.uk/government/publications/procurement-policy-note-0815-tax-arrangements-of-appointees" TargetMode="External"/><Relationship Id="rId46" Type="http://schemas.openxmlformats.org/officeDocument/2006/relationships/hyperlink" Target="http://www.statistics.gov.uk/instantfigures.asp)" TargetMode="External"/><Relationship Id="rId5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DBF3693BA15468E702FE680F6042F" ma:contentTypeVersion="17" ma:contentTypeDescription="Create a new document." ma:contentTypeScope="" ma:versionID="8cef17aef1a89c7269a834c477dd18e1">
  <xsd:schema xmlns:xsd="http://www.w3.org/2001/XMLSchema" xmlns:xs="http://www.w3.org/2001/XMLSchema" xmlns:p="http://schemas.microsoft.com/office/2006/metadata/properties" xmlns:ns2="c37b5790-acd4-42f4-8325-bee80aaab7c3" xmlns:ns3="c0528fe6-a855-4e17-90a6-227ff559a543" targetNamespace="http://schemas.microsoft.com/office/2006/metadata/properties" ma:root="true" ma:fieldsID="1788f3434f5f3eaab937653ed8bb8114" ns2:_="" ns3:_="">
    <xsd:import namespace="c37b5790-acd4-42f4-8325-bee80aaab7c3"/>
    <xsd:import namespace="c0528fe6-a855-4e17-90a6-227ff559a5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_Flow_Signoff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b5790-acd4-42f4-8325-bee80aaab7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9133c8b8-f2d2-48c1-a635-3ac3b1960140}" ma:internalName="TaxCatchAll" ma:showField="CatchAllData" ma:web="c37b5790-acd4-42f4-8325-bee80aaab7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528fe6-a855-4e17-90a6-227ff559a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c847585-2009-4777-bb37-4ef53c124a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7b5790-acd4-42f4-8325-bee80aaab7c3" xsi:nil="true"/>
    <_Flow_SignoffStatus xmlns="c0528fe6-a855-4e17-90a6-227ff559a543" xsi:nil="true"/>
    <lcf76f155ced4ddcb4097134ff3c332f xmlns="c0528fe6-a855-4e17-90a6-227ff559a543">
      <Terms xmlns="http://schemas.microsoft.com/office/infopath/2007/PartnerControls"/>
    </lcf76f155ced4ddcb4097134ff3c332f>
    <_dlc_DocId xmlns="c37b5790-acd4-42f4-8325-bee80aaab7c3">HXSSKMFARZKA-1167334241-264131</_dlc_DocId>
    <_dlc_DocIdUrl xmlns="c37b5790-acd4-42f4-8325-bee80aaab7c3">
      <Url>https://eunomiacouk.sharepoint.com/sites/EunomiaDrive/_layouts/15/DocIdRedir.aspx?ID=HXSSKMFARZKA-1167334241-264131</Url>
      <Description>HXSSKMFARZKA-1167334241-264131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3FEB-A364-46B0-B6E2-30CE49978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b5790-acd4-42f4-8325-bee80aaab7c3"/>
    <ds:schemaRef ds:uri="c0528fe6-a855-4e17-90a6-227ff559a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4EF42-57F5-471F-BFC1-1284321B653C}">
  <ds:schemaRefs>
    <ds:schemaRef ds:uri="http://schemas.microsoft.com/office/2006/metadata/properties"/>
    <ds:schemaRef ds:uri="http://schemas.microsoft.com/office/infopath/2007/PartnerControls"/>
    <ds:schemaRef ds:uri="c37b5790-acd4-42f4-8325-bee80aaab7c3"/>
    <ds:schemaRef ds:uri="c0528fe6-a855-4e17-90a6-227ff559a543"/>
  </ds:schemaRefs>
</ds:datastoreItem>
</file>

<file path=customXml/itemProps3.xml><?xml version="1.0" encoding="utf-8"?>
<ds:datastoreItem xmlns:ds="http://schemas.openxmlformats.org/officeDocument/2006/customXml" ds:itemID="{80BDDAE8-AF70-46E5-BA9D-B5EC5E09C3A9}">
  <ds:schemaRefs>
    <ds:schemaRef ds:uri="http://schemas.microsoft.com/sharepoint/v3/contenttype/forms"/>
  </ds:schemaRefs>
</ds:datastoreItem>
</file>

<file path=customXml/itemProps4.xml><?xml version="1.0" encoding="utf-8"?>
<ds:datastoreItem xmlns:ds="http://schemas.openxmlformats.org/officeDocument/2006/customXml" ds:itemID="{0F8DD15E-7BDD-4086-BD8B-582864860D19}">
  <ds:schemaRefs>
    <ds:schemaRef ds:uri="http://schemas.microsoft.com/sharepoint/events"/>
  </ds:schemaRefs>
</ds:datastoreItem>
</file>

<file path=customXml/itemProps5.xml><?xml version="1.0" encoding="utf-8"?>
<ds:datastoreItem xmlns:ds="http://schemas.openxmlformats.org/officeDocument/2006/customXml" ds:itemID="{CE355148-48E2-430B-96B0-CF72CBE4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202</Pages>
  <Words>65712</Words>
  <Characters>374559</Characters>
  <Application>Microsoft Office Word</Application>
  <DocSecurity>0</DocSecurity>
  <Lines>3121</Lines>
  <Paragraphs>878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Walton</dc:creator>
  <cp:keywords/>
  <cp:lastModifiedBy>Megan Lancaster</cp:lastModifiedBy>
  <cp:revision>4</cp:revision>
  <dcterms:created xsi:type="dcterms:W3CDTF">2023-02-20T16:07:00Z</dcterms:created>
  <dcterms:modified xsi:type="dcterms:W3CDTF">2023-02-21T14:30:00Z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7,8,9,a,b,c</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2022-11-30T16:10:00Z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21ce856f-4325-45da-a5f8-89c4fd1abd2a</vt:lpwstr>
  </property>
  <property fmtid="{D5CDD505-2E9C-101B-9397-08002B2CF9AE}" pid="14" name="MSIP_Label_5e992740-1f89-4ed6-b51b-95a6d0136ac8_ContentBits">
    <vt:lpwstr>3</vt:lpwstr>
  </property>
  <property fmtid="{D5CDD505-2E9C-101B-9397-08002B2CF9AE}" pid="15" name="ContentTypeId">
    <vt:lpwstr>0x010100BC1DBF3693BA15468E702FE680F6042F</vt:lpwstr>
  </property>
  <property fmtid="{D5CDD505-2E9C-101B-9397-08002B2CF9AE}" pid="16" name="_dlc_DocIdItemGuid">
    <vt:lpwstr>d2a63d63-f0d6-410f-8ba4-19bb6801866f</vt:lpwstr>
  </property>
  <property fmtid="{D5CDD505-2E9C-101B-9397-08002B2CF9AE}" pid="17" name="MediaServiceImageTags">
    <vt:lpwstr/>
  </property>
</Properties>
</file>