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AFB05"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385AFB08" w14:textId="77777777" w:rsidTr="00061C01">
        <w:tc>
          <w:tcPr>
            <w:tcW w:w="4539" w:type="dxa"/>
          </w:tcPr>
          <w:p w14:paraId="385AFB06"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385AFBF8" wp14:editId="385AFBF9">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385AFB07"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385AFBFA" wp14:editId="385AFBFB">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385AFB09" w14:textId="77777777" w:rsidR="00582B96" w:rsidRDefault="00582B96" w:rsidP="00582B96"/>
    <w:p w14:paraId="385AFB0A" w14:textId="77777777" w:rsidR="00582B96" w:rsidRPr="00D144D9" w:rsidRDefault="00582B96" w:rsidP="00582B96">
      <w:pPr>
        <w:rPr>
          <w:color w:val="FF0000"/>
        </w:rPr>
      </w:pPr>
    </w:p>
    <w:p w14:paraId="385AFB0B" w14:textId="77777777" w:rsidR="00582B96" w:rsidRDefault="00582B96" w:rsidP="00582B96"/>
    <w:p w14:paraId="385AFB0C" w14:textId="77777777" w:rsidR="00582B96" w:rsidRDefault="00582B96" w:rsidP="00582B96"/>
    <w:p w14:paraId="385AFB0D" w14:textId="77777777" w:rsidR="00582B96" w:rsidRDefault="00582B96" w:rsidP="00582B96"/>
    <w:p w14:paraId="385AFB0E" w14:textId="77777777" w:rsidR="00C5289B" w:rsidRDefault="00C5289B" w:rsidP="00582B96">
      <w:pPr>
        <w:rPr>
          <w:b/>
          <w:sz w:val="52"/>
          <w:szCs w:val="52"/>
        </w:rPr>
      </w:pPr>
    </w:p>
    <w:p w14:paraId="385AFB0F" w14:textId="53E132A2" w:rsidR="00582B96" w:rsidRPr="007C3F74" w:rsidRDefault="00582B96" w:rsidP="00582B96">
      <w:pPr>
        <w:rPr>
          <w:b/>
          <w:sz w:val="48"/>
          <w:szCs w:val="48"/>
        </w:rPr>
      </w:pPr>
      <w:r w:rsidRPr="007C3F74">
        <w:rPr>
          <w:b/>
          <w:sz w:val="48"/>
          <w:szCs w:val="48"/>
        </w:rPr>
        <w:t xml:space="preserve">SPECIFICATION </w:t>
      </w:r>
      <w:bookmarkStart w:id="0" w:name="_GoBack"/>
      <w:bookmarkEnd w:id="0"/>
    </w:p>
    <w:p w14:paraId="385AFB10" w14:textId="77777777" w:rsidR="00582B96" w:rsidRDefault="00582B96" w:rsidP="00582B96">
      <w:pPr>
        <w:rPr>
          <w:b/>
          <w:sz w:val="48"/>
          <w:szCs w:val="48"/>
        </w:rPr>
      </w:pPr>
    </w:p>
    <w:p w14:paraId="385AFB11" w14:textId="77777777" w:rsidR="00582B96" w:rsidRDefault="00582B96" w:rsidP="00582B96">
      <w:pPr>
        <w:rPr>
          <w:b/>
          <w:sz w:val="48"/>
          <w:szCs w:val="48"/>
        </w:rPr>
      </w:pPr>
    </w:p>
    <w:p w14:paraId="385AFB12" w14:textId="77777777" w:rsidR="00582B96" w:rsidRDefault="00582B96" w:rsidP="00582B96">
      <w:pPr>
        <w:rPr>
          <w:b/>
          <w:sz w:val="48"/>
          <w:szCs w:val="48"/>
        </w:rPr>
      </w:pPr>
    </w:p>
    <w:p w14:paraId="385AFB13" w14:textId="714341E4" w:rsidR="00582B96" w:rsidRPr="00360CDD" w:rsidRDefault="00582B96" w:rsidP="00582B96">
      <w:pPr>
        <w:rPr>
          <w:b/>
          <w:color w:val="FF0000"/>
          <w:sz w:val="36"/>
          <w:szCs w:val="36"/>
        </w:rPr>
      </w:pPr>
      <w:r w:rsidRPr="00360CDD">
        <w:rPr>
          <w:b/>
          <w:sz w:val="36"/>
          <w:szCs w:val="36"/>
        </w:rPr>
        <w:t xml:space="preserve">INVITATION TO TENDER </w:t>
      </w:r>
      <w:r w:rsidR="007C3F74" w:rsidRPr="007C3F74">
        <w:rPr>
          <w:b/>
          <w:sz w:val="36"/>
          <w:szCs w:val="36"/>
        </w:rPr>
        <w:t>itt_30153</w:t>
      </w:r>
    </w:p>
    <w:p w14:paraId="385AFB14" w14:textId="77777777" w:rsidR="00582B96" w:rsidRPr="00360CDD" w:rsidRDefault="00582B96" w:rsidP="00582B96">
      <w:pPr>
        <w:autoSpaceDE w:val="0"/>
        <w:autoSpaceDN w:val="0"/>
        <w:adjustRightInd w:val="0"/>
        <w:rPr>
          <w:rFonts w:cs="Arial"/>
          <w:b/>
          <w:bCs/>
          <w:sz w:val="48"/>
          <w:szCs w:val="48"/>
        </w:rPr>
      </w:pPr>
    </w:p>
    <w:p w14:paraId="385AFB15" w14:textId="77777777" w:rsidR="00582B96" w:rsidRPr="00360CDD" w:rsidRDefault="00582B96" w:rsidP="00582B96">
      <w:pPr>
        <w:autoSpaceDE w:val="0"/>
        <w:autoSpaceDN w:val="0"/>
        <w:adjustRightInd w:val="0"/>
        <w:rPr>
          <w:rFonts w:cs="Arial"/>
          <w:b/>
          <w:bCs/>
          <w:sz w:val="48"/>
          <w:szCs w:val="48"/>
        </w:rPr>
      </w:pPr>
    </w:p>
    <w:p w14:paraId="385AFB16" w14:textId="77777777" w:rsidR="00582B96" w:rsidRPr="007C3F74" w:rsidRDefault="00B432D8" w:rsidP="00582B96">
      <w:pPr>
        <w:autoSpaceDE w:val="0"/>
        <w:autoSpaceDN w:val="0"/>
        <w:adjustRightInd w:val="0"/>
        <w:rPr>
          <w:rFonts w:cs="Arial"/>
          <w:b/>
          <w:bCs/>
          <w:sz w:val="36"/>
          <w:szCs w:val="36"/>
        </w:rPr>
      </w:pPr>
      <w:r w:rsidRPr="007C3F74">
        <w:rPr>
          <w:rFonts w:cs="Arial"/>
          <w:b/>
          <w:bCs/>
          <w:sz w:val="36"/>
          <w:szCs w:val="36"/>
        </w:rPr>
        <w:t>Improving the Labour Market Relevance of Education &amp; Training Systems</w:t>
      </w:r>
    </w:p>
    <w:p w14:paraId="7C383325" w14:textId="3C43CC01" w:rsidR="0080594E" w:rsidRPr="007C3F74" w:rsidRDefault="0080594E" w:rsidP="00582B96">
      <w:pPr>
        <w:autoSpaceDE w:val="0"/>
        <w:autoSpaceDN w:val="0"/>
        <w:adjustRightInd w:val="0"/>
        <w:rPr>
          <w:rFonts w:cs="Arial"/>
          <w:b/>
          <w:bCs/>
          <w:sz w:val="36"/>
          <w:szCs w:val="36"/>
        </w:rPr>
      </w:pPr>
      <w:r w:rsidRPr="007C3F74">
        <w:rPr>
          <w:rFonts w:cs="Arial"/>
          <w:b/>
          <w:bCs/>
          <w:sz w:val="36"/>
          <w:szCs w:val="36"/>
        </w:rPr>
        <w:t>14-901-001</w:t>
      </w:r>
    </w:p>
    <w:p w14:paraId="385AFB17" w14:textId="77777777" w:rsidR="00582B96" w:rsidRDefault="00582B96" w:rsidP="00582B96">
      <w:pPr>
        <w:rPr>
          <w:b/>
          <w:sz w:val="48"/>
          <w:szCs w:val="48"/>
        </w:rPr>
      </w:pPr>
    </w:p>
    <w:p w14:paraId="385AFB18" w14:textId="77777777" w:rsidR="00582B96" w:rsidRDefault="00582B96" w:rsidP="00582B96">
      <w:pPr>
        <w:rPr>
          <w:b/>
          <w:sz w:val="48"/>
          <w:szCs w:val="48"/>
        </w:rPr>
      </w:pPr>
    </w:p>
    <w:p w14:paraId="385AFB19" w14:textId="5141D3E4" w:rsidR="00582B96" w:rsidRPr="007C3F74" w:rsidRDefault="00D157BA" w:rsidP="00582B96">
      <w:pPr>
        <w:rPr>
          <w:b/>
          <w:sz w:val="36"/>
          <w:szCs w:val="36"/>
        </w:rPr>
      </w:pPr>
      <w:r w:rsidRPr="007C3F74">
        <w:rPr>
          <w:b/>
          <w:sz w:val="36"/>
          <w:szCs w:val="36"/>
        </w:rPr>
        <w:t>Greater Lincolnshire</w:t>
      </w:r>
      <w:r w:rsidR="007C3F74">
        <w:rPr>
          <w:b/>
          <w:sz w:val="36"/>
          <w:szCs w:val="36"/>
        </w:rPr>
        <w:t xml:space="preserve"> Careers &amp; Industry Project</w:t>
      </w:r>
    </w:p>
    <w:p w14:paraId="385AFB1A" w14:textId="77777777" w:rsidR="00582B96" w:rsidRDefault="00582B96" w:rsidP="00582B96">
      <w:pPr>
        <w:rPr>
          <w:b/>
          <w:sz w:val="48"/>
          <w:szCs w:val="48"/>
        </w:rPr>
      </w:pPr>
    </w:p>
    <w:p w14:paraId="385AFB1B" w14:textId="77777777" w:rsidR="00582B96" w:rsidRDefault="00582B96" w:rsidP="00582B96">
      <w:pPr>
        <w:rPr>
          <w:b/>
          <w:sz w:val="48"/>
          <w:szCs w:val="48"/>
        </w:rPr>
      </w:pPr>
    </w:p>
    <w:p w14:paraId="385AFB1C" w14:textId="77777777" w:rsidR="00582B96" w:rsidRDefault="00582B96" w:rsidP="00582B96">
      <w:pPr>
        <w:rPr>
          <w:b/>
          <w:sz w:val="48"/>
          <w:szCs w:val="48"/>
        </w:rPr>
      </w:pPr>
    </w:p>
    <w:p w14:paraId="385AFB1D" w14:textId="337C424E" w:rsidR="00582B96" w:rsidRPr="00360CDD" w:rsidRDefault="09047BF1" w:rsidP="00582B96">
      <w:pPr>
        <w:rPr>
          <w:b/>
          <w:sz w:val="36"/>
          <w:szCs w:val="36"/>
        </w:rPr>
      </w:pPr>
      <w:r w:rsidRPr="09047BF1">
        <w:rPr>
          <w:b/>
          <w:bCs/>
          <w:sz w:val="36"/>
          <w:szCs w:val="36"/>
        </w:rPr>
        <w:t>DATE: 08 July 2016</w:t>
      </w:r>
    </w:p>
    <w:p w14:paraId="385AFB1E" w14:textId="77777777" w:rsidR="00582B96" w:rsidRDefault="00582B96"/>
    <w:tbl>
      <w:tblPr>
        <w:tblW w:w="0" w:type="auto"/>
        <w:tblLook w:val="01E0" w:firstRow="1" w:lastRow="1" w:firstColumn="1" w:lastColumn="1" w:noHBand="0" w:noVBand="0"/>
      </w:tblPr>
      <w:tblGrid>
        <w:gridCol w:w="4421"/>
        <w:gridCol w:w="4366"/>
      </w:tblGrid>
      <w:tr w:rsidR="00ED67E0" w14:paraId="385AFB21" w14:textId="77777777" w:rsidTr="00B24D65">
        <w:tc>
          <w:tcPr>
            <w:tcW w:w="4421" w:type="dxa"/>
          </w:tcPr>
          <w:p w14:paraId="385AFB1F" w14:textId="77777777" w:rsidR="00ED67E0" w:rsidRDefault="00ED67E0" w:rsidP="000419AD">
            <w:pPr>
              <w:pStyle w:val="Header"/>
              <w:tabs>
                <w:tab w:val="clear" w:pos="4153"/>
                <w:tab w:val="clear" w:pos="8306"/>
                <w:tab w:val="left" w:pos="1185"/>
              </w:tabs>
            </w:pPr>
            <w:r>
              <w:tab/>
            </w:r>
          </w:p>
        </w:tc>
        <w:tc>
          <w:tcPr>
            <w:tcW w:w="4366" w:type="dxa"/>
          </w:tcPr>
          <w:p w14:paraId="385AFB20" w14:textId="77777777" w:rsidR="00ED67E0" w:rsidRDefault="00ED67E0" w:rsidP="000419AD">
            <w:pPr>
              <w:pStyle w:val="Header"/>
              <w:jc w:val="right"/>
            </w:pPr>
          </w:p>
        </w:tc>
      </w:tr>
      <w:tr w:rsidR="00ED67E0" w:rsidRPr="002465E9" w14:paraId="385AFB24" w14:textId="77777777" w:rsidTr="00B24D65">
        <w:tc>
          <w:tcPr>
            <w:tcW w:w="4421" w:type="dxa"/>
          </w:tcPr>
          <w:p w14:paraId="385AFB22" w14:textId="77777777" w:rsidR="00ED67E0" w:rsidRDefault="00ED67E0" w:rsidP="000419AD">
            <w:pPr>
              <w:pStyle w:val="Header"/>
            </w:pPr>
            <w:r>
              <w:rPr>
                <w:noProof/>
                <w:lang w:eastAsia="en-GB"/>
              </w:rPr>
              <w:lastRenderedPageBreak/>
              <w:drawing>
                <wp:inline distT="0" distB="0" distL="0" distR="0" wp14:anchorId="385AFBFC" wp14:editId="385AFBFD">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385AFB23" w14:textId="77777777" w:rsidR="00ED67E0" w:rsidRDefault="000D51DE" w:rsidP="000419AD">
            <w:pPr>
              <w:pStyle w:val="Header"/>
              <w:jc w:val="right"/>
            </w:pPr>
            <w:r>
              <w:rPr>
                <w:noProof/>
                <w:lang w:eastAsia="en-GB"/>
              </w:rPr>
              <w:drawing>
                <wp:inline distT="0" distB="0" distL="0" distR="0" wp14:anchorId="385AFBFE" wp14:editId="385AFBFF">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385AFB27" w14:textId="77777777" w:rsidTr="00B24D65">
        <w:tc>
          <w:tcPr>
            <w:tcW w:w="4421" w:type="dxa"/>
          </w:tcPr>
          <w:p w14:paraId="385AFB25" w14:textId="77777777" w:rsidR="008441FE" w:rsidRDefault="008441FE" w:rsidP="000419AD">
            <w:pPr>
              <w:pStyle w:val="Header"/>
              <w:rPr>
                <w:noProof/>
                <w:lang w:eastAsia="en-GB"/>
              </w:rPr>
            </w:pPr>
          </w:p>
        </w:tc>
        <w:tc>
          <w:tcPr>
            <w:tcW w:w="4366" w:type="dxa"/>
          </w:tcPr>
          <w:p w14:paraId="385AFB26" w14:textId="77777777" w:rsidR="008441FE" w:rsidRDefault="008441FE" w:rsidP="000419AD">
            <w:pPr>
              <w:pStyle w:val="Header"/>
              <w:jc w:val="right"/>
              <w:rPr>
                <w:noProof/>
                <w:lang w:eastAsia="en-GB"/>
              </w:rPr>
            </w:pPr>
          </w:p>
        </w:tc>
      </w:tr>
    </w:tbl>
    <w:p w14:paraId="385AFB28"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7C3F74" w:rsidRPr="007C3F74" w14:paraId="385AFB2D" w14:textId="77777777" w:rsidTr="000D51DE">
        <w:trPr>
          <w:trHeight w:val="597"/>
        </w:trPr>
        <w:tc>
          <w:tcPr>
            <w:tcW w:w="9088" w:type="dxa"/>
          </w:tcPr>
          <w:p w14:paraId="385AFB2A" w14:textId="5BADF6BD" w:rsidR="00B432D8" w:rsidRPr="007C3F74" w:rsidRDefault="007C3F74" w:rsidP="00B432D8">
            <w:pPr>
              <w:autoSpaceDE w:val="0"/>
              <w:autoSpaceDN w:val="0"/>
              <w:adjustRightInd w:val="0"/>
              <w:rPr>
                <w:rFonts w:cs="Arial"/>
                <w:b/>
              </w:rPr>
            </w:pPr>
            <w:r w:rsidRPr="007C3F74">
              <w:rPr>
                <w:rFonts w:cs="Arial"/>
                <w:b/>
              </w:rPr>
              <w:t>ESF</w:t>
            </w:r>
            <w:r w:rsidR="00B3399A" w:rsidRPr="007C3F74">
              <w:rPr>
                <w:rFonts w:cs="Arial"/>
                <w:b/>
              </w:rPr>
              <w:t xml:space="preserve">: </w:t>
            </w:r>
            <w:r w:rsidR="00881848" w:rsidRPr="007C3F74">
              <w:rPr>
                <w:rFonts w:cs="Arial"/>
              </w:rPr>
              <w:t xml:space="preserve">Greater Lincolnshire Careers and Industry project </w:t>
            </w:r>
            <w:r w:rsidRPr="007C3F74">
              <w:rPr>
                <w:rFonts w:cs="Arial"/>
              </w:rPr>
              <w:t>–</w:t>
            </w:r>
            <w:r w:rsidR="00881848" w:rsidRPr="007C3F74">
              <w:rPr>
                <w:rFonts w:cs="Arial"/>
              </w:rPr>
              <w:t xml:space="preserve"> Aspirations</w:t>
            </w:r>
            <w:r w:rsidRPr="007C3F74">
              <w:rPr>
                <w:rFonts w:cs="Arial"/>
              </w:rPr>
              <w:t xml:space="preserve"> itt_30153</w:t>
            </w:r>
          </w:p>
          <w:p w14:paraId="385AFB2C" w14:textId="77777777" w:rsidR="00967429" w:rsidRPr="007C3F74" w:rsidRDefault="00967429" w:rsidP="00A524B5">
            <w:pPr>
              <w:pStyle w:val="BodyText"/>
              <w:tabs>
                <w:tab w:val="num" w:pos="1134"/>
              </w:tabs>
              <w:spacing w:after="0"/>
              <w:jc w:val="both"/>
              <w:rPr>
                <w:rFonts w:ascii="Arial" w:hAnsi="Arial" w:cs="Arial"/>
                <w:b/>
              </w:rPr>
            </w:pPr>
          </w:p>
        </w:tc>
      </w:tr>
      <w:tr w:rsidR="00967429" w14:paraId="385AFB2F" w14:textId="77777777" w:rsidTr="00536DDE">
        <w:trPr>
          <w:trHeight w:val="567"/>
        </w:trPr>
        <w:tc>
          <w:tcPr>
            <w:tcW w:w="9088" w:type="dxa"/>
            <w:shd w:val="clear" w:color="auto" w:fill="D9D9D9" w:themeFill="background1" w:themeFillShade="D9"/>
            <w:vAlign w:val="center"/>
          </w:tcPr>
          <w:p w14:paraId="385AFB2E" w14:textId="77777777" w:rsidR="00967429" w:rsidRPr="00FD3B0A" w:rsidRDefault="004C726D" w:rsidP="00FD3B0A">
            <w:pPr>
              <w:pStyle w:val="SpecificationHeading"/>
            </w:pPr>
            <w:r w:rsidRPr="00FD3B0A">
              <w:t>BACKGROUND</w:t>
            </w:r>
          </w:p>
        </w:tc>
      </w:tr>
      <w:tr w:rsidR="00967429" w:rsidRPr="00EF4406" w14:paraId="385AFB53" w14:textId="77777777" w:rsidTr="000D51DE">
        <w:tc>
          <w:tcPr>
            <w:tcW w:w="9088" w:type="dxa"/>
          </w:tcPr>
          <w:p w14:paraId="385AFB30" w14:textId="77777777" w:rsidR="00B24D65" w:rsidRPr="002833D9" w:rsidRDefault="00B24D65" w:rsidP="00A524B5">
            <w:pPr>
              <w:tabs>
                <w:tab w:val="num" w:pos="900"/>
              </w:tabs>
              <w:autoSpaceDE w:val="0"/>
              <w:autoSpaceDN w:val="0"/>
              <w:adjustRightInd w:val="0"/>
              <w:rPr>
                <w:rFonts w:cs="Arial"/>
                <w:b/>
              </w:rPr>
            </w:pPr>
          </w:p>
          <w:p w14:paraId="385AFB31"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385AFB32" w14:textId="77777777" w:rsidR="002833D9" w:rsidRPr="002833D9" w:rsidRDefault="002833D9" w:rsidP="00A524B5">
            <w:pPr>
              <w:tabs>
                <w:tab w:val="num" w:pos="900"/>
              </w:tabs>
              <w:autoSpaceDE w:val="0"/>
              <w:autoSpaceDN w:val="0"/>
              <w:adjustRightInd w:val="0"/>
              <w:rPr>
                <w:rFonts w:cs="Arial"/>
                <w:b/>
              </w:rPr>
            </w:pPr>
          </w:p>
          <w:p w14:paraId="385AFB33"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385AFB34" w14:textId="77777777" w:rsidR="002833D9" w:rsidRPr="005A1D76" w:rsidRDefault="002833D9" w:rsidP="00A524B5">
            <w:pPr>
              <w:tabs>
                <w:tab w:val="num" w:pos="900"/>
              </w:tabs>
              <w:autoSpaceDE w:val="0"/>
              <w:autoSpaceDN w:val="0"/>
              <w:adjustRightInd w:val="0"/>
              <w:rPr>
                <w:rFonts w:cs="Arial"/>
              </w:rPr>
            </w:pPr>
          </w:p>
          <w:p w14:paraId="385AFB35" w14:textId="77777777"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services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385AFB36" w14:textId="77777777" w:rsidR="002833D9" w:rsidRPr="005A1D76" w:rsidRDefault="002833D9" w:rsidP="00A524B5">
            <w:pPr>
              <w:rPr>
                <w:rFonts w:cs="Arial"/>
              </w:rPr>
            </w:pPr>
          </w:p>
          <w:p w14:paraId="385AFB37" w14:textId="77777777" w:rsidR="00A63E89" w:rsidRP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2</w:t>
            </w:r>
            <w:r w:rsidR="00A63E89">
              <w:rPr>
                <w:rFonts w:cs="Arial"/>
              </w:rPr>
              <w:t xml:space="preserve"> and for Investment Priority (IP) 2.</w:t>
            </w:r>
            <w:r w:rsidR="00B432D8">
              <w:rPr>
                <w:rFonts w:cs="Arial"/>
              </w:rPr>
              <w:t>2</w:t>
            </w:r>
            <w:r w:rsidRPr="00AD0B65">
              <w:rPr>
                <w:rFonts w:cs="Arial"/>
              </w:rPr>
              <w:t>,</w:t>
            </w:r>
            <w:r w:rsidR="00A63E89" w:rsidRPr="00A63E89">
              <w:t xml:space="preserve"> </w:t>
            </w:r>
            <w:r w:rsidR="00B432D8" w:rsidRPr="00B432D8">
              <w:t>Improving the Labour Market Relevance of Education &amp; Training Systems</w:t>
            </w:r>
            <w:r w:rsidR="00B432D8">
              <w:t>, w</w:t>
            </w:r>
            <w:r w:rsidR="00A63E89" w:rsidRPr="00A63E89">
              <w:t xml:space="preserve">here the need has been identified both in the LEP area and European Structural and Investment Fund Strategies.  </w:t>
            </w:r>
          </w:p>
          <w:p w14:paraId="385AFB38" w14:textId="77777777" w:rsidR="00AD0B65" w:rsidRPr="00AD0B65" w:rsidRDefault="00AD0B65" w:rsidP="00AD0B65">
            <w:pPr>
              <w:rPr>
                <w:rFonts w:cs="Arial"/>
              </w:rPr>
            </w:pPr>
          </w:p>
          <w:p w14:paraId="385AFB39" w14:textId="77777777" w:rsidR="00B432D8" w:rsidRDefault="009E7A30" w:rsidP="00AD0B65">
            <w:r>
              <w:t>The</w:t>
            </w:r>
            <w:r w:rsidR="00B432D8">
              <w:t xml:space="preserve"> IP 2.2</w:t>
            </w:r>
            <w:r w:rsidR="00A63E89">
              <w:t xml:space="preserve"> supports</w:t>
            </w:r>
            <w:r w:rsidR="00A63E89" w:rsidRPr="00A63E89">
              <w:t xml:space="preserve"> </w:t>
            </w:r>
            <w:r w:rsidR="00B432D8">
              <w:t>i</w:t>
            </w:r>
            <w:r w:rsidR="00B432D8" w:rsidRPr="00B432D8">
              <w:t>mproving the labour market relevance of education and training systems, facilitating the transition from education to work, and strengthening vocational education and training systems and their quality, including through mechanisms for skills anticipation, adaptation of curricula and the establishment and development of work based learning systems, including dual learning systems and apprenticeship schemes</w:t>
            </w:r>
          </w:p>
          <w:p w14:paraId="385AFB3A" w14:textId="77777777" w:rsidR="00B432D8" w:rsidRDefault="00B432D8" w:rsidP="00AD0B65"/>
          <w:p w14:paraId="385AFB3B" w14:textId="77777777" w:rsidR="00745DD8" w:rsidRPr="00B957D0" w:rsidRDefault="00745DD8" w:rsidP="00745DD8">
            <w:pPr>
              <w:rPr>
                <w:rFonts w:cs="Arial"/>
              </w:rPr>
            </w:pPr>
            <w:r w:rsidRPr="00B957D0">
              <w:rPr>
                <w:rFonts w:cs="Arial"/>
              </w:rPr>
              <w:t>The additional support from this investment priority will enable the design of skills provision which will help individuals gain skills and qualifications relevant to the needs of the labour market.</w:t>
            </w:r>
          </w:p>
          <w:p w14:paraId="385AFB3C" w14:textId="77777777" w:rsidR="00745DD8" w:rsidRDefault="00745DD8" w:rsidP="00AD0B65"/>
          <w:p w14:paraId="385AFB3D" w14:textId="77777777" w:rsidR="004A2467" w:rsidRDefault="00B432D8" w:rsidP="00AD0B65">
            <w:r>
              <w:t>There are no specific strands in this IP.</w:t>
            </w:r>
            <w:r w:rsidR="00AD0B65" w:rsidRPr="00A63E89">
              <w:t xml:space="preserve"> </w:t>
            </w:r>
          </w:p>
          <w:p w14:paraId="385AFB3E" w14:textId="77777777" w:rsidR="00F17CE2" w:rsidRPr="005A1D76" w:rsidRDefault="00F17CE2" w:rsidP="00A524B5">
            <w:pPr>
              <w:tabs>
                <w:tab w:val="num" w:pos="900"/>
              </w:tabs>
              <w:autoSpaceDE w:val="0"/>
              <w:autoSpaceDN w:val="0"/>
              <w:adjustRightInd w:val="0"/>
              <w:rPr>
                <w:rFonts w:cs="Arial"/>
              </w:rPr>
            </w:pPr>
          </w:p>
          <w:p w14:paraId="385AFB3F" w14:textId="77777777" w:rsidR="00442DA3" w:rsidRDefault="00B24D65" w:rsidP="00A524B5">
            <w:pPr>
              <w:rPr>
                <w:rFonts w:cs="Arial"/>
              </w:rPr>
            </w:pPr>
            <w:r w:rsidRPr="005A1D76">
              <w:rPr>
                <w:rFonts w:cs="Arial"/>
              </w:rPr>
              <w:t xml:space="preserve">The SFA is looking to procure an organisation to </w:t>
            </w:r>
            <w:r w:rsidR="007654E6" w:rsidRPr="005A1D76">
              <w:rPr>
                <w:rFonts w:cs="Arial"/>
              </w:rPr>
              <w:t xml:space="preserve">deliver </w:t>
            </w:r>
            <w:r w:rsidR="00B432D8">
              <w:rPr>
                <w:rFonts w:cs="Arial"/>
              </w:rPr>
              <w:t xml:space="preserve">the </w:t>
            </w:r>
            <w:r w:rsidR="007654E6" w:rsidRPr="005A1D76">
              <w:rPr>
                <w:rFonts w:cs="Arial"/>
              </w:rPr>
              <w:t>education and training</w:t>
            </w:r>
            <w:r w:rsidR="00F925C5" w:rsidRPr="005A1D76">
              <w:rPr>
                <w:lang w:eastAsia="en-GB"/>
              </w:rPr>
              <w:t xml:space="preserve"> </w:t>
            </w:r>
            <w:r w:rsidR="00B432D8">
              <w:rPr>
                <w:lang w:eastAsia="en-GB"/>
              </w:rPr>
              <w:t xml:space="preserve">systems project </w:t>
            </w:r>
            <w:r w:rsidR="00F9192C" w:rsidRPr="005A1D76">
              <w:rPr>
                <w:rFonts w:cs="Arial"/>
              </w:rPr>
              <w:t xml:space="preserve">in the </w:t>
            </w:r>
            <w:r w:rsidR="00FD3B0A" w:rsidRPr="005A1D76">
              <w:rPr>
                <w:rFonts w:cs="Arial"/>
              </w:rPr>
              <w:t xml:space="preserve">LEP </w:t>
            </w:r>
            <w:r w:rsidR="00F9192C" w:rsidRPr="005A1D76">
              <w:rPr>
                <w:rFonts w:cs="Arial"/>
              </w:rPr>
              <w:t xml:space="preserve">area </w:t>
            </w:r>
            <w:r w:rsidR="00755E41" w:rsidRPr="005A1D76">
              <w:rPr>
                <w:rFonts w:cs="Arial"/>
              </w:rPr>
              <w:t>set out</w:t>
            </w:r>
            <w:r w:rsidR="00F9192C" w:rsidRPr="005A1D76">
              <w:rPr>
                <w:rFonts w:cs="Arial"/>
              </w:rPr>
              <w:t xml:space="preserve"> below</w:t>
            </w:r>
            <w:r w:rsidR="000D51DE" w:rsidRPr="005A1D76">
              <w:rPr>
                <w:rFonts w:cs="Arial"/>
              </w:rPr>
              <w:t>.</w:t>
            </w:r>
            <w:r w:rsidR="007654E6" w:rsidRPr="002833D9">
              <w:rPr>
                <w:rFonts w:cs="Arial"/>
              </w:rPr>
              <w:t xml:space="preserve"> </w:t>
            </w:r>
          </w:p>
          <w:p w14:paraId="385AFB40" w14:textId="77777777" w:rsidR="00A205A2" w:rsidRPr="002833D9" w:rsidRDefault="00A205A2" w:rsidP="00A524B5">
            <w:pPr>
              <w:rPr>
                <w:rFonts w:cs="Arial"/>
              </w:rPr>
            </w:pPr>
          </w:p>
          <w:p w14:paraId="385AFB41" w14:textId="77777777" w:rsidR="002833D9" w:rsidRDefault="00D157BA" w:rsidP="00A524B5">
            <w:pPr>
              <w:rPr>
                <w:rFonts w:cs="Arial"/>
                <w:b/>
              </w:rPr>
            </w:pPr>
            <w:r>
              <w:rPr>
                <w:rFonts w:cs="Arial"/>
                <w:b/>
              </w:rPr>
              <w:lastRenderedPageBreak/>
              <w:t>Greater Lincolnshire</w:t>
            </w:r>
            <w:r w:rsidR="000304B2">
              <w:rPr>
                <w:rFonts w:cs="Arial"/>
                <w:b/>
              </w:rPr>
              <w:t xml:space="preserve"> Local </w:t>
            </w:r>
            <w:r w:rsidR="00A76A58">
              <w:rPr>
                <w:rFonts w:cs="Arial"/>
                <w:b/>
              </w:rPr>
              <w:t>Enterprise Partnership</w:t>
            </w:r>
            <w:r w:rsidR="00F24C41">
              <w:rPr>
                <w:rFonts w:cs="Arial"/>
                <w:b/>
              </w:rPr>
              <w:t xml:space="preserve"> Background</w:t>
            </w:r>
          </w:p>
          <w:p w14:paraId="385AFB42" w14:textId="77777777" w:rsidR="000D51DE" w:rsidRPr="000D51DE" w:rsidRDefault="000D51DE" w:rsidP="00A524B5">
            <w:pPr>
              <w:rPr>
                <w:rFonts w:cs="Arial"/>
              </w:rPr>
            </w:pPr>
          </w:p>
          <w:p w14:paraId="385AFB43" w14:textId="77777777" w:rsidR="00243421" w:rsidRDefault="00243421" w:rsidP="00243421">
            <w:pPr>
              <w:rPr>
                <w:rFonts w:cs="Arial"/>
                <w:lang w:eastAsia="en-GB"/>
              </w:rPr>
            </w:pPr>
            <w:r w:rsidRPr="006D433B">
              <w:rPr>
                <w:rFonts w:cs="Arial"/>
                <w:lang w:eastAsia="en-GB"/>
              </w:rPr>
              <w:t xml:space="preserve">Greater Lincolnshire covers the administrative boundaries of Lincolnshire, North Lincolnshire and North East Lincolnshire.   </w:t>
            </w:r>
            <w:r w:rsidRPr="00A95A30">
              <w:rPr>
                <w:rFonts w:cs="Arial"/>
                <w:lang w:eastAsia="en-GB"/>
              </w:rPr>
              <w:t xml:space="preserve">It </w:t>
            </w:r>
            <w:r w:rsidRPr="006D433B">
              <w:rPr>
                <w:rFonts w:cs="Arial"/>
                <w:lang w:eastAsia="en-GB"/>
              </w:rPr>
              <w:t>is a very large area</w:t>
            </w:r>
            <w:r w:rsidRPr="00A95A30">
              <w:rPr>
                <w:rFonts w:cs="Arial"/>
                <w:lang w:eastAsia="en-GB"/>
              </w:rPr>
              <w:t xml:space="preserve">, </w:t>
            </w:r>
            <w:r w:rsidRPr="006D433B">
              <w:rPr>
                <w:rFonts w:cs="Arial"/>
                <w:lang w:eastAsia="en-GB"/>
              </w:rPr>
              <w:t xml:space="preserve">almost double the size of Cornwall </w:t>
            </w:r>
            <w:r w:rsidRPr="00A95A30">
              <w:rPr>
                <w:rFonts w:cs="Arial"/>
                <w:lang w:eastAsia="en-GB"/>
              </w:rPr>
              <w:t xml:space="preserve">with </w:t>
            </w:r>
            <w:r w:rsidRPr="006D433B">
              <w:rPr>
                <w:rFonts w:cs="Arial"/>
                <w:lang w:eastAsia="en-GB"/>
              </w:rPr>
              <w:t xml:space="preserve">a population </w:t>
            </w:r>
            <w:r w:rsidRPr="00A95A30">
              <w:rPr>
                <w:rFonts w:cs="Arial"/>
                <w:lang w:eastAsia="en-GB"/>
              </w:rPr>
              <w:t xml:space="preserve">similar </w:t>
            </w:r>
            <w:r>
              <w:rPr>
                <w:rFonts w:cs="Arial"/>
                <w:lang w:eastAsia="en-GB"/>
              </w:rPr>
              <w:t xml:space="preserve">to Birmingham.   The area covers </w:t>
            </w:r>
            <w:r w:rsidRPr="00A95A30">
              <w:rPr>
                <w:rFonts w:cs="Arial"/>
                <w:lang w:eastAsia="en-GB"/>
              </w:rPr>
              <w:t xml:space="preserve">rural, coastal and sparsely populated areas as well as cities and towns. </w:t>
            </w:r>
          </w:p>
          <w:p w14:paraId="385AFB44" w14:textId="77777777" w:rsidR="00243421" w:rsidRDefault="00243421" w:rsidP="00243421">
            <w:pPr>
              <w:rPr>
                <w:rFonts w:cs="Arial"/>
                <w:lang w:eastAsia="en-GB"/>
              </w:rPr>
            </w:pPr>
          </w:p>
          <w:p w14:paraId="385AFB45" w14:textId="77777777" w:rsidR="00243421" w:rsidRPr="00A95A30" w:rsidRDefault="00243421" w:rsidP="00243421">
            <w:pPr>
              <w:rPr>
                <w:rFonts w:cs="Arial"/>
                <w:lang w:eastAsia="en-GB"/>
              </w:rPr>
            </w:pPr>
            <w:r w:rsidRPr="006D433B">
              <w:rPr>
                <w:rFonts w:cs="Arial"/>
                <w:lang w:eastAsia="en-GB"/>
              </w:rPr>
              <w:t>Areas of economic strength and growth</w:t>
            </w:r>
            <w:r w:rsidRPr="00A95A30">
              <w:rPr>
                <w:rFonts w:cs="Arial"/>
                <w:lang w:eastAsia="en-GB"/>
              </w:rPr>
              <w:t xml:space="preserve"> in Greater Lincolnshire</w:t>
            </w:r>
            <w:r w:rsidRPr="006D433B">
              <w:rPr>
                <w:rFonts w:cs="Arial"/>
                <w:lang w:eastAsia="en-GB"/>
              </w:rPr>
              <w:t xml:space="preserve"> are the food industry, agriculture, manufacturing, (particularly engineering), the low carbon sector, (including off-shore wind operations), ports, logistics, the visitor economy (incorporating hospitality and retail) and the health and care sector. Other important sectors and skills that support growth include construction, and IT/digital, HR and accountancy.</w:t>
            </w:r>
          </w:p>
          <w:p w14:paraId="385AFB46" w14:textId="77777777" w:rsidR="00243421" w:rsidRPr="00A95A30" w:rsidRDefault="00243421" w:rsidP="00243421">
            <w:pPr>
              <w:rPr>
                <w:rFonts w:cs="Arial"/>
                <w:lang w:eastAsia="en-GB"/>
              </w:rPr>
            </w:pPr>
          </w:p>
          <w:p w14:paraId="385AFB47" w14:textId="77777777" w:rsidR="00243421" w:rsidRDefault="00243421" w:rsidP="00243421">
            <w:pPr>
              <w:rPr>
                <w:rFonts w:cs="Arial"/>
                <w:lang w:eastAsia="en-GB"/>
              </w:rPr>
            </w:pPr>
            <w:r w:rsidRPr="00A95A30">
              <w:rPr>
                <w:rFonts w:cs="Arial"/>
                <w:lang w:eastAsia="en-GB"/>
              </w:rPr>
              <w:t>Job and apprenticeship vacancies exist in a wide range of occupations at various skills levels</w:t>
            </w:r>
            <w:r>
              <w:rPr>
                <w:rFonts w:cs="Arial"/>
                <w:lang w:eastAsia="en-GB"/>
              </w:rPr>
              <w:t>,</w:t>
            </w:r>
            <w:r w:rsidRPr="00A95A30">
              <w:rPr>
                <w:rFonts w:cs="Arial"/>
                <w:lang w:eastAsia="en-GB"/>
              </w:rPr>
              <w:t xml:space="preserve"> </w:t>
            </w:r>
            <w:r>
              <w:rPr>
                <w:rFonts w:cs="Arial"/>
                <w:lang w:eastAsia="en-GB"/>
              </w:rPr>
              <w:t xml:space="preserve">as well as </w:t>
            </w:r>
            <w:r w:rsidRPr="00A95A30">
              <w:rPr>
                <w:rFonts w:cs="Arial"/>
                <w:lang w:eastAsia="en-GB"/>
              </w:rPr>
              <w:t xml:space="preserve">supervisor and manager positions, including driving, construction, engineering, food processing, hospitality, nursing and other </w:t>
            </w:r>
            <w:r w:rsidR="000548A7">
              <w:rPr>
                <w:rFonts w:cs="Arial"/>
                <w:lang w:eastAsia="en-GB"/>
              </w:rPr>
              <w:t xml:space="preserve">medical, </w:t>
            </w:r>
            <w:r w:rsidRPr="00A95A30">
              <w:rPr>
                <w:rFonts w:cs="Arial"/>
                <w:lang w:eastAsia="en-GB"/>
              </w:rPr>
              <w:t>health and care roles, teaching, welding and many more.</w:t>
            </w:r>
          </w:p>
          <w:p w14:paraId="385AFB48" w14:textId="77777777" w:rsidR="00243421" w:rsidRDefault="00243421" w:rsidP="00243421">
            <w:pPr>
              <w:rPr>
                <w:rFonts w:cs="Arial"/>
                <w:lang w:eastAsia="en-GB"/>
              </w:rPr>
            </w:pPr>
          </w:p>
          <w:p w14:paraId="385AFB49" w14:textId="77777777" w:rsidR="00243421" w:rsidRDefault="00243421" w:rsidP="00243421">
            <w:pPr>
              <w:rPr>
                <w:rFonts w:cs="Arial"/>
                <w:lang w:eastAsia="en-GB"/>
              </w:rPr>
            </w:pPr>
            <w:r w:rsidRPr="00A95A30">
              <w:rPr>
                <w:rFonts w:cs="Arial"/>
                <w:lang w:eastAsia="en-GB"/>
              </w:rPr>
              <w:t xml:space="preserve">Some of our most </w:t>
            </w:r>
            <w:r>
              <w:rPr>
                <w:rFonts w:cs="Arial"/>
                <w:lang w:eastAsia="en-GB"/>
              </w:rPr>
              <w:t xml:space="preserve">important sectors suffer from </w:t>
            </w:r>
            <w:r w:rsidRPr="00A95A30">
              <w:rPr>
                <w:rFonts w:cs="Arial"/>
                <w:lang w:eastAsia="en-GB"/>
              </w:rPr>
              <w:t>traditional</w:t>
            </w:r>
            <w:r>
              <w:rPr>
                <w:rFonts w:cs="Arial"/>
                <w:lang w:eastAsia="en-GB"/>
              </w:rPr>
              <w:t xml:space="preserve"> 'old fashioned'</w:t>
            </w:r>
            <w:r w:rsidRPr="00A95A30">
              <w:rPr>
                <w:rFonts w:cs="Arial"/>
                <w:lang w:eastAsia="en-GB"/>
              </w:rPr>
              <w:t xml:space="preserve"> stereotype</w:t>
            </w:r>
            <w:r>
              <w:rPr>
                <w:rFonts w:cs="Arial"/>
                <w:lang w:eastAsia="en-GB"/>
              </w:rPr>
              <w:t>s that mean</w:t>
            </w:r>
            <w:r w:rsidRPr="00A95A30">
              <w:rPr>
                <w:rFonts w:cs="Arial"/>
                <w:lang w:eastAsia="en-GB"/>
              </w:rPr>
              <w:t xml:space="preserve"> young people</w:t>
            </w:r>
            <w:r w:rsidR="000548A7">
              <w:rPr>
                <w:rFonts w:cs="Arial"/>
                <w:lang w:eastAsia="en-GB"/>
              </w:rPr>
              <w:t>, teachers, parents and stakeholders</w:t>
            </w:r>
            <w:r w:rsidRPr="00A95A30">
              <w:rPr>
                <w:rFonts w:cs="Arial"/>
                <w:lang w:eastAsia="en-GB"/>
              </w:rPr>
              <w:t xml:space="preserve"> are not aware of the technological advances and </w:t>
            </w:r>
            <w:r>
              <w:rPr>
                <w:rFonts w:cs="Arial"/>
                <w:lang w:eastAsia="en-GB"/>
              </w:rPr>
              <w:t xml:space="preserve">great </w:t>
            </w:r>
            <w:r w:rsidRPr="00A95A30">
              <w:rPr>
                <w:rFonts w:cs="Arial"/>
                <w:lang w:eastAsia="en-GB"/>
              </w:rPr>
              <w:t xml:space="preserve">opportunities within them.  These stereotypes must be challenged.   </w:t>
            </w:r>
            <w:r>
              <w:rPr>
                <w:rFonts w:cs="Arial"/>
                <w:lang w:eastAsia="en-GB"/>
              </w:rPr>
              <w:t xml:space="preserve">It has been found that </w:t>
            </w:r>
            <w:r w:rsidRPr="00A95A30">
              <w:rPr>
                <w:rFonts w:cs="Arial"/>
                <w:lang w:eastAsia="en-GB"/>
              </w:rPr>
              <w:t xml:space="preserve">unemployed people, including graduates, are not aware of the </w:t>
            </w:r>
            <w:r>
              <w:rPr>
                <w:rFonts w:cs="Arial"/>
                <w:lang w:eastAsia="en-GB"/>
              </w:rPr>
              <w:t xml:space="preserve">array of </w:t>
            </w:r>
            <w:r w:rsidRPr="00A95A30">
              <w:rPr>
                <w:rFonts w:cs="Arial"/>
                <w:lang w:eastAsia="en-GB"/>
              </w:rPr>
              <w:t>jobs and career</w:t>
            </w:r>
            <w:r>
              <w:rPr>
                <w:rFonts w:cs="Arial"/>
                <w:lang w:eastAsia="en-GB"/>
              </w:rPr>
              <w:t>s</w:t>
            </w:r>
            <w:r w:rsidRPr="00A95A30">
              <w:rPr>
                <w:rFonts w:cs="Arial"/>
                <w:lang w:eastAsia="en-GB"/>
              </w:rPr>
              <w:t xml:space="preserve"> available in the area and are uninspired by what they (incorrectly) believe is on offer.</w:t>
            </w:r>
          </w:p>
          <w:p w14:paraId="385AFB4A" w14:textId="77777777" w:rsidR="000548A7" w:rsidRDefault="000548A7" w:rsidP="00243421">
            <w:pPr>
              <w:rPr>
                <w:rFonts w:cs="Arial"/>
                <w:lang w:eastAsia="en-GB"/>
              </w:rPr>
            </w:pPr>
          </w:p>
          <w:p w14:paraId="385AFB4B" w14:textId="77777777" w:rsidR="000548A7" w:rsidRDefault="00C14281" w:rsidP="00243421">
            <w:pPr>
              <w:rPr>
                <w:rFonts w:cs="Arial"/>
                <w:lang w:eastAsia="en-GB"/>
              </w:rPr>
            </w:pPr>
            <w:r>
              <w:rPr>
                <w:rFonts w:cs="Arial"/>
                <w:lang w:eastAsia="en-GB"/>
              </w:rPr>
              <w:t xml:space="preserve">It is believed </w:t>
            </w:r>
            <w:r w:rsidR="000548A7">
              <w:rPr>
                <w:rFonts w:cs="Arial"/>
                <w:lang w:eastAsia="en-GB"/>
              </w:rPr>
              <w:t>that the high</w:t>
            </w:r>
            <w:r>
              <w:rPr>
                <w:rFonts w:cs="Arial"/>
                <w:lang w:eastAsia="en-GB"/>
              </w:rPr>
              <w:t>er</w:t>
            </w:r>
            <w:r w:rsidR="000548A7">
              <w:rPr>
                <w:rFonts w:cs="Arial"/>
                <w:lang w:eastAsia="en-GB"/>
              </w:rPr>
              <w:t xml:space="preserve"> level of NEET in the area, and the higher than average number of people without any qualifications is in part due to the lack of detailed, accurate and inspiring information about the sectors, careers and wages available in the area. </w:t>
            </w:r>
            <w:r>
              <w:rPr>
                <w:rFonts w:cs="Arial"/>
                <w:lang w:eastAsia="en-GB"/>
              </w:rPr>
              <w:t xml:space="preserve">Historically, and over a period of time, the job vacancies that were posted in Job Centres came to be seen as the only job roles available in the area and this is not the case.  </w:t>
            </w:r>
          </w:p>
          <w:p w14:paraId="385AFB4C" w14:textId="77777777" w:rsidR="000548A7" w:rsidRDefault="000548A7" w:rsidP="00243421">
            <w:pPr>
              <w:rPr>
                <w:rFonts w:cs="Arial"/>
                <w:lang w:eastAsia="en-GB"/>
              </w:rPr>
            </w:pPr>
          </w:p>
          <w:p w14:paraId="385AFB4D" w14:textId="77777777" w:rsidR="000548A7" w:rsidRDefault="000548A7" w:rsidP="00243421">
            <w:pPr>
              <w:rPr>
                <w:rFonts w:cs="Arial"/>
              </w:rPr>
            </w:pPr>
            <w:r w:rsidRPr="00A95A30">
              <w:rPr>
                <w:rFonts w:cs="Arial"/>
              </w:rPr>
              <w:t xml:space="preserve">It is predicted that there will be around 200,000 job vacancies in the next ten years in Greater Lincolnshire, and most of these are forecast to require level 2 qualifications or higher.  It is therefore vital that </w:t>
            </w:r>
            <w:r w:rsidRPr="006D433B">
              <w:rPr>
                <w:rFonts w:cs="Arial"/>
              </w:rPr>
              <w:t xml:space="preserve">residents </w:t>
            </w:r>
            <w:r w:rsidRPr="00A95A30">
              <w:rPr>
                <w:rFonts w:cs="Arial"/>
              </w:rPr>
              <w:t>across all communities</w:t>
            </w:r>
            <w:r>
              <w:rPr>
                <w:rFonts w:cs="Arial"/>
              </w:rPr>
              <w:t xml:space="preserve"> are upskilled and inspired</w:t>
            </w:r>
            <w:r w:rsidRPr="00A95A30">
              <w:rPr>
                <w:rFonts w:cs="Arial"/>
              </w:rPr>
              <w:t xml:space="preserve"> so that they</w:t>
            </w:r>
            <w:r w:rsidRPr="006D433B">
              <w:rPr>
                <w:rFonts w:cs="Arial"/>
              </w:rPr>
              <w:t xml:space="preserve"> </w:t>
            </w:r>
            <w:r w:rsidRPr="00A95A30">
              <w:rPr>
                <w:rFonts w:cs="Arial"/>
              </w:rPr>
              <w:t>are ready to take advantage of these opportunities, now and in the future</w:t>
            </w:r>
            <w:r>
              <w:rPr>
                <w:rFonts w:cs="Arial"/>
              </w:rPr>
              <w:t>.</w:t>
            </w:r>
          </w:p>
          <w:p w14:paraId="385AFB4E" w14:textId="77777777" w:rsidR="000548A7" w:rsidRDefault="000548A7" w:rsidP="00243421">
            <w:pPr>
              <w:rPr>
                <w:rFonts w:cs="Arial"/>
              </w:rPr>
            </w:pPr>
          </w:p>
          <w:p w14:paraId="385AFB4F" w14:textId="77777777" w:rsidR="000548A7" w:rsidRDefault="000548A7" w:rsidP="00243421">
            <w:pPr>
              <w:rPr>
                <w:rFonts w:cs="Arial"/>
              </w:rPr>
            </w:pPr>
            <w:r>
              <w:rPr>
                <w:rFonts w:cs="Arial"/>
              </w:rPr>
              <w:t>Work with schools to start to address this was undertaken through a series of booklets that were produced called 'Aspirations'.  The focus of these was on helping people understand and aspire to a job or career in the area. The booklets can be found here:</w:t>
            </w:r>
            <w:r w:rsidR="00C14281">
              <w:t xml:space="preserve"> </w:t>
            </w:r>
            <w:hyperlink r:id="rId15" w:history="1">
              <w:r w:rsidR="00C14281" w:rsidRPr="00B2681E">
                <w:rPr>
                  <w:rStyle w:val="Hyperlink"/>
                </w:rPr>
                <w:t>http://www.lincolnshire.gov.uk/teeninfolincs/careers/world-of-work/aspirations-lincolnshire-employment-and-skills-bulletin/119574.article</w:t>
              </w:r>
            </w:hyperlink>
          </w:p>
          <w:p w14:paraId="385AFB50" w14:textId="77777777" w:rsidR="000548A7" w:rsidRDefault="000548A7" w:rsidP="00243421">
            <w:pPr>
              <w:rPr>
                <w:rFonts w:cs="Arial"/>
              </w:rPr>
            </w:pPr>
          </w:p>
          <w:p w14:paraId="385AFB51" w14:textId="77777777" w:rsidR="001A4B42" w:rsidRPr="0067761B" w:rsidRDefault="00764FD7" w:rsidP="000D51DE">
            <w:pPr>
              <w:rPr>
                <w:rFonts w:cs="Arial"/>
                <w:highlight w:val="yellow"/>
                <w:lang w:eastAsia="en-GB"/>
              </w:rPr>
            </w:pPr>
            <w:r>
              <w:rPr>
                <w:rFonts w:cs="Arial"/>
              </w:rPr>
              <w:t>This small project provided</w:t>
            </w:r>
            <w:r w:rsidR="000548A7">
              <w:rPr>
                <w:rFonts w:cs="Arial"/>
              </w:rPr>
              <w:t xml:space="preserve"> evidence </w:t>
            </w:r>
            <w:r w:rsidR="00C14281">
              <w:rPr>
                <w:rFonts w:cs="Arial"/>
              </w:rPr>
              <w:t>that</w:t>
            </w:r>
            <w:r w:rsidR="000548A7">
              <w:rPr>
                <w:rFonts w:cs="Arial"/>
              </w:rPr>
              <w:t xml:space="preserve"> information is needed</w:t>
            </w:r>
            <w:r>
              <w:rPr>
                <w:rFonts w:cs="Arial"/>
              </w:rPr>
              <w:t xml:space="preserve"> </w:t>
            </w:r>
            <w:r w:rsidR="00C14281">
              <w:rPr>
                <w:rFonts w:cs="Arial"/>
              </w:rPr>
              <w:t xml:space="preserve">by many people and organisations. </w:t>
            </w:r>
            <w:r w:rsidR="000548A7">
              <w:rPr>
                <w:rFonts w:cs="Arial"/>
              </w:rPr>
              <w:t xml:space="preserve">  </w:t>
            </w:r>
            <w:r w:rsidR="00C14281">
              <w:rPr>
                <w:rFonts w:cs="Arial"/>
              </w:rPr>
              <w:t>This project will go further by ensuring that a greater number of employers are engaged to provide content; that details of local STEM, or sector ambassadors</w:t>
            </w:r>
            <w:r w:rsidR="000548A7">
              <w:rPr>
                <w:rFonts w:cs="Arial"/>
              </w:rPr>
              <w:t xml:space="preserve"> </w:t>
            </w:r>
            <w:r w:rsidR="00C14281">
              <w:rPr>
                <w:rFonts w:cs="Arial"/>
              </w:rPr>
              <w:t xml:space="preserve">are available and that </w:t>
            </w:r>
            <w:r w:rsidR="0035449F">
              <w:rPr>
                <w:rFonts w:cs="Arial"/>
              </w:rPr>
              <w:t xml:space="preserve">data that is relevant and </w:t>
            </w:r>
            <w:r w:rsidR="00657C41">
              <w:rPr>
                <w:rFonts w:cs="Arial"/>
              </w:rPr>
              <w:t>important to</w:t>
            </w:r>
            <w:r w:rsidR="0035449F">
              <w:rPr>
                <w:rFonts w:cs="Arial"/>
              </w:rPr>
              <w:t xml:space="preserve"> others in </w:t>
            </w:r>
            <w:r w:rsidR="0035449F">
              <w:rPr>
                <w:rFonts w:cs="Arial"/>
              </w:rPr>
              <w:lastRenderedPageBreak/>
              <w:t>the area delivering career advice or requiring information about local sectors is available.</w:t>
            </w:r>
          </w:p>
          <w:p w14:paraId="385AFB52" w14:textId="77777777" w:rsidR="000D51DE" w:rsidRPr="002833D9" w:rsidRDefault="000D51DE" w:rsidP="000D51DE">
            <w:pPr>
              <w:rPr>
                <w:rFonts w:cs="Arial"/>
                <w:lang w:eastAsia="en-GB"/>
              </w:rPr>
            </w:pPr>
          </w:p>
        </w:tc>
      </w:tr>
      <w:tr w:rsidR="00967429" w14:paraId="385AFB55" w14:textId="77777777" w:rsidTr="00536DDE">
        <w:trPr>
          <w:trHeight w:val="567"/>
        </w:trPr>
        <w:tc>
          <w:tcPr>
            <w:tcW w:w="9088" w:type="dxa"/>
            <w:shd w:val="clear" w:color="auto" w:fill="D9D9D9" w:themeFill="background1" w:themeFillShade="D9"/>
            <w:vAlign w:val="center"/>
          </w:tcPr>
          <w:p w14:paraId="385AFB54"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385AFB5B" w14:textId="77777777" w:rsidTr="000D51DE">
        <w:tc>
          <w:tcPr>
            <w:tcW w:w="9088" w:type="dxa"/>
          </w:tcPr>
          <w:p w14:paraId="385AFB56" w14:textId="77777777" w:rsidR="002E25F4" w:rsidRDefault="002E25F4" w:rsidP="00A524B5">
            <w:pPr>
              <w:rPr>
                <w:rFonts w:cs="Arial"/>
                <w:i/>
              </w:rPr>
            </w:pPr>
          </w:p>
          <w:p w14:paraId="385AFB57" w14:textId="77777777" w:rsidR="00084F08" w:rsidRDefault="000304B2" w:rsidP="0067761B">
            <w:pPr>
              <w:ind w:left="360" w:hanging="360"/>
            </w:pPr>
            <w:r w:rsidRPr="005A1D76">
              <w:rPr>
                <w:b/>
              </w:rPr>
              <w:t xml:space="preserve">Candidate: </w:t>
            </w:r>
            <w:r w:rsidRPr="005A1D76">
              <w:t>means an organisation who has been invited to take part in this procurement procedure</w:t>
            </w:r>
          </w:p>
          <w:p w14:paraId="06F10F42" w14:textId="77777777" w:rsidR="0080594E" w:rsidRDefault="0080594E" w:rsidP="0067761B">
            <w:pPr>
              <w:ind w:left="360" w:hanging="360"/>
              <w:rPr>
                <w:b/>
              </w:rPr>
            </w:pPr>
          </w:p>
          <w:p w14:paraId="385AFB58" w14:textId="77777777" w:rsidR="000304B2" w:rsidRDefault="00B432D8" w:rsidP="00B432D8">
            <w:pPr>
              <w:autoSpaceDE w:val="0"/>
              <w:autoSpaceDN w:val="0"/>
              <w:adjustRightInd w:val="0"/>
              <w:ind w:left="360" w:hanging="360"/>
            </w:pPr>
            <w:r w:rsidRPr="009D6E97">
              <w:rPr>
                <w:b/>
              </w:rPr>
              <w:t xml:space="preserve">Service: </w:t>
            </w:r>
            <w:r w:rsidRPr="009D6E97">
              <w:t>The</w:t>
            </w:r>
            <w:r>
              <w:t xml:space="preserve"> establishment and delivery of the education and training systems</w:t>
            </w:r>
            <w:r w:rsidR="00745DD8">
              <w:t>.</w:t>
            </w:r>
          </w:p>
          <w:p w14:paraId="385AFB5A" w14:textId="77777777" w:rsidR="00AD3650" w:rsidRPr="00590073" w:rsidRDefault="00AD3650" w:rsidP="0067761B">
            <w:pPr>
              <w:autoSpaceDE w:val="0"/>
              <w:autoSpaceDN w:val="0"/>
              <w:adjustRightInd w:val="0"/>
            </w:pPr>
          </w:p>
        </w:tc>
      </w:tr>
      <w:tr w:rsidR="00967429" w:rsidRPr="00544738" w14:paraId="385AFB5D" w14:textId="77777777" w:rsidTr="00536DDE">
        <w:trPr>
          <w:trHeight w:val="567"/>
        </w:trPr>
        <w:tc>
          <w:tcPr>
            <w:tcW w:w="9088" w:type="dxa"/>
            <w:shd w:val="clear" w:color="auto" w:fill="D9D9D9" w:themeFill="background1" w:themeFillShade="D9"/>
            <w:vAlign w:val="center"/>
          </w:tcPr>
          <w:p w14:paraId="385AFB5C" w14:textId="77777777" w:rsidR="00967429" w:rsidRPr="00C107CE" w:rsidRDefault="002E25F4" w:rsidP="00C107CE">
            <w:pPr>
              <w:autoSpaceDE w:val="0"/>
              <w:autoSpaceDN w:val="0"/>
              <w:adjustRightInd w:val="0"/>
              <w:rPr>
                <w:rFonts w:cs="Arial"/>
                <w:b/>
                <w:lang w:eastAsia="en-GB"/>
              </w:rPr>
            </w:pPr>
            <w:r w:rsidRPr="002833D9">
              <w:rPr>
                <w:rFonts w:cs="Arial"/>
                <w:b/>
                <w:lang w:eastAsia="en-GB"/>
              </w:rPr>
              <w:t>SERVICE REQUIREMENTS</w:t>
            </w:r>
          </w:p>
        </w:tc>
      </w:tr>
      <w:tr w:rsidR="00967429" w:rsidRPr="00544738" w14:paraId="385AFBA0" w14:textId="77777777" w:rsidTr="000D51DE">
        <w:tc>
          <w:tcPr>
            <w:tcW w:w="9088" w:type="dxa"/>
          </w:tcPr>
          <w:p w14:paraId="385AFB5E" w14:textId="77777777" w:rsidR="000D51DE" w:rsidRDefault="000D51DE" w:rsidP="00A524B5">
            <w:pPr>
              <w:rPr>
                <w:rFonts w:cs="Arial"/>
                <w:b/>
              </w:rPr>
            </w:pPr>
          </w:p>
          <w:p w14:paraId="385AFB5F" w14:textId="77777777" w:rsidR="002E25F4" w:rsidRPr="005831B6" w:rsidRDefault="002E25F4" w:rsidP="00A524B5">
            <w:pPr>
              <w:rPr>
                <w:rFonts w:cs="Arial"/>
                <w:b/>
              </w:rPr>
            </w:pPr>
            <w:r w:rsidRPr="005831B6">
              <w:rPr>
                <w:rFonts w:cs="Arial"/>
                <w:b/>
              </w:rPr>
              <w:t xml:space="preserve">General </w:t>
            </w:r>
            <w:r w:rsidR="00EA180F" w:rsidRPr="005831B6">
              <w:rPr>
                <w:rFonts w:cs="Arial"/>
                <w:b/>
              </w:rPr>
              <w:t>Service Requirements</w:t>
            </w:r>
          </w:p>
          <w:p w14:paraId="385AFB60" w14:textId="77777777" w:rsidR="00EA180F" w:rsidRPr="005831B6" w:rsidRDefault="00EA180F" w:rsidP="00A524B5">
            <w:pPr>
              <w:rPr>
                <w:rFonts w:cs="Arial"/>
                <w:b/>
              </w:rPr>
            </w:pPr>
          </w:p>
          <w:p w14:paraId="385AFB61" w14:textId="77777777" w:rsidR="002E25F4" w:rsidRPr="005831B6" w:rsidRDefault="002E25F4" w:rsidP="00A524B5">
            <w:pPr>
              <w:rPr>
                <w:rFonts w:cs="Arial"/>
              </w:rPr>
            </w:pPr>
            <w:r w:rsidRPr="005831B6">
              <w:rPr>
                <w:rFonts w:cs="Arial"/>
              </w:rPr>
              <w:t>All activities must complement and avoid duplication with other provision, thereby adding value to D</w:t>
            </w:r>
            <w:r w:rsidR="00F3689D" w:rsidRPr="005831B6">
              <w:rPr>
                <w:rFonts w:cs="Arial"/>
              </w:rPr>
              <w:t xml:space="preserve">epartment for </w:t>
            </w:r>
            <w:r w:rsidRPr="005831B6">
              <w:rPr>
                <w:rFonts w:cs="Arial"/>
              </w:rPr>
              <w:t>W</w:t>
            </w:r>
            <w:r w:rsidR="00F3689D" w:rsidRPr="005831B6">
              <w:rPr>
                <w:rFonts w:cs="Arial"/>
              </w:rPr>
              <w:t xml:space="preserve">ork and </w:t>
            </w:r>
            <w:r w:rsidRPr="005831B6">
              <w:rPr>
                <w:rFonts w:cs="Arial"/>
              </w:rPr>
              <w:t>P</w:t>
            </w:r>
            <w:r w:rsidR="00F3689D" w:rsidRPr="005831B6">
              <w:rPr>
                <w:rFonts w:cs="Arial"/>
              </w:rPr>
              <w:t>ensions</w:t>
            </w:r>
            <w:r w:rsidRPr="005831B6">
              <w:rPr>
                <w:rFonts w:cs="Arial"/>
              </w:rPr>
              <w:t>/Big Lottery</w:t>
            </w:r>
            <w:r w:rsidR="00581451" w:rsidRPr="005831B6">
              <w:rPr>
                <w:rFonts w:cs="Arial"/>
              </w:rPr>
              <w:t>, E</w:t>
            </w:r>
            <w:r w:rsidR="00F3689D" w:rsidRPr="005831B6">
              <w:rPr>
                <w:rFonts w:cs="Arial"/>
              </w:rPr>
              <w:t xml:space="preserve">ducation </w:t>
            </w:r>
            <w:r w:rsidR="00581451" w:rsidRPr="005831B6">
              <w:rPr>
                <w:rFonts w:cs="Arial"/>
              </w:rPr>
              <w:t>F</w:t>
            </w:r>
            <w:r w:rsidR="00F3689D" w:rsidRPr="005831B6">
              <w:rPr>
                <w:rFonts w:cs="Arial"/>
              </w:rPr>
              <w:t xml:space="preserve">unding </w:t>
            </w:r>
            <w:r w:rsidR="00581451" w:rsidRPr="005831B6">
              <w:rPr>
                <w:rFonts w:cs="Arial"/>
              </w:rPr>
              <w:t>A</w:t>
            </w:r>
            <w:r w:rsidR="00F3689D" w:rsidRPr="005831B6">
              <w:rPr>
                <w:rFonts w:cs="Arial"/>
              </w:rPr>
              <w:t>gency</w:t>
            </w:r>
            <w:r w:rsidR="00581451" w:rsidRPr="005831B6">
              <w:rPr>
                <w:rFonts w:cs="Arial"/>
              </w:rPr>
              <w:t>,</w:t>
            </w:r>
            <w:r w:rsidRPr="005831B6">
              <w:rPr>
                <w:rFonts w:cs="Arial"/>
              </w:rPr>
              <w:t xml:space="preserve"> Skills Funding Agency</w:t>
            </w:r>
            <w:r w:rsidR="00C107CE" w:rsidRPr="005831B6">
              <w:rPr>
                <w:rFonts w:cs="Arial"/>
              </w:rPr>
              <w:t>, local</w:t>
            </w:r>
            <w:r w:rsidR="00581451" w:rsidRPr="005831B6">
              <w:rPr>
                <w:rFonts w:cs="Arial"/>
              </w:rPr>
              <w:t xml:space="preserve"> authority</w:t>
            </w:r>
            <w:r w:rsidR="00C0243B" w:rsidRPr="005831B6">
              <w:rPr>
                <w:rFonts w:cs="Arial"/>
              </w:rPr>
              <w:t>,</w:t>
            </w:r>
            <w:r w:rsidR="00581451" w:rsidRPr="005831B6">
              <w:rPr>
                <w:rFonts w:cs="Arial"/>
              </w:rPr>
              <w:t xml:space="preserve"> </w:t>
            </w:r>
            <w:r w:rsidR="00C0243B" w:rsidRPr="005831B6">
              <w:rPr>
                <w:rFonts w:cs="Arial"/>
              </w:rPr>
              <w:t>N</w:t>
            </w:r>
            <w:r w:rsidR="00F3689D" w:rsidRPr="005831B6">
              <w:rPr>
                <w:rFonts w:cs="Arial"/>
              </w:rPr>
              <w:t xml:space="preserve">ational </w:t>
            </w:r>
            <w:r w:rsidR="00C0243B" w:rsidRPr="005831B6">
              <w:rPr>
                <w:rFonts w:cs="Arial"/>
              </w:rPr>
              <w:t>C</w:t>
            </w:r>
            <w:r w:rsidR="00F3689D" w:rsidRPr="005831B6">
              <w:rPr>
                <w:rFonts w:cs="Arial"/>
              </w:rPr>
              <w:t xml:space="preserve">areers </w:t>
            </w:r>
            <w:r w:rsidR="00C0243B" w:rsidRPr="005831B6">
              <w:rPr>
                <w:rFonts w:cs="Arial"/>
              </w:rPr>
              <w:t>S</w:t>
            </w:r>
            <w:r w:rsidR="00F3689D" w:rsidRPr="005831B6">
              <w:rPr>
                <w:rFonts w:cs="Arial"/>
              </w:rPr>
              <w:t>ervice</w:t>
            </w:r>
            <w:r w:rsidR="00C0243B" w:rsidRPr="005831B6">
              <w:rPr>
                <w:rFonts w:cs="Arial"/>
              </w:rPr>
              <w:t xml:space="preserve"> and the new Careers Enterprise Company </w:t>
            </w:r>
            <w:r w:rsidRPr="005831B6">
              <w:rPr>
                <w:rFonts w:cs="Arial"/>
              </w:rPr>
              <w:t xml:space="preserve">funded provision. </w:t>
            </w:r>
            <w:r w:rsidR="0006724D" w:rsidRPr="005831B6">
              <w:rPr>
                <w:rFonts w:cs="Arial"/>
              </w:rPr>
              <w:t xml:space="preserve"> </w:t>
            </w:r>
            <w:r w:rsidRPr="005831B6">
              <w:rPr>
                <w:rFonts w:cs="Arial"/>
              </w:rPr>
              <w:t xml:space="preserve">Successful </w:t>
            </w:r>
            <w:r w:rsidR="00C6219F" w:rsidRPr="005831B6">
              <w:rPr>
                <w:rFonts w:cs="Arial"/>
              </w:rPr>
              <w:t>candidate</w:t>
            </w:r>
            <w:r w:rsidRPr="005831B6">
              <w:rPr>
                <w:rFonts w:cs="Arial"/>
              </w:rPr>
              <w:t>s will be required to ensure that ESF provision will clearly add value and not duplicate any provision that can be arranged locally through existing mainstream institutions.</w:t>
            </w:r>
          </w:p>
          <w:p w14:paraId="385AFB62" w14:textId="77777777" w:rsidR="00ED156A" w:rsidRPr="005831B6" w:rsidRDefault="00ED156A" w:rsidP="00A524B5">
            <w:pPr>
              <w:rPr>
                <w:rFonts w:cs="Arial"/>
              </w:rPr>
            </w:pPr>
          </w:p>
          <w:p w14:paraId="385AFB63" w14:textId="77777777" w:rsidR="00B957D0" w:rsidRPr="005831B6" w:rsidRDefault="00B957D0" w:rsidP="00B957D0">
            <w:pPr>
              <w:rPr>
                <w:rFonts w:cs="Arial"/>
              </w:rPr>
            </w:pPr>
            <w:r w:rsidRPr="005831B6">
              <w:rPr>
                <w:rFonts w:cs="Arial"/>
                <w:color w:val="000000"/>
                <w:sz w:val="23"/>
                <w:szCs w:val="23"/>
                <w:lang w:eastAsia="en-GB"/>
              </w:rPr>
              <w:t>ESF will not fund activity that duplicates or cuts across national policy on grants and loans for tuition for skills activities. Exemptions to this principle will be considered only where a market failure has been demonstrated and where the activity falls within the scope of the Operational Programme.</w:t>
            </w:r>
            <w:r w:rsidR="00EE24E6" w:rsidRPr="005831B6">
              <w:rPr>
                <w:rFonts w:cs="Arial"/>
                <w:color w:val="000000"/>
                <w:sz w:val="23"/>
                <w:szCs w:val="23"/>
                <w:lang w:eastAsia="en-GB"/>
              </w:rPr>
              <w:t xml:space="preserve">  This must be made clear in the candidate’s application.</w:t>
            </w:r>
            <w:r w:rsidR="005831B6" w:rsidRPr="005831B6">
              <w:rPr>
                <w:rFonts w:cs="Arial"/>
                <w:color w:val="000000"/>
                <w:sz w:val="23"/>
                <w:szCs w:val="23"/>
                <w:lang w:eastAsia="en-GB"/>
              </w:rPr>
              <w:t xml:space="preserve">  ESOL for employed people will not be accepted.</w:t>
            </w:r>
          </w:p>
          <w:p w14:paraId="385AFB64" w14:textId="77777777" w:rsidR="00680FB0" w:rsidRPr="005831B6" w:rsidRDefault="00680FB0" w:rsidP="00A524B5">
            <w:pPr>
              <w:rPr>
                <w:rFonts w:cs="Arial"/>
              </w:rPr>
            </w:pPr>
          </w:p>
          <w:p w14:paraId="385AFB65" w14:textId="77777777" w:rsidR="0031325C" w:rsidRPr="005831B6" w:rsidRDefault="00ED156A" w:rsidP="00A524B5">
            <w:pPr>
              <w:rPr>
                <w:rFonts w:cs="Arial"/>
                <w:b/>
                <w:i/>
              </w:rPr>
            </w:pPr>
            <w:r w:rsidRPr="005831B6">
              <w:rPr>
                <w:rFonts w:cs="Arial"/>
                <w:b/>
                <w:i/>
              </w:rPr>
              <w:t>Capacity and readiness to deliver</w:t>
            </w:r>
          </w:p>
          <w:p w14:paraId="385AFB66" w14:textId="77777777" w:rsidR="00ED156A" w:rsidRPr="005831B6" w:rsidRDefault="00ED156A" w:rsidP="00ED156A">
            <w:pPr>
              <w:autoSpaceDE w:val="0"/>
              <w:autoSpaceDN w:val="0"/>
              <w:adjustRightInd w:val="0"/>
              <w:rPr>
                <w:rFonts w:cs="Arial"/>
              </w:rPr>
            </w:pPr>
            <w:r w:rsidRPr="005831B6">
              <w:rPr>
                <w:rFonts w:cs="Arial"/>
              </w:rPr>
              <w:t>Candidates must have:</w:t>
            </w:r>
          </w:p>
          <w:p w14:paraId="385AFB67" w14:textId="77777777" w:rsidR="00ED156A" w:rsidRPr="005831B6" w:rsidRDefault="00ED156A" w:rsidP="00ED156A">
            <w:pPr>
              <w:pStyle w:val="ListParagraph"/>
              <w:numPr>
                <w:ilvl w:val="0"/>
                <w:numId w:val="21"/>
              </w:numPr>
              <w:autoSpaceDE w:val="0"/>
              <w:autoSpaceDN w:val="0"/>
              <w:adjustRightInd w:val="0"/>
              <w:ind w:left="313"/>
              <w:rPr>
                <w:rFonts w:cs="Arial"/>
                <w:strike/>
                <w:szCs w:val="22"/>
              </w:rPr>
            </w:pPr>
            <w:r w:rsidRPr="005831B6">
              <w:rPr>
                <w:rFonts w:cs="Arial"/>
                <w:szCs w:val="22"/>
              </w:rPr>
              <w:t>The resources to offer</w:t>
            </w:r>
            <w:r w:rsidR="003B0CB7" w:rsidRPr="005831B6">
              <w:rPr>
                <w:rFonts w:cs="Arial"/>
                <w:szCs w:val="22"/>
              </w:rPr>
              <w:t xml:space="preserve"> locally tailored solutions </w:t>
            </w:r>
            <w:r w:rsidRPr="005831B6">
              <w:rPr>
                <w:rFonts w:cs="Arial"/>
                <w:szCs w:val="22"/>
              </w:rPr>
              <w:t>and flexible delivery</w:t>
            </w:r>
            <w:r w:rsidR="005A1D76" w:rsidRPr="005831B6">
              <w:rPr>
                <w:rFonts w:cs="Arial"/>
                <w:szCs w:val="22"/>
              </w:rPr>
              <w:t xml:space="preserve"> </w:t>
            </w:r>
            <w:r w:rsidR="003B0CB7" w:rsidRPr="005831B6">
              <w:rPr>
                <w:rFonts w:cs="Arial"/>
                <w:szCs w:val="22"/>
              </w:rPr>
              <w:t xml:space="preserve">to meet the priorities of employers and employees in the </w:t>
            </w:r>
            <w:r w:rsidR="005A1D76" w:rsidRPr="005831B6">
              <w:rPr>
                <w:rFonts w:cs="Arial"/>
                <w:szCs w:val="22"/>
              </w:rPr>
              <w:t>defined geographical area of delivery</w:t>
            </w:r>
            <w:r w:rsidR="002F4192" w:rsidRPr="005831B6">
              <w:rPr>
                <w:rFonts w:cs="Arial"/>
                <w:szCs w:val="22"/>
              </w:rPr>
              <w:t xml:space="preserve">. If the </w:t>
            </w:r>
            <w:r w:rsidR="001A4B05" w:rsidRPr="005831B6">
              <w:rPr>
                <w:rFonts w:cs="Arial"/>
                <w:szCs w:val="22"/>
              </w:rPr>
              <w:t xml:space="preserve">LEP </w:t>
            </w:r>
            <w:r w:rsidR="002F4192" w:rsidRPr="005831B6">
              <w:rPr>
                <w:rFonts w:cs="Arial"/>
                <w:szCs w:val="22"/>
              </w:rPr>
              <w:t>area</w:t>
            </w:r>
            <w:r w:rsidR="001A4B05" w:rsidRPr="005831B6">
              <w:rPr>
                <w:rFonts w:cs="Arial"/>
                <w:szCs w:val="22"/>
              </w:rPr>
              <w:t xml:space="preserve"> also has a</w:t>
            </w:r>
            <w:r w:rsidR="002F4192" w:rsidRPr="005831B6">
              <w:rPr>
                <w:rFonts w:cs="Arial"/>
                <w:szCs w:val="22"/>
              </w:rPr>
              <w:t xml:space="preserve"> ‘transitional’  </w:t>
            </w:r>
            <w:r w:rsidR="001A4B05" w:rsidRPr="005831B6">
              <w:rPr>
                <w:rFonts w:cs="Arial"/>
                <w:szCs w:val="22"/>
              </w:rPr>
              <w:t xml:space="preserve">area defined in addition to the ‘more developed’ area, </w:t>
            </w:r>
            <w:r w:rsidR="002F4192" w:rsidRPr="005831B6">
              <w:rPr>
                <w:rFonts w:cs="Arial"/>
                <w:szCs w:val="22"/>
              </w:rPr>
              <w:t xml:space="preserve">delivery locations will have to be available </w:t>
            </w:r>
            <w:r w:rsidR="002F4192" w:rsidRPr="005831B6">
              <w:rPr>
                <w:rFonts w:cs="Arial"/>
                <w:i/>
                <w:szCs w:val="22"/>
              </w:rPr>
              <w:t>in each locality</w:t>
            </w:r>
          </w:p>
          <w:p w14:paraId="385AFB68" w14:textId="77777777" w:rsidR="00ED156A" w:rsidRPr="005831B6" w:rsidRDefault="00ED156A" w:rsidP="00ED156A">
            <w:pPr>
              <w:pStyle w:val="ListParagraph"/>
              <w:numPr>
                <w:ilvl w:val="0"/>
                <w:numId w:val="21"/>
              </w:numPr>
              <w:ind w:left="313"/>
              <w:rPr>
                <w:rFonts w:cs="Arial"/>
                <w:lang w:eastAsia="en-GB"/>
              </w:rPr>
            </w:pPr>
            <w:r w:rsidRPr="005831B6">
              <w:rPr>
                <w:rFonts w:cs="Arial"/>
                <w:bCs/>
                <w:lang w:eastAsia="en-GB"/>
              </w:rPr>
              <w:t xml:space="preserve">The capacity to deliver </w:t>
            </w:r>
            <w:r w:rsidR="00261697" w:rsidRPr="005831B6">
              <w:rPr>
                <w:rFonts w:cs="Arial"/>
                <w:bCs/>
                <w:lang w:eastAsia="en-GB"/>
              </w:rPr>
              <w:t xml:space="preserve">the </w:t>
            </w:r>
            <w:r w:rsidR="00900291" w:rsidRPr="005831B6">
              <w:rPr>
                <w:rFonts w:cs="Arial"/>
                <w:bCs/>
                <w:lang w:eastAsia="en-GB"/>
              </w:rPr>
              <w:t xml:space="preserve">Service </w:t>
            </w:r>
            <w:r w:rsidRPr="005831B6">
              <w:rPr>
                <w:rFonts w:cs="Arial"/>
                <w:bCs/>
                <w:lang w:eastAsia="en-GB"/>
              </w:rPr>
              <w:t>immediately upon commencement of the contract and that delivery should not be delayed in any way by any recruitment processes or other processes or relationships that need to be established.</w:t>
            </w:r>
          </w:p>
          <w:p w14:paraId="385AFB69" w14:textId="77777777" w:rsidR="002F71DB" w:rsidRPr="005831B6" w:rsidRDefault="00261697" w:rsidP="002F71DB">
            <w:pPr>
              <w:pStyle w:val="ListParagraph"/>
              <w:numPr>
                <w:ilvl w:val="0"/>
                <w:numId w:val="21"/>
              </w:numPr>
              <w:rPr>
                <w:rFonts w:cs="Arial"/>
                <w:lang w:eastAsia="en-GB"/>
              </w:rPr>
            </w:pPr>
            <w:r w:rsidRPr="005831B6">
              <w:rPr>
                <w:rFonts w:cs="Arial"/>
                <w:lang w:eastAsia="en-GB"/>
              </w:rPr>
              <w:t xml:space="preserve">Where required, </w:t>
            </w:r>
            <w:r w:rsidR="00900291" w:rsidRPr="005831B6">
              <w:rPr>
                <w:rFonts w:cs="Arial"/>
                <w:lang w:eastAsia="en-GB"/>
              </w:rPr>
              <w:t>C</w:t>
            </w:r>
            <w:r w:rsidR="002F71DB" w:rsidRPr="005831B6">
              <w:rPr>
                <w:rFonts w:cs="Arial"/>
                <w:lang w:eastAsia="en-GB"/>
              </w:rPr>
              <w:t xml:space="preserve">andidates must be able to demonstrate the ability to undertake robust initial assessment of eligible individuals. </w:t>
            </w:r>
          </w:p>
          <w:p w14:paraId="385AFB6A" w14:textId="77777777" w:rsidR="00ED156A" w:rsidRPr="005831B6" w:rsidRDefault="00ED156A" w:rsidP="00515602">
            <w:pPr>
              <w:rPr>
                <w:rFonts w:cs="Arial"/>
                <w:lang w:eastAsia="en-GB"/>
              </w:rPr>
            </w:pPr>
          </w:p>
          <w:p w14:paraId="2E0F9EFF" w14:textId="77777777" w:rsidR="00536DDE" w:rsidRDefault="00536DDE" w:rsidP="00515602">
            <w:pPr>
              <w:rPr>
                <w:rFonts w:cs="Arial"/>
                <w:b/>
                <w:i/>
                <w:lang w:eastAsia="en-GB"/>
              </w:rPr>
            </w:pPr>
          </w:p>
          <w:p w14:paraId="285371FB" w14:textId="77777777" w:rsidR="00536DDE" w:rsidRDefault="00536DDE" w:rsidP="00515602">
            <w:pPr>
              <w:rPr>
                <w:rFonts w:cs="Arial"/>
                <w:b/>
                <w:i/>
                <w:lang w:eastAsia="en-GB"/>
              </w:rPr>
            </w:pPr>
          </w:p>
          <w:p w14:paraId="385AFB6B" w14:textId="77777777" w:rsidR="00ED156A" w:rsidRPr="005831B6" w:rsidRDefault="00ED156A" w:rsidP="00515602">
            <w:pPr>
              <w:rPr>
                <w:rFonts w:cs="Arial"/>
                <w:b/>
                <w:i/>
                <w:lang w:eastAsia="en-GB"/>
              </w:rPr>
            </w:pPr>
            <w:r w:rsidRPr="005831B6">
              <w:rPr>
                <w:rFonts w:cs="Arial"/>
                <w:b/>
                <w:i/>
                <w:lang w:eastAsia="en-GB"/>
              </w:rPr>
              <w:t>Track record</w:t>
            </w:r>
          </w:p>
          <w:p w14:paraId="385AFB6C" w14:textId="77777777" w:rsidR="00ED156A" w:rsidRPr="005831B6" w:rsidRDefault="00812EC6" w:rsidP="00515602">
            <w:pPr>
              <w:rPr>
                <w:rFonts w:cs="Arial"/>
                <w:szCs w:val="22"/>
              </w:rPr>
            </w:pPr>
            <w:r w:rsidRPr="005831B6">
              <w:rPr>
                <w:rFonts w:cs="Arial"/>
              </w:rPr>
              <w:t>T</w:t>
            </w:r>
            <w:r w:rsidRPr="005831B6">
              <w:rPr>
                <w:rFonts w:cs="Arial"/>
                <w:szCs w:val="22"/>
              </w:rPr>
              <w:t>he ability to deliver the</w:t>
            </w:r>
            <w:r w:rsidR="00900291" w:rsidRPr="005831B6">
              <w:rPr>
                <w:rFonts w:cs="Arial"/>
                <w:szCs w:val="22"/>
              </w:rPr>
              <w:t xml:space="preserve"> Service</w:t>
            </w:r>
            <w:r w:rsidRPr="005831B6">
              <w:rPr>
                <w:rFonts w:cs="Arial"/>
                <w:szCs w:val="22"/>
              </w:rPr>
              <w:t xml:space="preserve">, based on a track record in the successful delivery and management of this type </w:t>
            </w:r>
            <w:r w:rsidR="00273291" w:rsidRPr="005831B6">
              <w:rPr>
                <w:rFonts w:cs="Arial"/>
                <w:szCs w:val="22"/>
              </w:rPr>
              <w:t xml:space="preserve">and size </w:t>
            </w:r>
            <w:r w:rsidRPr="005831B6">
              <w:rPr>
                <w:rFonts w:cs="Arial"/>
                <w:szCs w:val="22"/>
              </w:rPr>
              <w:t>of programme</w:t>
            </w:r>
            <w:r w:rsidR="008C2129" w:rsidRPr="005831B6">
              <w:rPr>
                <w:rFonts w:cs="Arial"/>
                <w:szCs w:val="22"/>
              </w:rPr>
              <w:t>.</w:t>
            </w:r>
          </w:p>
          <w:p w14:paraId="18707529" w14:textId="77777777" w:rsidR="0080594E" w:rsidRPr="005831B6" w:rsidRDefault="0080594E" w:rsidP="00515602">
            <w:pPr>
              <w:rPr>
                <w:rFonts w:cs="Arial"/>
                <w:szCs w:val="22"/>
              </w:rPr>
            </w:pPr>
          </w:p>
          <w:p w14:paraId="385AFB6E" w14:textId="77777777" w:rsidR="00E43DDB" w:rsidRPr="005831B6" w:rsidRDefault="00E43DDB" w:rsidP="00E43DDB">
            <w:pPr>
              <w:rPr>
                <w:rFonts w:cs="Arial"/>
                <w:b/>
                <w:i/>
                <w:lang w:eastAsia="en-GB"/>
              </w:rPr>
            </w:pPr>
            <w:r w:rsidRPr="005831B6">
              <w:rPr>
                <w:rFonts w:cs="Arial"/>
                <w:b/>
                <w:i/>
                <w:lang w:eastAsia="en-GB"/>
              </w:rPr>
              <w:lastRenderedPageBreak/>
              <w:t>Information, Advice and Guidance</w:t>
            </w:r>
          </w:p>
          <w:p w14:paraId="385AFB6F" w14:textId="77777777" w:rsidR="00E43DDB" w:rsidRPr="005831B6" w:rsidRDefault="00E43DDB" w:rsidP="00E43DDB">
            <w:pPr>
              <w:rPr>
                <w:rFonts w:cs="Arial"/>
                <w:lang w:eastAsia="en-GB"/>
              </w:rPr>
            </w:pPr>
            <w:r w:rsidRPr="005831B6">
              <w:rPr>
                <w:rFonts w:cs="Arial"/>
                <w:lang w:eastAsia="en-GB"/>
              </w:rPr>
              <w:t xml:space="preserve">Where the </w:t>
            </w:r>
            <w:r w:rsidR="00900291" w:rsidRPr="005831B6">
              <w:rPr>
                <w:rFonts w:cs="Arial"/>
                <w:lang w:eastAsia="en-GB"/>
              </w:rPr>
              <w:t xml:space="preserve">Service </w:t>
            </w:r>
            <w:r w:rsidRPr="005831B6">
              <w:rPr>
                <w:rFonts w:cs="Arial"/>
                <w:lang w:eastAsia="en-GB"/>
              </w:rPr>
              <w:t>requires effective Information, Advice and Guidance successful</w:t>
            </w:r>
            <w:r w:rsidR="005831B6" w:rsidRPr="005831B6">
              <w:rPr>
                <w:rFonts w:cs="Arial"/>
                <w:lang w:eastAsia="en-GB"/>
              </w:rPr>
              <w:t xml:space="preserve"> </w:t>
            </w:r>
            <w:r w:rsidR="00900291" w:rsidRPr="005831B6">
              <w:rPr>
                <w:rFonts w:cs="Arial"/>
                <w:lang w:eastAsia="en-GB"/>
              </w:rPr>
              <w:t xml:space="preserve">Candidates </w:t>
            </w:r>
            <w:r w:rsidRPr="005831B6">
              <w:rPr>
                <w:rFonts w:cs="Arial"/>
                <w:lang w:eastAsia="en-GB"/>
              </w:rPr>
              <w:t>and/or subcontractors delivering this element will either hold or be</w:t>
            </w:r>
            <w:r w:rsidR="005831B6" w:rsidRPr="005831B6">
              <w:rPr>
                <w:rFonts w:cs="Arial"/>
                <w:lang w:eastAsia="en-GB"/>
              </w:rPr>
              <w:t xml:space="preserve"> </w:t>
            </w:r>
            <w:r w:rsidRPr="005831B6">
              <w:rPr>
                <w:rFonts w:cs="Arial"/>
                <w:lang w:eastAsia="en-GB"/>
              </w:rPr>
              <w:t>working towards the Matrix standard.</w:t>
            </w:r>
          </w:p>
          <w:p w14:paraId="385AFB70" w14:textId="77777777" w:rsidR="00E43DDB" w:rsidRPr="005831B6" w:rsidRDefault="00E43DDB" w:rsidP="00E43DDB">
            <w:pPr>
              <w:rPr>
                <w:rFonts w:cs="Arial"/>
                <w:lang w:eastAsia="en-GB"/>
              </w:rPr>
            </w:pPr>
          </w:p>
          <w:p w14:paraId="385AFB71" w14:textId="77777777" w:rsidR="00ED156A" w:rsidRPr="005831B6" w:rsidRDefault="002E25F4" w:rsidP="00A524B5">
            <w:pPr>
              <w:rPr>
                <w:rFonts w:cs="Arial"/>
              </w:rPr>
            </w:pPr>
            <w:r w:rsidRPr="005831B6">
              <w:rPr>
                <w:rFonts w:cs="Arial"/>
                <w:b/>
                <w:i/>
              </w:rPr>
              <w:t>Management and quality assurance</w:t>
            </w:r>
          </w:p>
          <w:p w14:paraId="385AFB72" w14:textId="77777777" w:rsidR="002E25F4" w:rsidRPr="005831B6" w:rsidRDefault="002E25F4" w:rsidP="00A524B5">
            <w:pPr>
              <w:rPr>
                <w:rFonts w:cs="Arial"/>
              </w:rPr>
            </w:pPr>
            <w:r w:rsidRPr="005831B6">
              <w:rPr>
                <w:rFonts w:cs="Arial"/>
              </w:rPr>
              <w:t xml:space="preserve">Candidates will need to have effective </w:t>
            </w:r>
            <w:r w:rsidR="008C2129" w:rsidRPr="005831B6">
              <w:rPr>
                <w:rFonts w:cs="Arial"/>
              </w:rPr>
              <w:t xml:space="preserve">project </w:t>
            </w:r>
            <w:r w:rsidRPr="005831B6">
              <w:rPr>
                <w:rFonts w:cs="Arial"/>
              </w:rPr>
              <w:t>management arrangements in place to ensure all of the req</w:t>
            </w:r>
            <w:r w:rsidR="001E712C" w:rsidRPr="005831B6">
              <w:rPr>
                <w:rFonts w:cs="Arial"/>
              </w:rPr>
              <w:t>uirements of this specification are fulfilled</w:t>
            </w:r>
            <w:r w:rsidRPr="005831B6">
              <w:rPr>
                <w:rFonts w:cs="Arial"/>
              </w:rPr>
              <w:t xml:space="preserve">. </w:t>
            </w:r>
            <w:r w:rsidR="00F45857" w:rsidRPr="005831B6">
              <w:rPr>
                <w:rFonts w:cs="Arial"/>
              </w:rPr>
              <w:t xml:space="preserve"> </w:t>
            </w:r>
            <w:r w:rsidRPr="005831B6">
              <w:rPr>
                <w:rFonts w:cs="Arial"/>
              </w:rPr>
              <w:t>The Service must be delivered to a high quality and successful tenderers will need to have in place quality assurance and improvement processes.</w:t>
            </w:r>
          </w:p>
          <w:p w14:paraId="385AFB73" w14:textId="77777777" w:rsidR="00B06A9F" w:rsidRPr="005831B6" w:rsidRDefault="00B06A9F" w:rsidP="00A524B5">
            <w:pPr>
              <w:rPr>
                <w:rFonts w:cs="Arial"/>
              </w:rPr>
            </w:pPr>
          </w:p>
          <w:p w14:paraId="385AFB74" w14:textId="77777777" w:rsidR="00B06A9F" w:rsidRPr="005831B6" w:rsidRDefault="00B06A9F" w:rsidP="00515602">
            <w:pPr>
              <w:rPr>
                <w:rFonts w:cs="Arial"/>
              </w:rPr>
            </w:pPr>
            <w:r w:rsidRPr="005831B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 accordingly.  </w:t>
            </w:r>
          </w:p>
          <w:p w14:paraId="385AFB75" w14:textId="77777777" w:rsidR="001A4B05" w:rsidRPr="005831B6" w:rsidRDefault="001A4B05" w:rsidP="00A524B5">
            <w:pPr>
              <w:rPr>
                <w:rFonts w:cs="Arial"/>
              </w:rPr>
            </w:pPr>
          </w:p>
          <w:p w14:paraId="385AFB76" w14:textId="77777777" w:rsidR="002E25F4" w:rsidRPr="005831B6" w:rsidRDefault="002E25F4" w:rsidP="00A524B5">
            <w:pPr>
              <w:rPr>
                <w:rFonts w:cs="Arial"/>
              </w:rPr>
            </w:pPr>
            <w:r w:rsidRPr="005831B6">
              <w:rPr>
                <w:rFonts w:cs="Arial"/>
                <w:b/>
                <w:i/>
              </w:rPr>
              <w:t>Partnership working</w:t>
            </w:r>
          </w:p>
          <w:p w14:paraId="385AFB77" w14:textId="77777777" w:rsidR="002E25F4" w:rsidRPr="005831B6" w:rsidRDefault="002E25F4" w:rsidP="00A524B5">
            <w:pPr>
              <w:rPr>
                <w:rFonts w:cs="Arial"/>
              </w:rPr>
            </w:pPr>
            <w:r w:rsidRPr="005831B6">
              <w:rPr>
                <w:rFonts w:cs="Arial"/>
              </w:rPr>
              <w:t>Candidates will be required to work in partnership with other organisations delivering education and training in the area to ensure the Service is complementary to and not in competition with other funded provision</w:t>
            </w:r>
            <w:r w:rsidR="00261697" w:rsidRPr="005831B6">
              <w:rPr>
                <w:rFonts w:cs="Arial"/>
              </w:rPr>
              <w:t xml:space="preserve"> or projects</w:t>
            </w:r>
            <w:r w:rsidRPr="005831B6">
              <w:rPr>
                <w:rFonts w:cs="Arial"/>
              </w:rPr>
              <w:t>.</w:t>
            </w:r>
          </w:p>
          <w:p w14:paraId="385AFB78" w14:textId="77777777" w:rsidR="002E25F4" w:rsidRPr="005831B6" w:rsidRDefault="002E25F4" w:rsidP="00A524B5">
            <w:pPr>
              <w:rPr>
                <w:rFonts w:cs="Arial"/>
              </w:rPr>
            </w:pPr>
          </w:p>
          <w:p w14:paraId="385AFB79" w14:textId="77777777" w:rsidR="002E25F4" w:rsidRPr="005831B6" w:rsidRDefault="002E25F4" w:rsidP="00A524B5">
            <w:pPr>
              <w:rPr>
                <w:rFonts w:cs="Arial"/>
              </w:rPr>
            </w:pPr>
            <w:r w:rsidRPr="005831B6">
              <w:rPr>
                <w:rFonts w:cs="Arial"/>
              </w:rPr>
              <w:t xml:space="preserve">The Service must be able to respond to changing local needs and opportunities, as well as policy changes. </w:t>
            </w:r>
          </w:p>
          <w:p w14:paraId="385AFB7A" w14:textId="77777777" w:rsidR="00ED156A" w:rsidRPr="005831B6" w:rsidRDefault="00ED156A" w:rsidP="00A524B5">
            <w:pPr>
              <w:rPr>
                <w:rFonts w:cs="Arial"/>
              </w:rPr>
            </w:pPr>
          </w:p>
          <w:p w14:paraId="385AFB7B" w14:textId="77777777" w:rsidR="002E25F4" w:rsidRPr="005831B6" w:rsidRDefault="00ED156A" w:rsidP="00C107CE">
            <w:pPr>
              <w:autoSpaceDE w:val="0"/>
              <w:autoSpaceDN w:val="0"/>
              <w:adjustRightInd w:val="0"/>
              <w:rPr>
                <w:rFonts w:cs="Arial"/>
              </w:rPr>
            </w:pPr>
            <w:r w:rsidRPr="005831B6">
              <w:rPr>
                <w:rFonts w:cs="Arial"/>
              </w:rPr>
              <w:t xml:space="preserve">Candidates will be required to establish linkages with and have an understanding of, local stakeholder needs and develop strong links with the key stakeholders. </w:t>
            </w:r>
          </w:p>
          <w:p w14:paraId="385AFB7C" w14:textId="77777777" w:rsidR="00C0243B" w:rsidRPr="005831B6" w:rsidRDefault="00C0243B" w:rsidP="00A524B5">
            <w:pPr>
              <w:rPr>
                <w:rFonts w:cs="Arial"/>
              </w:rPr>
            </w:pPr>
          </w:p>
          <w:p w14:paraId="385AFB7D" w14:textId="77777777" w:rsidR="002E25F4" w:rsidRPr="005831B6" w:rsidRDefault="002E25F4" w:rsidP="00A524B5">
            <w:pPr>
              <w:rPr>
                <w:rFonts w:cs="Arial"/>
              </w:rPr>
            </w:pPr>
            <w:r w:rsidRPr="005831B6">
              <w:rPr>
                <w:rFonts w:cs="Arial"/>
                <w:b/>
                <w:i/>
              </w:rPr>
              <w:t>Market intelligence and local knowledge</w:t>
            </w:r>
          </w:p>
          <w:p w14:paraId="385AFB7E" w14:textId="77777777" w:rsidR="002E25F4" w:rsidRPr="005831B6" w:rsidRDefault="002E25F4" w:rsidP="00BC7F87">
            <w:pPr>
              <w:autoSpaceDE w:val="0"/>
              <w:autoSpaceDN w:val="0"/>
              <w:adjustRightInd w:val="0"/>
              <w:ind w:left="29"/>
              <w:rPr>
                <w:rFonts w:cs="Arial"/>
                <w:strike/>
                <w:szCs w:val="22"/>
              </w:rPr>
            </w:pPr>
            <w:r w:rsidRPr="005831B6">
              <w:rPr>
                <w:rFonts w:cs="Arial"/>
              </w:rPr>
              <w:t>The delivery of the Service must take into account the current and future social and economic indicators including labour market</w:t>
            </w:r>
            <w:r w:rsidR="00BC7F87" w:rsidRPr="005831B6">
              <w:rPr>
                <w:rFonts w:cs="Arial"/>
              </w:rPr>
              <w:t xml:space="preserve"> intelligence. Candidates must be able to demonstrate a</w:t>
            </w:r>
            <w:r w:rsidR="00812EC6" w:rsidRPr="005831B6">
              <w:rPr>
                <w:rFonts w:cs="Arial"/>
                <w:szCs w:val="22"/>
              </w:rPr>
              <w:t xml:space="preserve"> comprehensive understanding of the current employment market and the c</w:t>
            </w:r>
            <w:r w:rsidR="00812EC6" w:rsidRPr="005831B6">
              <w:rPr>
                <w:rFonts w:cs="Arial"/>
              </w:rPr>
              <w:t>urrent and future social and economic indicators including labour market intelligence</w:t>
            </w:r>
            <w:r w:rsidR="00BC7F87" w:rsidRPr="005831B6">
              <w:rPr>
                <w:rFonts w:cs="Arial"/>
              </w:rPr>
              <w:t xml:space="preserve"> for the geographical area being supported</w:t>
            </w:r>
            <w:r w:rsidR="00885437" w:rsidRPr="005831B6">
              <w:rPr>
                <w:rFonts w:cs="Arial"/>
              </w:rPr>
              <w:t xml:space="preserve">. Candidates must also have an understanding of local skills shortages and gaps and any existing skills support structures within the LEP area. </w:t>
            </w:r>
          </w:p>
          <w:p w14:paraId="385AFB7F" w14:textId="77777777" w:rsidR="00812EC6" w:rsidRPr="005831B6" w:rsidRDefault="00812EC6" w:rsidP="00A524B5">
            <w:pPr>
              <w:rPr>
                <w:rFonts w:cs="Arial"/>
              </w:rPr>
            </w:pPr>
          </w:p>
          <w:p w14:paraId="385AFB80" w14:textId="77777777" w:rsidR="002E25F4" w:rsidRPr="005831B6" w:rsidRDefault="002E25F4" w:rsidP="00A524B5">
            <w:pPr>
              <w:pStyle w:val="letteredlist"/>
              <w:numPr>
                <w:ilvl w:val="0"/>
                <w:numId w:val="0"/>
              </w:numPr>
              <w:spacing w:after="0"/>
              <w:ind w:left="29"/>
              <w:rPr>
                <w:b/>
                <w:i/>
              </w:rPr>
            </w:pPr>
            <w:r w:rsidRPr="005831B6">
              <w:rPr>
                <w:b/>
                <w:i/>
              </w:rPr>
              <w:t>Management information and reporting</w:t>
            </w:r>
          </w:p>
          <w:p w14:paraId="385AFB81" w14:textId="77777777" w:rsidR="002E25F4" w:rsidRPr="005831B6" w:rsidRDefault="002E25F4" w:rsidP="00A524B5">
            <w:pPr>
              <w:rPr>
                <w:rFonts w:cs="Arial"/>
              </w:rPr>
            </w:pPr>
            <w:r w:rsidRPr="005831B6">
              <w:t xml:space="preserve">Candidates will develop management information systems to enable it to submit data to the Skills Funding Agency via </w:t>
            </w:r>
            <w:r w:rsidR="00971956" w:rsidRPr="005831B6">
              <w:t xml:space="preserve">Supplementary Data (and </w:t>
            </w:r>
            <w:r w:rsidRPr="005831B6">
              <w:t xml:space="preserve">the Individual Learner Record </w:t>
            </w:r>
            <w:r w:rsidR="00F20E79" w:rsidRPr="005831B6">
              <w:t xml:space="preserve">(ILR) </w:t>
            </w:r>
            <w:r w:rsidR="00971956" w:rsidRPr="005831B6">
              <w:t xml:space="preserve">where the project pays on starts, achievements or progressions) </w:t>
            </w:r>
            <w:r w:rsidRPr="005831B6">
              <w:t xml:space="preserve">and put in place robust arrangements for ensuring that the evidence required to support payments is collected and retained.  </w:t>
            </w:r>
          </w:p>
          <w:p w14:paraId="385AFB82" w14:textId="77777777" w:rsidR="002E25F4" w:rsidRPr="005831B6" w:rsidRDefault="002E25F4" w:rsidP="00A524B5">
            <w:pPr>
              <w:rPr>
                <w:rFonts w:cs="Arial"/>
              </w:rPr>
            </w:pPr>
          </w:p>
          <w:p w14:paraId="385AFB83" w14:textId="77777777" w:rsidR="00745DD8" w:rsidRPr="005831B6" w:rsidRDefault="002E25F4" w:rsidP="00A524B5">
            <w:pPr>
              <w:rPr>
                <w:rFonts w:cs="Arial"/>
                <w:strike/>
              </w:rPr>
            </w:pPr>
            <w:r w:rsidRPr="005831B6">
              <w:rPr>
                <w:rFonts w:cs="Arial"/>
              </w:rPr>
              <w:t xml:space="preserve">Candidates will be required to share with LEPs </w:t>
            </w:r>
            <w:r w:rsidR="00025EF8" w:rsidRPr="005831B6">
              <w:rPr>
                <w:rFonts w:cs="Arial"/>
              </w:rPr>
              <w:t xml:space="preserve">and the Skills Funding Agency </w:t>
            </w:r>
            <w:r w:rsidRPr="005831B6">
              <w:rPr>
                <w:rFonts w:cs="Arial"/>
              </w:rPr>
              <w:t xml:space="preserve">ongoing performance management data as well as additional intelligence to improve the effectiveness </w:t>
            </w:r>
            <w:r w:rsidR="002F71DB" w:rsidRPr="005831B6">
              <w:rPr>
                <w:rFonts w:cs="Arial"/>
              </w:rPr>
              <w:t xml:space="preserve">of </w:t>
            </w:r>
            <w:r w:rsidR="006B0A4D" w:rsidRPr="005831B6">
              <w:rPr>
                <w:rFonts w:cs="Arial"/>
              </w:rPr>
              <w:t>projects in the LEP area in the future</w:t>
            </w:r>
            <w:r w:rsidR="00745DD8" w:rsidRPr="005831B6">
              <w:rPr>
                <w:rFonts w:cs="Arial"/>
                <w:strike/>
              </w:rPr>
              <w:t>.</w:t>
            </w:r>
          </w:p>
          <w:p w14:paraId="385AFB84" w14:textId="77777777" w:rsidR="00745DD8" w:rsidRPr="005831B6" w:rsidRDefault="00745DD8" w:rsidP="00A524B5">
            <w:pPr>
              <w:rPr>
                <w:rFonts w:cs="Arial"/>
                <w:strike/>
              </w:rPr>
            </w:pPr>
          </w:p>
          <w:p w14:paraId="385AFB85" w14:textId="77777777" w:rsidR="00745DD8" w:rsidRPr="005831B6" w:rsidRDefault="00745DD8" w:rsidP="00A524B5">
            <w:pPr>
              <w:rPr>
                <w:rFonts w:cs="Arial"/>
              </w:rPr>
            </w:pPr>
            <w:r w:rsidRPr="005831B6">
              <w:rPr>
                <w:rFonts w:cs="Arial"/>
              </w:rPr>
              <w:t>Candidates will be required to evaluate the effectiveness of the project as it completes and present the final evaluation report to the LEP.</w:t>
            </w:r>
          </w:p>
          <w:p w14:paraId="385AFB86" w14:textId="77777777" w:rsidR="00745DD8" w:rsidRPr="005831B6" w:rsidRDefault="00745DD8" w:rsidP="009E7A30">
            <w:pPr>
              <w:rPr>
                <w:rFonts w:cs="Arial"/>
              </w:rPr>
            </w:pPr>
          </w:p>
          <w:p w14:paraId="385AFB87" w14:textId="77777777" w:rsidR="00EA180F" w:rsidRPr="005831B6" w:rsidRDefault="00EA180F" w:rsidP="009E7A30">
            <w:pPr>
              <w:rPr>
                <w:rFonts w:cs="Arial"/>
                <w:b/>
              </w:rPr>
            </w:pPr>
            <w:r w:rsidRPr="005831B6">
              <w:rPr>
                <w:rFonts w:cs="Arial"/>
                <w:b/>
              </w:rPr>
              <w:t>Specific Service Requirements</w:t>
            </w:r>
          </w:p>
          <w:p w14:paraId="385AFB88" w14:textId="77777777" w:rsidR="00FD6B67" w:rsidRPr="005831B6" w:rsidRDefault="00FD6B67" w:rsidP="009E7A30">
            <w:pPr>
              <w:rPr>
                <w:rFonts w:cs="Arial"/>
                <w:b/>
              </w:rPr>
            </w:pPr>
          </w:p>
          <w:p w14:paraId="385AFB89" w14:textId="77777777" w:rsidR="00B957D0" w:rsidRPr="005831B6" w:rsidRDefault="0053704D" w:rsidP="009E7A30">
            <w:pPr>
              <w:rPr>
                <w:rFonts w:cs="Arial"/>
              </w:rPr>
            </w:pPr>
            <w:r>
              <w:rPr>
                <w:rFonts w:cs="Arial"/>
              </w:rPr>
              <w:t>The purpose of the Services is t</w:t>
            </w:r>
            <w:r w:rsidR="00B957D0" w:rsidRPr="005831B6">
              <w:rPr>
                <w:rFonts w:cs="Arial"/>
              </w:rPr>
              <w:t>o contribut</w:t>
            </w:r>
            <w:r>
              <w:rPr>
                <w:rFonts w:cs="Arial"/>
              </w:rPr>
              <w:t>e</w:t>
            </w:r>
            <w:r w:rsidR="00B957D0" w:rsidRPr="005831B6">
              <w:rPr>
                <w:rFonts w:cs="Arial"/>
              </w:rPr>
              <w:t xml:space="preserve"> to smart, sustainable and inclusive growth</w:t>
            </w:r>
            <w:r>
              <w:rPr>
                <w:rFonts w:cs="Arial"/>
              </w:rPr>
              <w:t xml:space="preserve"> and</w:t>
            </w:r>
            <w:r w:rsidR="00B957D0" w:rsidRPr="005831B6">
              <w:rPr>
                <w:rFonts w:cs="Arial"/>
              </w:rPr>
              <w:t xml:space="preserve"> make education and training provision more responsive to the needs of the economy, so that employers’ skills needs are more quickly and more effectively met, and individuals receive better designed skills provision which equips them for the world of work.</w:t>
            </w:r>
          </w:p>
          <w:p w14:paraId="385AFB8A" w14:textId="77777777" w:rsidR="00B957D0" w:rsidRPr="005831B6" w:rsidRDefault="00B957D0" w:rsidP="009E7A30">
            <w:pPr>
              <w:rPr>
                <w:rFonts w:cs="Arial"/>
              </w:rPr>
            </w:pPr>
          </w:p>
          <w:p w14:paraId="385AFB8B" w14:textId="77777777" w:rsidR="00971956" w:rsidRPr="005831B6" w:rsidRDefault="0053704D" w:rsidP="009E7A30">
            <w:pPr>
              <w:rPr>
                <w:rFonts w:cs="Arial"/>
              </w:rPr>
            </w:pPr>
            <w:r>
              <w:rPr>
                <w:rFonts w:cs="Arial"/>
              </w:rPr>
              <w:t xml:space="preserve">The </w:t>
            </w:r>
            <w:r w:rsidR="00657C41" w:rsidRPr="005831B6">
              <w:rPr>
                <w:rFonts w:cs="Arial"/>
              </w:rPr>
              <w:t xml:space="preserve">Service </w:t>
            </w:r>
            <w:r w:rsidR="00657C41">
              <w:rPr>
                <w:rFonts w:cs="Arial"/>
              </w:rPr>
              <w:t>must</w:t>
            </w:r>
            <w:r w:rsidR="00B957D0" w:rsidRPr="005831B6">
              <w:rPr>
                <w:rFonts w:cs="Arial"/>
              </w:rPr>
              <w:t xml:space="preserve"> meet the LEP specific </w:t>
            </w:r>
            <w:r w:rsidR="00657C41" w:rsidRPr="005831B6">
              <w:rPr>
                <w:rFonts w:cs="Arial"/>
              </w:rPr>
              <w:t xml:space="preserve">requirements </w:t>
            </w:r>
            <w:r w:rsidR="00657C41">
              <w:rPr>
                <w:rFonts w:cs="Arial"/>
              </w:rPr>
              <w:t>to</w:t>
            </w:r>
            <w:r>
              <w:rPr>
                <w:rFonts w:cs="Arial"/>
              </w:rPr>
              <w:t xml:space="preserve"> </w:t>
            </w:r>
            <w:r w:rsidR="00B957D0" w:rsidRPr="005831B6">
              <w:rPr>
                <w:rFonts w:cs="Arial"/>
              </w:rPr>
              <w:t>promote improvements in the labour market relevance of skills provision through active engagement with relevant institutions and employers, particularly SMEs and Micro businesses.</w:t>
            </w:r>
          </w:p>
          <w:p w14:paraId="385AFB8D" w14:textId="77777777" w:rsidR="00261BD3" w:rsidRDefault="00261BD3" w:rsidP="00920D7A">
            <w:pPr>
              <w:rPr>
                <w:rFonts w:cs="Arial"/>
              </w:rPr>
            </w:pPr>
          </w:p>
          <w:p w14:paraId="385AFB8E" w14:textId="77777777" w:rsidR="00D157BA" w:rsidRDefault="00D157BA" w:rsidP="00D157BA">
            <w:r w:rsidRPr="00FB2773">
              <w:rPr>
                <w:b/>
              </w:rPr>
              <w:t>Greater Lincolnshire Careers and Industry project</w:t>
            </w:r>
            <w:r w:rsidR="0035449F">
              <w:rPr>
                <w:b/>
              </w:rPr>
              <w:t xml:space="preserve"> - </w:t>
            </w:r>
            <w:r>
              <w:t xml:space="preserve">Aspirations </w:t>
            </w:r>
          </w:p>
          <w:p w14:paraId="385AFB8F" w14:textId="77777777" w:rsidR="00B574C3" w:rsidRDefault="00B574C3" w:rsidP="00D157BA"/>
          <w:p w14:paraId="385AFB90" w14:textId="77777777" w:rsidR="001853E9" w:rsidRDefault="008F0199" w:rsidP="00D157BA">
            <w:r>
              <w:t>The Service should provide r</w:t>
            </w:r>
            <w:r w:rsidR="00D157BA" w:rsidRPr="003540C1">
              <w:t xml:space="preserve">esidents of Greater </w:t>
            </w:r>
            <w:r w:rsidR="00657C41" w:rsidRPr="003540C1">
              <w:t xml:space="preserve">Lincolnshire </w:t>
            </w:r>
            <w:r w:rsidR="00657C41">
              <w:t>with</w:t>
            </w:r>
            <w:r>
              <w:t xml:space="preserve"> </w:t>
            </w:r>
            <w:r w:rsidR="00D157BA" w:rsidRPr="003540C1">
              <w:t>better information about local industry and the jobs</w:t>
            </w:r>
            <w:r w:rsidR="001853E9">
              <w:t xml:space="preserve"> and skills needed</w:t>
            </w:r>
            <w:r w:rsidR="00D157BA" w:rsidRPr="003540C1">
              <w:t xml:space="preserve"> within them so that they can make more informed decisions about the</w:t>
            </w:r>
            <w:r w:rsidR="001853E9">
              <w:t>ir future.</w:t>
            </w:r>
          </w:p>
          <w:p w14:paraId="385AFB91" w14:textId="77777777" w:rsidR="00B574C3" w:rsidRDefault="00B574C3" w:rsidP="00D157BA"/>
          <w:p w14:paraId="385AFB92" w14:textId="77777777" w:rsidR="00D157BA" w:rsidRDefault="0035449F" w:rsidP="00D157BA">
            <w:r>
              <w:t>The size of the area, and the varied nature of the important and growing sectors within it</w:t>
            </w:r>
            <w:r w:rsidR="001853E9">
              <w:t>,</w:t>
            </w:r>
            <w:r>
              <w:t xml:space="preserve"> means that</w:t>
            </w:r>
            <w:r w:rsidR="001853E9">
              <w:t xml:space="preserve"> there</w:t>
            </w:r>
            <w:r>
              <w:t xml:space="preserve"> is a large amount of information</w:t>
            </w:r>
            <w:r w:rsidR="001853E9">
              <w:t xml:space="preserve"> unavailable and inaccessible</w:t>
            </w:r>
            <w:r>
              <w:t xml:space="preserve">. </w:t>
            </w:r>
            <w:r w:rsidR="00D157BA" w:rsidRPr="003540C1">
              <w:t xml:space="preserve">Perceptions of local industry and jobs are often distorted because of their traditional nature, and national headlines about declining sectors don’t always explain that the picture is very different in local areas that may be experiencing growth. </w:t>
            </w:r>
          </w:p>
          <w:p w14:paraId="385AFB93" w14:textId="77777777" w:rsidR="00617A45" w:rsidRPr="003540C1" w:rsidRDefault="00617A45" w:rsidP="00D157BA"/>
          <w:p w14:paraId="385AFB94" w14:textId="260BD780" w:rsidR="00D157BA" w:rsidRPr="003540C1" w:rsidRDefault="008F0199" w:rsidP="00D157BA">
            <w:r>
              <w:t>The Service must establish an online resource portal to allow residents to access information about the local industry and jobs and promote it to local audiences.</w:t>
            </w:r>
            <w:r w:rsidRPr="003540C1" w:rsidDel="008F0199">
              <w:t xml:space="preserve"> </w:t>
            </w:r>
            <w:r w:rsidR="00D157BA" w:rsidRPr="003540C1">
              <w:t xml:space="preserve"> </w:t>
            </w:r>
          </w:p>
          <w:p w14:paraId="385AFB98" w14:textId="77777777" w:rsidR="00617A45" w:rsidRPr="003540C1" w:rsidRDefault="00617A45" w:rsidP="00D157BA"/>
          <w:p w14:paraId="385AFB99" w14:textId="77777777" w:rsidR="00D157BA" w:rsidRPr="003540C1" w:rsidRDefault="00D157BA" w:rsidP="00D157BA">
            <w:r w:rsidRPr="003540C1">
              <w:t xml:space="preserve">The </w:t>
            </w:r>
            <w:r w:rsidR="00657C41">
              <w:t>portal</w:t>
            </w:r>
            <w:r w:rsidR="00657C41" w:rsidRPr="003540C1">
              <w:t xml:space="preserve"> </w:t>
            </w:r>
            <w:r w:rsidR="00657C41">
              <w:t>must</w:t>
            </w:r>
            <w:r w:rsidR="008F0199">
              <w:t xml:space="preserve"> </w:t>
            </w:r>
            <w:r w:rsidRPr="003540C1">
              <w:t xml:space="preserve">provide local information, </w:t>
            </w:r>
            <w:r w:rsidR="00AB3566">
              <w:t xml:space="preserve">and </w:t>
            </w:r>
            <w:r w:rsidRPr="003540C1">
              <w:t xml:space="preserve">where possible provided by employers and employees directly, that breaks down barriers and myths about the roles that are available within our most important and growing industry sectors.   The </w:t>
            </w:r>
            <w:r w:rsidR="00617A45">
              <w:t>portal</w:t>
            </w:r>
            <w:r w:rsidRPr="003540C1">
              <w:t xml:space="preserve"> will highlight specific roles in real companies or sectors, supporting employees to write case studies or 'a day in the life of…' summaries.  It will provide information about the skills required by local employers</w:t>
            </w:r>
            <w:r w:rsidR="00AB3566">
              <w:t>, including employability</w:t>
            </w:r>
            <w:r w:rsidRPr="003540C1">
              <w:t xml:space="preserve"> and work readiness</w:t>
            </w:r>
            <w:r w:rsidR="00AB3566">
              <w:t xml:space="preserve"> skills and attributes; higher level skills and the variety of supervisory, managerial, and highly technical jobs available</w:t>
            </w:r>
            <w:r w:rsidRPr="003540C1">
              <w:t>.  Other relevant local labour market information will supplement this, for example trends of local job vacancies</w:t>
            </w:r>
            <w:r w:rsidR="00AB3566">
              <w:t xml:space="preserve"> and wages</w:t>
            </w:r>
            <w:r w:rsidRPr="003540C1">
              <w:t xml:space="preserve"> from real-time sources such as Labour Insight</w:t>
            </w:r>
            <w:r w:rsidR="00AB3566">
              <w:t xml:space="preserve"> and</w:t>
            </w:r>
            <w:r w:rsidRPr="003540C1">
              <w:t xml:space="preserve"> </w:t>
            </w:r>
            <w:r w:rsidR="00AB3566">
              <w:t>examples and insight into the wide ranging Apprenticeship opportunities available, not just the top three</w:t>
            </w:r>
            <w:r w:rsidR="008F0199">
              <w:t>.</w:t>
            </w:r>
            <w:r w:rsidRPr="003540C1">
              <w:t xml:space="preserve"> It will provide an alternative view about the growth of local sectors that are sometimes at odds with national trends and that young people are not aware of.   </w:t>
            </w:r>
          </w:p>
          <w:p w14:paraId="385AFB9A" w14:textId="77777777" w:rsidR="00617A45" w:rsidRDefault="00617A45" w:rsidP="00D157BA"/>
          <w:p w14:paraId="385AFB9B" w14:textId="77777777" w:rsidR="0067761B" w:rsidRDefault="00D157BA" w:rsidP="00D157BA">
            <w:r w:rsidRPr="003540C1">
              <w:t xml:space="preserve">The </w:t>
            </w:r>
            <w:r w:rsidR="008F0199">
              <w:t xml:space="preserve">successful </w:t>
            </w:r>
            <w:r w:rsidR="00657C41">
              <w:t>Candidate</w:t>
            </w:r>
            <w:r w:rsidR="00657C41" w:rsidRPr="003540C1">
              <w:t xml:space="preserve"> </w:t>
            </w:r>
            <w:r w:rsidR="00657C41">
              <w:t>must</w:t>
            </w:r>
            <w:r w:rsidR="008F0199">
              <w:t xml:space="preserve"> </w:t>
            </w:r>
            <w:r w:rsidRPr="003540C1">
              <w:t>work with a named contact a</w:t>
            </w:r>
            <w:r w:rsidR="003971BA">
              <w:t>t</w:t>
            </w:r>
            <w:r w:rsidRPr="003540C1">
              <w:t xml:space="preserve"> the LEP and other local stakeholders so that the right connections are made and </w:t>
            </w:r>
            <w:r w:rsidR="00657C41" w:rsidRPr="003540C1">
              <w:t xml:space="preserve">the </w:t>
            </w:r>
            <w:r w:rsidR="00657C41">
              <w:t>Service</w:t>
            </w:r>
            <w:r w:rsidR="008F0199">
              <w:t xml:space="preserve"> </w:t>
            </w:r>
            <w:r w:rsidRPr="003540C1">
              <w:t xml:space="preserve">develops as expected. </w:t>
            </w:r>
            <w:r>
              <w:t>It is expected that some information will be available</w:t>
            </w:r>
            <w:r w:rsidR="00617A45">
              <w:t xml:space="preserve"> on a beta version of the portal</w:t>
            </w:r>
            <w:r>
              <w:t xml:space="preserve"> within 3 months of awarding the contract</w:t>
            </w:r>
            <w:r w:rsidR="00AB3566">
              <w:t xml:space="preserve"> for the LEP to review</w:t>
            </w:r>
            <w:r>
              <w:t xml:space="preserve"> and that all development work is complete by month </w:t>
            </w:r>
            <w:r w:rsidR="003971BA">
              <w:t>5</w:t>
            </w:r>
            <w:r>
              <w:t xml:space="preserve"> so that focus is on </w:t>
            </w:r>
            <w:r w:rsidR="00617A45">
              <w:t xml:space="preserve">promoting the </w:t>
            </w:r>
            <w:r w:rsidR="00617A45">
              <w:lastRenderedPageBreak/>
              <w:t xml:space="preserve">portal and </w:t>
            </w:r>
            <w:r>
              <w:t>information itself</w:t>
            </w:r>
            <w:r w:rsidR="003971BA">
              <w:t>, and creating new case studies and stories on an ongoing basis</w:t>
            </w:r>
            <w:r w:rsidR="0065774A">
              <w:t xml:space="preserve"> </w:t>
            </w:r>
            <w:r>
              <w:t>for the remaining part of the</w:t>
            </w:r>
            <w:r w:rsidR="008F0199">
              <w:t xml:space="preserve"> Service</w:t>
            </w:r>
            <w:r>
              <w:t xml:space="preserve">. </w:t>
            </w:r>
          </w:p>
          <w:p w14:paraId="385AFB9C" w14:textId="77777777" w:rsidR="00AB3566" w:rsidRDefault="00AB3566" w:rsidP="00D157BA"/>
          <w:p w14:paraId="385AFB9D" w14:textId="0FB0A42A" w:rsidR="002F71DB" w:rsidRDefault="008F0199" w:rsidP="00D157BA">
            <w:r>
              <w:t xml:space="preserve">The </w:t>
            </w:r>
            <w:r w:rsidR="00657C41">
              <w:t xml:space="preserve">target </w:t>
            </w:r>
            <w:r w:rsidR="00657C41" w:rsidRPr="003540C1">
              <w:t>audience</w:t>
            </w:r>
            <w:r w:rsidR="00D157BA" w:rsidRPr="003540C1">
              <w:t xml:space="preserve"> f</w:t>
            </w:r>
            <w:r>
              <w:t>or</w:t>
            </w:r>
            <w:r w:rsidR="00D157BA" w:rsidRPr="003540C1">
              <w:t xml:space="preserve"> </w:t>
            </w:r>
            <w:r w:rsidR="00657C41" w:rsidRPr="003540C1">
              <w:t>th</w:t>
            </w:r>
            <w:r w:rsidR="00657C41">
              <w:t>e Service</w:t>
            </w:r>
            <w:r w:rsidR="00D157BA" w:rsidRPr="003540C1">
              <w:t xml:space="preserve"> </w:t>
            </w:r>
            <w:r>
              <w:t xml:space="preserve"> </w:t>
            </w:r>
            <w:r w:rsidR="00BF4E5A">
              <w:t xml:space="preserve"> is </w:t>
            </w:r>
            <w:r w:rsidR="00D157BA" w:rsidRPr="003540C1">
              <w:t>young people, job seekers, learning</w:t>
            </w:r>
            <w:r w:rsidR="00536DDE">
              <w:t xml:space="preserve"> </w:t>
            </w:r>
            <w:r w:rsidR="00D157BA" w:rsidRPr="003540C1">
              <w:t xml:space="preserve">providers, a range of other stakeholders including the National Careers Service as this will add considerable value to the information they already hold. </w:t>
            </w:r>
            <w:r w:rsidR="00BF4E5A">
              <w:t xml:space="preserve">It is </w:t>
            </w:r>
            <w:r w:rsidR="00657C41">
              <w:t>anticipated that</w:t>
            </w:r>
            <w:r w:rsidR="00BF4E5A">
              <w:t xml:space="preserve"> other</w:t>
            </w:r>
            <w:r w:rsidR="0065774A">
              <w:t xml:space="preserve"> ESF funded projects, particularly projects supporting and inspiring unemployed people</w:t>
            </w:r>
            <w:r w:rsidR="00657C41">
              <w:t>, would</w:t>
            </w:r>
            <w:r w:rsidR="00BF4E5A">
              <w:t xml:space="preserve"> </w:t>
            </w:r>
            <w:r w:rsidR="0065774A">
              <w:t>mak</w:t>
            </w:r>
            <w:r w:rsidR="00BF4E5A">
              <w:t>e</w:t>
            </w:r>
            <w:r w:rsidR="0065774A">
              <w:t xml:space="preserve"> use of this information, </w:t>
            </w:r>
            <w:r w:rsidR="00657C41">
              <w:t>and the</w:t>
            </w:r>
            <w:r w:rsidR="0065774A">
              <w:t xml:space="preserve"> </w:t>
            </w:r>
            <w:r w:rsidR="00BF4E5A">
              <w:t>successful C</w:t>
            </w:r>
            <w:r w:rsidR="0065774A">
              <w:t xml:space="preserve">andidate </w:t>
            </w:r>
            <w:r w:rsidR="00657C41">
              <w:t>must make</w:t>
            </w:r>
            <w:r w:rsidR="0065774A">
              <w:t xml:space="preserve"> </w:t>
            </w:r>
            <w:r w:rsidR="0067761B">
              <w:t>relevant</w:t>
            </w:r>
            <w:r w:rsidR="0065774A">
              <w:t xml:space="preserve"> links with these organisations.</w:t>
            </w:r>
          </w:p>
          <w:p w14:paraId="385AFB9F" w14:textId="77777777" w:rsidR="00344FA1" w:rsidRPr="007C2B80" w:rsidRDefault="00344FA1" w:rsidP="00C107CE">
            <w:pPr>
              <w:pStyle w:val="ListParagraph"/>
              <w:autoSpaceDE w:val="0"/>
              <w:autoSpaceDN w:val="0"/>
              <w:adjustRightInd w:val="0"/>
              <w:ind w:left="313"/>
              <w:rPr>
                <w:rFonts w:cs="Arial"/>
              </w:rPr>
            </w:pPr>
          </w:p>
        </w:tc>
      </w:tr>
      <w:tr w:rsidR="00967429" w:rsidRPr="00544738" w14:paraId="385AFBA2" w14:textId="77777777" w:rsidTr="00536DDE">
        <w:trPr>
          <w:trHeight w:val="567"/>
        </w:trPr>
        <w:tc>
          <w:tcPr>
            <w:tcW w:w="9088" w:type="dxa"/>
            <w:shd w:val="clear" w:color="auto" w:fill="D9D9D9" w:themeFill="background1" w:themeFillShade="D9"/>
            <w:vAlign w:val="center"/>
          </w:tcPr>
          <w:p w14:paraId="385AFBA1" w14:textId="77777777" w:rsidR="00967429" w:rsidRPr="00544738" w:rsidRDefault="00A005EF" w:rsidP="00FD3B0A">
            <w:pPr>
              <w:pStyle w:val="SpecificationHeading"/>
            </w:pPr>
            <w:r w:rsidRPr="002833D9">
              <w:lastRenderedPageBreak/>
              <w:t>ELIGIBILITY</w:t>
            </w:r>
          </w:p>
        </w:tc>
      </w:tr>
      <w:tr w:rsidR="00967429" w:rsidRPr="00EF4406" w14:paraId="385AFBB5" w14:textId="77777777" w:rsidTr="000D51DE">
        <w:tc>
          <w:tcPr>
            <w:tcW w:w="9088" w:type="dxa"/>
          </w:tcPr>
          <w:p w14:paraId="385AFBA3" w14:textId="77777777" w:rsidR="001E23AA" w:rsidRDefault="001E23AA" w:rsidP="002F70E9">
            <w:pPr>
              <w:rPr>
                <w:rFonts w:cs="Arial"/>
                <w:b/>
                <w:u w:val="single"/>
              </w:rPr>
            </w:pPr>
          </w:p>
          <w:p w14:paraId="385AFBA4" w14:textId="77777777" w:rsidR="00A005EF" w:rsidRPr="00344FA1" w:rsidRDefault="00A005EF" w:rsidP="00A005EF">
            <w:r>
              <w:rPr>
                <w:b/>
              </w:rPr>
              <w:t>General</w:t>
            </w:r>
          </w:p>
          <w:p w14:paraId="385AFBA5" w14:textId="77777777" w:rsidR="00A005EF" w:rsidRPr="002833D9" w:rsidRDefault="00A005EF" w:rsidP="00A005EF">
            <w:pPr>
              <w:rPr>
                <w:rFonts w:cs="Arial"/>
              </w:rPr>
            </w:pPr>
            <w:r w:rsidRPr="00BC7F87">
              <w:rPr>
                <w:rFonts w:cs="Arial"/>
              </w:rPr>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16"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385AFBA6" w14:textId="77777777" w:rsidR="00A005EF" w:rsidRDefault="00A005EF" w:rsidP="00C107CE">
            <w:pPr>
              <w:rPr>
                <w:rFonts w:cs="Arial"/>
              </w:rPr>
            </w:pPr>
          </w:p>
          <w:p w14:paraId="385AFBA7" w14:textId="77777777" w:rsidR="00394F36" w:rsidRDefault="00394F36" w:rsidP="00394F36">
            <w:pPr>
              <w:rPr>
                <w:rFonts w:cs="Arial"/>
              </w:rPr>
            </w:pPr>
            <w:r w:rsidRPr="00F67261">
              <w:rPr>
                <w:rFonts w:cs="Arial"/>
              </w:rPr>
              <w:t>Please note LEP Specific requirements are subject to the National Eligibility Rules detailed above.</w:t>
            </w:r>
          </w:p>
          <w:p w14:paraId="385AFBA8" w14:textId="77777777" w:rsidR="00084F08" w:rsidRDefault="00084F08" w:rsidP="00394F36">
            <w:pPr>
              <w:rPr>
                <w:rFonts w:cs="Arial"/>
              </w:rPr>
            </w:pPr>
          </w:p>
          <w:p w14:paraId="385AFBA9" w14:textId="77777777" w:rsidR="00394F36" w:rsidRDefault="00394F36" w:rsidP="00A005EF">
            <w:pPr>
              <w:rPr>
                <w:rFonts w:cs="Arial"/>
                <w:iCs/>
              </w:rPr>
            </w:pPr>
            <w:r>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w:t>
            </w:r>
            <w:r w:rsidR="004F139F">
              <w:rPr>
                <w:rFonts w:cs="Arial"/>
                <w:iCs/>
              </w:rPr>
              <w:t>eting the Services deliverables.</w:t>
            </w:r>
          </w:p>
          <w:p w14:paraId="4FC5176D" w14:textId="77777777" w:rsidR="0080594E" w:rsidRPr="004F139F" w:rsidRDefault="0080594E" w:rsidP="00A005EF">
            <w:pPr>
              <w:rPr>
                <w:rFonts w:ascii="Calibri" w:hAnsi="Calibri"/>
                <w:iCs/>
                <w:sz w:val="22"/>
                <w:szCs w:val="22"/>
              </w:rPr>
            </w:pPr>
          </w:p>
          <w:p w14:paraId="385AFBAA" w14:textId="77777777" w:rsidR="00394F36" w:rsidRDefault="005831B6" w:rsidP="00A005EF">
            <w:r>
              <w:t>This</w:t>
            </w:r>
            <w:r w:rsidR="00074F50">
              <w:t xml:space="preserve"> Service </w:t>
            </w:r>
            <w:r w:rsidR="00084F08" w:rsidRPr="00B432D8">
              <w:t xml:space="preserve">is being delivered under investment priority 2.2 and the Managing Authority has confirmed that the focus is a project developing an improved education system and for the purposes of this specification the </w:t>
            </w:r>
            <w:r w:rsidR="00084F08">
              <w:t xml:space="preserve">programme participant </w:t>
            </w:r>
            <w:r w:rsidR="00084F08" w:rsidRPr="00B432D8">
              <w:t xml:space="preserve">eligibility </w:t>
            </w:r>
            <w:r w:rsidR="00084F08">
              <w:t>requirements are not relevant.  LEP specific eligibility is shown below.</w:t>
            </w:r>
          </w:p>
          <w:p w14:paraId="385AFBAB" w14:textId="77777777" w:rsidR="005831B6" w:rsidRDefault="005831B6" w:rsidP="00A005EF"/>
          <w:p w14:paraId="385AFBAE" w14:textId="77777777" w:rsidR="00084F08" w:rsidRPr="00AD3650" w:rsidRDefault="00084F08" w:rsidP="00A005EF">
            <w:pPr>
              <w:rPr>
                <w:rFonts w:cs="Arial"/>
                <w:b/>
              </w:rPr>
            </w:pPr>
            <w:r w:rsidRPr="00AD3650">
              <w:rPr>
                <w:rFonts w:cs="Arial"/>
                <w:b/>
              </w:rPr>
              <w:t>LEP Specific Eligibility</w:t>
            </w:r>
          </w:p>
          <w:p w14:paraId="385AFBAF" w14:textId="77777777" w:rsidR="00084F08" w:rsidRPr="00AD3650" w:rsidRDefault="00084F08" w:rsidP="00A005EF">
            <w:pPr>
              <w:rPr>
                <w:rFonts w:cs="Arial"/>
              </w:rPr>
            </w:pPr>
          </w:p>
          <w:p w14:paraId="385AFBB0" w14:textId="77777777" w:rsidR="00084F08" w:rsidRPr="00AD3650" w:rsidRDefault="00084F08" w:rsidP="00A005EF">
            <w:pPr>
              <w:rPr>
                <w:rFonts w:cs="Arial"/>
              </w:rPr>
            </w:pPr>
            <w:r w:rsidRPr="00AD3650">
              <w:rPr>
                <w:rFonts w:cs="Arial"/>
              </w:rPr>
              <w:t xml:space="preserve">Employers – </w:t>
            </w:r>
            <w:r w:rsidR="00617A45" w:rsidRPr="00AD3650">
              <w:rPr>
                <w:rFonts w:cs="Arial"/>
              </w:rPr>
              <w:t>None</w:t>
            </w:r>
          </w:p>
          <w:p w14:paraId="385AFBB1" w14:textId="77777777" w:rsidR="00AD3650" w:rsidRPr="00AD3650" w:rsidRDefault="00AD3650" w:rsidP="00A005EF">
            <w:pPr>
              <w:rPr>
                <w:rFonts w:cs="Arial"/>
              </w:rPr>
            </w:pPr>
          </w:p>
          <w:p w14:paraId="78FCE05D" w14:textId="58C490C3" w:rsidR="0080594E" w:rsidRDefault="00084F08" w:rsidP="00A005EF">
            <w:pPr>
              <w:rPr>
                <w:rFonts w:cs="Arial"/>
              </w:rPr>
            </w:pPr>
            <w:r w:rsidRPr="00AD3650">
              <w:rPr>
                <w:rFonts w:cs="Arial"/>
              </w:rPr>
              <w:t xml:space="preserve">Participants – </w:t>
            </w:r>
            <w:r w:rsidR="00617A45" w:rsidRPr="00AD3650">
              <w:rPr>
                <w:rFonts w:cs="Arial"/>
              </w:rPr>
              <w:t>None</w:t>
            </w:r>
          </w:p>
          <w:p w14:paraId="6D08FF41" w14:textId="77777777" w:rsidR="0080594E" w:rsidRDefault="0080594E" w:rsidP="00A005EF">
            <w:pPr>
              <w:rPr>
                <w:rFonts w:cs="Arial"/>
              </w:rPr>
            </w:pPr>
          </w:p>
          <w:p w14:paraId="44B8B694" w14:textId="77777777" w:rsidR="00927A14" w:rsidRDefault="00927A14" w:rsidP="00A005EF">
            <w:pPr>
              <w:rPr>
                <w:rFonts w:cs="Arial"/>
              </w:rPr>
            </w:pPr>
          </w:p>
          <w:p w14:paraId="385AFBB4" w14:textId="77777777" w:rsidR="00FD3B0A" w:rsidRPr="00344FA1" w:rsidRDefault="00FD3B0A" w:rsidP="00225C7E">
            <w:pPr>
              <w:autoSpaceDE w:val="0"/>
              <w:autoSpaceDN w:val="0"/>
              <w:adjustRightInd w:val="0"/>
              <w:rPr>
                <w:rFonts w:cs="Arial"/>
                <w:color w:val="000000"/>
              </w:rPr>
            </w:pPr>
          </w:p>
        </w:tc>
      </w:tr>
      <w:tr w:rsidR="00967429" w:rsidRPr="00EF4406" w14:paraId="385AFBB7" w14:textId="77777777" w:rsidTr="00536DDE">
        <w:trPr>
          <w:trHeight w:val="567"/>
        </w:trPr>
        <w:tc>
          <w:tcPr>
            <w:tcW w:w="9088" w:type="dxa"/>
            <w:shd w:val="clear" w:color="auto" w:fill="D9D9D9" w:themeFill="background1" w:themeFillShade="D9"/>
            <w:vAlign w:val="center"/>
          </w:tcPr>
          <w:p w14:paraId="385AFBB6" w14:textId="77777777" w:rsidR="00967429" w:rsidRPr="00A005EF" w:rsidRDefault="00A005EF" w:rsidP="005E37D8">
            <w:pPr>
              <w:spacing w:before="120" w:after="120"/>
              <w:rPr>
                <w:b/>
                <w:bCs/>
              </w:rPr>
            </w:pPr>
            <w:r w:rsidRPr="00A005EF">
              <w:rPr>
                <w:b/>
              </w:rPr>
              <w:t>GEOGRAPHY / AREA OF DELIVERY</w:t>
            </w:r>
          </w:p>
        </w:tc>
      </w:tr>
      <w:tr w:rsidR="00967429" w:rsidRPr="0052695C" w14:paraId="385AFBC2" w14:textId="77777777" w:rsidTr="000D51DE">
        <w:trPr>
          <w:trHeight w:val="983"/>
        </w:trPr>
        <w:tc>
          <w:tcPr>
            <w:tcW w:w="9088" w:type="dxa"/>
          </w:tcPr>
          <w:p w14:paraId="385AFBB8" w14:textId="77777777" w:rsidR="00A005EF" w:rsidRDefault="00A005EF" w:rsidP="00A005EF"/>
          <w:p w14:paraId="385AFBB9" w14:textId="77777777" w:rsidR="007E7731" w:rsidRDefault="007E7731" w:rsidP="00A005EF">
            <w:pPr>
              <w:rPr>
                <w:b/>
              </w:rPr>
            </w:pPr>
            <w:r>
              <w:rPr>
                <w:b/>
              </w:rPr>
              <w:t>LEP Specific</w:t>
            </w:r>
          </w:p>
          <w:p w14:paraId="385AFBBB" w14:textId="77777777" w:rsidR="00CF36C5" w:rsidRDefault="00CF36C5" w:rsidP="00A005EF">
            <w:pPr>
              <w:autoSpaceDE w:val="0"/>
              <w:autoSpaceDN w:val="0"/>
              <w:adjustRightInd w:val="0"/>
              <w:rPr>
                <w:rFonts w:cs="Arial"/>
              </w:rPr>
            </w:pPr>
          </w:p>
          <w:p w14:paraId="385AFBBC" w14:textId="77777777" w:rsidR="00787807" w:rsidRDefault="00A005EF" w:rsidP="00A005EF">
            <w:pPr>
              <w:autoSpaceDE w:val="0"/>
              <w:autoSpaceDN w:val="0"/>
              <w:adjustRightInd w:val="0"/>
              <w:rPr>
                <w:rFonts w:cs="Arial"/>
              </w:rPr>
            </w:pPr>
            <w:r w:rsidRPr="00BC7F87">
              <w:rPr>
                <w:rFonts w:cs="Arial"/>
              </w:rPr>
              <w:t>The Service</w:t>
            </w:r>
            <w:r w:rsidR="00123C60">
              <w:rPr>
                <w:rFonts w:cs="Arial"/>
              </w:rPr>
              <w:t>s</w:t>
            </w:r>
            <w:r w:rsidRPr="00BC7F87">
              <w:rPr>
                <w:rFonts w:cs="Arial"/>
              </w:rPr>
              <w:t xml:space="preserve"> will be delivered </w:t>
            </w:r>
            <w:r w:rsidR="00105A7C" w:rsidRPr="00BC7F87">
              <w:rPr>
                <w:rFonts w:cs="Arial"/>
              </w:rPr>
              <w:t>within</w:t>
            </w:r>
            <w:r w:rsidR="00105A7C">
              <w:rPr>
                <w:rFonts w:cs="Arial"/>
              </w:rPr>
              <w:t xml:space="preserve"> the</w:t>
            </w:r>
            <w:r w:rsidRPr="00F06A90">
              <w:rPr>
                <w:rFonts w:cs="Arial"/>
              </w:rPr>
              <w:t xml:space="preserve"> </w:t>
            </w:r>
            <w:r w:rsidR="00D157BA">
              <w:rPr>
                <w:rFonts w:cs="Arial"/>
              </w:rPr>
              <w:t>Greater Lincolnshire</w:t>
            </w:r>
            <w:r w:rsidR="000304B2">
              <w:rPr>
                <w:rFonts w:cs="Arial"/>
              </w:rPr>
              <w:t xml:space="preserve"> </w:t>
            </w:r>
            <w:r w:rsidR="00105A7C">
              <w:rPr>
                <w:rFonts w:cs="Arial"/>
              </w:rPr>
              <w:t>Local Enterprise Partnership area</w:t>
            </w:r>
            <w:r w:rsidR="007C2B80">
              <w:rPr>
                <w:rFonts w:cs="Arial"/>
              </w:rPr>
              <w:t>.</w:t>
            </w:r>
          </w:p>
          <w:p w14:paraId="67C0A6B2" w14:textId="77777777" w:rsidR="0080594E" w:rsidRDefault="0080594E" w:rsidP="00A005EF">
            <w:pPr>
              <w:autoSpaceDE w:val="0"/>
              <w:autoSpaceDN w:val="0"/>
              <w:adjustRightInd w:val="0"/>
              <w:rPr>
                <w:rFonts w:cs="Arial"/>
              </w:rPr>
            </w:pPr>
          </w:p>
          <w:p w14:paraId="385AFBBE" w14:textId="57FCD4DD" w:rsidR="00CF36C5" w:rsidRDefault="00891895" w:rsidP="00891895">
            <w:pPr>
              <w:autoSpaceDE w:val="0"/>
              <w:autoSpaceDN w:val="0"/>
              <w:adjustRightInd w:val="0"/>
              <w:rPr>
                <w:rFonts w:cs="Arial"/>
              </w:rPr>
            </w:pPr>
            <w:r>
              <w:rPr>
                <w:rFonts w:cs="Arial"/>
              </w:rPr>
              <w:t xml:space="preserve">This area </w:t>
            </w:r>
            <w:r w:rsidRPr="004825CA">
              <w:rPr>
                <w:rFonts w:cs="Arial"/>
                <w:b/>
                <w:i/>
              </w:rPr>
              <w:t>does</w:t>
            </w:r>
            <w:r>
              <w:rPr>
                <w:rFonts w:cs="Arial"/>
              </w:rPr>
              <w:t xml:space="preserve"> include a transitional area (see funding rules re delivery locations) and these are identified in the lots below.</w:t>
            </w:r>
          </w:p>
          <w:p w14:paraId="385AFBC1" w14:textId="77777777" w:rsidR="007C2B80" w:rsidRPr="00FF6CCA" w:rsidRDefault="007C2B80">
            <w:pPr>
              <w:autoSpaceDE w:val="0"/>
              <w:autoSpaceDN w:val="0"/>
              <w:adjustRightInd w:val="0"/>
            </w:pPr>
          </w:p>
        </w:tc>
      </w:tr>
      <w:tr w:rsidR="00967429" w:rsidRPr="00505117" w14:paraId="385AFBC4" w14:textId="77777777" w:rsidTr="00536DDE">
        <w:trPr>
          <w:trHeight w:val="567"/>
        </w:trPr>
        <w:tc>
          <w:tcPr>
            <w:tcW w:w="9088" w:type="dxa"/>
            <w:shd w:val="clear" w:color="auto" w:fill="D9D9D9" w:themeFill="background1" w:themeFillShade="D9"/>
            <w:vAlign w:val="center"/>
          </w:tcPr>
          <w:p w14:paraId="385AFBC3" w14:textId="77777777" w:rsidR="00967429" w:rsidRPr="00A005EF" w:rsidRDefault="00A005EF" w:rsidP="00DA3E5E">
            <w:pPr>
              <w:spacing w:before="120" w:after="120"/>
              <w:rPr>
                <w:b/>
                <w:bCs/>
              </w:rPr>
            </w:pPr>
            <w:r w:rsidRPr="00A005EF">
              <w:rPr>
                <w:b/>
              </w:rPr>
              <w:lastRenderedPageBreak/>
              <w:t>FUNDING AND DELIVERABLES</w:t>
            </w:r>
          </w:p>
        </w:tc>
      </w:tr>
      <w:tr w:rsidR="00967429" w:rsidRPr="00EF4406" w14:paraId="385AFBF6" w14:textId="77777777" w:rsidTr="000D51DE">
        <w:trPr>
          <w:trHeight w:val="1408"/>
        </w:trPr>
        <w:tc>
          <w:tcPr>
            <w:tcW w:w="9088" w:type="dxa"/>
          </w:tcPr>
          <w:p w14:paraId="385AFBC5" w14:textId="77777777" w:rsidR="007E7731" w:rsidRDefault="007E7731" w:rsidP="00A005EF">
            <w:pPr>
              <w:rPr>
                <w:rFonts w:cs="Arial"/>
              </w:rPr>
            </w:pPr>
          </w:p>
          <w:p w14:paraId="385AFBC6" w14:textId="77777777" w:rsidR="007E7731" w:rsidRPr="00C107CE" w:rsidRDefault="007E7731" w:rsidP="00A005EF">
            <w:pPr>
              <w:rPr>
                <w:rFonts w:cs="Arial"/>
                <w:b/>
              </w:rPr>
            </w:pPr>
            <w:r>
              <w:rPr>
                <w:rFonts w:cs="Arial"/>
                <w:b/>
              </w:rPr>
              <w:t>LEP Specific</w:t>
            </w:r>
          </w:p>
          <w:p w14:paraId="385AFBC7" w14:textId="77777777" w:rsidR="007E7731" w:rsidRDefault="007E7731" w:rsidP="00A005EF">
            <w:pPr>
              <w:rPr>
                <w:rFonts w:cs="Arial"/>
              </w:rPr>
            </w:pPr>
          </w:p>
          <w:p w14:paraId="385AFBC8" w14:textId="54A845EA" w:rsidR="00A005EF" w:rsidRPr="00BC7F87" w:rsidRDefault="00475879" w:rsidP="00A005EF">
            <w:pPr>
              <w:rPr>
                <w:rFonts w:cs="Arial"/>
              </w:rPr>
            </w:pPr>
            <w:r w:rsidRPr="00BC7F87">
              <w:rPr>
                <w:rFonts w:cs="Arial"/>
              </w:rPr>
              <w:t>Currently</w:t>
            </w:r>
            <w:r w:rsidR="00A005EF" w:rsidRPr="00BC7F87">
              <w:rPr>
                <w:rFonts w:cs="Arial"/>
              </w:rPr>
              <w:t xml:space="preserve"> £</w:t>
            </w:r>
            <w:r w:rsidR="00617A45">
              <w:rPr>
                <w:rFonts w:cs="Arial"/>
              </w:rPr>
              <w:t>2</w:t>
            </w:r>
            <w:r w:rsidR="00D157BA">
              <w:rPr>
                <w:rFonts w:cs="Arial"/>
              </w:rPr>
              <w:t>50,000</w:t>
            </w:r>
            <w:r w:rsidR="00A005EF" w:rsidRPr="00BC7F87">
              <w:rPr>
                <w:rFonts w:cs="Arial"/>
              </w:rPr>
              <w:t xml:space="preserve"> </w:t>
            </w:r>
            <w:r w:rsidR="009552C2" w:rsidRPr="00BC7F87">
              <w:rPr>
                <w:rFonts w:cs="Arial"/>
              </w:rPr>
              <w:t>will be available</w:t>
            </w:r>
            <w:r w:rsidR="00C107CE" w:rsidRPr="00BC7F87">
              <w:rPr>
                <w:rFonts w:cs="Arial"/>
              </w:rPr>
              <w:t xml:space="preserve"> for the period from</w:t>
            </w:r>
            <w:r w:rsidR="00084F08">
              <w:rPr>
                <w:rFonts w:cs="Arial"/>
              </w:rPr>
              <w:t xml:space="preserve"> </w:t>
            </w:r>
            <w:r w:rsidR="0080594E">
              <w:rPr>
                <w:rFonts w:cs="Arial"/>
              </w:rPr>
              <w:t>September</w:t>
            </w:r>
            <w:r w:rsidR="006A28A1">
              <w:rPr>
                <w:rFonts w:cs="Arial"/>
              </w:rPr>
              <w:t xml:space="preserve"> 2016</w:t>
            </w:r>
            <w:r w:rsidR="00C107CE" w:rsidRPr="00BC7F87">
              <w:rPr>
                <w:rFonts w:cs="Arial"/>
              </w:rPr>
              <w:t xml:space="preserve"> to </w:t>
            </w:r>
            <w:r w:rsidR="00617A45">
              <w:rPr>
                <w:rFonts w:cs="Arial"/>
              </w:rPr>
              <w:t>March 2018</w:t>
            </w:r>
            <w:r w:rsidR="0080594E">
              <w:rPr>
                <w:rFonts w:cs="Arial"/>
              </w:rPr>
              <w:t>.  T</w:t>
            </w:r>
            <w:r w:rsidR="00C107CE" w:rsidRPr="00BC7F87">
              <w:rPr>
                <w:rFonts w:cs="Arial"/>
              </w:rPr>
              <w:t xml:space="preserve">his </w:t>
            </w:r>
            <w:r w:rsidR="009552C2" w:rsidRPr="00BC7F87">
              <w:rPr>
                <w:rFonts w:cs="Arial"/>
              </w:rPr>
              <w:t xml:space="preserve">may be increased if </w:t>
            </w:r>
            <w:r w:rsidRPr="00BC7F87">
              <w:rPr>
                <w:rFonts w:cs="Arial"/>
              </w:rPr>
              <w:t>additional funding</w:t>
            </w:r>
            <w:r w:rsidR="009552C2" w:rsidRPr="00BC7F87">
              <w:rPr>
                <w:rFonts w:cs="Arial"/>
              </w:rPr>
              <w:t xml:space="preserve"> becomes available</w:t>
            </w:r>
            <w:r w:rsidR="00C107CE" w:rsidRPr="00BC7F87">
              <w:rPr>
                <w:rFonts w:cs="Arial"/>
              </w:rPr>
              <w:t>.</w:t>
            </w:r>
          </w:p>
          <w:p w14:paraId="385AFBC9" w14:textId="77777777" w:rsidR="00A005EF" w:rsidRDefault="00A005EF" w:rsidP="00A005EF">
            <w:pPr>
              <w:rPr>
                <w:b/>
              </w:rPr>
            </w:pPr>
          </w:p>
          <w:p w14:paraId="385AFBCA" w14:textId="77777777" w:rsidR="005831B6" w:rsidRDefault="00394F36" w:rsidP="00394F36">
            <w:pPr>
              <w:rPr>
                <w:rFonts w:cs="Arial"/>
              </w:rPr>
            </w:pPr>
            <w:r>
              <w:rPr>
                <w:rFonts w:cs="Arial"/>
              </w:rPr>
              <w:t xml:space="preserve">The table below shows the initial planned outcomes, but performance management may change the volumes and mix during the life of the contract.  </w:t>
            </w:r>
          </w:p>
          <w:p w14:paraId="385AFBCB" w14:textId="77777777" w:rsidR="005831B6" w:rsidRDefault="005831B6" w:rsidP="00394F36">
            <w:pPr>
              <w:rPr>
                <w:rFonts w:cs="Arial"/>
              </w:rPr>
            </w:pPr>
          </w:p>
          <w:p w14:paraId="385AFBD6" w14:textId="77777777" w:rsidR="003D58B2" w:rsidRDefault="00A005EF" w:rsidP="0067761B">
            <w:pPr>
              <w:autoSpaceDE w:val="0"/>
              <w:autoSpaceDN w:val="0"/>
              <w:adjustRightInd w:val="0"/>
              <w:rPr>
                <w:rFonts w:cs="Arial"/>
              </w:rPr>
            </w:pPr>
            <w:r w:rsidRPr="00BC7F87">
              <w:rPr>
                <w:rFonts w:cs="Arial"/>
              </w:rPr>
              <w:t>The minimum service deliverables</w:t>
            </w:r>
            <w:r w:rsidR="00FD3B0A" w:rsidRPr="00BC7F87">
              <w:rPr>
                <w:rFonts w:cs="Arial"/>
              </w:rPr>
              <w:t>,</w:t>
            </w:r>
            <w:r w:rsidRPr="00BC7F87">
              <w:rPr>
                <w:rFonts w:cs="Arial"/>
              </w:rPr>
              <w:t xml:space="preserve"> </w:t>
            </w:r>
            <w:r w:rsidR="007E7731" w:rsidRPr="00BC7F87">
              <w:rPr>
                <w:rFonts w:cs="Arial"/>
              </w:rPr>
              <w:t xml:space="preserve">values and volumes </w:t>
            </w:r>
            <w:r w:rsidRPr="00BC7F87">
              <w:rPr>
                <w:rFonts w:cs="Arial"/>
              </w:rPr>
              <w:t>for which evidence must be provided are:</w:t>
            </w:r>
          </w:p>
          <w:p w14:paraId="385AFBD7" w14:textId="77777777" w:rsidR="001C3532" w:rsidRDefault="001C3532" w:rsidP="0067761B">
            <w:pPr>
              <w:autoSpaceDE w:val="0"/>
              <w:autoSpaceDN w:val="0"/>
              <w:adjustRightInd w:val="0"/>
              <w:rPr>
                <w:rFonts w:cs="Arial"/>
              </w:rPr>
            </w:pPr>
          </w:p>
          <w:tbl>
            <w:tblPr>
              <w:tblW w:w="8529" w:type="dxa"/>
              <w:tblLayout w:type="fixed"/>
              <w:tblLook w:val="04A0" w:firstRow="1" w:lastRow="0" w:firstColumn="1" w:lastColumn="0" w:noHBand="0" w:noVBand="1"/>
            </w:tblPr>
            <w:tblGrid>
              <w:gridCol w:w="4500"/>
              <w:gridCol w:w="1100"/>
              <w:gridCol w:w="1512"/>
              <w:gridCol w:w="1417"/>
            </w:tblGrid>
            <w:tr w:rsidR="000F002D" w:rsidRPr="0080594E" w14:paraId="385AFBDC" w14:textId="77777777" w:rsidTr="0080594E">
              <w:trPr>
                <w:trHeight w:val="636"/>
              </w:trPr>
              <w:tc>
                <w:tcPr>
                  <w:tcW w:w="450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85AFBD8" w14:textId="77777777" w:rsidR="000F002D" w:rsidRPr="0080594E" w:rsidRDefault="000F002D" w:rsidP="000F002D">
                  <w:pPr>
                    <w:rPr>
                      <w:rFonts w:cs="Arial"/>
                      <w:b/>
                      <w:bCs/>
                      <w:color w:val="000000"/>
                      <w:sz w:val="20"/>
                      <w:szCs w:val="20"/>
                      <w:lang w:eastAsia="en-GB"/>
                    </w:rPr>
                  </w:pPr>
                  <w:r w:rsidRPr="0080594E">
                    <w:rPr>
                      <w:rFonts w:cs="Arial"/>
                      <w:b/>
                      <w:bCs/>
                      <w:color w:val="000000"/>
                      <w:sz w:val="20"/>
                      <w:szCs w:val="20"/>
                      <w:lang w:eastAsia="en-GB"/>
                    </w:rPr>
                    <w:t>Description</w:t>
                  </w:r>
                </w:p>
              </w:tc>
              <w:tc>
                <w:tcPr>
                  <w:tcW w:w="110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85AFBD9" w14:textId="77777777" w:rsidR="000F002D" w:rsidRPr="0080594E" w:rsidRDefault="000F002D" w:rsidP="000F002D">
                  <w:pPr>
                    <w:jc w:val="center"/>
                    <w:rPr>
                      <w:rFonts w:cs="Arial"/>
                      <w:b/>
                      <w:bCs/>
                      <w:color w:val="000000"/>
                      <w:sz w:val="20"/>
                      <w:szCs w:val="20"/>
                      <w:lang w:eastAsia="en-GB"/>
                    </w:rPr>
                  </w:pPr>
                  <w:r w:rsidRPr="0080594E">
                    <w:rPr>
                      <w:rFonts w:cs="Arial"/>
                      <w:b/>
                      <w:bCs/>
                      <w:color w:val="000000"/>
                      <w:sz w:val="20"/>
                      <w:szCs w:val="20"/>
                      <w:lang w:eastAsia="en-GB"/>
                    </w:rPr>
                    <w:t>Volumes</w:t>
                  </w:r>
                </w:p>
              </w:tc>
              <w:tc>
                <w:tcPr>
                  <w:tcW w:w="1512"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85AFBDA" w14:textId="77777777" w:rsidR="000F002D" w:rsidRPr="0080594E" w:rsidRDefault="000F002D" w:rsidP="000F002D">
                  <w:pPr>
                    <w:jc w:val="center"/>
                    <w:rPr>
                      <w:rFonts w:cs="Arial"/>
                      <w:b/>
                      <w:bCs/>
                      <w:color w:val="000000"/>
                      <w:sz w:val="20"/>
                      <w:szCs w:val="20"/>
                      <w:lang w:eastAsia="en-GB"/>
                    </w:rPr>
                  </w:pPr>
                  <w:r w:rsidRPr="0080594E">
                    <w:rPr>
                      <w:rFonts w:cs="Arial"/>
                      <w:b/>
                      <w:bCs/>
                      <w:color w:val="000000"/>
                      <w:sz w:val="20"/>
                      <w:szCs w:val="20"/>
                      <w:lang w:eastAsia="en-GB"/>
                    </w:rPr>
                    <w:t>Unit Cost Total Value Average per Intervention</w:t>
                  </w:r>
                </w:p>
              </w:tc>
              <w:tc>
                <w:tcPr>
                  <w:tcW w:w="141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85AFBDB" w14:textId="77777777" w:rsidR="000F002D" w:rsidRPr="0080594E" w:rsidRDefault="000F002D" w:rsidP="000F002D">
                  <w:pPr>
                    <w:jc w:val="center"/>
                    <w:rPr>
                      <w:rFonts w:cs="Arial"/>
                      <w:b/>
                      <w:bCs/>
                      <w:color w:val="000000"/>
                      <w:sz w:val="20"/>
                      <w:szCs w:val="20"/>
                      <w:lang w:eastAsia="en-GB"/>
                    </w:rPr>
                  </w:pPr>
                  <w:r w:rsidRPr="0080594E">
                    <w:rPr>
                      <w:rFonts w:cs="Arial"/>
                      <w:b/>
                      <w:bCs/>
                      <w:color w:val="000000"/>
                      <w:sz w:val="20"/>
                      <w:szCs w:val="20"/>
                      <w:lang w:eastAsia="en-GB"/>
                    </w:rPr>
                    <w:t>£</w:t>
                  </w:r>
                </w:p>
              </w:tc>
            </w:tr>
            <w:tr w:rsidR="000F002D" w:rsidRPr="0080594E" w14:paraId="385AFBE1" w14:textId="77777777" w:rsidTr="0080594E">
              <w:trPr>
                <w:trHeight w:val="450"/>
              </w:trPr>
              <w:tc>
                <w:tcPr>
                  <w:tcW w:w="45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85AFBDD" w14:textId="77777777" w:rsidR="000F002D" w:rsidRPr="0080594E" w:rsidRDefault="000F002D" w:rsidP="000F002D">
                  <w:pPr>
                    <w:rPr>
                      <w:rFonts w:cs="Arial"/>
                      <w:color w:val="000000"/>
                      <w:sz w:val="20"/>
                      <w:szCs w:val="20"/>
                      <w:lang w:eastAsia="en-GB"/>
                    </w:rPr>
                  </w:pPr>
                  <w:r w:rsidRPr="0080594E">
                    <w:rPr>
                      <w:rFonts w:cs="Arial"/>
                      <w:color w:val="000000"/>
                      <w:sz w:val="20"/>
                      <w:szCs w:val="20"/>
                      <w:lang w:eastAsia="en-GB"/>
                    </w:rPr>
                    <w:t>SD01 - Portal start payment</w:t>
                  </w:r>
                </w:p>
              </w:tc>
              <w:tc>
                <w:tcPr>
                  <w:tcW w:w="1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85AFBDE" w14:textId="77777777" w:rsidR="000F002D" w:rsidRPr="0080594E" w:rsidRDefault="000F002D" w:rsidP="000F002D">
                  <w:pPr>
                    <w:jc w:val="center"/>
                    <w:rPr>
                      <w:rFonts w:cs="Arial"/>
                      <w:color w:val="000000"/>
                      <w:sz w:val="20"/>
                      <w:szCs w:val="20"/>
                      <w:lang w:eastAsia="en-GB"/>
                    </w:rPr>
                  </w:pPr>
                  <w:r w:rsidRPr="0080594E">
                    <w:rPr>
                      <w:rFonts w:cs="Arial"/>
                      <w:color w:val="000000"/>
                      <w:sz w:val="20"/>
                      <w:szCs w:val="20"/>
                      <w:lang w:eastAsia="en-GB"/>
                    </w:rPr>
                    <w:t>1</w:t>
                  </w:r>
                </w:p>
              </w:tc>
              <w:tc>
                <w:tcPr>
                  <w:tcW w:w="1512"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85AFBDF" w14:textId="77777777" w:rsidR="000F002D" w:rsidRPr="0080594E" w:rsidRDefault="000F002D" w:rsidP="000F002D">
                  <w:pPr>
                    <w:jc w:val="center"/>
                    <w:rPr>
                      <w:rFonts w:cs="Arial"/>
                      <w:color w:val="000000"/>
                      <w:sz w:val="20"/>
                      <w:szCs w:val="20"/>
                      <w:lang w:eastAsia="en-GB"/>
                    </w:rPr>
                  </w:pPr>
                  <w:r w:rsidRPr="0080594E">
                    <w:rPr>
                      <w:rFonts w:cs="Arial"/>
                      <w:color w:val="000000"/>
                      <w:sz w:val="20"/>
                      <w:szCs w:val="20"/>
                      <w:lang w:eastAsia="en-GB"/>
                    </w:rPr>
                    <w:t>£50,000</w:t>
                  </w:r>
                </w:p>
              </w:tc>
              <w:tc>
                <w:tcPr>
                  <w:tcW w:w="1417"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85AFBE0" w14:textId="77777777" w:rsidR="000F002D" w:rsidRPr="0080594E" w:rsidRDefault="000F002D" w:rsidP="000F002D">
                  <w:pPr>
                    <w:jc w:val="center"/>
                    <w:rPr>
                      <w:rFonts w:cs="Arial"/>
                      <w:color w:val="000000"/>
                      <w:sz w:val="20"/>
                      <w:szCs w:val="20"/>
                      <w:lang w:eastAsia="en-GB"/>
                    </w:rPr>
                  </w:pPr>
                  <w:r w:rsidRPr="0080594E">
                    <w:rPr>
                      <w:rFonts w:cs="Arial"/>
                      <w:color w:val="000000"/>
                      <w:sz w:val="20"/>
                      <w:szCs w:val="20"/>
                      <w:lang w:eastAsia="en-GB"/>
                    </w:rPr>
                    <w:t>£50,000</w:t>
                  </w:r>
                </w:p>
              </w:tc>
            </w:tr>
            <w:tr w:rsidR="000F002D" w:rsidRPr="0080594E" w14:paraId="385AFBE6" w14:textId="77777777" w:rsidTr="0080594E">
              <w:trPr>
                <w:trHeight w:val="450"/>
              </w:trPr>
              <w:tc>
                <w:tcPr>
                  <w:tcW w:w="450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85AFBE2" w14:textId="77777777" w:rsidR="000F002D" w:rsidRPr="0080594E" w:rsidRDefault="000F002D" w:rsidP="000F002D">
                  <w:pPr>
                    <w:rPr>
                      <w:rFonts w:cs="Arial"/>
                      <w:color w:val="000000"/>
                      <w:sz w:val="20"/>
                      <w:szCs w:val="20"/>
                      <w:lang w:eastAsia="en-GB"/>
                    </w:rPr>
                  </w:pPr>
                  <w:r w:rsidRPr="0080594E">
                    <w:rPr>
                      <w:rFonts w:cs="Arial"/>
                      <w:color w:val="000000"/>
                      <w:sz w:val="20"/>
                      <w:szCs w:val="20"/>
                      <w:lang w:eastAsia="en-GB"/>
                    </w:rPr>
                    <w:t>SD02 - Beta version of portal available (at 3 months)</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AFBE3" w14:textId="77777777" w:rsidR="000F002D" w:rsidRPr="0080594E" w:rsidRDefault="000F002D" w:rsidP="000F002D">
                  <w:pPr>
                    <w:jc w:val="center"/>
                    <w:rPr>
                      <w:rFonts w:cs="Arial"/>
                      <w:sz w:val="20"/>
                      <w:szCs w:val="20"/>
                      <w:lang w:eastAsia="en-GB"/>
                    </w:rPr>
                  </w:pPr>
                  <w:r w:rsidRPr="0080594E">
                    <w:rPr>
                      <w:rFonts w:cs="Arial"/>
                      <w:sz w:val="20"/>
                      <w:szCs w:val="20"/>
                      <w:lang w:eastAsia="en-GB"/>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AFBE4" w14:textId="77777777" w:rsidR="000F002D" w:rsidRPr="0080594E" w:rsidRDefault="000F002D" w:rsidP="000F002D">
                  <w:pPr>
                    <w:jc w:val="center"/>
                    <w:rPr>
                      <w:rFonts w:cs="Arial"/>
                      <w:color w:val="000000"/>
                      <w:sz w:val="20"/>
                      <w:szCs w:val="20"/>
                      <w:lang w:eastAsia="en-GB"/>
                    </w:rPr>
                  </w:pPr>
                  <w:r w:rsidRPr="0080594E">
                    <w:rPr>
                      <w:rFonts w:cs="Arial"/>
                      <w:color w:val="000000"/>
                      <w:sz w:val="20"/>
                      <w:szCs w:val="20"/>
                      <w:lang w:eastAsia="en-GB"/>
                    </w:rPr>
                    <w:t>£50,000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AFBE5" w14:textId="77777777" w:rsidR="000F002D" w:rsidRPr="0080594E" w:rsidRDefault="000F002D" w:rsidP="000F002D">
                  <w:pPr>
                    <w:jc w:val="center"/>
                    <w:rPr>
                      <w:rFonts w:cs="Arial"/>
                      <w:color w:val="000000"/>
                      <w:sz w:val="20"/>
                      <w:szCs w:val="20"/>
                      <w:lang w:eastAsia="en-GB"/>
                    </w:rPr>
                  </w:pPr>
                  <w:r w:rsidRPr="0080594E">
                    <w:rPr>
                      <w:rFonts w:cs="Arial"/>
                      <w:color w:val="000000"/>
                      <w:sz w:val="20"/>
                      <w:szCs w:val="20"/>
                      <w:lang w:eastAsia="en-GB"/>
                    </w:rPr>
                    <w:t>£50,000</w:t>
                  </w:r>
                </w:p>
              </w:tc>
            </w:tr>
            <w:tr w:rsidR="000F002D" w:rsidRPr="0080594E" w14:paraId="385AFBEB" w14:textId="77777777" w:rsidTr="0080594E">
              <w:trPr>
                <w:trHeight w:val="450"/>
              </w:trPr>
              <w:tc>
                <w:tcPr>
                  <w:tcW w:w="45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85AFBE7" w14:textId="77777777" w:rsidR="000F002D" w:rsidRPr="0080594E" w:rsidRDefault="000F002D" w:rsidP="000F002D">
                  <w:pPr>
                    <w:rPr>
                      <w:rFonts w:cs="Arial"/>
                      <w:color w:val="000000"/>
                      <w:sz w:val="20"/>
                      <w:szCs w:val="20"/>
                      <w:lang w:eastAsia="en-GB"/>
                    </w:rPr>
                  </w:pPr>
                  <w:r w:rsidRPr="0080594E">
                    <w:rPr>
                      <w:rFonts w:cs="Arial"/>
                      <w:color w:val="000000"/>
                      <w:sz w:val="20"/>
                      <w:szCs w:val="20"/>
                      <w:lang w:eastAsia="en-GB"/>
                    </w:rPr>
                    <w:t xml:space="preserve">SD03 - Portal fully available (at </w:t>
                  </w:r>
                  <w:r w:rsidR="0065774A" w:rsidRPr="0080594E">
                    <w:rPr>
                      <w:rFonts w:cs="Arial"/>
                      <w:color w:val="000000"/>
                      <w:sz w:val="20"/>
                      <w:szCs w:val="20"/>
                      <w:lang w:eastAsia="en-GB"/>
                    </w:rPr>
                    <w:t>5</w:t>
                  </w:r>
                  <w:r w:rsidRPr="0080594E">
                    <w:rPr>
                      <w:rFonts w:cs="Arial"/>
                      <w:color w:val="000000"/>
                      <w:sz w:val="20"/>
                      <w:szCs w:val="20"/>
                      <w:lang w:eastAsia="en-GB"/>
                    </w:rPr>
                    <w:t>months)</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85AFBE8" w14:textId="77777777" w:rsidR="000F002D" w:rsidRPr="0080594E" w:rsidRDefault="000F002D" w:rsidP="000F002D">
                  <w:pPr>
                    <w:jc w:val="center"/>
                    <w:rPr>
                      <w:rFonts w:cs="Arial"/>
                      <w:sz w:val="20"/>
                      <w:szCs w:val="20"/>
                      <w:lang w:eastAsia="en-GB"/>
                    </w:rPr>
                  </w:pPr>
                  <w:r w:rsidRPr="0080594E">
                    <w:rPr>
                      <w:rFonts w:cs="Arial"/>
                      <w:sz w:val="20"/>
                      <w:szCs w:val="20"/>
                      <w:lang w:eastAsia="en-GB"/>
                    </w:rPr>
                    <w:t>1</w:t>
                  </w:r>
                </w:p>
              </w:tc>
              <w:tc>
                <w:tcPr>
                  <w:tcW w:w="151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85AFBE9" w14:textId="77777777" w:rsidR="000F002D" w:rsidRPr="0080594E" w:rsidRDefault="000F002D" w:rsidP="000F002D">
                  <w:pPr>
                    <w:jc w:val="center"/>
                    <w:rPr>
                      <w:rFonts w:cs="Arial"/>
                      <w:color w:val="000000"/>
                      <w:sz w:val="20"/>
                      <w:szCs w:val="20"/>
                      <w:lang w:eastAsia="en-GB"/>
                    </w:rPr>
                  </w:pPr>
                  <w:r w:rsidRPr="0080594E">
                    <w:rPr>
                      <w:rFonts w:cs="Arial"/>
                      <w:color w:val="000000"/>
                      <w:sz w:val="20"/>
                      <w:szCs w:val="20"/>
                      <w:lang w:eastAsia="en-GB"/>
                    </w:rPr>
                    <w:t>£100,000</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85AFBEA" w14:textId="77777777" w:rsidR="000F002D" w:rsidRPr="0080594E" w:rsidRDefault="000F002D" w:rsidP="000F002D">
                  <w:pPr>
                    <w:jc w:val="center"/>
                    <w:rPr>
                      <w:rFonts w:cs="Arial"/>
                      <w:color w:val="000000"/>
                      <w:sz w:val="20"/>
                      <w:szCs w:val="20"/>
                      <w:lang w:eastAsia="en-GB"/>
                    </w:rPr>
                  </w:pPr>
                  <w:r w:rsidRPr="0080594E">
                    <w:rPr>
                      <w:rFonts w:cs="Arial"/>
                      <w:color w:val="000000"/>
                      <w:sz w:val="20"/>
                      <w:szCs w:val="20"/>
                      <w:lang w:eastAsia="en-GB"/>
                    </w:rPr>
                    <w:t>£100,000</w:t>
                  </w:r>
                </w:p>
              </w:tc>
            </w:tr>
            <w:tr w:rsidR="000F002D" w:rsidRPr="0080594E" w14:paraId="385AFBF0" w14:textId="77777777" w:rsidTr="0080594E">
              <w:trPr>
                <w:trHeight w:val="450"/>
              </w:trPr>
              <w:tc>
                <w:tcPr>
                  <w:tcW w:w="450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85AFBEC" w14:textId="77777777" w:rsidR="000F002D" w:rsidRPr="0080594E" w:rsidRDefault="000F002D" w:rsidP="000F002D">
                  <w:pPr>
                    <w:rPr>
                      <w:rFonts w:cs="Arial"/>
                      <w:color w:val="000000"/>
                      <w:sz w:val="20"/>
                      <w:szCs w:val="20"/>
                      <w:lang w:eastAsia="en-GB"/>
                    </w:rPr>
                  </w:pPr>
                  <w:r w:rsidRPr="0080594E">
                    <w:rPr>
                      <w:rFonts w:cs="Arial"/>
                      <w:color w:val="000000"/>
                      <w:sz w:val="20"/>
                      <w:szCs w:val="20"/>
                      <w:lang w:eastAsia="en-GB"/>
                    </w:rPr>
                    <w:t>SD04 - Portal promotion events or visits</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AFBED" w14:textId="77777777" w:rsidR="000F002D" w:rsidRPr="0080594E" w:rsidRDefault="000F002D" w:rsidP="000F002D">
                  <w:pPr>
                    <w:jc w:val="center"/>
                    <w:rPr>
                      <w:rFonts w:cs="Arial"/>
                      <w:color w:val="000000"/>
                      <w:sz w:val="20"/>
                      <w:szCs w:val="20"/>
                      <w:lang w:eastAsia="en-GB"/>
                    </w:rPr>
                  </w:pPr>
                  <w:r w:rsidRPr="0080594E">
                    <w:rPr>
                      <w:rFonts w:cs="Arial"/>
                      <w:color w:val="000000"/>
                      <w:sz w:val="20"/>
                      <w:szCs w:val="20"/>
                      <w:lang w:eastAsia="en-GB"/>
                    </w:rPr>
                    <w:t>200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AFBEE" w14:textId="77777777" w:rsidR="000F002D" w:rsidRPr="0080594E" w:rsidRDefault="000F002D" w:rsidP="000F002D">
                  <w:pPr>
                    <w:jc w:val="center"/>
                    <w:rPr>
                      <w:rFonts w:cs="Arial"/>
                      <w:color w:val="000000"/>
                      <w:sz w:val="20"/>
                      <w:szCs w:val="20"/>
                      <w:lang w:eastAsia="en-GB"/>
                    </w:rPr>
                  </w:pPr>
                  <w:r w:rsidRPr="0080594E">
                    <w:rPr>
                      <w:rFonts w:cs="Arial"/>
                      <w:color w:val="000000"/>
                      <w:sz w:val="20"/>
                      <w:szCs w:val="20"/>
                      <w:lang w:eastAsia="en-GB"/>
                    </w:rPr>
                    <w:t>£250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AFBEF" w14:textId="77777777" w:rsidR="000F002D" w:rsidRPr="0080594E" w:rsidRDefault="000F002D" w:rsidP="000F002D">
                  <w:pPr>
                    <w:jc w:val="center"/>
                    <w:rPr>
                      <w:rFonts w:cs="Arial"/>
                      <w:color w:val="000000"/>
                      <w:sz w:val="20"/>
                      <w:szCs w:val="20"/>
                      <w:lang w:eastAsia="en-GB"/>
                    </w:rPr>
                  </w:pPr>
                  <w:r w:rsidRPr="0080594E">
                    <w:rPr>
                      <w:rFonts w:cs="Arial"/>
                      <w:color w:val="000000"/>
                      <w:sz w:val="20"/>
                      <w:szCs w:val="20"/>
                      <w:lang w:eastAsia="en-GB"/>
                    </w:rPr>
                    <w:t>£50,000</w:t>
                  </w:r>
                </w:p>
              </w:tc>
            </w:tr>
          </w:tbl>
          <w:p w14:paraId="385AFBF1" w14:textId="77777777" w:rsidR="00344FA1" w:rsidRDefault="00344FA1" w:rsidP="0067761B">
            <w:pPr>
              <w:rPr>
                <w:rFonts w:cs="Arial"/>
                <w:b/>
              </w:rPr>
            </w:pPr>
          </w:p>
          <w:p w14:paraId="385AFBF5" w14:textId="77777777" w:rsidR="001C3532" w:rsidRPr="00084F08" w:rsidRDefault="001C3532" w:rsidP="0067761B">
            <w:pPr>
              <w:rPr>
                <w:rFonts w:cs="Arial"/>
                <w:b/>
              </w:rPr>
            </w:pPr>
          </w:p>
        </w:tc>
      </w:tr>
    </w:tbl>
    <w:p w14:paraId="385AFBF7" w14:textId="77777777" w:rsidR="00A005EF" w:rsidRDefault="00A005EF"/>
    <w:p w14:paraId="3BDF876D" w14:textId="77777777" w:rsidR="007C3F74" w:rsidRDefault="007C3F74"/>
    <w:p w14:paraId="095B477A" w14:textId="77777777" w:rsidR="007C3F74" w:rsidRDefault="007C3F74"/>
    <w:p w14:paraId="0DD1D5DC" w14:textId="77777777" w:rsidR="007C3F74" w:rsidRDefault="007C3F74"/>
    <w:p w14:paraId="460617C9" w14:textId="77777777" w:rsidR="007C3F74" w:rsidRDefault="007C3F74"/>
    <w:p w14:paraId="72CB6311" w14:textId="77777777" w:rsidR="007C3F74" w:rsidRDefault="007C3F74"/>
    <w:p w14:paraId="7FA47656" w14:textId="77777777" w:rsidR="007C3F74" w:rsidRDefault="007C3F74"/>
    <w:p w14:paraId="635CC87C" w14:textId="77777777" w:rsidR="007C3F74" w:rsidRDefault="007C3F74"/>
    <w:p w14:paraId="79843800" w14:textId="77777777" w:rsidR="007C3F74" w:rsidRDefault="007C3F74"/>
    <w:p w14:paraId="60655AF9" w14:textId="77777777" w:rsidR="007C3F74" w:rsidRDefault="007C3F74"/>
    <w:p w14:paraId="2B5FEFC7" w14:textId="77777777" w:rsidR="007C3F74" w:rsidRDefault="007C3F74"/>
    <w:p w14:paraId="1A7E7FA9" w14:textId="77777777" w:rsidR="007C3F74" w:rsidRDefault="007C3F74"/>
    <w:p w14:paraId="01F42C1F" w14:textId="77777777" w:rsidR="007C3F74" w:rsidRDefault="007C3F74"/>
    <w:p w14:paraId="0F4D5DCF" w14:textId="77777777" w:rsidR="007C3F74" w:rsidRDefault="007C3F74"/>
    <w:p w14:paraId="261478B0" w14:textId="77777777" w:rsidR="007C3F74" w:rsidRDefault="007C3F74"/>
    <w:p w14:paraId="7A66C20A" w14:textId="77777777" w:rsidR="007C3F74" w:rsidRDefault="007C3F74"/>
    <w:p w14:paraId="532EEC1F" w14:textId="77777777" w:rsidR="007C3F74" w:rsidRDefault="007C3F74"/>
    <w:p w14:paraId="4A255015" w14:textId="77777777" w:rsidR="007C3F74" w:rsidRDefault="007C3F74"/>
    <w:sectPr w:rsidR="007C3F74" w:rsidSect="0014799D">
      <w:headerReference w:type="default" r:id="rId17"/>
      <w:footerReference w:type="default" r:id="rId18"/>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495CC" w14:textId="77777777" w:rsidR="00B851F4" w:rsidRDefault="00B851F4">
      <w:r>
        <w:separator/>
      </w:r>
    </w:p>
  </w:endnote>
  <w:endnote w:type="continuationSeparator" w:id="0">
    <w:p w14:paraId="2B1A4894" w14:textId="77777777" w:rsidR="00B851F4" w:rsidRDefault="00B85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385AFC05" w14:textId="77777777" w:rsidR="00061C01" w:rsidRDefault="00061C01">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061C01" w14:paraId="385AFC08" w14:textId="77777777" w:rsidTr="009808AC">
          <w:tc>
            <w:tcPr>
              <w:tcW w:w="4908" w:type="dxa"/>
            </w:tcPr>
            <w:p w14:paraId="385AFC06" w14:textId="6455A815" w:rsidR="00061C01" w:rsidRDefault="00061C01" w:rsidP="00B432D8">
              <w:pPr>
                <w:pStyle w:val="Footer"/>
              </w:pPr>
            </w:p>
          </w:tc>
          <w:tc>
            <w:tcPr>
              <w:tcW w:w="3869" w:type="dxa"/>
            </w:tcPr>
            <w:p w14:paraId="385AFC07" w14:textId="77777777" w:rsidR="00061C01" w:rsidRDefault="00061C01"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500ED6">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00ED6">
                <w:rPr>
                  <w:b/>
                  <w:bCs/>
                  <w:noProof/>
                </w:rPr>
                <w:t>8</w:t>
              </w:r>
              <w:r>
                <w:rPr>
                  <w:b/>
                  <w:bCs/>
                </w:rPr>
                <w:fldChar w:fldCharType="end"/>
              </w:r>
            </w:p>
          </w:tc>
        </w:tr>
      </w:tbl>
      <w:p w14:paraId="385AFC09" w14:textId="77777777" w:rsidR="00061C01" w:rsidRDefault="00B851F4">
        <w:pPr>
          <w:pStyle w:val="Footer"/>
          <w:jc w:val="right"/>
        </w:pPr>
      </w:p>
    </w:sdtContent>
  </w:sdt>
  <w:p w14:paraId="385AFC0A" w14:textId="77777777" w:rsidR="00061C01" w:rsidRDefault="00061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6C7FF" w14:textId="77777777" w:rsidR="00B851F4" w:rsidRDefault="00B851F4">
      <w:r>
        <w:separator/>
      </w:r>
    </w:p>
  </w:footnote>
  <w:footnote w:type="continuationSeparator" w:id="0">
    <w:p w14:paraId="23D4A87A" w14:textId="77777777" w:rsidR="00B851F4" w:rsidRDefault="00B851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385AFC04" w14:textId="77777777" w:rsidR="00061C01" w:rsidRDefault="00B851F4">
        <w:pPr>
          <w:pStyle w:val="Header"/>
        </w:pPr>
        <w:r>
          <w:rPr>
            <w:noProof/>
            <w:lang w:val="en-US"/>
          </w:rPr>
          <w:pict w14:anchorId="385AFC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pStyle w:val="Heading1"/>
      <w:lvlText w:val="%1."/>
      <w:lvlJc w:val="left"/>
      <w:pPr>
        <w:tabs>
          <w:tab w:val="num" w:pos="0"/>
        </w:tabs>
        <w:ind w:left="720" w:hanging="720"/>
      </w:pPr>
      <w:rPr>
        <w:rFonts w:cs="Times New Roman" w:hint="default"/>
      </w:rPr>
    </w:lvl>
    <w:lvl w:ilvl="1">
      <w:start w:val="1"/>
      <w:numFmt w:val="decimal"/>
      <w:pStyle w:val="Heading2"/>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pStyle w:val="Heading3"/>
      <w:lvlText w:val="%1.%2.%3"/>
      <w:lvlJc w:val="left"/>
      <w:pPr>
        <w:tabs>
          <w:tab w:val="num" w:pos="0"/>
        </w:tabs>
        <w:ind w:left="2564" w:hanging="720"/>
      </w:pPr>
      <w:rPr>
        <w:rFonts w:cs="Times New Roman" w:hint="default"/>
        <w:b w:val="0"/>
      </w:rPr>
    </w:lvl>
    <w:lvl w:ilvl="3">
      <w:start w:val="1"/>
      <w:numFmt w:val="decimal"/>
      <w:pStyle w:val="Heading4"/>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83CA1"/>
    <w:multiLevelType w:val="hybridMultilevel"/>
    <w:tmpl w:val="576EA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7" w15:restartNumberingAfterBreak="0">
    <w:nsid w:val="0B1560B7"/>
    <w:multiLevelType w:val="hybridMultilevel"/>
    <w:tmpl w:val="3944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9"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B1B47"/>
    <w:multiLevelType w:val="hybridMultilevel"/>
    <w:tmpl w:val="674662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1" w15:restartNumberingAfterBreak="0">
    <w:nsid w:val="18064B1F"/>
    <w:multiLevelType w:val="hybridMultilevel"/>
    <w:tmpl w:val="472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630ACF"/>
    <w:multiLevelType w:val="hybridMultilevel"/>
    <w:tmpl w:val="E24AF678"/>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5"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B54BA4"/>
    <w:multiLevelType w:val="hybridMultilevel"/>
    <w:tmpl w:val="299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6B5825"/>
    <w:multiLevelType w:val="hybridMultilevel"/>
    <w:tmpl w:val="8EF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8A3D4B"/>
    <w:multiLevelType w:val="hybridMultilevel"/>
    <w:tmpl w:val="43C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EF3010"/>
    <w:multiLevelType w:val="hybridMultilevel"/>
    <w:tmpl w:val="4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EFF7437"/>
    <w:multiLevelType w:val="hybridMultilevel"/>
    <w:tmpl w:val="46E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B66419"/>
    <w:multiLevelType w:val="hybridMultilevel"/>
    <w:tmpl w:val="A7AE2E48"/>
    <w:lvl w:ilvl="0" w:tplc="08090003">
      <w:start w:val="1"/>
      <w:numFmt w:val="bullet"/>
      <w:lvlText w:val="o"/>
      <w:lvlJc w:val="left"/>
      <w:pPr>
        <w:ind w:left="682" w:hanging="360"/>
      </w:pPr>
      <w:rPr>
        <w:rFonts w:ascii="Courier New" w:hAnsi="Courier New" w:cs="Courier New"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27"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BAC4BBC"/>
    <w:multiLevelType w:val="hybridMultilevel"/>
    <w:tmpl w:val="4DE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C837DAA"/>
    <w:multiLevelType w:val="hybridMultilevel"/>
    <w:tmpl w:val="636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5"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25C3A6A"/>
    <w:multiLevelType w:val="hybridMultilevel"/>
    <w:tmpl w:val="8CCC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40" w15:restartNumberingAfterBreak="0">
    <w:nsid w:val="6379712A"/>
    <w:multiLevelType w:val="hybridMultilevel"/>
    <w:tmpl w:val="38F2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A5056DB"/>
    <w:multiLevelType w:val="hybridMultilevel"/>
    <w:tmpl w:val="6510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AC05A6"/>
    <w:multiLevelType w:val="hybridMultilevel"/>
    <w:tmpl w:val="DDD8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EB73871"/>
    <w:multiLevelType w:val="hybridMultilevel"/>
    <w:tmpl w:val="D97CE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3BC425E"/>
    <w:multiLevelType w:val="hybridMultilevel"/>
    <w:tmpl w:val="A73C15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7" w15:restartNumberingAfterBreak="0">
    <w:nsid w:val="756D2478"/>
    <w:multiLevelType w:val="hybridMultilevel"/>
    <w:tmpl w:val="E564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6B1460A"/>
    <w:multiLevelType w:val="hybridMultilevel"/>
    <w:tmpl w:val="C1F69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BCF0F62"/>
    <w:multiLevelType w:val="hybridMultilevel"/>
    <w:tmpl w:val="071E59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F8D16C0"/>
    <w:multiLevelType w:val="hybridMultilevel"/>
    <w:tmpl w:val="1D5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9"/>
  </w:num>
  <w:num w:numId="3">
    <w:abstractNumId w:val="39"/>
  </w:num>
  <w:num w:numId="4">
    <w:abstractNumId w:val="39"/>
  </w:num>
  <w:num w:numId="5">
    <w:abstractNumId w:val="6"/>
  </w:num>
  <w:num w:numId="6">
    <w:abstractNumId w:val="37"/>
  </w:num>
  <w:num w:numId="7">
    <w:abstractNumId w:val="27"/>
  </w:num>
  <w:num w:numId="8">
    <w:abstractNumId w:val="36"/>
  </w:num>
  <w:num w:numId="9">
    <w:abstractNumId w:val="0"/>
  </w:num>
  <w:num w:numId="10">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53"/>
  </w:num>
  <w:num w:numId="13">
    <w:abstractNumId w:val="33"/>
  </w:num>
  <w:num w:numId="14">
    <w:abstractNumId w:val="12"/>
  </w:num>
  <w:num w:numId="15">
    <w:abstractNumId w:val="15"/>
  </w:num>
  <w:num w:numId="16">
    <w:abstractNumId w:val="16"/>
  </w:num>
  <w:num w:numId="17">
    <w:abstractNumId w:val="17"/>
  </w:num>
  <w:num w:numId="18">
    <w:abstractNumId w:val="52"/>
  </w:num>
  <w:num w:numId="19">
    <w:abstractNumId w:val="28"/>
  </w:num>
  <w:num w:numId="20">
    <w:abstractNumId w:val="43"/>
  </w:num>
  <w:num w:numId="21">
    <w:abstractNumId w:val="24"/>
  </w:num>
  <w:num w:numId="22">
    <w:abstractNumId w:val="32"/>
  </w:num>
  <w:num w:numId="23">
    <w:abstractNumId w:val="44"/>
  </w:num>
  <w:num w:numId="24">
    <w:abstractNumId w:val="2"/>
  </w:num>
  <w:num w:numId="25">
    <w:abstractNumId w:val="23"/>
  </w:num>
  <w:num w:numId="26">
    <w:abstractNumId w:val="31"/>
  </w:num>
  <w:num w:numId="27">
    <w:abstractNumId w:val="4"/>
  </w:num>
  <w:num w:numId="28">
    <w:abstractNumId w:val="50"/>
  </w:num>
  <w:num w:numId="29">
    <w:abstractNumId w:val="21"/>
  </w:num>
  <w:num w:numId="30">
    <w:abstractNumId w:val="18"/>
  </w:num>
  <w:num w:numId="31">
    <w:abstractNumId w:val="41"/>
  </w:num>
  <w:num w:numId="32">
    <w:abstractNumId w:val="46"/>
  </w:num>
  <w:num w:numId="33">
    <w:abstractNumId w:val="10"/>
  </w:num>
  <w:num w:numId="34">
    <w:abstractNumId w:val="45"/>
  </w:num>
  <w:num w:numId="35">
    <w:abstractNumId w:val="13"/>
  </w:num>
  <w:num w:numId="36">
    <w:abstractNumId w:val="38"/>
  </w:num>
  <w:num w:numId="37">
    <w:abstractNumId w:val="47"/>
  </w:num>
  <w:num w:numId="38">
    <w:abstractNumId w:val="3"/>
  </w:num>
  <w:num w:numId="39">
    <w:abstractNumId w:val="25"/>
  </w:num>
  <w:num w:numId="40">
    <w:abstractNumId w:val="14"/>
  </w:num>
  <w:num w:numId="41">
    <w:abstractNumId w:val="26"/>
  </w:num>
  <w:num w:numId="42">
    <w:abstractNumId w:val="51"/>
  </w:num>
  <w:num w:numId="43">
    <w:abstractNumId w:val="40"/>
  </w:num>
  <w:num w:numId="44">
    <w:abstractNumId w:val="29"/>
  </w:num>
  <w:num w:numId="45">
    <w:abstractNumId w:val="9"/>
  </w:num>
  <w:num w:numId="46">
    <w:abstractNumId w:val="19"/>
  </w:num>
  <w:num w:numId="47">
    <w:abstractNumId w:val="7"/>
  </w:num>
  <w:num w:numId="48">
    <w:abstractNumId w:val="54"/>
  </w:num>
  <w:num w:numId="49">
    <w:abstractNumId w:val="11"/>
  </w:num>
  <w:num w:numId="50">
    <w:abstractNumId w:val="22"/>
  </w:num>
  <w:num w:numId="51">
    <w:abstractNumId w:val="30"/>
  </w:num>
  <w:num w:numId="52">
    <w:abstractNumId w:val="20"/>
  </w:num>
  <w:num w:numId="53">
    <w:abstractNumId w:val="34"/>
  </w:num>
  <w:num w:numId="54">
    <w:abstractNumId w:val="48"/>
  </w:num>
  <w:num w:numId="55">
    <w:abstractNumId w:val="42"/>
  </w:num>
  <w:num w:numId="56">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772D"/>
    <w:rsid w:val="00014A96"/>
    <w:rsid w:val="000241A5"/>
    <w:rsid w:val="00025309"/>
    <w:rsid w:val="00025EF8"/>
    <w:rsid w:val="000262AC"/>
    <w:rsid w:val="00027A87"/>
    <w:rsid w:val="000304B2"/>
    <w:rsid w:val="00030CDC"/>
    <w:rsid w:val="00031747"/>
    <w:rsid w:val="00033BE9"/>
    <w:rsid w:val="00034C95"/>
    <w:rsid w:val="000419AD"/>
    <w:rsid w:val="000426C3"/>
    <w:rsid w:val="00044B29"/>
    <w:rsid w:val="00045543"/>
    <w:rsid w:val="000457C3"/>
    <w:rsid w:val="0004585A"/>
    <w:rsid w:val="00045DF4"/>
    <w:rsid w:val="000548A7"/>
    <w:rsid w:val="00055B31"/>
    <w:rsid w:val="00061405"/>
    <w:rsid w:val="000616F5"/>
    <w:rsid w:val="00061C01"/>
    <w:rsid w:val="00065977"/>
    <w:rsid w:val="0006613A"/>
    <w:rsid w:val="0006724D"/>
    <w:rsid w:val="0007093F"/>
    <w:rsid w:val="000730F1"/>
    <w:rsid w:val="00074F50"/>
    <w:rsid w:val="00084F08"/>
    <w:rsid w:val="00087B1E"/>
    <w:rsid w:val="00090908"/>
    <w:rsid w:val="000935EF"/>
    <w:rsid w:val="00094335"/>
    <w:rsid w:val="000976D1"/>
    <w:rsid w:val="000A0728"/>
    <w:rsid w:val="000A5C48"/>
    <w:rsid w:val="000A6802"/>
    <w:rsid w:val="000B07A1"/>
    <w:rsid w:val="000B41E7"/>
    <w:rsid w:val="000B44ED"/>
    <w:rsid w:val="000B4E0D"/>
    <w:rsid w:val="000C0B90"/>
    <w:rsid w:val="000C1CF5"/>
    <w:rsid w:val="000C4E1D"/>
    <w:rsid w:val="000C7A51"/>
    <w:rsid w:val="000D0395"/>
    <w:rsid w:val="000D3936"/>
    <w:rsid w:val="000D4283"/>
    <w:rsid w:val="000D51DE"/>
    <w:rsid w:val="000E4725"/>
    <w:rsid w:val="000E66D3"/>
    <w:rsid w:val="000F002D"/>
    <w:rsid w:val="000F0F49"/>
    <w:rsid w:val="000F1295"/>
    <w:rsid w:val="000F1BF3"/>
    <w:rsid w:val="00101C79"/>
    <w:rsid w:val="00105A7C"/>
    <w:rsid w:val="00110113"/>
    <w:rsid w:val="00111F99"/>
    <w:rsid w:val="00116490"/>
    <w:rsid w:val="0012138E"/>
    <w:rsid w:val="00123C60"/>
    <w:rsid w:val="00131443"/>
    <w:rsid w:val="0013204A"/>
    <w:rsid w:val="00133A11"/>
    <w:rsid w:val="00136327"/>
    <w:rsid w:val="00137737"/>
    <w:rsid w:val="00143A7D"/>
    <w:rsid w:val="0014799D"/>
    <w:rsid w:val="00147E85"/>
    <w:rsid w:val="0015011A"/>
    <w:rsid w:val="001535BC"/>
    <w:rsid w:val="001545B4"/>
    <w:rsid w:val="00171CCB"/>
    <w:rsid w:val="0017418C"/>
    <w:rsid w:val="00174E73"/>
    <w:rsid w:val="001837E7"/>
    <w:rsid w:val="001853E9"/>
    <w:rsid w:val="00191EFE"/>
    <w:rsid w:val="0019279D"/>
    <w:rsid w:val="001931FA"/>
    <w:rsid w:val="00194CEF"/>
    <w:rsid w:val="00195C99"/>
    <w:rsid w:val="001A0525"/>
    <w:rsid w:val="001A1174"/>
    <w:rsid w:val="001A34A6"/>
    <w:rsid w:val="001A4B05"/>
    <w:rsid w:val="001A4B42"/>
    <w:rsid w:val="001A5133"/>
    <w:rsid w:val="001B0B95"/>
    <w:rsid w:val="001B180A"/>
    <w:rsid w:val="001C0F4B"/>
    <w:rsid w:val="001C3532"/>
    <w:rsid w:val="001C5ABA"/>
    <w:rsid w:val="001C6BE0"/>
    <w:rsid w:val="001D1AC8"/>
    <w:rsid w:val="001E04A4"/>
    <w:rsid w:val="001E1416"/>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86E"/>
    <w:rsid w:val="00207E67"/>
    <w:rsid w:val="00210134"/>
    <w:rsid w:val="0021080C"/>
    <w:rsid w:val="00212817"/>
    <w:rsid w:val="00225C7E"/>
    <w:rsid w:val="00226225"/>
    <w:rsid w:val="00230104"/>
    <w:rsid w:val="002325E4"/>
    <w:rsid w:val="00234B05"/>
    <w:rsid w:val="002369B8"/>
    <w:rsid w:val="00236EB2"/>
    <w:rsid w:val="00243421"/>
    <w:rsid w:val="00244732"/>
    <w:rsid w:val="00246ACC"/>
    <w:rsid w:val="0025417A"/>
    <w:rsid w:val="00254DC6"/>
    <w:rsid w:val="00261697"/>
    <w:rsid w:val="00261A57"/>
    <w:rsid w:val="00261BD3"/>
    <w:rsid w:val="00272D93"/>
    <w:rsid w:val="00273291"/>
    <w:rsid w:val="00274F72"/>
    <w:rsid w:val="00275DF2"/>
    <w:rsid w:val="00281694"/>
    <w:rsid w:val="0028229D"/>
    <w:rsid w:val="002833D9"/>
    <w:rsid w:val="00294130"/>
    <w:rsid w:val="00294FCA"/>
    <w:rsid w:val="002A10EA"/>
    <w:rsid w:val="002A2C31"/>
    <w:rsid w:val="002A4103"/>
    <w:rsid w:val="002A5006"/>
    <w:rsid w:val="002A5E6B"/>
    <w:rsid w:val="002B2730"/>
    <w:rsid w:val="002B2B9C"/>
    <w:rsid w:val="002B7967"/>
    <w:rsid w:val="002C3DD0"/>
    <w:rsid w:val="002C62CF"/>
    <w:rsid w:val="002C72A2"/>
    <w:rsid w:val="002D5A8E"/>
    <w:rsid w:val="002D691D"/>
    <w:rsid w:val="002D7D91"/>
    <w:rsid w:val="002E25F4"/>
    <w:rsid w:val="002E27F2"/>
    <w:rsid w:val="002E3B40"/>
    <w:rsid w:val="002E53B9"/>
    <w:rsid w:val="002F2910"/>
    <w:rsid w:val="002F4192"/>
    <w:rsid w:val="002F67EA"/>
    <w:rsid w:val="002F70E9"/>
    <w:rsid w:val="002F71DB"/>
    <w:rsid w:val="00301CA8"/>
    <w:rsid w:val="003035E8"/>
    <w:rsid w:val="00303609"/>
    <w:rsid w:val="00303EFB"/>
    <w:rsid w:val="003045E2"/>
    <w:rsid w:val="00307FC5"/>
    <w:rsid w:val="0031325C"/>
    <w:rsid w:val="003146D9"/>
    <w:rsid w:val="00320393"/>
    <w:rsid w:val="0032156B"/>
    <w:rsid w:val="003242A9"/>
    <w:rsid w:val="00325BC2"/>
    <w:rsid w:val="00325EB2"/>
    <w:rsid w:val="00332E13"/>
    <w:rsid w:val="003341FC"/>
    <w:rsid w:val="003372BE"/>
    <w:rsid w:val="0034251F"/>
    <w:rsid w:val="003436BF"/>
    <w:rsid w:val="003437A8"/>
    <w:rsid w:val="003441FF"/>
    <w:rsid w:val="00344FA1"/>
    <w:rsid w:val="003531F2"/>
    <w:rsid w:val="0035449F"/>
    <w:rsid w:val="0035514D"/>
    <w:rsid w:val="00363111"/>
    <w:rsid w:val="0036417A"/>
    <w:rsid w:val="00365815"/>
    <w:rsid w:val="00370ADD"/>
    <w:rsid w:val="003711BA"/>
    <w:rsid w:val="00372BC6"/>
    <w:rsid w:val="00376B4D"/>
    <w:rsid w:val="003815F3"/>
    <w:rsid w:val="003817E6"/>
    <w:rsid w:val="00384AE2"/>
    <w:rsid w:val="00391879"/>
    <w:rsid w:val="00394F36"/>
    <w:rsid w:val="003971BA"/>
    <w:rsid w:val="003A017D"/>
    <w:rsid w:val="003A3761"/>
    <w:rsid w:val="003A457D"/>
    <w:rsid w:val="003A4747"/>
    <w:rsid w:val="003A4850"/>
    <w:rsid w:val="003A703E"/>
    <w:rsid w:val="003A723F"/>
    <w:rsid w:val="003B0CB7"/>
    <w:rsid w:val="003B6ACC"/>
    <w:rsid w:val="003B6D47"/>
    <w:rsid w:val="003C070A"/>
    <w:rsid w:val="003C218D"/>
    <w:rsid w:val="003C3FC1"/>
    <w:rsid w:val="003D0098"/>
    <w:rsid w:val="003D58B2"/>
    <w:rsid w:val="003D5D97"/>
    <w:rsid w:val="003E3DEA"/>
    <w:rsid w:val="003E657D"/>
    <w:rsid w:val="003E727B"/>
    <w:rsid w:val="003F57F0"/>
    <w:rsid w:val="00404490"/>
    <w:rsid w:val="004050CC"/>
    <w:rsid w:val="00407ED0"/>
    <w:rsid w:val="00412EFF"/>
    <w:rsid w:val="0041542B"/>
    <w:rsid w:val="00415AB1"/>
    <w:rsid w:val="00416BE3"/>
    <w:rsid w:val="004241A1"/>
    <w:rsid w:val="004404D5"/>
    <w:rsid w:val="0044066C"/>
    <w:rsid w:val="0044287C"/>
    <w:rsid w:val="00442DA3"/>
    <w:rsid w:val="00444DB8"/>
    <w:rsid w:val="00447E3D"/>
    <w:rsid w:val="00454193"/>
    <w:rsid w:val="00454504"/>
    <w:rsid w:val="00457BC3"/>
    <w:rsid w:val="00464432"/>
    <w:rsid w:val="00464787"/>
    <w:rsid w:val="00471029"/>
    <w:rsid w:val="00475879"/>
    <w:rsid w:val="004815E5"/>
    <w:rsid w:val="004825CA"/>
    <w:rsid w:val="004A2467"/>
    <w:rsid w:val="004A5EE0"/>
    <w:rsid w:val="004B6441"/>
    <w:rsid w:val="004B698A"/>
    <w:rsid w:val="004B701F"/>
    <w:rsid w:val="004B7AFB"/>
    <w:rsid w:val="004B7B72"/>
    <w:rsid w:val="004C5399"/>
    <w:rsid w:val="004C6E5B"/>
    <w:rsid w:val="004C726D"/>
    <w:rsid w:val="004C7C23"/>
    <w:rsid w:val="004D1EA6"/>
    <w:rsid w:val="004D45FA"/>
    <w:rsid w:val="004D7820"/>
    <w:rsid w:val="004E5C17"/>
    <w:rsid w:val="004F139F"/>
    <w:rsid w:val="005005F6"/>
    <w:rsid w:val="00500ED6"/>
    <w:rsid w:val="0050287E"/>
    <w:rsid w:val="00503222"/>
    <w:rsid w:val="00503817"/>
    <w:rsid w:val="0050687A"/>
    <w:rsid w:val="0051414C"/>
    <w:rsid w:val="00515602"/>
    <w:rsid w:val="00517252"/>
    <w:rsid w:val="0052301F"/>
    <w:rsid w:val="0052417A"/>
    <w:rsid w:val="00524B4A"/>
    <w:rsid w:val="00525050"/>
    <w:rsid w:val="00526F80"/>
    <w:rsid w:val="00527247"/>
    <w:rsid w:val="00532143"/>
    <w:rsid w:val="005325A3"/>
    <w:rsid w:val="00533590"/>
    <w:rsid w:val="00536DDE"/>
    <w:rsid w:val="0053704D"/>
    <w:rsid w:val="00546D27"/>
    <w:rsid w:val="00552885"/>
    <w:rsid w:val="005530E1"/>
    <w:rsid w:val="005532B7"/>
    <w:rsid w:val="0055442A"/>
    <w:rsid w:val="005574E2"/>
    <w:rsid w:val="00567FE1"/>
    <w:rsid w:val="00570163"/>
    <w:rsid w:val="0057560E"/>
    <w:rsid w:val="00575A04"/>
    <w:rsid w:val="00580A30"/>
    <w:rsid w:val="00581451"/>
    <w:rsid w:val="00581C17"/>
    <w:rsid w:val="00582B96"/>
    <w:rsid w:val="005831B6"/>
    <w:rsid w:val="005844BD"/>
    <w:rsid w:val="00584D89"/>
    <w:rsid w:val="00584F79"/>
    <w:rsid w:val="00587150"/>
    <w:rsid w:val="00590073"/>
    <w:rsid w:val="005913DB"/>
    <w:rsid w:val="00596FF4"/>
    <w:rsid w:val="005A19C2"/>
    <w:rsid w:val="005A1D76"/>
    <w:rsid w:val="005A233C"/>
    <w:rsid w:val="005B0619"/>
    <w:rsid w:val="005B25BE"/>
    <w:rsid w:val="005B3498"/>
    <w:rsid w:val="005B4B9E"/>
    <w:rsid w:val="005C04A2"/>
    <w:rsid w:val="005C350D"/>
    <w:rsid w:val="005C44C5"/>
    <w:rsid w:val="005C5996"/>
    <w:rsid w:val="005C74C2"/>
    <w:rsid w:val="005D2D1A"/>
    <w:rsid w:val="005D2FF1"/>
    <w:rsid w:val="005D3214"/>
    <w:rsid w:val="005D3E38"/>
    <w:rsid w:val="005D77FE"/>
    <w:rsid w:val="005E0E16"/>
    <w:rsid w:val="005E1FA1"/>
    <w:rsid w:val="005E317E"/>
    <w:rsid w:val="005E37D8"/>
    <w:rsid w:val="005E3A1D"/>
    <w:rsid w:val="005F081E"/>
    <w:rsid w:val="005F1102"/>
    <w:rsid w:val="00601F38"/>
    <w:rsid w:val="00607A17"/>
    <w:rsid w:val="006106F1"/>
    <w:rsid w:val="00617A45"/>
    <w:rsid w:val="00622E87"/>
    <w:rsid w:val="0062437F"/>
    <w:rsid w:val="006254BD"/>
    <w:rsid w:val="00631458"/>
    <w:rsid w:val="006321E9"/>
    <w:rsid w:val="006359C0"/>
    <w:rsid w:val="00651A1C"/>
    <w:rsid w:val="00655E68"/>
    <w:rsid w:val="0065774A"/>
    <w:rsid w:val="00657C41"/>
    <w:rsid w:val="00663C28"/>
    <w:rsid w:val="006701D5"/>
    <w:rsid w:val="00670BF4"/>
    <w:rsid w:val="0067125E"/>
    <w:rsid w:val="00673325"/>
    <w:rsid w:val="006769F9"/>
    <w:rsid w:val="0067761B"/>
    <w:rsid w:val="00680408"/>
    <w:rsid w:val="00680FB0"/>
    <w:rsid w:val="00683123"/>
    <w:rsid w:val="00683FE3"/>
    <w:rsid w:val="0068445E"/>
    <w:rsid w:val="00685FB5"/>
    <w:rsid w:val="00692CED"/>
    <w:rsid w:val="00697265"/>
    <w:rsid w:val="006A28A1"/>
    <w:rsid w:val="006A4FD3"/>
    <w:rsid w:val="006B0A4D"/>
    <w:rsid w:val="006B2902"/>
    <w:rsid w:val="006B58FF"/>
    <w:rsid w:val="006B627F"/>
    <w:rsid w:val="006B6B87"/>
    <w:rsid w:val="006B7267"/>
    <w:rsid w:val="006C00C2"/>
    <w:rsid w:val="006C5495"/>
    <w:rsid w:val="006C64F5"/>
    <w:rsid w:val="006C75C3"/>
    <w:rsid w:val="006D484F"/>
    <w:rsid w:val="006D5858"/>
    <w:rsid w:val="006E31CF"/>
    <w:rsid w:val="006E4BB8"/>
    <w:rsid w:val="006E609B"/>
    <w:rsid w:val="006E6DED"/>
    <w:rsid w:val="006E7CEE"/>
    <w:rsid w:val="006F33C3"/>
    <w:rsid w:val="006F520C"/>
    <w:rsid w:val="007002C7"/>
    <w:rsid w:val="0070487E"/>
    <w:rsid w:val="0070702A"/>
    <w:rsid w:val="007121E9"/>
    <w:rsid w:val="007167C9"/>
    <w:rsid w:val="0072012D"/>
    <w:rsid w:val="00721737"/>
    <w:rsid w:val="00721D14"/>
    <w:rsid w:val="007221B7"/>
    <w:rsid w:val="00733C44"/>
    <w:rsid w:val="00734B1E"/>
    <w:rsid w:val="007362B9"/>
    <w:rsid w:val="00736E23"/>
    <w:rsid w:val="00740BBC"/>
    <w:rsid w:val="00741E70"/>
    <w:rsid w:val="00742085"/>
    <w:rsid w:val="00745DD8"/>
    <w:rsid w:val="007544F0"/>
    <w:rsid w:val="00755E41"/>
    <w:rsid w:val="00757723"/>
    <w:rsid w:val="00757D21"/>
    <w:rsid w:val="0076010B"/>
    <w:rsid w:val="00764FD7"/>
    <w:rsid w:val="007654E6"/>
    <w:rsid w:val="00765616"/>
    <w:rsid w:val="00772BBA"/>
    <w:rsid w:val="00773DA2"/>
    <w:rsid w:val="007779B8"/>
    <w:rsid w:val="00780C7F"/>
    <w:rsid w:val="00785103"/>
    <w:rsid w:val="00787807"/>
    <w:rsid w:val="00794997"/>
    <w:rsid w:val="00795FB8"/>
    <w:rsid w:val="007977E5"/>
    <w:rsid w:val="00797BD3"/>
    <w:rsid w:val="007A1505"/>
    <w:rsid w:val="007A1663"/>
    <w:rsid w:val="007A38DA"/>
    <w:rsid w:val="007A3B66"/>
    <w:rsid w:val="007A4CDA"/>
    <w:rsid w:val="007A63F7"/>
    <w:rsid w:val="007B305F"/>
    <w:rsid w:val="007B33D4"/>
    <w:rsid w:val="007C1168"/>
    <w:rsid w:val="007C1C00"/>
    <w:rsid w:val="007C294F"/>
    <w:rsid w:val="007C2B80"/>
    <w:rsid w:val="007C3F74"/>
    <w:rsid w:val="007D184B"/>
    <w:rsid w:val="007D25C3"/>
    <w:rsid w:val="007E2C13"/>
    <w:rsid w:val="007E2F31"/>
    <w:rsid w:val="007E5629"/>
    <w:rsid w:val="007E7731"/>
    <w:rsid w:val="007F51F2"/>
    <w:rsid w:val="007F575A"/>
    <w:rsid w:val="007F61A6"/>
    <w:rsid w:val="008040A8"/>
    <w:rsid w:val="0080594E"/>
    <w:rsid w:val="00806A43"/>
    <w:rsid w:val="00806C56"/>
    <w:rsid w:val="00812EC6"/>
    <w:rsid w:val="008139C0"/>
    <w:rsid w:val="0081783D"/>
    <w:rsid w:val="008324F8"/>
    <w:rsid w:val="008441FE"/>
    <w:rsid w:val="0086257F"/>
    <w:rsid w:val="00865DD0"/>
    <w:rsid w:val="00866F8D"/>
    <w:rsid w:val="00871CDC"/>
    <w:rsid w:val="008751AB"/>
    <w:rsid w:val="008755C5"/>
    <w:rsid w:val="00881848"/>
    <w:rsid w:val="00884042"/>
    <w:rsid w:val="00885437"/>
    <w:rsid w:val="00887561"/>
    <w:rsid w:val="00887CC4"/>
    <w:rsid w:val="008914FB"/>
    <w:rsid w:val="00891895"/>
    <w:rsid w:val="00891C05"/>
    <w:rsid w:val="00892D58"/>
    <w:rsid w:val="00893B59"/>
    <w:rsid w:val="008A35F2"/>
    <w:rsid w:val="008A7BFE"/>
    <w:rsid w:val="008B0638"/>
    <w:rsid w:val="008B301A"/>
    <w:rsid w:val="008B3265"/>
    <w:rsid w:val="008C04D4"/>
    <w:rsid w:val="008C148F"/>
    <w:rsid w:val="008C2129"/>
    <w:rsid w:val="008C6517"/>
    <w:rsid w:val="008C74BF"/>
    <w:rsid w:val="008D41F4"/>
    <w:rsid w:val="008D685F"/>
    <w:rsid w:val="008E0CA3"/>
    <w:rsid w:val="008E1A0A"/>
    <w:rsid w:val="008E2EBC"/>
    <w:rsid w:val="008E6320"/>
    <w:rsid w:val="008F0199"/>
    <w:rsid w:val="008F34BD"/>
    <w:rsid w:val="00900291"/>
    <w:rsid w:val="00900D0A"/>
    <w:rsid w:val="0090511E"/>
    <w:rsid w:val="00906ED1"/>
    <w:rsid w:val="009100F8"/>
    <w:rsid w:val="00911515"/>
    <w:rsid w:val="009116BD"/>
    <w:rsid w:val="00911A56"/>
    <w:rsid w:val="00912377"/>
    <w:rsid w:val="00914BB9"/>
    <w:rsid w:val="00914DF9"/>
    <w:rsid w:val="00920D7A"/>
    <w:rsid w:val="00927A14"/>
    <w:rsid w:val="009351E4"/>
    <w:rsid w:val="00936137"/>
    <w:rsid w:val="00945E4C"/>
    <w:rsid w:val="00946A67"/>
    <w:rsid w:val="009549AE"/>
    <w:rsid w:val="009552C2"/>
    <w:rsid w:val="009612F7"/>
    <w:rsid w:val="00965A85"/>
    <w:rsid w:val="00966299"/>
    <w:rsid w:val="00967429"/>
    <w:rsid w:val="00971956"/>
    <w:rsid w:val="00975D7E"/>
    <w:rsid w:val="009808AC"/>
    <w:rsid w:val="009840A5"/>
    <w:rsid w:val="009907A3"/>
    <w:rsid w:val="009924E0"/>
    <w:rsid w:val="009945CA"/>
    <w:rsid w:val="009A48CE"/>
    <w:rsid w:val="009A79E6"/>
    <w:rsid w:val="009B020D"/>
    <w:rsid w:val="009B485E"/>
    <w:rsid w:val="009B6412"/>
    <w:rsid w:val="009B666D"/>
    <w:rsid w:val="009C1A29"/>
    <w:rsid w:val="009D12A3"/>
    <w:rsid w:val="009D12C5"/>
    <w:rsid w:val="009D13EE"/>
    <w:rsid w:val="009D327E"/>
    <w:rsid w:val="009D3D53"/>
    <w:rsid w:val="009D404E"/>
    <w:rsid w:val="009D55C8"/>
    <w:rsid w:val="009E0CB1"/>
    <w:rsid w:val="009E20A3"/>
    <w:rsid w:val="009E7A30"/>
    <w:rsid w:val="009F1166"/>
    <w:rsid w:val="009F51A8"/>
    <w:rsid w:val="00A005EF"/>
    <w:rsid w:val="00A06583"/>
    <w:rsid w:val="00A077AE"/>
    <w:rsid w:val="00A11AEC"/>
    <w:rsid w:val="00A1546F"/>
    <w:rsid w:val="00A1567A"/>
    <w:rsid w:val="00A205A2"/>
    <w:rsid w:val="00A2263A"/>
    <w:rsid w:val="00A228E4"/>
    <w:rsid w:val="00A254AE"/>
    <w:rsid w:val="00A3031B"/>
    <w:rsid w:val="00A31AB9"/>
    <w:rsid w:val="00A402FE"/>
    <w:rsid w:val="00A4045A"/>
    <w:rsid w:val="00A406BC"/>
    <w:rsid w:val="00A477D1"/>
    <w:rsid w:val="00A524B5"/>
    <w:rsid w:val="00A60220"/>
    <w:rsid w:val="00A605B5"/>
    <w:rsid w:val="00A62B87"/>
    <w:rsid w:val="00A63E89"/>
    <w:rsid w:val="00A6430E"/>
    <w:rsid w:val="00A668E8"/>
    <w:rsid w:val="00A76A58"/>
    <w:rsid w:val="00A813F8"/>
    <w:rsid w:val="00A818CD"/>
    <w:rsid w:val="00A82742"/>
    <w:rsid w:val="00A82B70"/>
    <w:rsid w:val="00A85142"/>
    <w:rsid w:val="00A857B7"/>
    <w:rsid w:val="00A87E0F"/>
    <w:rsid w:val="00A926B4"/>
    <w:rsid w:val="00A933DA"/>
    <w:rsid w:val="00A93F46"/>
    <w:rsid w:val="00AA0653"/>
    <w:rsid w:val="00AA0B4C"/>
    <w:rsid w:val="00AA35C7"/>
    <w:rsid w:val="00AA3E5C"/>
    <w:rsid w:val="00AA5676"/>
    <w:rsid w:val="00AB276E"/>
    <w:rsid w:val="00AB3566"/>
    <w:rsid w:val="00AB37C6"/>
    <w:rsid w:val="00AB4EEA"/>
    <w:rsid w:val="00AB5F90"/>
    <w:rsid w:val="00AC1A53"/>
    <w:rsid w:val="00AC384B"/>
    <w:rsid w:val="00AC3AC1"/>
    <w:rsid w:val="00AD0B65"/>
    <w:rsid w:val="00AD3650"/>
    <w:rsid w:val="00AD6D2B"/>
    <w:rsid w:val="00AE01E8"/>
    <w:rsid w:val="00AE2E02"/>
    <w:rsid w:val="00AF0CF1"/>
    <w:rsid w:val="00AF3545"/>
    <w:rsid w:val="00AF6AC9"/>
    <w:rsid w:val="00B02931"/>
    <w:rsid w:val="00B048EE"/>
    <w:rsid w:val="00B05C27"/>
    <w:rsid w:val="00B06A9F"/>
    <w:rsid w:val="00B13229"/>
    <w:rsid w:val="00B15E45"/>
    <w:rsid w:val="00B20E5C"/>
    <w:rsid w:val="00B21ED4"/>
    <w:rsid w:val="00B24D65"/>
    <w:rsid w:val="00B3130F"/>
    <w:rsid w:val="00B3399A"/>
    <w:rsid w:val="00B348CF"/>
    <w:rsid w:val="00B37256"/>
    <w:rsid w:val="00B432D8"/>
    <w:rsid w:val="00B434C1"/>
    <w:rsid w:val="00B500D6"/>
    <w:rsid w:val="00B505CF"/>
    <w:rsid w:val="00B52D80"/>
    <w:rsid w:val="00B5379B"/>
    <w:rsid w:val="00B5677B"/>
    <w:rsid w:val="00B56C5A"/>
    <w:rsid w:val="00B574C3"/>
    <w:rsid w:val="00B64855"/>
    <w:rsid w:val="00B650A9"/>
    <w:rsid w:val="00B6589D"/>
    <w:rsid w:val="00B6696F"/>
    <w:rsid w:val="00B66CC6"/>
    <w:rsid w:val="00B70FB2"/>
    <w:rsid w:val="00B851F4"/>
    <w:rsid w:val="00B87752"/>
    <w:rsid w:val="00B93DDE"/>
    <w:rsid w:val="00B957D0"/>
    <w:rsid w:val="00BA120C"/>
    <w:rsid w:val="00BA1865"/>
    <w:rsid w:val="00BA2334"/>
    <w:rsid w:val="00BB06DA"/>
    <w:rsid w:val="00BC07D7"/>
    <w:rsid w:val="00BC357A"/>
    <w:rsid w:val="00BC3D6D"/>
    <w:rsid w:val="00BC4384"/>
    <w:rsid w:val="00BC7F87"/>
    <w:rsid w:val="00BD16C9"/>
    <w:rsid w:val="00BD271E"/>
    <w:rsid w:val="00BD40A0"/>
    <w:rsid w:val="00BD660A"/>
    <w:rsid w:val="00BD7FA4"/>
    <w:rsid w:val="00BE4001"/>
    <w:rsid w:val="00BE49F7"/>
    <w:rsid w:val="00BF0EC3"/>
    <w:rsid w:val="00BF4E5A"/>
    <w:rsid w:val="00C00A3A"/>
    <w:rsid w:val="00C0243B"/>
    <w:rsid w:val="00C1049A"/>
    <w:rsid w:val="00C107CE"/>
    <w:rsid w:val="00C13DE3"/>
    <w:rsid w:val="00C14281"/>
    <w:rsid w:val="00C14DC6"/>
    <w:rsid w:val="00C20DCE"/>
    <w:rsid w:val="00C3030B"/>
    <w:rsid w:val="00C34EC6"/>
    <w:rsid w:val="00C3711A"/>
    <w:rsid w:val="00C4536B"/>
    <w:rsid w:val="00C47F4E"/>
    <w:rsid w:val="00C5289B"/>
    <w:rsid w:val="00C6044B"/>
    <w:rsid w:val="00C60796"/>
    <w:rsid w:val="00C6219F"/>
    <w:rsid w:val="00C641E9"/>
    <w:rsid w:val="00C644F5"/>
    <w:rsid w:val="00C7641A"/>
    <w:rsid w:val="00C80FAC"/>
    <w:rsid w:val="00C8302D"/>
    <w:rsid w:val="00C84DE2"/>
    <w:rsid w:val="00C86B99"/>
    <w:rsid w:val="00C87D58"/>
    <w:rsid w:val="00C87D6D"/>
    <w:rsid w:val="00C92574"/>
    <w:rsid w:val="00C9718A"/>
    <w:rsid w:val="00CA13F9"/>
    <w:rsid w:val="00CA6149"/>
    <w:rsid w:val="00CA6D69"/>
    <w:rsid w:val="00CB241F"/>
    <w:rsid w:val="00CB61CE"/>
    <w:rsid w:val="00CB6BB7"/>
    <w:rsid w:val="00CC1802"/>
    <w:rsid w:val="00CD123D"/>
    <w:rsid w:val="00CE146F"/>
    <w:rsid w:val="00CE298D"/>
    <w:rsid w:val="00CE6114"/>
    <w:rsid w:val="00CF0BD1"/>
    <w:rsid w:val="00CF36C5"/>
    <w:rsid w:val="00D01B68"/>
    <w:rsid w:val="00D157BA"/>
    <w:rsid w:val="00D40CC3"/>
    <w:rsid w:val="00D4509F"/>
    <w:rsid w:val="00D47BED"/>
    <w:rsid w:val="00D501D9"/>
    <w:rsid w:val="00D52ABC"/>
    <w:rsid w:val="00D535E6"/>
    <w:rsid w:val="00D6167E"/>
    <w:rsid w:val="00D67580"/>
    <w:rsid w:val="00D70054"/>
    <w:rsid w:val="00D7077E"/>
    <w:rsid w:val="00D73447"/>
    <w:rsid w:val="00D75418"/>
    <w:rsid w:val="00D76FA8"/>
    <w:rsid w:val="00D90744"/>
    <w:rsid w:val="00D92E9F"/>
    <w:rsid w:val="00D934F2"/>
    <w:rsid w:val="00DA37E3"/>
    <w:rsid w:val="00DA39DA"/>
    <w:rsid w:val="00DA3E5E"/>
    <w:rsid w:val="00DA7651"/>
    <w:rsid w:val="00DB2FA1"/>
    <w:rsid w:val="00DB5C0F"/>
    <w:rsid w:val="00DC5127"/>
    <w:rsid w:val="00DC7B87"/>
    <w:rsid w:val="00DD44CA"/>
    <w:rsid w:val="00DD47E2"/>
    <w:rsid w:val="00DD6338"/>
    <w:rsid w:val="00DE0CAB"/>
    <w:rsid w:val="00DE18A3"/>
    <w:rsid w:val="00DE1B57"/>
    <w:rsid w:val="00DE4672"/>
    <w:rsid w:val="00DF4569"/>
    <w:rsid w:val="00DF61FC"/>
    <w:rsid w:val="00E0685C"/>
    <w:rsid w:val="00E076C0"/>
    <w:rsid w:val="00E11599"/>
    <w:rsid w:val="00E21F98"/>
    <w:rsid w:val="00E24CC5"/>
    <w:rsid w:val="00E275C2"/>
    <w:rsid w:val="00E30487"/>
    <w:rsid w:val="00E37B6C"/>
    <w:rsid w:val="00E413C6"/>
    <w:rsid w:val="00E41BB7"/>
    <w:rsid w:val="00E43DDB"/>
    <w:rsid w:val="00E44250"/>
    <w:rsid w:val="00E44261"/>
    <w:rsid w:val="00E45544"/>
    <w:rsid w:val="00E55D00"/>
    <w:rsid w:val="00E56D8F"/>
    <w:rsid w:val="00E57D32"/>
    <w:rsid w:val="00E627AE"/>
    <w:rsid w:val="00E74099"/>
    <w:rsid w:val="00E751A1"/>
    <w:rsid w:val="00E82E42"/>
    <w:rsid w:val="00E838E3"/>
    <w:rsid w:val="00E84720"/>
    <w:rsid w:val="00E90B67"/>
    <w:rsid w:val="00E93E97"/>
    <w:rsid w:val="00EA180F"/>
    <w:rsid w:val="00EA599B"/>
    <w:rsid w:val="00EA61ED"/>
    <w:rsid w:val="00EB0715"/>
    <w:rsid w:val="00EB1337"/>
    <w:rsid w:val="00EB6E31"/>
    <w:rsid w:val="00EC0AD0"/>
    <w:rsid w:val="00EC1414"/>
    <w:rsid w:val="00EC2618"/>
    <w:rsid w:val="00EC2AFC"/>
    <w:rsid w:val="00EC2CBB"/>
    <w:rsid w:val="00EC5F1C"/>
    <w:rsid w:val="00ED0DDC"/>
    <w:rsid w:val="00ED0DEE"/>
    <w:rsid w:val="00ED156A"/>
    <w:rsid w:val="00ED5F5C"/>
    <w:rsid w:val="00ED67E0"/>
    <w:rsid w:val="00EE24E6"/>
    <w:rsid w:val="00EE3F01"/>
    <w:rsid w:val="00EE6303"/>
    <w:rsid w:val="00EF2392"/>
    <w:rsid w:val="00F012C6"/>
    <w:rsid w:val="00F06729"/>
    <w:rsid w:val="00F06766"/>
    <w:rsid w:val="00F06A90"/>
    <w:rsid w:val="00F10244"/>
    <w:rsid w:val="00F118A0"/>
    <w:rsid w:val="00F11CC0"/>
    <w:rsid w:val="00F17CE2"/>
    <w:rsid w:val="00F20CFE"/>
    <w:rsid w:val="00F20E79"/>
    <w:rsid w:val="00F2255D"/>
    <w:rsid w:val="00F22D1A"/>
    <w:rsid w:val="00F24C41"/>
    <w:rsid w:val="00F35014"/>
    <w:rsid w:val="00F351EC"/>
    <w:rsid w:val="00F3689D"/>
    <w:rsid w:val="00F37CFF"/>
    <w:rsid w:val="00F41B74"/>
    <w:rsid w:val="00F43132"/>
    <w:rsid w:val="00F45857"/>
    <w:rsid w:val="00F523D2"/>
    <w:rsid w:val="00F5623E"/>
    <w:rsid w:val="00F5711C"/>
    <w:rsid w:val="00F66474"/>
    <w:rsid w:val="00F722BB"/>
    <w:rsid w:val="00F72938"/>
    <w:rsid w:val="00F87D3E"/>
    <w:rsid w:val="00F9192C"/>
    <w:rsid w:val="00F925C5"/>
    <w:rsid w:val="00FA346F"/>
    <w:rsid w:val="00FA5F66"/>
    <w:rsid w:val="00FC0576"/>
    <w:rsid w:val="00FC3A08"/>
    <w:rsid w:val="00FD0099"/>
    <w:rsid w:val="00FD05D4"/>
    <w:rsid w:val="00FD3B0A"/>
    <w:rsid w:val="00FD4ABD"/>
    <w:rsid w:val="00FD6B67"/>
    <w:rsid w:val="00FF0667"/>
    <w:rsid w:val="00FF0769"/>
    <w:rsid w:val="00FF08DF"/>
    <w:rsid w:val="00FF33F2"/>
    <w:rsid w:val="00FF6CCA"/>
    <w:rsid w:val="09047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85AFB05"/>
  <w15:docId w15:val="{8C09048C-B29B-4921-8583-F06B3C99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7C3F74"/>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53"/>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53"/>
      </w:numPr>
      <w:spacing w:after="260" w:line="260" w:lineRule="atLeast"/>
      <w:jc w:val="both"/>
      <w:outlineLvl w:val="0"/>
    </w:pPr>
    <w:rPr>
      <w:b/>
      <w:caps/>
      <w:sz w:val="22"/>
    </w:rPr>
  </w:style>
  <w:style w:type="paragraph" w:customStyle="1" w:styleId="Level2">
    <w:name w:val="Level 2"/>
    <w:basedOn w:val="Normal"/>
    <w:rsid w:val="00AE2E02"/>
    <w:pPr>
      <w:numPr>
        <w:ilvl w:val="2"/>
        <w:numId w:val="53"/>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53"/>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53"/>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53"/>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customStyle="1" w:styleId="Heading4Char">
    <w:name w:val="Heading 4 Char"/>
    <w:basedOn w:val="DefaultParagraphFont"/>
    <w:link w:val="Heading4"/>
    <w:rsid w:val="007C3F74"/>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42576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european-structural-and-investment-funds-programme-guid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incolnshire.gov.uk/teeninfolincs/careers/world-of-work/aspirations-lincolnshire-employment-and-skills-bulletin/119574.articl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2.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3.xml><?xml version="1.0" encoding="utf-8"?>
<ds:datastoreItem xmlns:ds="http://schemas.openxmlformats.org/officeDocument/2006/customXml" ds:itemID="{2EDB8067-BA1A-4D87-A362-2C2F11A9B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5.xml><?xml version="1.0" encoding="utf-8"?>
<ds:datastoreItem xmlns:ds="http://schemas.openxmlformats.org/officeDocument/2006/customXml" ds:itemID="{031A9A7B-12ED-43EE-B1A6-A783E55A0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2392</Words>
  <Characters>13636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15997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Brian Williams</cp:lastModifiedBy>
  <cp:revision>3</cp:revision>
  <cp:lastPrinted>2016-06-24T11:39:00Z</cp:lastPrinted>
  <dcterms:created xsi:type="dcterms:W3CDTF">2016-07-08T09:39:00Z</dcterms:created>
  <dcterms:modified xsi:type="dcterms:W3CDTF">2016-07-08T09:40:00Z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