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A6A624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A7893" w:rsidRPr="003A7893">
              <w:rPr>
                <w:rFonts w:ascii="Arial" w:hAnsi="Arial" w:cs="Arial"/>
                <w:b/>
              </w:rPr>
              <w:t>T0695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F77DB43" w:rsidR="00CB3E0B" w:rsidRDefault="003A789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6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FED624E" w:rsidR="00727813" w:rsidRPr="00311C5F" w:rsidRDefault="00CC125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June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D6CFFE9" w:rsidR="00A53652" w:rsidRPr="00CB3E0B" w:rsidRDefault="003A789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F8CEAC4" w:rsidR="00727813" w:rsidRDefault="003A7893">
      <w:pPr>
        <w:rPr>
          <w:rFonts w:ascii="Arial" w:hAnsi="Arial" w:cs="Arial"/>
          <w:b/>
        </w:rPr>
      </w:pPr>
      <w:r w:rsidRPr="003A7893">
        <w:rPr>
          <w:rFonts w:ascii="Arial" w:hAnsi="Arial" w:cs="Arial"/>
          <w:b/>
        </w:rPr>
        <w:t>T0695 Diverging Diamond Interchanges - update to DMRB standard CD 122</w:t>
      </w:r>
    </w:p>
    <w:p w14:paraId="65CA5DEE" w14:textId="77777777" w:rsidR="003A7893" w:rsidRDefault="003A789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57A345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2823">
            <w:rPr>
              <w:rFonts w:ascii="Arial" w:hAnsi="Arial" w:cs="Arial"/>
              <w:b/>
            </w:rPr>
            <w:t>18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D5ED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6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C1250">
            <w:rPr>
              <w:rFonts w:ascii="Arial" w:hAnsi="Arial" w:cs="Arial"/>
              <w:b/>
            </w:rPr>
            <w:t>25 June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92823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2606AD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F71A9">
        <w:rPr>
          <w:rFonts w:ascii="Arial" w:hAnsi="Arial" w:cs="Arial"/>
          <w:b/>
        </w:rPr>
        <w:t>94,496.76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7128D49" w:rsidR="00627D44" w:rsidRPr="00311C5F" w:rsidRDefault="009B5C8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27D44" w:rsidRPr="00311C5F">
        <w:rPr>
          <w:rFonts w:ascii="Arial" w:hAnsi="Arial" w:cs="Arial"/>
        </w:rPr>
        <w:t xml:space="preserve">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CEBF787" w:rsidR="00727813" w:rsidRPr="00311C5F" w:rsidRDefault="009B5C8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8F2489E" w:rsidR="00CB4F85" w:rsidRPr="002C2284" w:rsidRDefault="00500C3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T0695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59B1C03" w:rsidR="00CB4F85" w:rsidRPr="002C2284" w:rsidRDefault="00500C3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F696668" w:rsidR="00CB4F85" w:rsidRPr="002C2284" w:rsidRDefault="006F474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7893"/>
    <w:rsid w:val="0044629C"/>
    <w:rsid w:val="004B72AE"/>
    <w:rsid w:val="004C63A8"/>
    <w:rsid w:val="004E4BD7"/>
    <w:rsid w:val="004F486C"/>
    <w:rsid w:val="00500C3E"/>
    <w:rsid w:val="00513EF5"/>
    <w:rsid w:val="00524411"/>
    <w:rsid w:val="00526BD6"/>
    <w:rsid w:val="00527CCF"/>
    <w:rsid w:val="0055496D"/>
    <w:rsid w:val="005A7BBA"/>
    <w:rsid w:val="005C6E7D"/>
    <w:rsid w:val="00627D44"/>
    <w:rsid w:val="006445EA"/>
    <w:rsid w:val="00675DFE"/>
    <w:rsid w:val="00676884"/>
    <w:rsid w:val="0069504B"/>
    <w:rsid w:val="006A5D1C"/>
    <w:rsid w:val="006B6DD8"/>
    <w:rsid w:val="006D6124"/>
    <w:rsid w:val="006D663F"/>
    <w:rsid w:val="006E1C53"/>
    <w:rsid w:val="006F4746"/>
    <w:rsid w:val="006F71A9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92823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B5C8E"/>
    <w:rsid w:val="00A26AB8"/>
    <w:rsid w:val="00A40CB5"/>
    <w:rsid w:val="00A53652"/>
    <w:rsid w:val="00A83A1B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8635B"/>
    <w:rsid w:val="00CA2CDC"/>
    <w:rsid w:val="00CB3E0B"/>
    <w:rsid w:val="00CB4F85"/>
    <w:rsid w:val="00CB6833"/>
    <w:rsid w:val="00CC1250"/>
    <w:rsid w:val="00D56DC5"/>
    <w:rsid w:val="00D704E7"/>
    <w:rsid w:val="00DB6B74"/>
    <w:rsid w:val="00DC1C39"/>
    <w:rsid w:val="00DC6ABC"/>
    <w:rsid w:val="00DD18B0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8635B"/>
    <w:rsid w:val="00DC58AA"/>
    <w:rsid w:val="00DD18B0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3</cp:revision>
  <cp:lastPrinted>2016-01-12T11:01:00Z</cp:lastPrinted>
  <dcterms:created xsi:type="dcterms:W3CDTF">2025-06-18T10:53:00Z</dcterms:created>
  <dcterms:modified xsi:type="dcterms:W3CDTF">2025-06-24T07:24:00Z</dcterms:modified>
</cp:coreProperties>
</file>