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1"/>
          <w:i w:val="0"/>
          <w:smallCaps w:val="0"/>
          <w:strike w:val="0"/>
          <w:color w:val="000000"/>
          <w:sz w:val="36"/>
          <w:szCs w:val="36"/>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36"/>
          <w:szCs w:val="36"/>
          <w:u w:val="none"/>
          <w:shd w:fill="auto" w:val="clear"/>
          <w:vertAlign w:val="baseline"/>
          <w:rtl w:val="0"/>
        </w:rPr>
        <w:t xml:space="preserve">Joint Schedule 3 (Insurance Requirements)</w:t>
      </w:r>
    </w:p>
    <w:p w:rsidR="00000000" w:rsidDel="00000000" w:rsidP="00000000" w:rsidRDefault="00000000" w:rsidRPr="00000000" w14:paraId="00000002">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shd w:fill="auto" w:val="clear"/>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The insurance you need to have</w:t>
      </w:r>
      <w:r w:rsidDel="00000000" w:rsidR="00000000" w:rsidRPr="00000000">
        <w:rPr>
          <w:rtl w:val="0"/>
        </w:rPr>
      </w:r>
    </w:p>
    <w:p w:rsidR="00000000" w:rsidDel="00000000" w:rsidP="00000000" w:rsidRDefault="00000000" w:rsidRPr="00000000" w14:paraId="0000000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take out and maintain, or procure the taking out and maintenance of the insurances as set out in the Annex to this Schedule, any additional insurances required under a Call-Off Contract (specified in the applicable Order Form)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Additional Insurances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any other insurances as may be required by applicable Law (together the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Insurances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Supplier shall ensure that each of the Insurances is effective no later than: </w:t>
      </w:r>
    </w:p>
    <w:p w:rsidR="00000000" w:rsidDel="00000000" w:rsidP="00000000" w:rsidRDefault="00000000" w:rsidRPr="00000000" w14:paraId="00000004">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Framework Start Date in respect of those Insurances set out in the Annex to this Schedule and those required by applicable Law; and </w:t>
      </w:r>
    </w:p>
    <w:p w:rsidR="00000000" w:rsidDel="00000000" w:rsidP="00000000" w:rsidRDefault="00000000" w:rsidRPr="00000000" w14:paraId="00000005">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Call-Off Contract Effective Date in respect of the Additional Insurances.</w:t>
      </w:r>
    </w:p>
    <w:p w:rsidR="00000000" w:rsidDel="00000000" w:rsidP="00000000" w:rsidRDefault="00000000" w:rsidRPr="00000000" w14:paraId="00000006">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Insurances shall be: </w:t>
      </w:r>
    </w:p>
    <w:p w:rsidR="00000000" w:rsidDel="00000000" w:rsidP="00000000" w:rsidRDefault="00000000" w:rsidRPr="00000000" w14:paraId="0000000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in accordance with Good Industry Practice; </w:t>
      </w:r>
    </w:p>
    <w:p w:rsidR="00000000" w:rsidDel="00000000" w:rsidP="00000000" w:rsidRDefault="00000000" w:rsidRPr="00000000" w14:paraId="0000000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(so far as is reasonably practicable) on terms no less favourable than those generally available to a prudent contractor in respect of risks insured in the international insurance market from time to time;</w:t>
      </w:r>
    </w:p>
    <w:p w:rsidR="00000000" w:rsidDel="00000000" w:rsidP="00000000" w:rsidRDefault="00000000" w:rsidRPr="00000000" w14:paraId="0000000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taken out and maintained with insurers of good financial standing and good repute in the international insurance market; and</w:t>
      </w:r>
    </w:p>
    <w:p w:rsidR="00000000" w:rsidDel="00000000" w:rsidP="00000000" w:rsidRDefault="00000000" w:rsidRPr="00000000" w14:paraId="0000000A">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spacing w:after="120" w:before="120" w:line="240" w:lineRule="auto"/>
        <w:ind w:left="1620"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maintained for at least six (6) years after the End Date.</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rsidR="00000000" w:rsidDel="00000000" w:rsidP="00000000" w:rsidRDefault="00000000" w:rsidRPr="00000000" w14:paraId="0000000C">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shd w:fill="auto" w:val="clear"/>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How to manage the insurance</w:t>
      </w:r>
      <w:r w:rsidDel="00000000" w:rsidR="00000000" w:rsidRPr="00000000">
        <w:rPr>
          <w:rtl w:val="0"/>
        </w:rPr>
      </w:r>
    </w:p>
    <w:p w:rsidR="00000000" w:rsidDel="00000000" w:rsidP="00000000" w:rsidRDefault="00000000" w:rsidRPr="00000000" w14:paraId="0000000D">
      <w:pPr>
        <w:keepNext w:val="1"/>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Without limiting the other provisions of this Contract, the Supplier shall:</w:t>
      </w:r>
    </w:p>
    <w:p w:rsidR="00000000" w:rsidDel="00000000" w:rsidP="00000000" w:rsidRDefault="00000000" w:rsidRPr="00000000" w14:paraId="0000000E">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2835"/>
        </w:tabs>
        <w:spacing w:after="120" w:before="120" w:line="240" w:lineRule="auto"/>
        <w:ind w:left="1620"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rsidR="00000000" w:rsidDel="00000000" w:rsidP="00000000" w:rsidRDefault="00000000" w:rsidRPr="00000000" w14:paraId="0000000F">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2835"/>
        </w:tabs>
        <w:spacing w:after="120" w:before="120" w:line="240" w:lineRule="auto"/>
        <w:ind w:left="1620"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promptly notify the insurers in writing of any relevant material fact under any Insurances of which the Supplier is or becomes aware; and</w:t>
      </w:r>
    </w:p>
    <w:p w:rsidR="00000000" w:rsidDel="00000000" w:rsidP="00000000" w:rsidRDefault="00000000" w:rsidRPr="00000000" w14:paraId="00000010">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auto" w:val="clear"/>
        <w:tabs>
          <w:tab w:val="left" w:pos="2835"/>
        </w:tabs>
        <w:spacing w:after="120" w:before="120" w:line="240" w:lineRule="auto"/>
        <w:ind w:left="1620" w:right="0" w:hanging="72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hold all policies in respect of the Insurances and cause any insurance broker effecting the Insurances to hold any insurance slips and other evidence of placing cover representing any of the Insurances to which it is a party.</w:t>
      </w:r>
    </w:p>
    <w:p w:rsidR="00000000" w:rsidDel="00000000" w:rsidP="00000000" w:rsidRDefault="00000000" w:rsidRPr="00000000" w14:paraId="00000011">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shd w:fill="auto" w:val="clear"/>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What happens if you aren’t insured</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 take any action or fail to take any action or (insofar as is reasonably within its power) permit anything to occur in relation to it which would entitle any insurer to refuse to pay any claim under any of the Insurances.</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rsidR="00000000" w:rsidDel="00000000" w:rsidP="00000000" w:rsidRDefault="00000000" w:rsidRPr="00000000" w14:paraId="00000014">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shd w:fill="auto" w:val="clear"/>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Evidence of insurance you must provide</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upon the Start Date and within 15 Working Days after the renewal of each of the Insurances, provide evidence, in a form satisfactory to the Relevant Authority, that the Insurances are in force and effect and meet in full the requirements of this Schedule.</w:t>
      </w:r>
      <w:r w:rsidDel="00000000" w:rsidR="00000000" w:rsidRPr="00000000">
        <w:rPr>
          <w:rtl w:val="0"/>
        </w:rPr>
      </w:r>
    </w:p>
    <w:p w:rsidR="00000000" w:rsidDel="00000000" w:rsidP="00000000" w:rsidRDefault="00000000" w:rsidRPr="00000000" w14:paraId="00000016">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shd w:fill="auto" w:val="clear"/>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Making sure you are insured to the required amount</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bookmarkStart w:colFirst="0" w:colLast="0" w:name="_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r w:rsidDel="00000000" w:rsidR="00000000" w:rsidRPr="00000000">
        <w:rPr>
          <w:rtl w:val="0"/>
        </w:rPr>
      </w:r>
    </w:p>
    <w:p w:rsidR="00000000" w:rsidDel="00000000" w:rsidP="00000000" w:rsidRDefault="00000000" w:rsidRPr="00000000" w14:paraId="00000018">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shd w:fill="auto" w:val="clear"/>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Cancelled Insurance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notify the Relevant Authority in writing at least five (5) Working Days prior to the cancellation, suspension, termination or non-renewal of any of the Insurances.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r w:rsidDel="00000000" w:rsidR="00000000" w:rsidRPr="00000000">
        <w:rPr>
          <w:rtl w:val="0"/>
        </w:rPr>
      </w:r>
    </w:p>
    <w:p w:rsidR="00000000" w:rsidDel="00000000" w:rsidP="00000000" w:rsidRDefault="00000000" w:rsidRPr="00000000" w14:paraId="0000001B">
      <w:pPr>
        <w:keepNext w:val="1"/>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540" w:right="0" w:hanging="360"/>
        <w:jc w:val="left"/>
        <w:rPr>
          <w:shd w:fill="auto" w:val="clear"/>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Insurance claims</w:t>
      </w:r>
    </w:p>
    <w:p w:rsidR="00000000" w:rsidDel="00000000" w:rsidP="00000000" w:rsidRDefault="00000000" w:rsidRPr="00000000" w14:paraId="0000001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the Supplier shall co-operate with the Relevant Authority and assist it in dealing with such claims including without limitation providing information and documentation in a timely manner.</w:t>
      </w:r>
    </w:p>
    <w:p w:rsidR="00000000" w:rsidDel="00000000" w:rsidP="00000000" w:rsidRDefault="00000000" w:rsidRPr="00000000" w14:paraId="0000001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Except where the Relevant Authority is the claimant party, the Supplier shall give the Relevant Authority notice within twenty (20) Working Days after any insurance claim in excess of 10% of the sum required to be insured pursuant to Paragraph 5.1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rsidR="00000000" w:rsidDel="00000000" w:rsidP="00000000" w:rsidRDefault="00000000" w:rsidRPr="00000000" w14:paraId="0000001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Insurance requires payment of a premium, the Supplier shall be liable for and shall promptly pay such premium.</w:t>
      </w:r>
    </w:p>
    <w:p w:rsidR="00000000" w:rsidDel="00000000" w:rsidP="00000000" w:rsidRDefault="00000000" w:rsidRPr="00000000" w14:paraId="0000001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1134"/>
        </w:tabs>
        <w:spacing w:after="20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Del="00000000" w:rsidR="00000000" w:rsidRPr="00000000">
        <w:br w:type="page"/>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134"/>
        </w:tabs>
        <w:spacing w:after="120" w:before="120" w:line="240" w:lineRule="auto"/>
        <w:ind w:left="648" w:right="0" w:hanging="57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ANNEX: REQUIRED INSURANCES</w:t>
      </w:r>
    </w:p>
    <w:p w:rsidR="00000000" w:rsidDel="00000000" w:rsidP="00000000" w:rsidRDefault="00000000" w:rsidRPr="00000000" w14:paraId="00000021">
      <w:pPr>
        <w:keepNext w:val="1"/>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shd w:fill="auto" w:val="clear"/>
        </w:rPr>
      </w:pPr>
      <w:bookmarkStart w:colFirst="0" w:colLast="0" w:name="_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hold the following [standard] insurance cover from the Framework Start Date in accordance with this Schedule:</w:t>
      </w:r>
      <w:r w:rsidDel="00000000" w:rsidR="00000000" w:rsidRPr="00000000">
        <w:rPr>
          <w:rtl w:val="0"/>
        </w:rPr>
      </w:r>
    </w:p>
    <w:bookmarkStart w:colFirst="0" w:colLast="0" w:name="3znysh7" w:id="3"/>
    <w:bookmarkEnd w:id="3"/>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professional indemnity insurance with cover (for a single event or a series of related events and in the aggregate) of not less than one million pounds (£1,000,000) – all Lots ; </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liability insurance with cover (for a single event or a series of related events and in the aggregate) of not less than one million pounds (£1,000,000) – all Lots; </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employers’ liability insurance with cover (for a single event or a series of related events and in the aggregate) of not less than five million pounds (£5,000,000) – all Lots</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tabs>
          <w:tab w:val="left" w:pos="1134"/>
        </w:tabs>
        <w:spacing w:after="120" w:before="120" w:line="240" w:lineRule="auto"/>
        <w:ind w:left="900" w:right="0" w:hanging="540"/>
        <w:jc w:val="left"/>
        <w:rPr>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product liability insurance with cover (for a single event or a series of related events and in the aggregate) of not less than one million pounds (£1,000,000) – all Lots</w:t>
      </w:r>
    </w:p>
    <w:p w:rsidR="00000000" w:rsidDel="00000000" w:rsidP="00000000" w:rsidRDefault="00000000" w:rsidRPr="00000000" w14:paraId="00000026">
      <w:pPr>
        <w:rPr/>
      </w:pPr>
      <w:r w:rsidDel="00000000" w:rsidR="00000000" w:rsidRPr="00000000">
        <w:rPr>
          <w:rtl w:val="0"/>
        </w:rPr>
      </w:r>
    </w:p>
    <w:sectPr>
      <w:headerReference r:id="rId6" w:type="default"/>
      <w:footerReference r:id="rId7" w:type="default"/>
      <w:pgSz w:h="16838" w:w="11906" w:orient="portrait"/>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Joint Schedule 3: RM6068</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Version: 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pos="4513"/>
        <w:tab w:val="right" w:pos="9026"/>
      </w:tabs>
      <w:spacing w:after="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Joint Schedule 3 (Insurance Requirements)</w:t>
    </w:r>
  </w:p>
  <w:p w:rsidR="00000000" w:rsidDel="00000000" w:rsidP="00000000" w:rsidRDefault="00000000" w:rsidRPr="00000000" w14:paraId="0000002A">
    <w:pPr>
      <w:tabs>
        <w:tab w:val="center" w:pos="4513"/>
        <w:tab w:val="right" w:pos="9026"/>
      </w:tabs>
      <w:spacing w:after="0" w:lineRule="auto"/>
      <w:rPr/>
    </w:pPr>
    <w:r w:rsidDel="00000000" w:rsidR="00000000" w:rsidRPr="00000000">
      <w:rPr>
        <w:rFonts w:ascii="Arial" w:cs="Arial" w:eastAsia="Arial" w:hAnsi="Arial"/>
        <w:sz w:val="20"/>
        <w:szCs w:val="20"/>
        <w:rtl w:val="0"/>
      </w:rPr>
      <w:t xml:space="preserve">Crown Copyright 2022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abstractNum w:abstractNumId="2">
    <w:lvl w:ilvl="0">
      <w:start w:val="1"/>
      <w:numFmt w:val="decimal"/>
      <w:lvlText w:val="%1."/>
      <w:lvlJc w:val="left"/>
      <w:pPr>
        <w:ind w:left="54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1391" w:hanging="360"/>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602" w:hanging="720"/>
      </w:pPr>
      <w:rPr>
        <w:rFonts w:ascii="Calibri" w:cs="Calibri" w:eastAsia="Calibri" w:hAnsi="Calibri"/>
        <w:b w:val="0"/>
        <w:i w:val="0"/>
        <w:smallCaps w:val="0"/>
        <w:strike w:val="0"/>
        <w:color w:val="000000"/>
        <w:sz w:val="22"/>
        <w:szCs w:val="22"/>
        <w:u w:val="none"/>
        <w:vertAlign w:val="baseline"/>
      </w:rPr>
    </w:lvl>
    <w:lvl w:ilvl="3">
      <w:start w:val="1"/>
      <w:numFmt w:val="lowerLetter"/>
      <w:lvlText w:val="(%4)"/>
      <w:lvlJc w:val="left"/>
      <w:pPr>
        <w:ind w:left="302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620" w:hanging="1080"/>
      </w:pPr>
      <w:rPr>
        <w:b w:val="0"/>
        <w:i w:val="0"/>
        <w:smallCaps w:val="0"/>
        <w:strike w:val="0"/>
        <w:color w:val="000000"/>
        <w:u w:val="none"/>
        <w:vertAlign w:val="baseline"/>
      </w:rPr>
    </w:lvl>
    <w:lvl w:ilvl="5">
      <w:start w:val="1"/>
      <w:numFmt w:val="upperLetter"/>
      <w:lvlText w:val="(%6)"/>
      <w:lvlJc w:val="left"/>
      <w:pPr>
        <w:ind w:left="1620" w:hanging="1080"/>
      </w:pPr>
      <w:rPr>
        <w:b w:val="0"/>
        <w:i w:val="0"/>
        <w:smallCaps w:val="0"/>
        <w:strike w:val="0"/>
        <w:color w:val="000000"/>
        <w:u w:val="none"/>
        <w:vertAlign w:val="baseline"/>
      </w:rPr>
    </w:lvl>
    <w:lvl w:ilvl="6">
      <w:start w:val="1"/>
      <w:numFmt w:val="decimal"/>
      <w:lvlText w:val="%1.%2.%3.%4.%5.%6.%7"/>
      <w:lvlJc w:val="left"/>
      <w:pPr>
        <w:ind w:left="1980" w:hanging="1440"/>
      </w:pPr>
      <w:rPr/>
    </w:lvl>
    <w:lvl w:ilvl="7">
      <w:start w:val="1"/>
      <w:numFmt w:val="decimal"/>
      <w:lvlText w:val="%1.%2.%3.%4.%5.%6.%7.%8"/>
      <w:lvlJc w:val="left"/>
      <w:pPr>
        <w:ind w:left="1980" w:hanging="1440"/>
      </w:pPr>
      <w:rPr/>
    </w:lvl>
    <w:lvl w:ilvl="8">
      <w:start w:val="1"/>
      <w:numFmt w:val="decimal"/>
      <w:lvlText w:val="%1.%2.%3.%4.%5.%6.%7.%8.%9"/>
      <w:lvlJc w:val="left"/>
      <w:pPr>
        <w:ind w:left="234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