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9AADB" w14:textId="77777777" w:rsidR="00530761" w:rsidRPr="00FC5AC6" w:rsidRDefault="00530761" w:rsidP="00530761">
      <w:pPr>
        <w:pStyle w:val="Heading1"/>
        <w:jc w:val="center"/>
      </w:pPr>
      <w:bookmarkStart w:id="0" w:name="_Toc414449389"/>
      <w:bookmarkStart w:id="1" w:name="_GoBack"/>
      <w:bookmarkEnd w:id="1"/>
      <w:r w:rsidRPr="00FC5AC6">
        <w:t>SCHEDULE 2 – THE SERVICES</w:t>
      </w:r>
      <w:bookmarkEnd w:id="0"/>
    </w:p>
    <w:p w14:paraId="10C9AADC" w14:textId="77777777" w:rsidR="00530761" w:rsidRPr="00CF3159" w:rsidRDefault="00530761" w:rsidP="003A4D35">
      <w:pPr>
        <w:spacing w:after="0"/>
        <w:jc w:val="center"/>
        <w:rPr>
          <w:rFonts w:ascii="Arial" w:hAnsi="Arial" w:cs="Arial"/>
          <w:b/>
          <w:sz w:val="20"/>
        </w:rPr>
      </w:pPr>
    </w:p>
    <w:p w14:paraId="10C9AADD" w14:textId="77777777" w:rsidR="00825DA5" w:rsidRPr="006E67E3" w:rsidRDefault="00825DA5" w:rsidP="0053578B">
      <w:pPr>
        <w:pStyle w:val="ListParagraph"/>
        <w:numPr>
          <w:ilvl w:val="0"/>
          <w:numId w:val="4"/>
        </w:numPr>
        <w:ind w:left="0" w:firstLine="0"/>
        <w:contextualSpacing/>
        <w:jc w:val="center"/>
        <w:outlineLvl w:val="1"/>
        <w:rPr>
          <w:rFonts w:ascii="Arial" w:hAnsi="Arial" w:cs="Arial"/>
          <w:b/>
        </w:rPr>
      </w:pPr>
      <w:bookmarkStart w:id="2" w:name="_Toc343591382"/>
      <w:r w:rsidRPr="006E67E3">
        <w:rPr>
          <w:rFonts w:ascii="Arial" w:hAnsi="Arial" w:cs="Arial"/>
          <w:b/>
        </w:rPr>
        <w:t>Service Specifications</w:t>
      </w:r>
      <w:bookmarkEnd w:id="2"/>
    </w:p>
    <w:p w14:paraId="10C9AADE" w14:textId="77777777" w:rsidR="00825DA5" w:rsidRDefault="00825DA5" w:rsidP="00825DA5">
      <w:pPr>
        <w:shd w:val="clear" w:color="auto" w:fill="FFFFFF" w:themeFill="background1"/>
        <w:spacing w:after="0"/>
        <w:jc w:val="both"/>
        <w:rPr>
          <w:rFonts w:ascii="Arial" w:hAnsi="Arial" w:cs="Arial"/>
          <w:sz w:val="2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6322"/>
      </w:tblGrid>
      <w:tr w:rsidR="009D0B16" w:rsidRPr="00DF4267" w14:paraId="10C9AAE1" w14:textId="77777777" w:rsidTr="00B61230">
        <w:tc>
          <w:tcPr>
            <w:tcW w:w="2921" w:type="dxa"/>
            <w:shd w:val="clear" w:color="auto" w:fill="595959"/>
          </w:tcPr>
          <w:p w14:paraId="10C9AADF" w14:textId="77777777" w:rsidR="00825DA5" w:rsidRPr="00B5552C" w:rsidRDefault="00825DA5" w:rsidP="00825DA5">
            <w:pPr>
              <w:spacing w:after="0" w:line="360" w:lineRule="auto"/>
              <w:rPr>
                <w:rFonts w:ascii="Arial" w:hAnsi="Arial" w:cs="Arial"/>
                <w:b/>
                <w:color w:val="F79646"/>
              </w:rPr>
            </w:pPr>
            <w:r w:rsidRPr="00B5552C">
              <w:rPr>
                <w:rFonts w:ascii="Arial" w:hAnsi="Arial" w:cs="Arial"/>
                <w:b/>
                <w:color w:val="F79646"/>
              </w:rPr>
              <w:t>Service Specification No.</w:t>
            </w:r>
          </w:p>
        </w:tc>
        <w:tc>
          <w:tcPr>
            <w:tcW w:w="6322" w:type="dxa"/>
            <w:shd w:val="clear" w:color="auto" w:fill="auto"/>
          </w:tcPr>
          <w:p w14:paraId="10C9AAE0" w14:textId="77777777" w:rsidR="00825DA5" w:rsidRPr="00030034" w:rsidRDefault="00825DA5" w:rsidP="00825DA5">
            <w:pPr>
              <w:spacing w:after="0"/>
              <w:rPr>
                <w:rFonts w:ascii="Arial" w:hAnsi="Arial" w:cs="Arial"/>
                <w:sz w:val="20"/>
              </w:rPr>
            </w:pPr>
            <w:r>
              <w:rPr>
                <w:rFonts w:ascii="Arial" w:hAnsi="Arial" w:cs="Arial"/>
                <w:sz w:val="20"/>
              </w:rPr>
              <w:t>1</w:t>
            </w:r>
          </w:p>
        </w:tc>
      </w:tr>
      <w:tr w:rsidR="009D0B16" w:rsidRPr="00DF4267" w14:paraId="10C9AAE4" w14:textId="77777777" w:rsidTr="00B61230">
        <w:tc>
          <w:tcPr>
            <w:tcW w:w="2921" w:type="dxa"/>
            <w:shd w:val="clear" w:color="auto" w:fill="595959"/>
          </w:tcPr>
          <w:p w14:paraId="10C9AAE2" w14:textId="77777777" w:rsidR="00825DA5" w:rsidRPr="00B5552C" w:rsidRDefault="00825DA5" w:rsidP="00825DA5">
            <w:pPr>
              <w:spacing w:after="0" w:line="360" w:lineRule="auto"/>
              <w:rPr>
                <w:rFonts w:ascii="Arial" w:hAnsi="Arial" w:cs="Arial"/>
                <w:b/>
                <w:color w:val="F79646"/>
              </w:rPr>
            </w:pPr>
            <w:r w:rsidRPr="00B5552C">
              <w:rPr>
                <w:rFonts w:ascii="Arial" w:hAnsi="Arial" w:cs="Arial"/>
                <w:b/>
                <w:color w:val="F79646"/>
              </w:rPr>
              <w:t>Service</w:t>
            </w:r>
          </w:p>
        </w:tc>
        <w:tc>
          <w:tcPr>
            <w:tcW w:w="6322" w:type="dxa"/>
            <w:shd w:val="clear" w:color="auto" w:fill="auto"/>
          </w:tcPr>
          <w:p w14:paraId="10C9AAE3" w14:textId="2DB96337" w:rsidR="00825DA5" w:rsidRPr="00FA6D19" w:rsidRDefault="009D0B16" w:rsidP="004130BA">
            <w:pPr>
              <w:spacing w:after="0"/>
              <w:rPr>
                <w:rFonts w:ascii="Arial" w:hAnsi="Arial" w:cs="Arial"/>
                <w:sz w:val="20"/>
              </w:rPr>
            </w:pPr>
            <w:r w:rsidRPr="00B61230">
              <w:rPr>
                <w:rFonts w:ascii="Arial" w:hAnsi="Arial" w:cs="Arial"/>
              </w:rPr>
              <w:t>Cataract Pre-</w:t>
            </w:r>
            <w:r w:rsidR="00DE1113">
              <w:rPr>
                <w:rFonts w:ascii="Arial" w:hAnsi="Arial" w:cs="Arial"/>
              </w:rPr>
              <w:t>O</w:t>
            </w:r>
            <w:r w:rsidRPr="00B61230">
              <w:rPr>
                <w:rFonts w:ascii="Arial" w:hAnsi="Arial" w:cs="Arial"/>
              </w:rPr>
              <w:t xml:space="preserve">perative Examination </w:t>
            </w:r>
            <w:r w:rsidR="004130BA" w:rsidRPr="00B61230">
              <w:rPr>
                <w:rFonts w:ascii="Arial" w:hAnsi="Arial" w:cs="Arial"/>
              </w:rPr>
              <w:t>Triaging Service</w:t>
            </w:r>
          </w:p>
        </w:tc>
      </w:tr>
      <w:tr w:rsidR="009D0B16" w:rsidRPr="00DF4267" w14:paraId="10C9AAE7" w14:textId="77777777" w:rsidTr="00B61230">
        <w:tc>
          <w:tcPr>
            <w:tcW w:w="2921" w:type="dxa"/>
            <w:shd w:val="clear" w:color="auto" w:fill="595959"/>
          </w:tcPr>
          <w:p w14:paraId="10C9AAE5" w14:textId="77777777" w:rsidR="00825DA5" w:rsidRPr="00B5552C" w:rsidRDefault="00825DA5" w:rsidP="00825DA5">
            <w:pPr>
              <w:spacing w:after="0" w:line="360" w:lineRule="auto"/>
              <w:rPr>
                <w:rFonts w:ascii="Arial" w:hAnsi="Arial" w:cs="Arial"/>
                <w:b/>
                <w:color w:val="F79646"/>
              </w:rPr>
            </w:pPr>
            <w:r w:rsidRPr="00B5552C">
              <w:rPr>
                <w:rFonts w:ascii="Arial" w:hAnsi="Arial" w:cs="Arial"/>
                <w:b/>
                <w:color w:val="F79646"/>
              </w:rPr>
              <w:t>Commissioner Lead</w:t>
            </w:r>
          </w:p>
        </w:tc>
        <w:tc>
          <w:tcPr>
            <w:tcW w:w="6322" w:type="dxa"/>
            <w:shd w:val="clear" w:color="auto" w:fill="auto"/>
          </w:tcPr>
          <w:p w14:paraId="10C9AAE6" w14:textId="7A48D6CF" w:rsidR="00825DA5" w:rsidRPr="00030034" w:rsidRDefault="008B2F4E" w:rsidP="00C60CDB">
            <w:pPr>
              <w:spacing w:after="0"/>
              <w:rPr>
                <w:rFonts w:ascii="Arial" w:hAnsi="Arial" w:cs="Arial"/>
                <w:sz w:val="20"/>
              </w:rPr>
            </w:pPr>
            <w:r>
              <w:rPr>
                <w:rFonts w:ascii="Arial" w:hAnsi="Arial" w:cs="Arial"/>
                <w:color w:val="000000" w:themeColor="text1"/>
                <w:szCs w:val="24"/>
              </w:rPr>
              <w:t>NHS Merton &amp; Wandsworth LDU and Sutton CCG</w:t>
            </w:r>
          </w:p>
        </w:tc>
      </w:tr>
      <w:tr w:rsidR="009D0B16" w:rsidRPr="00DF4267" w14:paraId="10C9AAEA" w14:textId="77777777" w:rsidTr="00B61230">
        <w:tc>
          <w:tcPr>
            <w:tcW w:w="2921" w:type="dxa"/>
            <w:shd w:val="clear" w:color="auto" w:fill="595959"/>
          </w:tcPr>
          <w:p w14:paraId="10C9AAE8" w14:textId="77777777" w:rsidR="00825DA5" w:rsidRPr="00B5552C" w:rsidRDefault="00825DA5" w:rsidP="00825DA5">
            <w:pPr>
              <w:spacing w:after="0" w:line="360" w:lineRule="auto"/>
              <w:rPr>
                <w:rFonts w:ascii="Arial" w:hAnsi="Arial" w:cs="Arial"/>
                <w:b/>
                <w:color w:val="F79646"/>
              </w:rPr>
            </w:pPr>
            <w:r w:rsidRPr="00B5552C">
              <w:rPr>
                <w:rFonts w:ascii="Arial" w:hAnsi="Arial" w:cs="Arial"/>
                <w:b/>
                <w:color w:val="F79646"/>
              </w:rPr>
              <w:t>Provider Lead</w:t>
            </w:r>
          </w:p>
        </w:tc>
        <w:tc>
          <w:tcPr>
            <w:tcW w:w="6322" w:type="dxa"/>
            <w:shd w:val="clear" w:color="auto" w:fill="auto"/>
          </w:tcPr>
          <w:p w14:paraId="10C9AAE9" w14:textId="73849ED2" w:rsidR="00825DA5" w:rsidRPr="00886956" w:rsidRDefault="00825DA5" w:rsidP="00825DA5">
            <w:pPr>
              <w:spacing w:after="0"/>
              <w:rPr>
                <w:rFonts w:ascii="Arial" w:hAnsi="Arial" w:cs="Arial"/>
                <w:color w:val="FF0000"/>
                <w:sz w:val="20"/>
              </w:rPr>
            </w:pPr>
          </w:p>
        </w:tc>
      </w:tr>
      <w:tr w:rsidR="00A67AA4" w:rsidRPr="00DF4267" w14:paraId="10C9AAED" w14:textId="77777777" w:rsidTr="00B61230">
        <w:tc>
          <w:tcPr>
            <w:tcW w:w="2921" w:type="dxa"/>
            <w:shd w:val="clear" w:color="auto" w:fill="595959"/>
          </w:tcPr>
          <w:p w14:paraId="10C9AAEB" w14:textId="77777777" w:rsidR="00A67AA4" w:rsidRPr="00B5552C" w:rsidRDefault="00A67AA4" w:rsidP="00A67AA4">
            <w:pPr>
              <w:spacing w:after="0" w:line="360" w:lineRule="auto"/>
              <w:rPr>
                <w:rFonts w:ascii="Arial" w:hAnsi="Arial" w:cs="Arial"/>
                <w:b/>
                <w:color w:val="F79646"/>
              </w:rPr>
            </w:pPr>
            <w:r w:rsidRPr="00B5552C">
              <w:rPr>
                <w:rFonts w:ascii="Arial" w:hAnsi="Arial" w:cs="Arial"/>
                <w:b/>
                <w:color w:val="F79646"/>
              </w:rPr>
              <w:t>Period</w:t>
            </w:r>
          </w:p>
        </w:tc>
        <w:tc>
          <w:tcPr>
            <w:tcW w:w="6322" w:type="dxa"/>
            <w:shd w:val="clear" w:color="auto" w:fill="auto"/>
          </w:tcPr>
          <w:p w14:paraId="10C9AAEC" w14:textId="486DDA5A" w:rsidR="00A67AA4" w:rsidRPr="001817C2" w:rsidRDefault="001817C2" w:rsidP="001817C2">
            <w:pPr>
              <w:rPr>
                <w:rFonts w:ascii="Arial" w:hAnsi="Arial" w:cs="Arial"/>
                <w:color w:val="000000" w:themeColor="text1"/>
                <w:szCs w:val="24"/>
              </w:rPr>
            </w:pPr>
            <w:r>
              <w:rPr>
                <w:rFonts w:ascii="Arial" w:hAnsi="Arial" w:cs="Arial"/>
                <w:color w:val="000000" w:themeColor="text1"/>
                <w:szCs w:val="24"/>
              </w:rPr>
              <w:t xml:space="preserve">Three year contract with </w:t>
            </w:r>
            <w:r>
              <w:rPr>
                <w:rFonts w:ascii="Arial" w:hAnsi="Arial" w:cs="Arial"/>
                <w:i/>
                <w:color w:val="000000" w:themeColor="text1"/>
                <w:szCs w:val="24"/>
              </w:rPr>
              <w:t>option to extend by further 2 years</w:t>
            </w:r>
            <w:r>
              <w:rPr>
                <w:rFonts w:ascii="Arial" w:hAnsi="Arial" w:cs="Arial"/>
                <w:color w:val="000000" w:themeColor="text1"/>
                <w:szCs w:val="24"/>
              </w:rPr>
              <w:t>. Contract start date to be confirmed.</w:t>
            </w:r>
          </w:p>
        </w:tc>
      </w:tr>
      <w:tr w:rsidR="00A67AA4" w:rsidRPr="00DF4267" w14:paraId="10C9AAF0" w14:textId="77777777" w:rsidTr="00B61230">
        <w:tc>
          <w:tcPr>
            <w:tcW w:w="2921" w:type="dxa"/>
            <w:shd w:val="clear" w:color="auto" w:fill="595959"/>
          </w:tcPr>
          <w:p w14:paraId="10C9AAEE" w14:textId="77777777" w:rsidR="00A67AA4" w:rsidRPr="00B5552C" w:rsidRDefault="00A67AA4" w:rsidP="00A67AA4">
            <w:pPr>
              <w:spacing w:after="0" w:line="360" w:lineRule="auto"/>
              <w:rPr>
                <w:rFonts w:ascii="Arial" w:hAnsi="Arial" w:cs="Arial"/>
                <w:b/>
                <w:color w:val="F79646"/>
              </w:rPr>
            </w:pPr>
            <w:r w:rsidRPr="00B5552C">
              <w:rPr>
                <w:rFonts w:ascii="Arial" w:hAnsi="Arial" w:cs="Arial"/>
                <w:b/>
                <w:color w:val="F79646"/>
              </w:rPr>
              <w:t>Date of Review</w:t>
            </w:r>
          </w:p>
        </w:tc>
        <w:tc>
          <w:tcPr>
            <w:tcW w:w="6322" w:type="dxa"/>
            <w:shd w:val="clear" w:color="auto" w:fill="auto"/>
          </w:tcPr>
          <w:p w14:paraId="10C9AAEF" w14:textId="5865CF91" w:rsidR="00A67AA4" w:rsidRPr="001817C2" w:rsidRDefault="001817C2" w:rsidP="00A67AA4">
            <w:pPr>
              <w:spacing w:after="0"/>
              <w:rPr>
                <w:rFonts w:ascii="Arial" w:hAnsi="Arial" w:cs="Arial"/>
                <w:sz w:val="20"/>
              </w:rPr>
            </w:pPr>
            <w:r w:rsidRPr="001817C2">
              <w:rPr>
                <w:rFonts w:ascii="Arial" w:hAnsi="Arial" w:cs="Arial"/>
                <w:sz w:val="20"/>
              </w:rPr>
              <w:t>TBC</w:t>
            </w:r>
          </w:p>
        </w:tc>
      </w:tr>
    </w:tbl>
    <w:p w14:paraId="10C9AAF1" w14:textId="77777777" w:rsidR="00825DA5" w:rsidRPr="00E436D2" w:rsidRDefault="00825DA5" w:rsidP="00825DA5">
      <w:pPr>
        <w:spacing w:after="0"/>
        <w:jc w:val="center"/>
        <w:rPr>
          <w:rFonts w:ascii="Arial" w:hAnsi="Arial" w:cs="Arial"/>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825DA5" w:rsidRPr="00B5552C" w14:paraId="10C9AAF3" w14:textId="77777777" w:rsidTr="001C7B9D">
        <w:tc>
          <w:tcPr>
            <w:tcW w:w="9214" w:type="dxa"/>
            <w:shd w:val="clear" w:color="auto" w:fill="595959"/>
          </w:tcPr>
          <w:p w14:paraId="10C9AAF2" w14:textId="77777777" w:rsidR="00825DA5" w:rsidRPr="00B5552C" w:rsidRDefault="00825DA5" w:rsidP="00825DA5">
            <w:pPr>
              <w:spacing w:after="0" w:line="276" w:lineRule="auto"/>
              <w:rPr>
                <w:rFonts w:ascii="Arial" w:hAnsi="Arial" w:cs="Arial"/>
                <w:b/>
                <w:color w:val="F79646"/>
              </w:rPr>
            </w:pPr>
            <w:r w:rsidRPr="00B5552C">
              <w:rPr>
                <w:rFonts w:ascii="Arial" w:hAnsi="Arial" w:cs="Arial"/>
                <w:b/>
                <w:color w:val="F79646"/>
              </w:rPr>
              <w:t>1.</w:t>
            </w:r>
            <w:r w:rsidRPr="00B5552C">
              <w:rPr>
                <w:rFonts w:ascii="Arial" w:hAnsi="Arial" w:cs="Arial"/>
                <w:b/>
                <w:color w:val="F79646"/>
              </w:rPr>
              <w:tab/>
              <w:t>Population Needs</w:t>
            </w:r>
          </w:p>
        </w:tc>
      </w:tr>
      <w:tr w:rsidR="00825DA5" w:rsidRPr="00512021" w14:paraId="10C9AAF8" w14:textId="77777777" w:rsidTr="001C7B9D">
        <w:tc>
          <w:tcPr>
            <w:tcW w:w="9214" w:type="dxa"/>
            <w:shd w:val="clear" w:color="auto" w:fill="auto"/>
          </w:tcPr>
          <w:p w14:paraId="10C9AAF4" w14:textId="65E7CD1D" w:rsidR="00825DA5" w:rsidRPr="006370B1" w:rsidRDefault="00825DA5" w:rsidP="00825DA5">
            <w:pPr>
              <w:spacing w:after="0"/>
              <w:ind w:left="360"/>
              <w:rPr>
                <w:rFonts w:ascii="Arial" w:hAnsi="Arial" w:cs="Arial"/>
                <w:color w:val="000000" w:themeColor="text1"/>
                <w:sz w:val="20"/>
              </w:rPr>
            </w:pPr>
            <w:r w:rsidRPr="006370B1">
              <w:rPr>
                <w:rFonts w:ascii="Arial" w:hAnsi="Arial" w:cs="Arial"/>
                <w:color w:val="000000" w:themeColor="text1"/>
                <w:sz w:val="20"/>
              </w:rPr>
              <w:tab/>
            </w:r>
          </w:p>
          <w:p w14:paraId="10C9AAF5" w14:textId="77777777" w:rsidR="00825DA5" w:rsidRPr="00F47C01" w:rsidRDefault="00825DA5" w:rsidP="0053578B">
            <w:pPr>
              <w:numPr>
                <w:ilvl w:val="1"/>
                <w:numId w:val="5"/>
              </w:numPr>
              <w:spacing w:after="0"/>
              <w:rPr>
                <w:rFonts w:ascii="Arial" w:hAnsi="Arial" w:cs="Arial"/>
                <w:b/>
                <w:color w:val="009966"/>
                <w:sz w:val="20"/>
              </w:rPr>
            </w:pPr>
            <w:r w:rsidRPr="006370B1">
              <w:rPr>
                <w:rFonts w:ascii="Arial" w:hAnsi="Arial" w:cs="Arial"/>
                <w:b/>
                <w:color w:val="000000" w:themeColor="text1"/>
                <w:sz w:val="20"/>
              </w:rPr>
              <w:tab/>
              <w:t>National/local context and evidence base</w:t>
            </w:r>
          </w:p>
          <w:p w14:paraId="3ACD028E" w14:textId="77777777" w:rsidR="0090226E" w:rsidRDefault="0090226E" w:rsidP="00B26AD9">
            <w:pPr>
              <w:jc w:val="both"/>
              <w:rPr>
                <w:rFonts w:ascii="Arial" w:hAnsi="Arial" w:cs="Arial"/>
                <w:sz w:val="20"/>
              </w:rPr>
            </w:pPr>
          </w:p>
          <w:p w14:paraId="5675796C" w14:textId="0283ACD0" w:rsidR="00B26AD9" w:rsidRPr="00B26AD9" w:rsidRDefault="00B26AD9" w:rsidP="00E40E40">
            <w:pPr>
              <w:ind w:left="488" w:hanging="488"/>
              <w:jc w:val="both"/>
              <w:rPr>
                <w:rFonts w:ascii="Arial" w:hAnsi="Arial" w:cs="Arial"/>
                <w:sz w:val="20"/>
              </w:rPr>
            </w:pPr>
            <w:r w:rsidRPr="00B26AD9">
              <w:rPr>
                <w:rFonts w:ascii="Arial" w:hAnsi="Arial" w:cs="Arial"/>
                <w:sz w:val="20"/>
              </w:rPr>
              <w:t>1.1</w:t>
            </w:r>
            <w:r w:rsidRPr="00B26AD9">
              <w:rPr>
                <w:rFonts w:ascii="Arial" w:hAnsi="Arial" w:cs="Arial"/>
                <w:sz w:val="20"/>
              </w:rPr>
              <w:tab/>
              <w:t>Cataract surgery is currently the only effective t</w:t>
            </w:r>
            <w:r>
              <w:rPr>
                <w:rFonts w:ascii="Arial" w:hAnsi="Arial" w:cs="Arial"/>
                <w:sz w:val="20"/>
              </w:rPr>
              <w:t xml:space="preserve">reatment to improve or maintain </w:t>
            </w:r>
            <w:r w:rsidRPr="00B26AD9">
              <w:rPr>
                <w:rFonts w:ascii="Arial" w:hAnsi="Arial" w:cs="Arial"/>
                <w:sz w:val="20"/>
              </w:rPr>
              <w:t>vision. It is the most commonly performed elective surgical procedure in the UK with around 330,000 cataract operations performed per year in England in recent years. The requirement for cataract surgery is anticipated to increase with increasing life expectancy and</w:t>
            </w:r>
            <w:r>
              <w:rPr>
                <w:rFonts w:ascii="Arial" w:hAnsi="Arial" w:cs="Arial"/>
                <w:sz w:val="20"/>
              </w:rPr>
              <w:t xml:space="preserve"> associated population numbers.</w:t>
            </w:r>
          </w:p>
          <w:p w14:paraId="0625AA75" w14:textId="7DE9DDA9" w:rsidR="00B26AD9" w:rsidRPr="00886956" w:rsidRDefault="00B26AD9" w:rsidP="00E40E40">
            <w:pPr>
              <w:ind w:left="488" w:hanging="488"/>
              <w:jc w:val="both"/>
              <w:rPr>
                <w:rFonts w:ascii="Arial" w:hAnsi="Arial" w:cs="Arial"/>
                <w:i/>
                <w:color w:val="FF0000"/>
                <w:sz w:val="20"/>
              </w:rPr>
            </w:pPr>
            <w:r w:rsidRPr="00B26AD9">
              <w:rPr>
                <w:rFonts w:ascii="Arial" w:hAnsi="Arial" w:cs="Arial"/>
                <w:sz w:val="20"/>
              </w:rPr>
              <w:t>1.2</w:t>
            </w:r>
            <w:r w:rsidRPr="00B26AD9">
              <w:rPr>
                <w:rFonts w:ascii="Arial" w:hAnsi="Arial" w:cs="Arial"/>
                <w:sz w:val="20"/>
              </w:rPr>
              <w:tab/>
              <w:t>There are no recent estimate</w:t>
            </w:r>
            <w:r w:rsidR="00AD6284">
              <w:rPr>
                <w:rFonts w:ascii="Arial" w:hAnsi="Arial" w:cs="Arial"/>
                <w:sz w:val="20"/>
              </w:rPr>
              <w:t>s</w:t>
            </w:r>
            <w:r w:rsidRPr="00B26AD9">
              <w:rPr>
                <w:rFonts w:ascii="Arial" w:hAnsi="Arial" w:cs="Arial"/>
                <w:sz w:val="20"/>
              </w:rPr>
              <w:t xml:space="preserve"> of expected catara</w:t>
            </w:r>
            <w:r>
              <w:rPr>
                <w:rFonts w:ascii="Arial" w:hAnsi="Arial" w:cs="Arial"/>
                <w:sz w:val="20"/>
              </w:rPr>
              <w:t xml:space="preserve">ct surgery rates based on need. However, </w:t>
            </w:r>
            <w:r w:rsidRPr="00B26AD9">
              <w:rPr>
                <w:rFonts w:ascii="Arial" w:hAnsi="Arial" w:cs="Arial"/>
                <w:sz w:val="20"/>
              </w:rPr>
              <w:t>using the rate of provision of cataract surgery from 2011 Hospital Episodes Statistics (HES) data as a crude estimate of demand, average expected rates of cataract surgery should be approximately 530 per 100,000 population or 3,200 per 100,000 (3.2%) for th</w:t>
            </w:r>
            <w:r>
              <w:rPr>
                <w:rFonts w:ascii="Arial" w:hAnsi="Arial" w:cs="Arial"/>
                <w:sz w:val="20"/>
              </w:rPr>
              <w:t>ose over 65 years old per year</w:t>
            </w:r>
            <w:r w:rsidR="0084521B">
              <w:rPr>
                <w:rFonts w:ascii="Arial" w:hAnsi="Arial" w:cs="Arial"/>
                <w:sz w:val="20"/>
              </w:rPr>
              <w:t>.</w:t>
            </w:r>
          </w:p>
          <w:p w14:paraId="340CCAD7" w14:textId="10012D25" w:rsidR="00B26AD9" w:rsidRDefault="00B26AD9" w:rsidP="00E40E40">
            <w:pPr>
              <w:ind w:left="488" w:hanging="488"/>
              <w:jc w:val="both"/>
              <w:rPr>
                <w:rFonts w:ascii="Arial" w:hAnsi="Arial" w:cs="Arial"/>
                <w:sz w:val="20"/>
              </w:rPr>
            </w:pPr>
            <w:r w:rsidRPr="00B26AD9">
              <w:rPr>
                <w:rFonts w:ascii="Arial" w:hAnsi="Arial" w:cs="Arial"/>
                <w:sz w:val="20"/>
              </w:rPr>
              <w:t>1.3</w:t>
            </w:r>
            <w:r w:rsidRPr="00B26AD9">
              <w:rPr>
                <w:rFonts w:ascii="Arial" w:hAnsi="Arial" w:cs="Arial"/>
                <w:sz w:val="20"/>
              </w:rPr>
              <w:tab/>
              <w:t>Historical data from the North London Eye Study in 1998 estimated that 30% of people aged 65 years and older had visually impairing cataract in one or both eyes. An additional 10% of people in this age group already had cataract surgery. Approximately 40% of patients undergo cataract surgery on both eyes.</w:t>
            </w:r>
          </w:p>
          <w:p w14:paraId="0772B10D" w14:textId="0CDCC23E" w:rsidR="00B26AD9" w:rsidRPr="006370B1" w:rsidRDefault="00B26AD9" w:rsidP="00E40E40">
            <w:pPr>
              <w:ind w:left="488" w:hanging="488"/>
              <w:jc w:val="both"/>
              <w:rPr>
                <w:rFonts w:ascii="Arial" w:hAnsi="Arial" w:cs="Arial"/>
                <w:b/>
                <w:color w:val="000000" w:themeColor="text1"/>
                <w:sz w:val="20"/>
              </w:rPr>
            </w:pPr>
            <w:r w:rsidRPr="006370B1">
              <w:rPr>
                <w:rFonts w:ascii="Arial" w:hAnsi="Arial" w:cs="Arial"/>
                <w:b/>
                <w:color w:val="000000" w:themeColor="text1"/>
                <w:sz w:val="20"/>
              </w:rPr>
              <w:t>Local Context and Evidence Base</w:t>
            </w:r>
          </w:p>
          <w:p w14:paraId="10C9AAF7" w14:textId="3C20071B" w:rsidR="006370B1" w:rsidRPr="00FA6D19" w:rsidRDefault="00B26AD9" w:rsidP="00B61230">
            <w:pPr>
              <w:ind w:left="488" w:hanging="488"/>
              <w:jc w:val="both"/>
              <w:rPr>
                <w:rFonts w:ascii="Arial" w:hAnsi="Arial" w:cs="Arial"/>
                <w:sz w:val="20"/>
              </w:rPr>
            </w:pPr>
            <w:r>
              <w:rPr>
                <w:rFonts w:ascii="Arial" w:hAnsi="Arial" w:cs="Arial"/>
                <w:sz w:val="20"/>
              </w:rPr>
              <w:t xml:space="preserve">1.4 </w:t>
            </w:r>
            <w:r w:rsidR="00E40E40">
              <w:rPr>
                <w:rFonts w:ascii="Arial" w:hAnsi="Arial" w:cs="Arial"/>
                <w:sz w:val="20"/>
              </w:rPr>
              <w:t xml:space="preserve">  </w:t>
            </w:r>
            <w:r w:rsidRPr="00B26AD9">
              <w:rPr>
                <w:rFonts w:ascii="Arial" w:hAnsi="Arial" w:cs="Arial"/>
                <w:sz w:val="20"/>
              </w:rPr>
              <w:t>This service supports the national and local strategic priorities of providing care closer to home by moving appropriate work from secondary to primary care settings, evidence</w:t>
            </w:r>
            <w:r w:rsidR="00DE1113">
              <w:rPr>
                <w:rFonts w:ascii="Arial" w:hAnsi="Arial" w:cs="Arial"/>
                <w:sz w:val="20"/>
              </w:rPr>
              <w:t>-</w:t>
            </w:r>
            <w:r w:rsidRPr="00B26AD9">
              <w:rPr>
                <w:rFonts w:ascii="Arial" w:hAnsi="Arial" w:cs="Arial"/>
                <w:sz w:val="20"/>
              </w:rPr>
              <w:t>based practice and providing patient choice.  It also reduces GP practice workload by avoiding the need for GPs to onward referral patients to sec</w:t>
            </w:r>
            <w:r>
              <w:rPr>
                <w:rFonts w:ascii="Arial" w:hAnsi="Arial" w:cs="Arial"/>
                <w:sz w:val="20"/>
              </w:rPr>
              <w:t xml:space="preserve">ondary care via GOS 18 </w:t>
            </w:r>
            <w:r w:rsidR="00B61230">
              <w:rPr>
                <w:rFonts w:ascii="Arial" w:hAnsi="Arial" w:cs="Arial"/>
                <w:sz w:val="20"/>
              </w:rPr>
              <w:t>requests.</w:t>
            </w:r>
            <w:r w:rsidR="00B61230" w:rsidRPr="00B61230">
              <w:rPr>
                <w:rFonts w:ascii="Arial" w:hAnsi="Arial" w:cs="Arial"/>
                <w:sz w:val="20"/>
              </w:rPr>
              <w:t xml:space="preserve"> Local</w:t>
            </w:r>
            <w:r w:rsidR="00273E55" w:rsidRPr="00B61230">
              <w:rPr>
                <w:rFonts w:ascii="Arial" w:hAnsi="Arial" w:cs="Arial"/>
                <w:sz w:val="20"/>
              </w:rPr>
              <w:t xml:space="preserve"> evidence suggests th</w:t>
            </w:r>
            <w:r w:rsidR="0049478F">
              <w:rPr>
                <w:rFonts w:ascii="Arial" w:hAnsi="Arial" w:cs="Arial"/>
                <w:sz w:val="20"/>
              </w:rPr>
              <w:t xml:space="preserve">at the use of shared decision support tools within the community can help patients decide at an earlier stage whether they wish to </w:t>
            </w:r>
            <w:r w:rsidR="00B61230">
              <w:rPr>
                <w:rFonts w:ascii="Arial" w:hAnsi="Arial" w:cs="Arial"/>
                <w:sz w:val="20"/>
              </w:rPr>
              <w:t>pursue</w:t>
            </w:r>
            <w:r w:rsidR="0049478F">
              <w:rPr>
                <w:rFonts w:ascii="Arial" w:hAnsi="Arial" w:cs="Arial"/>
                <w:sz w:val="20"/>
              </w:rPr>
              <w:t xml:space="preserve"> cataract surgery.</w:t>
            </w:r>
            <w:r w:rsidR="00273E55" w:rsidRPr="00B61230">
              <w:rPr>
                <w:rFonts w:ascii="Arial" w:hAnsi="Arial" w:cs="Arial"/>
                <w:sz w:val="20"/>
              </w:rPr>
              <w:t xml:space="preserve"> </w:t>
            </w:r>
            <w:r w:rsidR="00167C1D" w:rsidRPr="00167C1D">
              <w:rPr>
                <w:rFonts w:ascii="Arial" w:hAnsi="Arial" w:cs="Arial"/>
                <w:sz w:val="20"/>
              </w:rPr>
              <w:t xml:space="preserve"> </w:t>
            </w:r>
          </w:p>
        </w:tc>
      </w:tr>
      <w:tr w:rsidR="00825DA5" w:rsidRPr="00B5552C" w14:paraId="10C9AAFA" w14:textId="77777777" w:rsidTr="001C7B9D">
        <w:tc>
          <w:tcPr>
            <w:tcW w:w="9214" w:type="dxa"/>
            <w:shd w:val="clear" w:color="auto" w:fill="595959"/>
          </w:tcPr>
          <w:p w14:paraId="10C9AAF9" w14:textId="77777777" w:rsidR="00825DA5" w:rsidRPr="00B5552C" w:rsidRDefault="00825DA5" w:rsidP="00825DA5">
            <w:pPr>
              <w:spacing w:after="0" w:line="276" w:lineRule="auto"/>
              <w:rPr>
                <w:rFonts w:ascii="Arial" w:hAnsi="Arial" w:cs="Arial"/>
                <w:b/>
                <w:color w:val="F79646"/>
              </w:rPr>
            </w:pPr>
            <w:r w:rsidRPr="00B5552C">
              <w:rPr>
                <w:rFonts w:ascii="Arial" w:hAnsi="Arial" w:cs="Arial"/>
                <w:b/>
                <w:color w:val="F79646"/>
              </w:rPr>
              <w:t>2.</w:t>
            </w:r>
            <w:r w:rsidRPr="00B5552C">
              <w:rPr>
                <w:rFonts w:ascii="Arial" w:hAnsi="Arial" w:cs="Arial"/>
                <w:b/>
                <w:color w:val="F79646"/>
              </w:rPr>
              <w:tab/>
              <w:t>Outcomes</w:t>
            </w:r>
          </w:p>
        </w:tc>
      </w:tr>
      <w:tr w:rsidR="00825DA5" w:rsidRPr="00DF4267" w14:paraId="10C9AB16" w14:textId="77777777" w:rsidTr="001C7B9D">
        <w:tc>
          <w:tcPr>
            <w:tcW w:w="9214" w:type="dxa"/>
            <w:shd w:val="clear" w:color="auto" w:fill="FFFFFF" w:themeFill="background1"/>
          </w:tcPr>
          <w:p w14:paraId="10C9AAFB" w14:textId="77777777" w:rsidR="00825DA5" w:rsidRDefault="00825DA5" w:rsidP="00825DA5">
            <w:pPr>
              <w:spacing w:after="0" w:line="276" w:lineRule="auto"/>
              <w:rPr>
                <w:rFonts w:ascii="Arial" w:hAnsi="Arial" w:cs="Arial"/>
                <w:b/>
                <w:sz w:val="20"/>
              </w:rPr>
            </w:pPr>
          </w:p>
          <w:p w14:paraId="10C9AAFC" w14:textId="77777777" w:rsidR="00825DA5" w:rsidRPr="006370B1" w:rsidRDefault="00825DA5" w:rsidP="00825DA5">
            <w:pPr>
              <w:spacing w:after="0" w:line="276" w:lineRule="auto"/>
              <w:rPr>
                <w:rFonts w:ascii="Arial" w:hAnsi="Arial" w:cs="Arial"/>
                <w:b/>
                <w:color w:val="000000" w:themeColor="text1"/>
                <w:sz w:val="20"/>
              </w:rPr>
            </w:pPr>
            <w:r w:rsidRPr="006370B1">
              <w:rPr>
                <w:rFonts w:ascii="Arial" w:hAnsi="Arial" w:cs="Arial"/>
                <w:b/>
                <w:color w:val="000000" w:themeColor="text1"/>
                <w:sz w:val="20"/>
              </w:rPr>
              <w:t>2.1</w:t>
            </w:r>
            <w:r w:rsidRPr="006370B1">
              <w:rPr>
                <w:rFonts w:ascii="Arial" w:hAnsi="Arial" w:cs="Arial"/>
                <w:b/>
                <w:color w:val="000000" w:themeColor="text1"/>
                <w:sz w:val="20"/>
              </w:rPr>
              <w:tab/>
            </w:r>
            <w:r w:rsidRPr="006370B1">
              <w:rPr>
                <w:rFonts w:ascii="Arial" w:hAnsi="Arial" w:cs="Arial"/>
                <w:b/>
                <w:color w:val="000000" w:themeColor="text1"/>
                <w:sz w:val="20"/>
                <w:u w:val="single"/>
              </w:rPr>
              <w:t>NHS Outcomes Framework Domains &amp; Indicators</w:t>
            </w:r>
          </w:p>
          <w:p w14:paraId="10C9AAFD" w14:textId="77777777" w:rsidR="00825DA5" w:rsidRPr="00BE4DF3" w:rsidRDefault="00825DA5" w:rsidP="00825DA5">
            <w:pPr>
              <w:spacing w:after="0" w:line="276" w:lineRule="auto"/>
              <w:rPr>
                <w:rFonts w:ascii="Arial" w:hAnsi="Arial" w:cs="Arial"/>
                <w:b/>
                <w:color w:val="00B050"/>
                <w:sz w:val="20"/>
              </w:rPr>
            </w:pPr>
          </w:p>
          <w:tbl>
            <w:tblPr>
              <w:tblStyle w:val="TableGrid"/>
              <w:tblW w:w="0" w:type="auto"/>
              <w:tblInd w:w="738" w:type="dxa"/>
              <w:tblLook w:val="04A0" w:firstRow="1" w:lastRow="0" w:firstColumn="1" w:lastColumn="0" w:noHBand="0" w:noVBand="1"/>
            </w:tblPr>
            <w:tblGrid>
              <w:gridCol w:w="1276"/>
              <w:gridCol w:w="5528"/>
              <w:gridCol w:w="641"/>
            </w:tblGrid>
            <w:tr w:rsidR="00825DA5" w:rsidRPr="00BE4DF3" w14:paraId="10C9AB01" w14:textId="77777777" w:rsidTr="00825DA5">
              <w:tc>
                <w:tcPr>
                  <w:tcW w:w="1276" w:type="dxa"/>
                </w:tcPr>
                <w:p w14:paraId="10C9AAFE" w14:textId="77777777" w:rsidR="00825DA5" w:rsidRPr="00BE4DF3" w:rsidRDefault="00825DA5" w:rsidP="00825DA5">
                  <w:pPr>
                    <w:spacing w:line="276" w:lineRule="auto"/>
                    <w:rPr>
                      <w:rFonts w:ascii="Arial" w:hAnsi="Arial" w:cs="Arial"/>
                      <w:b/>
                      <w:color w:val="00B050"/>
                      <w:sz w:val="20"/>
                    </w:rPr>
                  </w:pPr>
                  <w:r w:rsidRPr="00BE4DF3">
                    <w:rPr>
                      <w:rFonts w:ascii="Arial" w:hAnsi="Arial" w:cs="Arial"/>
                      <w:b/>
                      <w:color w:val="00B050"/>
                      <w:sz w:val="20"/>
                    </w:rPr>
                    <w:t>Domain 1</w:t>
                  </w:r>
                </w:p>
              </w:tc>
              <w:tc>
                <w:tcPr>
                  <w:tcW w:w="5528" w:type="dxa"/>
                </w:tcPr>
                <w:p w14:paraId="10C9AAFF" w14:textId="77777777" w:rsidR="00825DA5" w:rsidRPr="00BE4DF3" w:rsidRDefault="00825DA5" w:rsidP="00825DA5">
                  <w:pPr>
                    <w:spacing w:line="276" w:lineRule="auto"/>
                    <w:rPr>
                      <w:rFonts w:ascii="Arial" w:hAnsi="Arial" w:cs="Arial"/>
                      <w:b/>
                      <w:color w:val="00B050"/>
                      <w:sz w:val="20"/>
                    </w:rPr>
                  </w:pPr>
                  <w:r w:rsidRPr="00BE4DF3">
                    <w:rPr>
                      <w:rFonts w:ascii="Arial" w:hAnsi="Arial" w:cs="Arial"/>
                      <w:b/>
                      <w:color w:val="00B050"/>
                      <w:sz w:val="20"/>
                    </w:rPr>
                    <w:t>Preventing people from dying prematurely</w:t>
                  </w:r>
                </w:p>
              </w:tc>
              <w:tc>
                <w:tcPr>
                  <w:tcW w:w="641" w:type="dxa"/>
                </w:tcPr>
                <w:p w14:paraId="10C9AB00" w14:textId="77777777" w:rsidR="00825DA5" w:rsidRPr="00BE4DF3" w:rsidRDefault="00825DA5" w:rsidP="00825DA5">
                  <w:pPr>
                    <w:spacing w:line="276" w:lineRule="auto"/>
                    <w:rPr>
                      <w:rFonts w:ascii="Arial" w:hAnsi="Arial" w:cs="Arial"/>
                      <w:b/>
                      <w:color w:val="00B050"/>
                      <w:sz w:val="20"/>
                    </w:rPr>
                  </w:pPr>
                </w:p>
              </w:tc>
            </w:tr>
            <w:tr w:rsidR="00825DA5" w:rsidRPr="00BE4DF3" w14:paraId="10C9AB05" w14:textId="77777777" w:rsidTr="00825DA5">
              <w:tc>
                <w:tcPr>
                  <w:tcW w:w="1276" w:type="dxa"/>
                </w:tcPr>
                <w:p w14:paraId="10C9AB02" w14:textId="77777777" w:rsidR="00825DA5" w:rsidRPr="00BE4DF3" w:rsidRDefault="00825DA5" w:rsidP="00825DA5">
                  <w:pPr>
                    <w:spacing w:line="276" w:lineRule="auto"/>
                    <w:rPr>
                      <w:rFonts w:ascii="Arial" w:hAnsi="Arial" w:cs="Arial"/>
                      <w:b/>
                      <w:color w:val="00B050"/>
                      <w:sz w:val="20"/>
                    </w:rPr>
                  </w:pPr>
                  <w:r w:rsidRPr="00BE4DF3">
                    <w:rPr>
                      <w:rFonts w:ascii="Arial" w:hAnsi="Arial" w:cs="Arial"/>
                      <w:b/>
                      <w:color w:val="00B050"/>
                      <w:sz w:val="20"/>
                    </w:rPr>
                    <w:t>Domain 2</w:t>
                  </w:r>
                </w:p>
              </w:tc>
              <w:tc>
                <w:tcPr>
                  <w:tcW w:w="5528" w:type="dxa"/>
                </w:tcPr>
                <w:p w14:paraId="10C9AB03" w14:textId="77777777" w:rsidR="00825DA5" w:rsidRPr="00BE4DF3" w:rsidRDefault="00825DA5" w:rsidP="00825DA5">
                  <w:pPr>
                    <w:spacing w:line="276" w:lineRule="auto"/>
                    <w:rPr>
                      <w:rFonts w:ascii="Arial" w:hAnsi="Arial" w:cs="Arial"/>
                      <w:b/>
                      <w:color w:val="00B050"/>
                      <w:sz w:val="20"/>
                    </w:rPr>
                  </w:pPr>
                  <w:r w:rsidRPr="00BE4DF3">
                    <w:rPr>
                      <w:rFonts w:ascii="Arial" w:hAnsi="Arial" w:cs="Arial"/>
                      <w:b/>
                      <w:color w:val="00B050"/>
                      <w:sz w:val="20"/>
                    </w:rPr>
                    <w:t>Enhancing quality of life for people with long-term conditions</w:t>
                  </w:r>
                </w:p>
              </w:tc>
              <w:tc>
                <w:tcPr>
                  <w:tcW w:w="641" w:type="dxa"/>
                </w:tcPr>
                <w:p w14:paraId="10C9AB04" w14:textId="6D6A313F" w:rsidR="00825DA5" w:rsidRPr="00BE4DF3" w:rsidRDefault="00E40E40" w:rsidP="00E40E40">
                  <w:pPr>
                    <w:spacing w:line="276" w:lineRule="auto"/>
                    <w:jc w:val="center"/>
                    <w:rPr>
                      <w:rFonts w:ascii="Arial" w:hAnsi="Arial" w:cs="Arial"/>
                      <w:b/>
                      <w:color w:val="00B050"/>
                      <w:sz w:val="20"/>
                    </w:rPr>
                  </w:pPr>
                  <w:r>
                    <w:rPr>
                      <w:rFonts w:ascii="Arial" w:hAnsi="Arial" w:cs="Arial"/>
                      <w:b/>
                      <w:color w:val="00B050"/>
                      <w:sz w:val="20"/>
                    </w:rPr>
                    <w:t>Yes</w:t>
                  </w:r>
                </w:p>
              </w:tc>
            </w:tr>
            <w:tr w:rsidR="00825DA5" w:rsidRPr="00BE4DF3" w14:paraId="10C9AB09" w14:textId="77777777" w:rsidTr="00825DA5">
              <w:tc>
                <w:tcPr>
                  <w:tcW w:w="1276" w:type="dxa"/>
                </w:tcPr>
                <w:p w14:paraId="10C9AB06" w14:textId="77777777" w:rsidR="00825DA5" w:rsidRPr="00BE4DF3" w:rsidRDefault="00825DA5" w:rsidP="00825DA5">
                  <w:pPr>
                    <w:spacing w:line="276" w:lineRule="auto"/>
                    <w:rPr>
                      <w:rFonts w:ascii="Arial" w:hAnsi="Arial" w:cs="Arial"/>
                      <w:b/>
                      <w:color w:val="00B050"/>
                      <w:sz w:val="20"/>
                    </w:rPr>
                  </w:pPr>
                  <w:r w:rsidRPr="00BE4DF3">
                    <w:rPr>
                      <w:rFonts w:ascii="Arial" w:hAnsi="Arial" w:cs="Arial"/>
                      <w:b/>
                      <w:color w:val="00B050"/>
                      <w:sz w:val="20"/>
                    </w:rPr>
                    <w:lastRenderedPageBreak/>
                    <w:t>Domain 3</w:t>
                  </w:r>
                </w:p>
              </w:tc>
              <w:tc>
                <w:tcPr>
                  <w:tcW w:w="5528" w:type="dxa"/>
                </w:tcPr>
                <w:p w14:paraId="10C9AB07" w14:textId="77777777" w:rsidR="00825DA5" w:rsidRPr="00BE4DF3" w:rsidRDefault="00825DA5" w:rsidP="00825DA5">
                  <w:pPr>
                    <w:spacing w:line="276" w:lineRule="auto"/>
                    <w:rPr>
                      <w:rFonts w:ascii="Arial" w:hAnsi="Arial" w:cs="Arial"/>
                      <w:b/>
                      <w:color w:val="00B050"/>
                      <w:sz w:val="20"/>
                    </w:rPr>
                  </w:pPr>
                  <w:r w:rsidRPr="00BE4DF3">
                    <w:rPr>
                      <w:rFonts w:ascii="Arial" w:hAnsi="Arial" w:cs="Arial"/>
                      <w:b/>
                      <w:color w:val="00B050"/>
                      <w:sz w:val="20"/>
                    </w:rPr>
                    <w:t>Helping people to recover from episodes of ill-health or following injury</w:t>
                  </w:r>
                </w:p>
              </w:tc>
              <w:tc>
                <w:tcPr>
                  <w:tcW w:w="641" w:type="dxa"/>
                </w:tcPr>
                <w:p w14:paraId="10C9AB08" w14:textId="77777777" w:rsidR="00825DA5" w:rsidRPr="00BE4DF3" w:rsidRDefault="00825DA5" w:rsidP="00E40E40">
                  <w:pPr>
                    <w:spacing w:line="276" w:lineRule="auto"/>
                    <w:jc w:val="center"/>
                    <w:rPr>
                      <w:rFonts w:ascii="Arial" w:hAnsi="Arial" w:cs="Arial"/>
                      <w:b/>
                      <w:color w:val="00B050"/>
                      <w:sz w:val="20"/>
                    </w:rPr>
                  </w:pPr>
                </w:p>
              </w:tc>
            </w:tr>
            <w:tr w:rsidR="00825DA5" w:rsidRPr="00BE4DF3" w14:paraId="10C9AB0D" w14:textId="77777777" w:rsidTr="00825DA5">
              <w:tc>
                <w:tcPr>
                  <w:tcW w:w="1276" w:type="dxa"/>
                </w:tcPr>
                <w:p w14:paraId="10C9AB0A" w14:textId="77777777" w:rsidR="00825DA5" w:rsidRPr="00BE4DF3" w:rsidRDefault="00825DA5" w:rsidP="00825DA5">
                  <w:pPr>
                    <w:spacing w:line="276" w:lineRule="auto"/>
                    <w:rPr>
                      <w:rFonts w:ascii="Arial" w:hAnsi="Arial" w:cs="Arial"/>
                      <w:b/>
                      <w:color w:val="00B050"/>
                      <w:sz w:val="20"/>
                    </w:rPr>
                  </w:pPr>
                  <w:r w:rsidRPr="00BE4DF3">
                    <w:rPr>
                      <w:rFonts w:ascii="Arial" w:hAnsi="Arial" w:cs="Arial"/>
                      <w:b/>
                      <w:color w:val="00B050"/>
                      <w:sz w:val="20"/>
                    </w:rPr>
                    <w:t>Domain 4</w:t>
                  </w:r>
                </w:p>
              </w:tc>
              <w:tc>
                <w:tcPr>
                  <w:tcW w:w="5528" w:type="dxa"/>
                </w:tcPr>
                <w:p w14:paraId="10C9AB0B" w14:textId="77777777" w:rsidR="00825DA5" w:rsidRPr="00BE4DF3" w:rsidRDefault="00825DA5" w:rsidP="00825DA5">
                  <w:pPr>
                    <w:spacing w:line="276" w:lineRule="auto"/>
                    <w:rPr>
                      <w:rFonts w:ascii="Arial" w:hAnsi="Arial" w:cs="Arial"/>
                      <w:b/>
                      <w:color w:val="00B050"/>
                      <w:sz w:val="20"/>
                    </w:rPr>
                  </w:pPr>
                  <w:r w:rsidRPr="00BE4DF3">
                    <w:rPr>
                      <w:rFonts w:ascii="Arial" w:hAnsi="Arial" w:cs="Arial"/>
                      <w:b/>
                      <w:color w:val="00B050"/>
                      <w:sz w:val="20"/>
                    </w:rPr>
                    <w:t>Ensuring people have a positive experience of care</w:t>
                  </w:r>
                </w:p>
              </w:tc>
              <w:tc>
                <w:tcPr>
                  <w:tcW w:w="641" w:type="dxa"/>
                </w:tcPr>
                <w:p w14:paraId="10C9AB0C" w14:textId="204C3AFD" w:rsidR="00825DA5" w:rsidRPr="00BE4DF3" w:rsidRDefault="00E40E40" w:rsidP="00E40E40">
                  <w:pPr>
                    <w:spacing w:line="276" w:lineRule="auto"/>
                    <w:jc w:val="center"/>
                    <w:rPr>
                      <w:rFonts w:ascii="Arial" w:hAnsi="Arial" w:cs="Arial"/>
                      <w:b/>
                      <w:color w:val="00B050"/>
                      <w:sz w:val="20"/>
                    </w:rPr>
                  </w:pPr>
                  <w:r>
                    <w:rPr>
                      <w:rFonts w:ascii="Arial" w:hAnsi="Arial" w:cs="Arial"/>
                      <w:b/>
                      <w:color w:val="00B050"/>
                      <w:sz w:val="20"/>
                    </w:rPr>
                    <w:t>Yes</w:t>
                  </w:r>
                </w:p>
              </w:tc>
            </w:tr>
            <w:tr w:rsidR="00825DA5" w:rsidRPr="00BE4DF3" w14:paraId="10C9AB11" w14:textId="77777777" w:rsidTr="00825DA5">
              <w:tc>
                <w:tcPr>
                  <w:tcW w:w="1276" w:type="dxa"/>
                </w:tcPr>
                <w:p w14:paraId="10C9AB0E" w14:textId="77777777" w:rsidR="00825DA5" w:rsidRPr="00BE4DF3" w:rsidRDefault="00825DA5" w:rsidP="00825DA5">
                  <w:pPr>
                    <w:spacing w:line="276" w:lineRule="auto"/>
                    <w:rPr>
                      <w:rFonts w:ascii="Arial" w:hAnsi="Arial" w:cs="Arial"/>
                      <w:b/>
                      <w:color w:val="00B050"/>
                      <w:sz w:val="20"/>
                    </w:rPr>
                  </w:pPr>
                  <w:r w:rsidRPr="00BE4DF3">
                    <w:rPr>
                      <w:rFonts w:ascii="Arial" w:hAnsi="Arial" w:cs="Arial"/>
                      <w:b/>
                      <w:color w:val="00B050"/>
                      <w:sz w:val="20"/>
                    </w:rPr>
                    <w:t>Domain 5</w:t>
                  </w:r>
                </w:p>
              </w:tc>
              <w:tc>
                <w:tcPr>
                  <w:tcW w:w="5528" w:type="dxa"/>
                </w:tcPr>
                <w:p w14:paraId="10C9AB0F" w14:textId="77777777" w:rsidR="00825DA5" w:rsidRPr="00BE4DF3" w:rsidRDefault="00825DA5" w:rsidP="00825DA5">
                  <w:pPr>
                    <w:spacing w:line="276" w:lineRule="auto"/>
                    <w:rPr>
                      <w:rFonts w:ascii="Arial" w:hAnsi="Arial" w:cs="Arial"/>
                      <w:b/>
                      <w:color w:val="00B050"/>
                      <w:sz w:val="20"/>
                    </w:rPr>
                  </w:pPr>
                  <w:r w:rsidRPr="00BE4DF3">
                    <w:rPr>
                      <w:rFonts w:ascii="Arial" w:hAnsi="Arial" w:cs="Arial"/>
                      <w:b/>
                      <w:color w:val="00B050"/>
                      <w:sz w:val="20"/>
                    </w:rPr>
                    <w:t>Treating and caring for people in safe environment and protecting them from avoidable harm</w:t>
                  </w:r>
                </w:p>
              </w:tc>
              <w:tc>
                <w:tcPr>
                  <w:tcW w:w="641" w:type="dxa"/>
                </w:tcPr>
                <w:p w14:paraId="10C9AB10" w14:textId="6CED674B" w:rsidR="00825DA5" w:rsidRPr="00BE4DF3" w:rsidRDefault="00E40E40" w:rsidP="00E40E40">
                  <w:pPr>
                    <w:spacing w:line="276" w:lineRule="auto"/>
                    <w:jc w:val="center"/>
                    <w:rPr>
                      <w:rFonts w:ascii="Arial" w:hAnsi="Arial" w:cs="Arial"/>
                      <w:b/>
                      <w:color w:val="00B050"/>
                      <w:sz w:val="20"/>
                    </w:rPr>
                  </w:pPr>
                  <w:r>
                    <w:rPr>
                      <w:rFonts w:ascii="Arial" w:hAnsi="Arial" w:cs="Arial"/>
                      <w:b/>
                      <w:color w:val="00B050"/>
                      <w:sz w:val="20"/>
                    </w:rPr>
                    <w:t>Yes</w:t>
                  </w:r>
                </w:p>
              </w:tc>
            </w:tr>
          </w:tbl>
          <w:p w14:paraId="10C9AB12" w14:textId="77777777" w:rsidR="00825DA5" w:rsidRPr="00BE4DF3" w:rsidRDefault="00825DA5" w:rsidP="00825DA5">
            <w:pPr>
              <w:spacing w:after="0" w:line="276" w:lineRule="auto"/>
              <w:rPr>
                <w:rFonts w:ascii="Arial" w:hAnsi="Arial" w:cs="Arial"/>
                <w:b/>
                <w:color w:val="00B050"/>
                <w:sz w:val="20"/>
              </w:rPr>
            </w:pPr>
          </w:p>
          <w:p w14:paraId="10C9AB13" w14:textId="77777777" w:rsidR="00825DA5" w:rsidRPr="006370B1" w:rsidRDefault="00825DA5" w:rsidP="00825DA5">
            <w:pPr>
              <w:spacing w:after="0" w:line="276" w:lineRule="auto"/>
              <w:rPr>
                <w:rFonts w:ascii="Arial" w:hAnsi="Arial" w:cs="Arial"/>
                <w:b/>
                <w:color w:val="000000" w:themeColor="text1"/>
                <w:sz w:val="20"/>
              </w:rPr>
            </w:pPr>
            <w:r w:rsidRPr="006370B1">
              <w:rPr>
                <w:rFonts w:ascii="Arial" w:hAnsi="Arial" w:cs="Arial"/>
                <w:b/>
                <w:color w:val="000000" w:themeColor="text1"/>
                <w:sz w:val="20"/>
              </w:rPr>
              <w:t>2.2</w:t>
            </w:r>
            <w:r w:rsidRPr="006370B1">
              <w:rPr>
                <w:rFonts w:ascii="Arial" w:hAnsi="Arial" w:cs="Arial"/>
                <w:b/>
                <w:color w:val="000000" w:themeColor="text1"/>
                <w:sz w:val="20"/>
              </w:rPr>
              <w:tab/>
              <w:t>Local defined outcomes</w:t>
            </w:r>
          </w:p>
          <w:p w14:paraId="14B47FF3" w14:textId="77777777" w:rsidR="00B26AD9" w:rsidRDefault="00B26AD9" w:rsidP="00825DA5">
            <w:pPr>
              <w:spacing w:after="0" w:line="276" w:lineRule="auto"/>
              <w:rPr>
                <w:rFonts w:ascii="Arial" w:hAnsi="Arial" w:cs="Arial"/>
                <w:b/>
                <w:color w:val="00B050"/>
                <w:sz w:val="20"/>
              </w:rPr>
            </w:pPr>
          </w:p>
          <w:p w14:paraId="57B2EC24" w14:textId="7B7A193F" w:rsidR="00B26AD9" w:rsidRDefault="00B26AD9" w:rsidP="00B26AD9">
            <w:pPr>
              <w:spacing w:after="0" w:line="276" w:lineRule="auto"/>
              <w:rPr>
                <w:rFonts w:ascii="Arial" w:hAnsi="Arial" w:cs="Arial"/>
                <w:sz w:val="20"/>
              </w:rPr>
            </w:pPr>
            <w:r w:rsidRPr="00B26AD9">
              <w:rPr>
                <w:rFonts w:ascii="Arial" w:hAnsi="Arial" w:cs="Arial"/>
                <w:sz w:val="20"/>
              </w:rPr>
              <w:t>This proposal is t</w:t>
            </w:r>
            <w:r w:rsidR="008F205E">
              <w:rPr>
                <w:rFonts w:ascii="Arial" w:hAnsi="Arial" w:cs="Arial"/>
                <w:sz w:val="20"/>
              </w:rPr>
              <w:t>o launch a new pathway for pre-o</w:t>
            </w:r>
            <w:r w:rsidRPr="00B26AD9">
              <w:rPr>
                <w:rFonts w:ascii="Arial" w:hAnsi="Arial" w:cs="Arial"/>
                <w:sz w:val="20"/>
              </w:rPr>
              <w:t xml:space="preserve">perative care of cataract patients, which </w:t>
            </w:r>
            <w:r w:rsidR="008F205E">
              <w:rPr>
                <w:rFonts w:ascii="Arial" w:hAnsi="Arial" w:cs="Arial"/>
                <w:sz w:val="20"/>
              </w:rPr>
              <w:t>reduces</w:t>
            </w:r>
            <w:r w:rsidRPr="00B26AD9">
              <w:rPr>
                <w:rFonts w:ascii="Arial" w:hAnsi="Arial" w:cs="Arial"/>
                <w:sz w:val="20"/>
              </w:rPr>
              <w:t xml:space="preserve"> the requirement for a visit to </w:t>
            </w:r>
            <w:r w:rsidR="009D1645">
              <w:rPr>
                <w:rFonts w:ascii="Arial" w:hAnsi="Arial" w:cs="Arial"/>
                <w:sz w:val="20"/>
              </w:rPr>
              <w:t>secondary care</w:t>
            </w:r>
            <w:r w:rsidRPr="00B26AD9">
              <w:rPr>
                <w:rFonts w:ascii="Arial" w:hAnsi="Arial" w:cs="Arial"/>
                <w:sz w:val="20"/>
              </w:rPr>
              <w:t xml:space="preserve"> and </w:t>
            </w:r>
            <w:r w:rsidR="008F205E">
              <w:rPr>
                <w:rFonts w:ascii="Arial" w:hAnsi="Arial" w:cs="Arial"/>
                <w:sz w:val="20"/>
              </w:rPr>
              <w:t>supports the ability to refer</w:t>
            </w:r>
            <w:r w:rsidRPr="00B26AD9">
              <w:rPr>
                <w:rFonts w:ascii="Arial" w:hAnsi="Arial" w:cs="Arial"/>
                <w:sz w:val="20"/>
              </w:rPr>
              <w:t xml:space="preserve"> direct</w:t>
            </w:r>
            <w:r w:rsidR="008F205E">
              <w:rPr>
                <w:rFonts w:ascii="Arial" w:hAnsi="Arial" w:cs="Arial"/>
                <w:sz w:val="20"/>
              </w:rPr>
              <w:t xml:space="preserve">ly to </w:t>
            </w:r>
            <w:r w:rsidR="00B61230">
              <w:rPr>
                <w:rFonts w:ascii="Arial" w:hAnsi="Arial" w:cs="Arial"/>
                <w:sz w:val="20"/>
              </w:rPr>
              <w:t>the Hospital</w:t>
            </w:r>
            <w:r w:rsidR="00167C1D">
              <w:rPr>
                <w:rFonts w:ascii="Arial" w:hAnsi="Arial" w:cs="Arial"/>
                <w:sz w:val="20"/>
              </w:rPr>
              <w:t xml:space="preserve"> Eye S</w:t>
            </w:r>
            <w:r w:rsidRPr="00B26AD9">
              <w:rPr>
                <w:rFonts w:ascii="Arial" w:hAnsi="Arial" w:cs="Arial"/>
                <w:sz w:val="20"/>
              </w:rPr>
              <w:t xml:space="preserve">ervices </w:t>
            </w:r>
            <w:r w:rsidR="00167C1D">
              <w:rPr>
                <w:rFonts w:ascii="Arial" w:hAnsi="Arial" w:cs="Arial"/>
                <w:sz w:val="20"/>
              </w:rPr>
              <w:t xml:space="preserve">(HES) </w:t>
            </w:r>
            <w:r w:rsidRPr="00B26AD9">
              <w:rPr>
                <w:rFonts w:ascii="Arial" w:hAnsi="Arial" w:cs="Arial"/>
                <w:sz w:val="20"/>
              </w:rPr>
              <w:t xml:space="preserve">for </w:t>
            </w:r>
            <w:r w:rsidR="008F205E">
              <w:rPr>
                <w:rFonts w:ascii="Arial" w:hAnsi="Arial" w:cs="Arial"/>
                <w:sz w:val="20"/>
              </w:rPr>
              <w:t>urgent referrals</w:t>
            </w:r>
            <w:r w:rsidR="0049478F">
              <w:rPr>
                <w:rFonts w:ascii="Arial" w:hAnsi="Arial" w:cs="Arial"/>
                <w:sz w:val="20"/>
              </w:rPr>
              <w:t xml:space="preserve"> and for those who wish to have cataract surgery</w:t>
            </w:r>
            <w:r>
              <w:rPr>
                <w:rFonts w:ascii="Arial" w:hAnsi="Arial" w:cs="Arial"/>
                <w:sz w:val="20"/>
              </w:rPr>
              <w:t>.</w:t>
            </w:r>
            <w:r w:rsidRPr="00B26AD9">
              <w:rPr>
                <w:rFonts w:ascii="Arial" w:hAnsi="Arial" w:cs="Arial"/>
                <w:sz w:val="20"/>
              </w:rPr>
              <w:tab/>
            </w:r>
          </w:p>
          <w:p w14:paraId="4C11A876" w14:textId="77777777" w:rsidR="00736984" w:rsidRDefault="00736984" w:rsidP="00B26AD9">
            <w:pPr>
              <w:spacing w:after="0" w:line="276" w:lineRule="auto"/>
              <w:rPr>
                <w:rFonts w:ascii="Arial" w:hAnsi="Arial" w:cs="Arial"/>
                <w:sz w:val="20"/>
              </w:rPr>
            </w:pPr>
          </w:p>
          <w:p w14:paraId="0E5F4278" w14:textId="7AAEC7A5" w:rsidR="00736984" w:rsidRDefault="005E0867" w:rsidP="00B26AD9">
            <w:pPr>
              <w:spacing w:after="0" w:line="276" w:lineRule="auto"/>
              <w:rPr>
                <w:rFonts w:ascii="Arial" w:hAnsi="Arial" w:cs="Arial"/>
                <w:sz w:val="20"/>
              </w:rPr>
            </w:pPr>
            <w:r>
              <w:rPr>
                <w:rFonts w:ascii="Arial" w:hAnsi="Arial" w:cs="Arial"/>
                <w:sz w:val="20"/>
              </w:rPr>
              <w:t xml:space="preserve">Wandsworth &amp; Merton </w:t>
            </w:r>
            <w:r w:rsidR="00E512A9" w:rsidRPr="00527BC8">
              <w:rPr>
                <w:rFonts w:ascii="Arial" w:hAnsi="Arial" w:cs="Arial"/>
                <w:sz w:val="20"/>
              </w:rPr>
              <w:t>LDU and Sutton CCG</w:t>
            </w:r>
            <w:r w:rsidR="00E512A9" w:rsidRPr="00527BC8">
              <w:rPr>
                <w:rFonts w:ascii="Arial" w:hAnsi="Arial" w:cs="Arial"/>
                <w:color w:val="000000" w:themeColor="text1"/>
                <w:sz w:val="16"/>
              </w:rPr>
              <w:t xml:space="preserve"> </w:t>
            </w:r>
            <w:r w:rsidR="00736984" w:rsidRPr="00736984">
              <w:rPr>
                <w:rFonts w:ascii="Arial" w:hAnsi="Arial" w:cs="Arial"/>
                <w:sz w:val="20"/>
              </w:rPr>
              <w:t xml:space="preserve">expect to </w:t>
            </w:r>
            <w:proofErr w:type="spellStart"/>
            <w:r w:rsidR="00736984" w:rsidRPr="00736984">
              <w:rPr>
                <w:rFonts w:ascii="Arial" w:hAnsi="Arial" w:cs="Arial"/>
                <w:sz w:val="20"/>
              </w:rPr>
              <w:t>realise</w:t>
            </w:r>
            <w:proofErr w:type="spellEnd"/>
            <w:r w:rsidR="00736984" w:rsidRPr="00736984">
              <w:rPr>
                <w:rFonts w:ascii="Arial" w:hAnsi="Arial" w:cs="Arial"/>
                <w:sz w:val="20"/>
              </w:rPr>
              <w:t xml:space="preserve"> the following benefits by commissioning a cost-effective and high quality </w:t>
            </w:r>
            <w:r w:rsidR="0072010F">
              <w:rPr>
                <w:rFonts w:ascii="Arial" w:hAnsi="Arial" w:cs="Arial"/>
                <w:sz w:val="20"/>
              </w:rPr>
              <w:t>pre</w:t>
            </w:r>
            <w:r w:rsidR="00736984">
              <w:rPr>
                <w:rFonts w:ascii="Arial" w:hAnsi="Arial" w:cs="Arial"/>
                <w:sz w:val="20"/>
              </w:rPr>
              <w:t>-operative assessment service for routine patients:</w:t>
            </w:r>
          </w:p>
          <w:p w14:paraId="77C2A9B9" w14:textId="77777777" w:rsidR="00736984" w:rsidRDefault="00736984" w:rsidP="00B26AD9">
            <w:pPr>
              <w:spacing w:after="0" w:line="276" w:lineRule="auto"/>
              <w:rPr>
                <w:rFonts w:ascii="Arial" w:hAnsi="Arial" w:cs="Arial"/>
                <w:sz w:val="20"/>
              </w:rPr>
            </w:pPr>
          </w:p>
          <w:p w14:paraId="180E1D73" w14:textId="6326F530" w:rsidR="0072010F" w:rsidRPr="0072010F" w:rsidRDefault="00736984" w:rsidP="0072010F">
            <w:pPr>
              <w:pStyle w:val="ListParagraph"/>
              <w:numPr>
                <w:ilvl w:val="0"/>
                <w:numId w:val="15"/>
              </w:numPr>
              <w:spacing w:line="276" w:lineRule="auto"/>
              <w:rPr>
                <w:rFonts w:ascii="Arial" w:hAnsi="Arial" w:cs="Arial"/>
                <w:sz w:val="20"/>
              </w:rPr>
            </w:pPr>
            <w:r w:rsidRPr="00736984">
              <w:rPr>
                <w:rFonts w:ascii="Arial" w:hAnsi="Arial" w:cs="Arial"/>
                <w:sz w:val="20"/>
              </w:rPr>
              <w:t xml:space="preserve">Improvement in equity of access in terms of eye-related service provision across NHS </w:t>
            </w:r>
            <w:r w:rsidR="008D3A22">
              <w:rPr>
                <w:rFonts w:ascii="Arial" w:hAnsi="Arial" w:cs="Arial"/>
                <w:sz w:val="20"/>
              </w:rPr>
              <w:t>Wandsworth &amp; Merton</w:t>
            </w:r>
            <w:r w:rsidRPr="00736984">
              <w:rPr>
                <w:rFonts w:ascii="Arial" w:hAnsi="Arial" w:cs="Arial"/>
                <w:sz w:val="20"/>
              </w:rPr>
              <w:t xml:space="preserve"> </w:t>
            </w:r>
            <w:r w:rsidR="00E512A9" w:rsidRPr="00527BC8">
              <w:rPr>
                <w:rFonts w:ascii="Arial" w:hAnsi="Arial" w:cs="Arial"/>
                <w:sz w:val="20"/>
              </w:rPr>
              <w:t>LDU and Sutton CCG</w:t>
            </w:r>
            <w:r w:rsidRPr="00736984">
              <w:rPr>
                <w:rFonts w:ascii="Arial" w:hAnsi="Arial" w:cs="Arial"/>
                <w:sz w:val="20"/>
              </w:rPr>
              <w:t>;</w:t>
            </w:r>
          </w:p>
          <w:p w14:paraId="6A52F731" w14:textId="43B0944B" w:rsidR="00736984" w:rsidRDefault="00736984" w:rsidP="0053578B">
            <w:pPr>
              <w:pStyle w:val="ListParagraph"/>
              <w:numPr>
                <w:ilvl w:val="0"/>
                <w:numId w:val="15"/>
              </w:numPr>
              <w:spacing w:line="276" w:lineRule="auto"/>
              <w:rPr>
                <w:rFonts w:ascii="Arial" w:hAnsi="Arial" w:cs="Arial"/>
                <w:sz w:val="20"/>
              </w:rPr>
            </w:pPr>
            <w:r w:rsidRPr="00736984">
              <w:rPr>
                <w:rFonts w:ascii="Arial" w:hAnsi="Arial" w:cs="Arial"/>
                <w:sz w:val="20"/>
              </w:rPr>
              <w:t xml:space="preserve">Improvement in patient choice i.e. </w:t>
            </w:r>
            <w:r w:rsidR="00E40E40">
              <w:rPr>
                <w:rFonts w:ascii="Arial" w:hAnsi="Arial" w:cs="Arial"/>
                <w:sz w:val="20"/>
              </w:rPr>
              <w:t>a</w:t>
            </w:r>
            <w:r w:rsidR="0084521B" w:rsidRPr="00736984">
              <w:rPr>
                <w:rFonts w:ascii="Arial" w:hAnsi="Arial" w:cs="Arial"/>
                <w:sz w:val="20"/>
              </w:rPr>
              <w:t>ccessing local eye services</w:t>
            </w:r>
            <w:r w:rsidR="0084521B">
              <w:rPr>
                <w:rFonts w:ascii="Arial" w:hAnsi="Arial" w:cs="Arial"/>
                <w:sz w:val="20"/>
              </w:rPr>
              <w:t xml:space="preserve"> </w:t>
            </w:r>
            <w:r w:rsidRPr="00736984">
              <w:rPr>
                <w:rFonts w:ascii="Arial" w:hAnsi="Arial" w:cs="Arial"/>
                <w:sz w:val="20"/>
              </w:rPr>
              <w:t xml:space="preserve">at </w:t>
            </w:r>
            <w:r>
              <w:rPr>
                <w:rFonts w:ascii="Arial" w:hAnsi="Arial" w:cs="Arial"/>
                <w:sz w:val="20"/>
              </w:rPr>
              <w:t>a convenient time and location.</w:t>
            </w:r>
          </w:p>
          <w:p w14:paraId="743F2341" w14:textId="313C2B28" w:rsidR="0072010F" w:rsidRPr="00736984" w:rsidRDefault="0072010F" w:rsidP="0053578B">
            <w:pPr>
              <w:pStyle w:val="ListParagraph"/>
              <w:numPr>
                <w:ilvl w:val="0"/>
                <w:numId w:val="15"/>
              </w:numPr>
              <w:spacing w:line="276" w:lineRule="auto"/>
              <w:rPr>
                <w:rFonts w:ascii="Arial" w:hAnsi="Arial" w:cs="Arial"/>
                <w:sz w:val="20"/>
              </w:rPr>
            </w:pPr>
            <w:r>
              <w:rPr>
                <w:rFonts w:ascii="Arial" w:hAnsi="Arial" w:cs="Arial"/>
                <w:sz w:val="20"/>
              </w:rPr>
              <w:t>Reduction in number of first outpatient hospital appointments</w:t>
            </w:r>
          </w:p>
          <w:p w14:paraId="3153B1A9" w14:textId="77777777" w:rsidR="00B26AD9" w:rsidRDefault="00B26AD9" w:rsidP="00B26AD9">
            <w:pPr>
              <w:spacing w:after="0" w:line="276" w:lineRule="auto"/>
              <w:rPr>
                <w:rFonts w:ascii="Arial" w:hAnsi="Arial" w:cs="Arial"/>
                <w:sz w:val="20"/>
              </w:rPr>
            </w:pPr>
          </w:p>
          <w:p w14:paraId="317BE878" w14:textId="33BD6449" w:rsidR="00B26AD9" w:rsidRPr="00B26AD9" w:rsidRDefault="005E0867" w:rsidP="00B26AD9">
            <w:pPr>
              <w:spacing w:after="0" w:line="276" w:lineRule="auto"/>
              <w:rPr>
                <w:rFonts w:ascii="Arial" w:hAnsi="Arial" w:cs="Arial"/>
                <w:sz w:val="20"/>
              </w:rPr>
            </w:pPr>
            <w:r>
              <w:rPr>
                <w:rFonts w:ascii="Arial" w:hAnsi="Arial" w:cs="Arial"/>
                <w:sz w:val="20"/>
              </w:rPr>
              <w:t xml:space="preserve">Wandsworth &amp; Merton </w:t>
            </w:r>
            <w:r w:rsidR="00E512A9" w:rsidRPr="00527BC8">
              <w:rPr>
                <w:rFonts w:ascii="Arial" w:hAnsi="Arial" w:cs="Arial"/>
                <w:sz w:val="20"/>
              </w:rPr>
              <w:t>LDU and Sutton CCG</w:t>
            </w:r>
            <w:r w:rsidR="00E512A9" w:rsidRPr="00527BC8">
              <w:rPr>
                <w:rFonts w:ascii="Arial" w:hAnsi="Arial" w:cs="Arial"/>
                <w:color w:val="000000" w:themeColor="text1"/>
                <w:sz w:val="16"/>
              </w:rPr>
              <w:t xml:space="preserve"> </w:t>
            </w:r>
            <w:r w:rsidR="00B26AD9" w:rsidRPr="00B26AD9">
              <w:rPr>
                <w:rFonts w:ascii="Arial" w:hAnsi="Arial" w:cs="Arial"/>
                <w:sz w:val="20"/>
              </w:rPr>
              <w:t xml:space="preserve">expects to </w:t>
            </w:r>
            <w:proofErr w:type="spellStart"/>
            <w:r w:rsidR="00B26AD9" w:rsidRPr="00B26AD9">
              <w:rPr>
                <w:rFonts w:ascii="Arial" w:hAnsi="Arial" w:cs="Arial"/>
                <w:sz w:val="20"/>
              </w:rPr>
              <w:t>realise</w:t>
            </w:r>
            <w:proofErr w:type="spellEnd"/>
            <w:r w:rsidR="00B26AD9" w:rsidRPr="00B26AD9">
              <w:rPr>
                <w:rFonts w:ascii="Arial" w:hAnsi="Arial" w:cs="Arial"/>
                <w:sz w:val="20"/>
              </w:rPr>
              <w:t xml:space="preserve"> the following benefits by commissioning a cost-effective and high quality direct access cataract referral service:</w:t>
            </w:r>
          </w:p>
          <w:p w14:paraId="79920022" w14:textId="77777777" w:rsidR="00B26AD9" w:rsidRPr="00B26AD9" w:rsidRDefault="00B26AD9" w:rsidP="00B26AD9">
            <w:pPr>
              <w:spacing w:after="0" w:line="276" w:lineRule="auto"/>
              <w:rPr>
                <w:rFonts w:ascii="Arial" w:hAnsi="Arial" w:cs="Arial"/>
                <w:sz w:val="20"/>
              </w:rPr>
            </w:pPr>
          </w:p>
          <w:p w14:paraId="711C0F8F" w14:textId="6A4A79FB" w:rsidR="00B26AD9" w:rsidRPr="00B26AD9" w:rsidRDefault="00B26AD9" w:rsidP="00E40E40">
            <w:pPr>
              <w:pStyle w:val="ListParagraph"/>
              <w:numPr>
                <w:ilvl w:val="0"/>
                <w:numId w:val="34"/>
              </w:numPr>
              <w:spacing w:line="276" w:lineRule="auto"/>
              <w:rPr>
                <w:rFonts w:ascii="Arial" w:hAnsi="Arial" w:cs="Arial"/>
                <w:sz w:val="20"/>
              </w:rPr>
            </w:pPr>
            <w:r w:rsidRPr="00B26AD9">
              <w:rPr>
                <w:rFonts w:ascii="Arial" w:hAnsi="Arial" w:cs="Arial"/>
                <w:sz w:val="20"/>
              </w:rPr>
              <w:t>Reduction in the number of eye-related GP appointments (booked as a means of securing an onward referral into secondary care);</w:t>
            </w:r>
          </w:p>
          <w:p w14:paraId="728C6D81" w14:textId="3AB6DF09" w:rsidR="00B26AD9" w:rsidRPr="00B26AD9" w:rsidRDefault="00B26AD9" w:rsidP="00E40E40">
            <w:pPr>
              <w:pStyle w:val="ListParagraph"/>
              <w:numPr>
                <w:ilvl w:val="0"/>
                <w:numId w:val="34"/>
              </w:numPr>
              <w:spacing w:line="276" w:lineRule="auto"/>
              <w:rPr>
                <w:rFonts w:ascii="Arial" w:hAnsi="Arial" w:cs="Arial"/>
                <w:sz w:val="20"/>
              </w:rPr>
            </w:pPr>
            <w:r w:rsidRPr="00B26AD9">
              <w:rPr>
                <w:rFonts w:ascii="Arial" w:hAnsi="Arial" w:cs="Arial"/>
                <w:sz w:val="20"/>
              </w:rPr>
              <w:t>Reduction in number of avoidable eye-related secondary care appointments;</w:t>
            </w:r>
          </w:p>
          <w:p w14:paraId="49F7E76F" w14:textId="6AE8E828" w:rsidR="00B26AD9" w:rsidRPr="00B26AD9" w:rsidRDefault="00B26AD9" w:rsidP="00E40E40">
            <w:pPr>
              <w:pStyle w:val="ListParagraph"/>
              <w:numPr>
                <w:ilvl w:val="0"/>
                <w:numId w:val="34"/>
              </w:numPr>
              <w:spacing w:line="276" w:lineRule="auto"/>
              <w:rPr>
                <w:rFonts w:ascii="Arial" w:hAnsi="Arial" w:cs="Arial"/>
                <w:sz w:val="20"/>
              </w:rPr>
            </w:pPr>
            <w:r w:rsidRPr="00B26AD9">
              <w:rPr>
                <w:rFonts w:ascii="Arial" w:hAnsi="Arial" w:cs="Arial"/>
                <w:sz w:val="20"/>
              </w:rPr>
              <w:t xml:space="preserve">Improvement in equity of access in terms of eye-related service provision across NHS </w:t>
            </w:r>
            <w:r w:rsidR="00CF5A03">
              <w:rPr>
                <w:rFonts w:ascii="Arial" w:hAnsi="Arial" w:cs="Arial"/>
                <w:sz w:val="20"/>
              </w:rPr>
              <w:t xml:space="preserve">Wandsworth &amp; Merton </w:t>
            </w:r>
            <w:r w:rsidR="00E512A9" w:rsidRPr="00527BC8">
              <w:rPr>
                <w:rFonts w:ascii="Arial" w:hAnsi="Arial" w:cs="Arial"/>
                <w:sz w:val="20"/>
              </w:rPr>
              <w:t>LDU and Sutton CCG</w:t>
            </w:r>
            <w:r w:rsidRPr="00B26AD9">
              <w:rPr>
                <w:rFonts w:ascii="Arial" w:hAnsi="Arial" w:cs="Arial"/>
                <w:sz w:val="20"/>
              </w:rPr>
              <w:t>;</w:t>
            </w:r>
          </w:p>
          <w:p w14:paraId="10C9AB14" w14:textId="4DE612AC" w:rsidR="00825DA5" w:rsidRPr="00B26AD9" w:rsidRDefault="00B26AD9" w:rsidP="00E40E40">
            <w:pPr>
              <w:pStyle w:val="ListParagraph"/>
              <w:numPr>
                <w:ilvl w:val="0"/>
                <w:numId w:val="34"/>
              </w:numPr>
              <w:spacing w:line="276" w:lineRule="auto"/>
              <w:rPr>
                <w:rFonts w:ascii="Arial" w:hAnsi="Arial" w:cs="Arial"/>
                <w:sz w:val="20"/>
              </w:rPr>
            </w:pPr>
            <w:r w:rsidRPr="00B26AD9">
              <w:rPr>
                <w:rFonts w:ascii="Arial" w:hAnsi="Arial" w:cs="Arial"/>
                <w:sz w:val="20"/>
              </w:rPr>
              <w:t>Impr</w:t>
            </w:r>
            <w:r w:rsidR="00E40E40">
              <w:rPr>
                <w:rFonts w:ascii="Arial" w:hAnsi="Arial" w:cs="Arial"/>
                <w:sz w:val="20"/>
              </w:rPr>
              <w:t>ovement in patient choice i.e. a</w:t>
            </w:r>
            <w:r w:rsidR="0012079A" w:rsidRPr="00B26AD9">
              <w:rPr>
                <w:rFonts w:ascii="Arial" w:hAnsi="Arial" w:cs="Arial"/>
                <w:sz w:val="20"/>
              </w:rPr>
              <w:t>ccessing local eye services at</w:t>
            </w:r>
            <w:r w:rsidRPr="00B26AD9">
              <w:rPr>
                <w:rFonts w:ascii="Arial" w:hAnsi="Arial" w:cs="Arial"/>
                <w:sz w:val="20"/>
              </w:rPr>
              <w:t xml:space="preserve"> </w:t>
            </w:r>
            <w:r w:rsidR="00736984">
              <w:rPr>
                <w:rFonts w:ascii="Arial" w:hAnsi="Arial" w:cs="Arial"/>
                <w:sz w:val="20"/>
              </w:rPr>
              <w:t>a convenient time and location.</w:t>
            </w:r>
          </w:p>
          <w:p w14:paraId="10C9AB15" w14:textId="77777777" w:rsidR="00825DA5" w:rsidRPr="00DF4267" w:rsidRDefault="00825DA5" w:rsidP="00825DA5">
            <w:pPr>
              <w:spacing w:after="0" w:line="276" w:lineRule="auto"/>
              <w:rPr>
                <w:rFonts w:ascii="Arial" w:hAnsi="Arial" w:cs="Arial"/>
                <w:b/>
                <w:color w:val="F79646"/>
                <w:sz w:val="20"/>
              </w:rPr>
            </w:pPr>
          </w:p>
        </w:tc>
      </w:tr>
      <w:tr w:rsidR="00825DA5" w:rsidRPr="00B5552C" w14:paraId="10C9AB18" w14:textId="77777777" w:rsidTr="001C7B9D">
        <w:tc>
          <w:tcPr>
            <w:tcW w:w="9214" w:type="dxa"/>
            <w:shd w:val="clear" w:color="auto" w:fill="595959"/>
          </w:tcPr>
          <w:p w14:paraId="10C9AB17" w14:textId="7785AC37" w:rsidR="00825DA5" w:rsidRPr="00B5552C" w:rsidRDefault="00825DA5" w:rsidP="00825DA5">
            <w:pPr>
              <w:spacing w:after="0" w:line="276" w:lineRule="auto"/>
              <w:rPr>
                <w:rFonts w:ascii="Arial" w:hAnsi="Arial" w:cs="Arial"/>
                <w:b/>
                <w:color w:val="F79646"/>
              </w:rPr>
            </w:pPr>
            <w:r w:rsidRPr="00B5552C">
              <w:rPr>
                <w:rFonts w:ascii="Arial" w:hAnsi="Arial" w:cs="Arial"/>
                <w:b/>
                <w:color w:val="F79646"/>
              </w:rPr>
              <w:lastRenderedPageBreak/>
              <w:t>3.</w:t>
            </w:r>
            <w:r w:rsidRPr="00B5552C">
              <w:rPr>
                <w:rFonts w:ascii="Arial" w:hAnsi="Arial" w:cs="Arial"/>
                <w:b/>
                <w:color w:val="F79646"/>
              </w:rPr>
              <w:tab/>
              <w:t>Scope</w:t>
            </w:r>
          </w:p>
        </w:tc>
      </w:tr>
      <w:tr w:rsidR="00825DA5" w:rsidRPr="00512021" w14:paraId="10C9ABA8" w14:textId="77777777" w:rsidTr="001C7B9D">
        <w:tc>
          <w:tcPr>
            <w:tcW w:w="9214" w:type="dxa"/>
            <w:shd w:val="clear" w:color="auto" w:fill="auto"/>
          </w:tcPr>
          <w:p w14:paraId="10C9AB19" w14:textId="0FEE04A7" w:rsidR="00825DA5" w:rsidRPr="00512021" w:rsidRDefault="00825DA5" w:rsidP="00825DA5">
            <w:pPr>
              <w:spacing w:after="0"/>
              <w:rPr>
                <w:rFonts w:ascii="Arial" w:hAnsi="Arial" w:cs="Arial"/>
                <w:sz w:val="20"/>
              </w:rPr>
            </w:pPr>
          </w:p>
          <w:p w14:paraId="4BD7630B" w14:textId="410E89DB" w:rsidR="00B26AD9" w:rsidRPr="006370B1" w:rsidRDefault="00825DA5" w:rsidP="00B26AD9">
            <w:pPr>
              <w:spacing w:after="0" w:line="276" w:lineRule="auto"/>
              <w:rPr>
                <w:rFonts w:ascii="Arial" w:hAnsi="Arial" w:cs="Arial"/>
                <w:b/>
                <w:color w:val="000000" w:themeColor="text1"/>
                <w:sz w:val="20"/>
              </w:rPr>
            </w:pPr>
            <w:r w:rsidRPr="006370B1">
              <w:rPr>
                <w:rFonts w:ascii="Arial" w:hAnsi="Arial" w:cs="Arial"/>
                <w:b/>
                <w:color w:val="000000" w:themeColor="text1"/>
                <w:sz w:val="20"/>
              </w:rPr>
              <w:t>3</w:t>
            </w:r>
            <w:r w:rsidR="00B26AD9" w:rsidRPr="006370B1">
              <w:rPr>
                <w:rFonts w:ascii="Arial" w:hAnsi="Arial" w:cs="Arial"/>
                <w:b/>
                <w:color w:val="000000" w:themeColor="text1"/>
                <w:sz w:val="20"/>
              </w:rPr>
              <w:t xml:space="preserve">.1  Aims and objectives of service </w:t>
            </w:r>
          </w:p>
          <w:p w14:paraId="5EA9488C" w14:textId="77777777" w:rsidR="00DD53EA" w:rsidRPr="00DD53EA" w:rsidRDefault="00DD53EA" w:rsidP="00B26AD9">
            <w:pPr>
              <w:spacing w:after="0" w:line="276" w:lineRule="auto"/>
              <w:rPr>
                <w:rFonts w:ascii="Arial" w:eastAsia="Times New Roman" w:hAnsi="Arial" w:cs="Arial"/>
                <w:sz w:val="20"/>
                <w:lang w:val="en-GB" w:eastAsia="en-GB"/>
              </w:rPr>
            </w:pPr>
          </w:p>
          <w:p w14:paraId="1F92CAC3" w14:textId="79AB3411" w:rsidR="00B26AD9" w:rsidRPr="00DD53EA" w:rsidRDefault="00DD53EA" w:rsidP="00E40E40">
            <w:pPr>
              <w:spacing w:after="0" w:line="276" w:lineRule="auto"/>
              <w:ind w:left="630" w:hanging="630"/>
              <w:rPr>
                <w:rFonts w:ascii="Arial" w:eastAsia="Times New Roman" w:hAnsi="Arial" w:cs="Arial"/>
                <w:sz w:val="20"/>
                <w:lang w:val="en-GB" w:eastAsia="en-GB"/>
              </w:rPr>
            </w:pPr>
            <w:proofErr w:type="gramStart"/>
            <w:r w:rsidRPr="00DD53EA">
              <w:rPr>
                <w:rFonts w:ascii="Arial" w:eastAsia="Times New Roman" w:hAnsi="Arial" w:cs="Arial"/>
                <w:sz w:val="20"/>
                <w:lang w:val="en-GB" w:eastAsia="en-GB"/>
              </w:rPr>
              <w:t>3.1.1</w:t>
            </w:r>
            <w:r w:rsidR="00E40E40">
              <w:rPr>
                <w:rFonts w:ascii="Arial" w:eastAsia="Times New Roman" w:hAnsi="Arial" w:cs="Arial"/>
                <w:sz w:val="20"/>
                <w:lang w:val="en-GB" w:eastAsia="en-GB"/>
              </w:rPr>
              <w:t xml:space="preserve"> </w:t>
            </w:r>
            <w:r w:rsidRPr="00DD53EA">
              <w:rPr>
                <w:rFonts w:ascii="Arial" w:eastAsia="Times New Roman" w:hAnsi="Arial" w:cs="Arial"/>
                <w:sz w:val="20"/>
                <w:lang w:val="en-GB" w:eastAsia="en-GB"/>
              </w:rPr>
              <w:t xml:space="preserve"> </w:t>
            </w:r>
            <w:r w:rsidR="00B26AD9" w:rsidRPr="00DD53EA">
              <w:rPr>
                <w:rFonts w:ascii="Arial" w:eastAsia="Times New Roman" w:hAnsi="Arial" w:cs="Arial"/>
                <w:sz w:val="20"/>
                <w:lang w:val="en-GB" w:eastAsia="en-GB"/>
              </w:rPr>
              <w:t>Improve</w:t>
            </w:r>
            <w:proofErr w:type="gramEnd"/>
            <w:r w:rsidR="00B26AD9" w:rsidRPr="00DD53EA">
              <w:rPr>
                <w:rFonts w:ascii="Arial" w:eastAsia="Times New Roman" w:hAnsi="Arial" w:cs="Arial"/>
                <w:sz w:val="20"/>
                <w:lang w:val="en-GB" w:eastAsia="en-GB"/>
              </w:rPr>
              <w:t xml:space="preserve"> health and reduce inequalities by providing appropriate </w:t>
            </w:r>
            <w:r w:rsidR="00167C1D">
              <w:rPr>
                <w:rFonts w:ascii="Arial" w:eastAsia="Times New Roman" w:hAnsi="Arial" w:cs="Arial"/>
                <w:sz w:val="20"/>
                <w:lang w:val="en-GB" w:eastAsia="en-GB"/>
              </w:rPr>
              <w:t xml:space="preserve">direct </w:t>
            </w:r>
            <w:r w:rsidR="00B26AD9" w:rsidRPr="00DD53EA">
              <w:rPr>
                <w:rFonts w:ascii="Arial" w:eastAsia="Times New Roman" w:hAnsi="Arial" w:cs="Arial"/>
                <w:sz w:val="20"/>
                <w:lang w:val="en-GB" w:eastAsia="en-GB"/>
              </w:rPr>
              <w:t>access to cataract surgery according to the CCG’s local pathway</w:t>
            </w:r>
            <w:r w:rsidRPr="00DD53EA">
              <w:rPr>
                <w:rFonts w:ascii="Arial" w:eastAsia="Times New Roman" w:hAnsi="Arial" w:cs="Arial"/>
                <w:sz w:val="20"/>
                <w:lang w:val="en-GB" w:eastAsia="en-GB"/>
              </w:rPr>
              <w:t>.</w:t>
            </w:r>
          </w:p>
          <w:p w14:paraId="1F50FDC0" w14:textId="77777777" w:rsidR="00DD53EA" w:rsidRPr="00DD53EA" w:rsidRDefault="00DD53EA" w:rsidP="00E40E40">
            <w:pPr>
              <w:spacing w:after="0" w:line="276" w:lineRule="auto"/>
              <w:ind w:left="630" w:hanging="630"/>
              <w:rPr>
                <w:rFonts w:ascii="Arial" w:eastAsia="Times New Roman" w:hAnsi="Arial" w:cs="Arial"/>
                <w:sz w:val="20"/>
                <w:lang w:val="en-GB" w:eastAsia="en-GB"/>
              </w:rPr>
            </w:pPr>
          </w:p>
          <w:p w14:paraId="5D7961CC" w14:textId="20BFD06A" w:rsidR="00B26AD9" w:rsidRPr="00DD53EA" w:rsidRDefault="00DD53EA" w:rsidP="00E40E40">
            <w:pPr>
              <w:spacing w:after="0" w:line="276" w:lineRule="auto"/>
              <w:ind w:left="630" w:hanging="630"/>
              <w:rPr>
                <w:rFonts w:ascii="Arial" w:eastAsia="Times New Roman" w:hAnsi="Arial" w:cs="Arial"/>
                <w:sz w:val="20"/>
                <w:lang w:val="en-GB" w:eastAsia="en-GB"/>
              </w:rPr>
            </w:pPr>
            <w:proofErr w:type="gramStart"/>
            <w:r w:rsidRPr="00DD53EA">
              <w:rPr>
                <w:rFonts w:ascii="Arial" w:eastAsia="Times New Roman" w:hAnsi="Arial" w:cs="Arial"/>
                <w:sz w:val="20"/>
                <w:lang w:val="en-GB" w:eastAsia="en-GB"/>
              </w:rPr>
              <w:t xml:space="preserve">3.1.2 </w:t>
            </w:r>
            <w:r w:rsidR="00E40E40">
              <w:rPr>
                <w:rFonts w:ascii="Arial" w:eastAsia="Times New Roman" w:hAnsi="Arial" w:cs="Arial"/>
                <w:sz w:val="20"/>
                <w:lang w:val="en-GB" w:eastAsia="en-GB"/>
              </w:rPr>
              <w:t xml:space="preserve"> </w:t>
            </w:r>
            <w:r w:rsidR="00B26AD9" w:rsidRPr="00DD53EA">
              <w:rPr>
                <w:rFonts w:ascii="Arial" w:eastAsia="Times New Roman" w:hAnsi="Arial" w:cs="Arial"/>
                <w:sz w:val="20"/>
                <w:lang w:val="en-GB" w:eastAsia="en-GB"/>
              </w:rPr>
              <w:t>Reduce</w:t>
            </w:r>
            <w:proofErr w:type="gramEnd"/>
            <w:r w:rsidR="00B26AD9" w:rsidRPr="00DD53EA">
              <w:rPr>
                <w:rFonts w:ascii="Arial" w:eastAsia="Times New Roman" w:hAnsi="Arial" w:cs="Arial"/>
                <w:sz w:val="20"/>
                <w:lang w:val="en-GB" w:eastAsia="en-GB"/>
              </w:rPr>
              <w:t xml:space="preserve"> the number of unnecessary referrals from primary into secondary care, supported by the provision of more accurate referral information</w:t>
            </w:r>
            <w:r w:rsidRPr="00DD53EA">
              <w:rPr>
                <w:rFonts w:ascii="Arial" w:eastAsia="Times New Roman" w:hAnsi="Arial" w:cs="Arial"/>
                <w:sz w:val="20"/>
                <w:lang w:val="en-GB" w:eastAsia="en-GB"/>
              </w:rPr>
              <w:t>.</w:t>
            </w:r>
          </w:p>
          <w:p w14:paraId="11E365F0" w14:textId="77777777" w:rsidR="00DD53EA" w:rsidRPr="00DD53EA" w:rsidRDefault="00DD53EA" w:rsidP="00E40E40">
            <w:pPr>
              <w:spacing w:after="0" w:line="276" w:lineRule="auto"/>
              <w:ind w:left="630" w:hanging="630"/>
              <w:rPr>
                <w:rFonts w:ascii="Arial" w:eastAsia="Times New Roman" w:hAnsi="Arial" w:cs="Arial"/>
                <w:sz w:val="20"/>
                <w:lang w:val="en-GB" w:eastAsia="en-GB"/>
              </w:rPr>
            </w:pPr>
          </w:p>
          <w:p w14:paraId="33E1F98E" w14:textId="37F96DE8" w:rsidR="00B26AD9" w:rsidRPr="00DD53EA" w:rsidRDefault="00DD53EA" w:rsidP="00E40E40">
            <w:pPr>
              <w:spacing w:after="0" w:line="276" w:lineRule="auto"/>
              <w:ind w:left="630" w:hanging="630"/>
              <w:rPr>
                <w:rFonts w:ascii="Arial" w:eastAsia="Times New Roman" w:hAnsi="Arial" w:cs="Arial"/>
                <w:sz w:val="20"/>
                <w:lang w:val="en-GB" w:eastAsia="en-GB"/>
              </w:rPr>
            </w:pPr>
            <w:proofErr w:type="gramStart"/>
            <w:r w:rsidRPr="00DD53EA">
              <w:rPr>
                <w:rFonts w:ascii="Arial" w:eastAsia="Times New Roman" w:hAnsi="Arial" w:cs="Arial"/>
                <w:sz w:val="20"/>
                <w:lang w:val="en-GB" w:eastAsia="en-GB"/>
              </w:rPr>
              <w:t xml:space="preserve">3.1.3 </w:t>
            </w:r>
            <w:r w:rsidR="00E40E40">
              <w:rPr>
                <w:rFonts w:ascii="Arial" w:eastAsia="Times New Roman" w:hAnsi="Arial" w:cs="Arial"/>
                <w:sz w:val="20"/>
                <w:lang w:val="en-GB" w:eastAsia="en-GB"/>
              </w:rPr>
              <w:t xml:space="preserve"> </w:t>
            </w:r>
            <w:r w:rsidR="00B26AD9" w:rsidRPr="00DD53EA">
              <w:rPr>
                <w:rFonts w:ascii="Arial" w:eastAsia="Times New Roman" w:hAnsi="Arial" w:cs="Arial"/>
                <w:sz w:val="20"/>
                <w:lang w:val="en-GB" w:eastAsia="en-GB"/>
              </w:rPr>
              <w:t>Reduce</w:t>
            </w:r>
            <w:proofErr w:type="gramEnd"/>
            <w:r w:rsidR="00B26AD9" w:rsidRPr="00DD53EA">
              <w:rPr>
                <w:rFonts w:ascii="Arial" w:eastAsia="Times New Roman" w:hAnsi="Arial" w:cs="Arial"/>
                <w:sz w:val="20"/>
                <w:lang w:val="en-GB" w:eastAsia="en-GB"/>
              </w:rPr>
              <w:t xml:space="preserve"> the need for the patient to visit their GP as well as providing a comparable service for people who are unable to leave their home unaccompanied but who are able to attend for surgery</w:t>
            </w:r>
            <w:r w:rsidRPr="00DD53EA">
              <w:rPr>
                <w:rFonts w:ascii="Arial" w:eastAsia="Times New Roman" w:hAnsi="Arial" w:cs="Arial"/>
                <w:sz w:val="20"/>
                <w:lang w:val="en-GB" w:eastAsia="en-GB"/>
              </w:rPr>
              <w:t>.</w:t>
            </w:r>
          </w:p>
          <w:p w14:paraId="1843F12A" w14:textId="77777777" w:rsidR="00DD53EA" w:rsidRPr="00DD53EA" w:rsidRDefault="00DD53EA" w:rsidP="00E40E40">
            <w:pPr>
              <w:spacing w:after="0" w:line="276" w:lineRule="auto"/>
              <w:ind w:left="630" w:hanging="630"/>
              <w:rPr>
                <w:rFonts w:ascii="Arial" w:eastAsia="Times New Roman" w:hAnsi="Arial" w:cs="Arial"/>
                <w:sz w:val="20"/>
                <w:lang w:val="en-GB" w:eastAsia="en-GB"/>
              </w:rPr>
            </w:pPr>
          </w:p>
          <w:p w14:paraId="5D887DD7" w14:textId="3B88330C" w:rsidR="00B26AD9" w:rsidRPr="00DD53EA" w:rsidRDefault="00DD53EA" w:rsidP="00E40E40">
            <w:pPr>
              <w:spacing w:after="0" w:line="276" w:lineRule="auto"/>
              <w:ind w:left="630" w:hanging="630"/>
              <w:rPr>
                <w:rFonts w:ascii="Arial" w:eastAsia="Times New Roman" w:hAnsi="Arial" w:cs="Arial"/>
                <w:sz w:val="20"/>
                <w:lang w:val="en-GB" w:eastAsia="en-GB"/>
              </w:rPr>
            </w:pPr>
            <w:proofErr w:type="gramStart"/>
            <w:r w:rsidRPr="00DD53EA">
              <w:rPr>
                <w:rFonts w:ascii="Arial" w:eastAsia="Times New Roman" w:hAnsi="Arial" w:cs="Arial"/>
                <w:sz w:val="20"/>
                <w:lang w:val="en-GB" w:eastAsia="en-GB"/>
              </w:rPr>
              <w:t xml:space="preserve">3.1.4 </w:t>
            </w:r>
            <w:r w:rsidR="00E40E40">
              <w:rPr>
                <w:rFonts w:ascii="Arial" w:eastAsia="Times New Roman" w:hAnsi="Arial" w:cs="Arial"/>
                <w:sz w:val="20"/>
                <w:lang w:val="en-GB" w:eastAsia="en-GB"/>
              </w:rPr>
              <w:t xml:space="preserve"> </w:t>
            </w:r>
            <w:r w:rsidR="00B26AD9" w:rsidRPr="00DD53EA">
              <w:rPr>
                <w:rFonts w:ascii="Arial" w:eastAsia="Times New Roman" w:hAnsi="Arial" w:cs="Arial"/>
                <w:sz w:val="20"/>
                <w:lang w:val="en-GB" w:eastAsia="en-GB"/>
              </w:rPr>
              <w:t>Promote</w:t>
            </w:r>
            <w:proofErr w:type="gramEnd"/>
            <w:r w:rsidR="00B26AD9" w:rsidRPr="00DD53EA">
              <w:rPr>
                <w:rFonts w:ascii="Arial" w:eastAsia="Times New Roman" w:hAnsi="Arial" w:cs="Arial"/>
                <w:sz w:val="20"/>
                <w:lang w:val="en-GB" w:eastAsia="en-GB"/>
              </w:rPr>
              <w:t xml:space="preserve"> fairness </w:t>
            </w:r>
            <w:r w:rsidR="008D3A22">
              <w:rPr>
                <w:rFonts w:ascii="Arial" w:eastAsia="Times New Roman" w:hAnsi="Arial" w:cs="Arial"/>
                <w:sz w:val="20"/>
                <w:lang w:val="en-GB" w:eastAsia="en-GB"/>
              </w:rPr>
              <w:t>across Wandsworth &amp; Merton</w:t>
            </w:r>
            <w:r w:rsidR="00B26AD9" w:rsidRPr="00DD53EA">
              <w:rPr>
                <w:rFonts w:ascii="Arial" w:eastAsia="Times New Roman" w:hAnsi="Arial" w:cs="Arial"/>
                <w:sz w:val="20"/>
                <w:lang w:val="en-GB" w:eastAsia="en-GB"/>
              </w:rPr>
              <w:t xml:space="preserve"> </w:t>
            </w:r>
            <w:r w:rsidR="00E512A9" w:rsidRPr="00527BC8">
              <w:rPr>
                <w:rFonts w:ascii="Arial" w:hAnsi="Arial" w:cs="Arial"/>
                <w:sz w:val="20"/>
              </w:rPr>
              <w:t>LDU and Sutton CCG</w:t>
            </w:r>
            <w:r w:rsidR="00E512A9" w:rsidRPr="00527BC8">
              <w:rPr>
                <w:rFonts w:ascii="Arial" w:hAnsi="Arial" w:cs="Arial"/>
                <w:color w:val="000000" w:themeColor="text1"/>
                <w:sz w:val="16"/>
              </w:rPr>
              <w:t xml:space="preserve"> </w:t>
            </w:r>
            <w:r w:rsidR="00B26AD9" w:rsidRPr="00DD53EA">
              <w:rPr>
                <w:rFonts w:ascii="Arial" w:eastAsia="Times New Roman" w:hAnsi="Arial" w:cs="Arial"/>
                <w:sz w:val="20"/>
                <w:lang w:val="en-GB" w:eastAsia="en-GB"/>
              </w:rPr>
              <w:t>to ensure that the most severely affected patients get the opportunity of surgery in a first eye before second eye surgery is offered to others</w:t>
            </w:r>
            <w:r w:rsidRPr="00DD53EA">
              <w:rPr>
                <w:rFonts w:ascii="Arial" w:eastAsia="Times New Roman" w:hAnsi="Arial" w:cs="Arial"/>
                <w:sz w:val="20"/>
                <w:lang w:val="en-GB" w:eastAsia="en-GB"/>
              </w:rPr>
              <w:t>.</w:t>
            </w:r>
          </w:p>
          <w:p w14:paraId="58B342C5" w14:textId="77777777" w:rsidR="00DD53EA" w:rsidRPr="00DD53EA" w:rsidRDefault="00DD53EA" w:rsidP="00E40E40">
            <w:pPr>
              <w:spacing w:after="0" w:line="276" w:lineRule="auto"/>
              <w:ind w:left="630" w:hanging="630"/>
              <w:rPr>
                <w:rFonts w:ascii="Arial" w:eastAsia="Times New Roman" w:hAnsi="Arial" w:cs="Arial"/>
                <w:sz w:val="20"/>
                <w:lang w:val="en-GB" w:eastAsia="en-GB"/>
              </w:rPr>
            </w:pPr>
          </w:p>
          <w:p w14:paraId="58508A3B" w14:textId="76F67F61" w:rsidR="00B26AD9" w:rsidRPr="00DD53EA" w:rsidRDefault="00DD53EA" w:rsidP="00E40E40">
            <w:pPr>
              <w:spacing w:after="0" w:line="276" w:lineRule="auto"/>
              <w:ind w:left="630" w:hanging="630"/>
              <w:rPr>
                <w:rFonts w:ascii="Arial" w:eastAsia="Times New Roman" w:hAnsi="Arial" w:cs="Arial"/>
                <w:sz w:val="20"/>
                <w:lang w:val="en-GB" w:eastAsia="en-GB"/>
              </w:rPr>
            </w:pPr>
            <w:proofErr w:type="gramStart"/>
            <w:r w:rsidRPr="00DD53EA">
              <w:rPr>
                <w:rFonts w:ascii="Arial" w:eastAsia="Times New Roman" w:hAnsi="Arial" w:cs="Arial"/>
                <w:sz w:val="20"/>
                <w:lang w:val="en-GB" w:eastAsia="en-GB"/>
              </w:rPr>
              <w:t xml:space="preserve">3.1.5 </w:t>
            </w:r>
            <w:r w:rsidR="00E40E40">
              <w:rPr>
                <w:rFonts w:ascii="Arial" w:eastAsia="Times New Roman" w:hAnsi="Arial" w:cs="Arial"/>
                <w:sz w:val="20"/>
                <w:lang w:val="en-GB" w:eastAsia="en-GB"/>
              </w:rPr>
              <w:t xml:space="preserve"> </w:t>
            </w:r>
            <w:r w:rsidR="00B26AD9" w:rsidRPr="00DD53EA">
              <w:rPr>
                <w:rFonts w:ascii="Arial" w:eastAsia="Times New Roman" w:hAnsi="Arial" w:cs="Arial"/>
                <w:sz w:val="20"/>
                <w:lang w:val="en-GB" w:eastAsia="en-GB"/>
              </w:rPr>
              <w:t>Ensure</w:t>
            </w:r>
            <w:proofErr w:type="gramEnd"/>
            <w:r w:rsidR="00B26AD9" w:rsidRPr="00DD53EA">
              <w:rPr>
                <w:rFonts w:ascii="Arial" w:eastAsia="Times New Roman" w:hAnsi="Arial" w:cs="Arial"/>
                <w:sz w:val="20"/>
                <w:lang w:val="en-GB" w:eastAsia="en-GB"/>
              </w:rPr>
              <w:t xml:space="preserve"> the knowledge and skills of community</w:t>
            </w:r>
            <w:r w:rsidR="00066513">
              <w:rPr>
                <w:rFonts w:ascii="Arial" w:eastAsia="Times New Roman" w:hAnsi="Arial" w:cs="Arial"/>
                <w:sz w:val="20"/>
                <w:lang w:val="en-GB" w:eastAsia="en-GB"/>
              </w:rPr>
              <w:t xml:space="preserve"> providers</w:t>
            </w:r>
            <w:r w:rsidR="00B26AD9" w:rsidRPr="00DD53EA">
              <w:rPr>
                <w:rFonts w:ascii="Arial" w:eastAsia="Times New Roman" w:hAnsi="Arial" w:cs="Arial"/>
                <w:sz w:val="20"/>
                <w:lang w:val="en-GB" w:eastAsia="en-GB"/>
              </w:rPr>
              <w:t xml:space="preserve"> are better </w:t>
            </w:r>
            <w:r w:rsidRPr="00DD53EA">
              <w:rPr>
                <w:rFonts w:ascii="Arial" w:eastAsia="Times New Roman" w:hAnsi="Arial" w:cs="Arial"/>
                <w:sz w:val="20"/>
                <w:lang w:val="en-GB" w:eastAsia="en-GB"/>
              </w:rPr>
              <w:t>utili</w:t>
            </w:r>
            <w:r w:rsidR="002C51C1">
              <w:rPr>
                <w:rFonts w:ascii="Arial" w:eastAsia="Times New Roman" w:hAnsi="Arial" w:cs="Arial"/>
                <w:sz w:val="20"/>
                <w:lang w:val="en-GB" w:eastAsia="en-GB"/>
              </w:rPr>
              <w:t>s</w:t>
            </w:r>
            <w:r w:rsidRPr="00DD53EA">
              <w:rPr>
                <w:rFonts w:ascii="Arial" w:eastAsia="Times New Roman" w:hAnsi="Arial" w:cs="Arial"/>
                <w:sz w:val="20"/>
                <w:lang w:val="en-GB" w:eastAsia="en-GB"/>
              </w:rPr>
              <w:t>ed.</w:t>
            </w:r>
          </w:p>
          <w:p w14:paraId="24D3CD35" w14:textId="77777777" w:rsidR="00B26AD9" w:rsidRDefault="00B26AD9" w:rsidP="00E40E40">
            <w:pPr>
              <w:spacing w:after="0" w:line="276" w:lineRule="auto"/>
              <w:ind w:left="630" w:hanging="630"/>
              <w:rPr>
                <w:rFonts w:ascii="Arial" w:hAnsi="Arial" w:cs="Arial"/>
                <w:b/>
                <w:color w:val="00B050"/>
                <w:sz w:val="20"/>
              </w:rPr>
            </w:pPr>
          </w:p>
          <w:p w14:paraId="7A987C24" w14:textId="6981B2BB" w:rsidR="00DD53EA" w:rsidRPr="00DD53EA" w:rsidRDefault="002C51C1" w:rsidP="00E40E40">
            <w:pPr>
              <w:spacing w:after="0" w:line="276" w:lineRule="auto"/>
              <w:ind w:left="630" w:hanging="630"/>
              <w:rPr>
                <w:rFonts w:ascii="Arial" w:eastAsia="Times New Roman" w:hAnsi="Arial" w:cs="Arial"/>
                <w:sz w:val="20"/>
                <w:lang w:val="en-GB" w:eastAsia="en-GB"/>
              </w:rPr>
            </w:pPr>
            <w:proofErr w:type="gramStart"/>
            <w:r>
              <w:rPr>
                <w:rFonts w:ascii="Arial" w:eastAsia="Times New Roman" w:hAnsi="Arial" w:cs="Arial"/>
                <w:sz w:val="20"/>
                <w:lang w:val="en-GB" w:eastAsia="en-GB"/>
              </w:rPr>
              <w:t xml:space="preserve">3.1.6 </w:t>
            </w:r>
            <w:r w:rsidR="00E40E40">
              <w:rPr>
                <w:rFonts w:ascii="Arial" w:eastAsia="Times New Roman" w:hAnsi="Arial" w:cs="Arial"/>
                <w:sz w:val="20"/>
                <w:lang w:val="en-GB" w:eastAsia="en-GB"/>
              </w:rPr>
              <w:t xml:space="preserve"> </w:t>
            </w:r>
            <w:r w:rsidR="00DD53EA" w:rsidRPr="00DD53EA">
              <w:rPr>
                <w:rFonts w:ascii="Arial" w:eastAsia="Times New Roman" w:hAnsi="Arial" w:cs="Arial"/>
                <w:sz w:val="20"/>
                <w:lang w:val="en-GB" w:eastAsia="en-GB"/>
              </w:rPr>
              <w:t>Assess</w:t>
            </w:r>
            <w:proofErr w:type="gramEnd"/>
            <w:r w:rsidR="00DD53EA" w:rsidRPr="00DD53EA">
              <w:rPr>
                <w:rFonts w:ascii="Arial" w:eastAsia="Times New Roman" w:hAnsi="Arial" w:cs="Arial"/>
                <w:sz w:val="20"/>
                <w:lang w:val="en-GB" w:eastAsia="en-GB"/>
              </w:rPr>
              <w:t xml:space="preserve">, manage and appropriately refer patients for cataract surgery according to their </w:t>
            </w:r>
            <w:r w:rsidR="00DD53EA" w:rsidRPr="00DD53EA">
              <w:rPr>
                <w:rFonts w:ascii="Arial" w:eastAsia="Times New Roman" w:hAnsi="Arial" w:cs="Arial"/>
                <w:sz w:val="20"/>
                <w:lang w:val="en-GB" w:eastAsia="en-GB"/>
              </w:rPr>
              <w:lastRenderedPageBreak/>
              <w:t xml:space="preserve">corrected visual acuity and </w:t>
            </w:r>
            <w:proofErr w:type="spellStart"/>
            <w:r w:rsidR="00DD53EA" w:rsidRPr="00DD53EA">
              <w:rPr>
                <w:rFonts w:ascii="Arial" w:eastAsia="Times New Roman" w:hAnsi="Arial" w:cs="Arial"/>
                <w:sz w:val="20"/>
                <w:lang w:val="en-GB" w:eastAsia="en-GB"/>
              </w:rPr>
              <w:t>anisometropia</w:t>
            </w:r>
            <w:proofErr w:type="spellEnd"/>
            <w:r w:rsidR="00DD53EA" w:rsidRPr="00DD53EA">
              <w:rPr>
                <w:rFonts w:ascii="Arial" w:eastAsia="Times New Roman" w:hAnsi="Arial" w:cs="Arial"/>
                <w:sz w:val="20"/>
                <w:lang w:val="en-GB" w:eastAsia="en-GB"/>
              </w:rPr>
              <w:t>.</w:t>
            </w:r>
          </w:p>
          <w:p w14:paraId="46DF7879" w14:textId="77777777" w:rsidR="00DD53EA" w:rsidRPr="00DD53EA" w:rsidRDefault="00DD53EA" w:rsidP="00E40E40">
            <w:pPr>
              <w:spacing w:after="0" w:line="276" w:lineRule="auto"/>
              <w:ind w:left="630" w:hanging="630"/>
              <w:rPr>
                <w:rFonts w:ascii="Arial" w:hAnsi="Arial" w:cs="Arial"/>
                <w:b/>
                <w:color w:val="00B050"/>
                <w:sz w:val="20"/>
              </w:rPr>
            </w:pPr>
          </w:p>
          <w:p w14:paraId="061D9C7E" w14:textId="0254E0DD" w:rsidR="00DD53EA" w:rsidRPr="00886956" w:rsidRDefault="00DD53EA" w:rsidP="00E40E40">
            <w:pPr>
              <w:spacing w:after="0" w:line="276" w:lineRule="auto"/>
              <w:ind w:left="630" w:hanging="630"/>
              <w:rPr>
                <w:rFonts w:ascii="Arial" w:eastAsia="Times New Roman" w:hAnsi="Arial" w:cs="Arial"/>
                <w:i/>
                <w:color w:val="FF0000"/>
                <w:sz w:val="20"/>
                <w:lang w:val="en-GB" w:eastAsia="en-GB"/>
              </w:rPr>
            </w:pPr>
            <w:r w:rsidRPr="00DD53EA">
              <w:rPr>
                <w:rFonts w:ascii="Arial" w:eastAsia="Times New Roman" w:hAnsi="Arial" w:cs="Arial"/>
                <w:sz w:val="20"/>
                <w:lang w:val="en-GB" w:eastAsia="en-GB"/>
              </w:rPr>
              <w:t>3.1.7</w:t>
            </w:r>
            <w:r w:rsidRPr="00DD53EA">
              <w:rPr>
                <w:rFonts w:ascii="Arial" w:eastAsia="Times New Roman" w:hAnsi="Arial" w:cs="Arial"/>
                <w:sz w:val="20"/>
                <w:lang w:val="en-GB" w:eastAsia="en-GB"/>
              </w:rPr>
              <w:tab/>
            </w:r>
            <w:r w:rsidRPr="00782AB1">
              <w:rPr>
                <w:rFonts w:ascii="Arial" w:eastAsia="Times New Roman" w:hAnsi="Arial" w:cs="Arial"/>
                <w:sz w:val="20"/>
                <w:lang w:val="en-GB" w:eastAsia="en-GB"/>
              </w:rPr>
              <w:t>Identify patients whose cataract is at a suitable stage for surgery according to the criteria set out in the</w:t>
            </w:r>
            <w:r w:rsidR="00D92B3F" w:rsidRPr="00782AB1">
              <w:rPr>
                <w:rFonts w:ascii="Arial" w:eastAsia="Times New Roman" w:hAnsi="Arial" w:cs="Arial"/>
                <w:sz w:val="20"/>
                <w:lang w:val="en-GB" w:eastAsia="en-GB"/>
              </w:rPr>
              <w:t xml:space="preserve"> S</w:t>
            </w:r>
            <w:r w:rsidR="002829B3" w:rsidRPr="00782AB1">
              <w:rPr>
                <w:rFonts w:ascii="Arial" w:eastAsia="Times New Roman" w:hAnsi="Arial" w:cs="Arial"/>
                <w:sz w:val="20"/>
                <w:lang w:val="en-GB" w:eastAsia="en-GB"/>
              </w:rPr>
              <w:t xml:space="preserve">outh </w:t>
            </w:r>
            <w:r w:rsidR="00D92B3F" w:rsidRPr="00782AB1">
              <w:rPr>
                <w:rFonts w:ascii="Arial" w:eastAsia="Times New Roman" w:hAnsi="Arial" w:cs="Arial"/>
                <w:sz w:val="20"/>
                <w:lang w:val="en-GB" w:eastAsia="en-GB"/>
              </w:rPr>
              <w:t>W</w:t>
            </w:r>
            <w:r w:rsidR="002829B3" w:rsidRPr="00782AB1">
              <w:rPr>
                <w:rFonts w:ascii="Arial" w:eastAsia="Times New Roman" w:hAnsi="Arial" w:cs="Arial"/>
                <w:sz w:val="20"/>
                <w:lang w:val="en-GB" w:eastAsia="en-GB"/>
              </w:rPr>
              <w:t xml:space="preserve">est </w:t>
            </w:r>
            <w:r w:rsidR="00D92B3F" w:rsidRPr="00782AB1">
              <w:rPr>
                <w:rFonts w:ascii="Arial" w:eastAsia="Times New Roman" w:hAnsi="Arial" w:cs="Arial"/>
                <w:sz w:val="20"/>
                <w:lang w:val="en-GB" w:eastAsia="en-GB"/>
              </w:rPr>
              <w:t>L</w:t>
            </w:r>
            <w:r w:rsidR="002829B3" w:rsidRPr="00782AB1">
              <w:rPr>
                <w:rFonts w:ascii="Arial" w:eastAsia="Times New Roman" w:hAnsi="Arial" w:cs="Arial"/>
                <w:sz w:val="20"/>
                <w:lang w:val="en-GB" w:eastAsia="en-GB"/>
              </w:rPr>
              <w:t>ondon</w:t>
            </w:r>
            <w:r w:rsidR="00D92B3F" w:rsidRPr="00782AB1">
              <w:rPr>
                <w:rFonts w:ascii="Arial" w:eastAsia="Times New Roman" w:hAnsi="Arial" w:cs="Arial"/>
                <w:sz w:val="20"/>
                <w:lang w:val="en-GB" w:eastAsia="en-GB"/>
              </w:rPr>
              <w:t xml:space="preserve"> E</w:t>
            </w:r>
            <w:r w:rsidR="002829B3" w:rsidRPr="00782AB1">
              <w:rPr>
                <w:rFonts w:ascii="Arial" w:eastAsia="Times New Roman" w:hAnsi="Arial" w:cs="Arial"/>
                <w:sz w:val="20"/>
                <w:lang w:val="en-GB" w:eastAsia="en-GB"/>
              </w:rPr>
              <w:t xml:space="preserve">ffective </w:t>
            </w:r>
            <w:r w:rsidR="00D92B3F" w:rsidRPr="00782AB1">
              <w:rPr>
                <w:rFonts w:ascii="Arial" w:eastAsia="Times New Roman" w:hAnsi="Arial" w:cs="Arial"/>
                <w:sz w:val="20"/>
                <w:lang w:val="en-GB" w:eastAsia="en-GB"/>
              </w:rPr>
              <w:t>C</w:t>
            </w:r>
            <w:r w:rsidR="002829B3" w:rsidRPr="00782AB1">
              <w:rPr>
                <w:rFonts w:ascii="Arial" w:eastAsia="Times New Roman" w:hAnsi="Arial" w:cs="Arial"/>
                <w:sz w:val="20"/>
                <w:lang w:val="en-GB" w:eastAsia="en-GB"/>
              </w:rPr>
              <w:t>ommissioning</w:t>
            </w:r>
            <w:r w:rsidR="00D92B3F" w:rsidRPr="00782AB1">
              <w:rPr>
                <w:rFonts w:ascii="Arial" w:eastAsia="Times New Roman" w:hAnsi="Arial" w:cs="Arial"/>
                <w:sz w:val="20"/>
                <w:lang w:val="en-GB" w:eastAsia="en-GB"/>
              </w:rPr>
              <w:t xml:space="preserve"> Policy</w:t>
            </w:r>
            <w:r w:rsidR="002829B3" w:rsidRPr="00782AB1">
              <w:rPr>
                <w:rFonts w:ascii="Arial" w:eastAsia="Times New Roman" w:hAnsi="Arial" w:cs="Arial"/>
                <w:sz w:val="20"/>
                <w:lang w:val="en-GB" w:eastAsia="en-GB"/>
              </w:rPr>
              <w:t xml:space="preserve"> (ECI)</w:t>
            </w:r>
            <w:r w:rsidR="00691CDD" w:rsidRPr="00782AB1">
              <w:rPr>
                <w:rFonts w:ascii="Arial" w:eastAsia="Times New Roman" w:hAnsi="Arial" w:cs="Arial"/>
                <w:sz w:val="20"/>
                <w:lang w:val="en-GB" w:eastAsia="en-GB"/>
              </w:rPr>
              <w:t>,</w:t>
            </w:r>
            <w:r w:rsidR="00D92B3F" w:rsidRPr="00782AB1">
              <w:rPr>
                <w:rFonts w:ascii="Arial" w:eastAsia="Times New Roman" w:hAnsi="Arial" w:cs="Arial"/>
                <w:sz w:val="20"/>
                <w:lang w:val="en-GB" w:eastAsia="en-GB"/>
              </w:rPr>
              <w:t xml:space="preserve"> </w:t>
            </w:r>
            <w:r w:rsidR="00691CDD" w:rsidRPr="00782AB1">
              <w:rPr>
                <w:rFonts w:ascii="Arial" w:eastAsia="Times New Roman" w:hAnsi="Arial" w:cs="Arial"/>
                <w:sz w:val="20"/>
                <w:lang w:val="en-GB" w:eastAsia="en-GB"/>
              </w:rPr>
              <w:t>L</w:t>
            </w:r>
            <w:r w:rsidRPr="00782AB1">
              <w:rPr>
                <w:rFonts w:ascii="Arial" w:eastAsia="Times New Roman" w:hAnsi="Arial" w:cs="Arial"/>
                <w:sz w:val="20"/>
                <w:lang w:val="en-GB" w:eastAsia="en-GB"/>
              </w:rPr>
              <w:t>ist of Procedures of Limited Clinical Effectiveness</w:t>
            </w:r>
            <w:r w:rsidR="002C51C1">
              <w:rPr>
                <w:rFonts w:ascii="Arial" w:eastAsia="Times New Roman" w:hAnsi="Arial" w:cs="Arial"/>
                <w:sz w:val="20"/>
                <w:lang w:val="en-GB" w:eastAsia="en-GB"/>
              </w:rPr>
              <w:t xml:space="preserve"> </w:t>
            </w:r>
            <w:r w:rsidR="002C51C1">
              <w:rPr>
                <w:rFonts w:ascii="Arial" w:eastAsia="Times New Roman" w:hAnsi="Arial" w:cs="Arial"/>
                <w:color w:val="000000" w:themeColor="text1"/>
                <w:sz w:val="20"/>
                <w:lang w:val="en-GB" w:eastAsia="en-GB"/>
              </w:rPr>
              <w:t>and the Choosing Wisely London policy</w:t>
            </w:r>
            <w:r w:rsidR="00886956" w:rsidRPr="00782AB1">
              <w:rPr>
                <w:rFonts w:ascii="Arial" w:eastAsia="Times New Roman" w:hAnsi="Arial" w:cs="Arial"/>
                <w:sz w:val="20"/>
                <w:lang w:val="en-GB" w:eastAsia="en-GB"/>
              </w:rPr>
              <w:t xml:space="preserve"> </w:t>
            </w:r>
            <w:r w:rsidR="00886956" w:rsidRPr="00782AB1">
              <w:rPr>
                <w:rFonts w:ascii="Arial" w:eastAsia="Times New Roman" w:hAnsi="Arial" w:cs="Arial"/>
                <w:color w:val="000000" w:themeColor="text1"/>
                <w:sz w:val="20"/>
                <w:lang w:val="en-GB" w:eastAsia="en-GB"/>
              </w:rPr>
              <w:t>(</w:t>
            </w:r>
            <w:r w:rsidR="0053578B" w:rsidRPr="00782AB1">
              <w:rPr>
                <w:rFonts w:ascii="Arial" w:eastAsia="Times New Roman" w:hAnsi="Arial" w:cs="Arial"/>
                <w:color w:val="000000" w:themeColor="text1"/>
                <w:sz w:val="20"/>
                <w:lang w:val="en-GB" w:eastAsia="en-GB"/>
              </w:rPr>
              <w:t>Appendix 1</w:t>
            </w:r>
            <w:r w:rsidR="00886956" w:rsidRPr="00782AB1">
              <w:rPr>
                <w:rFonts w:ascii="Arial" w:eastAsia="Times New Roman" w:hAnsi="Arial" w:cs="Arial"/>
                <w:color w:val="000000" w:themeColor="text1"/>
                <w:sz w:val="20"/>
                <w:lang w:val="en-GB" w:eastAsia="en-GB"/>
              </w:rPr>
              <w:t>)</w:t>
            </w:r>
            <w:r w:rsidR="002C51C1">
              <w:rPr>
                <w:rFonts w:ascii="Arial" w:eastAsia="Times New Roman" w:hAnsi="Arial" w:cs="Arial"/>
                <w:color w:val="000000" w:themeColor="text1"/>
                <w:sz w:val="20"/>
                <w:lang w:val="en-GB" w:eastAsia="en-GB"/>
              </w:rPr>
              <w:t xml:space="preserve">. The South West Local Cataract Shared Decision Aid is to be used by the </w:t>
            </w:r>
            <w:r w:rsidR="00CD4C29">
              <w:rPr>
                <w:rFonts w:ascii="Arial" w:eastAsia="Times New Roman" w:hAnsi="Arial" w:cs="Arial"/>
                <w:color w:val="000000" w:themeColor="text1"/>
                <w:sz w:val="20"/>
                <w:lang w:val="en-GB" w:eastAsia="en-GB"/>
              </w:rPr>
              <w:t>appropriately</w:t>
            </w:r>
            <w:r w:rsidR="00A542E7">
              <w:rPr>
                <w:rFonts w:ascii="Arial" w:eastAsia="Times New Roman" w:hAnsi="Arial" w:cs="Arial"/>
                <w:color w:val="000000" w:themeColor="text1"/>
                <w:sz w:val="20"/>
                <w:lang w:val="en-GB" w:eastAsia="en-GB"/>
              </w:rPr>
              <w:t xml:space="preserve"> accredited clinician(s)</w:t>
            </w:r>
            <w:r w:rsidR="002C51C1">
              <w:rPr>
                <w:rFonts w:ascii="Arial" w:eastAsia="Times New Roman" w:hAnsi="Arial" w:cs="Arial"/>
                <w:color w:val="000000" w:themeColor="text1"/>
                <w:sz w:val="20"/>
                <w:lang w:val="en-GB" w:eastAsia="en-GB"/>
              </w:rPr>
              <w:t>.</w:t>
            </w:r>
          </w:p>
          <w:p w14:paraId="39093BC8" w14:textId="77777777" w:rsidR="00DD53EA" w:rsidRPr="00DD53EA" w:rsidRDefault="00DD53EA" w:rsidP="00E40E40">
            <w:pPr>
              <w:spacing w:after="0" w:line="276" w:lineRule="auto"/>
              <w:ind w:left="630" w:hanging="630"/>
              <w:rPr>
                <w:rFonts w:ascii="Arial" w:eastAsia="Times New Roman" w:hAnsi="Arial" w:cs="Arial"/>
                <w:sz w:val="20"/>
                <w:lang w:val="en-GB" w:eastAsia="en-GB"/>
              </w:rPr>
            </w:pPr>
          </w:p>
          <w:p w14:paraId="32472F5D" w14:textId="7F3539C8" w:rsidR="00DD53EA" w:rsidRPr="00DD53EA" w:rsidRDefault="00DD53EA" w:rsidP="00E40E40">
            <w:pPr>
              <w:spacing w:after="0" w:line="276" w:lineRule="auto"/>
              <w:ind w:left="630" w:hanging="630"/>
              <w:rPr>
                <w:rFonts w:ascii="Arial" w:eastAsia="Times New Roman" w:hAnsi="Arial" w:cs="Arial"/>
                <w:sz w:val="20"/>
                <w:lang w:val="en-GB" w:eastAsia="en-GB"/>
              </w:rPr>
            </w:pPr>
            <w:r w:rsidRPr="00DD53EA">
              <w:rPr>
                <w:rFonts w:ascii="Arial" w:eastAsia="Times New Roman" w:hAnsi="Arial" w:cs="Arial"/>
                <w:sz w:val="20"/>
                <w:lang w:val="en-GB" w:eastAsia="en-GB"/>
              </w:rPr>
              <w:t>3.1.8</w:t>
            </w:r>
            <w:r w:rsidRPr="00DD53EA">
              <w:rPr>
                <w:rFonts w:ascii="Arial" w:eastAsia="Times New Roman" w:hAnsi="Arial" w:cs="Arial"/>
                <w:sz w:val="20"/>
                <w:lang w:val="en-GB" w:eastAsia="en-GB"/>
              </w:rPr>
              <w:tab/>
              <w:t>Ensure patients who meet the criteria are offered choice of provider for surgery and the referral is sent to the relevant provider.</w:t>
            </w:r>
          </w:p>
          <w:p w14:paraId="6FF0D61A" w14:textId="77777777" w:rsidR="00DD53EA" w:rsidRPr="00DD53EA" w:rsidRDefault="00DD53EA" w:rsidP="00E40E40">
            <w:pPr>
              <w:spacing w:after="0" w:line="276" w:lineRule="auto"/>
              <w:ind w:left="630" w:hanging="630"/>
              <w:rPr>
                <w:rFonts w:ascii="Arial" w:eastAsia="Times New Roman" w:hAnsi="Arial" w:cs="Arial"/>
                <w:sz w:val="20"/>
                <w:lang w:val="en-GB" w:eastAsia="en-GB"/>
              </w:rPr>
            </w:pPr>
          </w:p>
          <w:p w14:paraId="0552A30D" w14:textId="79AF9C61" w:rsidR="00DD53EA" w:rsidRPr="00DD53EA" w:rsidRDefault="00DD53EA" w:rsidP="00E40E40">
            <w:pPr>
              <w:spacing w:after="0" w:line="276" w:lineRule="auto"/>
              <w:ind w:left="630" w:hanging="630"/>
              <w:rPr>
                <w:rFonts w:ascii="Arial" w:eastAsia="Times New Roman" w:hAnsi="Arial" w:cs="Arial"/>
                <w:sz w:val="20"/>
                <w:lang w:val="en-GB" w:eastAsia="en-GB"/>
              </w:rPr>
            </w:pPr>
            <w:r w:rsidRPr="00DD53EA">
              <w:rPr>
                <w:rFonts w:ascii="Arial" w:eastAsia="Times New Roman" w:hAnsi="Arial" w:cs="Arial"/>
                <w:sz w:val="20"/>
                <w:lang w:val="en-GB" w:eastAsia="en-GB"/>
              </w:rPr>
              <w:t>3.1.9</w:t>
            </w:r>
            <w:r w:rsidRPr="00DD53EA">
              <w:rPr>
                <w:rFonts w:ascii="Arial" w:eastAsia="Times New Roman" w:hAnsi="Arial" w:cs="Arial"/>
                <w:sz w:val="20"/>
                <w:lang w:val="en-GB" w:eastAsia="en-GB"/>
              </w:rPr>
              <w:tab/>
              <w:t xml:space="preserve">Ensure all patients suitable for surgery (and all their </w:t>
            </w:r>
            <w:proofErr w:type="spellStart"/>
            <w:r w:rsidRPr="00DD53EA">
              <w:rPr>
                <w:rFonts w:ascii="Arial" w:eastAsia="Times New Roman" w:hAnsi="Arial" w:cs="Arial"/>
                <w:sz w:val="20"/>
                <w:lang w:val="en-GB" w:eastAsia="en-GB"/>
              </w:rPr>
              <w:t>carers</w:t>
            </w:r>
            <w:proofErr w:type="spellEnd"/>
            <w:r w:rsidRPr="00DD53EA">
              <w:rPr>
                <w:rFonts w:ascii="Arial" w:eastAsia="Times New Roman" w:hAnsi="Arial" w:cs="Arial"/>
                <w:sz w:val="20"/>
                <w:lang w:val="en-GB" w:eastAsia="en-GB"/>
              </w:rPr>
              <w:t xml:space="preserve"> and support staff where appropriate) receive </w:t>
            </w:r>
            <w:r w:rsidR="00CD4C29">
              <w:rPr>
                <w:rFonts w:ascii="Arial" w:eastAsia="Times New Roman" w:hAnsi="Arial" w:cs="Arial"/>
                <w:sz w:val="20"/>
                <w:lang w:val="en-GB" w:eastAsia="en-GB"/>
              </w:rPr>
              <w:t xml:space="preserve">appropriate </w:t>
            </w:r>
            <w:r w:rsidRPr="00DD53EA">
              <w:rPr>
                <w:rFonts w:ascii="Arial" w:eastAsia="Times New Roman" w:hAnsi="Arial" w:cs="Arial"/>
                <w:sz w:val="20"/>
                <w:lang w:val="en-GB" w:eastAsia="en-GB"/>
              </w:rPr>
              <w:t>information on their condition and on cataract surgery.</w:t>
            </w:r>
          </w:p>
          <w:p w14:paraId="4E45EA16" w14:textId="77777777" w:rsidR="00DD53EA" w:rsidRPr="00DD53EA" w:rsidRDefault="00DD53EA" w:rsidP="00E40E40">
            <w:pPr>
              <w:spacing w:after="0" w:line="276" w:lineRule="auto"/>
              <w:ind w:left="630" w:hanging="630"/>
              <w:rPr>
                <w:rFonts w:ascii="Arial" w:eastAsia="Times New Roman" w:hAnsi="Arial" w:cs="Arial"/>
                <w:sz w:val="20"/>
                <w:lang w:val="en-GB" w:eastAsia="en-GB"/>
              </w:rPr>
            </w:pPr>
          </w:p>
          <w:p w14:paraId="1EAF7E00" w14:textId="27823C6B" w:rsidR="00DD53EA" w:rsidRPr="00DD53EA" w:rsidRDefault="00DD53EA" w:rsidP="00E40E40">
            <w:pPr>
              <w:spacing w:after="0" w:line="276" w:lineRule="auto"/>
              <w:ind w:left="630" w:hanging="630"/>
              <w:rPr>
                <w:rFonts w:ascii="Arial" w:eastAsia="Times New Roman" w:hAnsi="Arial" w:cs="Arial"/>
                <w:sz w:val="20"/>
                <w:lang w:val="en-GB" w:eastAsia="en-GB"/>
              </w:rPr>
            </w:pPr>
            <w:r w:rsidRPr="00DD53EA">
              <w:rPr>
                <w:rFonts w:ascii="Arial" w:eastAsia="Times New Roman" w:hAnsi="Arial" w:cs="Arial"/>
                <w:sz w:val="20"/>
                <w:lang w:val="en-GB" w:eastAsia="en-GB"/>
              </w:rPr>
              <w:t>3.1.10</w:t>
            </w:r>
            <w:r w:rsidRPr="00DD53EA">
              <w:rPr>
                <w:rFonts w:ascii="Arial" w:eastAsia="Times New Roman" w:hAnsi="Arial" w:cs="Arial"/>
                <w:sz w:val="20"/>
                <w:lang w:val="en-GB" w:eastAsia="en-GB"/>
              </w:rPr>
              <w:tab/>
              <w:t>Ensure discussions are taking place with patient, if they meet the referral criteria for surgery about the potential benefits and risks of cataract surgery and have obtained an assurance that the patient would accept cataract surgery if offered.</w:t>
            </w:r>
          </w:p>
          <w:p w14:paraId="4D819B0B" w14:textId="77777777" w:rsidR="00DD53EA" w:rsidRDefault="00DD53EA" w:rsidP="00825DA5">
            <w:pPr>
              <w:spacing w:after="0" w:line="276" w:lineRule="auto"/>
              <w:rPr>
                <w:rFonts w:ascii="Arial" w:hAnsi="Arial" w:cs="Arial"/>
                <w:b/>
                <w:color w:val="00B050"/>
                <w:sz w:val="20"/>
              </w:rPr>
            </w:pPr>
          </w:p>
          <w:p w14:paraId="10C9AB1C" w14:textId="77777777" w:rsidR="00825DA5" w:rsidRPr="006370B1" w:rsidRDefault="00825DA5" w:rsidP="0053578B">
            <w:pPr>
              <w:pStyle w:val="ListParagraph"/>
              <w:numPr>
                <w:ilvl w:val="1"/>
                <w:numId w:val="12"/>
              </w:numPr>
              <w:spacing w:line="276" w:lineRule="auto"/>
              <w:ind w:left="743" w:hanging="709"/>
              <w:rPr>
                <w:rFonts w:ascii="Arial" w:eastAsiaTheme="minorEastAsia" w:hAnsi="Arial" w:cs="Arial"/>
                <w:b/>
                <w:color w:val="000000" w:themeColor="text1"/>
                <w:sz w:val="20"/>
                <w:szCs w:val="20"/>
                <w:lang w:val="en-US" w:eastAsia="ja-JP"/>
              </w:rPr>
            </w:pPr>
            <w:r w:rsidRPr="006370B1">
              <w:rPr>
                <w:rFonts w:ascii="Arial" w:eastAsiaTheme="minorEastAsia" w:hAnsi="Arial" w:cs="Arial"/>
                <w:b/>
                <w:color w:val="000000" w:themeColor="text1"/>
                <w:sz w:val="20"/>
                <w:szCs w:val="20"/>
                <w:lang w:val="en-US" w:eastAsia="ja-JP"/>
              </w:rPr>
              <w:t>Service outline</w:t>
            </w:r>
          </w:p>
          <w:p w14:paraId="10C9AB1D" w14:textId="77777777" w:rsidR="00825DA5" w:rsidRDefault="00825DA5" w:rsidP="00825DA5">
            <w:pPr>
              <w:pStyle w:val="TitleV5"/>
              <w:numPr>
                <w:ilvl w:val="0"/>
                <w:numId w:val="0"/>
              </w:numPr>
              <w:ind w:left="792"/>
            </w:pPr>
          </w:p>
          <w:p w14:paraId="10C9AB1E" w14:textId="03BD1752" w:rsidR="00825DA5" w:rsidRDefault="00825DA5" w:rsidP="00825DA5">
            <w:pPr>
              <w:pStyle w:val="TitleV5"/>
              <w:numPr>
                <w:ilvl w:val="0"/>
                <w:numId w:val="0"/>
              </w:numPr>
              <w:ind w:left="743" w:hanging="709"/>
            </w:pPr>
            <w:r>
              <w:t xml:space="preserve">3.2.1   </w:t>
            </w:r>
            <w:r w:rsidRPr="00FA6D19">
              <w:t xml:space="preserve">The service provides </w:t>
            </w:r>
            <w:r w:rsidR="0049478F">
              <w:t>an initial pre</w:t>
            </w:r>
            <w:r w:rsidR="00DE1113">
              <w:t>-</w:t>
            </w:r>
            <w:r w:rsidR="0049478F">
              <w:t>operative discussion to confirm patients referred into secondary care wish to have cataract surgery</w:t>
            </w:r>
            <w:r w:rsidRPr="00FA6D19">
              <w:t xml:space="preserve">, eliminating the requirement for a visit to </w:t>
            </w:r>
            <w:r w:rsidR="0026681B">
              <w:t>secondary care</w:t>
            </w:r>
            <w:r w:rsidR="0049478F">
              <w:t xml:space="preserve"> for patients who do not wish to have surgery.</w:t>
            </w:r>
            <w:r w:rsidRPr="00FA6D19">
              <w:t xml:space="preserve">  </w:t>
            </w:r>
            <w:r w:rsidR="0049478F">
              <w:t xml:space="preserve">It </w:t>
            </w:r>
            <w:r w:rsidRPr="00FA6D19">
              <w:t xml:space="preserve">also provides a comparable service for patients who are unable to leave their home unaccompanied but who are able to attend for surgery. </w:t>
            </w:r>
          </w:p>
          <w:p w14:paraId="10C9AB1F" w14:textId="77777777" w:rsidR="00825DA5" w:rsidRPr="001C7AB9" w:rsidRDefault="00825DA5" w:rsidP="00825DA5">
            <w:pPr>
              <w:rPr>
                <w:lang w:val="en-GB" w:eastAsia="en-GB"/>
              </w:rPr>
            </w:pPr>
          </w:p>
          <w:p w14:paraId="10C9AB20" w14:textId="1C998338" w:rsidR="00825DA5" w:rsidRPr="002C51C1" w:rsidRDefault="00825DA5" w:rsidP="002C51C1">
            <w:pPr>
              <w:spacing w:line="276" w:lineRule="auto"/>
              <w:ind w:left="743" w:hanging="709"/>
              <w:rPr>
                <w:rFonts w:ascii="Arial" w:hAnsi="Arial" w:cs="Arial"/>
                <w:sz w:val="20"/>
              </w:rPr>
            </w:pPr>
            <w:r>
              <w:rPr>
                <w:rFonts w:ascii="Arial" w:hAnsi="Arial" w:cs="Arial"/>
                <w:sz w:val="20"/>
              </w:rPr>
              <w:t>3.2.2</w:t>
            </w:r>
            <w:r w:rsidRPr="00FA6D19">
              <w:rPr>
                <w:rFonts w:ascii="Arial" w:hAnsi="Arial" w:cs="Arial"/>
                <w:sz w:val="20"/>
              </w:rPr>
              <w:tab/>
              <w:t xml:space="preserve">The service is </w:t>
            </w:r>
            <w:r w:rsidR="005D2F48">
              <w:rPr>
                <w:rFonts w:ascii="Arial" w:hAnsi="Arial" w:cs="Arial"/>
                <w:sz w:val="20"/>
              </w:rPr>
              <w:t>delivered</w:t>
            </w:r>
            <w:r w:rsidRPr="00FA6D19">
              <w:rPr>
                <w:rFonts w:ascii="Arial" w:hAnsi="Arial" w:cs="Arial"/>
                <w:sz w:val="20"/>
              </w:rPr>
              <w:t xml:space="preserve"> by local</w:t>
            </w:r>
            <w:r w:rsidR="005D2F48">
              <w:rPr>
                <w:rFonts w:ascii="Arial" w:hAnsi="Arial" w:cs="Arial"/>
                <w:sz w:val="20"/>
              </w:rPr>
              <w:t xml:space="preserve"> </w:t>
            </w:r>
            <w:r w:rsidR="00A542E7">
              <w:rPr>
                <w:rFonts w:ascii="Arial" w:hAnsi="Arial" w:cs="Arial"/>
                <w:sz w:val="20"/>
              </w:rPr>
              <w:t>appropriately accredited clinician(s)</w:t>
            </w:r>
            <w:r w:rsidRPr="00FA6D19">
              <w:rPr>
                <w:rFonts w:ascii="Arial" w:hAnsi="Arial" w:cs="Arial"/>
                <w:sz w:val="20"/>
              </w:rPr>
              <w:t xml:space="preserve"> who have a range of equipment to facilitate </w:t>
            </w:r>
            <w:r w:rsidRPr="002C51C1">
              <w:rPr>
                <w:rFonts w:ascii="Arial" w:hAnsi="Arial" w:cs="Arial"/>
                <w:sz w:val="20"/>
              </w:rPr>
              <w:t>detailed examination of the eye, as well as the specialist knowledge and skill to c</w:t>
            </w:r>
            <w:r w:rsidR="0026681B" w:rsidRPr="002C51C1">
              <w:rPr>
                <w:rFonts w:ascii="Arial" w:hAnsi="Arial" w:cs="Arial"/>
                <w:sz w:val="20"/>
              </w:rPr>
              <w:t>ounsel and advise a patient pre-</w:t>
            </w:r>
            <w:r w:rsidR="003140D5" w:rsidRPr="002C51C1">
              <w:rPr>
                <w:rFonts w:ascii="Arial" w:hAnsi="Arial" w:cs="Arial"/>
                <w:sz w:val="20"/>
              </w:rPr>
              <w:t>surgery</w:t>
            </w:r>
            <w:r w:rsidRPr="002C51C1">
              <w:rPr>
                <w:rFonts w:ascii="Arial" w:hAnsi="Arial" w:cs="Arial"/>
                <w:sz w:val="20"/>
              </w:rPr>
              <w:t>.</w:t>
            </w:r>
          </w:p>
          <w:p w14:paraId="594FC290" w14:textId="6D37D564" w:rsidR="00CB54B4" w:rsidRPr="00CB54B4" w:rsidRDefault="00825DA5" w:rsidP="00CB54B4">
            <w:pPr>
              <w:spacing w:after="120" w:line="276" w:lineRule="auto"/>
              <w:ind w:left="743" w:hanging="709"/>
              <w:rPr>
                <w:rFonts w:ascii="Arial" w:hAnsi="Arial" w:cs="Arial"/>
                <w:sz w:val="20"/>
              </w:rPr>
            </w:pPr>
            <w:r w:rsidRPr="002C51C1">
              <w:rPr>
                <w:rFonts w:ascii="Arial" w:hAnsi="Arial" w:cs="Arial"/>
                <w:sz w:val="20"/>
              </w:rPr>
              <w:t>3.2.3</w:t>
            </w:r>
            <w:r w:rsidRPr="002C51C1">
              <w:rPr>
                <w:rFonts w:ascii="Arial" w:hAnsi="Arial" w:cs="Arial"/>
                <w:sz w:val="20"/>
              </w:rPr>
              <w:tab/>
            </w:r>
            <w:r w:rsidR="00CB54B4" w:rsidRPr="00C37FA4">
              <w:rPr>
                <w:rFonts w:ascii="Arial" w:eastAsia="Times New Roman" w:hAnsi="Arial" w:cs="Arial"/>
                <w:sz w:val="20"/>
                <w:lang w:val="en-GB" w:eastAsia="en-GB"/>
              </w:rPr>
              <w:t xml:space="preserve">The </w:t>
            </w:r>
            <w:r w:rsidR="00CB54B4">
              <w:rPr>
                <w:rFonts w:ascii="Arial" w:eastAsia="Times New Roman" w:hAnsi="Arial" w:cs="Arial"/>
                <w:sz w:val="20"/>
                <w:lang w:val="en-GB" w:eastAsia="en-GB"/>
              </w:rPr>
              <w:t xml:space="preserve">Single Point of Access will triage </w:t>
            </w:r>
            <w:r w:rsidR="00E366ED">
              <w:rPr>
                <w:rFonts w:ascii="Arial" w:eastAsia="Times New Roman" w:hAnsi="Arial" w:cs="Arial"/>
                <w:sz w:val="20"/>
                <w:lang w:val="en-GB" w:eastAsia="en-GB"/>
              </w:rPr>
              <w:t xml:space="preserve">all </w:t>
            </w:r>
            <w:r w:rsidR="00515B6F">
              <w:rPr>
                <w:rFonts w:ascii="Arial" w:eastAsia="Times New Roman" w:hAnsi="Arial" w:cs="Arial"/>
                <w:sz w:val="20"/>
                <w:lang w:val="en-GB" w:eastAsia="en-GB"/>
              </w:rPr>
              <w:t>ophthalmology</w:t>
            </w:r>
            <w:r w:rsidR="00CB54B4">
              <w:rPr>
                <w:rFonts w:ascii="Arial" w:eastAsia="Times New Roman" w:hAnsi="Arial" w:cs="Arial"/>
                <w:sz w:val="20"/>
                <w:lang w:val="en-GB" w:eastAsia="en-GB"/>
              </w:rPr>
              <w:t xml:space="preserve"> referrals in Merton &amp; Wandsworth LDU and Sutton CCG. The SPA will receive referrals from either: </w:t>
            </w:r>
          </w:p>
          <w:p w14:paraId="63E7E620" w14:textId="77777777" w:rsidR="00CB54B4" w:rsidRPr="00C37FA4" w:rsidRDefault="00CB54B4" w:rsidP="00CB54B4">
            <w:pPr>
              <w:spacing w:after="0" w:line="276" w:lineRule="auto"/>
              <w:rPr>
                <w:rFonts w:ascii="Arial" w:eastAsia="Times New Roman" w:hAnsi="Arial" w:cs="Arial"/>
                <w:sz w:val="20"/>
                <w:lang w:val="en-GB" w:eastAsia="en-GB"/>
              </w:rPr>
            </w:pPr>
          </w:p>
          <w:p w14:paraId="2B81AD26" w14:textId="59846D62" w:rsidR="00DD59C5" w:rsidRPr="00C37FA4" w:rsidRDefault="00DD59C5" w:rsidP="00DD59C5">
            <w:pPr>
              <w:spacing w:after="0" w:line="276" w:lineRule="auto"/>
              <w:ind w:left="913" w:hanging="283"/>
              <w:rPr>
                <w:rFonts w:ascii="Arial" w:eastAsia="Times New Roman" w:hAnsi="Arial" w:cs="Arial"/>
                <w:sz w:val="20"/>
                <w:lang w:val="en-GB" w:eastAsia="en-GB"/>
              </w:rPr>
            </w:pPr>
            <w:r w:rsidRPr="00C37FA4">
              <w:rPr>
                <w:rFonts w:ascii="Arial" w:eastAsia="Times New Roman" w:hAnsi="Arial" w:cs="Arial"/>
                <w:sz w:val="20"/>
                <w:lang w:val="en-GB" w:eastAsia="en-GB"/>
              </w:rPr>
              <w:t>•</w:t>
            </w:r>
            <w:r w:rsidRPr="00C37FA4">
              <w:rPr>
                <w:rFonts w:ascii="Arial" w:eastAsia="Times New Roman" w:hAnsi="Arial" w:cs="Arial"/>
                <w:sz w:val="20"/>
                <w:lang w:val="en-GB" w:eastAsia="en-GB"/>
              </w:rPr>
              <w:tab/>
            </w:r>
            <w:r>
              <w:rPr>
                <w:rFonts w:ascii="Arial" w:eastAsia="Times New Roman" w:hAnsi="Arial" w:cs="Arial"/>
                <w:sz w:val="20"/>
                <w:lang w:val="en-GB" w:eastAsia="en-GB"/>
              </w:rPr>
              <w:t>A</w:t>
            </w:r>
            <w:r w:rsidRPr="00C37FA4">
              <w:rPr>
                <w:rFonts w:ascii="Arial" w:eastAsia="Times New Roman" w:hAnsi="Arial" w:cs="Arial"/>
                <w:sz w:val="20"/>
                <w:lang w:val="en-GB" w:eastAsia="en-GB"/>
              </w:rPr>
              <w:t xml:space="preserve"> GP who</w:t>
            </w:r>
            <w:r>
              <w:rPr>
                <w:rFonts w:ascii="Arial" w:eastAsia="Times New Roman" w:hAnsi="Arial" w:cs="Arial"/>
                <w:sz w:val="20"/>
                <w:lang w:val="en-GB" w:eastAsia="en-GB"/>
              </w:rPr>
              <w:t xml:space="preserve"> refers the patient via e-RS to the Single Point of Access for an assessment and clinical triage </w:t>
            </w:r>
            <w:r w:rsidRPr="00C37FA4">
              <w:rPr>
                <w:rFonts w:ascii="Arial" w:eastAsia="Times New Roman" w:hAnsi="Arial" w:cs="Arial"/>
                <w:sz w:val="20"/>
                <w:lang w:val="en-GB" w:eastAsia="en-GB"/>
              </w:rPr>
              <w:t>(“GP referral”)</w:t>
            </w:r>
            <w:r>
              <w:rPr>
                <w:rFonts w:ascii="Arial" w:eastAsia="Times New Roman" w:hAnsi="Arial" w:cs="Arial"/>
                <w:sz w:val="20"/>
                <w:lang w:val="en-GB" w:eastAsia="en-GB"/>
              </w:rPr>
              <w:t>.</w:t>
            </w:r>
          </w:p>
          <w:p w14:paraId="28DC495F" w14:textId="77777777" w:rsidR="00DD59C5" w:rsidRDefault="00DD59C5" w:rsidP="00DD59C5">
            <w:pPr>
              <w:spacing w:after="0" w:line="276" w:lineRule="auto"/>
              <w:ind w:left="913" w:hanging="283"/>
              <w:rPr>
                <w:rFonts w:ascii="Arial" w:eastAsia="Times New Roman" w:hAnsi="Arial" w:cs="Arial"/>
                <w:sz w:val="20"/>
                <w:lang w:val="en-GB" w:eastAsia="en-GB"/>
              </w:rPr>
            </w:pPr>
            <w:r w:rsidRPr="00C37FA4">
              <w:rPr>
                <w:rFonts w:ascii="Arial" w:eastAsia="Times New Roman" w:hAnsi="Arial" w:cs="Arial"/>
                <w:sz w:val="20"/>
                <w:lang w:val="en-GB" w:eastAsia="en-GB"/>
              </w:rPr>
              <w:t>•</w:t>
            </w:r>
            <w:r w:rsidRPr="00C37FA4">
              <w:rPr>
                <w:rFonts w:ascii="Arial" w:eastAsia="Times New Roman" w:hAnsi="Arial" w:cs="Arial"/>
                <w:sz w:val="20"/>
                <w:lang w:val="en-GB" w:eastAsia="en-GB"/>
              </w:rPr>
              <w:tab/>
              <w:t>Referral from an optometrist</w:t>
            </w:r>
            <w:r>
              <w:rPr>
                <w:rFonts w:ascii="Arial" w:eastAsia="Times New Roman" w:hAnsi="Arial" w:cs="Arial"/>
                <w:sz w:val="20"/>
                <w:lang w:val="en-GB" w:eastAsia="en-GB"/>
              </w:rPr>
              <w:t xml:space="preserve"> via e-RS.</w:t>
            </w:r>
          </w:p>
          <w:p w14:paraId="25F78EB1" w14:textId="68B340F5" w:rsidR="00DD59C5" w:rsidRDefault="00DD59C5" w:rsidP="00DD59C5">
            <w:pPr>
              <w:spacing w:after="0" w:line="276" w:lineRule="auto"/>
              <w:ind w:left="913" w:hanging="283"/>
              <w:rPr>
                <w:rFonts w:ascii="Arial" w:eastAsia="Times New Roman" w:hAnsi="Arial" w:cs="Arial"/>
                <w:sz w:val="20"/>
                <w:lang w:val="en-GB" w:eastAsia="en-GB"/>
              </w:rPr>
            </w:pPr>
            <w:r w:rsidRPr="00C37FA4">
              <w:rPr>
                <w:rFonts w:ascii="Arial" w:eastAsia="Times New Roman" w:hAnsi="Arial" w:cs="Arial"/>
                <w:sz w:val="20"/>
                <w:lang w:val="en-GB" w:eastAsia="en-GB"/>
              </w:rPr>
              <w:t>•</w:t>
            </w:r>
            <w:r w:rsidRPr="00C37FA4">
              <w:rPr>
                <w:rFonts w:ascii="Arial" w:eastAsia="Times New Roman" w:hAnsi="Arial" w:cs="Arial"/>
                <w:sz w:val="20"/>
                <w:lang w:val="en-GB" w:eastAsia="en-GB"/>
              </w:rPr>
              <w:tab/>
            </w:r>
            <w:r w:rsidR="000077CE">
              <w:rPr>
                <w:rFonts w:ascii="Arial" w:eastAsia="Times New Roman" w:hAnsi="Arial" w:cs="Arial"/>
                <w:sz w:val="20"/>
                <w:lang w:val="en-GB" w:eastAsia="en-GB"/>
              </w:rPr>
              <w:t>O</w:t>
            </w:r>
            <w:r>
              <w:rPr>
                <w:rFonts w:ascii="Arial" w:eastAsia="Times New Roman" w:hAnsi="Arial" w:cs="Arial"/>
                <w:sz w:val="20"/>
                <w:lang w:val="en-GB" w:eastAsia="en-GB"/>
              </w:rPr>
              <w:t>ther healthcare professionals</w:t>
            </w:r>
          </w:p>
          <w:p w14:paraId="2529D33A" w14:textId="77777777" w:rsidR="00DD59C5" w:rsidRDefault="00DD59C5" w:rsidP="00DD59C5">
            <w:pPr>
              <w:spacing w:after="0" w:line="276" w:lineRule="auto"/>
              <w:rPr>
                <w:rFonts w:ascii="Arial" w:eastAsia="Times New Roman" w:hAnsi="Arial" w:cs="Arial"/>
                <w:sz w:val="20"/>
                <w:lang w:val="en-GB" w:eastAsia="en-GB"/>
              </w:rPr>
            </w:pPr>
          </w:p>
          <w:p w14:paraId="50991104" w14:textId="77777777" w:rsidR="00DD59C5" w:rsidRPr="00C37FA4" w:rsidRDefault="00DD59C5" w:rsidP="00DD59C5">
            <w:pPr>
              <w:spacing w:after="0" w:line="276" w:lineRule="auto"/>
              <w:rPr>
                <w:rFonts w:ascii="Arial" w:eastAsia="Times New Roman" w:hAnsi="Arial" w:cs="Arial"/>
                <w:sz w:val="20"/>
                <w:lang w:val="en-GB" w:eastAsia="en-GB"/>
              </w:rPr>
            </w:pPr>
            <w:r>
              <w:rPr>
                <w:rFonts w:ascii="Arial" w:eastAsia="Times New Roman" w:hAnsi="Arial" w:cs="Arial"/>
                <w:sz w:val="20"/>
                <w:lang w:val="en-GB" w:eastAsia="en-GB"/>
              </w:rPr>
              <w:t xml:space="preserve"> Where it is not possible to make referrals via e-RS, referrals should be made via NHS mail.</w:t>
            </w:r>
          </w:p>
          <w:p w14:paraId="10C9AB25" w14:textId="77777777" w:rsidR="00825DA5" w:rsidRPr="002C51C1" w:rsidRDefault="00825DA5" w:rsidP="002C51C1">
            <w:pPr>
              <w:pStyle w:val="ListParagraph"/>
              <w:spacing w:line="276" w:lineRule="auto"/>
              <w:ind w:left="1860" w:hanging="709"/>
              <w:contextualSpacing/>
              <w:rPr>
                <w:rFonts w:ascii="Arial" w:hAnsi="Arial" w:cs="Arial"/>
                <w:sz w:val="20"/>
                <w:szCs w:val="20"/>
              </w:rPr>
            </w:pPr>
          </w:p>
          <w:p w14:paraId="10C9AB26" w14:textId="25B67CBF" w:rsidR="00825DA5" w:rsidRPr="00782AB1" w:rsidRDefault="00825DA5" w:rsidP="002C51C1">
            <w:pPr>
              <w:pStyle w:val="ListParagraph"/>
              <w:numPr>
                <w:ilvl w:val="2"/>
                <w:numId w:val="13"/>
              </w:numPr>
              <w:spacing w:line="276" w:lineRule="auto"/>
              <w:ind w:hanging="709"/>
              <w:rPr>
                <w:rFonts w:ascii="Arial" w:hAnsi="Arial" w:cs="Arial"/>
                <w:sz w:val="20"/>
              </w:rPr>
            </w:pPr>
            <w:r w:rsidRPr="002C51C1">
              <w:rPr>
                <w:rFonts w:ascii="Arial" w:hAnsi="Arial" w:cs="Arial"/>
                <w:sz w:val="20"/>
                <w:szCs w:val="20"/>
              </w:rPr>
              <w:t>The ser</w:t>
            </w:r>
            <w:r w:rsidR="00A24DA4" w:rsidRPr="002C51C1">
              <w:rPr>
                <w:rFonts w:ascii="Arial" w:hAnsi="Arial" w:cs="Arial"/>
                <w:sz w:val="20"/>
                <w:szCs w:val="20"/>
              </w:rPr>
              <w:t>vice is available to all adults aged 18 or over</w:t>
            </w:r>
            <w:r w:rsidRPr="002C51C1">
              <w:rPr>
                <w:rFonts w:ascii="Arial" w:hAnsi="Arial" w:cs="Arial"/>
                <w:sz w:val="20"/>
                <w:szCs w:val="20"/>
              </w:rPr>
              <w:t xml:space="preserve"> </w:t>
            </w:r>
            <w:r w:rsidR="0012079A" w:rsidRPr="002C51C1">
              <w:rPr>
                <w:rFonts w:ascii="Arial" w:hAnsi="Arial" w:cs="Arial"/>
                <w:sz w:val="20"/>
                <w:szCs w:val="20"/>
              </w:rPr>
              <w:t>registered with a GP practice</w:t>
            </w:r>
            <w:r w:rsidRPr="002C51C1">
              <w:rPr>
                <w:rFonts w:ascii="Arial" w:hAnsi="Arial" w:cs="Arial"/>
                <w:sz w:val="20"/>
                <w:szCs w:val="20"/>
              </w:rPr>
              <w:t xml:space="preserve"> in the </w:t>
            </w:r>
            <w:r w:rsidR="006D476A" w:rsidRPr="002C51C1">
              <w:rPr>
                <w:rFonts w:ascii="Arial" w:hAnsi="Arial" w:cs="Arial"/>
                <w:sz w:val="20"/>
                <w:szCs w:val="20"/>
              </w:rPr>
              <w:t xml:space="preserve">NHS </w:t>
            </w:r>
            <w:r w:rsidR="00CF5A03" w:rsidRPr="002C51C1">
              <w:rPr>
                <w:rFonts w:ascii="Arial" w:hAnsi="Arial" w:cs="Arial"/>
                <w:sz w:val="20"/>
                <w:szCs w:val="20"/>
              </w:rPr>
              <w:t xml:space="preserve">Wandsworth &amp; Merton </w:t>
            </w:r>
            <w:r w:rsidR="00BF444B" w:rsidRPr="00527BC8">
              <w:rPr>
                <w:rFonts w:ascii="Arial" w:hAnsi="Arial" w:cs="Arial"/>
                <w:sz w:val="20"/>
              </w:rPr>
              <w:t>LDU and Sutton CCG</w:t>
            </w:r>
            <w:r w:rsidR="00BF444B" w:rsidRPr="00527BC8">
              <w:rPr>
                <w:rFonts w:ascii="Arial" w:hAnsi="Arial" w:cs="Arial"/>
                <w:color w:val="000000" w:themeColor="text1"/>
                <w:sz w:val="16"/>
              </w:rPr>
              <w:t xml:space="preserve"> </w:t>
            </w:r>
            <w:r w:rsidRPr="00782AB1">
              <w:rPr>
                <w:rFonts w:ascii="Arial" w:hAnsi="Arial" w:cs="Arial"/>
                <w:sz w:val="20"/>
              </w:rPr>
              <w:t>area.</w:t>
            </w:r>
          </w:p>
          <w:p w14:paraId="10C9AB27" w14:textId="77777777" w:rsidR="00825DA5" w:rsidRDefault="00825DA5" w:rsidP="00825DA5">
            <w:pPr>
              <w:spacing w:after="0" w:line="276" w:lineRule="auto"/>
              <w:ind w:left="1140"/>
              <w:rPr>
                <w:rFonts w:ascii="Arial" w:hAnsi="Arial" w:cs="Arial"/>
                <w:sz w:val="20"/>
              </w:rPr>
            </w:pPr>
          </w:p>
          <w:p w14:paraId="10C9AB34" w14:textId="4C916BBE" w:rsidR="00825DA5" w:rsidRPr="000550C5" w:rsidRDefault="00825DA5" w:rsidP="00074834">
            <w:pPr>
              <w:spacing w:line="276" w:lineRule="auto"/>
              <w:rPr>
                <w:rFonts w:ascii="Arial" w:hAnsi="Arial" w:cs="Arial"/>
                <w:b/>
                <w:sz w:val="20"/>
              </w:rPr>
            </w:pPr>
            <w:r>
              <w:rPr>
                <w:rFonts w:ascii="Arial" w:hAnsi="Arial" w:cs="Arial"/>
                <w:b/>
                <w:sz w:val="20"/>
              </w:rPr>
              <w:t>3.</w:t>
            </w:r>
            <w:r w:rsidR="002C51C1">
              <w:rPr>
                <w:rFonts w:ascii="Arial" w:hAnsi="Arial" w:cs="Arial"/>
                <w:b/>
                <w:sz w:val="20"/>
              </w:rPr>
              <w:t>3</w:t>
            </w:r>
            <w:r w:rsidRPr="000550C5">
              <w:rPr>
                <w:rFonts w:ascii="Arial" w:hAnsi="Arial" w:cs="Arial"/>
                <w:b/>
                <w:sz w:val="20"/>
              </w:rPr>
              <w:tab/>
              <w:t>Cataract pre-op service</w:t>
            </w:r>
          </w:p>
          <w:p w14:paraId="10C9AB35" w14:textId="3F95C4EA" w:rsidR="00825DA5" w:rsidRPr="00FA6D19" w:rsidRDefault="00825DA5" w:rsidP="00825DA5">
            <w:pPr>
              <w:spacing w:line="276" w:lineRule="auto"/>
              <w:ind w:left="743" w:hanging="709"/>
              <w:rPr>
                <w:rFonts w:ascii="Arial" w:hAnsi="Arial" w:cs="Arial"/>
                <w:sz w:val="20"/>
              </w:rPr>
            </w:pPr>
            <w:r>
              <w:rPr>
                <w:rFonts w:ascii="Arial" w:hAnsi="Arial" w:cs="Arial"/>
                <w:sz w:val="20"/>
              </w:rPr>
              <w:t>3.</w:t>
            </w:r>
            <w:r w:rsidR="002C51C1">
              <w:rPr>
                <w:rFonts w:ascii="Arial" w:hAnsi="Arial" w:cs="Arial"/>
                <w:sz w:val="20"/>
              </w:rPr>
              <w:t>3</w:t>
            </w:r>
            <w:r>
              <w:rPr>
                <w:rFonts w:ascii="Arial" w:hAnsi="Arial" w:cs="Arial"/>
                <w:sz w:val="20"/>
              </w:rPr>
              <w:t>.</w:t>
            </w:r>
            <w:r w:rsidR="002C51C1">
              <w:rPr>
                <w:rFonts w:ascii="Arial" w:hAnsi="Arial" w:cs="Arial"/>
                <w:sz w:val="20"/>
              </w:rPr>
              <w:t>1</w:t>
            </w:r>
            <w:r w:rsidRPr="00FA6D19">
              <w:rPr>
                <w:rFonts w:ascii="Arial" w:hAnsi="Arial" w:cs="Arial"/>
                <w:i/>
                <w:sz w:val="20"/>
              </w:rPr>
              <w:tab/>
            </w:r>
            <w:r w:rsidRPr="00FA6D19">
              <w:rPr>
                <w:rFonts w:ascii="Arial" w:hAnsi="Arial" w:cs="Arial"/>
                <w:sz w:val="20"/>
              </w:rPr>
              <w:t xml:space="preserve">This service provides for the assessment and management of </w:t>
            </w:r>
            <w:r w:rsidRPr="009F6EAC">
              <w:rPr>
                <w:rFonts w:ascii="Arial" w:hAnsi="Arial" w:cs="Arial"/>
                <w:sz w:val="20"/>
              </w:rPr>
              <w:t>patients</w:t>
            </w:r>
            <w:r w:rsidRPr="00FA6D19">
              <w:rPr>
                <w:rFonts w:ascii="Arial" w:hAnsi="Arial" w:cs="Arial"/>
                <w:sz w:val="20"/>
              </w:rPr>
              <w:t xml:space="preserve"> presenting with signs and/or symptoms of cataract in either eye.</w:t>
            </w:r>
          </w:p>
          <w:p w14:paraId="10C9AB36" w14:textId="1F7900AA" w:rsidR="00825DA5" w:rsidRPr="00FA6D19" w:rsidRDefault="00825DA5" w:rsidP="00825DA5">
            <w:pPr>
              <w:spacing w:line="276" w:lineRule="auto"/>
              <w:ind w:left="743" w:hanging="743"/>
              <w:rPr>
                <w:rFonts w:ascii="Arial" w:hAnsi="Arial" w:cs="Arial"/>
                <w:sz w:val="20"/>
              </w:rPr>
            </w:pPr>
            <w:r>
              <w:rPr>
                <w:rFonts w:ascii="Arial" w:hAnsi="Arial" w:cs="Arial"/>
                <w:sz w:val="20"/>
              </w:rPr>
              <w:t>3.</w:t>
            </w:r>
            <w:r w:rsidR="002C51C1">
              <w:rPr>
                <w:rFonts w:ascii="Arial" w:hAnsi="Arial" w:cs="Arial"/>
                <w:sz w:val="20"/>
              </w:rPr>
              <w:t>3</w:t>
            </w:r>
            <w:r>
              <w:rPr>
                <w:rFonts w:ascii="Arial" w:hAnsi="Arial" w:cs="Arial"/>
                <w:sz w:val="20"/>
              </w:rPr>
              <w:t>.</w:t>
            </w:r>
            <w:r w:rsidR="002C51C1">
              <w:rPr>
                <w:rFonts w:ascii="Arial" w:hAnsi="Arial" w:cs="Arial"/>
                <w:sz w:val="20"/>
              </w:rPr>
              <w:t>2</w:t>
            </w:r>
            <w:r w:rsidRPr="00FA6D19">
              <w:rPr>
                <w:rFonts w:ascii="Arial" w:hAnsi="Arial" w:cs="Arial"/>
                <w:sz w:val="20"/>
              </w:rPr>
              <w:tab/>
            </w:r>
            <w:r w:rsidR="0007410D">
              <w:rPr>
                <w:rFonts w:ascii="Arial" w:hAnsi="Arial" w:cs="Arial"/>
                <w:sz w:val="20"/>
              </w:rPr>
              <w:t xml:space="preserve">This service will receive referrals from the </w:t>
            </w:r>
            <w:r w:rsidR="007275F9">
              <w:rPr>
                <w:rFonts w:ascii="Arial" w:hAnsi="Arial" w:cs="Arial"/>
                <w:sz w:val="20"/>
              </w:rPr>
              <w:t xml:space="preserve">Single Point of Access </w:t>
            </w:r>
            <w:r w:rsidR="0007410D">
              <w:rPr>
                <w:rFonts w:ascii="Arial" w:hAnsi="Arial" w:cs="Arial"/>
                <w:sz w:val="20"/>
              </w:rPr>
              <w:t xml:space="preserve">via e-RS </w:t>
            </w:r>
            <w:r w:rsidR="007275F9">
              <w:rPr>
                <w:rFonts w:ascii="Arial" w:hAnsi="Arial" w:cs="Arial"/>
                <w:sz w:val="20"/>
              </w:rPr>
              <w:t>for patients registered with a Merton, Wandsworth and Sutton GP</w:t>
            </w:r>
            <w:r w:rsidR="00097BC1">
              <w:rPr>
                <w:rFonts w:ascii="Arial" w:hAnsi="Arial" w:cs="Arial"/>
                <w:sz w:val="20"/>
              </w:rPr>
              <w:t xml:space="preserve"> and presenting with cataracts</w:t>
            </w:r>
            <w:r w:rsidR="0007410D">
              <w:rPr>
                <w:rFonts w:ascii="Arial" w:hAnsi="Arial" w:cs="Arial"/>
                <w:sz w:val="20"/>
              </w:rPr>
              <w:t>.</w:t>
            </w:r>
            <w:r w:rsidR="00097BC1">
              <w:rPr>
                <w:rFonts w:ascii="Arial" w:hAnsi="Arial" w:cs="Arial"/>
                <w:sz w:val="20"/>
              </w:rPr>
              <w:t xml:space="preserve"> </w:t>
            </w:r>
            <w:r w:rsidRPr="00FA6D19">
              <w:rPr>
                <w:rFonts w:ascii="Arial" w:hAnsi="Arial" w:cs="Arial"/>
                <w:sz w:val="20"/>
              </w:rPr>
              <w:t xml:space="preserve">If the </w:t>
            </w:r>
            <w:r w:rsidR="00ED41B7">
              <w:rPr>
                <w:rFonts w:ascii="Arial" w:hAnsi="Arial" w:cs="Arial"/>
                <w:sz w:val="20"/>
              </w:rPr>
              <w:t xml:space="preserve">appropriately accredited clinician(s) finds that the </w:t>
            </w:r>
            <w:r w:rsidRPr="00FA6D19">
              <w:rPr>
                <w:rFonts w:ascii="Arial" w:hAnsi="Arial" w:cs="Arial"/>
                <w:sz w:val="20"/>
              </w:rPr>
              <w:t xml:space="preserve">cataract is not presenting any significant visual or lifestyle difficulties, then </w:t>
            </w:r>
            <w:r w:rsidR="00ED41B7">
              <w:rPr>
                <w:rFonts w:ascii="Arial" w:hAnsi="Arial" w:cs="Arial"/>
                <w:sz w:val="20"/>
              </w:rPr>
              <w:t>the patient</w:t>
            </w:r>
            <w:r w:rsidR="00ED41B7" w:rsidRPr="00FA6D19">
              <w:rPr>
                <w:rFonts w:ascii="Arial" w:hAnsi="Arial" w:cs="Arial"/>
                <w:sz w:val="20"/>
              </w:rPr>
              <w:t xml:space="preserve"> </w:t>
            </w:r>
            <w:r w:rsidRPr="00FA6D19">
              <w:rPr>
                <w:rFonts w:ascii="Arial" w:hAnsi="Arial" w:cs="Arial"/>
                <w:sz w:val="20"/>
              </w:rPr>
              <w:t xml:space="preserve">will continue to be reviewed by the </w:t>
            </w:r>
            <w:r w:rsidR="009F6EAC" w:rsidRPr="009F6EAC">
              <w:rPr>
                <w:rFonts w:ascii="Arial" w:hAnsi="Arial" w:cs="Arial"/>
                <w:sz w:val="20"/>
              </w:rPr>
              <w:t>provider</w:t>
            </w:r>
            <w:r w:rsidRPr="009F6EAC">
              <w:rPr>
                <w:rFonts w:ascii="Arial" w:hAnsi="Arial" w:cs="Arial"/>
                <w:sz w:val="20"/>
              </w:rPr>
              <w:t xml:space="preserve"> </w:t>
            </w:r>
            <w:r w:rsidRPr="00FA6D19">
              <w:rPr>
                <w:rFonts w:ascii="Arial" w:hAnsi="Arial" w:cs="Arial"/>
                <w:sz w:val="20"/>
              </w:rPr>
              <w:t xml:space="preserve">in </w:t>
            </w:r>
            <w:r w:rsidRPr="00FA6D19">
              <w:rPr>
                <w:rFonts w:ascii="Arial" w:hAnsi="Arial" w:cs="Arial"/>
                <w:sz w:val="20"/>
              </w:rPr>
              <w:lastRenderedPageBreak/>
              <w:t>the normal way.</w:t>
            </w:r>
          </w:p>
          <w:p w14:paraId="10C9AB37" w14:textId="69B637D7" w:rsidR="00825DA5" w:rsidRPr="00FA6D19" w:rsidDel="00410F90" w:rsidRDefault="00825DA5" w:rsidP="00825DA5">
            <w:pPr>
              <w:spacing w:line="276" w:lineRule="auto"/>
              <w:ind w:left="743" w:hanging="709"/>
              <w:rPr>
                <w:rFonts w:ascii="Arial" w:hAnsi="Arial" w:cs="Arial"/>
                <w:sz w:val="20"/>
              </w:rPr>
            </w:pPr>
            <w:r>
              <w:rPr>
                <w:rFonts w:ascii="Arial" w:hAnsi="Arial" w:cs="Arial"/>
                <w:sz w:val="20"/>
              </w:rPr>
              <w:t>3.</w:t>
            </w:r>
            <w:r w:rsidR="002C51C1">
              <w:rPr>
                <w:rFonts w:ascii="Arial" w:hAnsi="Arial" w:cs="Arial"/>
                <w:sz w:val="20"/>
              </w:rPr>
              <w:t>3.3</w:t>
            </w:r>
            <w:r w:rsidR="006D476A">
              <w:rPr>
                <w:rFonts w:ascii="Arial" w:hAnsi="Arial" w:cs="Arial"/>
                <w:sz w:val="20"/>
              </w:rPr>
              <w:tab/>
              <w:t xml:space="preserve">If the cataract meets </w:t>
            </w:r>
            <w:r w:rsidR="009F6EAC">
              <w:rPr>
                <w:rFonts w:ascii="Arial" w:hAnsi="Arial" w:cs="Arial"/>
                <w:sz w:val="20"/>
              </w:rPr>
              <w:t>SWL cataracts</w:t>
            </w:r>
            <w:r w:rsidRPr="00FA6D19">
              <w:rPr>
                <w:rFonts w:ascii="Arial" w:hAnsi="Arial" w:cs="Arial"/>
                <w:sz w:val="20"/>
              </w:rPr>
              <w:t xml:space="preserve"> thresholds for referral</w:t>
            </w:r>
            <w:r w:rsidR="006121C9">
              <w:rPr>
                <w:rFonts w:ascii="Arial" w:hAnsi="Arial" w:cs="Arial"/>
                <w:sz w:val="20"/>
              </w:rPr>
              <w:t>, the best corrected visual acuity is 6/9 or worse in either the first or second eye</w:t>
            </w:r>
            <w:r w:rsidRPr="00FA6D19">
              <w:rPr>
                <w:rFonts w:ascii="Arial" w:hAnsi="Arial" w:cs="Arial"/>
                <w:sz w:val="20"/>
              </w:rPr>
              <w:t xml:space="preserve"> </w:t>
            </w:r>
            <w:r w:rsidR="00984583" w:rsidRPr="00A34210">
              <w:rPr>
                <w:rFonts w:ascii="Arial" w:hAnsi="Arial" w:cs="Arial"/>
                <w:color w:val="000000" w:themeColor="text1"/>
                <w:sz w:val="20"/>
              </w:rPr>
              <w:t xml:space="preserve">(see </w:t>
            </w:r>
            <w:r w:rsidR="00A64256">
              <w:rPr>
                <w:rFonts w:ascii="Arial" w:hAnsi="Arial" w:cs="Arial"/>
                <w:color w:val="000000" w:themeColor="text1"/>
                <w:sz w:val="20"/>
              </w:rPr>
              <w:t>A</w:t>
            </w:r>
            <w:r w:rsidR="00984583" w:rsidRPr="00A34210">
              <w:rPr>
                <w:rFonts w:ascii="Arial" w:hAnsi="Arial" w:cs="Arial"/>
                <w:color w:val="000000" w:themeColor="text1"/>
                <w:sz w:val="20"/>
              </w:rPr>
              <w:t>ppendix</w:t>
            </w:r>
            <w:r w:rsidR="00A34210" w:rsidRPr="00A34210">
              <w:rPr>
                <w:rFonts w:ascii="Arial" w:hAnsi="Arial" w:cs="Arial"/>
                <w:color w:val="000000" w:themeColor="text1"/>
                <w:sz w:val="20"/>
              </w:rPr>
              <w:t xml:space="preserve"> 1</w:t>
            </w:r>
            <w:r w:rsidR="00F50A8F" w:rsidRPr="00A34210">
              <w:rPr>
                <w:rFonts w:ascii="Arial" w:hAnsi="Arial" w:cs="Arial"/>
                <w:color w:val="000000" w:themeColor="text1"/>
                <w:sz w:val="20"/>
              </w:rPr>
              <w:t>)</w:t>
            </w:r>
            <w:r w:rsidR="00F50A8F" w:rsidRPr="00A34210">
              <w:rPr>
                <w:rFonts w:ascii="Arial" w:hAnsi="Arial" w:cs="Arial"/>
                <w:i/>
                <w:color w:val="000000" w:themeColor="text1"/>
                <w:sz w:val="20"/>
              </w:rPr>
              <w:t xml:space="preserve"> </w:t>
            </w:r>
            <w:r w:rsidRPr="00FA6D19">
              <w:rPr>
                <w:rFonts w:ascii="Arial" w:hAnsi="Arial" w:cs="Arial"/>
                <w:sz w:val="20"/>
              </w:rPr>
              <w:t>and the patient wishe</w:t>
            </w:r>
            <w:r w:rsidR="006121C9">
              <w:rPr>
                <w:rFonts w:ascii="Arial" w:hAnsi="Arial" w:cs="Arial"/>
                <w:sz w:val="20"/>
              </w:rPr>
              <w:t>s to be considered for surgery</w:t>
            </w:r>
            <w:r w:rsidR="00A70F66">
              <w:rPr>
                <w:rFonts w:ascii="Arial" w:hAnsi="Arial" w:cs="Arial"/>
                <w:sz w:val="20"/>
              </w:rPr>
              <w:t>,</w:t>
            </w:r>
            <w:r w:rsidR="006121C9">
              <w:rPr>
                <w:rFonts w:ascii="Arial" w:hAnsi="Arial" w:cs="Arial"/>
                <w:sz w:val="20"/>
              </w:rPr>
              <w:t xml:space="preserve"> </w:t>
            </w:r>
            <w:r w:rsidR="00A70F66">
              <w:rPr>
                <w:rFonts w:ascii="Arial" w:hAnsi="Arial" w:cs="Arial"/>
                <w:sz w:val="20"/>
              </w:rPr>
              <w:t>t</w:t>
            </w:r>
            <w:r w:rsidRPr="00FA6D19">
              <w:rPr>
                <w:rFonts w:ascii="Arial" w:hAnsi="Arial" w:cs="Arial"/>
                <w:sz w:val="20"/>
              </w:rPr>
              <w:t>he</w:t>
            </w:r>
            <w:r w:rsidRPr="009F6EAC">
              <w:rPr>
                <w:rFonts w:ascii="Arial" w:hAnsi="Arial" w:cs="Arial"/>
                <w:sz w:val="20"/>
              </w:rPr>
              <w:t xml:space="preserve"> </w:t>
            </w:r>
            <w:r w:rsidR="00CB54B4" w:rsidRPr="00CB54B4">
              <w:rPr>
                <w:rFonts w:ascii="Arial" w:hAnsi="Arial" w:cs="Arial"/>
                <w:sz w:val="20"/>
              </w:rPr>
              <w:t>appropriately accredited clinician(s)</w:t>
            </w:r>
            <w:r w:rsidRPr="00FA6D19">
              <w:rPr>
                <w:rFonts w:ascii="Arial" w:hAnsi="Arial" w:cs="Arial"/>
                <w:sz w:val="20"/>
              </w:rPr>
              <w:t xml:space="preserve"> will establish suitability for surgery highlighting other health problems an</w:t>
            </w:r>
            <w:r w:rsidR="002C51C1">
              <w:rPr>
                <w:rFonts w:ascii="Arial" w:hAnsi="Arial" w:cs="Arial"/>
                <w:sz w:val="20"/>
              </w:rPr>
              <w:t xml:space="preserve">d possible contra-indications. </w:t>
            </w:r>
            <w:r w:rsidR="002C51C1">
              <w:rPr>
                <w:rFonts w:ascii="Arial" w:eastAsia="Times New Roman" w:hAnsi="Arial" w:cs="Arial"/>
                <w:color w:val="000000" w:themeColor="text1"/>
                <w:sz w:val="20"/>
                <w:lang w:val="en-GB" w:eastAsia="en-GB"/>
              </w:rPr>
              <w:t xml:space="preserve">The South West Local Cataract Shared Decision Aid </w:t>
            </w:r>
            <w:r w:rsidR="005D2F48">
              <w:rPr>
                <w:rFonts w:ascii="Arial" w:eastAsia="Times New Roman" w:hAnsi="Arial" w:cs="Arial"/>
                <w:color w:val="000000" w:themeColor="text1"/>
                <w:sz w:val="20"/>
                <w:lang w:val="en-GB" w:eastAsia="en-GB"/>
              </w:rPr>
              <w:t>must</w:t>
            </w:r>
            <w:r w:rsidR="002C51C1">
              <w:rPr>
                <w:rFonts w:ascii="Arial" w:eastAsia="Times New Roman" w:hAnsi="Arial" w:cs="Arial"/>
                <w:color w:val="000000" w:themeColor="text1"/>
                <w:sz w:val="20"/>
                <w:lang w:val="en-GB" w:eastAsia="en-GB"/>
              </w:rPr>
              <w:t xml:space="preserve"> be used by the </w:t>
            </w:r>
            <w:r w:rsidR="00A542E7">
              <w:rPr>
                <w:rFonts w:ascii="Arial" w:eastAsia="Times New Roman" w:hAnsi="Arial" w:cs="Arial"/>
                <w:color w:val="000000" w:themeColor="text1"/>
                <w:sz w:val="20"/>
                <w:lang w:val="en-GB" w:eastAsia="en-GB"/>
              </w:rPr>
              <w:t>appropriately accredited clinician(s)</w:t>
            </w:r>
            <w:r w:rsidR="002C51C1">
              <w:rPr>
                <w:rFonts w:ascii="Arial" w:eastAsia="Times New Roman" w:hAnsi="Arial" w:cs="Arial"/>
                <w:color w:val="000000" w:themeColor="text1"/>
                <w:sz w:val="20"/>
                <w:lang w:val="en-GB" w:eastAsia="en-GB"/>
              </w:rPr>
              <w:t>.</w:t>
            </w:r>
          </w:p>
          <w:p w14:paraId="10C9AB3E" w14:textId="34AA7A1F" w:rsidR="00825DA5" w:rsidRPr="00FA6D19" w:rsidRDefault="00825DA5" w:rsidP="00825DA5">
            <w:pPr>
              <w:spacing w:after="120" w:line="276" w:lineRule="auto"/>
              <w:ind w:left="743" w:hanging="743"/>
              <w:rPr>
                <w:rFonts w:ascii="Arial" w:hAnsi="Arial" w:cs="Arial"/>
                <w:sz w:val="20"/>
              </w:rPr>
            </w:pPr>
            <w:r>
              <w:rPr>
                <w:rFonts w:ascii="Arial" w:hAnsi="Arial" w:cs="Arial"/>
                <w:sz w:val="20"/>
              </w:rPr>
              <w:t>3.</w:t>
            </w:r>
            <w:r w:rsidR="002C51C1">
              <w:rPr>
                <w:rFonts w:ascii="Arial" w:hAnsi="Arial" w:cs="Arial"/>
                <w:sz w:val="20"/>
              </w:rPr>
              <w:t>3</w:t>
            </w:r>
            <w:r>
              <w:rPr>
                <w:rFonts w:ascii="Arial" w:hAnsi="Arial" w:cs="Arial"/>
                <w:sz w:val="20"/>
              </w:rPr>
              <w:t>.</w:t>
            </w:r>
            <w:r w:rsidR="00ED41B7">
              <w:rPr>
                <w:rFonts w:ascii="Arial" w:hAnsi="Arial" w:cs="Arial"/>
                <w:sz w:val="20"/>
              </w:rPr>
              <w:t>4</w:t>
            </w:r>
            <w:r w:rsidRPr="00FA6D19">
              <w:rPr>
                <w:rFonts w:ascii="Arial" w:hAnsi="Arial" w:cs="Arial"/>
                <w:sz w:val="20"/>
              </w:rPr>
              <w:tab/>
              <w:t>Cataract assessment should include:</w:t>
            </w:r>
          </w:p>
          <w:p w14:paraId="10C9AB3F" w14:textId="2A3D15FA" w:rsidR="00825DA5" w:rsidRPr="00FA6D19" w:rsidRDefault="002C51C1" w:rsidP="002C51C1">
            <w:pPr>
              <w:pStyle w:val="ListParagraph"/>
              <w:numPr>
                <w:ilvl w:val="0"/>
                <w:numId w:val="31"/>
              </w:numPr>
              <w:spacing w:line="276" w:lineRule="auto"/>
              <w:ind w:left="1055" w:right="32" w:hanging="283"/>
              <w:contextualSpacing/>
              <w:rPr>
                <w:rFonts w:ascii="Arial" w:hAnsi="Arial" w:cs="Arial"/>
                <w:sz w:val="20"/>
                <w:szCs w:val="20"/>
              </w:rPr>
            </w:pPr>
            <w:r>
              <w:rPr>
                <w:rFonts w:ascii="Arial" w:hAnsi="Arial" w:cs="Arial"/>
                <w:sz w:val="20"/>
                <w:szCs w:val="20"/>
              </w:rPr>
              <w:t>C</w:t>
            </w:r>
            <w:r w:rsidR="00825DA5" w:rsidRPr="00FA6D19">
              <w:rPr>
                <w:rFonts w:ascii="Arial" w:hAnsi="Arial" w:cs="Arial"/>
                <w:sz w:val="20"/>
                <w:szCs w:val="20"/>
              </w:rPr>
              <w:t>ommunication of the relative risks and benefits of cataract extraction</w:t>
            </w:r>
            <w:r>
              <w:rPr>
                <w:rFonts w:ascii="Arial" w:hAnsi="Arial" w:cs="Arial"/>
                <w:sz w:val="20"/>
                <w:szCs w:val="20"/>
              </w:rPr>
              <w:t>.</w:t>
            </w:r>
          </w:p>
          <w:p w14:paraId="10C9AB40" w14:textId="5C51A8D0" w:rsidR="00825DA5" w:rsidRPr="00782AB1" w:rsidRDefault="002C51C1" w:rsidP="002C51C1">
            <w:pPr>
              <w:pStyle w:val="ListParagraph"/>
              <w:numPr>
                <w:ilvl w:val="0"/>
                <w:numId w:val="31"/>
              </w:numPr>
              <w:spacing w:line="276" w:lineRule="auto"/>
              <w:ind w:left="1055" w:right="32" w:hanging="283"/>
              <w:contextualSpacing/>
              <w:rPr>
                <w:rFonts w:ascii="Arial" w:hAnsi="Arial" w:cs="Arial"/>
                <w:sz w:val="20"/>
                <w:szCs w:val="20"/>
              </w:rPr>
            </w:pPr>
            <w:r>
              <w:rPr>
                <w:rFonts w:ascii="Arial" w:hAnsi="Arial" w:cs="Arial"/>
                <w:sz w:val="20"/>
                <w:szCs w:val="20"/>
              </w:rPr>
              <w:t>A</w:t>
            </w:r>
            <w:r w:rsidR="00825DA5" w:rsidRPr="00782AB1">
              <w:rPr>
                <w:rFonts w:ascii="Arial" w:hAnsi="Arial" w:cs="Arial"/>
                <w:sz w:val="20"/>
                <w:szCs w:val="20"/>
              </w:rPr>
              <w:t>scertaining the patient’s willingness for surgery</w:t>
            </w:r>
            <w:r>
              <w:rPr>
                <w:rFonts w:ascii="Arial" w:hAnsi="Arial" w:cs="Arial"/>
                <w:sz w:val="20"/>
                <w:szCs w:val="20"/>
              </w:rPr>
              <w:t>.</w:t>
            </w:r>
          </w:p>
          <w:p w14:paraId="10C9AB41" w14:textId="2297DC17" w:rsidR="00825DA5" w:rsidRPr="00782AB1" w:rsidRDefault="002C51C1" w:rsidP="002C51C1">
            <w:pPr>
              <w:pStyle w:val="ListParagraph"/>
              <w:numPr>
                <w:ilvl w:val="0"/>
                <w:numId w:val="31"/>
              </w:numPr>
              <w:spacing w:line="276" w:lineRule="auto"/>
              <w:ind w:left="1055" w:right="32" w:hanging="283"/>
              <w:contextualSpacing/>
              <w:rPr>
                <w:rFonts w:ascii="Arial" w:hAnsi="Arial" w:cs="Arial"/>
                <w:sz w:val="20"/>
                <w:szCs w:val="20"/>
              </w:rPr>
            </w:pPr>
            <w:r>
              <w:rPr>
                <w:rFonts w:ascii="Arial" w:hAnsi="Arial" w:cs="Arial"/>
                <w:sz w:val="20"/>
                <w:szCs w:val="20"/>
              </w:rPr>
              <w:t>P</w:t>
            </w:r>
            <w:r w:rsidR="00825DA5" w:rsidRPr="00782AB1">
              <w:rPr>
                <w:rFonts w:ascii="Arial" w:hAnsi="Arial" w:cs="Arial"/>
                <w:sz w:val="20"/>
                <w:szCs w:val="20"/>
              </w:rPr>
              <w:t>roviding Cataract information leaflet to patient</w:t>
            </w:r>
            <w:r>
              <w:rPr>
                <w:rFonts w:ascii="Arial" w:hAnsi="Arial" w:cs="Arial"/>
                <w:color w:val="000000" w:themeColor="text1"/>
                <w:sz w:val="20"/>
              </w:rPr>
              <w:t>.</w:t>
            </w:r>
          </w:p>
          <w:p w14:paraId="7BF1438A" w14:textId="4091A5A7" w:rsidR="002C51C1" w:rsidRDefault="002C51C1" w:rsidP="002C51C1">
            <w:pPr>
              <w:pStyle w:val="ListParagraph"/>
              <w:numPr>
                <w:ilvl w:val="0"/>
                <w:numId w:val="31"/>
              </w:numPr>
              <w:spacing w:line="276" w:lineRule="auto"/>
              <w:ind w:left="1055" w:right="32" w:hanging="283"/>
              <w:contextualSpacing/>
              <w:rPr>
                <w:rFonts w:ascii="Arial" w:hAnsi="Arial" w:cs="Arial"/>
                <w:sz w:val="20"/>
                <w:szCs w:val="20"/>
              </w:rPr>
            </w:pPr>
            <w:r>
              <w:rPr>
                <w:rFonts w:ascii="Arial" w:hAnsi="Arial" w:cs="Arial"/>
                <w:sz w:val="20"/>
                <w:szCs w:val="20"/>
              </w:rPr>
              <w:t>D</w:t>
            </w:r>
            <w:r w:rsidR="00825DA5" w:rsidRPr="00782AB1">
              <w:rPr>
                <w:rFonts w:ascii="Arial" w:hAnsi="Arial" w:cs="Arial"/>
                <w:sz w:val="20"/>
                <w:szCs w:val="20"/>
              </w:rPr>
              <w:t>iscussion of choice of treatment centre</w:t>
            </w:r>
            <w:r>
              <w:rPr>
                <w:rFonts w:ascii="Arial" w:hAnsi="Arial" w:cs="Arial"/>
                <w:sz w:val="20"/>
                <w:szCs w:val="20"/>
              </w:rPr>
              <w:t>.</w:t>
            </w:r>
          </w:p>
          <w:p w14:paraId="0DB23E22" w14:textId="6D3CA3A7" w:rsidR="002816FF" w:rsidRPr="002C51C1" w:rsidRDefault="002C51C1" w:rsidP="002C51C1">
            <w:pPr>
              <w:pStyle w:val="ListParagraph"/>
              <w:numPr>
                <w:ilvl w:val="0"/>
                <w:numId w:val="31"/>
              </w:numPr>
              <w:spacing w:line="276" w:lineRule="auto"/>
              <w:ind w:left="1055" w:right="32" w:hanging="283"/>
              <w:contextualSpacing/>
              <w:rPr>
                <w:rFonts w:ascii="Arial" w:hAnsi="Arial" w:cs="Arial"/>
                <w:sz w:val="20"/>
                <w:szCs w:val="20"/>
              </w:rPr>
            </w:pPr>
            <w:r>
              <w:rPr>
                <w:rFonts w:ascii="Arial" w:hAnsi="Arial" w:cs="Arial"/>
                <w:sz w:val="20"/>
                <w:szCs w:val="20"/>
              </w:rPr>
              <w:t>P</w:t>
            </w:r>
            <w:r w:rsidR="00825DA5" w:rsidRPr="002C51C1">
              <w:rPr>
                <w:rFonts w:ascii="Arial" w:hAnsi="Arial" w:cs="Arial"/>
                <w:sz w:val="20"/>
                <w:szCs w:val="20"/>
              </w:rPr>
              <w:t xml:space="preserve">opulation of the referral </w:t>
            </w:r>
            <w:proofErr w:type="spellStart"/>
            <w:r w:rsidR="00825DA5" w:rsidRPr="002C51C1">
              <w:rPr>
                <w:rFonts w:ascii="Arial" w:hAnsi="Arial" w:cs="Arial"/>
                <w:sz w:val="20"/>
                <w:szCs w:val="20"/>
              </w:rPr>
              <w:t>proforma</w:t>
            </w:r>
            <w:proofErr w:type="spellEnd"/>
            <w:r w:rsidR="00691CDD" w:rsidRPr="002C51C1">
              <w:rPr>
                <w:rFonts w:ascii="Arial" w:hAnsi="Arial" w:cs="Arial"/>
                <w:sz w:val="20"/>
                <w:szCs w:val="20"/>
              </w:rPr>
              <w:t xml:space="preserve"> on </w:t>
            </w:r>
            <w:r w:rsidR="002816FF" w:rsidRPr="002C51C1">
              <w:rPr>
                <w:rFonts w:ascii="Arial" w:hAnsi="Arial" w:cs="Arial"/>
                <w:sz w:val="20"/>
                <w:szCs w:val="20"/>
              </w:rPr>
              <w:t>appropriate optometric patient data recording system</w:t>
            </w:r>
            <w:r w:rsidRPr="002C51C1">
              <w:rPr>
                <w:rFonts w:ascii="Arial" w:hAnsi="Arial" w:cs="Arial"/>
                <w:sz w:val="20"/>
                <w:szCs w:val="20"/>
              </w:rPr>
              <w:t>.</w:t>
            </w:r>
          </w:p>
          <w:p w14:paraId="10C9AB44" w14:textId="0A0665E9" w:rsidR="00825DA5" w:rsidRPr="00FA6D19" w:rsidRDefault="002816FF" w:rsidP="00825DA5">
            <w:pPr>
              <w:pStyle w:val="ListParagraph"/>
              <w:spacing w:line="276" w:lineRule="auto"/>
              <w:ind w:left="1800" w:right="32"/>
              <w:contextualSpacing/>
              <w:rPr>
                <w:rFonts w:ascii="Arial" w:hAnsi="Arial" w:cs="Arial"/>
                <w:sz w:val="20"/>
                <w:szCs w:val="20"/>
              </w:rPr>
            </w:pPr>
            <w:r w:rsidRPr="00FA6D19">
              <w:rPr>
                <w:rFonts w:ascii="Arial" w:hAnsi="Arial" w:cs="Arial"/>
                <w:sz w:val="20"/>
                <w:szCs w:val="20"/>
              </w:rPr>
              <w:t xml:space="preserve"> </w:t>
            </w:r>
          </w:p>
          <w:p w14:paraId="10C9AB46" w14:textId="0B1BCCE9" w:rsidR="00825DA5" w:rsidRPr="00FA6D19" w:rsidRDefault="00825DA5" w:rsidP="00825DA5">
            <w:pPr>
              <w:spacing w:after="120" w:line="276" w:lineRule="auto"/>
              <w:ind w:left="743" w:hanging="743"/>
              <w:rPr>
                <w:rFonts w:ascii="Arial" w:hAnsi="Arial" w:cs="Arial"/>
                <w:sz w:val="20"/>
              </w:rPr>
            </w:pPr>
            <w:r>
              <w:rPr>
                <w:rFonts w:ascii="Arial" w:hAnsi="Arial" w:cs="Arial"/>
                <w:sz w:val="20"/>
              </w:rPr>
              <w:t>3.</w:t>
            </w:r>
            <w:r w:rsidR="005D2F48">
              <w:rPr>
                <w:rFonts w:ascii="Arial" w:hAnsi="Arial" w:cs="Arial"/>
                <w:sz w:val="20"/>
              </w:rPr>
              <w:t>3</w:t>
            </w:r>
            <w:r>
              <w:rPr>
                <w:rFonts w:ascii="Arial" w:hAnsi="Arial" w:cs="Arial"/>
                <w:sz w:val="20"/>
              </w:rPr>
              <w:t>.</w:t>
            </w:r>
            <w:r w:rsidR="00ED41B7">
              <w:rPr>
                <w:rFonts w:ascii="Arial" w:hAnsi="Arial" w:cs="Arial"/>
                <w:sz w:val="20"/>
              </w:rPr>
              <w:t>5</w:t>
            </w:r>
            <w:r w:rsidRPr="00FA6D19">
              <w:rPr>
                <w:rFonts w:ascii="Arial" w:hAnsi="Arial" w:cs="Arial"/>
                <w:sz w:val="20"/>
              </w:rPr>
              <w:tab/>
              <w:t xml:space="preserve">If the patient is willing to undergo surgery and the </w:t>
            </w:r>
            <w:r w:rsidR="00A542E7">
              <w:rPr>
                <w:rFonts w:ascii="Arial" w:hAnsi="Arial" w:cs="Arial"/>
                <w:sz w:val="20"/>
              </w:rPr>
              <w:t>appropriately accredited clinician(s)</w:t>
            </w:r>
            <w:r w:rsidR="009F6EAC">
              <w:rPr>
                <w:rFonts w:ascii="Arial" w:hAnsi="Arial" w:cs="Arial"/>
                <w:i/>
                <w:sz w:val="20"/>
              </w:rPr>
              <w:t xml:space="preserve"> </w:t>
            </w:r>
            <w:r w:rsidRPr="00FA6D19">
              <w:rPr>
                <w:rFonts w:ascii="Arial" w:hAnsi="Arial" w:cs="Arial"/>
                <w:sz w:val="20"/>
              </w:rPr>
              <w:t xml:space="preserve">considers that they are suitable and meet the threshold, then the referral form will be </w:t>
            </w:r>
            <w:proofErr w:type="spellStart"/>
            <w:r w:rsidRPr="00FA6D19">
              <w:rPr>
                <w:rFonts w:ascii="Arial" w:hAnsi="Arial" w:cs="Arial"/>
                <w:sz w:val="20"/>
              </w:rPr>
              <w:t>finalised</w:t>
            </w:r>
            <w:proofErr w:type="spellEnd"/>
            <w:r w:rsidRPr="00FA6D19">
              <w:rPr>
                <w:rFonts w:ascii="Arial" w:hAnsi="Arial" w:cs="Arial"/>
                <w:sz w:val="20"/>
              </w:rPr>
              <w:t xml:space="preserve"> and </w:t>
            </w:r>
            <w:r w:rsidRPr="009F6EAC">
              <w:rPr>
                <w:rFonts w:ascii="Arial" w:hAnsi="Arial" w:cs="Arial"/>
                <w:sz w:val="20"/>
              </w:rPr>
              <w:t xml:space="preserve">the </w:t>
            </w:r>
            <w:r w:rsidR="00A542E7">
              <w:rPr>
                <w:rFonts w:ascii="Arial" w:hAnsi="Arial" w:cs="Arial"/>
                <w:sz w:val="20"/>
              </w:rPr>
              <w:t>appropriately accredited clinician(s)</w:t>
            </w:r>
            <w:r w:rsidR="009F6EAC" w:rsidRPr="009F6EAC">
              <w:rPr>
                <w:rFonts w:ascii="Arial" w:hAnsi="Arial" w:cs="Arial"/>
                <w:sz w:val="20"/>
              </w:rPr>
              <w:t xml:space="preserve"> </w:t>
            </w:r>
            <w:r w:rsidRPr="009F6EAC">
              <w:rPr>
                <w:rFonts w:ascii="Arial" w:hAnsi="Arial" w:cs="Arial"/>
                <w:sz w:val="20"/>
              </w:rPr>
              <w:t>w</w:t>
            </w:r>
            <w:r w:rsidRPr="00FA6D19">
              <w:rPr>
                <w:rFonts w:ascii="Arial" w:hAnsi="Arial" w:cs="Arial"/>
                <w:sz w:val="20"/>
              </w:rPr>
              <w:t>ill, in accordance with the local protocol:</w:t>
            </w:r>
          </w:p>
          <w:p w14:paraId="10C9AB49" w14:textId="71EF8D5C" w:rsidR="00825DA5" w:rsidRPr="00CB54B4" w:rsidRDefault="002C51C1" w:rsidP="00CB54B4">
            <w:pPr>
              <w:pStyle w:val="ListParagraph"/>
              <w:numPr>
                <w:ilvl w:val="0"/>
                <w:numId w:val="31"/>
              </w:numPr>
              <w:spacing w:line="276" w:lineRule="auto"/>
              <w:ind w:left="1055" w:right="32" w:hanging="283"/>
              <w:contextualSpacing/>
              <w:rPr>
                <w:rFonts w:ascii="Arial" w:hAnsi="Arial" w:cs="Arial"/>
                <w:sz w:val="20"/>
                <w:szCs w:val="20"/>
              </w:rPr>
            </w:pPr>
            <w:r w:rsidRPr="0087072E">
              <w:rPr>
                <w:rFonts w:ascii="Arial" w:hAnsi="Arial" w:cs="Arial"/>
                <w:sz w:val="20"/>
                <w:szCs w:val="20"/>
              </w:rPr>
              <w:t>C</w:t>
            </w:r>
            <w:r w:rsidR="00825DA5" w:rsidRPr="0087072E">
              <w:rPr>
                <w:rFonts w:ascii="Arial" w:hAnsi="Arial" w:cs="Arial"/>
                <w:sz w:val="20"/>
                <w:szCs w:val="20"/>
              </w:rPr>
              <w:t>onfirm the patient with the choice of treatment centre and email the referral directly to the patient’s chosen centre</w:t>
            </w:r>
            <w:r w:rsidR="006F712E" w:rsidRPr="0087072E">
              <w:rPr>
                <w:rFonts w:ascii="Arial" w:hAnsi="Arial" w:cs="Arial"/>
                <w:sz w:val="20"/>
                <w:szCs w:val="20"/>
              </w:rPr>
              <w:t xml:space="preserve"> within 2</w:t>
            </w:r>
            <w:r w:rsidR="00825DA5" w:rsidRPr="0087072E">
              <w:rPr>
                <w:rFonts w:ascii="Arial" w:hAnsi="Arial" w:cs="Arial"/>
                <w:sz w:val="20"/>
                <w:szCs w:val="20"/>
              </w:rPr>
              <w:t xml:space="preserve"> working days (with copy to patient’s GP</w:t>
            </w:r>
            <w:r w:rsidR="0012079A" w:rsidRPr="0087072E">
              <w:rPr>
                <w:rFonts w:ascii="Arial" w:hAnsi="Arial" w:cs="Arial"/>
                <w:sz w:val="20"/>
                <w:szCs w:val="20"/>
              </w:rPr>
              <w:t xml:space="preserve"> marking as For Information Only, FIO</w:t>
            </w:r>
            <w:r w:rsidR="00825DA5" w:rsidRPr="0087072E">
              <w:rPr>
                <w:rFonts w:ascii="Arial" w:hAnsi="Arial" w:cs="Arial"/>
                <w:sz w:val="20"/>
                <w:szCs w:val="20"/>
              </w:rPr>
              <w:t>)</w:t>
            </w:r>
            <w:r w:rsidRPr="0087072E">
              <w:rPr>
                <w:rFonts w:ascii="Arial" w:hAnsi="Arial" w:cs="Arial"/>
                <w:sz w:val="20"/>
                <w:szCs w:val="20"/>
              </w:rPr>
              <w:t>.</w:t>
            </w:r>
          </w:p>
          <w:p w14:paraId="0E0EF3CB" w14:textId="77777777" w:rsidR="0087072E" w:rsidRPr="0087072E" w:rsidRDefault="0087072E" w:rsidP="0087072E">
            <w:pPr>
              <w:pStyle w:val="ListParagraph"/>
              <w:tabs>
                <w:tab w:val="left" w:pos="993"/>
              </w:tabs>
              <w:spacing w:line="276" w:lineRule="auto"/>
              <w:ind w:left="1103"/>
              <w:contextualSpacing/>
              <w:rPr>
                <w:rFonts w:ascii="Arial" w:hAnsi="Arial" w:cs="Arial"/>
                <w:b/>
                <w:sz w:val="20"/>
              </w:rPr>
            </w:pPr>
          </w:p>
          <w:p w14:paraId="577C6F03" w14:textId="4490AB5C" w:rsidR="009C3B7D" w:rsidRPr="0087072E" w:rsidRDefault="0087072E" w:rsidP="006D476A">
            <w:pPr>
              <w:tabs>
                <w:tab w:val="left" w:pos="993"/>
              </w:tabs>
              <w:spacing w:line="276" w:lineRule="auto"/>
              <w:rPr>
                <w:rFonts w:ascii="Arial" w:hAnsi="Arial" w:cs="Arial"/>
                <w:sz w:val="20"/>
              </w:rPr>
            </w:pPr>
            <w:r w:rsidRPr="0087072E">
              <w:rPr>
                <w:rFonts w:ascii="Arial" w:hAnsi="Arial" w:cs="Arial"/>
                <w:sz w:val="20"/>
              </w:rPr>
              <w:t>3.3.</w:t>
            </w:r>
            <w:r w:rsidR="00ED41B7">
              <w:rPr>
                <w:rFonts w:ascii="Arial" w:hAnsi="Arial" w:cs="Arial"/>
                <w:sz w:val="20"/>
              </w:rPr>
              <w:t>6</w:t>
            </w:r>
            <w:r>
              <w:rPr>
                <w:rFonts w:ascii="Arial" w:hAnsi="Arial" w:cs="Arial"/>
                <w:sz w:val="20"/>
              </w:rPr>
              <w:t xml:space="preserve">    </w:t>
            </w:r>
            <w:r w:rsidR="00A542E7">
              <w:rPr>
                <w:rFonts w:ascii="Arial" w:hAnsi="Arial" w:cs="Arial"/>
                <w:sz w:val="20"/>
              </w:rPr>
              <w:t>Appropriately accredited clinician(s)</w:t>
            </w:r>
            <w:r>
              <w:rPr>
                <w:rFonts w:ascii="Arial" w:hAnsi="Arial" w:cs="Arial"/>
                <w:sz w:val="20"/>
              </w:rPr>
              <w:t xml:space="preserve"> must ensure that the discharge consultation with patients includes eye drop compliance.</w:t>
            </w:r>
          </w:p>
          <w:p w14:paraId="10C9AB71" w14:textId="49E21B33" w:rsidR="00825DA5" w:rsidRPr="000550C5" w:rsidRDefault="00BB555C" w:rsidP="00E40E40">
            <w:pPr>
              <w:spacing w:line="276" w:lineRule="auto"/>
              <w:ind w:left="630" w:hanging="630"/>
              <w:rPr>
                <w:rFonts w:ascii="Arial" w:hAnsi="Arial" w:cs="Arial"/>
                <w:b/>
                <w:sz w:val="20"/>
              </w:rPr>
            </w:pPr>
            <w:r>
              <w:rPr>
                <w:rFonts w:ascii="Arial" w:hAnsi="Arial" w:cs="Arial"/>
                <w:b/>
                <w:sz w:val="20"/>
              </w:rPr>
              <w:t>3.</w:t>
            </w:r>
            <w:r w:rsidR="002C51C1">
              <w:rPr>
                <w:rFonts w:ascii="Arial" w:hAnsi="Arial" w:cs="Arial"/>
                <w:b/>
                <w:sz w:val="20"/>
              </w:rPr>
              <w:t>4</w:t>
            </w:r>
            <w:r w:rsidR="00825DA5" w:rsidRPr="000550C5">
              <w:rPr>
                <w:rFonts w:ascii="Arial" w:hAnsi="Arial" w:cs="Arial"/>
                <w:b/>
                <w:sz w:val="20"/>
              </w:rPr>
              <w:tab/>
              <w:t>Referral and patient pathway</w:t>
            </w:r>
          </w:p>
          <w:p w14:paraId="2D9BCD1A" w14:textId="41F0D8D4" w:rsidR="00074834" w:rsidRPr="00074834" w:rsidRDefault="005D2F48" w:rsidP="005D2F48">
            <w:pPr>
              <w:spacing w:line="276" w:lineRule="auto"/>
              <w:ind w:left="772" w:hanging="772"/>
              <w:rPr>
                <w:rFonts w:ascii="Arial" w:hAnsi="Arial" w:cs="Arial"/>
                <w:sz w:val="20"/>
              </w:rPr>
            </w:pPr>
            <w:r>
              <w:rPr>
                <w:rFonts w:ascii="Arial" w:hAnsi="Arial" w:cs="Arial"/>
                <w:sz w:val="20"/>
              </w:rPr>
              <w:t xml:space="preserve">3.4.1     </w:t>
            </w:r>
            <w:r w:rsidR="00074834" w:rsidRPr="00074834">
              <w:rPr>
                <w:rFonts w:ascii="Arial" w:hAnsi="Arial" w:cs="Arial"/>
                <w:sz w:val="20"/>
              </w:rPr>
              <w:t xml:space="preserve">The </w:t>
            </w:r>
            <w:r w:rsidR="006E4CA9">
              <w:rPr>
                <w:rFonts w:ascii="Arial" w:hAnsi="Arial" w:cs="Arial"/>
                <w:sz w:val="20"/>
              </w:rPr>
              <w:t>provider</w:t>
            </w:r>
            <w:r>
              <w:rPr>
                <w:rFonts w:ascii="Arial" w:hAnsi="Arial" w:cs="Arial"/>
                <w:sz w:val="20"/>
              </w:rPr>
              <w:t xml:space="preserve"> will ensure the </w:t>
            </w:r>
            <w:r w:rsidR="00074834" w:rsidRPr="00074834">
              <w:rPr>
                <w:rFonts w:ascii="Arial" w:hAnsi="Arial" w:cs="Arial"/>
                <w:sz w:val="20"/>
              </w:rPr>
              <w:t xml:space="preserve">service </w:t>
            </w:r>
            <w:r>
              <w:rPr>
                <w:rFonts w:ascii="Arial" w:hAnsi="Arial" w:cs="Arial"/>
                <w:sz w:val="20"/>
              </w:rPr>
              <w:t xml:space="preserve">is </w:t>
            </w:r>
            <w:r w:rsidR="00074834" w:rsidRPr="00074834">
              <w:rPr>
                <w:rFonts w:ascii="Arial" w:hAnsi="Arial" w:cs="Arial"/>
                <w:sz w:val="20"/>
              </w:rPr>
              <w:t xml:space="preserve">provided by </w:t>
            </w:r>
            <w:r w:rsidR="00A67AA4">
              <w:rPr>
                <w:rFonts w:ascii="Arial" w:hAnsi="Arial" w:cs="Arial"/>
                <w:sz w:val="20"/>
              </w:rPr>
              <w:t xml:space="preserve">appropriately </w:t>
            </w:r>
            <w:r w:rsidR="00074834" w:rsidRPr="00074834">
              <w:rPr>
                <w:rFonts w:ascii="Arial" w:hAnsi="Arial" w:cs="Arial"/>
                <w:sz w:val="20"/>
              </w:rPr>
              <w:t xml:space="preserve">accredited </w:t>
            </w:r>
            <w:r w:rsidR="00A67AA4">
              <w:rPr>
                <w:rFonts w:ascii="Arial" w:hAnsi="Arial" w:cs="Arial"/>
                <w:sz w:val="20"/>
              </w:rPr>
              <w:t>clinicians</w:t>
            </w:r>
            <w:r w:rsidR="00074834" w:rsidRPr="00074834">
              <w:rPr>
                <w:rFonts w:ascii="Arial" w:hAnsi="Arial" w:cs="Arial"/>
                <w:sz w:val="20"/>
              </w:rPr>
              <w:t xml:space="preserve"> who have a range of equipment to facilitate detailed examination of the eye, as well as the</w:t>
            </w:r>
            <w:r>
              <w:rPr>
                <w:rFonts w:ascii="Arial" w:hAnsi="Arial" w:cs="Arial"/>
                <w:sz w:val="20"/>
              </w:rPr>
              <w:t xml:space="preserve"> specialist knowledge and skill.</w:t>
            </w:r>
          </w:p>
          <w:p w14:paraId="26DB76A4" w14:textId="7D0AC268" w:rsidR="00074834" w:rsidRPr="00074834" w:rsidRDefault="00BB555C" w:rsidP="005D2F48">
            <w:pPr>
              <w:spacing w:line="276" w:lineRule="auto"/>
              <w:ind w:left="772" w:hanging="772"/>
              <w:rPr>
                <w:rFonts w:ascii="Arial" w:hAnsi="Arial" w:cs="Arial"/>
                <w:sz w:val="20"/>
              </w:rPr>
            </w:pPr>
            <w:r>
              <w:rPr>
                <w:rFonts w:ascii="Arial" w:hAnsi="Arial" w:cs="Arial"/>
                <w:sz w:val="20"/>
              </w:rPr>
              <w:t>3.</w:t>
            </w:r>
            <w:r w:rsidR="005D2F48">
              <w:rPr>
                <w:rFonts w:ascii="Arial" w:hAnsi="Arial" w:cs="Arial"/>
                <w:sz w:val="20"/>
              </w:rPr>
              <w:t>4</w:t>
            </w:r>
            <w:r w:rsidR="00A34210">
              <w:rPr>
                <w:rFonts w:ascii="Arial" w:hAnsi="Arial" w:cs="Arial"/>
                <w:sz w:val="20"/>
              </w:rPr>
              <w:t>.2</w:t>
            </w:r>
            <w:r w:rsidR="00074834" w:rsidRPr="00074834">
              <w:rPr>
                <w:rFonts w:ascii="Arial" w:hAnsi="Arial" w:cs="Arial"/>
                <w:sz w:val="20"/>
              </w:rPr>
              <w:tab/>
              <w:t xml:space="preserve">If onward referral is required for cataract surgery, the </w:t>
            </w:r>
            <w:r w:rsidR="00A67AA4" w:rsidRPr="00A67AA4">
              <w:rPr>
                <w:rFonts w:ascii="Arial" w:hAnsi="Arial" w:cs="Arial"/>
                <w:sz w:val="20"/>
              </w:rPr>
              <w:t>appropriately accredited clinicians</w:t>
            </w:r>
            <w:r w:rsidR="00966BA0">
              <w:rPr>
                <w:rFonts w:ascii="Arial" w:hAnsi="Arial" w:cs="Arial"/>
                <w:sz w:val="20"/>
              </w:rPr>
              <w:t xml:space="preserve"> </w:t>
            </w:r>
            <w:r w:rsidR="00074834" w:rsidRPr="00074834">
              <w:rPr>
                <w:rFonts w:ascii="Arial" w:hAnsi="Arial" w:cs="Arial"/>
                <w:sz w:val="20"/>
              </w:rPr>
              <w:t xml:space="preserve">will follow the local protocol and send the referral </w:t>
            </w:r>
            <w:r w:rsidR="005D2F48">
              <w:rPr>
                <w:rFonts w:ascii="Arial" w:hAnsi="Arial" w:cs="Arial"/>
                <w:sz w:val="20"/>
              </w:rPr>
              <w:t xml:space="preserve">via </w:t>
            </w:r>
            <w:r w:rsidR="0051260A">
              <w:rPr>
                <w:rFonts w:ascii="Arial" w:hAnsi="Arial" w:cs="Arial"/>
                <w:sz w:val="20"/>
              </w:rPr>
              <w:t>e-</w:t>
            </w:r>
            <w:r w:rsidR="005D2F48">
              <w:rPr>
                <w:rFonts w:ascii="Arial" w:hAnsi="Arial" w:cs="Arial"/>
                <w:sz w:val="20"/>
              </w:rPr>
              <w:t xml:space="preserve">RS </w:t>
            </w:r>
          </w:p>
          <w:p w14:paraId="4C6329B3" w14:textId="75D6CE74" w:rsidR="00074834" w:rsidRPr="00074834" w:rsidRDefault="00BB555C" w:rsidP="005D2F48">
            <w:pPr>
              <w:spacing w:line="276" w:lineRule="auto"/>
              <w:ind w:left="772" w:hanging="772"/>
              <w:rPr>
                <w:rFonts w:ascii="Arial" w:hAnsi="Arial" w:cs="Arial"/>
                <w:sz w:val="20"/>
              </w:rPr>
            </w:pPr>
            <w:r>
              <w:rPr>
                <w:rFonts w:ascii="Arial" w:hAnsi="Arial" w:cs="Arial"/>
                <w:sz w:val="20"/>
              </w:rPr>
              <w:t>3.</w:t>
            </w:r>
            <w:r w:rsidR="005D2F48">
              <w:rPr>
                <w:rFonts w:ascii="Arial" w:hAnsi="Arial" w:cs="Arial"/>
                <w:sz w:val="20"/>
              </w:rPr>
              <w:t>4</w:t>
            </w:r>
            <w:r w:rsidR="00A34210">
              <w:rPr>
                <w:rFonts w:ascii="Arial" w:hAnsi="Arial" w:cs="Arial"/>
                <w:sz w:val="20"/>
              </w:rPr>
              <w:t>.3</w:t>
            </w:r>
            <w:r w:rsidR="00074834" w:rsidRPr="00074834">
              <w:rPr>
                <w:rFonts w:ascii="Arial" w:hAnsi="Arial" w:cs="Arial"/>
                <w:sz w:val="20"/>
              </w:rPr>
              <w:tab/>
              <w:t xml:space="preserve">The </w:t>
            </w:r>
            <w:r w:rsidR="00A542E7">
              <w:rPr>
                <w:rFonts w:ascii="Arial" w:hAnsi="Arial" w:cs="Arial"/>
                <w:sz w:val="20"/>
              </w:rPr>
              <w:t>appropriately accredited clinician(s)</w:t>
            </w:r>
            <w:r>
              <w:rPr>
                <w:rFonts w:ascii="Arial" w:hAnsi="Arial" w:cs="Arial"/>
                <w:sz w:val="20"/>
              </w:rPr>
              <w:t xml:space="preserve"> </w:t>
            </w:r>
            <w:r w:rsidR="00074834" w:rsidRPr="00074834">
              <w:rPr>
                <w:rFonts w:ascii="Arial" w:hAnsi="Arial" w:cs="Arial"/>
                <w:sz w:val="20"/>
              </w:rPr>
              <w:t xml:space="preserve">shall provide the patient with a paper copy of their </w:t>
            </w:r>
            <w:r w:rsidR="00BF444B">
              <w:rPr>
                <w:rFonts w:ascii="Arial" w:hAnsi="Arial" w:cs="Arial"/>
                <w:sz w:val="20"/>
              </w:rPr>
              <w:t>Clinical</w:t>
            </w:r>
            <w:r w:rsidR="00074834" w:rsidRPr="00074834">
              <w:rPr>
                <w:rFonts w:ascii="Arial" w:hAnsi="Arial" w:cs="Arial"/>
                <w:sz w:val="20"/>
              </w:rPr>
              <w:t xml:space="preserve"> Patient Record if requested</w:t>
            </w:r>
            <w:r w:rsidR="0084521B">
              <w:rPr>
                <w:rFonts w:ascii="Arial" w:hAnsi="Arial" w:cs="Arial"/>
                <w:sz w:val="20"/>
              </w:rPr>
              <w:t>.</w:t>
            </w:r>
          </w:p>
          <w:p w14:paraId="134393BE" w14:textId="0FBAEB88" w:rsidR="00074834" w:rsidRPr="001A5BA1" w:rsidRDefault="00BB555C" w:rsidP="005D2F48">
            <w:pPr>
              <w:spacing w:line="276" w:lineRule="auto"/>
              <w:ind w:left="772" w:hanging="772"/>
              <w:rPr>
                <w:rFonts w:ascii="Arial" w:hAnsi="Arial" w:cs="Arial"/>
                <w:i/>
                <w:color w:val="FF0000"/>
                <w:sz w:val="20"/>
              </w:rPr>
            </w:pPr>
            <w:r>
              <w:rPr>
                <w:rFonts w:ascii="Arial" w:hAnsi="Arial" w:cs="Arial"/>
                <w:sz w:val="20"/>
              </w:rPr>
              <w:t>3.</w:t>
            </w:r>
            <w:r w:rsidR="005D2F48">
              <w:rPr>
                <w:rFonts w:ascii="Arial" w:hAnsi="Arial" w:cs="Arial"/>
                <w:sz w:val="20"/>
              </w:rPr>
              <w:t>4</w:t>
            </w:r>
            <w:r w:rsidR="00A34210">
              <w:rPr>
                <w:rFonts w:ascii="Arial" w:hAnsi="Arial" w:cs="Arial"/>
                <w:sz w:val="20"/>
              </w:rPr>
              <w:t>.4</w:t>
            </w:r>
            <w:r w:rsidR="00074834" w:rsidRPr="00074834">
              <w:rPr>
                <w:rFonts w:ascii="Arial" w:hAnsi="Arial" w:cs="Arial"/>
                <w:sz w:val="20"/>
              </w:rPr>
              <w:tab/>
              <w:t xml:space="preserve">Where appropriate, </w:t>
            </w:r>
            <w:r w:rsidR="00A542E7">
              <w:rPr>
                <w:rFonts w:ascii="Arial" w:hAnsi="Arial" w:cs="Arial"/>
                <w:sz w:val="20"/>
              </w:rPr>
              <w:t>accredited clinician(s)</w:t>
            </w:r>
            <w:r>
              <w:rPr>
                <w:rFonts w:ascii="Arial" w:hAnsi="Arial" w:cs="Arial"/>
                <w:sz w:val="20"/>
              </w:rPr>
              <w:t xml:space="preserve"> </w:t>
            </w:r>
            <w:r w:rsidR="00074834" w:rsidRPr="00074834">
              <w:rPr>
                <w:rFonts w:ascii="Arial" w:hAnsi="Arial" w:cs="Arial"/>
                <w:sz w:val="20"/>
              </w:rPr>
              <w:t>shall provide the patient with an Information Leaflet on his/her eye condition</w:t>
            </w:r>
            <w:r w:rsidR="0084521B">
              <w:rPr>
                <w:rFonts w:ascii="Arial" w:hAnsi="Arial" w:cs="Arial"/>
                <w:sz w:val="20"/>
              </w:rPr>
              <w:t>.</w:t>
            </w:r>
          </w:p>
          <w:p w14:paraId="6DCF6837" w14:textId="76F8FF50" w:rsidR="00A22A1A" w:rsidRDefault="00984583" w:rsidP="005D2F48">
            <w:pPr>
              <w:pStyle w:val="ListParagraph"/>
              <w:numPr>
                <w:ilvl w:val="2"/>
                <w:numId w:val="33"/>
              </w:numPr>
              <w:spacing w:line="276" w:lineRule="auto"/>
              <w:ind w:left="772" w:hanging="772"/>
              <w:rPr>
                <w:rFonts w:ascii="Arial" w:hAnsi="Arial" w:cs="Arial"/>
                <w:sz w:val="20"/>
              </w:rPr>
            </w:pPr>
            <w:r w:rsidRPr="005D2F48">
              <w:rPr>
                <w:rFonts w:ascii="Arial" w:hAnsi="Arial" w:cs="Arial"/>
                <w:sz w:val="20"/>
              </w:rPr>
              <w:t>Should</w:t>
            </w:r>
            <w:r w:rsidR="0000014A" w:rsidRPr="005D2F48">
              <w:rPr>
                <w:rFonts w:ascii="Arial" w:hAnsi="Arial" w:cs="Arial"/>
                <w:sz w:val="20"/>
              </w:rPr>
              <w:t xml:space="preserve"> a patient fail to arrive for an appointment, the </w:t>
            </w:r>
            <w:r w:rsidR="0051260A">
              <w:rPr>
                <w:rFonts w:ascii="Arial" w:hAnsi="Arial" w:cs="Arial"/>
                <w:sz w:val="20"/>
              </w:rPr>
              <w:t>Single Point of Access</w:t>
            </w:r>
            <w:r w:rsidR="00966BA0" w:rsidRPr="005D2F48">
              <w:rPr>
                <w:rFonts w:ascii="Arial" w:hAnsi="Arial" w:cs="Arial"/>
                <w:sz w:val="20"/>
              </w:rPr>
              <w:t xml:space="preserve"> </w:t>
            </w:r>
            <w:r w:rsidR="0000014A" w:rsidRPr="005D2F48">
              <w:rPr>
                <w:rFonts w:ascii="Arial" w:hAnsi="Arial" w:cs="Arial"/>
                <w:sz w:val="20"/>
              </w:rPr>
              <w:t xml:space="preserve">must contact the patient within 24 working hours, informing them that they have missed their appointment, and </w:t>
            </w:r>
            <w:r w:rsidR="0051260A">
              <w:rPr>
                <w:rFonts w:ascii="Arial" w:hAnsi="Arial" w:cs="Arial"/>
                <w:sz w:val="20"/>
              </w:rPr>
              <w:t>re-arrange an appointment with the accredited provider on the patients behalf.</w:t>
            </w:r>
          </w:p>
          <w:p w14:paraId="1F477C49" w14:textId="77777777" w:rsidR="0087072E" w:rsidRPr="005D2F48" w:rsidRDefault="0087072E" w:rsidP="0087072E">
            <w:pPr>
              <w:pStyle w:val="ListParagraph"/>
              <w:spacing w:line="276" w:lineRule="auto"/>
              <w:ind w:left="772"/>
              <w:rPr>
                <w:rFonts w:ascii="Arial" w:hAnsi="Arial" w:cs="Arial"/>
                <w:sz w:val="20"/>
              </w:rPr>
            </w:pPr>
          </w:p>
          <w:p w14:paraId="2EBF01D3" w14:textId="079E5B4F" w:rsidR="0000014A" w:rsidRPr="00A22A1A" w:rsidRDefault="00BB555C" w:rsidP="005D2F48">
            <w:pPr>
              <w:spacing w:line="276" w:lineRule="auto"/>
              <w:ind w:left="772" w:hanging="772"/>
              <w:rPr>
                <w:rFonts w:ascii="Arial" w:hAnsi="Arial" w:cs="Arial"/>
                <w:sz w:val="20"/>
              </w:rPr>
            </w:pPr>
            <w:r>
              <w:rPr>
                <w:rFonts w:ascii="Arial" w:hAnsi="Arial" w:cs="Arial"/>
                <w:sz w:val="20"/>
              </w:rPr>
              <w:t>3.</w:t>
            </w:r>
            <w:r w:rsidR="005D2F48">
              <w:rPr>
                <w:rFonts w:ascii="Arial" w:hAnsi="Arial" w:cs="Arial"/>
                <w:sz w:val="20"/>
              </w:rPr>
              <w:t>4</w:t>
            </w:r>
            <w:r w:rsidR="0000014A" w:rsidRPr="00A22A1A">
              <w:rPr>
                <w:rFonts w:ascii="Arial" w:hAnsi="Arial" w:cs="Arial"/>
                <w:sz w:val="20"/>
              </w:rPr>
              <w:t>.6</w:t>
            </w:r>
            <w:r w:rsidR="0000014A" w:rsidRPr="00A22A1A">
              <w:rPr>
                <w:rFonts w:ascii="Arial" w:hAnsi="Arial" w:cs="Arial"/>
                <w:sz w:val="20"/>
              </w:rPr>
              <w:tab/>
              <w:t xml:space="preserve">Should a patient fail to </w:t>
            </w:r>
            <w:r w:rsidR="0051260A">
              <w:rPr>
                <w:rFonts w:ascii="Arial" w:hAnsi="Arial" w:cs="Arial"/>
                <w:sz w:val="20"/>
              </w:rPr>
              <w:t xml:space="preserve">attend the </w:t>
            </w:r>
            <w:r w:rsidR="0000014A" w:rsidRPr="00A22A1A">
              <w:rPr>
                <w:rFonts w:ascii="Arial" w:hAnsi="Arial" w:cs="Arial"/>
                <w:sz w:val="20"/>
              </w:rPr>
              <w:t>re-</w:t>
            </w:r>
            <w:proofErr w:type="gramStart"/>
            <w:r w:rsidR="0000014A" w:rsidRPr="00A22A1A">
              <w:rPr>
                <w:rFonts w:ascii="Arial" w:hAnsi="Arial" w:cs="Arial"/>
                <w:sz w:val="20"/>
              </w:rPr>
              <w:t>arrange</w:t>
            </w:r>
            <w:r w:rsidR="0051260A">
              <w:rPr>
                <w:rFonts w:ascii="Arial" w:hAnsi="Arial" w:cs="Arial"/>
                <w:sz w:val="20"/>
              </w:rPr>
              <w:t>d</w:t>
            </w:r>
            <w:r w:rsidR="0000014A" w:rsidRPr="00A22A1A">
              <w:rPr>
                <w:rFonts w:ascii="Arial" w:hAnsi="Arial" w:cs="Arial"/>
                <w:sz w:val="20"/>
              </w:rPr>
              <w:t xml:space="preserve">  appointment</w:t>
            </w:r>
            <w:proofErr w:type="gramEnd"/>
            <w:r w:rsidR="0051260A">
              <w:rPr>
                <w:rFonts w:ascii="Arial" w:hAnsi="Arial" w:cs="Arial"/>
                <w:sz w:val="20"/>
              </w:rPr>
              <w:t xml:space="preserve">, </w:t>
            </w:r>
            <w:r w:rsidR="0051260A" w:rsidRPr="00DE1113">
              <w:rPr>
                <w:rFonts w:ascii="Arial" w:hAnsi="Arial" w:cs="Arial"/>
                <w:sz w:val="20"/>
              </w:rPr>
              <w:t>the patient should be discharged and a letter sent to their GP notifying them that the patient has not been seen</w:t>
            </w:r>
            <w:r w:rsidR="0000014A" w:rsidRPr="00A22A1A">
              <w:rPr>
                <w:rFonts w:ascii="Arial" w:hAnsi="Arial" w:cs="Arial"/>
                <w:sz w:val="20"/>
              </w:rPr>
              <w:t>.</w:t>
            </w:r>
          </w:p>
          <w:p w14:paraId="2B163AF3" w14:textId="472C9FBF" w:rsidR="00A22A1A" w:rsidRDefault="00A22A1A" w:rsidP="00A22A1A">
            <w:pPr>
              <w:pStyle w:val="ListParagraph"/>
              <w:spacing w:line="276" w:lineRule="auto"/>
              <w:ind w:left="360"/>
              <w:contextualSpacing/>
              <w:rPr>
                <w:rFonts w:ascii="Arial" w:hAnsi="Arial" w:cs="Arial"/>
                <w:sz w:val="20"/>
              </w:rPr>
            </w:pPr>
          </w:p>
          <w:p w14:paraId="65DB1C29" w14:textId="2A5D6E00" w:rsidR="00984583" w:rsidRPr="00A22A1A" w:rsidRDefault="00BB555C" w:rsidP="00A22A1A">
            <w:pPr>
              <w:spacing w:line="276" w:lineRule="auto"/>
              <w:ind w:left="993" w:hanging="993"/>
              <w:rPr>
                <w:rFonts w:ascii="Arial" w:hAnsi="Arial" w:cs="Arial"/>
                <w:b/>
                <w:sz w:val="20"/>
              </w:rPr>
            </w:pPr>
            <w:r>
              <w:rPr>
                <w:rFonts w:ascii="Arial" w:hAnsi="Arial" w:cs="Arial"/>
                <w:b/>
                <w:sz w:val="20"/>
              </w:rPr>
              <w:t>3.</w:t>
            </w:r>
            <w:r w:rsidR="005D2F48">
              <w:rPr>
                <w:rFonts w:ascii="Arial" w:hAnsi="Arial" w:cs="Arial"/>
                <w:b/>
                <w:sz w:val="20"/>
              </w:rPr>
              <w:t>5</w:t>
            </w:r>
            <w:r w:rsidR="00A22A1A" w:rsidRPr="00A22A1A">
              <w:rPr>
                <w:rFonts w:ascii="Arial" w:hAnsi="Arial" w:cs="Arial"/>
                <w:b/>
                <w:sz w:val="20"/>
              </w:rPr>
              <w:t xml:space="preserve"> </w:t>
            </w:r>
            <w:r w:rsidR="005D2F48">
              <w:rPr>
                <w:rFonts w:ascii="Arial" w:hAnsi="Arial" w:cs="Arial"/>
                <w:b/>
                <w:sz w:val="20"/>
              </w:rPr>
              <w:t xml:space="preserve">   </w:t>
            </w:r>
            <w:r w:rsidR="00984583" w:rsidRPr="00A22A1A">
              <w:rPr>
                <w:rFonts w:ascii="Arial" w:hAnsi="Arial" w:cs="Arial"/>
                <w:b/>
                <w:sz w:val="20"/>
              </w:rPr>
              <w:t>Service provision</w:t>
            </w:r>
          </w:p>
          <w:p w14:paraId="21D44051" w14:textId="4CBB2F0D" w:rsidR="00984583" w:rsidRDefault="00BB555C" w:rsidP="005D2F48">
            <w:pPr>
              <w:spacing w:line="276" w:lineRule="auto"/>
              <w:ind w:left="772" w:hanging="772"/>
              <w:contextualSpacing/>
              <w:rPr>
                <w:rFonts w:ascii="Arial" w:hAnsi="Arial" w:cs="Arial"/>
                <w:sz w:val="20"/>
              </w:rPr>
            </w:pPr>
            <w:r>
              <w:rPr>
                <w:rFonts w:ascii="Arial" w:hAnsi="Arial" w:cs="Arial"/>
                <w:sz w:val="20"/>
              </w:rPr>
              <w:t>3.</w:t>
            </w:r>
            <w:r w:rsidR="005D2F48">
              <w:rPr>
                <w:rFonts w:ascii="Arial" w:hAnsi="Arial" w:cs="Arial"/>
                <w:sz w:val="20"/>
              </w:rPr>
              <w:t>5</w:t>
            </w:r>
            <w:r w:rsidR="00984583" w:rsidRPr="00984583">
              <w:rPr>
                <w:rFonts w:ascii="Arial" w:hAnsi="Arial" w:cs="Arial"/>
                <w:sz w:val="20"/>
              </w:rPr>
              <w:t xml:space="preserve">.1 </w:t>
            </w:r>
            <w:r w:rsidR="005D2F48">
              <w:rPr>
                <w:rFonts w:ascii="Arial" w:hAnsi="Arial" w:cs="Arial"/>
                <w:sz w:val="20"/>
              </w:rPr>
              <w:t xml:space="preserve">   </w:t>
            </w:r>
            <w:r w:rsidR="00984583" w:rsidRPr="00984583">
              <w:rPr>
                <w:rFonts w:ascii="Arial" w:hAnsi="Arial" w:cs="Arial"/>
                <w:sz w:val="20"/>
              </w:rPr>
              <w:t xml:space="preserve">The </w:t>
            </w:r>
            <w:r w:rsidR="00A542E7">
              <w:rPr>
                <w:rFonts w:ascii="Arial" w:hAnsi="Arial" w:cs="Arial"/>
                <w:sz w:val="20"/>
              </w:rPr>
              <w:t>appropriately accredited clinician(s)</w:t>
            </w:r>
            <w:r w:rsidR="005D2F48">
              <w:rPr>
                <w:rFonts w:ascii="Arial" w:hAnsi="Arial" w:cs="Arial"/>
                <w:sz w:val="20"/>
              </w:rPr>
              <w:t xml:space="preserve"> will ensure </w:t>
            </w:r>
            <w:r w:rsidR="00984583" w:rsidRPr="00984583">
              <w:rPr>
                <w:rFonts w:ascii="Arial" w:hAnsi="Arial" w:cs="Arial"/>
                <w:sz w:val="20"/>
              </w:rPr>
              <w:t>service</w:t>
            </w:r>
            <w:r w:rsidR="005D2F48">
              <w:rPr>
                <w:rFonts w:ascii="Arial" w:hAnsi="Arial" w:cs="Arial"/>
                <w:sz w:val="20"/>
              </w:rPr>
              <w:t>s</w:t>
            </w:r>
            <w:r w:rsidR="00984583" w:rsidRPr="00984583">
              <w:rPr>
                <w:rFonts w:ascii="Arial" w:hAnsi="Arial" w:cs="Arial"/>
                <w:sz w:val="20"/>
              </w:rPr>
              <w:t xml:space="preserve"> </w:t>
            </w:r>
            <w:r w:rsidR="005D2F48">
              <w:rPr>
                <w:rFonts w:ascii="Arial" w:hAnsi="Arial" w:cs="Arial"/>
                <w:sz w:val="20"/>
              </w:rPr>
              <w:t xml:space="preserve">are </w:t>
            </w:r>
            <w:r w:rsidR="00984583" w:rsidRPr="00984583">
              <w:rPr>
                <w:rFonts w:ascii="Arial" w:hAnsi="Arial" w:cs="Arial"/>
                <w:sz w:val="20"/>
              </w:rPr>
              <w:t>provided during normal opening hours.</w:t>
            </w:r>
          </w:p>
          <w:p w14:paraId="402A0911" w14:textId="77777777" w:rsidR="00984583" w:rsidRPr="00984583" w:rsidRDefault="00984583" w:rsidP="005D2F48">
            <w:pPr>
              <w:spacing w:line="276" w:lineRule="auto"/>
              <w:ind w:left="772" w:hanging="772"/>
              <w:contextualSpacing/>
              <w:rPr>
                <w:rFonts w:ascii="Arial" w:hAnsi="Arial" w:cs="Arial"/>
                <w:sz w:val="20"/>
              </w:rPr>
            </w:pPr>
          </w:p>
          <w:p w14:paraId="5489E6F8" w14:textId="7FF9D68C" w:rsidR="00296DD3" w:rsidRDefault="00A34210" w:rsidP="005D2F48">
            <w:pPr>
              <w:spacing w:line="276" w:lineRule="auto"/>
              <w:ind w:left="772" w:hanging="772"/>
              <w:contextualSpacing/>
              <w:rPr>
                <w:rFonts w:ascii="Arial" w:hAnsi="Arial" w:cs="Arial"/>
                <w:sz w:val="20"/>
              </w:rPr>
            </w:pPr>
            <w:r>
              <w:rPr>
                <w:rFonts w:ascii="Arial" w:hAnsi="Arial" w:cs="Arial"/>
                <w:sz w:val="20"/>
              </w:rPr>
              <w:t>3.</w:t>
            </w:r>
            <w:r w:rsidR="005D2F48">
              <w:rPr>
                <w:rFonts w:ascii="Arial" w:hAnsi="Arial" w:cs="Arial"/>
                <w:sz w:val="20"/>
              </w:rPr>
              <w:t>5</w:t>
            </w:r>
            <w:r w:rsidR="00984583" w:rsidRPr="00984583">
              <w:rPr>
                <w:rFonts w:ascii="Arial" w:hAnsi="Arial" w:cs="Arial"/>
                <w:sz w:val="20"/>
              </w:rPr>
              <w:t xml:space="preserve">.2 </w:t>
            </w:r>
            <w:r w:rsidR="005D2F48">
              <w:rPr>
                <w:rFonts w:ascii="Arial" w:hAnsi="Arial" w:cs="Arial"/>
                <w:sz w:val="20"/>
              </w:rPr>
              <w:t xml:space="preserve">    </w:t>
            </w:r>
            <w:r w:rsidR="005D2F48" w:rsidRPr="00984583">
              <w:rPr>
                <w:rFonts w:ascii="Arial" w:hAnsi="Arial" w:cs="Arial"/>
                <w:sz w:val="20"/>
              </w:rPr>
              <w:t xml:space="preserve">The </w:t>
            </w:r>
            <w:r w:rsidR="00A542E7">
              <w:rPr>
                <w:rFonts w:ascii="Arial" w:hAnsi="Arial" w:cs="Arial"/>
                <w:sz w:val="20"/>
              </w:rPr>
              <w:t>appropriately accredited clinician(s)</w:t>
            </w:r>
            <w:r w:rsidR="005D2F48">
              <w:rPr>
                <w:rFonts w:ascii="Arial" w:hAnsi="Arial" w:cs="Arial"/>
                <w:sz w:val="20"/>
              </w:rPr>
              <w:t xml:space="preserve"> will ensure r</w:t>
            </w:r>
            <w:r w:rsidR="00984583" w:rsidRPr="00984583">
              <w:rPr>
                <w:rFonts w:ascii="Arial" w:hAnsi="Arial" w:cs="Arial"/>
                <w:sz w:val="20"/>
              </w:rPr>
              <w:t xml:space="preserve">eferrals to the service will be made </w:t>
            </w:r>
            <w:r w:rsidR="003F6130">
              <w:rPr>
                <w:rFonts w:ascii="Arial" w:hAnsi="Arial" w:cs="Arial"/>
                <w:sz w:val="20"/>
              </w:rPr>
              <w:t xml:space="preserve">in accordance with paragraph </w:t>
            </w:r>
            <w:r w:rsidR="00BB555C">
              <w:rPr>
                <w:rFonts w:ascii="Arial" w:hAnsi="Arial" w:cs="Arial"/>
                <w:sz w:val="20"/>
              </w:rPr>
              <w:t>3</w:t>
            </w:r>
            <w:r w:rsidR="005D2F48">
              <w:rPr>
                <w:rFonts w:ascii="Arial" w:hAnsi="Arial" w:cs="Arial"/>
                <w:sz w:val="20"/>
              </w:rPr>
              <w:t>.4</w:t>
            </w:r>
            <w:r w:rsidR="00984583" w:rsidRPr="00984583">
              <w:rPr>
                <w:rFonts w:ascii="Arial" w:hAnsi="Arial" w:cs="Arial"/>
                <w:sz w:val="20"/>
              </w:rPr>
              <w:t xml:space="preserve">. </w:t>
            </w:r>
          </w:p>
          <w:p w14:paraId="19311302" w14:textId="37247254" w:rsidR="00296DD3" w:rsidRPr="00296DD3" w:rsidRDefault="00BB555C" w:rsidP="00296DD3">
            <w:pPr>
              <w:pStyle w:val="ListParagraph"/>
              <w:spacing w:line="276" w:lineRule="auto"/>
              <w:ind w:left="0"/>
              <w:contextualSpacing/>
              <w:rPr>
                <w:rFonts w:ascii="Arial" w:hAnsi="Arial" w:cs="Arial"/>
                <w:b/>
                <w:sz w:val="20"/>
                <w:szCs w:val="20"/>
              </w:rPr>
            </w:pPr>
            <w:r>
              <w:rPr>
                <w:rFonts w:ascii="Arial" w:hAnsi="Arial" w:cs="Arial"/>
                <w:b/>
                <w:sz w:val="20"/>
                <w:szCs w:val="20"/>
              </w:rPr>
              <w:t>3.</w:t>
            </w:r>
            <w:r w:rsidR="005D2F48">
              <w:rPr>
                <w:rFonts w:ascii="Arial" w:hAnsi="Arial" w:cs="Arial"/>
                <w:b/>
                <w:sz w:val="20"/>
                <w:szCs w:val="20"/>
              </w:rPr>
              <w:t>6</w:t>
            </w:r>
            <w:r w:rsidR="00296DD3" w:rsidRPr="00296DD3">
              <w:rPr>
                <w:rFonts w:ascii="Arial" w:hAnsi="Arial" w:cs="Arial"/>
                <w:b/>
                <w:sz w:val="20"/>
                <w:szCs w:val="20"/>
              </w:rPr>
              <w:tab/>
              <w:t>Population covered</w:t>
            </w:r>
          </w:p>
          <w:p w14:paraId="0AB2FBA9" w14:textId="77777777" w:rsidR="00296DD3" w:rsidRPr="00296DD3" w:rsidRDefault="00296DD3" w:rsidP="00296DD3">
            <w:pPr>
              <w:pStyle w:val="ListParagraph"/>
              <w:spacing w:line="276" w:lineRule="auto"/>
              <w:ind w:left="0"/>
              <w:contextualSpacing/>
              <w:rPr>
                <w:rFonts w:ascii="Arial" w:hAnsi="Arial" w:cs="Arial"/>
                <w:sz w:val="20"/>
                <w:szCs w:val="20"/>
              </w:rPr>
            </w:pPr>
          </w:p>
          <w:p w14:paraId="0F6D4443" w14:textId="24FC5766" w:rsidR="00296DD3" w:rsidRDefault="00A34210" w:rsidP="00E40E40">
            <w:pPr>
              <w:pStyle w:val="ListParagraph"/>
              <w:spacing w:line="276" w:lineRule="auto"/>
              <w:ind w:left="772" w:hanging="772"/>
              <w:contextualSpacing/>
              <w:rPr>
                <w:rFonts w:ascii="Arial" w:hAnsi="Arial" w:cs="Arial"/>
                <w:sz w:val="20"/>
                <w:szCs w:val="20"/>
              </w:rPr>
            </w:pPr>
            <w:r>
              <w:rPr>
                <w:rFonts w:ascii="Arial" w:hAnsi="Arial" w:cs="Arial"/>
                <w:sz w:val="20"/>
                <w:szCs w:val="20"/>
              </w:rPr>
              <w:t>3</w:t>
            </w:r>
            <w:r w:rsidRPr="00782AB1">
              <w:rPr>
                <w:rFonts w:ascii="Arial" w:hAnsi="Arial" w:cs="Arial"/>
                <w:sz w:val="20"/>
                <w:szCs w:val="20"/>
              </w:rPr>
              <w:t>.</w:t>
            </w:r>
            <w:r w:rsidR="005D2F48">
              <w:rPr>
                <w:rFonts w:ascii="Arial" w:hAnsi="Arial" w:cs="Arial"/>
                <w:sz w:val="20"/>
                <w:szCs w:val="20"/>
              </w:rPr>
              <w:t>6</w:t>
            </w:r>
            <w:r w:rsidRPr="00782AB1">
              <w:rPr>
                <w:rFonts w:ascii="Arial" w:hAnsi="Arial" w:cs="Arial"/>
                <w:sz w:val="20"/>
                <w:szCs w:val="20"/>
              </w:rPr>
              <w:t>.1</w:t>
            </w:r>
            <w:r w:rsidR="00296DD3" w:rsidRPr="00782AB1">
              <w:rPr>
                <w:rFonts w:ascii="Arial" w:hAnsi="Arial" w:cs="Arial"/>
                <w:sz w:val="20"/>
                <w:szCs w:val="20"/>
              </w:rPr>
              <w:tab/>
            </w:r>
            <w:r w:rsidR="0012079A" w:rsidRPr="00782AB1">
              <w:rPr>
                <w:rFonts w:ascii="Arial" w:hAnsi="Arial" w:cs="Arial"/>
                <w:sz w:val="20"/>
                <w:szCs w:val="20"/>
              </w:rPr>
              <w:t xml:space="preserve">The service is available to all adults aged 18 or over registered with a GP practice in the NHS </w:t>
            </w:r>
            <w:r w:rsidR="008D3A22">
              <w:rPr>
                <w:rFonts w:ascii="Arial" w:hAnsi="Arial" w:cs="Arial"/>
                <w:sz w:val="20"/>
                <w:szCs w:val="20"/>
              </w:rPr>
              <w:t>Wandsworth &amp; Merton</w:t>
            </w:r>
            <w:r w:rsidR="0012079A" w:rsidRPr="00782AB1">
              <w:rPr>
                <w:rFonts w:ascii="Arial" w:hAnsi="Arial" w:cs="Arial"/>
                <w:sz w:val="20"/>
                <w:szCs w:val="20"/>
              </w:rPr>
              <w:t xml:space="preserve"> </w:t>
            </w:r>
            <w:r w:rsidR="00BF444B" w:rsidRPr="00527BC8">
              <w:rPr>
                <w:rFonts w:ascii="Arial" w:hAnsi="Arial" w:cs="Arial"/>
                <w:sz w:val="20"/>
              </w:rPr>
              <w:t>LDU and Sutton CCG</w:t>
            </w:r>
            <w:r w:rsidR="00BF444B" w:rsidRPr="00527BC8">
              <w:rPr>
                <w:rFonts w:ascii="Arial" w:hAnsi="Arial" w:cs="Arial"/>
                <w:color w:val="000000" w:themeColor="text1"/>
                <w:sz w:val="16"/>
              </w:rPr>
              <w:t xml:space="preserve"> </w:t>
            </w:r>
            <w:r w:rsidR="0012079A" w:rsidRPr="00782AB1">
              <w:rPr>
                <w:rFonts w:ascii="Arial" w:hAnsi="Arial" w:cs="Arial"/>
                <w:sz w:val="20"/>
                <w:szCs w:val="20"/>
              </w:rPr>
              <w:t>area.</w:t>
            </w:r>
            <w:r w:rsidR="00296DD3" w:rsidRPr="00296DD3">
              <w:rPr>
                <w:rFonts w:ascii="Arial" w:hAnsi="Arial" w:cs="Arial"/>
                <w:sz w:val="20"/>
                <w:szCs w:val="20"/>
              </w:rPr>
              <w:t xml:space="preserve"> </w:t>
            </w:r>
          </w:p>
          <w:p w14:paraId="4A67F24E" w14:textId="77777777" w:rsidR="00296DD3" w:rsidRPr="00296DD3" w:rsidRDefault="00296DD3" w:rsidP="00E40E40">
            <w:pPr>
              <w:pStyle w:val="ListParagraph"/>
              <w:spacing w:line="276" w:lineRule="auto"/>
              <w:ind w:left="772" w:hanging="772"/>
              <w:contextualSpacing/>
              <w:rPr>
                <w:rFonts w:ascii="Arial" w:hAnsi="Arial" w:cs="Arial"/>
                <w:sz w:val="20"/>
                <w:szCs w:val="20"/>
              </w:rPr>
            </w:pPr>
          </w:p>
          <w:p w14:paraId="4781F909" w14:textId="61218CBC" w:rsidR="00296DD3" w:rsidRDefault="00BB555C" w:rsidP="00E40E40">
            <w:pPr>
              <w:pStyle w:val="ListParagraph"/>
              <w:spacing w:line="276" w:lineRule="auto"/>
              <w:ind w:left="772" w:hanging="772"/>
              <w:contextualSpacing/>
              <w:rPr>
                <w:rFonts w:ascii="Arial" w:hAnsi="Arial" w:cs="Arial"/>
                <w:sz w:val="20"/>
                <w:szCs w:val="20"/>
              </w:rPr>
            </w:pPr>
            <w:r>
              <w:rPr>
                <w:rFonts w:ascii="Arial" w:hAnsi="Arial" w:cs="Arial"/>
                <w:sz w:val="20"/>
                <w:szCs w:val="20"/>
              </w:rPr>
              <w:t>3.</w:t>
            </w:r>
            <w:r w:rsidR="005D2F48">
              <w:rPr>
                <w:rFonts w:ascii="Arial" w:hAnsi="Arial" w:cs="Arial"/>
                <w:sz w:val="20"/>
                <w:szCs w:val="20"/>
              </w:rPr>
              <w:t>6</w:t>
            </w:r>
            <w:r w:rsidR="00A34210">
              <w:rPr>
                <w:rFonts w:ascii="Arial" w:hAnsi="Arial" w:cs="Arial"/>
                <w:sz w:val="20"/>
                <w:szCs w:val="20"/>
              </w:rPr>
              <w:t>.2</w:t>
            </w:r>
            <w:r w:rsidR="00296DD3" w:rsidRPr="00296DD3">
              <w:rPr>
                <w:rFonts w:ascii="Arial" w:hAnsi="Arial" w:cs="Arial"/>
                <w:sz w:val="20"/>
                <w:szCs w:val="20"/>
              </w:rPr>
              <w:tab/>
              <w:t>In order to qualify for a domiciliary GOS sight test, the patient must fall into one of the NHS eligibility categories and be unable to leave home unaccompanied. To be eligible for a domiciliary cataract assessment under the service, the patient must be able to travel to the treatment centre for treatment if suitable transport can be provided and be able to co-operate with the procedure.</w:t>
            </w:r>
          </w:p>
          <w:p w14:paraId="71473C39" w14:textId="77777777" w:rsidR="00984583" w:rsidRDefault="00984583" w:rsidP="00E40E40">
            <w:pPr>
              <w:pStyle w:val="ListParagraph"/>
              <w:spacing w:line="276" w:lineRule="auto"/>
              <w:ind w:left="772" w:hanging="772"/>
              <w:contextualSpacing/>
              <w:rPr>
                <w:rFonts w:ascii="Arial" w:hAnsi="Arial" w:cs="Arial"/>
                <w:sz w:val="20"/>
                <w:szCs w:val="20"/>
              </w:rPr>
            </w:pPr>
          </w:p>
          <w:p w14:paraId="7187D0D9" w14:textId="084D7618" w:rsidR="00296DD3" w:rsidRPr="00296DD3" w:rsidRDefault="00BB555C" w:rsidP="00E40E40">
            <w:pPr>
              <w:pStyle w:val="ListParagraph"/>
              <w:spacing w:line="276" w:lineRule="auto"/>
              <w:ind w:left="772" w:hanging="772"/>
              <w:contextualSpacing/>
              <w:rPr>
                <w:rFonts w:ascii="Arial" w:hAnsi="Arial" w:cs="Arial"/>
                <w:b/>
                <w:sz w:val="20"/>
                <w:szCs w:val="20"/>
              </w:rPr>
            </w:pPr>
            <w:r>
              <w:rPr>
                <w:rFonts w:ascii="Arial" w:hAnsi="Arial" w:cs="Arial"/>
                <w:b/>
                <w:sz w:val="20"/>
                <w:szCs w:val="20"/>
              </w:rPr>
              <w:t>3.</w:t>
            </w:r>
            <w:r w:rsidR="005D2F48">
              <w:rPr>
                <w:rFonts w:ascii="Arial" w:hAnsi="Arial" w:cs="Arial"/>
                <w:b/>
                <w:sz w:val="20"/>
                <w:szCs w:val="20"/>
              </w:rPr>
              <w:t>7</w:t>
            </w:r>
            <w:r w:rsidR="00296DD3" w:rsidRPr="00296DD3">
              <w:rPr>
                <w:rFonts w:ascii="Arial" w:hAnsi="Arial" w:cs="Arial"/>
                <w:b/>
                <w:sz w:val="20"/>
                <w:szCs w:val="20"/>
              </w:rPr>
              <w:tab/>
              <w:t>Communication with other providers/services</w:t>
            </w:r>
          </w:p>
          <w:p w14:paraId="0263FC76" w14:textId="77777777" w:rsidR="00296DD3" w:rsidRPr="00296DD3" w:rsidRDefault="00296DD3" w:rsidP="00E40E40">
            <w:pPr>
              <w:pStyle w:val="ListParagraph"/>
              <w:spacing w:line="276" w:lineRule="auto"/>
              <w:ind w:left="772" w:hanging="772"/>
              <w:contextualSpacing/>
              <w:rPr>
                <w:rFonts w:ascii="Arial" w:hAnsi="Arial" w:cs="Arial"/>
                <w:sz w:val="20"/>
                <w:szCs w:val="20"/>
              </w:rPr>
            </w:pPr>
          </w:p>
          <w:p w14:paraId="50D8F66F" w14:textId="19405CF6" w:rsidR="00296DD3" w:rsidRPr="00296DD3" w:rsidRDefault="00BB555C" w:rsidP="00E40E40">
            <w:pPr>
              <w:pStyle w:val="ListParagraph"/>
              <w:spacing w:line="276" w:lineRule="auto"/>
              <w:ind w:left="772" w:hanging="772"/>
              <w:contextualSpacing/>
              <w:rPr>
                <w:rFonts w:ascii="Arial" w:hAnsi="Arial" w:cs="Arial"/>
                <w:sz w:val="20"/>
                <w:szCs w:val="20"/>
              </w:rPr>
            </w:pPr>
            <w:r>
              <w:rPr>
                <w:rFonts w:ascii="Arial" w:hAnsi="Arial" w:cs="Arial"/>
                <w:sz w:val="20"/>
                <w:szCs w:val="20"/>
              </w:rPr>
              <w:t>3.</w:t>
            </w:r>
            <w:r w:rsidR="005D2F48">
              <w:rPr>
                <w:rFonts w:ascii="Arial" w:hAnsi="Arial" w:cs="Arial"/>
                <w:sz w:val="20"/>
                <w:szCs w:val="20"/>
              </w:rPr>
              <w:t>7</w:t>
            </w:r>
            <w:r w:rsidR="00296DD3" w:rsidRPr="00296DD3">
              <w:rPr>
                <w:rFonts w:ascii="Arial" w:hAnsi="Arial" w:cs="Arial"/>
                <w:sz w:val="20"/>
                <w:szCs w:val="20"/>
              </w:rPr>
              <w:t>.1</w:t>
            </w:r>
            <w:r w:rsidR="00296DD3" w:rsidRPr="00296DD3">
              <w:rPr>
                <w:rFonts w:ascii="Arial" w:hAnsi="Arial" w:cs="Arial"/>
                <w:sz w:val="20"/>
                <w:szCs w:val="20"/>
              </w:rPr>
              <w:tab/>
              <w:t>Any recommendations or changes in a patient’s treatment should be communicated as soon as possible (for example to the patient’s GP).</w:t>
            </w:r>
          </w:p>
          <w:p w14:paraId="2E72E9AD" w14:textId="77777777" w:rsidR="00296DD3" w:rsidRPr="00296DD3" w:rsidRDefault="00296DD3" w:rsidP="00E40E40">
            <w:pPr>
              <w:pStyle w:val="ListParagraph"/>
              <w:spacing w:line="276" w:lineRule="auto"/>
              <w:ind w:left="772" w:hanging="772"/>
              <w:contextualSpacing/>
              <w:rPr>
                <w:rFonts w:ascii="Arial" w:hAnsi="Arial" w:cs="Arial"/>
                <w:sz w:val="20"/>
                <w:szCs w:val="20"/>
              </w:rPr>
            </w:pPr>
          </w:p>
          <w:p w14:paraId="097B6B2A" w14:textId="54502D23" w:rsidR="00296DD3" w:rsidRPr="00296DD3" w:rsidRDefault="00BB555C" w:rsidP="00E40E40">
            <w:pPr>
              <w:pStyle w:val="ListParagraph"/>
              <w:spacing w:line="276" w:lineRule="auto"/>
              <w:ind w:left="772" w:hanging="772"/>
              <w:contextualSpacing/>
              <w:rPr>
                <w:rFonts w:ascii="Arial" w:hAnsi="Arial" w:cs="Arial"/>
                <w:sz w:val="20"/>
                <w:szCs w:val="20"/>
              </w:rPr>
            </w:pPr>
            <w:r>
              <w:rPr>
                <w:rFonts w:ascii="Arial" w:hAnsi="Arial" w:cs="Arial"/>
                <w:sz w:val="20"/>
                <w:szCs w:val="20"/>
              </w:rPr>
              <w:t>3.</w:t>
            </w:r>
            <w:r w:rsidR="005D2F48">
              <w:rPr>
                <w:rFonts w:ascii="Arial" w:hAnsi="Arial" w:cs="Arial"/>
                <w:sz w:val="20"/>
                <w:szCs w:val="20"/>
              </w:rPr>
              <w:t>7</w:t>
            </w:r>
            <w:r w:rsidR="00296DD3" w:rsidRPr="00296DD3">
              <w:rPr>
                <w:rFonts w:ascii="Arial" w:hAnsi="Arial" w:cs="Arial"/>
                <w:sz w:val="20"/>
                <w:szCs w:val="20"/>
              </w:rPr>
              <w:t>.2</w:t>
            </w:r>
            <w:r w:rsidR="00296DD3" w:rsidRPr="00296DD3">
              <w:rPr>
                <w:rFonts w:ascii="Arial" w:hAnsi="Arial" w:cs="Arial"/>
                <w:sz w:val="20"/>
                <w:szCs w:val="20"/>
              </w:rPr>
              <w:tab/>
              <w:t>It should include reasons for the recommendations/changes and any required on-going monitoring.</w:t>
            </w:r>
          </w:p>
          <w:p w14:paraId="5ECAF183" w14:textId="77777777" w:rsidR="00296DD3" w:rsidRPr="00296DD3" w:rsidRDefault="00296DD3" w:rsidP="00296DD3">
            <w:pPr>
              <w:pStyle w:val="ListParagraph"/>
              <w:spacing w:line="276" w:lineRule="auto"/>
              <w:ind w:left="0"/>
              <w:contextualSpacing/>
              <w:rPr>
                <w:rFonts w:ascii="Arial" w:hAnsi="Arial" w:cs="Arial"/>
                <w:sz w:val="20"/>
                <w:szCs w:val="20"/>
              </w:rPr>
            </w:pPr>
          </w:p>
          <w:p w14:paraId="2AA024D4" w14:textId="1A794358" w:rsidR="00296DD3" w:rsidRPr="00296DD3" w:rsidRDefault="00BB555C" w:rsidP="00296DD3">
            <w:pPr>
              <w:pStyle w:val="ListParagraph"/>
              <w:spacing w:line="276" w:lineRule="auto"/>
              <w:ind w:left="0"/>
              <w:contextualSpacing/>
              <w:rPr>
                <w:rFonts w:ascii="Arial" w:hAnsi="Arial" w:cs="Arial"/>
                <w:b/>
                <w:sz w:val="20"/>
                <w:szCs w:val="20"/>
              </w:rPr>
            </w:pPr>
            <w:r>
              <w:rPr>
                <w:rFonts w:ascii="Arial" w:hAnsi="Arial" w:cs="Arial"/>
                <w:b/>
                <w:sz w:val="20"/>
                <w:szCs w:val="20"/>
              </w:rPr>
              <w:t>3.</w:t>
            </w:r>
            <w:r w:rsidR="005D2F48">
              <w:rPr>
                <w:rFonts w:ascii="Arial" w:hAnsi="Arial" w:cs="Arial"/>
                <w:b/>
                <w:sz w:val="20"/>
                <w:szCs w:val="20"/>
              </w:rPr>
              <w:t>8</w:t>
            </w:r>
            <w:r w:rsidR="00296DD3" w:rsidRPr="00296DD3">
              <w:rPr>
                <w:rFonts w:ascii="Arial" w:hAnsi="Arial" w:cs="Arial"/>
                <w:b/>
                <w:sz w:val="20"/>
                <w:szCs w:val="20"/>
              </w:rPr>
              <w:tab/>
              <w:t>Interdependence with other services/providers;</w:t>
            </w:r>
          </w:p>
          <w:p w14:paraId="5CB1A49E" w14:textId="77777777" w:rsidR="00296DD3" w:rsidRPr="005D2F48" w:rsidRDefault="00296DD3" w:rsidP="00296DD3">
            <w:pPr>
              <w:pStyle w:val="ListParagraph"/>
              <w:spacing w:line="276" w:lineRule="auto"/>
              <w:ind w:left="0"/>
              <w:contextualSpacing/>
              <w:rPr>
                <w:rFonts w:ascii="Arial" w:hAnsi="Arial" w:cs="Arial"/>
                <w:sz w:val="20"/>
                <w:szCs w:val="20"/>
              </w:rPr>
            </w:pPr>
          </w:p>
          <w:p w14:paraId="10F8CF38" w14:textId="77777777" w:rsidR="005D2F48" w:rsidRPr="005D2F48" w:rsidRDefault="005D2F48" w:rsidP="00DB0234">
            <w:pPr>
              <w:ind w:left="772"/>
              <w:jc w:val="both"/>
              <w:rPr>
                <w:rFonts w:ascii="Arial" w:hAnsi="Arial" w:cs="Arial"/>
                <w:sz w:val="20"/>
              </w:rPr>
            </w:pPr>
            <w:r w:rsidRPr="005D2F48">
              <w:rPr>
                <w:rFonts w:ascii="Arial" w:hAnsi="Arial" w:cs="Arial"/>
                <w:sz w:val="20"/>
              </w:rPr>
              <w:t>Local Patient Transport services.</w:t>
            </w:r>
          </w:p>
          <w:p w14:paraId="260525CE" w14:textId="77777777" w:rsidR="00296DD3" w:rsidRPr="005D2F48" w:rsidRDefault="00296DD3" w:rsidP="00DB0234">
            <w:pPr>
              <w:pStyle w:val="ListParagraph"/>
              <w:spacing w:line="276" w:lineRule="auto"/>
              <w:ind w:left="772"/>
              <w:contextualSpacing/>
              <w:rPr>
                <w:rFonts w:ascii="Arial" w:hAnsi="Arial" w:cs="Arial"/>
                <w:sz w:val="20"/>
                <w:szCs w:val="20"/>
              </w:rPr>
            </w:pPr>
            <w:r w:rsidRPr="005D2F48">
              <w:rPr>
                <w:rFonts w:ascii="Arial" w:hAnsi="Arial" w:cs="Arial"/>
                <w:sz w:val="20"/>
                <w:szCs w:val="20"/>
              </w:rPr>
              <w:t>Primary Care:</w:t>
            </w:r>
          </w:p>
          <w:p w14:paraId="2E881299" w14:textId="0A0641D7" w:rsidR="00296DD3" w:rsidRPr="005D2F48" w:rsidRDefault="00296DD3" w:rsidP="00DB0234">
            <w:pPr>
              <w:pStyle w:val="ListParagraph"/>
              <w:spacing w:line="276" w:lineRule="auto"/>
              <w:ind w:left="772" w:hanging="205"/>
              <w:contextualSpacing/>
              <w:rPr>
                <w:rFonts w:ascii="Arial" w:hAnsi="Arial" w:cs="Arial"/>
                <w:sz w:val="20"/>
                <w:szCs w:val="20"/>
              </w:rPr>
            </w:pPr>
            <w:r w:rsidRPr="005D2F48">
              <w:rPr>
                <w:rFonts w:ascii="Arial" w:hAnsi="Arial" w:cs="Arial"/>
                <w:sz w:val="20"/>
                <w:szCs w:val="20"/>
              </w:rPr>
              <w:t>•</w:t>
            </w:r>
            <w:r w:rsidRPr="005D2F48">
              <w:rPr>
                <w:rFonts w:ascii="Arial" w:hAnsi="Arial" w:cs="Arial"/>
                <w:sz w:val="20"/>
                <w:szCs w:val="20"/>
              </w:rPr>
              <w:tab/>
              <w:t xml:space="preserve">GPs, Practice Nurses and </w:t>
            </w:r>
            <w:r w:rsidR="00297B05" w:rsidRPr="005D2F48">
              <w:rPr>
                <w:rFonts w:ascii="Arial" w:hAnsi="Arial" w:cs="Arial"/>
                <w:sz w:val="20"/>
                <w:szCs w:val="20"/>
              </w:rPr>
              <w:t>Optometrists</w:t>
            </w:r>
          </w:p>
          <w:p w14:paraId="2D188E21" w14:textId="77777777" w:rsidR="00297B05" w:rsidRPr="005D2F48" w:rsidRDefault="00297B05" w:rsidP="00DB0234">
            <w:pPr>
              <w:pStyle w:val="ListParagraph"/>
              <w:spacing w:line="276" w:lineRule="auto"/>
              <w:ind w:left="772" w:hanging="205"/>
              <w:contextualSpacing/>
              <w:rPr>
                <w:rFonts w:ascii="Arial" w:hAnsi="Arial" w:cs="Arial"/>
                <w:sz w:val="20"/>
                <w:szCs w:val="20"/>
              </w:rPr>
            </w:pPr>
          </w:p>
          <w:p w14:paraId="0B7366C6" w14:textId="77777777" w:rsidR="00297B05" w:rsidRDefault="00297B05" w:rsidP="00DB0234">
            <w:pPr>
              <w:pStyle w:val="ListParagraph"/>
              <w:spacing w:line="276" w:lineRule="auto"/>
              <w:ind w:left="772" w:hanging="205"/>
              <w:contextualSpacing/>
              <w:rPr>
                <w:rFonts w:ascii="Arial" w:hAnsi="Arial" w:cs="Arial"/>
                <w:sz w:val="20"/>
                <w:szCs w:val="20"/>
              </w:rPr>
            </w:pPr>
            <w:r w:rsidRPr="005D2F48">
              <w:rPr>
                <w:rFonts w:ascii="Arial" w:hAnsi="Arial" w:cs="Arial"/>
                <w:sz w:val="20"/>
                <w:szCs w:val="20"/>
              </w:rPr>
              <w:t>Secondary Care</w:t>
            </w:r>
            <w:r>
              <w:rPr>
                <w:rFonts w:ascii="Arial" w:hAnsi="Arial" w:cs="Arial"/>
                <w:sz w:val="20"/>
                <w:szCs w:val="20"/>
              </w:rPr>
              <w:t>:</w:t>
            </w:r>
          </w:p>
          <w:p w14:paraId="653A7D83" w14:textId="59F291E2" w:rsidR="00297B05" w:rsidRPr="00296DD3" w:rsidRDefault="00297B05" w:rsidP="00DB0234">
            <w:pPr>
              <w:pStyle w:val="ListParagraph"/>
              <w:spacing w:line="276" w:lineRule="auto"/>
              <w:ind w:left="772" w:hanging="205"/>
              <w:contextualSpacing/>
              <w:rPr>
                <w:rFonts w:ascii="Arial" w:hAnsi="Arial" w:cs="Arial"/>
                <w:sz w:val="20"/>
                <w:szCs w:val="20"/>
              </w:rPr>
            </w:pPr>
            <w:r>
              <w:rPr>
                <w:rFonts w:ascii="Arial" w:hAnsi="Arial" w:cs="Arial"/>
                <w:sz w:val="20"/>
                <w:szCs w:val="20"/>
              </w:rPr>
              <w:t>Epsom &amp;</w:t>
            </w:r>
            <w:r w:rsidR="00AE1DAC">
              <w:rPr>
                <w:rFonts w:ascii="Arial" w:hAnsi="Arial" w:cs="Arial"/>
                <w:sz w:val="20"/>
                <w:szCs w:val="20"/>
              </w:rPr>
              <w:t xml:space="preserve"> St Helier, Moor</w:t>
            </w:r>
            <w:r>
              <w:rPr>
                <w:rFonts w:ascii="Arial" w:hAnsi="Arial" w:cs="Arial"/>
                <w:sz w:val="20"/>
                <w:szCs w:val="20"/>
              </w:rPr>
              <w:t xml:space="preserve">field’s Hospital, St Georges Hospital Foundation Trust, Chelsea &amp; Westminster, Guys &amp; St Thomas Hospital, Kingston Hospital. </w:t>
            </w:r>
          </w:p>
          <w:p w14:paraId="353E4B5A" w14:textId="77777777" w:rsidR="00296DD3" w:rsidRPr="00296DD3" w:rsidRDefault="00296DD3" w:rsidP="00DB0234">
            <w:pPr>
              <w:pStyle w:val="ListParagraph"/>
              <w:spacing w:line="276" w:lineRule="auto"/>
              <w:ind w:left="772" w:hanging="205"/>
              <w:contextualSpacing/>
              <w:rPr>
                <w:rFonts w:ascii="Arial" w:hAnsi="Arial" w:cs="Arial"/>
                <w:sz w:val="20"/>
                <w:szCs w:val="20"/>
              </w:rPr>
            </w:pPr>
          </w:p>
          <w:p w14:paraId="31DD9862" w14:textId="77777777" w:rsidR="00296DD3" w:rsidRPr="00296DD3" w:rsidRDefault="00296DD3" w:rsidP="00DB0234">
            <w:pPr>
              <w:pStyle w:val="ListParagraph"/>
              <w:spacing w:line="276" w:lineRule="auto"/>
              <w:ind w:left="772" w:hanging="205"/>
              <w:contextualSpacing/>
              <w:rPr>
                <w:rFonts w:ascii="Arial" w:hAnsi="Arial" w:cs="Arial"/>
                <w:sz w:val="20"/>
                <w:szCs w:val="20"/>
              </w:rPr>
            </w:pPr>
            <w:r w:rsidRPr="00296DD3">
              <w:rPr>
                <w:rFonts w:ascii="Arial" w:hAnsi="Arial" w:cs="Arial"/>
                <w:sz w:val="20"/>
                <w:szCs w:val="20"/>
              </w:rPr>
              <w:t>Community and Acute eye-care:</w:t>
            </w:r>
          </w:p>
          <w:p w14:paraId="1D2BB588" w14:textId="16B21BD7" w:rsidR="00296DD3" w:rsidRPr="00296DD3" w:rsidRDefault="00296DD3" w:rsidP="00DB0234">
            <w:pPr>
              <w:pStyle w:val="ListParagraph"/>
              <w:spacing w:line="276" w:lineRule="auto"/>
              <w:ind w:left="772" w:hanging="205"/>
              <w:contextualSpacing/>
              <w:rPr>
                <w:rFonts w:ascii="Arial" w:hAnsi="Arial" w:cs="Arial"/>
                <w:sz w:val="20"/>
                <w:szCs w:val="20"/>
              </w:rPr>
            </w:pPr>
            <w:r w:rsidRPr="00296DD3">
              <w:rPr>
                <w:rFonts w:ascii="Arial" w:hAnsi="Arial" w:cs="Arial"/>
                <w:sz w:val="20"/>
                <w:szCs w:val="20"/>
              </w:rPr>
              <w:t>•</w:t>
            </w:r>
            <w:r w:rsidRPr="00296DD3">
              <w:rPr>
                <w:rFonts w:ascii="Arial" w:hAnsi="Arial" w:cs="Arial"/>
                <w:sz w:val="20"/>
                <w:szCs w:val="20"/>
              </w:rPr>
              <w:tab/>
              <w:t>Consultant Ophthalmologists, GPs and Nurses with Sp</w:t>
            </w:r>
            <w:r w:rsidR="006D3985">
              <w:rPr>
                <w:rFonts w:ascii="Arial" w:hAnsi="Arial" w:cs="Arial"/>
                <w:sz w:val="20"/>
                <w:szCs w:val="20"/>
              </w:rPr>
              <w:t>ecial Interest in Ophthalmology, Patient Transport Service.</w:t>
            </w:r>
          </w:p>
          <w:p w14:paraId="30DFD249" w14:textId="77777777" w:rsidR="00296DD3" w:rsidRPr="00296DD3" w:rsidRDefault="00296DD3" w:rsidP="00DB0234">
            <w:pPr>
              <w:pStyle w:val="ListParagraph"/>
              <w:spacing w:line="276" w:lineRule="auto"/>
              <w:ind w:left="772" w:hanging="205"/>
              <w:contextualSpacing/>
              <w:rPr>
                <w:rFonts w:ascii="Arial" w:hAnsi="Arial" w:cs="Arial"/>
                <w:sz w:val="20"/>
                <w:szCs w:val="20"/>
              </w:rPr>
            </w:pPr>
          </w:p>
          <w:p w14:paraId="159316FC" w14:textId="77777777" w:rsidR="00296DD3" w:rsidRPr="00296DD3" w:rsidRDefault="00296DD3" w:rsidP="00DB0234">
            <w:pPr>
              <w:pStyle w:val="ListParagraph"/>
              <w:spacing w:line="276" w:lineRule="auto"/>
              <w:ind w:left="772" w:hanging="205"/>
              <w:contextualSpacing/>
              <w:rPr>
                <w:rFonts w:ascii="Arial" w:hAnsi="Arial" w:cs="Arial"/>
                <w:sz w:val="20"/>
                <w:szCs w:val="20"/>
              </w:rPr>
            </w:pPr>
            <w:r w:rsidRPr="00296DD3">
              <w:rPr>
                <w:rFonts w:ascii="Arial" w:hAnsi="Arial" w:cs="Arial"/>
                <w:sz w:val="20"/>
                <w:szCs w:val="20"/>
              </w:rPr>
              <w:t>Voluntary Sector:</w:t>
            </w:r>
          </w:p>
          <w:p w14:paraId="46E57A91" w14:textId="77777777" w:rsidR="00296DD3" w:rsidRPr="00296DD3" w:rsidRDefault="00296DD3" w:rsidP="00DB0234">
            <w:pPr>
              <w:pStyle w:val="ListParagraph"/>
              <w:spacing w:line="276" w:lineRule="auto"/>
              <w:ind w:left="772" w:hanging="205"/>
              <w:contextualSpacing/>
              <w:rPr>
                <w:rFonts w:ascii="Arial" w:hAnsi="Arial" w:cs="Arial"/>
                <w:sz w:val="20"/>
                <w:szCs w:val="20"/>
              </w:rPr>
            </w:pPr>
            <w:r w:rsidRPr="00296DD3">
              <w:rPr>
                <w:rFonts w:ascii="Arial" w:hAnsi="Arial" w:cs="Arial"/>
                <w:sz w:val="20"/>
                <w:szCs w:val="20"/>
              </w:rPr>
              <w:t>•</w:t>
            </w:r>
            <w:r w:rsidRPr="00296DD3">
              <w:rPr>
                <w:rFonts w:ascii="Arial" w:hAnsi="Arial" w:cs="Arial"/>
                <w:sz w:val="20"/>
                <w:szCs w:val="20"/>
              </w:rPr>
              <w:tab/>
            </w:r>
            <w:proofErr w:type="gramStart"/>
            <w:r w:rsidRPr="00296DD3">
              <w:rPr>
                <w:rFonts w:ascii="Arial" w:hAnsi="Arial" w:cs="Arial"/>
                <w:sz w:val="20"/>
                <w:szCs w:val="20"/>
              </w:rPr>
              <w:t>e.g</w:t>
            </w:r>
            <w:proofErr w:type="gramEnd"/>
            <w:r w:rsidRPr="00296DD3">
              <w:rPr>
                <w:rFonts w:ascii="Arial" w:hAnsi="Arial" w:cs="Arial"/>
                <w:sz w:val="20"/>
                <w:szCs w:val="20"/>
              </w:rPr>
              <w:t>. Royal National Institute of Blind People (RNIB).</w:t>
            </w:r>
          </w:p>
          <w:p w14:paraId="6C9BEF47" w14:textId="77777777" w:rsidR="00296DD3" w:rsidRPr="00296DD3" w:rsidRDefault="00296DD3" w:rsidP="00DB0234">
            <w:pPr>
              <w:pStyle w:val="ListParagraph"/>
              <w:spacing w:line="276" w:lineRule="auto"/>
              <w:ind w:left="772" w:hanging="205"/>
              <w:contextualSpacing/>
              <w:rPr>
                <w:rFonts w:ascii="Arial" w:hAnsi="Arial" w:cs="Arial"/>
                <w:sz w:val="20"/>
                <w:szCs w:val="20"/>
              </w:rPr>
            </w:pPr>
          </w:p>
          <w:p w14:paraId="3537787F" w14:textId="77777777" w:rsidR="00296DD3" w:rsidRPr="00296DD3" w:rsidRDefault="00296DD3" w:rsidP="00DB0234">
            <w:pPr>
              <w:pStyle w:val="ListParagraph"/>
              <w:spacing w:line="276" w:lineRule="auto"/>
              <w:ind w:left="772" w:hanging="205"/>
              <w:contextualSpacing/>
              <w:rPr>
                <w:rFonts w:ascii="Arial" w:hAnsi="Arial" w:cs="Arial"/>
                <w:sz w:val="20"/>
                <w:szCs w:val="20"/>
              </w:rPr>
            </w:pPr>
            <w:r w:rsidRPr="00296DD3">
              <w:rPr>
                <w:rFonts w:ascii="Arial" w:hAnsi="Arial" w:cs="Arial"/>
                <w:sz w:val="20"/>
                <w:szCs w:val="20"/>
              </w:rPr>
              <w:t>Language Provider:</w:t>
            </w:r>
          </w:p>
          <w:p w14:paraId="7C78F824" w14:textId="1593750C" w:rsidR="00984583" w:rsidRDefault="00296DD3" w:rsidP="00DB0234">
            <w:pPr>
              <w:pStyle w:val="ListParagraph"/>
              <w:spacing w:line="276" w:lineRule="auto"/>
              <w:ind w:left="772" w:hanging="205"/>
              <w:contextualSpacing/>
              <w:rPr>
                <w:rFonts w:ascii="Arial" w:hAnsi="Arial" w:cs="Arial"/>
                <w:sz w:val="20"/>
                <w:szCs w:val="20"/>
              </w:rPr>
            </w:pPr>
            <w:r w:rsidRPr="00296DD3">
              <w:rPr>
                <w:rFonts w:ascii="Arial" w:hAnsi="Arial" w:cs="Arial"/>
                <w:sz w:val="20"/>
                <w:szCs w:val="20"/>
              </w:rPr>
              <w:t>•</w:t>
            </w:r>
            <w:r w:rsidRPr="00296DD3">
              <w:rPr>
                <w:rFonts w:ascii="Arial" w:hAnsi="Arial" w:cs="Arial"/>
                <w:sz w:val="20"/>
                <w:szCs w:val="20"/>
              </w:rPr>
              <w:tab/>
            </w:r>
            <w:r w:rsidR="005D2F48">
              <w:rPr>
                <w:rFonts w:ascii="Arial" w:hAnsi="Arial" w:cs="Arial"/>
                <w:sz w:val="20"/>
                <w:szCs w:val="20"/>
              </w:rPr>
              <w:t>“</w:t>
            </w:r>
            <w:r w:rsidRPr="00296DD3">
              <w:rPr>
                <w:rFonts w:ascii="Arial" w:hAnsi="Arial" w:cs="Arial"/>
                <w:sz w:val="20"/>
                <w:szCs w:val="20"/>
              </w:rPr>
              <w:t>Language Line</w:t>
            </w:r>
            <w:r w:rsidR="005D2F48">
              <w:rPr>
                <w:rFonts w:ascii="Arial" w:hAnsi="Arial" w:cs="Arial"/>
                <w:sz w:val="20"/>
                <w:szCs w:val="20"/>
              </w:rPr>
              <w:t xml:space="preserve">” and “Language is Everything”. </w:t>
            </w:r>
            <w:r w:rsidRPr="00296DD3">
              <w:rPr>
                <w:rFonts w:ascii="Arial" w:hAnsi="Arial" w:cs="Arial"/>
                <w:sz w:val="20"/>
                <w:szCs w:val="20"/>
              </w:rPr>
              <w:t>Please contact NHS England for further details on how to access thi</w:t>
            </w:r>
            <w:r>
              <w:rPr>
                <w:rFonts w:ascii="Arial" w:hAnsi="Arial" w:cs="Arial"/>
                <w:sz w:val="20"/>
                <w:szCs w:val="20"/>
              </w:rPr>
              <w:t>s service if required.</w:t>
            </w:r>
          </w:p>
          <w:p w14:paraId="3D9D877D" w14:textId="77777777" w:rsidR="00984583" w:rsidRPr="00E40E40" w:rsidRDefault="00984583" w:rsidP="00E40E40">
            <w:pPr>
              <w:spacing w:line="276" w:lineRule="auto"/>
              <w:contextualSpacing/>
              <w:rPr>
                <w:rFonts w:ascii="Arial" w:hAnsi="Arial" w:cs="Arial"/>
                <w:sz w:val="20"/>
              </w:rPr>
            </w:pPr>
          </w:p>
          <w:p w14:paraId="631D2DBD" w14:textId="17CCFA20" w:rsidR="0051555D" w:rsidRPr="0051555D" w:rsidRDefault="00BB555C" w:rsidP="0051555D">
            <w:pPr>
              <w:spacing w:after="0"/>
              <w:rPr>
                <w:rFonts w:ascii="Arial" w:eastAsia="Times New Roman" w:hAnsi="Arial" w:cs="Arial"/>
                <w:b/>
                <w:sz w:val="20"/>
                <w:lang w:val="en-GB" w:eastAsia="en-GB"/>
              </w:rPr>
            </w:pPr>
            <w:r>
              <w:rPr>
                <w:rFonts w:ascii="Arial" w:eastAsia="Times New Roman" w:hAnsi="Arial" w:cs="Arial"/>
                <w:b/>
                <w:sz w:val="20"/>
                <w:lang w:val="en-GB" w:eastAsia="en-GB"/>
              </w:rPr>
              <w:t>3.</w:t>
            </w:r>
            <w:r w:rsidR="005D2F48">
              <w:rPr>
                <w:rFonts w:ascii="Arial" w:eastAsia="Times New Roman" w:hAnsi="Arial" w:cs="Arial"/>
                <w:b/>
                <w:sz w:val="20"/>
                <w:lang w:val="en-GB" w:eastAsia="en-GB"/>
              </w:rPr>
              <w:t>9</w:t>
            </w:r>
            <w:r w:rsidR="0051555D" w:rsidRPr="0051555D">
              <w:rPr>
                <w:rFonts w:ascii="Arial" w:eastAsia="Times New Roman" w:hAnsi="Arial" w:cs="Arial"/>
                <w:b/>
                <w:sz w:val="20"/>
                <w:lang w:val="en-GB" w:eastAsia="en-GB"/>
              </w:rPr>
              <w:tab/>
              <w:t>Procedures</w:t>
            </w:r>
          </w:p>
          <w:p w14:paraId="4853346E" w14:textId="77777777" w:rsidR="0051555D" w:rsidRPr="0051555D" w:rsidRDefault="0051555D" w:rsidP="0051555D">
            <w:pPr>
              <w:spacing w:after="0"/>
              <w:rPr>
                <w:rFonts w:ascii="Arial" w:eastAsia="Times New Roman" w:hAnsi="Arial" w:cs="Arial"/>
                <w:sz w:val="20"/>
                <w:lang w:val="en-GB" w:eastAsia="en-GB"/>
              </w:rPr>
            </w:pPr>
          </w:p>
          <w:p w14:paraId="71708619" w14:textId="256860EB" w:rsidR="0051555D" w:rsidRDefault="00BB555C" w:rsidP="00E40E40">
            <w:pPr>
              <w:spacing w:after="0"/>
              <w:ind w:left="630" w:hanging="630"/>
              <w:rPr>
                <w:rFonts w:ascii="Arial" w:eastAsia="Times New Roman" w:hAnsi="Arial" w:cs="Arial"/>
                <w:sz w:val="20"/>
                <w:lang w:val="en-GB" w:eastAsia="en-GB"/>
              </w:rPr>
            </w:pPr>
            <w:r>
              <w:rPr>
                <w:rFonts w:ascii="Arial" w:eastAsia="Times New Roman" w:hAnsi="Arial" w:cs="Arial"/>
                <w:sz w:val="20"/>
                <w:lang w:val="en-GB" w:eastAsia="en-GB"/>
              </w:rPr>
              <w:t>3.</w:t>
            </w:r>
            <w:r w:rsidR="005D2F48">
              <w:rPr>
                <w:rFonts w:ascii="Arial" w:eastAsia="Times New Roman" w:hAnsi="Arial" w:cs="Arial"/>
                <w:sz w:val="20"/>
                <w:lang w:val="en-GB" w:eastAsia="en-GB"/>
              </w:rPr>
              <w:t>9</w:t>
            </w:r>
            <w:r w:rsidR="0051555D" w:rsidRPr="0051555D">
              <w:rPr>
                <w:rFonts w:ascii="Arial" w:eastAsia="Times New Roman" w:hAnsi="Arial" w:cs="Arial"/>
                <w:sz w:val="20"/>
                <w:lang w:val="en-GB" w:eastAsia="en-GB"/>
              </w:rPr>
              <w:t>.1</w:t>
            </w:r>
            <w:r w:rsidR="0051555D" w:rsidRPr="0051555D">
              <w:rPr>
                <w:rFonts w:ascii="Arial" w:eastAsia="Times New Roman" w:hAnsi="Arial" w:cs="Arial"/>
                <w:sz w:val="20"/>
                <w:lang w:val="en-GB" w:eastAsia="en-GB"/>
              </w:rPr>
              <w:tab/>
              <w:t xml:space="preserve">Such procedures shall be undertaken as deemed clinically necessary by the relevant </w:t>
            </w:r>
            <w:r w:rsidR="00A542E7">
              <w:rPr>
                <w:rFonts w:ascii="Arial" w:eastAsia="Times New Roman" w:hAnsi="Arial" w:cs="Arial"/>
                <w:sz w:val="20"/>
                <w:lang w:val="en-GB" w:eastAsia="en-GB"/>
              </w:rPr>
              <w:t>appropriately accredited clinician(s)</w:t>
            </w:r>
          </w:p>
          <w:p w14:paraId="20401371" w14:textId="77777777" w:rsidR="001569BB" w:rsidRPr="0051555D" w:rsidRDefault="001569BB" w:rsidP="00E40E40">
            <w:pPr>
              <w:spacing w:after="0"/>
              <w:ind w:left="630" w:hanging="630"/>
              <w:rPr>
                <w:rFonts w:ascii="Arial" w:eastAsia="Times New Roman" w:hAnsi="Arial" w:cs="Arial"/>
                <w:sz w:val="20"/>
                <w:lang w:val="en-GB" w:eastAsia="en-GB"/>
              </w:rPr>
            </w:pPr>
          </w:p>
          <w:p w14:paraId="04D55024" w14:textId="5D3CB4FD" w:rsidR="0051555D" w:rsidRDefault="00BB555C" w:rsidP="00E40E40">
            <w:pPr>
              <w:spacing w:after="0"/>
              <w:ind w:left="630" w:hanging="630"/>
              <w:rPr>
                <w:rFonts w:ascii="Arial" w:eastAsia="Times New Roman" w:hAnsi="Arial" w:cs="Arial"/>
                <w:sz w:val="20"/>
                <w:lang w:val="en-GB" w:eastAsia="en-GB"/>
              </w:rPr>
            </w:pPr>
            <w:r>
              <w:rPr>
                <w:rFonts w:ascii="Arial" w:eastAsia="Times New Roman" w:hAnsi="Arial" w:cs="Arial"/>
                <w:sz w:val="20"/>
                <w:lang w:val="en-GB" w:eastAsia="en-GB"/>
              </w:rPr>
              <w:t>3.</w:t>
            </w:r>
            <w:r w:rsidR="005D2F48">
              <w:rPr>
                <w:rFonts w:ascii="Arial" w:eastAsia="Times New Roman" w:hAnsi="Arial" w:cs="Arial"/>
                <w:sz w:val="20"/>
                <w:lang w:val="en-GB" w:eastAsia="en-GB"/>
              </w:rPr>
              <w:t>9</w:t>
            </w:r>
            <w:r w:rsidR="0051555D" w:rsidRPr="0051555D">
              <w:rPr>
                <w:rFonts w:ascii="Arial" w:eastAsia="Times New Roman" w:hAnsi="Arial" w:cs="Arial"/>
                <w:sz w:val="20"/>
                <w:lang w:val="en-GB" w:eastAsia="en-GB"/>
              </w:rPr>
              <w:t>.2</w:t>
            </w:r>
            <w:r w:rsidR="0051555D" w:rsidRPr="0051555D">
              <w:rPr>
                <w:rFonts w:ascii="Arial" w:eastAsia="Times New Roman" w:hAnsi="Arial" w:cs="Arial"/>
                <w:sz w:val="20"/>
                <w:lang w:val="en-GB" w:eastAsia="en-GB"/>
              </w:rPr>
              <w:tab/>
              <w:t xml:space="preserve">All tests undertaken and results obtained must be recorded on the </w:t>
            </w:r>
            <w:r w:rsidR="00BF444B">
              <w:rPr>
                <w:rFonts w:ascii="Arial" w:eastAsia="Times New Roman" w:hAnsi="Arial" w:cs="Arial"/>
                <w:sz w:val="20"/>
                <w:lang w:val="en-GB" w:eastAsia="en-GB"/>
              </w:rPr>
              <w:t>Clinical</w:t>
            </w:r>
            <w:r w:rsidR="0051555D" w:rsidRPr="0051555D">
              <w:rPr>
                <w:rFonts w:ascii="Arial" w:eastAsia="Times New Roman" w:hAnsi="Arial" w:cs="Arial"/>
                <w:sz w:val="20"/>
                <w:lang w:val="en-GB" w:eastAsia="en-GB"/>
              </w:rPr>
              <w:t xml:space="preserve"> Patient Record, even if the results are normal.</w:t>
            </w:r>
          </w:p>
          <w:p w14:paraId="5536A3D3" w14:textId="77777777" w:rsidR="001569BB" w:rsidRPr="0051555D" w:rsidRDefault="001569BB" w:rsidP="00E40E40">
            <w:pPr>
              <w:spacing w:after="0"/>
              <w:ind w:left="630" w:hanging="630"/>
              <w:rPr>
                <w:rFonts w:ascii="Arial" w:eastAsia="Times New Roman" w:hAnsi="Arial" w:cs="Arial"/>
                <w:sz w:val="20"/>
                <w:lang w:val="en-GB" w:eastAsia="en-GB"/>
              </w:rPr>
            </w:pPr>
          </w:p>
          <w:p w14:paraId="06702DA7" w14:textId="57F43898" w:rsidR="0051555D" w:rsidRDefault="00BB555C" w:rsidP="00E40E40">
            <w:pPr>
              <w:spacing w:after="0"/>
              <w:ind w:left="630" w:hanging="630"/>
              <w:rPr>
                <w:rFonts w:ascii="Arial" w:eastAsia="Times New Roman" w:hAnsi="Arial" w:cs="Arial"/>
                <w:sz w:val="20"/>
                <w:lang w:val="en-GB" w:eastAsia="en-GB"/>
              </w:rPr>
            </w:pPr>
            <w:r>
              <w:rPr>
                <w:rFonts w:ascii="Arial" w:eastAsia="Times New Roman" w:hAnsi="Arial" w:cs="Arial"/>
                <w:sz w:val="20"/>
                <w:lang w:val="en-GB" w:eastAsia="en-GB"/>
              </w:rPr>
              <w:t>3.</w:t>
            </w:r>
            <w:r w:rsidR="005D2F48">
              <w:rPr>
                <w:rFonts w:ascii="Arial" w:eastAsia="Times New Roman" w:hAnsi="Arial" w:cs="Arial"/>
                <w:sz w:val="20"/>
                <w:lang w:val="en-GB" w:eastAsia="en-GB"/>
              </w:rPr>
              <w:t>9</w:t>
            </w:r>
            <w:r w:rsidR="0051555D" w:rsidRPr="0051555D">
              <w:rPr>
                <w:rFonts w:ascii="Arial" w:eastAsia="Times New Roman" w:hAnsi="Arial" w:cs="Arial"/>
                <w:sz w:val="20"/>
                <w:lang w:val="en-GB" w:eastAsia="en-GB"/>
              </w:rPr>
              <w:t>.3</w:t>
            </w:r>
            <w:r w:rsidR="0051555D" w:rsidRPr="0051555D">
              <w:rPr>
                <w:rFonts w:ascii="Arial" w:eastAsia="Times New Roman" w:hAnsi="Arial" w:cs="Arial"/>
                <w:sz w:val="20"/>
                <w:lang w:val="en-GB" w:eastAsia="en-GB"/>
              </w:rPr>
              <w:tab/>
              <w:t xml:space="preserve">All advice given to the patient (verbal or written) must be recorded on the </w:t>
            </w:r>
            <w:r w:rsidR="00BF444B">
              <w:rPr>
                <w:rFonts w:ascii="Arial" w:eastAsia="Times New Roman" w:hAnsi="Arial" w:cs="Arial"/>
                <w:sz w:val="20"/>
                <w:lang w:val="en-GB" w:eastAsia="en-GB"/>
              </w:rPr>
              <w:t>Clinical</w:t>
            </w:r>
            <w:r w:rsidR="0051555D" w:rsidRPr="0051555D">
              <w:rPr>
                <w:rFonts w:ascii="Arial" w:eastAsia="Times New Roman" w:hAnsi="Arial" w:cs="Arial"/>
                <w:sz w:val="20"/>
                <w:lang w:val="en-GB" w:eastAsia="en-GB"/>
              </w:rPr>
              <w:t xml:space="preserve"> Patient </w:t>
            </w:r>
            <w:r w:rsidR="0051555D" w:rsidRPr="0051555D">
              <w:rPr>
                <w:rFonts w:ascii="Arial" w:eastAsia="Times New Roman" w:hAnsi="Arial" w:cs="Arial"/>
                <w:sz w:val="20"/>
                <w:lang w:val="en-GB" w:eastAsia="en-GB"/>
              </w:rPr>
              <w:lastRenderedPageBreak/>
              <w:t>Record.</w:t>
            </w:r>
          </w:p>
          <w:p w14:paraId="2C37C453" w14:textId="77777777" w:rsidR="001569BB" w:rsidRPr="0051555D" w:rsidRDefault="001569BB" w:rsidP="00E40E40">
            <w:pPr>
              <w:spacing w:after="0"/>
              <w:ind w:left="630" w:hanging="630"/>
              <w:rPr>
                <w:rFonts w:ascii="Arial" w:eastAsia="Times New Roman" w:hAnsi="Arial" w:cs="Arial"/>
                <w:sz w:val="20"/>
                <w:lang w:val="en-GB" w:eastAsia="en-GB"/>
              </w:rPr>
            </w:pPr>
          </w:p>
          <w:p w14:paraId="18941877" w14:textId="64019180" w:rsidR="0051555D" w:rsidRDefault="00BB555C" w:rsidP="00E40E40">
            <w:pPr>
              <w:spacing w:after="0"/>
              <w:ind w:left="630" w:hanging="630"/>
              <w:rPr>
                <w:rFonts w:ascii="Arial" w:eastAsia="Times New Roman" w:hAnsi="Arial" w:cs="Arial"/>
                <w:sz w:val="20"/>
                <w:lang w:val="en-GB" w:eastAsia="en-GB"/>
              </w:rPr>
            </w:pPr>
            <w:r>
              <w:rPr>
                <w:rFonts w:ascii="Arial" w:eastAsia="Times New Roman" w:hAnsi="Arial" w:cs="Arial"/>
                <w:sz w:val="20"/>
                <w:lang w:val="en-GB" w:eastAsia="en-GB"/>
              </w:rPr>
              <w:t>3.</w:t>
            </w:r>
            <w:r w:rsidR="005D2F48">
              <w:rPr>
                <w:rFonts w:ascii="Arial" w:eastAsia="Times New Roman" w:hAnsi="Arial" w:cs="Arial"/>
                <w:sz w:val="20"/>
                <w:lang w:val="en-GB" w:eastAsia="en-GB"/>
              </w:rPr>
              <w:t>9</w:t>
            </w:r>
            <w:r w:rsidR="0051555D" w:rsidRPr="0051555D">
              <w:rPr>
                <w:rFonts w:ascii="Arial" w:eastAsia="Times New Roman" w:hAnsi="Arial" w:cs="Arial"/>
                <w:sz w:val="20"/>
                <w:lang w:val="en-GB" w:eastAsia="en-GB"/>
              </w:rPr>
              <w:t>.4</w:t>
            </w:r>
            <w:r w:rsidR="0051555D" w:rsidRPr="0051555D">
              <w:rPr>
                <w:rFonts w:ascii="Arial" w:eastAsia="Times New Roman" w:hAnsi="Arial" w:cs="Arial"/>
                <w:sz w:val="20"/>
                <w:lang w:val="en-GB" w:eastAsia="en-GB"/>
              </w:rPr>
              <w:tab/>
              <w:t xml:space="preserve">All clinical decisions and advice given to patients must be recorded on the </w:t>
            </w:r>
            <w:r w:rsidR="00BF444B">
              <w:rPr>
                <w:rFonts w:ascii="Arial" w:eastAsia="Times New Roman" w:hAnsi="Arial" w:cs="Arial"/>
                <w:sz w:val="20"/>
                <w:lang w:val="en-GB" w:eastAsia="en-GB"/>
              </w:rPr>
              <w:t>Clinical</w:t>
            </w:r>
            <w:r w:rsidR="0051555D" w:rsidRPr="0051555D">
              <w:rPr>
                <w:rFonts w:ascii="Arial" w:eastAsia="Times New Roman" w:hAnsi="Arial" w:cs="Arial"/>
                <w:sz w:val="20"/>
                <w:lang w:val="en-GB" w:eastAsia="en-GB"/>
              </w:rPr>
              <w:t xml:space="preserve"> Patient Record.</w:t>
            </w:r>
          </w:p>
          <w:p w14:paraId="3B0F3647" w14:textId="77777777" w:rsidR="0051555D" w:rsidRPr="0051555D" w:rsidRDefault="0051555D" w:rsidP="0051555D">
            <w:pPr>
              <w:spacing w:after="0"/>
              <w:rPr>
                <w:rFonts w:ascii="Arial" w:eastAsia="Times New Roman" w:hAnsi="Arial" w:cs="Arial"/>
                <w:sz w:val="20"/>
                <w:lang w:val="en-GB" w:eastAsia="en-GB"/>
              </w:rPr>
            </w:pPr>
          </w:p>
          <w:p w14:paraId="047B5AEF" w14:textId="22705B0D" w:rsidR="0051555D" w:rsidRDefault="00BB555C" w:rsidP="0051555D">
            <w:pPr>
              <w:spacing w:after="0"/>
              <w:rPr>
                <w:rFonts w:ascii="Arial" w:eastAsia="Times New Roman" w:hAnsi="Arial" w:cs="Arial"/>
                <w:b/>
                <w:sz w:val="20"/>
                <w:lang w:val="en-GB" w:eastAsia="en-GB"/>
              </w:rPr>
            </w:pPr>
            <w:r>
              <w:rPr>
                <w:rFonts w:ascii="Arial" w:eastAsia="Times New Roman" w:hAnsi="Arial" w:cs="Arial"/>
                <w:b/>
                <w:sz w:val="20"/>
                <w:lang w:val="en-GB" w:eastAsia="en-GB"/>
              </w:rPr>
              <w:t>3.1</w:t>
            </w:r>
            <w:r w:rsidR="005D2F48">
              <w:rPr>
                <w:rFonts w:ascii="Arial" w:eastAsia="Times New Roman" w:hAnsi="Arial" w:cs="Arial"/>
                <w:b/>
                <w:sz w:val="20"/>
                <w:lang w:val="en-GB" w:eastAsia="en-GB"/>
              </w:rPr>
              <w:t>0</w:t>
            </w:r>
            <w:r w:rsidR="0051555D" w:rsidRPr="0051555D">
              <w:rPr>
                <w:rFonts w:ascii="Arial" w:eastAsia="Times New Roman" w:hAnsi="Arial" w:cs="Arial"/>
                <w:b/>
                <w:sz w:val="20"/>
                <w:lang w:val="en-GB" w:eastAsia="en-GB"/>
              </w:rPr>
              <w:tab/>
              <w:t xml:space="preserve">Equipment </w:t>
            </w:r>
          </w:p>
          <w:p w14:paraId="43A6C235" w14:textId="77777777" w:rsidR="00A34210" w:rsidRPr="0051555D" w:rsidRDefault="00A34210" w:rsidP="0051555D">
            <w:pPr>
              <w:spacing w:after="0"/>
              <w:rPr>
                <w:rFonts w:ascii="Arial" w:eastAsia="Times New Roman" w:hAnsi="Arial" w:cs="Arial"/>
                <w:b/>
                <w:sz w:val="20"/>
                <w:lang w:val="en-GB" w:eastAsia="en-GB"/>
              </w:rPr>
            </w:pPr>
          </w:p>
          <w:p w14:paraId="0B5C442A" w14:textId="40D04B65" w:rsidR="0051555D" w:rsidRDefault="0051555D" w:rsidP="0051555D">
            <w:pPr>
              <w:spacing w:after="0"/>
              <w:rPr>
                <w:rFonts w:ascii="Arial" w:eastAsia="Times New Roman" w:hAnsi="Arial" w:cs="Arial"/>
                <w:sz w:val="20"/>
                <w:lang w:val="en-GB" w:eastAsia="en-GB"/>
              </w:rPr>
            </w:pPr>
            <w:r w:rsidRPr="0051555D">
              <w:rPr>
                <w:rFonts w:ascii="Arial" w:eastAsia="Times New Roman" w:hAnsi="Arial" w:cs="Arial"/>
                <w:sz w:val="20"/>
                <w:lang w:val="en-GB" w:eastAsia="en-GB"/>
              </w:rPr>
              <w:t xml:space="preserve">The </w:t>
            </w:r>
            <w:r w:rsidR="00A542E7">
              <w:rPr>
                <w:rFonts w:ascii="Arial" w:eastAsia="Times New Roman" w:hAnsi="Arial" w:cs="Arial"/>
                <w:sz w:val="20"/>
                <w:lang w:val="en-GB" w:eastAsia="en-GB"/>
              </w:rPr>
              <w:t>appropriately accredited clinician(s)</w:t>
            </w:r>
            <w:r w:rsidRPr="0051555D">
              <w:rPr>
                <w:rFonts w:ascii="Arial" w:eastAsia="Times New Roman" w:hAnsi="Arial" w:cs="Arial"/>
                <w:sz w:val="20"/>
                <w:lang w:val="en-GB" w:eastAsia="en-GB"/>
              </w:rPr>
              <w:t xml:space="preserve"> shall have the following equipment as a minimum requirement.</w:t>
            </w:r>
          </w:p>
          <w:p w14:paraId="4F965A68" w14:textId="77777777" w:rsidR="001569BB" w:rsidRPr="0051555D" w:rsidRDefault="001569BB" w:rsidP="0051555D">
            <w:pPr>
              <w:spacing w:after="0"/>
              <w:rPr>
                <w:rFonts w:ascii="Arial" w:eastAsia="Times New Roman" w:hAnsi="Arial" w:cs="Arial"/>
                <w:sz w:val="20"/>
                <w:lang w:val="en-GB" w:eastAsia="en-GB"/>
              </w:rPr>
            </w:pPr>
          </w:p>
          <w:p w14:paraId="6DAFC1B7" w14:textId="3F0A91A3" w:rsidR="0051555D" w:rsidRDefault="00A542E7" w:rsidP="0051555D">
            <w:pPr>
              <w:spacing w:after="0"/>
              <w:rPr>
                <w:rFonts w:ascii="Arial" w:eastAsia="Times New Roman" w:hAnsi="Arial" w:cs="Arial"/>
                <w:sz w:val="20"/>
                <w:lang w:val="en-GB" w:eastAsia="en-GB"/>
              </w:rPr>
            </w:pPr>
            <w:proofErr w:type="gramStart"/>
            <w:r>
              <w:rPr>
                <w:rFonts w:ascii="Arial" w:eastAsia="Times New Roman" w:hAnsi="Arial" w:cs="Arial"/>
                <w:sz w:val="20"/>
                <w:lang w:val="en-GB" w:eastAsia="en-GB"/>
              </w:rPr>
              <w:t>appropriately</w:t>
            </w:r>
            <w:proofErr w:type="gramEnd"/>
            <w:r>
              <w:rPr>
                <w:rFonts w:ascii="Arial" w:eastAsia="Times New Roman" w:hAnsi="Arial" w:cs="Arial"/>
                <w:sz w:val="20"/>
                <w:lang w:val="en-GB" w:eastAsia="en-GB"/>
              </w:rPr>
              <w:t xml:space="preserve"> accredited clinician(s)</w:t>
            </w:r>
            <w:r w:rsidR="0051555D" w:rsidRPr="0051555D">
              <w:rPr>
                <w:rFonts w:ascii="Arial" w:eastAsia="Times New Roman" w:hAnsi="Arial" w:cs="Arial"/>
                <w:sz w:val="20"/>
                <w:lang w:val="en-GB" w:eastAsia="en-GB"/>
              </w:rPr>
              <w:t xml:space="preserve"> </w:t>
            </w:r>
            <w:r w:rsidR="005D2F48">
              <w:rPr>
                <w:rFonts w:ascii="Arial" w:eastAsia="Times New Roman" w:hAnsi="Arial" w:cs="Arial"/>
                <w:sz w:val="20"/>
                <w:lang w:val="en-GB" w:eastAsia="en-GB"/>
              </w:rPr>
              <w:t xml:space="preserve">must </w:t>
            </w:r>
            <w:r w:rsidR="0051555D" w:rsidRPr="0051555D">
              <w:rPr>
                <w:rFonts w:ascii="Arial" w:eastAsia="Times New Roman" w:hAnsi="Arial" w:cs="Arial"/>
                <w:sz w:val="20"/>
                <w:lang w:val="en-GB" w:eastAsia="en-GB"/>
              </w:rPr>
              <w:t xml:space="preserve">self-certify they have access to this equipment and </w:t>
            </w:r>
            <w:r w:rsidR="00EE0529">
              <w:rPr>
                <w:rFonts w:ascii="Arial" w:eastAsia="Times New Roman" w:hAnsi="Arial" w:cs="Arial"/>
                <w:sz w:val="20"/>
                <w:lang w:val="en-GB" w:eastAsia="en-GB"/>
              </w:rPr>
              <w:t>will</w:t>
            </w:r>
            <w:r w:rsidR="0051555D" w:rsidRPr="0051555D">
              <w:rPr>
                <w:rFonts w:ascii="Arial" w:eastAsia="Times New Roman" w:hAnsi="Arial" w:cs="Arial"/>
                <w:sz w:val="20"/>
                <w:lang w:val="en-GB" w:eastAsia="en-GB"/>
              </w:rPr>
              <w:t xml:space="preserve"> be subject to audit.</w:t>
            </w:r>
          </w:p>
          <w:p w14:paraId="7273627D" w14:textId="77777777" w:rsidR="001569BB" w:rsidRPr="0051555D" w:rsidRDefault="001569BB" w:rsidP="0051555D">
            <w:pPr>
              <w:spacing w:after="0"/>
              <w:rPr>
                <w:rFonts w:ascii="Arial" w:eastAsia="Times New Roman" w:hAnsi="Arial" w:cs="Arial"/>
                <w:sz w:val="20"/>
                <w:lang w:val="en-GB" w:eastAsia="en-GB"/>
              </w:rPr>
            </w:pPr>
          </w:p>
          <w:p w14:paraId="0AA78E1B" w14:textId="0819E9D8" w:rsidR="0051555D" w:rsidRPr="0051555D" w:rsidRDefault="0051555D" w:rsidP="00E40E40">
            <w:pPr>
              <w:spacing w:after="0"/>
              <w:ind w:left="720"/>
              <w:rPr>
                <w:rFonts w:ascii="Arial" w:eastAsia="Times New Roman" w:hAnsi="Arial" w:cs="Arial"/>
                <w:sz w:val="20"/>
                <w:lang w:val="en-GB" w:eastAsia="en-GB"/>
              </w:rPr>
            </w:pPr>
            <w:r w:rsidRPr="0051555D">
              <w:rPr>
                <w:rFonts w:ascii="Arial" w:eastAsia="Times New Roman" w:hAnsi="Arial" w:cs="Arial"/>
                <w:sz w:val="20"/>
                <w:lang w:val="en-GB" w:eastAsia="en-GB"/>
              </w:rPr>
              <w:t>•</w:t>
            </w:r>
            <w:r w:rsidRPr="0051555D">
              <w:rPr>
                <w:rFonts w:ascii="Arial" w:eastAsia="Times New Roman" w:hAnsi="Arial" w:cs="Arial"/>
                <w:sz w:val="20"/>
                <w:lang w:val="en-GB" w:eastAsia="en-GB"/>
              </w:rPr>
              <w:tab/>
              <w:t>Slit lamp</w:t>
            </w:r>
            <w:r w:rsidR="00816F74">
              <w:rPr>
                <w:rFonts w:ascii="Arial" w:eastAsia="Times New Roman" w:hAnsi="Arial" w:cs="Arial"/>
                <w:sz w:val="20"/>
                <w:lang w:val="en-GB" w:eastAsia="en-GB"/>
              </w:rPr>
              <w:t>.</w:t>
            </w:r>
          </w:p>
          <w:p w14:paraId="590368C4" w14:textId="371DAA45" w:rsidR="0051555D" w:rsidRPr="0051555D" w:rsidRDefault="0051555D" w:rsidP="00E40E40">
            <w:pPr>
              <w:spacing w:after="0"/>
              <w:ind w:left="720"/>
              <w:rPr>
                <w:rFonts w:ascii="Arial" w:eastAsia="Times New Roman" w:hAnsi="Arial" w:cs="Arial"/>
                <w:sz w:val="20"/>
                <w:lang w:val="en-GB" w:eastAsia="en-GB"/>
              </w:rPr>
            </w:pPr>
            <w:r w:rsidRPr="0051555D">
              <w:rPr>
                <w:rFonts w:ascii="Arial" w:eastAsia="Times New Roman" w:hAnsi="Arial" w:cs="Arial"/>
                <w:sz w:val="20"/>
                <w:lang w:val="en-GB" w:eastAsia="en-GB"/>
              </w:rPr>
              <w:t>•</w:t>
            </w:r>
            <w:r w:rsidRPr="0051555D">
              <w:rPr>
                <w:rFonts w:ascii="Arial" w:eastAsia="Times New Roman" w:hAnsi="Arial" w:cs="Arial"/>
                <w:sz w:val="20"/>
                <w:lang w:val="en-GB" w:eastAsia="en-GB"/>
              </w:rPr>
              <w:tab/>
              <w:t>Fundus viewing lens (e.g. Volk)</w:t>
            </w:r>
            <w:r w:rsidR="00816F74">
              <w:rPr>
                <w:rFonts w:ascii="Arial" w:eastAsia="Times New Roman" w:hAnsi="Arial" w:cs="Arial"/>
                <w:sz w:val="20"/>
                <w:lang w:val="en-GB" w:eastAsia="en-GB"/>
              </w:rPr>
              <w:t>.</w:t>
            </w:r>
          </w:p>
          <w:p w14:paraId="72D70190" w14:textId="5F20FA7C" w:rsidR="0051555D" w:rsidRPr="003E35B8" w:rsidRDefault="0051555D" w:rsidP="00E40E40">
            <w:pPr>
              <w:spacing w:after="0"/>
              <w:ind w:left="720"/>
              <w:rPr>
                <w:rFonts w:ascii="Arial" w:eastAsia="Times New Roman" w:hAnsi="Arial" w:cs="Arial"/>
                <w:i/>
                <w:color w:val="FF0000"/>
                <w:sz w:val="20"/>
                <w:lang w:val="en-GB" w:eastAsia="en-GB"/>
              </w:rPr>
            </w:pPr>
            <w:r w:rsidRPr="0051555D">
              <w:rPr>
                <w:rFonts w:ascii="Arial" w:eastAsia="Times New Roman" w:hAnsi="Arial" w:cs="Arial"/>
                <w:sz w:val="20"/>
                <w:lang w:val="en-GB" w:eastAsia="en-GB"/>
              </w:rPr>
              <w:t>•</w:t>
            </w:r>
            <w:r w:rsidRPr="0051555D">
              <w:rPr>
                <w:rFonts w:ascii="Arial" w:eastAsia="Times New Roman" w:hAnsi="Arial" w:cs="Arial"/>
                <w:sz w:val="20"/>
                <w:lang w:val="en-GB" w:eastAsia="en-GB"/>
              </w:rPr>
              <w:tab/>
              <w:t>Tonometer</w:t>
            </w:r>
            <w:r w:rsidR="00816F74">
              <w:rPr>
                <w:rFonts w:ascii="Arial" w:eastAsia="Times New Roman" w:hAnsi="Arial" w:cs="Arial"/>
                <w:sz w:val="20"/>
                <w:lang w:val="en-GB" w:eastAsia="en-GB"/>
              </w:rPr>
              <w:t>.</w:t>
            </w:r>
          </w:p>
          <w:p w14:paraId="3D63F3C3" w14:textId="1F22CA71" w:rsidR="0051555D" w:rsidRPr="0051555D" w:rsidRDefault="0051555D" w:rsidP="00E40E40">
            <w:pPr>
              <w:spacing w:after="0"/>
              <w:ind w:left="720"/>
              <w:rPr>
                <w:rFonts w:ascii="Arial" w:eastAsia="Times New Roman" w:hAnsi="Arial" w:cs="Arial"/>
                <w:sz w:val="20"/>
                <w:lang w:val="en-GB" w:eastAsia="en-GB"/>
              </w:rPr>
            </w:pPr>
            <w:r w:rsidRPr="0051555D">
              <w:rPr>
                <w:rFonts w:ascii="Arial" w:eastAsia="Times New Roman" w:hAnsi="Arial" w:cs="Arial"/>
                <w:sz w:val="20"/>
                <w:lang w:val="en-GB" w:eastAsia="en-GB"/>
              </w:rPr>
              <w:t>•</w:t>
            </w:r>
            <w:r w:rsidRPr="0051555D">
              <w:rPr>
                <w:rFonts w:ascii="Arial" w:eastAsia="Times New Roman" w:hAnsi="Arial" w:cs="Arial"/>
                <w:sz w:val="20"/>
                <w:lang w:val="en-GB" w:eastAsia="en-GB"/>
              </w:rPr>
              <w:tab/>
              <w:t>Distance test chart (Snellen/</w:t>
            </w:r>
            <w:proofErr w:type="spellStart"/>
            <w:r w:rsidRPr="0051555D">
              <w:rPr>
                <w:rFonts w:ascii="Arial" w:eastAsia="Times New Roman" w:hAnsi="Arial" w:cs="Arial"/>
                <w:sz w:val="20"/>
                <w:lang w:val="en-GB" w:eastAsia="en-GB"/>
              </w:rPr>
              <w:t>logmar</w:t>
            </w:r>
            <w:proofErr w:type="spellEnd"/>
            <w:r w:rsidRPr="0051555D">
              <w:rPr>
                <w:rFonts w:ascii="Arial" w:eastAsia="Times New Roman" w:hAnsi="Arial" w:cs="Arial"/>
                <w:sz w:val="20"/>
                <w:lang w:val="en-GB" w:eastAsia="en-GB"/>
              </w:rPr>
              <w:t>)</w:t>
            </w:r>
            <w:r w:rsidR="00816F74">
              <w:rPr>
                <w:rFonts w:ascii="Arial" w:eastAsia="Times New Roman" w:hAnsi="Arial" w:cs="Arial"/>
                <w:sz w:val="20"/>
                <w:lang w:val="en-GB" w:eastAsia="en-GB"/>
              </w:rPr>
              <w:t>.</w:t>
            </w:r>
          </w:p>
          <w:p w14:paraId="3E8B62D2" w14:textId="38012630" w:rsidR="0051555D" w:rsidRPr="0051555D" w:rsidRDefault="0051555D" w:rsidP="00E40E40">
            <w:pPr>
              <w:spacing w:after="0"/>
              <w:ind w:left="720"/>
              <w:rPr>
                <w:rFonts w:ascii="Arial" w:eastAsia="Times New Roman" w:hAnsi="Arial" w:cs="Arial"/>
                <w:sz w:val="20"/>
                <w:lang w:val="en-GB" w:eastAsia="en-GB"/>
              </w:rPr>
            </w:pPr>
            <w:r w:rsidRPr="0051555D">
              <w:rPr>
                <w:rFonts w:ascii="Arial" w:eastAsia="Times New Roman" w:hAnsi="Arial" w:cs="Arial"/>
                <w:sz w:val="20"/>
                <w:lang w:val="en-GB" w:eastAsia="en-GB"/>
              </w:rPr>
              <w:t>•</w:t>
            </w:r>
            <w:r w:rsidRPr="0051555D">
              <w:rPr>
                <w:rFonts w:ascii="Arial" w:eastAsia="Times New Roman" w:hAnsi="Arial" w:cs="Arial"/>
                <w:sz w:val="20"/>
                <w:lang w:val="en-GB" w:eastAsia="en-GB"/>
              </w:rPr>
              <w:tab/>
              <w:t>Near test type</w:t>
            </w:r>
            <w:r w:rsidR="00816F74">
              <w:rPr>
                <w:rFonts w:ascii="Arial" w:eastAsia="Times New Roman" w:hAnsi="Arial" w:cs="Arial"/>
                <w:sz w:val="20"/>
                <w:lang w:val="en-GB" w:eastAsia="en-GB"/>
              </w:rPr>
              <w:t>.</w:t>
            </w:r>
          </w:p>
          <w:p w14:paraId="045AEA1C" w14:textId="575A2318" w:rsidR="0051555D" w:rsidRPr="0051555D" w:rsidRDefault="0051555D" w:rsidP="00E40E40">
            <w:pPr>
              <w:spacing w:after="0"/>
              <w:ind w:left="720"/>
              <w:rPr>
                <w:rFonts w:ascii="Arial" w:eastAsia="Times New Roman" w:hAnsi="Arial" w:cs="Arial"/>
                <w:sz w:val="20"/>
                <w:lang w:val="en-GB" w:eastAsia="en-GB"/>
              </w:rPr>
            </w:pPr>
            <w:r w:rsidRPr="0051555D">
              <w:rPr>
                <w:rFonts w:ascii="Arial" w:eastAsia="Times New Roman" w:hAnsi="Arial" w:cs="Arial"/>
                <w:sz w:val="20"/>
                <w:lang w:val="en-GB" w:eastAsia="en-GB"/>
              </w:rPr>
              <w:t>•</w:t>
            </w:r>
            <w:r w:rsidRPr="0051555D">
              <w:rPr>
                <w:rFonts w:ascii="Arial" w:eastAsia="Times New Roman" w:hAnsi="Arial" w:cs="Arial"/>
                <w:sz w:val="20"/>
                <w:lang w:val="en-GB" w:eastAsia="en-GB"/>
              </w:rPr>
              <w:tab/>
              <w:t>Appropriate ophthalmic drugs for pupil dilation</w:t>
            </w:r>
            <w:r w:rsidR="00816F74">
              <w:rPr>
                <w:rFonts w:ascii="Arial" w:eastAsia="Times New Roman" w:hAnsi="Arial" w:cs="Arial"/>
                <w:sz w:val="20"/>
                <w:lang w:val="en-GB" w:eastAsia="en-GB"/>
              </w:rPr>
              <w:t>.</w:t>
            </w:r>
          </w:p>
          <w:p w14:paraId="2ED3E327" w14:textId="2DD173F4" w:rsidR="0051555D" w:rsidRPr="0051555D" w:rsidRDefault="0051555D" w:rsidP="00E40E40">
            <w:pPr>
              <w:spacing w:after="0"/>
              <w:ind w:left="720"/>
              <w:rPr>
                <w:rFonts w:ascii="Arial" w:eastAsia="Times New Roman" w:hAnsi="Arial" w:cs="Arial"/>
                <w:sz w:val="20"/>
                <w:lang w:val="en-GB" w:eastAsia="en-GB"/>
              </w:rPr>
            </w:pPr>
            <w:r w:rsidRPr="0051555D">
              <w:rPr>
                <w:rFonts w:ascii="Arial" w:eastAsia="Times New Roman" w:hAnsi="Arial" w:cs="Arial"/>
                <w:sz w:val="20"/>
                <w:lang w:val="en-GB" w:eastAsia="en-GB"/>
              </w:rPr>
              <w:t>•</w:t>
            </w:r>
            <w:r w:rsidRPr="0051555D">
              <w:rPr>
                <w:rFonts w:ascii="Arial" w:eastAsia="Times New Roman" w:hAnsi="Arial" w:cs="Arial"/>
                <w:sz w:val="20"/>
                <w:lang w:val="en-GB" w:eastAsia="en-GB"/>
              </w:rPr>
              <w:tab/>
              <w:t>Internet access</w:t>
            </w:r>
            <w:r w:rsidR="00816F74">
              <w:rPr>
                <w:rFonts w:ascii="Arial" w:eastAsia="Times New Roman" w:hAnsi="Arial" w:cs="Arial"/>
                <w:sz w:val="20"/>
                <w:lang w:val="en-GB" w:eastAsia="en-GB"/>
              </w:rPr>
              <w:t>.</w:t>
            </w:r>
          </w:p>
          <w:p w14:paraId="11BE24BD" w14:textId="23166946" w:rsidR="0051555D" w:rsidRPr="0051555D" w:rsidRDefault="0051555D" w:rsidP="00E40E40">
            <w:pPr>
              <w:spacing w:after="0"/>
              <w:ind w:left="720"/>
              <w:rPr>
                <w:rFonts w:ascii="Arial" w:eastAsia="Times New Roman" w:hAnsi="Arial" w:cs="Arial"/>
                <w:sz w:val="20"/>
                <w:lang w:val="en-GB" w:eastAsia="en-GB"/>
              </w:rPr>
            </w:pPr>
            <w:r w:rsidRPr="0051555D">
              <w:rPr>
                <w:rFonts w:ascii="Arial" w:eastAsia="Times New Roman" w:hAnsi="Arial" w:cs="Arial"/>
                <w:sz w:val="20"/>
                <w:lang w:val="en-GB" w:eastAsia="en-GB"/>
              </w:rPr>
              <w:t>•</w:t>
            </w:r>
            <w:r w:rsidRPr="0051555D">
              <w:rPr>
                <w:rFonts w:ascii="Arial" w:eastAsia="Times New Roman" w:hAnsi="Arial" w:cs="Arial"/>
                <w:sz w:val="20"/>
                <w:lang w:val="en-GB" w:eastAsia="en-GB"/>
              </w:rPr>
              <w:tab/>
              <w:t xml:space="preserve">Access to and use </w:t>
            </w:r>
            <w:r w:rsidR="002816FF">
              <w:rPr>
                <w:rFonts w:ascii="Arial" w:hAnsi="Arial" w:cs="Arial"/>
                <w:sz w:val="20"/>
              </w:rPr>
              <w:t>appropriate optometric patient data recording system</w:t>
            </w:r>
            <w:r w:rsidR="00816F74">
              <w:rPr>
                <w:rFonts w:ascii="Arial" w:hAnsi="Arial" w:cs="Arial"/>
                <w:sz w:val="20"/>
              </w:rPr>
              <w:t>.</w:t>
            </w:r>
          </w:p>
          <w:p w14:paraId="46942AC5" w14:textId="0D3BA3AE" w:rsidR="0051555D" w:rsidRPr="0051555D" w:rsidRDefault="0051555D" w:rsidP="00E40E40">
            <w:pPr>
              <w:spacing w:after="0"/>
              <w:ind w:left="720"/>
              <w:rPr>
                <w:rFonts w:ascii="Arial" w:eastAsia="Times New Roman" w:hAnsi="Arial" w:cs="Arial"/>
                <w:sz w:val="20"/>
                <w:lang w:val="en-GB" w:eastAsia="en-GB"/>
              </w:rPr>
            </w:pPr>
            <w:r w:rsidRPr="0051555D">
              <w:rPr>
                <w:rFonts w:ascii="Arial" w:eastAsia="Times New Roman" w:hAnsi="Arial" w:cs="Arial"/>
                <w:sz w:val="20"/>
                <w:lang w:val="en-GB" w:eastAsia="en-GB"/>
              </w:rPr>
              <w:t>•</w:t>
            </w:r>
            <w:r w:rsidRPr="0051555D">
              <w:rPr>
                <w:rFonts w:ascii="Arial" w:eastAsia="Times New Roman" w:hAnsi="Arial" w:cs="Arial"/>
                <w:sz w:val="20"/>
                <w:lang w:val="en-GB" w:eastAsia="en-GB"/>
              </w:rPr>
              <w:tab/>
            </w:r>
            <w:r w:rsidR="00816F74">
              <w:rPr>
                <w:rFonts w:ascii="Arial" w:eastAsia="Times New Roman" w:hAnsi="Arial" w:cs="Arial"/>
                <w:sz w:val="20"/>
                <w:lang w:val="en-GB" w:eastAsia="en-GB"/>
              </w:rPr>
              <w:t xml:space="preserve">N3 connection and </w:t>
            </w:r>
            <w:proofErr w:type="spellStart"/>
            <w:r w:rsidR="00816F74">
              <w:rPr>
                <w:rFonts w:ascii="Arial" w:eastAsia="Times New Roman" w:hAnsi="Arial" w:cs="Arial"/>
                <w:sz w:val="20"/>
                <w:lang w:val="en-GB" w:eastAsia="en-GB"/>
              </w:rPr>
              <w:t>eRS</w:t>
            </w:r>
            <w:proofErr w:type="spellEnd"/>
            <w:r w:rsidR="00816F74">
              <w:rPr>
                <w:rFonts w:ascii="Arial" w:eastAsia="Times New Roman" w:hAnsi="Arial" w:cs="Arial"/>
                <w:sz w:val="20"/>
                <w:lang w:val="en-GB" w:eastAsia="en-GB"/>
              </w:rPr>
              <w:t xml:space="preserve"> referral capability</w:t>
            </w:r>
            <w:r w:rsidRPr="0051555D">
              <w:rPr>
                <w:rFonts w:ascii="Arial" w:eastAsia="Times New Roman" w:hAnsi="Arial" w:cs="Arial"/>
                <w:sz w:val="20"/>
                <w:lang w:val="en-GB" w:eastAsia="en-GB"/>
              </w:rPr>
              <w:t>.</w:t>
            </w:r>
          </w:p>
          <w:p w14:paraId="10C9ABA7" w14:textId="77777777" w:rsidR="00825DA5" w:rsidRPr="00512021" w:rsidRDefault="00825DA5" w:rsidP="00825DA5">
            <w:pPr>
              <w:spacing w:after="0"/>
              <w:rPr>
                <w:rFonts w:ascii="Arial" w:hAnsi="Arial" w:cs="Arial"/>
                <w:sz w:val="20"/>
              </w:rPr>
            </w:pPr>
          </w:p>
        </w:tc>
      </w:tr>
      <w:tr w:rsidR="00825DA5" w:rsidRPr="00B5552C" w14:paraId="10C9ABAA" w14:textId="77777777" w:rsidTr="001C7B9D">
        <w:tc>
          <w:tcPr>
            <w:tcW w:w="9214" w:type="dxa"/>
            <w:shd w:val="clear" w:color="auto" w:fill="595959"/>
          </w:tcPr>
          <w:p w14:paraId="10C9ABA9" w14:textId="77777777" w:rsidR="00825DA5" w:rsidRPr="00B5552C" w:rsidRDefault="00825DA5" w:rsidP="00825DA5">
            <w:pPr>
              <w:spacing w:after="0" w:line="276" w:lineRule="auto"/>
              <w:rPr>
                <w:rFonts w:ascii="Arial" w:hAnsi="Arial" w:cs="Arial"/>
                <w:b/>
                <w:color w:val="F79646"/>
              </w:rPr>
            </w:pPr>
            <w:r w:rsidRPr="00B5552C">
              <w:rPr>
                <w:rFonts w:ascii="Arial" w:hAnsi="Arial" w:cs="Arial"/>
                <w:b/>
                <w:color w:val="F79646"/>
              </w:rPr>
              <w:lastRenderedPageBreak/>
              <w:t>4.</w:t>
            </w:r>
            <w:r w:rsidRPr="00B5552C">
              <w:rPr>
                <w:rFonts w:ascii="Arial" w:hAnsi="Arial" w:cs="Arial"/>
                <w:b/>
                <w:color w:val="F79646"/>
              </w:rPr>
              <w:tab/>
              <w:t>Applicable Service Standards</w:t>
            </w:r>
          </w:p>
        </w:tc>
      </w:tr>
      <w:tr w:rsidR="00825DA5" w:rsidRPr="00512021" w14:paraId="10C9ABBC" w14:textId="77777777" w:rsidTr="001C7B9D">
        <w:tc>
          <w:tcPr>
            <w:tcW w:w="9214" w:type="dxa"/>
            <w:shd w:val="clear" w:color="auto" w:fill="auto"/>
          </w:tcPr>
          <w:p w14:paraId="10C9ABAB" w14:textId="71C1719A" w:rsidR="00825DA5" w:rsidRPr="00512021" w:rsidRDefault="00825DA5" w:rsidP="00825DA5">
            <w:pPr>
              <w:spacing w:after="0"/>
              <w:rPr>
                <w:rFonts w:ascii="Arial" w:hAnsi="Arial" w:cs="Arial"/>
                <w:sz w:val="20"/>
              </w:rPr>
            </w:pPr>
          </w:p>
          <w:p w14:paraId="253010BE" w14:textId="1E8FB7F5" w:rsidR="003143D0" w:rsidRPr="00D924FD" w:rsidRDefault="00825DA5" w:rsidP="0011404B">
            <w:pPr>
              <w:pStyle w:val="ListParagraph"/>
              <w:numPr>
                <w:ilvl w:val="1"/>
                <w:numId w:val="6"/>
              </w:numPr>
              <w:rPr>
                <w:rFonts w:ascii="Arial" w:hAnsi="Arial" w:cs="Arial"/>
                <w:b/>
                <w:color w:val="009966"/>
                <w:sz w:val="20"/>
              </w:rPr>
            </w:pPr>
            <w:r w:rsidRPr="0011404B">
              <w:rPr>
                <w:rFonts w:ascii="Arial" w:hAnsi="Arial" w:cs="Arial"/>
                <w:b/>
                <w:color w:val="009966"/>
                <w:sz w:val="20"/>
              </w:rPr>
              <w:t>Applicable national standards (e.g. NICE)</w:t>
            </w:r>
            <w:r w:rsidR="003143D0" w:rsidRPr="00D924FD">
              <w:rPr>
                <w:rFonts w:ascii="Arial" w:hAnsi="Arial" w:cs="Arial"/>
                <w:color w:val="000000" w:themeColor="text1"/>
                <w:sz w:val="20"/>
              </w:rPr>
              <w:t xml:space="preserve"> </w:t>
            </w:r>
          </w:p>
          <w:p w14:paraId="72281B2F" w14:textId="77777777" w:rsidR="003143D0" w:rsidRDefault="003143D0" w:rsidP="0011404B">
            <w:pPr>
              <w:spacing w:after="0"/>
              <w:rPr>
                <w:rFonts w:ascii="Arial" w:hAnsi="Arial" w:cs="Arial"/>
                <w:b/>
                <w:color w:val="000000" w:themeColor="text1"/>
                <w:sz w:val="20"/>
              </w:rPr>
            </w:pPr>
          </w:p>
          <w:p w14:paraId="6D1CB8C5" w14:textId="55AEC82E" w:rsidR="00BF7C0D" w:rsidRDefault="00BF7C0D" w:rsidP="0011404B">
            <w:pPr>
              <w:spacing w:after="0"/>
              <w:rPr>
                <w:rFonts w:ascii="Arial" w:hAnsi="Arial" w:cs="Arial"/>
                <w:b/>
                <w:color w:val="000000" w:themeColor="text1"/>
                <w:sz w:val="20"/>
              </w:rPr>
            </w:pPr>
            <w:r>
              <w:rPr>
                <w:rFonts w:ascii="Arial" w:hAnsi="Arial" w:cs="Arial"/>
                <w:b/>
                <w:color w:val="000000" w:themeColor="text1"/>
                <w:sz w:val="20"/>
              </w:rPr>
              <w:t>NICE Cataracts in adults:</w:t>
            </w:r>
            <w:r w:rsidR="009132F0">
              <w:rPr>
                <w:rFonts w:ascii="Arial" w:hAnsi="Arial" w:cs="Arial"/>
                <w:b/>
                <w:color w:val="000000" w:themeColor="text1"/>
                <w:sz w:val="20"/>
              </w:rPr>
              <w:t xml:space="preserve"> management</w:t>
            </w:r>
          </w:p>
          <w:p w14:paraId="2D427B15" w14:textId="0F427319" w:rsidR="009132F0" w:rsidRDefault="009132F0" w:rsidP="0011404B">
            <w:pPr>
              <w:spacing w:after="0"/>
              <w:rPr>
                <w:rFonts w:ascii="Arial" w:hAnsi="Arial" w:cs="Arial"/>
                <w:b/>
                <w:color w:val="000000" w:themeColor="text1"/>
                <w:sz w:val="20"/>
              </w:rPr>
            </w:pPr>
            <w:r>
              <w:rPr>
                <w:rFonts w:ascii="Arial" w:hAnsi="Arial" w:cs="Arial"/>
                <w:b/>
                <w:color w:val="000000" w:themeColor="text1"/>
                <w:sz w:val="20"/>
              </w:rPr>
              <w:t xml:space="preserve"> </w:t>
            </w:r>
          </w:p>
          <w:p w14:paraId="6A789D75" w14:textId="09BC12C7" w:rsidR="009132F0" w:rsidRDefault="009132F0" w:rsidP="0011404B">
            <w:pPr>
              <w:spacing w:after="0"/>
              <w:rPr>
                <w:rFonts w:ascii="Arial" w:hAnsi="Arial" w:cs="Arial"/>
                <w:b/>
                <w:color w:val="000000" w:themeColor="text1"/>
                <w:sz w:val="20"/>
              </w:rPr>
            </w:pPr>
            <w:r w:rsidRPr="0011404B">
              <w:rPr>
                <w:rFonts w:ascii="Arial" w:hAnsi="Arial" w:cs="Arial"/>
                <w:color w:val="000000" w:themeColor="text1"/>
                <w:sz w:val="20"/>
              </w:rPr>
              <w:t>•</w:t>
            </w:r>
            <w:r>
              <w:rPr>
                <w:rFonts w:ascii="Arial" w:hAnsi="Arial" w:cs="Arial"/>
                <w:color w:val="000000" w:themeColor="text1"/>
                <w:sz w:val="20"/>
              </w:rPr>
              <w:t xml:space="preserve">           NICE guideline [NG77] – Last reviewed October 2017 (</w:t>
            </w:r>
            <w:hyperlink r:id="rId12" w:history="1">
              <w:r w:rsidRPr="00FE6CAB">
                <w:rPr>
                  <w:rStyle w:val="Hyperlink"/>
                  <w:rFonts w:ascii="Arial" w:hAnsi="Arial" w:cs="Arial"/>
                  <w:sz w:val="20"/>
                </w:rPr>
                <w:t>https://www.nice.org.uk/guidance/ng77</w:t>
              </w:r>
            </w:hyperlink>
            <w:r>
              <w:rPr>
                <w:rFonts w:ascii="Arial" w:hAnsi="Arial" w:cs="Arial"/>
                <w:color w:val="000000" w:themeColor="text1"/>
                <w:sz w:val="20"/>
              </w:rPr>
              <w:t xml:space="preserve">) </w:t>
            </w:r>
          </w:p>
          <w:p w14:paraId="01E94DD0" w14:textId="77777777" w:rsidR="00BF7C0D" w:rsidRDefault="00BF7C0D" w:rsidP="0011404B">
            <w:pPr>
              <w:spacing w:after="0"/>
              <w:rPr>
                <w:rFonts w:ascii="Arial" w:hAnsi="Arial" w:cs="Arial"/>
                <w:b/>
                <w:color w:val="000000" w:themeColor="text1"/>
                <w:sz w:val="20"/>
              </w:rPr>
            </w:pPr>
          </w:p>
          <w:p w14:paraId="1E724FEE" w14:textId="2601DD3A" w:rsidR="0011404B" w:rsidRDefault="0011404B" w:rsidP="0011404B">
            <w:pPr>
              <w:spacing w:after="0"/>
              <w:rPr>
                <w:rFonts w:ascii="Arial" w:hAnsi="Arial" w:cs="Arial"/>
                <w:b/>
                <w:color w:val="000000" w:themeColor="text1"/>
                <w:sz w:val="20"/>
              </w:rPr>
            </w:pPr>
            <w:r w:rsidRPr="0011404B">
              <w:rPr>
                <w:rFonts w:ascii="Arial" w:hAnsi="Arial" w:cs="Arial"/>
                <w:b/>
                <w:color w:val="000000" w:themeColor="text1"/>
                <w:sz w:val="20"/>
              </w:rPr>
              <w:t>NICE Clinical Knowledge Summaries (CKS)</w:t>
            </w:r>
            <w:r>
              <w:rPr>
                <w:rFonts w:ascii="Arial" w:hAnsi="Arial" w:cs="Arial"/>
                <w:b/>
                <w:color w:val="000000" w:themeColor="text1"/>
                <w:sz w:val="20"/>
              </w:rPr>
              <w:t>;</w:t>
            </w:r>
          </w:p>
          <w:p w14:paraId="13C920F4" w14:textId="77777777" w:rsidR="0011404B" w:rsidRPr="0011404B" w:rsidRDefault="0011404B" w:rsidP="0011404B">
            <w:pPr>
              <w:spacing w:after="0"/>
              <w:rPr>
                <w:rFonts w:ascii="Arial" w:hAnsi="Arial" w:cs="Arial"/>
                <w:b/>
                <w:color w:val="000000" w:themeColor="text1"/>
                <w:sz w:val="20"/>
              </w:rPr>
            </w:pPr>
          </w:p>
          <w:p w14:paraId="6668739E" w14:textId="7F2A303B" w:rsidR="0011404B" w:rsidRPr="0011404B" w:rsidRDefault="0011404B" w:rsidP="0011404B">
            <w:pPr>
              <w:spacing w:after="0"/>
              <w:rPr>
                <w:rFonts w:ascii="Arial" w:hAnsi="Arial" w:cs="Arial"/>
                <w:color w:val="009966"/>
                <w:sz w:val="20"/>
              </w:rPr>
            </w:pPr>
            <w:r w:rsidRPr="0011404B">
              <w:rPr>
                <w:rFonts w:ascii="Arial" w:hAnsi="Arial" w:cs="Arial"/>
                <w:color w:val="000000" w:themeColor="text1"/>
                <w:sz w:val="20"/>
              </w:rPr>
              <w:t>•</w:t>
            </w:r>
            <w:r w:rsidRPr="0011404B">
              <w:rPr>
                <w:rFonts w:ascii="Arial" w:hAnsi="Arial" w:cs="Arial"/>
                <w:color w:val="000000" w:themeColor="text1"/>
                <w:sz w:val="20"/>
              </w:rPr>
              <w:tab/>
              <w:t>Cataracts – Last revised in July 2013 (</w:t>
            </w:r>
            <w:hyperlink r:id="rId13" w:history="1">
              <w:r w:rsidRPr="00452EC1">
                <w:rPr>
                  <w:rStyle w:val="Hyperlink"/>
                  <w:rFonts w:ascii="Arial" w:hAnsi="Arial" w:cs="Arial"/>
                  <w:sz w:val="20"/>
                </w:rPr>
                <w:t>http://cks.nice.org.uk/cataracts</w:t>
              </w:r>
            </w:hyperlink>
            <w:r w:rsidRPr="0011404B">
              <w:rPr>
                <w:rFonts w:ascii="Arial" w:hAnsi="Arial" w:cs="Arial"/>
                <w:color w:val="000000" w:themeColor="text1"/>
                <w:sz w:val="20"/>
              </w:rPr>
              <w:t>)</w:t>
            </w:r>
          </w:p>
          <w:p w14:paraId="67363243" w14:textId="77777777" w:rsidR="0011404B" w:rsidRPr="0011404B" w:rsidRDefault="0011404B" w:rsidP="0011404B">
            <w:pPr>
              <w:spacing w:after="0"/>
              <w:rPr>
                <w:rFonts w:ascii="Arial" w:hAnsi="Arial" w:cs="Arial"/>
                <w:color w:val="009966"/>
                <w:sz w:val="20"/>
              </w:rPr>
            </w:pPr>
          </w:p>
          <w:p w14:paraId="253321BD" w14:textId="3090B078" w:rsidR="0011404B" w:rsidRPr="0011404B" w:rsidRDefault="0011404B" w:rsidP="0011404B">
            <w:pPr>
              <w:spacing w:after="0"/>
              <w:rPr>
                <w:rFonts w:ascii="Arial" w:hAnsi="Arial" w:cs="Arial"/>
                <w:b/>
                <w:color w:val="000000" w:themeColor="text1"/>
                <w:sz w:val="20"/>
              </w:rPr>
            </w:pPr>
            <w:r w:rsidRPr="0011404B">
              <w:rPr>
                <w:rFonts w:ascii="Arial" w:hAnsi="Arial" w:cs="Arial"/>
                <w:b/>
                <w:color w:val="000000" w:themeColor="text1"/>
                <w:sz w:val="20"/>
              </w:rPr>
              <w:t>NICE Interventional Procedure Guidance</w:t>
            </w:r>
            <w:r>
              <w:rPr>
                <w:rFonts w:ascii="Arial" w:hAnsi="Arial" w:cs="Arial"/>
                <w:b/>
                <w:color w:val="000000" w:themeColor="text1"/>
                <w:sz w:val="20"/>
              </w:rPr>
              <w:t>;</w:t>
            </w:r>
          </w:p>
          <w:p w14:paraId="10895115" w14:textId="77777777" w:rsidR="0011404B" w:rsidRPr="0011404B" w:rsidRDefault="0011404B" w:rsidP="0011404B">
            <w:pPr>
              <w:spacing w:after="0"/>
              <w:rPr>
                <w:rFonts w:ascii="Arial" w:hAnsi="Arial" w:cs="Arial"/>
                <w:color w:val="000000" w:themeColor="text1"/>
                <w:sz w:val="20"/>
              </w:rPr>
            </w:pPr>
          </w:p>
          <w:p w14:paraId="35A20AA1" w14:textId="4075C961" w:rsidR="0011404B" w:rsidRDefault="0011404B" w:rsidP="0011404B">
            <w:pPr>
              <w:spacing w:after="0"/>
              <w:rPr>
                <w:rFonts w:ascii="Arial" w:hAnsi="Arial" w:cs="Arial"/>
                <w:color w:val="009966"/>
                <w:sz w:val="20"/>
              </w:rPr>
            </w:pPr>
            <w:r w:rsidRPr="0011404B">
              <w:rPr>
                <w:rFonts w:ascii="Arial" w:hAnsi="Arial" w:cs="Arial"/>
                <w:color w:val="000000" w:themeColor="text1"/>
                <w:sz w:val="20"/>
              </w:rPr>
              <w:t>•</w:t>
            </w:r>
            <w:r w:rsidRPr="0011404B">
              <w:rPr>
                <w:rFonts w:ascii="Arial" w:hAnsi="Arial" w:cs="Arial"/>
                <w:color w:val="000000" w:themeColor="text1"/>
                <w:sz w:val="20"/>
              </w:rPr>
              <w:tab/>
              <w:t>Implantation of  accommodating intraocular lenses for cataract (IPG209)  – Last revised in February 2007 (</w:t>
            </w:r>
            <w:hyperlink r:id="rId14" w:history="1">
              <w:r w:rsidRPr="00452EC1">
                <w:rPr>
                  <w:rStyle w:val="Hyperlink"/>
                  <w:rFonts w:ascii="Arial" w:hAnsi="Arial" w:cs="Arial"/>
                  <w:sz w:val="20"/>
                </w:rPr>
                <w:t>https://www.nice.org.uk/guidance/ipg209</w:t>
              </w:r>
            </w:hyperlink>
            <w:r w:rsidRPr="0011404B">
              <w:rPr>
                <w:rFonts w:ascii="Arial" w:hAnsi="Arial" w:cs="Arial"/>
                <w:color w:val="000000" w:themeColor="text1"/>
                <w:sz w:val="20"/>
              </w:rPr>
              <w:t>)</w:t>
            </w:r>
          </w:p>
          <w:p w14:paraId="429D1A54" w14:textId="77777777" w:rsidR="0011404B" w:rsidRPr="0011404B" w:rsidRDefault="0011404B" w:rsidP="0011404B">
            <w:pPr>
              <w:spacing w:after="0"/>
              <w:rPr>
                <w:rFonts w:ascii="Arial" w:hAnsi="Arial" w:cs="Arial"/>
                <w:color w:val="009966"/>
                <w:sz w:val="20"/>
              </w:rPr>
            </w:pPr>
          </w:p>
          <w:p w14:paraId="247E9A75" w14:textId="04B600DD" w:rsidR="0011404B" w:rsidRPr="0011404B" w:rsidRDefault="0011404B" w:rsidP="0011404B">
            <w:pPr>
              <w:rPr>
                <w:rFonts w:ascii="Arial" w:hAnsi="Arial" w:cs="Arial"/>
                <w:color w:val="000000" w:themeColor="text1"/>
                <w:sz w:val="20"/>
              </w:rPr>
            </w:pPr>
            <w:r w:rsidRPr="0011404B">
              <w:rPr>
                <w:rFonts w:ascii="Arial" w:hAnsi="Arial" w:cs="Arial"/>
                <w:color w:val="000000" w:themeColor="text1"/>
                <w:sz w:val="20"/>
              </w:rPr>
              <w:t>•</w:t>
            </w:r>
            <w:r w:rsidRPr="0011404B">
              <w:rPr>
                <w:rFonts w:ascii="Arial" w:hAnsi="Arial" w:cs="Arial"/>
                <w:color w:val="000000" w:themeColor="text1"/>
                <w:sz w:val="20"/>
              </w:rPr>
              <w:tab/>
              <w:t>Implantation of multifocal (non-accommodating intraocular lenses during c</w:t>
            </w:r>
            <w:r>
              <w:rPr>
                <w:rFonts w:ascii="Arial" w:hAnsi="Arial" w:cs="Arial"/>
                <w:color w:val="000000" w:themeColor="text1"/>
                <w:sz w:val="20"/>
              </w:rPr>
              <w:t>ataract surgery</w:t>
            </w:r>
            <w:r>
              <w:rPr>
                <w:rFonts w:ascii="Arial" w:hAnsi="Arial" w:cs="Arial"/>
                <w:color w:val="000000" w:themeColor="text1"/>
                <w:sz w:val="20"/>
              </w:rPr>
              <w:tab/>
              <w:t xml:space="preserve">(IPG264) – Last revised in June </w:t>
            </w:r>
            <w:r w:rsidRPr="0011404B">
              <w:rPr>
                <w:rFonts w:ascii="Arial" w:hAnsi="Arial" w:cs="Arial"/>
                <w:color w:val="000000" w:themeColor="text1"/>
                <w:sz w:val="20"/>
              </w:rPr>
              <w:t>2008</w:t>
            </w:r>
          </w:p>
          <w:p w14:paraId="4602A3A1" w14:textId="110FE93D" w:rsidR="0011404B" w:rsidRPr="0011404B" w:rsidRDefault="0011404B" w:rsidP="0011404B">
            <w:pPr>
              <w:spacing w:after="0"/>
              <w:rPr>
                <w:rFonts w:ascii="Arial" w:hAnsi="Arial" w:cs="Arial"/>
                <w:color w:val="009966"/>
                <w:sz w:val="20"/>
              </w:rPr>
            </w:pPr>
            <w:r w:rsidRPr="0011404B">
              <w:rPr>
                <w:rFonts w:ascii="Arial" w:hAnsi="Arial" w:cs="Arial"/>
                <w:color w:val="000000" w:themeColor="text1"/>
                <w:sz w:val="20"/>
              </w:rPr>
              <w:t>(</w:t>
            </w:r>
            <w:hyperlink r:id="rId15" w:history="1">
              <w:r w:rsidRPr="00452EC1">
                <w:rPr>
                  <w:rStyle w:val="Hyperlink"/>
                  <w:rFonts w:ascii="Arial" w:hAnsi="Arial" w:cs="Arial"/>
                  <w:sz w:val="20"/>
                </w:rPr>
                <w:t>https://www.nice.org.uk/guidance/ipg264</w:t>
              </w:r>
            </w:hyperlink>
            <w:r w:rsidRPr="0011404B">
              <w:rPr>
                <w:rFonts w:ascii="Arial" w:hAnsi="Arial" w:cs="Arial"/>
                <w:color w:val="000000" w:themeColor="text1"/>
                <w:sz w:val="20"/>
              </w:rPr>
              <w:t>)</w:t>
            </w:r>
          </w:p>
          <w:p w14:paraId="247EB60F" w14:textId="77777777" w:rsidR="0011404B" w:rsidRPr="0011404B" w:rsidRDefault="0011404B" w:rsidP="0011404B">
            <w:pPr>
              <w:spacing w:after="0"/>
              <w:rPr>
                <w:rFonts w:ascii="Arial" w:hAnsi="Arial" w:cs="Arial"/>
                <w:color w:val="009966"/>
                <w:sz w:val="20"/>
              </w:rPr>
            </w:pPr>
          </w:p>
          <w:p w14:paraId="2C1B125A" w14:textId="77777777" w:rsidR="0011404B" w:rsidRPr="0011404B" w:rsidRDefault="0011404B" w:rsidP="0011404B">
            <w:pPr>
              <w:spacing w:after="0"/>
              <w:rPr>
                <w:rFonts w:ascii="Arial" w:hAnsi="Arial" w:cs="Arial"/>
                <w:b/>
                <w:color w:val="009966"/>
                <w:sz w:val="20"/>
              </w:rPr>
            </w:pPr>
            <w:r w:rsidRPr="0011404B">
              <w:rPr>
                <w:rFonts w:ascii="Arial" w:hAnsi="Arial" w:cs="Arial"/>
                <w:b/>
                <w:color w:val="009966"/>
                <w:sz w:val="20"/>
              </w:rPr>
              <w:t>4.2</w:t>
            </w:r>
            <w:r w:rsidRPr="0011404B">
              <w:rPr>
                <w:rFonts w:ascii="Arial" w:hAnsi="Arial" w:cs="Arial"/>
                <w:b/>
                <w:color w:val="009966"/>
                <w:sz w:val="20"/>
              </w:rPr>
              <w:tab/>
              <w:t>Applicable standards set out in Guidance and/or issued by a competent body</w:t>
            </w:r>
          </w:p>
          <w:p w14:paraId="259BC350" w14:textId="77777777" w:rsidR="0011404B" w:rsidRPr="0011404B" w:rsidRDefault="0011404B" w:rsidP="0011404B">
            <w:pPr>
              <w:spacing w:after="0"/>
              <w:rPr>
                <w:rFonts w:ascii="Arial" w:hAnsi="Arial" w:cs="Arial"/>
                <w:b/>
                <w:color w:val="009966"/>
                <w:sz w:val="20"/>
              </w:rPr>
            </w:pPr>
            <w:r w:rsidRPr="0011404B">
              <w:rPr>
                <w:rFonts w:ascii="Arial" w:hAnsi="Arial" w:cs="Arial"/>
                <w:b/>
                <w:color w:val="009966"/>
                <w:sz w:val="20"/>
              </w:rPr>
              <w:t>(e.g. Royal Colleges)</w:t>
            </w:r>
          </w:p>
          <w:p w14:paraId="63A0ABE0" w14:textId="77777777" w:rsidR="0011404B" w:rsidRPr="0011404B" w:rsidRDefault="0011404B" w:rsidP="0011404B">
            <w:pPr>
              <w:spacing w:after="0"/>
              <w:rPr>
                <w:rFonts w:ascii="Arial" w:hAnsi="Arial" w:cs="Arial"/>
                <w:color w:val="000000" w:themeColor="text1"/>
                <w:sz w:val="20"/>
              </w:rPr>
            </w:pPr>
          </w:p>
          <w:p w14:paraId="25EEAC15" w14:textId="77777777" w:rsidR="0011404B" w:rsidRPr="0011404B" w:rsidRDefault="0011404B" w:rsidP="0011404B">
            <w:pPr>
              <w:spacing w:after="0"/>
              <w:rPr>
                <w:rFonts w:ascii="Arial" w:hAnsi="Arial" w:cs="Arial"/>
                <w:color w:val="000000" w:themeColor="text1"/>
                <w:sz w:val="20"/>
              </w:rPr>
            </w:pPr>
            <w:r w:rsidRPr="0011404B">
              <w:rPr>
                <w:rFonts w:ascii="Arial" w:hAnsi="Arial" w:cs="Arial"/>
                <w:color w:val="000000" w:themeColor="text1"/>
                <w:sz w:val="20"/>
              </w:rPr>
              <w:t>•</w:t>
            </w:r>
            <w:r w:rsidRPr="0011404B">
              <w:rPr>
                <w:rFonts w:ascii="Arial" w:hAnsi="Arial" w:cs="Arial"/>
                <w:color w:val="000000" w:themeColor="text1"/>
                <w:sz w:val="20"/>
              </w:rPr>
              <w:tab/>
              <w:t>The Royal College of Ophthalmologists - Cataract Surgery Guidelines</w:t>
            </w:r>
          </w:p>
          <w:p w14:paraId="504C7732" w14:textId="0610F840" w:rsidR="0011404B" w:rsidRDefault="003B5A9F" w:rsidP="0011404B">
            <w:pPr>
              <w:spacing w:after="0"/>
              <w:rPr>
                <w:rFonts w:ascii="Arial" w:hAnsi="Arial" w:cs="Arial"/>
                <w:color w:val="009966"/>
                <w:sz w:val="20"/>
              </w:rPr>
            </w:pPr>
            <w:hyperlink r:id="rId16" w:history="1">
              <w:r w:rsidR="0011404B" w:rsidRPr="00452EC1">
                <w:rPr>
                  <w:rStyle w:val="Hyperlink"/>
                  <w:rFonts w:ascii="Arial" w:hAnsi="Arial" w:cs="Arial"/>
                  <w:sz w:val="20"/>
                </w:rPr>
                <w:t>https://www.rcophth.ac.uk/standardspublications-research/clinical-guidelines</w:t>
              </w:r>
            </w:hyperlink>
          </w:p>
          <w:p w14:paraId="7E58DB8E" w14:textId="77777777" w:rsidR="0011404B" w:rsidRPr="0011404B" w:rsidRDefault="0011404B" w:rsidP="0011404B">
            <w:pPr>
              <w:spacing w:after="0"/>
              <w:rPr>
                <w:rFonts w:ascii="Arial" w:hAnsi="Arial" w:cs="Arial"/>
                <w:color w:val="009966"/>
                <w:sz w:val="20"/>
              </w:rPr>
            </w:pPr>
          </w:p>
          <w:p w14:paraId="28A4714A" w14:textId="358D1D8C" w:rsidR="00D924FD" w:rsidRDefault="00D924FD" w:rsidP="00D924FD">
            <w:pPr>
              <w:spacing w:after="0"/>
              <w:rPr>
                <w:rFonts w:ascii="Arial" w:hAnsi="Arial" w:cs="Arial"/>
                <w:color w:val="000000" w:themeColor="text1"/>
                <w:sz w:val="20"/>
              </w:rPr>
            </w:pPr>
            <w:r w:rsidRPr="0011404B">
              <w:rPr>
                <w:rFonts w:ascii="Arial" w:hAnsi="Arial" w:cs="Arial"/>
                <w:color w:val="000000" w:themeColor="text1"/>
                <w:sz w:val="20"/>
              </w:rPr>
              <w:t>•</w:t>
            </w:r>
            <w:r>
              <w:rPr>
                <w:rFonts w:ascii="Arial" w:hAnsi="Arial" w:cs="Arial"/>
                <w:color w:val="000000" w:themeColor="text1"/>
                <w:sz w:val="20"/>
              </w:rPr>
              <w:t xml:space="preserve">           </w:t>
            </w:r>
            <w:r w:rsidRPr="00D924FD">
              <w:rPr>
                <w:rFonts w:ascii="Arial" w:hAnsi="Arial" w:cs="Arial"/>
                <w:color w:val="000000" w:themeColor="text1"/>
                <w:sz w:val="20"/>
              </w:rPr>
              <w:t>Clinical Council For Eye Health Commissioning – System and Assurance Framework for Eye-</w:t>
            </w:r>
            <w:r>
              <w:rPr>
                <w:rFonts w:ascii="Arial" w:hAnsi="Arial" w:cs="Arial"/>
                <w:color w:val="000000" w:themeColor="text1"/>
                <w:sz w:val="20"/>
              </w:rPr>
              <w:t xml:space="preserve">            </w:t>
            </w:r>
            <w:r w:rsidRPr="00D924FD">
              <w:rPr>
                <w:rFonts w:ascii="Arial" w:hAnsi="Arial" w:cs="Arial"/>
                <w:color w:val="000000" w:themeColor="text1"/>
                <w:sz w:val="20"/>
              </w:rPr>
              <w:t xml:space="preserve">health (SAFE) – </w:t>
            </w:r>
            <w:r>
              <w:rPr>
                <w:rFonts w:ascii="Arial" w:hAnsi="Arial" w:cs="Arial"/>
                <w:color w:val="000000" w:themeColor="text1"/>
                <w:sz w:val="20"/>
              </w:rPr>
              <w:t>Cataract</w:t>
            </w:r>
            <w:r w:rsidRPr="00D924FD">
              <w:rPr>
                <w:rFonts w:ascii="Arial" w:hAnsi="Arial" w:cs="Arial"/>
                <w:color w:val="000000" w:themeColor="text1"/>
                <w:sz w:val="20"/>
              </w:rPr>
              <w:t xml:space="preserve"> – March 2018</w:t>
            </w:r>
          </w:p>
          <w:p w14:paraId="0A90E662" w14:textId="77777777" w:rsidR="00D924FD" w:rsidRDefault="00D924FD" w:rsidP="00D924FD">
            <w:pPr>
              <w:spacing w:after="0"/>
              <w:rPr>
                <w:rFonts w:ascii="Arial" w:hAnsi="Arial" w:cs="Arial"/>
                <w:color w:val="000000" w:themeColor="text1"/>
                <w:sz w:val="20"/>
              </w:rPr>
            </w:pPr>
          </w:p>
          <w:p w14:paraId="73E2EFCD" w14:textId="76C397A6" w:rsidR="00D924FD" w:rsidRPr="00D924FD" w:rsidRDefault="00D924FD" w:rsidP="00D924FD">
            <w:pPr>
              <w:spacing w:after="0"/>
              <w:rPr>
                <w:rFonts w:ascii="Arial" w:hAnsi="Arial" w:cs="Arial"/>
                <w:color w:val="000000" w:themeColor="text1"/>
                <w:sz w:val="20"/>
              </w:rPr>
            </w:pPr>
            <w:r w:rsidRPr="0011404B">
              <w:rPr>
                <w:rFonts w:ascii="Arial" w:hAnsi="Arial" w:cs="Arial"/>
                <w:color w:val="000000" w:themeColor="text1"/>
                <w:sz w:val="20"/>
              </w:rPr>
              <w:t>•</w:t>
            </w:r>
            <w:r>
              <w:rPr>
                <w:rFonts w:ascii="Arial" w:hAnsi="Arial" w:cs="Arial"/>
                <w:color w:val="000000" w:themeColor="text1"/>
                <w:sz w:val="20"/>
              </w:rPr>
              <w:t xml:space="preserve">          </w:t>
            </w:r>
            <w:r w:rsidRPr="00D924FD">
              <w:rPr>
                <w:rFonts w:ascii="Arial" w:hAnsi="Arial" w:cs="Arial"/>
                <w:color w:val="000000" w:themeColor="text1"/>
                <w:sz w:val="20"/>
              </w:rPr>
              <w:t>London Choosing Wisely P</w:t>
            </w:r>
            <w:r>
              <w:rPr>
                <w:rFonts w:ascii="Arial" w:hAnsi="Arial" w:cs="Arial"/>
                <w:color w:val="000000" w:themeColor="text1"/>
                <w:sz w:val="20"/>
              </w:rPr>
              <w:t xml:space="preserve">olicy Template: </w:t>
            </w:r>
            <w:r w:rsidRPr="00D924FD">
              <w:rPr>
                <w:rFonts w:ascii="Arial" w:hAnsi="Arial" w:cs="Arial"/>
                <w:color w:val="000000" w:themeColor="text1"/>
                <w:sz w:val="20"/>
              </w:rPr>
              <w:t xml:space="preserve">Cataract Surgery – last reviewed July 2018       </w:t>
            </w:r>
          </w:p>
          <w:p w14:paraId="2085A3A4" w14:textId="77777777" w:rsidR="0011404B" w:rsidRPr="0011404B" w:rsidRDefault="0011404B" w:rsidP="0011404B">
            <w:pPr>
              <w:spacing w:after="0"/>
              <w:rPr>
                <w:rFonts w:ascii="Arial" w:hAnsi="Arial" w:cs="Arial"/>
                <w:color w:val="009966"/>
                <w:sz w:val="20"/>
              </w:rPr>
            </w:pPr>
          </w:p>
          <w:p w14:paraId="41E38253" w14:textId="77777777" w:rsidR="0011404B" w:rsidRPr="0011404B" w:rsidRDefault="0011404B" w:rsidP="0011404B">
            <w:pPr>
              <w:spacing w:after="0"/>
              <w:rPr>
                <w:rFonts w:ascii="Arial" w:hAnsi="Arial" w:cs="Arial"/>
                <w:color w:val="000000" w:themeColor="text1"/>
                <w:sz w:val="20"/>
              </w:rPr>
            </w:pPr>
            <w:r w:rsidRPr="0011404B">
              <w:rPr>
                <w:rFonts w:ascii="Arial" w:hAnsi="Arial" w:cs="Arial"/>
                <w:color w:val="000000" w:themeColor="text1"/>
                <w:sz w:val="20"/>
              </w:rPr>
              <w:t>•</w:t>
            </w:r>
            <w:r w:rsidRPr="0011404B">
              <w:rPr>
                <w:rFonts w:ascii="Arial" w:hAnsi="Arial" w:cs="Arial"/>
                <w:color w:val="000000" w:themeColor="text1"/>
                <w:sz w:val="20"/>
              </w:rPr>
              <w:tab/>
              <w:t>The Royal College of Surgeons - Cataract Surgery</w:t>
            </w:r>
          </w:p>
          <w:p w14:paraId="500B8963" w14:textId="5DDF9BCA" w:rsidR="0011404B" w:rsidRDefault="003B5A9F" w:rsidP="0011404B">
            <w:pPr>
              <w:spacing w:after="0"/>
              <w:rPr>
                <w:rFonts w:ascii="Arial" w:hAnsi="Arial" w:cs="Arial"/>
                <w:color w:val="009966"/>
                <w:sz w:val="20"/>
              </w:rPr>
            </w:pPr>
            <w:hyperlink r:id="rId17" w:history="1">
              <w:r w:rsidR="0011404B" w:rsidRPr="00452EC1">
                <w:rPr>
                  <w:rStyle w:val="Hyperlink"/>
                  <w:rFonts w:ascii="Arial" w:hAnsi="Arial" w:cs="Arial"/>
                  <w:sz w:val="20"/>
                </w:rPr>
                <w:t>www.rcseng.ac.uk/patients/recovering-fromsurgery/cataract-surgery</w:t>
              </w:r>
            </w:hyperlink>
          </w:p>
          <w:p w14:paraId="42379919" w14:textId="77777777" w:rsidR="0011404B" w:rsidRPr="0011404B" w:rsidRDefault="0011404B" w:rsidP="0011404B">
            <w:pPr>
              <w:spacing w:after="0"/>
              <w:rPr>
                <w:rFonts w:ascii="Arial" w:hAnsi="Arial" w:cs="Arial"/>
                <w:color w:val="009966"/>
                <w:sz w:val="20"/>
              </w:rPr>
            </w:pPr>
          </w:p>
          <w:p w14:paraId="10C9ABAD" w14:textId="585EEC36" w:rsidR="00825DA5" w:rsidRPr="0011404B" w:rsidRDefault="0011404B" w:rsidP="0011404B">
            <w:pPr>
              <w:spacing w:after="0"/>
              <w:rPr>
                <w:rFonts w:ascii="Arial" w:hAnsi="Arial" w:cs="Arial"/>
                <w:b/>
                <w:color w:val="009966"/>
                <w:sz w:val="20"/>
              </w:rPr>
            </w:pPr>
            <w:r w:rsidRPr="0011404B">
              <w:rPr>
                <w:rFonts w:ascii="Arial" w:hAnsi="Arial" w:cs="Arial"/>
                <w:b/>
                <w:color w:val="009966"/>
                <w:sz w:val="20"/>
              </w:rPr>
              <w:lastRenderedPageBreak/>
              <w:t>4.3</w:t>
            </w:r>
            <w:r w:rsidRPr="0011404B">
              <w:rPr>
                <w:rFonts w:ascii="Arial" w:hAnsi="Arial" w:cs="Arial"/>
                <w:b/>
                <w:color w:val="009966"/>
                <w:sz w:val="20"/>
              </w:rPr>
              <w:tab/>
              <w:t xml:space="preserve">Applicable </w:t>
            </w:r>
            <w:r w:rsidR="002C51C1">
              <w:rPr>
                <w:rFonts w:ascii="Arial" w:hAnsi="Arial" w:cs="Arial"/>
                <w:b/>
                <w:color w:val="009966"/>
                <w:sz w:val="20"/>
              </w:rPr>
              <w:t>S</w:t>
            </w:r>
            <w:r w:rsidRPr="0011404B">
              <w:rPr>
                <w:rFonts w:ascii="Arial" w:hAnsi="Arial" w:cs="Arial"/>
                <w:b/>
                <w:color w:val="009966"/>
                <w:sz w:val="20"/>
              </w:rPr>
              <w:t>tandards</w:t>
            </w:r>
          </w:p>
          <w:p w14:paraId="10C9ABB8" w14:textId="77777777" w:rsidR="00825DA5" w:rsidRDefault="00825DA5" w:rsidP="00825DA5">
            <w:pPr>
              <w:spacing w:after="0"/>
              <w:rPr>
                <w:rFonts w:ascii="Arial" w:hAnsi="Arial" w:cs="Arial"/>
                <w:sz w:val="20"/>
              </w:rPr>
            </w:pPr>
          </w:p>
          <w:p w14:paraId="10C9ABB9" w14:textId="6DC33995" w:rsidR="00825DA5" w:rsidRPr="00596870" w:rsidRDefault="009B5CCC" w:rsidP="00825DA5">
            <w:pPr>
              <w:spacing w:after="0"/>
              <w:rPr>
                <w:rFonts w:ascii="Arial" w:hAnsi="Arial" w:cs="Arial"/>
                <w:i/>
                <w:color w:val="FF0000"/>
                <w:sz w:val="20"/>
              </w:rPr>
            </w:pPr>
            <w:r>
              <w:rPr>
                <w:rFonts w:ascii="Arial" w:hAnsi="Arial" w:cs="Arial"/>
                <w:sz w:val="20"/>
              </w:rPr>
              <w:t>SWL CCGs</w:t>
            </w:r>
            <w:r w:rsidR="00825DA5">
              <w:rPr>
                <w:rFonts w:ascii="Arial" w:hAnsi="Arial" w:cs="Arial"/>
                <w:sz w:val="20"/>
              </w:rPr>
              <w:t xml:space="preserve"> Cataract Referral Threshold</w:t>
            </w:r>
            <w:r w:rsidR="001569BB">
              <w:rPr>
                <w:rFonts w:ascii="Arial" w:hAnsi="Arial" w:cs="Arial"/>
                <w:sz w:val="20"/>
              </w:rPr>
              <w:t>s</w:t>
            </w:r>
            <w:r w:rsidR="00596870">
              <w:rPr>
                <w:rFonts w:ascii="Arial" w:hAnsi="Arial" w:cs="Arial"/>
                <w:sz w:val="20"/>
              </w:rPr>
              <w:t xml:space="preserve"> </w:t>
            </w:r>
            <w:r w:rsidR="003F77FE" w:rsidRPr="00A34210">
              <w:rPr>
                <w:rFonts w:ascii="Arial" w:hAnsi="Arial" w:cs="Arial"/>
                <w:color w:val="000000" w:themeColor="text1"/>
                <w:sz w:val="20"/>
              </w:rPr>
              <w:t>(</w:t>
            </w:r>
            <w:r w:rsidR="00816F74" w:rsidRPr="00816F74">
              <w:rPr>
                <w:rFonts w:ascii="Arial" w:hAnsi="Arial" w:cs="Arial"/>
                <w:i/>
                <w:color w:val="000000" w:themeColor="text1"/>
                <w:sz w:val="20"/>
              </w:rPr>
              <w:t xml:space="preserve">please see </w:t>
            </w:r>
            <w:r w:rsidR="00596870" w:rsidRPr="00816F74">
              <w:rPr>
                <w:rFonts w:ascii="Arial" w:hAnsi="Arial" w:cs="Arial"/>
                <w:i/>
                <w:color w:val="000000" w:themeColor="text1"/>
                <w:sz w:val="20"/>
              </w:rPr>
              <w:t>Appendix</w:t>
            </w:r>
            <w:r w:rsidR="00596870" w:rsidRPr="00A34210">
              <w:rPr>
                <w:rFonts w:ascii="Arial" w:hAnsi="Arial" w:cs="Arial"/>
                <w:color w:val="000000" w:themeColor="text1"/>
                <w:sz w:val="20"/>
              </w:rPr>
              <w:t>)</w:t>
            </w:r>
            <w:r w:rsidR="00816F74">
              <w:rPr>
                <w:rFonts w:ascii="Arial" w:hAnsi="Arial" w:cs="Arial"/>
                <w:color w:val="000000" w:themeColor="text1"/>
                <w:sz w:val="20"/>
              </w:rPr>
              <w:t>.</w:t>
            </w:r>
          </w:p>
          <w:p w14:paraId="10C9ABBA" w14:textId="77777777" w:rsidR="00825DA5" w:rsidRDefault="00825DA5" w:rsidP="00825DA5">
            <w:pPr>
              <w:spacing w:after="0"/>
              <w:rPr>
                <w:rFonts w:ascii="Arial" w:hAnsi="Arial" w:cs="Arial"/>
                <w:sz w:val="20"/>
              </w:rPr>
            </w:pPr>
          </w:p>
          <w:p w14:paraId="10C9ABBB" w14:textId="77777777" w:rsidR="00825DA5" w:rsidRPr="00512021" w:rsidRDefault="00825DA5" w:rsidP="00825DA5">
            <w:pPr>
              <w:spacing w:after="0"/>
              <w:rPr>
                <w:rFonts w:ascii="Arial" w:hAnsi="Arial" w:cs="Arial"/>
                <w:sz w:val="20"/>
              </w:rPr>
            </w:pPr>
          </w:p>
        </w:tc>
      </w:tr>
      <w:tr w:rsidR="00825DA5" w:rsidRPr="00B5552C" w14:paraId="10C9ABBE" w14:textId="77777777" w:rsidTr="001C7B9D">
        <w:tc>
          <w:tcPr>
            <w:tcW w:w="9214" w:type="dxa"/>
            <w:shd w:val="clear" w:color="auto" w:fill="595959"/>
          </w:tcPr>
          <w:p w14:paraId="10C9ABBD" w14:textId="38C72FB5" w:rsidR="00825DA5" w:rsidRPr="00B5552C" w:rsidRDefault="009132F0" w:rsidP="00825DA5">
            <w:pPr>
              <w:spacing w:after="0" w:line="276" w:lineRule="auto"/>
              <w:rPr>
                <w:rFonts w:ascii="Arial" w:hAnsi="Arial" w:cs="Arial"/>
                <w:b/>
                <w:color w:val="F79646"/>
              </w:rPr>
            </w:pPr>
            <w:r>
              <w:rPr>
                <w:rFonts w:ascii="Arial" w:hAnsi="Arial" w:cs="Arial"/>
                <w:b/>
                <w:color w:val="F79646"/>
              </w:rPr>
              <w:lastRenderedPageBreak/>
              <w:t xml:space="preserve"> </w:t>
            </w:r>
          </w:p>
        </w:tc>
      </w:tr>
      <w:tr w:rsidR="00825DA5" w:rsidRPr="00512021" w14:paraId="10C9ABC4" w14:textId="77777777" w:rsidTr="001C7B9D">
        <w:tc>
          <w:tcPr>
            <w:tcW w:w="9214" w:type="dxa"/>
            <w:shd w:val="clear" w:color="auto" w:fill="auto"/>
          </w:tcPr>
          <w:p w14:paraId="10C9ABBF" w14:textId="00BFB65E" w:rsidR="00825DA5" w:rsidRPr="00390A2D" w:rsidRDefault="00825DA5" w:rsidP="00825DA5">
            <w:pPr>
              <w:spacing w:after="0"/>
              <w:rPr>
                <w:rFonts w:ascii="Arial" w:hAnsi="Arial" w:cs="Arial"/>
                <w:color w:val="009966"/>
                <w:sz w:val="20"/>
              </w:rPr>
            </w:pPr>
          </w:p>
          <w:p w14:paraId="47C16F07" w14:textId="741A1A97" w:rsidR="00AA5644" w:rsidRPr="003126C3" w:rsidRDefault="00825DA5" w:rsidP="003126C3">
            <w:pPr>
              <w:rPr>
                <w:rFonts w:ascii="Arial" w:hAnsi="Arial" w:cs="Arial"/>
                <w:b/>
                <w:sz w:val="20"/>
              </w:rPr>
            </w:pPr>
            <w:r w:rsidRPr="003126C3">
              <w:rPr>
                <w:rFonts w:ascii="Arial" w:hAnsi="Arial" w:cs="Arial"/>
                <w:b/>
                <w:sz w:val="20"/>
              </w:rPr>
              <w:t>Applicable Quality Requirements</w:t>
            </w:r>
            <w:r w:rsidR="00AA5644" w:rsidRPr="003126C3">
              <w:rPr>
                <w:rFonts w:ascii="Arial" w:hAnsi="Arial" w:cs="Arial"/>
                <w:b/>
                <w:sz w:val="20"/>
              </w:rPr>
              <w:t xml:space="preserve"> </w:t>
            </w:r>
          </w:p>
          <w:p w14:paraId="637CA4AE" w14:textId="77777777" w:rsidR="00AA5644" w:rsidRPr="001569BB" w:rsidRDefault="00AA5644" w:rsidP="00AA5644">
            <w:pPr>
              <w:pStyle w:val="ListParagraph"/>
              <w:ind w:left="743"/>
              <w:rPr>
                <w:rFonts w:ascii="Arial" w:hAnsi="Arial" w:cs="Arial"/>
                <w:sz w:val="20"/>
                <w:szCs w:val="20"/>
              </w:rPr>
            </w:pPr>
          </w:p>
          <w:p w14:paraId="3936D8EB" w14:textId="04B318D4" w:rsidR="006A2A09" w:rsidRPr="006A2A09" w:rsidRDefault="003126C3" w:rsidP="006A2A09">
            <w:pPr>
              <w:pStyle w:val="ListParagraph"/>
              <w:ind w:left="0"/>
              <w:rPr>
                <w:rFonts w:ascii="Arial" w:hAnsi="Arial" w:cs="Arial"/>
                <w:b/>
                <w:sz w:val="20"/>
                <w:szCs w:val="20"/>
              </w:rPr>
            </w:pPr>
            <w:r>
              <w:rPr>
                <w:rFonts w:ascii="Arial" w:hAnsi="Arial" w:cs="Arial"/>
                <w:b/>
                <w:sz w:val="20"/>
                <w:szCs w:val="20"/>
              </w:rPr>
              <w:t xml:space="preserve">5.1 </w:t>
            </w:r>
            <w:r w:rsidR="006A2A09" w:rsidRPr="006A2A09">
              <w:rPr>
                <w:rFonts w:ascii="Arial" w:hAnsi="Arial" w:cs="Arial"/>
                <w:b/>
                <w:sz w:val="20"/>
                <w:szCs w:val="20"/>
              </w:rPr>
              <w:t>Population covered</w:t>
            </w:r>
          </w:p>
          <w:p w14:paraId="082C7A14" w14:textId="77777777" w:rsidR="006A2A09" w:rsidRPr="006A2A09" w:rsidRDefault="006A2A09" w:rsidP="006A2A09">
            <w:pPr>
              <w:pStyle w:val="ListParagraph"/>
              <w:ind w:left="0"/>
              <w:rPr>
                <w:rFonts w:ascii="Arial" w:hAnsi="Arial" w:cs="Arial"/>
                <w:sz w:val="20"/>
                <w:szCs w:val="20"/>
              </w:rPr>
            </w:pPr>
          </w:p>
          <w:p w14:paraId="2D54086A" w14:textId="15BE3F0D" w:rsidR="006A2A09" w:rsidRPr="006A2A09" w:rsidRDefault="00A34210" w:rsidP="00E40E40">
            <w:pPr>
              <w:pStyle w:val="ListParagraph"/>
              <w:ind w:left="772" w:hanging="772"/>
              <w:rPr>
                <w:rFonts w:ascii="Arial" w:hAnsi="Arial" w:cs="Arial"/>
                <w:sz w:val="20"/>
                <w:szCs w:val="20"/>
              </w:rPr>
            </w:pPr>
            <w:r>
              <w:rPr>
                <w:rFonts w:ascii="Arial" w:hAnsi="Arial" w:cs="Arial"/>
                <w:sz w:val="20"/>
                <w:szCs w:val="20"/>
              </w:rPr>
              <w:t>5.1</w:t>
            </w:r>
            <w:r w:rsidR="006A2A09" w:rsidRPr="006A2A09">
              <w:rPr>
                <w:rFonts w:ascii="Arial" w:hAnsi="Arial" w:cs="Arial"/>
                <w:sz w:val="20"/>
                <w:szCs w:val="20"/>
              </w:rPr>
              <w:t>.</w:t>
            </w:r>
            <w:r w:rsidR="006A2A09" w:rsidRPr="00782AB1">
              <w:rPr>
                <w:rFonts w:ascii="Arial" w:hAnsi="Arial" w:cs="Arial"/>
                <w:sz w:val="20"/>
                <w:szCs w:val="20"/>
              </w:rPr>
              <w:t>1</w:t>
            </w:r>
            <w:r w:rsidR="006A2A09" w:rsidRPr="00782AB1">
              <w:rPr>
                <w:rFonts w:ascii="Arial" w:hAnsi="Arial" w:cs="Arial"/>
                <w:sz w:val="20"/>
                <w:szCs w:val="20"/>
              </w:rPr>
              <w:tab/>
            </w:r>
            <w:r w:rsidR="0012079A" w:rsidRPr="00782AB1">
              <w:rPr>
                <w:rFonts w:ascii="Arial" w:hAnsi="Arial" w:cs="Arial"/>
                <w:sz w:val="20"/>
                <w:szCs w:val="20"/>
              </w:rPr>
              <w:t xml:space="preserve">The service is available to all adults aged 18 or over registered with a GP </w:t>
            </w:r>
            <w:r w:rsidR="00E40E40">
              <w:rPr>
                <w:rFonts w:ascii="Arial" w:hAnsi="Arial" w:cs="Arial"/>
                <w:sz w:val="20"/>
                <w:szCs w:val="20"/>
              </w:rPr>
              <w:t>P</w:t>
            </w:r>
            <w:r w:rsidR="0012079A" w:rsidRPr="00782AB1">
              <w:rPr>
                <w:rFonts w:ascii="Arial" w:hAnsi="Arial" w:cs="Arial"/>
                <w:sz w:val="20"/>
                <w:szCs w:val="20"/>
              </w:rPr>
              <w:t xml:space="preserve">ractice in the NHS </w:t>
            </w:r>
            <w:r w:rsidR="008D3A22">
              <w:rPr>
                <w:rFonts w:ascii="Arial" w:hAnsi="Arial" w:cs="Arial"/>
                <w:sz w:val="20"/>
                <w:szCs w:val="20"/>
              </w:rPr>
              <w:t>Wandsworth &amp; Merton</w:t>
            </w:r>
            <w:r w:rsidR="0012079A" w:rsidRPr="00782AB1">
              <w:rPr>
                <w:rFonts w:ascii="Arial" w:hAnsi="Arial" w:cs="Arial"/>
                <w:sz w:val="20"/>
                <w:szCs w:val="20"/>
              </w:rPr>
              <w:t xml:space="preserve"> </w:t>
            </w:r>
            <w:r w:rsidR="00BF444B" w:rsidRPr="00527BC8">
              <w:rPr>
                <w:rFonts w:ascii="Arial" w:hAnsi="Arial" w:cs="Arial"/>
                <w:sz w:val="20"/>
              </w:rPr>
              <w:t>LDU and Sutton CCG</w:t>
            </w:r>
            <w:r w:rsidR="00BF444B" w:rsidRPr="00527BC8">
              <w:rPr>
                <w:rFonts w:ascii="Arial" w:hAnsi="Arial" w:cs="Arial"/>
                <w:color w:val="000000" w:themeColor="text1"/>
                <w:sz w:val="16"/>
              </w:rPr>
              <w:t xml:space="preserve"> </w:t>
            </w:r>
            <w:r w:rsidR="0012079A" w:rsidRPr="00782AB1">
              <w:rPr>
                <w:rFonts w:ascii="Arial" w:hAnsi="Arial" w:cs="Arial"/>
                <w:sz w:val="20"/>
                <w:szCs w:val="20"/>
              </w:rPr>
              <w:t>area</w:t>
            </w:r>
            <w:r w:rsidR="006A2A09" w:rsidRPr="00782AB1">
              <w:rPr>
                <w:rFonts w:ascii="Arial" w:hAnsi="Arial" w:cs="Arial"/>
                <w:sz w:val="20"/>
                <w:szCs w:val="20"/>
              </w:rPr>
              <w:t>.</w:t>
            </w:r>
          </w:p>
          <w:p w14:paraId="0BD3985D" w14:textId="77777777" w:rsidR="006A2A09" w:rsidRPr="006A2A09" w:rsidRDefault="006A2A09" w:rsidP="00E40E40">
            <w:pPr>
              <w:pStyle w:val="ListParagraph"/>
              <w:ind w:left="772" w:hanging="772"/>
              <w:rPr>
                <w:rFonts w:ascii="Arial" w:hAnsi="Arial" w:cs="Arial"/>
                <w:sz w:val="20"/>
                <w:szCs w:val="20"/>
              </w:rPr>
            </w:pPr>
          </w:p>
          <w:p w14:paraId="4F88D0B2" w14:textId="65CC3A61" w:rsidR="006A2A09" w:rsidRDefault="003126C3" w:rsidP="00E40E40">
            <w:pPr>
              <w:pStyle w:val="ListParagraph"/>
              <w:ind w:left="772" w:hanging="772"/>
              <w:rPr>
                <w:rFonts w:ascii="Arial" w:hAnsi="Arial" w:cs="Arial"/>
                <w:b/>
                <w:sz w:val="20"/>
                <w:szCs w:val="20"/>
              </w:rPr>
            </w:pPr>
            <w:r>
              <w:rPr>
                <w:rFonts w:ascii="Arial" w:hAnsi="Arial" w:cs="Arial"/>
                <w:b/>
                <w:sz w:val="20"/>
                <w:szCs w:val="20"/>
              </w:rPr>
              <w:t xml:space="preserve">5.2 </w:t>
            </w:r>
            <w:r w:rsidR="006A2A09" w:rsidRPr="006A2A09">
              <w:rPr>
                <w:rFonts w:ascii="Arial" w:hAnsi="Arial" w:cs="Arial"/>
                <w:b/>
                <w:sz w:val="20"/>
                <w:szCs w:val="20"/>
              </w:rPr>
              <w:t>Patient experience:</w:t>
            </w:r>
          </w:p>
          <w:p w14:paraId="0860A432" w14:textId="77777777" w:rsidR="006A2A09" w:rsidRPr="006A2A09" w:rsidRDefault="006A2A09" w:rsidP="00E40E40">
            <w:pPr>
              <w:pStyle w:val="ListParagraph"/>
              <w:ind w:left="772" w:hanging="772"/>
              <w:rPr>
                <w:rFonts w:ascii="Arial" w:hAnsi="Arial" w:cs="Arial"/>
                <w:b/>
                <w:sz w:val="20"/>
                <w:szCs w:val="20"/>
              </w:rPr>
            </w:pPr>
          </w:p>
          <w:p w14:paraId="4EBB1D3F" w14:textId="6E3AD844" w:rsidR="006A2A09" w:rsidRPr="006A2A09" w:rsidRDefault="003126C3" w:rsidP="00E40E40">
            <w:pPr>
              <w:pStyle w:val="ListParagraph"/>
              <w:ind w:left="772" w:hanging="772"/>
              <w:rPr>
                <w:rFonts w:ascii="Arial" w:hAnsi="Arial" w:cs="Arial"/>
                <w:sz w:val="20"/>
                <w:szCs w:val="20"/>
              </w:rPr>
            </w:pPr>
            <w:r>
              <w:rPr>
                <w:rFonts w:ascii="Arial" w:hAnsi="Arial" w:cs="Arial"/>
                <w:sz w:val="20"/>
                <w:szCs w:val="20"/>
              </w:rPr>
              <w:t>5.2</w:t>
            </w:r>
            <w:r w:rsidR="00A34210">
              <w:rPr>
                <w:rFonts w:ascii="Arial" w:hAnsi="Arial" w:cs="Arial"/>
                <w:sz w:val="20"/>
                <w:szCs w:val="20"/>
              </w:rPr>
              <w:t>.</w:t>
            </w:r>
            <w:r>
              <w:rPr>
                <w:rFonts w:ascii="Arial" w:hAnsi="Arial" w:cs="Arial"/>
                <w:sz w:val="20"/>
                <w:szCs w:val="20"/>
              </w:rPr>
              <w:t>1</w:t>
            </w:r>
            <w:r w:rsidR="00691CDD">
              <w:rPr>
                <w:rFonts w:ascii="Arial" w:hAnsi="Arial" w:cs="Arial"/>
                <w:sz w:val="20"/>
                <w:szCs w:val="20"/>
              </w:rPr>
              <w:tab/>
            </w:r>
            <w:r w:rsidR="00233C63">
              <w:rPr>
                <w:rFonts w:ascii="Arial" w:hAnsi="Arial" w:cs="Arial"/>
                <w:sz w:val="20"/>
                <w:szCs w:val="20"/>
              </w:rPr>
              <w:t xml:space="preserve">The </w:t>
            </w:r>
            <w:r w:rsidR="00A542E7">
              <w:rPr>
                <w:rFonts w:ascii="Arial" w:hAnsi="Arial" w:cs="Arial"/>
                <w:sz w:val="20"/>
                <w:szCs w:val="20"/>
              </w:rPr>
              <w:t>appropriately accredited clinician(s)</w:t>
            </w:r>
            <w:r w:rsidR="00691CDD" w:rsidRPr="00691CDD">
              <w:rPr>
                <w:rFonts w:ascii="Arial" w:hAnsi="Arial" w:cs="Arial"/>
                <w:sz w:val="20"/>
                <w:szCs w:val="20"/>
              </w:rPr>
              <w:t xml:space="preserve"> </w:t>
            </w:r>
            <w:r w:rsidR="006A2A09" w:rsidRPr="006A2A09">
              <w:rPr>
                <w:rFonts w:ascii="Arial" w:hAnsi="Arial" w:cs="Arial"/>
                <w:sz w:val="20"/>
                <w:szCs w:val="20"/>
              </w:rPr>
              <w:t xml:space="preserve">will participate in a patient survey by engaging patients in the completion of NHS </w:t>
            </w:r>
            <w:r w:rsidR="008D3A22">
              <w:rPr>
                <w:rFonts w:ascii="Arial" w:hAnsi="Arial" w:cs="Arial"/>
                <w:sz w:val="20"/>
                <w:szCs w:val="20"/>
              </w:rPr>
              <w:t>Wandsworth &amp; Merton</w:t>
            </w:r>
            <w:r w:rsidR="006A2A09" w:rsidRPr="006A2A09">
              <w:rPr>
                <w:rFonts w:ascii="Arial" w:hAnsi="Arial" w:cs="Arial"/>
                <w:sz w:val="20"/>
                <w:szCs w:val="20"/>
              </w:rPr>
              <w:t xml:space="preserve"> </w:t>
            </w:r>
            <w:r w:rsidR="00BF444B" w:rsidRPr="00527BC8">
              <w:rPr>
                <w:rFonts w:ascii="Arial" w:hAnsi="Arial" w:cs="Arial"/>
                <w:sz w:val="20"/>
              </w:rPr>
              <w:t>LDU</w:t>
            </w:r>
            <w:r w:rsidR="00BF444B">
              <w:rPr>
                <w:rFonts w:ascii="Arial" w:hAnsi="Arial" w:cs="Arial"/>
                <w:sz w:val="20"/>
              </w:rPr>
              <w:t>’s</w:t>
            </w:r>
            <w:r w:rsidR="00BF444B" w:rsidRPr="00527BC8">
              <w:rPr>
                <w:rFonts w:ascii="Arial" w:hAnsi="Arial" w:cs="Arial"/>
                <w:sz w:val="20"/>
              </w:rPr>
              <w:t xml:space="preserve"> and Sutton CCG</w:t>
            </w:r>
            <w:r w:rsidR="00BF444B">
              <w:rPr>
                <w:rFonts w:ascii="Arial" w:hAnsi="Arial" w:cs="Arial"/>
                <w:sz w:val="20"/>
              </w:rPr>
              <w:t>’s</w:t>
            </w:r>
            <w:r w:rsidR="00BF444B" w:rsidRPr="00527BC8">
              <w:rPr>
                <w:rFonts w:ascii="Arial" w:hAnsi="Arial" w:cs="Arial"/>
                <w:color w:val="000000" w:themeColor="text1"/>
                <w:sz w:val="16"/>
              </w:rPr>
              <w:t xml:space="preserve"> </w:t>
            </w:r>
            <w:r w:rsidR="006A2A09" w:rsidRPr="006A2A09">
              <w:rPr>
                <w:rFonts w:ascii="Arial" w:hAnsi="Arial" w:cs="Arial"/>
                <w:sz w:val="20"/>
                <w:szCs w:val="20"/>
              </w:rPr>
              <w:t>approved patient questionnaire</w:t>
            </w:r>
            <w:r w:rsidR="00E40E40">
              <w:rPr>
                <w:rFonts w:ascii="Arial" w:hAnsi="Arial" w:cs="Arial"/>
                <w:sz w:val="20"/>
                <w:szCs w:val="20"/>
              </w:rPr>
              <w:t>.</w:t>
            </w:r>
          </w:p>
          <w:p w14:paraId="1264531C" w14:textId="254B1B44" w:rsidR="00D87903" w:rsidRDefault="00D87903" w:rsidP="006A2A09">
            <w:pPr>
              <w:pStyle w:val="ListParagraph"/>
              <w:ind w:left="0"/>
              <w:rPr>
                <w:rFonts w:ascii="Arial" w:hAnsi="Arial" w:cs="Arial"/>
                <w:b/>
                <w:sz w:val="20"/>
                <w:szCs w:val="20"/>
              </w:rPr>
            </w:pPr>
          </w:p>
          <w:p w14:paraId="12883506" w14:textId="77777777" w:rsidR="00782AB1" w:rsidRPr="006A2A09" w:rsidRDefault="00782AB1" w:rsidP="006A2A09">
            <w:pPr>
              <w:pStyle w:val="ListParagraph"/>
              <w:ind w:left="0"/>
              <w:rPr>
                <w:rFonts w:ascii="Arial" w:hAnsi="Arial" w:cs="Arial"/>
                <w:b/>
                <w:sz w:val="20"/>
                <w:szCs w:val="20"/>
              </w:rPr>
            </w:pPr>
          </w:p>
          <w:p w14:paraId="5A56AF51" w14:textId="17C5B150" w:rsidR="006A2A09" w:rsidRPr="006A2A09" w:rsidRDefault="003126C3" w:rsidP="006A2A09">
            <w:pPr>
              <w:pStyle w:val="ListParagraph"/>
              <w:ind w:left="0"/>
              <w:rPr>
                <w:rFonts w:ascii="Arial" w:hAnsi="Arial" w:cs="Arial"/>
                <w:b/>
                <w:sz w:val="20"/>
                <w:szCs w:val="20"/>
              </w:rPr>
            </w:pPr>
            <w:r>
              <w:rPr>
                <w:rFonts w:ascii="Arial" w:hAnsi="Arial" w:cs="Arial"/>
                <w:b/>
                <w:sz w:val="20"/>
                <w:szCs w:val="20"/>
              </w:rPr>
              <w:t xml:space="preserve">5.3 </w:t>
            </w:r>
            <w:r w:rsidR="006A2A09" w:rsidRPr="006A2A09">
              <w:rPr>
                <w:rFonts w:ascii="Arial" w:hAnsi="Arial" w:cs="Arial"/>
                <w:b/>
                <w:sz w:val="20"/>
                <w:szCs w:val="20"/>
              </w:rPr>
              <w:t>Safety</w:t>
            </w:r>
          </w:p>
          <w:p w14:paraId="4A90A671" w14:textId="77777777" w:rsidR="006A2A09" w:rsidRPr="006A2A09" w:rsidRDefault="006A2A09" w:rsidP="006A2A09">
            <w:pPr>
              <w:pStyle w:val="ListParagraph"/>
              <w:ind w:left="0"/>
              <w:rPr>
                <w:rFonts w:ascii="Arial" w:hAnsi="Arial" w:cs="Arial"/>
                <w:sz w:val="20"/>
                <w:szCs w:val="20"/>
              </w:rPr>
            </w:pPr>
          </w:p>
          <w:p w14:paraId="5EADE778" w14:textId="06C9DC3D" w:rsidR="00816F74" w:rsidRPr="00816F74" w:rsidRDefault="00816F74" w:rsidP="00816F74">
            <w:pPr>
              <w:spacing w:after="0"/>
              <w:ind w:left="772" w:hanging="772"/>
              <w:jc w:val="both"/>
              <w:rPr>
                <w:rFonts w:ascii="Arial" w:hAnsi="Arial" w:cs="Arial"/>
                <w:sz w:val="20"/>
              </w:rPr>
            </w:pPr>
            <w:r w:rsidRPr="00816F74">
              <w:rPr>
                <w:rFonts w:ascii="Arial" w:hAnsi="Arial" w:cs="Arial"/>
                <w:sz w:val="20"/>
              </w:rPr>
              <w:t>5.</w:t>
            </w:r>
            <w:r>
              <w:rPr>
                <w:rFonts w:ascii="Arial" w:hAnsi="Arial" w:cs="Arial"/>
                <w:sz w:val="20"/>
              </w:rPr>
              <w:t>3</w:t>
            </w:r>
            <w:r w:rsidRPr="00816F74">
              <w:rPr>
                <w:rFonts w:ascii="Arial" w:hAnsi="Arial" w:cs="Arial"/>
                <w:sz w:val="20"/>
              </w:rPr>
              <w:t>.</w:t>
            </w:r>
            <w:r>
              <w:rPr>
                <w:rFonts w:ascii="Arial" w:hAnsi="Arial" w:cs="Arial"/>
                <w:sz w:val="20"/>
              </w:rPr>
              <w:t>1</w:t>
            </w:r>
            <w:r w:rsidRPr="00816F74">
              <w:rPr>
                <w:rFonts w:ascii="Arial" w:hAnsi="Arial" w:cs="Arial"/>
                <w:sz w:val="20"/>
              </w:rPr>
              <w:t xml:space="preserve"> </w:t>
            </w:r>
            <w:r>
              <w:rPr>
                <w:rFonts w:ascii="Arial" w:hAnsi="Arial" w:cs="Arial"/>
                <w:sz w:val="20"/>
              </w:rPr>
              <w:t xml:space="preserve">     </w:t>
            </w:r>
            <w:r w:rsidRPr="00816F74">
              <w:rPr>
                <w:rFonts w:ascii="Arial" w:hAnsi="Arial" w:cs="Arial"/>
                <w:sz w:val="20"/>
              </w:rPr>
              <w:t xml:space="preserve">The </w:t>
            </w:r>
            <w:r w:rsidR="00BF444B">
              <w:rPr>
                <w:rFonts w:ascii="Arial" w:hAnsi="Arial" w:cs="Arial"/>
                <w:sz w:val="20"/>
              </w:rPr>
              <w:t>Provider</w:t>
            </w:r>
            <w:r w:rsidR="00A542E7">
              <w:rPr>
                <w:rFonts w:ascii="Arial" w:hAnsi="Arial" w:cs="Arial"/>
                <w:sz w:val="20"/>
              </w:rPr>
              <w:t>(s)</w:t>
            </w:r>
            <w:r w:rsidRPr="00816F74">
              <w:rPr>
                <w:rFonts w:ascii="Arial" w:hAnsi="Arial" w:cs="Arial"/>
                <w:sz w:val="20"/>
              </w:rPr>
              <w:t xml:space="preserve"> will take appropriate action to implement and comply with Patient Safety alerts policy (as per NHS Improvement guidance) including NRLS reporting, medicines recall and other medicines safety alerts. </w:t>
            </w:r>
          </w:p>
          <w:p w14:paraId="5095E1C6" w14:textId="77777777" w:rsidR="00816F74" w:rsidRPr="00816F74" w:rsidRDefault="00816F74" w:rsidP="00816F74">
            <w:pPr>
              <w:spacing w:after="0"/>
              <w:ind w:left="772" w:hanging="772"/>
              <w:jc w:val="both"/>
              <w:rPr>
                <w:rFonts w:ascii="Arial" w:hAnsi="Arial" w:cs="Arial"/>
                <w:sz w:val="20"/>
              </w:rPr>
            </w:pPr>
          </w:p>
          <w:p w14:paraId="21035A73" w14:textId="2FC0A8CD" w:rsidR="00816F74" w:rsidRPr="00816F74" w:rsidRDefault="00816F74" w:rsidP="00816F74">
            <w:pPr>
              <w:spacing w:after="0"/>
              <w:ind w:left="772" w:hanging="772"/>
              <w:jc w:val="both"/>
              <w:rPr>
                <w:rFonts w:ascii="Arial" w:hAnsi="Arial" w:cs="Arial"/>
                <w:sz w:val="20"/>
              </w:rPr>
            </w:pPr>
            <w:r w:rsidRPr="00816F74">
              <w:rPr>
                <w:rFonts w:ascii="Arial" w:hAnsi="Arial" w:cs="Arial"/>
                <w:sz w:val="20"/>
              </w:rPr>
              <w:t>5.</w:t>
            </w:r>
            <w:r>
              <w:rPr>
                <w:rFonts w:ascii="Arial" w:hAnsi="Arial" w:cs="Arial"/>
                <w:sz w:val="20"/>
              </w:rPr>
              <w:t>3</w:t>
            </w:r>
            <w:r w:rsidRPr="00816F74">
              <w:rPr>
                <w:rFonts w:ascii="Arial" w:hAnsi="Arial" w:cs="Arial"/>
                <w:sz w:val="20"/>
              </w:rPr>
              <w:t>.</w:t>
            </w:r>
            <w:r>
              <w:rPr>
                <w:rFonts w:ascii="Arial" w:hAnsi="Arial" w:cs="Arial"/>
                <w:sz w:val="20"/>
              </w:rPr>
              <w:t>2</w:t>
            </w:r>
            <w:r w:rsidRPr="00816F74">
              <w:rPr>
                <w:rFonts w:ascii="Arial" w:hAnsi="Arial" w:cs="Arial"/>
                <w:sz w:val="20"/>
              </w:rPr>
              <w:t xml:space="preserve"> </w:t>
            </w:r>
            <w:r>
              <w:rPr>
                <w:rFonts w:ascii="Arial" w:hAnsi="Arial" w:cs="Arial"/>
                <w:sz w:val="20"/>
              </w:rPr>
              <w:t xml:space="preserve">     </w:t>
            </w:r>
            <w:r w:rsidRPr="00816F74">
              <w:rPr>
                <w:rFonts w:ascii="Arial" w:hAnsi="Arial" w:cs="Arial"/>
                <w:sz w:val="20"/>
              </w:rPr>
              <w:t xml:space="preserve">The </w:t>
            </w:r>
            <w:r w:rsidR="00BF444B">
              <w:rPr>
                <w:rFonts w:ascii="Arial" w:hAnsi="Arial" w:cs="Arial"/>
                <w:sz w:val="20"/>
              </w:rPr>
              <w:t>Provider</w:t>
            </w:r>
            <w:r w:rsidR="00A542E7">
              <w:rPr>
                <w:rFonts w:ascii="Arial" w:hAnsi="Arial" w:cs="Arial"/>
                <w:sz w:val="20"/>
              </w:rPr>
              <w:t>(s)</w:t>
            </w:r>
            <w:r w:rsidRPr="00816F74">
              <w:rPr>
                <w:rFonts w:ascii="Arial" w:hAnsi="Arial" w:cs="Arial"/>
                <w:sz w:val="20"/>
              </w:rPr>
              <w:t xml:space="preserve"> will have in place a system for staff to report adverse drug reactions.</w:t>
            </w:r>
          </w:p>
          <w:p w14:paraId="18B1A860" w14:textId="77777777" w:rsidR="00816F74" w:rsidRPr="00816F74" w:rsidRDefault="00816F74" w:rsidP="00816F74">
            <w:pPr>
              <w:spacing w:after="0"/>
              <w:ind w:left="772" w:hanging="772"/>
              <w:jc w:val="both"/>
              <w:rPr>
                <w:rFonts w:ascii="Arial" w:hAnsi="Arial" w:cs="Arial"/>
                <w:sz w:val="20"/>
              </w:rPr>
            </w:pPr>
          </w:p>
          <w:p w14:paraId="72951FFF" w14:textId="04605B2D" w:rsidR="00816F74" w:rsidRPr="00816F74" w:rsidRDefault="00816F74" w:rsidP="00816F74">
            <w:pPr>
              <w:spacing w:after="0"/>
              <w:ind w:left="772" w:hanging="772"/>
              <w:jc w:val="both"/>
              <w:rPr>
                <w:rFonts w:ascii="Arial" w:hAnsi="Arial" w:cs="Arial"/>
                <w:sz w:val="20"/>
              </w:rPr>
            </w:pPr>
            <w:r w:rsidRPr="00816F74">
              <w:rPr>
                <w:rFonts w:ascii="Arial" w:hAnsi="Arial" w:cs="Arial"/>
                <w:sz w:val="20"/>
              </w:rPr>
              <w:t>5.</w:t>
            </w:r>
            <w:r>
              <w:rPr>
                <w:rFonts w:ascii="Arial" w:hAnsi="Arial" w:cs="Arial"/>
                <w:sz w:val="20"/>
              </w:rPr>
              <w:t>3</w:t>
            </w:r>
            <w:r w:rsidRPr="00816F74">
              <w:rPr>
                <w:rFonts w:ascii="Arial" w:hAnsi="Arial" w:cs="Arial"/>
                <w:sz w:val="20"/>
              </w:rPr>
              <w:t>.</w:t>
            </w:r>
            <w:r>
              <w:rPr>
                <w:rFonts w:ascii="Arial" w:hAnsi="Arial" w:cs="Arial"/>
                <w:sz w:val="20"/>
              </w:rPr>
              <w:t xml:space="preserve">3 </w:t>
            </w:r>
            <w:r w:rsidRPr="00816F74">
              <w:rPr>
                <w:rFonts w:ascii="Arial" w:hAnsi="Arial" w:cs="Arial"/>
                <w:sz w:val="20"/>
              </w:rPr>
              <w:t xml:space="preserve"> </w:t>
            </w:r>
            <w:r>
              <w:rPr>
                <w:rFonts w:ascii="Arial" w:hAnsi="Arial" w:cs="Arial"/>
                <w:sz w:val="20"/>
              </w:rPr>
              <w:t xml:space="preserve">  </w:t>
            </w:r>
            <w:r w:rsidRPr="00816F74">
              <w:rPr>
                <w:rFonts w:ascii="Arial" w:hAnsi="Arial" w:cs="Arial"/>
                <w:sz w:val="20"/>
              </w:rPr>
              <w:t xml:space="preserve">The </w:t>
            </w:r>
            <w:r w:rsidR="00BF444B">
              <w:rPr>
                <w:rFonts w:ascii="Arial" w:hAnsi="Arial" w:cs="Arial"/>
                <w:sz w:val="20"/>
              </w:rPr>
              <w:t>Provider</w:t>
            </w:r>
            <w:r w:rsidR="00A542E7">
              <w:rPr>
                <w:rFonts w:ascii="Arial" w:hAnsi="Arial" w:cs="Arial"/>
                <w:sz w:val="20"/>
              </w:rPr>
              <w:t>(s)</w:t>
            </w:r>
            <w:r w:rsidRPr="00816F74">
              <w:rPr>
                <w:rFonts w:ascii="Arial" w:hAnsi="Arial" w:cs="Arial"/>
                <w:sz w:val="20"/>
              </w:rPr>
              <w:t xml:space="preserve"> will have in place a system to report and investigate untoward incidents involving medicines, and will ensure that recommendations and actions are completed.</w:t>
            </w:r>
          </w:p>
          <w:p w14:paraId="5DF97185" w14:textId="77777777" w:rsidR="00816F74" w:rsidRPr="00816F74" w:rsidRDefault="00816F74" w:rsidP="00816F74">
            <w:pPr>
              <w:spacing w:after="0"/>
              <w:ind w:left="772" w:hanging="772"/>
              <w:jc w:val="both"/>
              <w:rPr>
                <w:rFonts w:ascii="Arial" w:hAnsi="Arial" w:cs="Arial"/>
                <w:sz w:val="20"/>
              </w:rPr>
            </w:pPr>
          </w:p>
          <w:p w14:paraId="4584ED22" w14:textId="4DF837E2" w:rsidR="00816F74" w:rsidRPr="00816F74" w:rsidRDefault="00816F74" w:rsidP="00816F74">
            <w:pPr>
              <w:spacing w:after="0"/>
              <w:ind w:left="772" w:hanging="772"/>
              <w:jc w:val="both"/>
              <w:rPr>
                <w:rFonts w:ascii="Arial" w:hAnsi="Arial" w:cs="Arial"/>
                <w:sz w:val="20"/>
              </w:rPr>
            </w:pPr>
            <w:r w:rsidRPr="00816F74">
              <w:rPr>
                <w:rFonts w:ascii="Arial" w:hAnsi="Arial" w:cs="Arial"/>
                <w:sz w:val="20"/>
              </w:rPr>
              <w:t>5.</w:t>
            </w:r>
            <w:r>
              <w:rPr>
                <w:rFonts w:ascii="Arial" w:hAnsi="Arial" w:cs="Arial"/>
                <w:sz w:val="20"/>
              </w:rPr>
              <w:t>3</w:t>
            </w:r>
            <w:r w:rsidRPr="00816F74">
              <w:rPr>
                <w:rFonts w:ascii="Arial" w:hAnsi="Arial" w:cs="Arial"/>
                <w:sz w:val="20"/>
              </w:rPr>
              <w:t>.</w:t>
            </w:r>
            <w:r>
              <w:rPr>
                <w:rFonts w:ascii="Arial" w:hAnsi="Arial" w:cs="Arial"/>
                <w:sz w:val="20"/>
              </w:rPr>
              <w:t>4</w:t>
            </w:r>
            <w:r w:rsidRPr="00816F74">
              <w:rPr>
                <w:rFonts w:ascii="Arial" w:hAnsi="Arial" w:cs="Arial"/>
                <w:sz w:val="20"/>
              </w:rPr>
              <w:t xml:space="preserve"> </w:t>
            </w:r>
            <w:r>
              <w:rPr>
                <w:rFonts w:ascii="Arial" w:hAnsi="Arial" w:cs="Arial"/>
                <w:sz w:val="20"/>
              </w:rPr>
              <w:t xml:space="preserve">  </w:t>
            </w:r>
            <w:r w:rsidRPr="00816F74">
              <w:rPr>
                <w:rFonts w:ascii="Arial" w:hAnsi="Arial" w:cs="Arial"/>
                <w:sz w:val="20"/>
              </w:rPr>
              <w:t xml:space="preserve">The </w:t>
            </w:r>
            <w:r w:rsidR="00BF444B">
              <w:rPr>
                <w:rFonts w:ascii="Arial" w:hAnsi="Arial" w:cs="Arial"/>
                <w:sz w:val="20"/>
              </w:rPr>
              <w:t>Provider</w:t>
            </w:r>
            <w:r w:rsidR="00A542E7">
              <w:rPr>
                <w:rFonts w:ascii="Arial" w:hAnsi="Arial" w:cs="Arial"/>
                <w:sz w:val="20"/>
              </w:rPr>
              <w:t>(s)</w:t>
            </w:r>
            <w:r w:rsidRPr="00816F74">
              <w:rPr>
                <w:rFonts w:ascii="Arial" w:hAnsi="Arial" w:cs="Arial"/>
                <w:sz w:val="20"/>
              </w:rPr>
              <w:t xml:space="preserve"> will ensure that appropriate medicines are available to treat medical emergencies and that staff have received the appropriate training for their use.</w:t>
            </w:r>
          </w:p>
          <w:p w14:paraId="5BBC9359" w14:textId="77777777" w:rsidR="006A2A09" w:rsidRPr="00816F74" w:rsidRDefault="006A2A09" w:rsidP="00816F74">
            <w:pPr>
              <w:pStyle w:val="ListParagraph"/>
              <w:ind w:left="0"/>
              <w:jc w:val="both"/>
              <w:rPr>
                <w:rFonts w:ascii="Arial" w:hAnsi="Arial" w:cs="Arial"/>
                <w:sz w:val="16"/>
                <w:szCs w:val="20"/>
              </w:rPr>
            </w:pPr>
          </w:p>
          <w:p w14:paraId="6C6D9299" w14:textId="3849A0D5" w:rsidR="006A2A09" w:rsidRPr="006A2A09" w:rsidRDefault="003126C3" w:rsidP="006A2A09">
            <w:pPr>
              <w:pStyle w:val="ListParagraph"/>
              <w:ind w:left="0"/>
              <w:rPr>
                <w:rFonts w:ascii="Arial" w:hAnsi="Arial" w:cs="Arial"/>
                <w:b/>
                <w:sz w:val="20"/>
                <w:szCs w:val="20"/>
              </w:rPr>
            </w:pPr>
            <w:r>
              <w:rPr>
                <w:rFonts w:ascii="Arial" w:hAnsi="Arial" w:cs="Arial"/>
                <w:b/>
                <w:sz w:val="20"/>
                <w:szCs w:val="20"/>
              </w:rPr>
              <w:t xml:space="preserve">5.4 </w:t>
            </w:r>
            <w:r w:rsidR="006A2A09" w:rsidRPr="006A2A09">
              <w:rPr>
                <w:rFonts w:ascii="Arial" w:hAnsi="Arial" w:cs="Arial"/>
                <w:b/>
                <w:sz w:val="20"/>
                <w:szCs w:val="20"/>
              </w:rPr>
              <w:t>Quality in Optometry:</w:t>
            </w:r>
          </w:p>
          <w:p w14:paraId="429DEC8C" w14:textId="77777777" w:rsidR="006A2A09" w:rsidRPr="006A2A09" w:rsidRDefault="006A2A09" w:rsidP="006A2A09">
            <w:pPr>
              <w:pStyle w:val="ListParagraph"/>
              <w:ind w:left="0"/>
              <w:rPr>
                <w:rFonts w:ascii="Arial" w:hAnsi="Arial" w:cs="Arial"/>
                <w:sz w:val="20"/>
                <w:szCs w:val="20"/>
              </w:rPr>
            </w:pPr>
          </w:p>
          <w:p w14:paraId="5AB8A06B" w14:textId="6A05ADEA" w:rsidR="00D538C6" w:rsidRPr="006A2A09" w:rsidRDefault="00A34210" w:rsidP="00816F74">
            <w:pPr>
              <w:pStyle w:val="ListParagraph"/>
              <w:ind w:left="772" w:hanging="772"/>
              <w:rPr>
                <w:rFonts w:ascii="Arial" w:hAnsi="Arial" w:cs="Arial"/>
                <w:sz w:val="20"/>
                <w:szCs w:val="20"/>
              </w:rPr>
            </w:pPr>
            <w:r>
              <w:rPr>
                <w:rFonts w:ascii="Arial" w:hAnsi="Arial" w:cs="Arial"/>
                <w:sz w:val="20"/>
                <w:szCs w:val="20"/>
              </w:rPr>
              <w:t>5.</w:t>
            </w:r>
            <w:r w:rsidR="003126C3">
              <w:rPr>
                <w:rFonts w:ascii="Arial" w:hAnsi="Arial" w:cs="Arial"/>
                <w:sz w:val="20"/>
                <w:szCs w:val="20"/>
              </w:rPr>
              <w:t>4.1</w:t>
            </w:r>
            <w:r w:rsidR="006A2A09" w:rsidRPr="006A2A09">
              <w:rPr>
                <w:rFonts w:ascii="Arial" w:hAnsi="Arial" w:cs="Arial"/>
                <w:sz w:val="20"/>
                <w:szCs w:val="20"/>
              </w:rPr>
              <w:tab/>
            </w:r>
            <w:r w:rsidR="00D538C6" w:rsidRPr="00D538C6">
              <w:rPr>
                <w:rFonts w:ascii="Arial" w:hAnsi="Arial" w:cs="Arial"/>
                <w:sz w:val="20"/>
                <w:szCs w:val="20"/>
              </w:rPr>
              <w:t xml:space="preserve">The </w:t>
            </w:r>
            <w:r w:rsidR="00BF444B">
              <w:rPr>
                <w:rFonts w:ascii="Arial" w:hAnsi="Arial" w:cs="Arial"/>
                <w:sz w:val="20"/>
                <w:szCs w:val="20"/>
              </w:rPr>
              <w:t>Provider</w:t>
            </w:r>
            <w:r w:rsidR="00A542E7">
              <w:rPr>
                <w:rFonts w:ascii="Arial" w:hAnsi="Arial" w:cs="Arial"/>
                <w:sz w:val="20"/>
                <w:szCs w:val="20"/>
              </w:rPr>
              <w:t>(s)</w:t>
            </w:r>
            <w:r w:rsidR="00D538C6" w:rsidRPr="00D538C6">
              <w:rPr>
                <w:rFonts w:ascii="Arial" w:hAnsi="Arial" w:cs="Arial"/>
                <w:sz w:val="20"/>
                <w:szCs w:val="20"/>
              </w:rPr>
              <w:t xml:space="preserve"> must complete </w:t>
            </w:r>
            <w:r w:rsidR="00BB65F8">
              <w:rPr>
                <w:rFonts w:ascii="Arial" w:hAnsi="Arial" w:cs="Arial"/>
                <w:sz w:val="20"/>
                <w:szCs w:val="20"/>
              </w:rPr>
              <w:t xml:space="preserve">the GOS Checklist and the NHS standard contract short sub-contractor checklist </w:t>
            </w:r>
            <w:r w:rsidR="00D538C6" w:rsidRPr="00D538C6">
              <w:rPr>
                <w:rFonts w:ascii="Arial" w:hAnsi="Arial" w:cs="Arial"/>
                <w:sz w:val="20"/>
                <w:szCs w:val="20"/>
              </w:rPr>
              <w:t xml:space="preserve">within three months of the Community Service commencement date and provide evidence that this and all other quality standards required by the </w:t>
            </w:r>
            <w:proofErr w:type="gramStart"/>
            <w:r w:rsidR="00D538C6" w:rsidRPr="00D538C6">
              <w:rPr>
                <w:rFonts w:ascii="Arial" w:hAnsi="Arial" w:cs="Arial"/>
                <w:sz w:val="20"/>
                <w:szCs w:val="20"/>
              </w:rPr>
              <w:t>CCG</w:t>
            </w:r>
            <w:r w:rsidR="00E40E40">
              <w:rPr>
                <w:rFonts w:ascii="Arial" w:hAnsi="Arial" w:cs="Arial"/>
                <w:sz w:val="20"/>
                <w:szCs w:val="20"/>
              </w:rPr>
              <w:t>s</w:t>
            </w:r>
            <w:r w:rsidR="00D538C6" w:rsidRPr="00D538C6">
              <w:rPr>
                <w:rFonts w:ascii="Arial" w:hAnsi="Arial" w:cs="Arial"/>
                <w:sz w:val="20"/>
                <w:szCs w:val="20"/>
              </w:rPr>
              <w:t>,</w:t>
            </w:r>
            <w:proofErr w:type="gramEnd"/>
            <w:r w:rsidR="00D538C6" w:rsidRPr="00D538C6">
              <w:rPr>
                <w:rFonts w:ascii="Arial" w:hAnsi="Arial" w:cs="Arial"/>
                <w:sz w:val="20"/>
                <w:szCs w:val="20"/>
              </w:rPr>
              <w:t xml:space="preserve"> are successfully undertaken. Information Governance (IG) toolkit training is covered by the completion of </w:t>
            </w:r>
            <w:proofErr w:type="spellStart"/>
            <w:r w:rsidR="00D538C6" w:rsidRPr="00D538C6">
              <w:rPr>
                <w:rFonts w:ascii="Arial" w:hAnsi="Arial" w:cs="Arial"/>
                <w:sz w:val="20"/>
                <w:szCs w:val="20"/>
              </w:rPr>
              <w:t>QiO</w:t>
            </w:r>
            <w:proofErr w:type="spellEnd"/>
            <w:r w:rsidR="00D538C6" w:rsidRPr="00D538C6">
              <w:rPr>
                <w:rFonts w:ascii="Arial" w:hAnsi="Arial" w:cs="Arial"/>
                <w:sz w:val="20"/>
                <w:szCs w:val="20"/>
              </w:rPr>
              <w:t xml:space="preserve"> Level One.</w:t>
            </w:r>
          </w:p>
          <w:p w14:paraId="728352F5" w14:textId="77777777" w:rsidR="006A2A09" w:rsidRPr="006A2A09" w:rsidRDefault="006A2A09" w:rsidP="00816F74">
            <w:pPr>
              <w:pStyle w:val="ListParagraph"/>
              <w:ind w:left="772" w:hanging="772"/>
              <w:rPr>
                <w:rFonts w:ascii="Arial" w:hAnsi="Arial" w:cs="Arial"/>
                <w:sz w:val="20"/>
                <w:szCs w:val="20"/>
              </w:rPr>
            </w:pPr>
          </w:p>
          <w:p w14:paraId="33128601" w14:textId="30E975E0" w:rsidR="006A2A09" w:rsidRPr="006A2A09" w:rsidRDefault="003126C3" w:rsidP="00816F74">
            <w:pPr>
              <w:pStyle w:val="ListParagraph"/>
              <w:ind w:left="772" w:hanging="772"/>
              <w:rPr>
                <w:rFonts w:ascii="Arial" w:hAnsi="Arial" w:cs="Arial"/>
                <w:b/>
                <w:sz w:val="20"/>
                <w:szCs w:val="20"/>
              </w:rPr>
            </w:pPr>
            <w:r>
              <w:rPr>
                <w:rFonts w:ascii="Arial" w:hAnsi="Arial" w:cs="Arial"/>
                <w:b/>
                <w:sz w:val="20"/>
                <w:szCs w:val="20"/>
              </w:rPr>
              <w:t xml:space="preserve">5.5 </w:t>
            </w:r>
            <w:r w:rsidR="006A2A09" w:rsidRPr="006A2A09">
              <w:rPr>
                <w:rFonts w:ascii="Arial" w:hAnsi="Arial" w:cs="Arial"/>
                <w:b/>
                <w:sz w:val="20"/>
                <w:szCs w:val="20"/>
              </w:rPr>
              <w:t>Accreditation – education and training</w:t>
            </w:r>
          </w:p>
          <w:p w14:paraId="68AB97B9" w14:textId="77777777" w:rsidR="006A2A09" w:rsidRPr="006A2A09" w:rsidRDefault="006A2A09" w:rsidP="00816F74">
            <w:pPr>
              <w:pStyle w:val="ListParagraph"/>
              <w:ind w:left="772" w:hanging="772"/>
              <w:rPr>
                <w:rFonts w:ascii="Arial" w:hAnsi="Arial" w:cs="Arial"/>
                <w:sz w:val="20"/>
                <w:szCs w:val="20"/>
              </w:rPr>
            </w:pPr>
          </w:p>
          <w:p w14:paraId="19E8795D" w14:textId="1E325AAF" w:rsidR="006A2A09" w:rsidRPr="006A2A09" w:rsidRDefault="00A34210" w:rsidP="00816F74">
            <w:pPr>
              <w:pStyle w:val="ListParagraph"/>
              <w:ind w:left="772" w:hanging="772"/>
              <w:rPr>
                <w:rFonts w:ascii="Arial" w:hAnsi="Arial" w:cs="Arial"/>
                <w:sz w:val="20"/>
                <w:szCs w:val="20"/>
              </w:rPr>
            </w:pPr>
            <w:r>
              <w:rPr>
                <w:rFonts w:ascii="Arial" w:hAnsi="Arial" w:cs="Arial"/>
                <w:sz w:val="20"/>
                <w:szCs w:val="20"/>
              </w:rPr>
              <w:t>5.</w:t>
            </w:r>
            <w:r w:rsidR="003126C3">
              <w:rPr>
                <w:rFonts w:ascii="Arial" w:hAnsi="Arial" w:cs="Arial"/>
                <w:sz w:val="20"/>
                <w:szCs w:val="20"/>
              </w:rPr>
              <w:t>5.1</w:t>
            </w:r>
            <w:r w:rsidR="006A2A09" w:rsidRPr="006A2A09">
              <w:rPr>
                <w:rFonts w:ascii="Arial" w:hAnsi="Arial" w:cs="Arial"/>
                <w:sz w:val="20"/>
                <w:szCs w:val="20"/>
              </w:rPr>
              <w:tab/>
            </w:r>
            <w:r w:rsidR="00AC2AC8">
              <w:rPr>
                <w:rFonts w:ascii="Arial" w:hAnsi="Arial" w:cs="Arial"/>
                <w:sz w:val="20"/>
                <w:szCs w:val="20"/>
              </w:rPr>
              <w:t xml:space="preserve">The </w:t>
            </w:r>
            <w:r w:rsidR="00A542E7">
              <w:rPr>
                <w:rFonts w:ascii="Arial" w:hAnsi="Arial" w:cs="Arial"/>
                <w:sz w:val="20"/>
                <w:szCs w:val="20"/>
              </w:rPr>
              <w:t>appropriately accredited clinician(s)</w:t>
            </w:r>
            <w:r w:rsidR="00AC2AC8">
              <w:rPr>
                <w:rFonts w:ascii="Arial" w:hAnsi="Arial" w:cs="Arial"/>
                <w:sz w:val="20"/>
                <w:szCs w:val="20"/>
              </w:rPr>
              <w:t xml:space="preserve"> </w:t>
            </w:r>
            <w:r w:rsidR="00485D6F">
              <w:rPr>
                <w:rFonts w:ascii="Arial" w:hAnsi="Arial" w:cs="Arial"/>
                <w:sz w:val="20"/>
                <w:szCs w:val="20"/>
              </w:rPr>
              <w:t>will</w:t>
            </w:r>
            <w:r w:rsidR="00AC2AC8">
              <w:rPr>
                <w:rFonts w:ascii="Arial" w:hAnsi="Arial" w:cs="Arial"/>
                <w:sz w:val="20"/>
                <w:szCs w:val="20"/>
              </w:rPr>
              <w:t xml:space="preserve"> ensure that </w:t>
            </w:r>
            <w:r w:rsidR="00251AE3">
              <w:rPr>
                <w:rFonts w:ascii="Arial" w:hAnsi="Arial" w:cs="Arial"/>
                <w:sz w:val="20"/>
                <w:szCs w:val="20"/>
              </w:rPr>
              <w:t>they</w:t>
            </w:r>
            <w:r w:rsidR="006A2A09" w:rsidRPr="006A2A09">
              <w:rPr>
                <w:rFonts w:ascii="Arial" w:hAnsi="Arial" w:cs="Arial"/>
                <w:sz w:val="20"/>
                <w:szCs w:val="20"/>
              </w:rPr>
              <w:t xml:space="preserve"> satisfy the accreditation criteria detailed in this paragraph. </w:t>
            </w:r>
            <w:r w:rsidR="00A542E7">
              <w:rPr>
                <w:rFonts w:ascii="Arial" w:hAnsi="Arial" w:cs="Arial"/>
                <w:sz w:val="20"/>
                <w:szCs w:val="20"/>
              </w:rPr>
              <w:t>Appropriately accredited clinician(s)</w:t>
            </w:r>
            <w:r w:rsidR="006A2A09" w:rsidRPr="006A2A09">
              <w:rPr>
                <w:rFonts w:ascii="Arial" w:hAnsi="Arial" w:cs="Arial"/>
                <w:sz w:val="20"/>
                <w:szCs w:val="20"/>
              </w:rPr>
              <w:t xml:space="preserve"> will be asked to self-certify that they have obtained the following accreditation and this will be subject to audit</w:t>
            </w:r>
            <w:r w:rsidR="00251AE3">
              <w:rPr>
                <w:rFonts w:ascii="Arial" w:hAnsi="Arial" w:cs="Arial"/>
                <w:sz w:val="20"/>
                <w:szCs w:val="20"/>
              </w:rPr>
              <w:t>.</w:t>
            </w:r>
          </w:p>
          <w:p w14:paraId="0684A082" w14:textId="77777777" w:rsidR="006A2A09" w:rsidRPr="006A2A09" w:rsidRDefault="006A2A09" w:rsidP="006A2A09">
            <w:pPr>
              <w:pStyle w:val="ListParagraph"/>
              <w:ind w:left="0"/>
              <w:rPr>
                <w:rFonts w:ascii="Arial" w:hAnsi="Arial" w:cs="Arial"/>
                <w:sz w:val="20"/>
                <w:szCs w:val="20"/>
              </w:rPr>
            </w:pPr>
          </w:p>
          <w:p w14:paraId="290E45CA" w14:textId="0250B1D8" w:rsidR="006A2A09" w:rsidRPr="003126C3" w:rsidRDefault="006A2A09" w:rsidP="0053578B">
            <w:pPr>
              <w:pStyle w:val="ListParagraph"/>
              <w:numPr>
                <w:ilvl w:val="0"/>
                <w:numId w:val="22"/>
              </w:numPr>
              <w:rPr>
                <w:rFonts w:ascii="Arial" w:hAnsi="Arial" w:cs="Arial"/>
                <w:sz w:val="20"/>
              </w:rPr>
            </w:pPr>
            <w:r w:rsidRPr="003126C3">
              <w:rPr>
                <w:rFonts w:ascii="Arial" w:hAnsi="Arial" w:cs="Arial"/>
                <w:sz w:val="20"/>
              </w:rPr>
              <w:t xml:space="preserve">The competencies of </w:t>
            </w:r>
            <w:r w:rsidR="00F07117">
              <w:rPr>
                <w:rFonts w:ascii="Arial" w:hAnsi="Arial" w:cs="Arial"/>
                <w:sz w:val="20"/>
              </w:rPr>
              <w:t xml:space="preserve">the </w:t>
            </w:r>
            <w:r w:rsidR="00A542E7">
              <w:rPr>
                <w:rFonts w:ascii="Arial" w:hAnsi="Arial" w:cs="Arial"/>
                <w:sz w:val="20"/>
              </w:rPr>
              <w:t>appropriately accredited clinician(s)</w:t>
            </w:r>
            <w:r w:rsidRPr="003126C3">
              <w:rPr>
                <w:rFonts w:ascii="Arial" w:hAnsi="Arial" w:cs="Arial"/>
                <w:sz w:val="20"/>
              </w:rPr>
              <w:t xml:space="preserve"> employed or engaged in respect of service provision are included within the core competencies as defined by the General Optical Council (GOC);</w:t>
            </w:r>
          </w:p>
          <w:p w14:paraId="23981074" w14:textId="77777777" w:rsidR="006A2A09" w:rsidRPr="006A2A09" w:rsidRDefault="006A2A09" w:rsidP="006A2A09">
            <w:pPr>
              <w:pStyle w:val="ListParagraph"/>
              <w:ind w:left="0"/>
              <w:rPr>
                <w:rFonts w:ascii="Arial" w:hAnsi="Arial" w:cs="Arial"/>
                <w:sz w:val="20"/>
                <w:szCs w:val="20"/>
              </w:rPr>
            </w:pPr>
          </w:p>
          <w:p w14:paraId="1BBC0337" w14:textId="1B81E1DE" w:rsidR="006A2A09" w:rsidRPr="003126C3" w:rsidRDefault="00BF444B" w:rsidP="0053578B">
            <w:pPr>
              <w:pStyle w:val="ListParagraph"/>
              <w:numPr>
                <w:ilvl w:val="0"/>
                <w:numId w:val="22"/>
              </w:numPr>
              <w:rPr>
                <w:rFonts w:ascii="Arial" w:hAnsi="Arial" w:cs="Arial"/>
                <w:sz w:val="20"/>
              </w:rPr>
            </w:pPr>
            <w:r>
              <w:rPr>
                <w:rFonts w:ascii="Arial" w:hAnsi="Arial" w:cs="Arial"/>
                <w:sz w:val="20"/>
              </w:rPr>
              <w:t>The Provider</w:t>
            </w:r>
            <w:r w:rsidR="00A542E7">
              <w:rPr>
                <w:rFonts w:ascii="Arial" w:hAnsi="Arial" w:cs="Arial"/>
                <w:sz w:val="20"/>
              </w:rPr>
              <w:t>(s)</w:t>
            </w:r>
            <w:r w:rsidR="00816F74">
              <w:rPr>
                <w:rFonts w:ascii="Arial" w:hAnsi="Arial" w:cs="Arial"/>
                <w:sz w:val="20"/>
              </w:rPr>
              <w:t xml:space="preserve"> must ensure all clinical staff</w:t>
            </w:r>
            <w:r w:rsidR="006A2A09" w:rsidRPr="003126C3">
              <w:rPr>
                <w:rFonts w:ascii="Arial" w:hAnsi="Arial" w:cs="Arial"/>
                <w:sz w:val="20"/>
              </w:rPr>
              <w:t xml:space="preserve"> are registered with the GOC and are on the NHS England performers list.</w:t>
            </w:r>
          </w:p>
          <w:p w14:paraId="16D41CFD" w14:textId="77777777" w:rsidR="006A2A09" w:rsidRPr="006A2A09" w:rsidRDefault="006A2A09" w:rsidP="006A2A09">
            <w:pPr>
              <w:pStyle w:val="ListParagraph"/>
              <w:ind w:left="0"/>
              <w:rPr>
                <w:rFonts w:ascii="Arial" w:hAnsi="Arial" w:cs="Arial"/>
                <w:sz w:val="20"/>
                <w:szCs w:val="20"/>
              </w:rPr>
            </w:pPr>
          </w:p>
          <w:p w14:paraId="35CD60C3" w14:textId="44EBD1B4" w:rsidR="00D538C6" w:rsidRPr="00D538C6" w:rsidRDefault="006A2A09" w:rsidP="00D538C6">
            <w:pPr>
              <w:pStyle w:val="ListParagraph"/>
              <w:numPr>
                <w:ilvl w:val="0"/>
                <w:numId w:val="22"/>
              </w:numPr>
              <w:rPr>
                <w:rFonts w:ascii="Arial" w:hAnsi="Arial" w:cs="Arial"/>
                <w:sz w:val="20"/>
              </w:rPr>
            </w:pPr>
            <w:r w:rsidRPr="003126C3">
              <w:rPr>
                <w:rFonts w:ascii="Arial" w:hAnsi="Arial" w:cs="Arial"/>
                <w:sz w:val="20"/>
              </w:rPr>
              <w:t xml:space="preserve">In addition, </w:t>
            </w:r>
            <w:r w:rsidR="00BF444B">
              <w:rPr>
                <w:rFonts w:ascii="Arial" w:hAnsi="Arial" w:cs="Arial"/>
                <w:sz w:val="20"/>
              </w:rPr>
              <w:t>the Provider</w:t>
            </w:r>
            <w:r w:rsidR="00A542E7">
              <w:rPr>
                <w:rFonts w:ascii="Arial" w:hAnsi="Arial" w:cs="Arial"/>
                <w:sz w:val="20"/>
              </w:rPr>
              <w:t>(s)</w:t>
            </w:r>
            <w:r w:rsidR="00816F74">
              <w:rPr>
                <w:rFonts w:ascii="Arial" w:hAnsi="Arial" w:cs="Arial"/>
                <w:sz w:val="20"/>
              </w:rPr>
              <w:t xml:space="preserve"> must ensure all clinical staff</w:t>
            </w:r>
            <w:r w:rsidR="00816F74" w:rsidRPr="003126C3">
              <w:rPr>
                <w:rFonts w:ascii="Arial" w:hAnsi="Arial" w:cs="Arial"/>
                <w:sz w:val="20"/>
              </w:rPr>
              <w:t xml:space="preserve"> </w:t>
            </w:r>
            <w:proofErr w:type="gramStart"/>
            <w:r w:rsidRPr="003126C3">
              <w:rPr>
                <w:rFonts w:ascii="Arial" w:hAnsi="Arial" w:cs="Arial"/>
                <w:sz w:val="20"/>
              </w:rPr>
              <w:t>undertake</w:t>
            </w:r>
            <w:proofErr w:type="gramEnd"/>
            <w:r w:rsidRPr="003126C3">
              <w:rPr>
                <w:rFonts w:ascii="Arial" w:hAnsi="Arial" w:cs="Arial"/>
                <w:sz w:val="20"/>
              </w:rPr>
              <w:t xml:space="preserve"> </w:t>
            </w:r>
            <w:r w:rsidR="00CE0BC9">
              <w:rPr>
                <w:rFonts w:ascii="Arial" w:hAnsi="Arial" w:cs="Arial"/>
                <w:sz w:val="20"/>
              </w:rPr>
              <w:t>appropriate pre-operative cataract training (for example</w:t>
            </w:r>
            <w:r w:rsidRPr="003126C3">
              <w:rPr>
                <w:rFonts w:ascii="Arial" w:hAnsi="Arial" w:cs="Arial"/>
                <w:sz w:val="20"/>
              </w:rPr>
              <w:t xml:space="preserve"> WOPEC</w:t>
            </w:r>
            <w:r w:rsidR="00CE0BC9">
              <w:rPr>
                <w:rFonts w:ascii="Arial" w:hAnsi="Arial" w:cs="Arial"/>
                <w:sz w:val="20"/>
              </w:rPr>
              <w:t>)</w:t>
            </w:r>
            <w:r w:rsidRPr="003126C3">
              <w:rPr>
                <w:rFonts w:ascii="Arial" w:hAnsi="Arial" w:cs="Arial"/>
                <w:sz w:val="20"/>
              </w:rPr>
              <w:t xml:space="preserve"> </w:t>
            </w:r>
            <w:r w:rsidR="00CE0BC9">
              <w:rPr>
                <w:rFonts w:ascii="Arial" w:hAnsi="Arial" w:cs="Arial"/>
                <w:sz w:val="20"/>
              </w:rPr>
              <w:t>or a higher level accredited qualification.</w:t>
            </w:r>
            <w:r w:rsidR="00FF66BE">
              <w:rPr>
                <w:rFonts w:ascii="Arial" w:hAnsi="Arial" w:cs="Arial"/>
                <w:sz w:val="20"/>
              </w:rPr>
              <w:t xml:space="preserve"> This must also be repeated as per the guidelines for revalidation.</w:t>
            </w:r>
          </w:p>
          <w:p w14:paraId="6C35E7C7" w14:textId="77777777" w:rsidR="006A2A09" w:rsidRPr="006A2A09" w:rsidRDefault="006A2A09" w:rsidP="006A2A09">
            <w:pPr>
              <w:pStyle w:val="ListParagraph"/>
              <w:ind w:left="0"/>
              <w:rPr>
                <w:rFonts w:ascii="Arial" w:hAnsi="Arial" w:cs="Arial"/>
                <w:sz w:val="20"/>
                <w:szCs w:val="20"/>
              </w:rPr>
            </w:pPr>
          </w:p>
          <w:p w14:paraId="6B09A571" w14:textId="585FA788" w:rsidR="006A2A09" w:rsidRPr="00473429" w:rsidRDefault="00327100" w:rsidP="0053578B">
            <w:pPr>
              <w:pStyle w:val="ListParagraph"/>
              <w:numPr>
                <w:ilvl w:val="2"/>
                <w:numId w:val="23"/>
              </w:numPr>
              <w:rPr>
                <w:rFonts w:ascii="Arial" w:hAnsi="Arial" w:cs="Arial"/>
                <w:sz w:val="20"/>
              </w:rPr>
            </w:pPr>
            <w:r>
              <w:rPr>
                <w:rFonts w:ascii="Arial" w:hAnsi="Arial" w:cs="Arial"/>
                <w:sz w:val="20"/>
              </w:rPr>
              <w:t xml:space="preserve">The </w:t>
            </w:r>
            <w:r w:rsidR="00A542E7">
              <w:rPr>
                <w:rFonts w:ascii="Arial" w:hAnsi="Arial" w:cs="Arial"/>
                <w:sz w:val="20"/>
              </w:rPr>
              <w:t>appropriately accredited clinician(s)</w:t>
            </w:r>
            <w:r w:rsidR="006A2A09" w:rsidRPr="00473429">
              <w:rPr>
                <w:rFonts w:ascii="Arial" w:hAnsi="Arial" w:cs="Arial"/>
                <w:sz w:val="20"/>
              </w:rPr>
              <w:t xml:space="preserve"> will be required to attend a</w:t>
            </w:r>
            <w:r w:rsidR="002922AE">
              <w:rPr>
                <w:rFonts w:ascii="Arial" w:hAnsi="Arial" w:cs="Arial"/>
                <w:sz w:val="20"/>
              </w:rPr>
              <w:t>n appropriate</w:t>
            </w:r>
            <w:r w:rsidR="006A2A09" w:rsidRPr="00473429">
              <w:rPr>
                <w:rFonts w:ascii="Arial" w:hAnsi="Arial" w:cs="Arial"/>
                <w:sz w:val="20"/>
              </w:rPr>
              <w:t xml:space="preserve"> training session, primarily to cover the admin procedures and protocols involved in providing the community service. The training session will cover:</w:t>
            </w:r>
            <w:r w:rsidR="006A2A09" w:rsidRPr="00473429">
              <w:rPr>
                <w:rFonts w:ascii="Arial" w:hAnsi="Arial" w:cs="Arial"/>
                <w:sz w:val="20"/>
              </w:rPr>
              <w:tab/>
            </w:r>
          </w:p>
          <w:p w14:paraId="6C1CCC78" w14:textId="77777777" w:rsidR="006A2A09" w:rsidRPr="006A2A09" w:rsidRDefault="006A2A09" w:rsidP="006A2A09">
            <w:pPr>
              <w:pStyle w:val="ListParagraph"/>
              <w:ind w:left="0"/>
              <w:rPr>
                <w:rFonts w:ascii="Arial" w:hAnsi="Arial" w:cs="Arial"/>
                <w:sz w:val="20"/>
                <w:szCs w:val="20"/>
              </w:rPr>
            </w:pPr>
          </w:p>
          <w:p w14:paraId="27DD1181" w14:textId="17EAD6CD" w:rsidR="006A2A09" w:rsidRPr="006A2A09" w:rsidRDefault="006A2A09" w:rsidP="0053578B">
            <w:pPr>
              <w:pStyle w:val="ListParagraph"/>
              <w:numPr>
                <w:ilvl w:val="0"/>
                <w:numId w:val="21"/>
              </w:numPr>
              <w:rPr>
                <w:rFonts w:ascii="Arial" w:hAnsi="Arial" w:cs="Arial"/>
                <w:sz w:val="20"/>
                <w:szCs w:val="20"/>
              </w:rPr>
            </w:pPr>
            <w:r w:rsidRPr="006A2A09">
              <w:rPr>
                <w:rFonts w:ascii="Arial" w:hAnsi="Arial" w:cs="Arial"/>
                <w:sz w:val="20"/>
                <w:szCs w:val="20"/>
              </w:rPr>
              <w:t>An introduction to the service</w:t>
            </w:r>
            <w:r w:rsidR="00816F74">
              <w:rPr>
                <w:rFonts w:ascii="Arial" w:hAnsi="Arial" w:cs="Arial"/>
                <w:sz w:val="20"/>
                <w:szCs w:val="20"/>
              </w:rPr>
              <w:t>.</w:t>
            </w:r>
          </w:p>
          <w:p w14:paraId="5466B9AC" w14:textId="7A7FCFCC" w:rsidR="00E40E40" w:rsidRPr="00E40E40" w:rsidRDefault="006A2A09" w:rsidP="00E40E40">
            <w:pPr>
              <w:pStyle w:val="ListParagraph"/>
              <w:numPr>
                <w:ilvl w:val="0"/>
                <w:numId w:val="21"/>
              </w:numPr>
              <w:rPr>
                <w:rFonts w:ascii="Arial" w:hAnsi="Arial" w:cs="Arial"/>
                <w:sz w:val="20"/>
                <w:szCs w:val="20"/>
              </w:rPr>
            </w:pPr>
            <w:r w:rsidRPr="006A2A09">
              <w:rPr>
                <w:rFonts w:ascii="Arial" w:hAnsi="Arial" w:cs="Arial"/>
                <w:sz w:val="20"/>
                <w:szCs w:val="20"/>
              </w:rPr>
              <w:t>Administration of the service including protocols, processes and paperwork or IT</w:t>
            </w:r>
            <w:r w:rsidR="00816F74">
              <w:rPr>
                <w:rFonts w:ascii="Arial" w:hAnsi="Arial" w:cs="Arial"/>
                <w:sz w:val="20"/>
                <w:szCs w:val="20"/>
              </w:rPr>
              <w:t>.</w:t>
            </w:r>
          </w:p>
          <w:p w14:paraId="6B19F919" w14:textId="77777777" w:rsidR="006A2A09" w:rsidRPr="006A2A09" w:rsidRDefault="006A2A09" w:rsidP="00816F74">
            <w:pPr>
              <w:pStyle w:val="ListParagraph"/>
              <w:ind w:left="630" w:hanging="630"/>
              <w:rPr>
                <w:rFonts w:ascii="Arial" w:hAnsi="Arial" w:cs="Arial"/>
                <w:sz w:val="20"/>
                <w:szCs w:val="20"/>
              </w:rPr>
            </w:pPr>
          </w:p>
          <w:p w14:paraId="5E762B71" w14:textId="04F4E466" w:rsidR="006A2A09" w:rsidRPr="006A2A09" w:rsidRDefault="00473429" w:rsidP="00816F74">
            <w:pPr>
              <w:pStyle w:val="ListParagraph"/>
              <w:ind w:left="630" w:hanging="630"/>
              <w:rPr>
                <w:rFonts w:ascii="Arial" w:hAnsi="Arial" w:cs="Arial"/>
                <w:sz w:val="20"/>
                <w:szCs w:val="20"/>
              </w:rPr>
            </w:pPr>
            <w:proofErr w:type="gramStart"/>
            <w:r>
              <w:rPr>
                <w:rFonts w:ascii="Arial" w:hAnsi="Arial" w:cs="Arial"/>
                <w:sz w:val="20"/>
                <w:szCs w:val="20"/>
              </w:rPr>
              <w:t xml:space="preserve">5.5.3 </w:t>
            </w:r>
            <w:r w:rsidR="00816F74">
              <w:rPr>
                <w:rFonts w:ascii="Arial" w:hAnsi="Arial" w:cs="Arial"/>
                <w:sz w:val="20"/>
                <w:szCs w:val="20"/>
              </w:rPr>
              <w:t xml:space="preserve"> </w:t>
            </w:r>
            <w:r w:rsidR="006A2A09" w:rsidRPr="006A2A09">
              <w:rPr>
                <w:rFonts w:ascii="Arial" w:hAnsi="Arial" w:cs="Arial"/>
                <w:sz w:val="20"/>
                <w:szCs w:val="20"/>
              </w:rPr>
              <w:t>The</w:t>
            </w:r>
            <w:proofErr w:type="gramEnd"/>
            <w:r w:rsidR="006A2A09" w:rsidRPr="006A2A09">
              <w:rPr>
                <w:rFonts w:ascii="Arial" w:hAnsi="Arial" w:cs="Arial"/>
                <w:sz w:val="20"/>
                <w:szCs w:val="20"/>
              </w:rPr>
              <w:t xml:space="preserve"> </w:t>
            </w:r>
            <w:r w:rsidR="00BF444B">
              <w:rPr>
                <w:rFonts w:ascii="Arial" w:hAnsi="Arial" w:cs="Arial"/>
                <w:sz w:val="20"/>
                <w:szCs w:val="20"/>
              </w:rPr>
              <w:t>Provider</w:t>
            </w:r>
            <w:r w:rsidR="00A542E7">
              <w:rPr>
                <w:rFonts w:ascii="Arial" w:hAnsi="Arial" w:cs="Arial"/>
                <w:sz w:val="20"/>
                <w:szCs w:val="20"/>
              </w:rPr>
              <w:t>(s)</w:t>
            </w:r>
            <w:r w:rsidR="006A2A09" w:rsidRPr="006A2A09">
              <w:rPr>
                <w:rFonts w:ascii="Arial" w:hAnsi="Arial" w:cs="Arial"/>
                <w:sz w:val="20"/>
                <w:szCs w:val="20"/>
              </w:rPr>
              <w:t xml:space="preserve"> will </w:t>
            </w:r>
            <w:r w:rsidR="009A67C7">
              <w:rPr>
                <w:rFonts w:ascii="Arial" w:hAnsi="Arial" w:cs="Arial"/>
                <w:sz w:val="20"/>
                <w:szCs w:val="20"/>
              </w:rPr>
              <w:t xml:space="preserve">regularly communicate and keep </w:t>
            </w:r>
            <w:r w:rsidR="006A2A09" w:rsidRPr="006A2A09">
              <w:rPr>
                <w:rFonts w:ascii="Arial" w:hAnsi="Arial" w:cs="Arial"/>
                <w:sz w:val="20"/>
                <w:szCs w:val="20"/>
              </w:rPr>
              <w:t xml:space="preserve">GPs and </w:t>
            </w:r>
            <w:r w:rsidR="00EC0575">
              <w:rPr>
                <w:rFonts w:ascii="Arial" w:hAnsi="Arial" w:cs="Arial"/>
                <w:sz w:val="20"/>
                <w:szCs w:val="20"/>
              </w:rPr>
              <w:t>provider</w:t>
            </w:r>
            <w:r w:rsidR="006A2A09" w:rsidRPr="006A2A09">
              <w:rPr>
                <w:rFonts w:ascii="Arial" w:hAnsi="Arial" w:cs="Arial"/>
                <w:sz w:val="20"/>
                <w:szCs w:val="20"/>
              </w:rPr>
              <w:t xml:space="preserve">s </w:t>
            </w:r>
            <w:r w:rsidR="009A67C7">
              <w:rPr>
                <w:rFonts w:ascii="Arial" w:hAnsi="Arial" w:cs="Arial"/>
                <w:sz w:val="20"/>
                <w:szCs w:val="20"/>
              </w:rPr>
              <w:t xml:space="preserve">updated </w:t>
            </w:r>
            <w:r w:rsidR="006A2A09" w:rsidRPr="006A2A09">
              <w:rPr>
                <w:rFonts w:ascii="Arial" w:hAnsi="Arial" w:cs="Arial"/>
                <w:sz w:val="20"/>
                <w:szCs w:val="20"/>
              </w:rPr>
              <w:t>with</w:t>
            </w:r>
            <w:r w:rsidR="001D40BD">
              <w:rPr>
                <w:rFonts w:ascii="Arial" w:hAnsi="Arial" w:cs="Arial"/>
                <w:sz w:val="20"/>
                <w:szCs w:val="20"/>
              </w:rPr>
              <w:t xml:space="preserve"> the necessary information relating to the community service</w:t>
            </w:r>
            <w:r w:rsidR="006A2A09" w:rsidRPr="006A2A09">
              <w:rPr>
                <w:rFonts w:ascii="Arial" w:hAnsi="Arial" w:cs="Arial"/>
                <w:sz w:val="20"/>
                <w:szCs w:val="20"/>
              </w:rPr>
              <w:t>.</w:t>
            </w:r>
          </w:p>
          <w:p w14:paraId="766D7586" w14:textId="77777777" w:rsidR="006A2A09" w:rsidRPr="006A2A09" w:rsidRDefault="006A2A09" w:rsidP="006A2A09">
            <w:pPr>
              <w:pStyle w:val="ListParagraph"/>
              <w:ind w:left="0"/>
              <w:rPr>
                <w:rFonts w:ascii="Arial" w:hAnsi="Arial" w:cs="Arial"/>
                <w:sz w:val="20"/>
                <w:szCs w:val="20"/>
              </w:rPr>
            </w:pPr>
          </w:p>
          <w:p w14:paraId="60428FF6" w14:textId="114E9AEE" w:rsidR="006A2A09" w:rsidRPr="00C9236A" w:rsidRDefault="00C9236A" w:rsidP="00C9236A">
            <w:pPr>
              <w:rPr>
                <w:rFonts w:ascii="Arial" w:hAnsi="Arial" w:cs="Arial"/>
                <w:sz w:val="20"/>
              </w:rPr>
            </w:pPr>
            <w:proofErr w:type="gramStart"/>
            <w:r>
              <w:t xml:space="preserve">5.5.4  </w:t>
            </w:r>
            <w:r w:rsidR="00816F74" w:rsidRPr="00C9236A">
              <w:rPr>
                <w:rFonts w:ascii="Arial" w:hAnsi="Arial" w:cs="Arial"/>
                <w:sz w:val="20"/>
              </w:rPr>
              <w:t>The</w:t>
            </w:r>
            <w:proofErr w:type="gramEnd"/>
            <w:r w:rsidR="00816F74" w:rsidRPr="00C9236A">
              <w:rPr>
                <w:rFonts w:ascii="Arial" w:hAnsi="Arial" w:cs="Arial"/>
                <w:sz w:val="20"/>
              </w:rPr>
              <w:t xml:space="preserve"> </w:t>
            </w:r>
            <w:r w:rsidR="00A542E7" w:rsidRPr="00C9236A">
              <w:rPr>
                <w:rFonts w:ascii="Arial" w:hAnsi="Arial" w:cs="Arial"/>
                <w:sz w:val="20"/>
              </w:rPr>
              <w:t>appropriately accredited clinician(s)</w:t>
            </w:r>
            <w:r w:rsidR="001D40BD" w:rsidRPr="00C9236A">
              <w:rPr>
                <w:rFonts w:ascii="Arial" w:hAnsi="Arial" w:cs="Arial"/>
                <w:sz w:val="20"/>
              </w:rPr>
              <w:t xml:space="preserve"> employed to provide the service under the Contract </w:t>
            </w:r>
            <w:r w:rsidR="00625B69" w:rsidRPr="00C9236A">
              <w:rPr>
                <w:rFonts w:ascii="Arial" w:hAnsi="Arial" w:cs="Arial"/>
                <w:sz w:val="20"/>
              </w:rPr>
              <w:t xml:space="preserve">will ensure that they </w:t>
            </w:r>
            <w:r w:rsidR="001D40BD" w:rsidRPr="00C9236A">
              <w:rPr>
                <w:rFonts w:ascii="Arial" w:hAnsi="Arial" w:cs="Arial"/>
                <w:sz w:val="20"/>
              </w:rPr>
              <w:t>are aware of the administrative requirements of the service.</w:t>
            </w:r>
          </w:p>
          <w:p w14:paraId="142203BB" w14:textId="77777777" w:rsidR="0053578B" w:rsidRDefault="0053578B" w:rsidP="0053578B">
            <w:pPr>
              <w:pStyle w:val="ListParagraph"/>
              <w:rPr>
                <w:rFonts w:ascii="Arial" w:hAnsi="Arial" w:cs="Arial"/>
                <w:sz w:val="20"/>
                <w:szCs w:val="20"/>
              </w:rPr>
            </w:pPr>
          </w:p>
          <w:p w14:paraId="69F651C7" w14:textId="00C95D2C" w:rsidR="00816F74" w:rsidRPr="00816F74" w:rsidRDefault="00816F74" w:rsidP="00E40E40">
            <w:pPr>
              <w:ind w:left="772" w:hanging="772"/>
              <w:rPr>
                <w:rFonts w:ascii="Arial" w:hAnsi="Arial" w:cs="Arial"/>
                <w:sz w:val="20"/>
              </w:rPr>
            </w:pPr>
            <w:r w:rsidRPr="00816F74">
              <w:rPr>
                <w:rFonts w:ascii="Arial" w:hAnsi="Arial" w:cs="Arial"/>
                <w:sz w:val="20"/>
              </w:rPr>
              <w:t>5.</w:t>
            </w:r>
            <w:r>
              <w:rPr>
                <w:rFonts w:ascii="Arial" w:hAnsi="Arial" w:cs="Arial"/>
                <w:sz w:val="20"/>
              </w:rPr>
              <w:t>5</w:t>
            </w:r>
            <w:r w:rsidRPr="00816F74">
              <w:rPr>
                <w:rFonts w:ascii="Arial" w:hAnsi="Arial" w:cs="Arial"/>
                <w:sz w:val="20"/>
              </w:rPr>
              <w:t>.</w:t>
            </w:r>
            <w:r w:rsidR="00C9236A">
              <w:rPr>
                <w:rFonts w:ascii="Arial" w:hAnsi="Arial" w:cs="Arial"/>
                <w:sz w:val="20"/>
              </w:rPr>
              <w:t>5</w:t>
            </w:r>
            <w:r w:rsidRPr="00816F74">
              <w:rPr>
                <w:rFonts w:ascii="Arial" w:hAnsi="Arial" w:cs="Arial"/>
                <w:sz w:val="20"/>
              </w:rPr>
              <w:t xml:space="preserve">   The </w:t>
            </w:r>
            <w:r w:rsidR="00BF444B">
              <w:rPr>
                <w:rFonts w:ascii="Arial" w:hAnsi="Arial" w:cs="Arial"/>
                <w:sz w:val="20"/>
              </w:rPr>
              <w:t>Provider</w:t>
            </w:r>
            <w:r w:rsidR="00A542E7">
              <w:rPr>
                <w:rFonts w:ascii="Arial" w:hAnsi="Arial" w:cs="Arial"/>
                <w:sz w:val="20"/>
              </w:rPr>
              <w:t>(s)</w:t>
            </w:r>
            <w:r w:rsidRPr="00816F74">
              <w:rPr>
                <w:rFonts w:ascii="Arial" w:hAnsi="Arial" w:cs="Arial"/>
                <w:sz w:val="20"/>
              </w:rPr>
              <w:t xml:space="preserve"> will be required to submit a self-declaration of compliance to all of the above, in section 5.</w:t>
            </w:r>
            <w:r>
              <w:rPr>
                <w:rFonts w:ascii="Arial" w:hAnsi="Arial" w:cs="Arial"/>
                <w:sz w:val="20"/>
              </w:rPr>
              <w:t>5</w:t>
            </w:r>
            <w:r w:rsidRPr="00816F74">
              <w:rPr>
                <w:rFonts w:ascii="Arial" w:hAnsi="Arial" w:cs="Arial"/>
                <w:sz w:val="20"/>
              </w:rPr>
              <w:t>.</w:t>
            </w:r>
          </w:p>
          <w:p w14:paraId="7499BAFD" w14:textId="77777777" w:rsidR="006A2A09" w:rsidRPr="006A2A09" w:rsidRDefault="006A2A09" w:rsidP="006A2A09">
            <w:pPr>
              <w:pStyle w:val="ListParagraph"/>
              <w:ind w:left="0"/>
              <w:rPr>
                <w:rFonts w:ascii="Arial" w:hAnsi="Arial" w:cs="Arial"/>
                <w:sz w:val="20"/>
                <w:szCs w:val="20"/>
              </w:rPr>
            </w:pPr>
          </w:p>
          <w:p w14:paraId="48A767F5" w14:textId="0DAE5849" w:rsidR="006A2A09" w:rsidRPr="006A2A09" w:rsidRDefault="00473429" w:rsidP="006A2A09">
            <w:pPr>
              <w:pStyle w:val="ListParagraph"/>
              <w:ind w:left="0"/>
              <w:rPr>
                <w:rFonts w:ascii="Arial" w:hAnsi="Arial" w:cs="Arial"/>
                <w:b/>
                <w:sz w:val="20"/>
                <w:szCs w:val="20"/>
              </w:rPr>
            </w:pPr>
            <w:r>
              <w:rPr>
                <w:rFonts w:ascii="Arial" w:hAnsi="Arial" w:cs="Arial"/>
                <w:b/>
                <w:sz w:val="20"/>
                <w:szCs w:val="20"/>
              </w:rPr>
              <w:t xml:space="preserve">5.6 </w:t>
            </w:r>
            <w:r w:rsidR="006A2A09" w:rsidRPr="006A2A09">
              <w:rPr>
                <w:rFonts w:ascii="Arial" w:hAnsi="Arial" w:cs="Arial"/>
                <w:b/>
                <w:sz w:val="20"/>
                <w:szCs w:val="20"/>
              </w:rPr>
              <w:t>IT Accreditation</w:t>
            </w:r>
          </w:p>
          <w:p w14:paraId="594BF925" w14:textId="77777777" w:rsidR="006A2A09" w:rsidRPr="006A2A09" w:rsidRDefault="006A2A09" w:rsidP="006A2A09">
            <w:pPr>
              <w:pStyle w:val="ListParagraph"/>
              <w:ind w:left="0"/>
              <w:rPr>
                <w:rFonts w:ascii="Arial" w:hAnsi="Arial" w:cs="Arial"/>
                <w:sz w:val="20"/>
                <w:szCs w:val="20"/>
              </w:rPr>
            </w:pPr>
          </w:p>
          <w:p w14:paraId="52A1E3CC" w14:textId="2E89E936" w:rsidR="006A2A09" w:rsidRPr="00816F74" w:rsidRDefault="003126C3" w:rsidP="00816F74">
            <w:pPr>
              <w:pStyle w:val="ListParagraph"/>
              <w:ind w:left="630" w:hanging="630"/>
              <w:rPr>
                <w:rFonts w:ascii="Arial" w:hAnsi="Arial" w:cs="Arial"/>
                <w:sz w:val="20"/>
                <w:szCs w:val="20"/>
              </w:rPr>
            </w:pPr>
            <w:r>
              <w:rPr>
                <w:rFonts w:ascii="Arial" w:hAnsi="Arial" w:cs="Arial"/>
                <w:sz w:val="20"/>
                <w:szCs w:val="20"/>
              </w:rPr>
              <w:t>5.</w:t>
            </w:r>
            <w:r w:rsidR="00473429">
              <w:rPr>
                <w:rFonts w:ascii="Arial" w:hAnsi="Arial" w:cs="Arial"/>
                <w:sz w:val="20"/>
                <w:szCs w:val="20"/>
              </w:rPr>
              <w:t>6</w:t>
            </w:r>
            <w:r w:rsidR="00473429" w:rsidRPr="00816F74">
              <w:rPr>
                <w:rFonts w:ascii="Arial" w:hAnsi="Arial" w:cs="Arial"/>
                <w:sz w:val="20"/>
                <w:szCs w:val="20"/>
              </w:rPr>
              <w:t>.</w:t>
            </w:r>
            <w:r w:rsidRPr="00816F74">
              <w:rPr>
                <w:rFonts w:ascii="Arial" w:hAnsi="Arial" w:cs="Arial"/>
                <w:sz w:val="20"/>
                <w:szCs w:val="20"/>
              </w:rPr>
              <w:t>1</w:t>
            </w:r>
            <w:r w:rsidR="00A34210" w:rsidRPr="00816F74">
              <w:rPr>
                <w:rFonts w:ascii="Arial" w:hAnsi="Arial" w:cs="Arial"/>
                <w:sz w:val="20"/>
                <w:szCs w:val="20"/>
              </w:rPr>
              <w:t xml:space="preserve"> </w:t>
            </w:r>
            <w:r w:rsidR="00E40E40">
              <w:rPr>
                <w:rFonts w:ascii="Arial" w:hAnsi="Arial" w:cs="Arial"/>
                <w:sz w:val="20"/>
                <w:szCs w:val="20"/>
              </w:rPr>
              <w:t xml:space="preserve">  </w:t>
            </w:r>
            <w:r w:rsidR="006A2A09" w:rsidRPr="00816F74">
              <w:rPr>
                <w:rFonts w:ascii="Arial" w:hAnsi="Arial" w:cs="Arial"/>
                <w:sz w:val="20"/>
                <w:szCs w:val="20"/>
              </w:rPr>
              <w:t xml:space="preserve">The </w:t>
            </w:r>
            <w:r w:rsidR="00A542E7">
              <w:rPr>
                <w:rFonts w:ascii="Arial" w:hAnsi="Arial" w:cs="Arial"/>
                <w:sz w:val="20"/>
                <w:szCs w:val="20"/>
              </w:rPr>
              <w:t>appropriately accredited clinician(s)</w:t>
            </w:r>
            <w:r w:rsidR="006A2A09" w:rsidRPr="00816F74">
              <w:rPr>
                <w:rFonts w:ascii="Arial" w:hAnsi="Arial" w:cs="Arial"/>
                <w:sz w:val="20"/>
                <w:szCs w:val="20"/>
              </w:rPr>
              <w:t xml:space="preserve"> must ensure that </w:t>
            </w:r>
            <w:r w:rsidR="001D40BD" w:rsidRPr="00816F74">
              <w:rPr>
                <w:rFonts w:ascii="Arial" w:hAnsi="Arial" w:cs="Arial"/>
                <w:sz w:val="20"/>
                <w:szCs w:val="20"/>
              </w:rPr>
              <w:t xml:space="preserve">they have </w:t>
            </w:r>
            <w:r w:rsidR="006A2A09" w:rsidRPr="00816F74">
              <w:rPr>
                <w:rFonts w:ascii="Arial" w:hAnsi="Arial" w:cs="Arial"/>
                <w:sz w:val="20"/>
                <w:szCs w:val="20"/>
              </w:rPr>
              <w:t xml:space="preserve">received training </w:t>
            </w:r>
            <w:r w:rsidR="006A06AC" w:rsidRPr="00816F74">
              <w:rPr>
                <w:rFonts w:ascii="Arial" w:hAnsi="Arial" w:cs="Arial"/>
                <w:sz w:val="20"/>
                <w:szCs w:val="20"/>
              </w:rPr>
              <w:t xml:space="preserve">on the use of </w:t>
            </w:r>
            <w:r w:rsidR="002816FF" w:rsidRPr="00816F74">
              <w:rPr>
                <w:rFonts w:ascii="Arial" w:hAnsi="Arial" w:cs="Arial"/>
                <w:sz w:val="20"/>
                <w:szCs w:val="20"/>
              </w:rPr>
              <w:t>appropriate optometric patient data recording system</w:t>
            </w:r>
            <w:r w:rsidR="00816F74" w:rsidRPr="00816F74">
              <w:rPr>
                <w:rFonts w:ascii="Arial" w:hAnsi="Arial" w:cs="Arial"/>
                <w:sz w:val="20"/>
                <w:szCs w:val="20"/>
              </w:rPr>
              <w:t>.</w:t>
            </w:r>
          </w:p>
          <w:p w14:paraId="4F0EAAEA" w14:textId="77777777" w:rsidR="00816F74" w:rsidRPr="00816F74" w:rsidRDefault="00816F74" w:rsidP="00816F74">
            <w:pPr>
              <w:pStyle w:val="ListParagraph"/>
              <w:ind w:left="630" w:hanging="630"/>
              <w:rPr>
                <w:rFonts w:ascii="Arial" w:hAnsi="Arial" w:cs="Arial"/>
                <w:sz w:val="20"/>
                <w:szCs w:val="20"/>
              </w:rPr>
            </w:pPr>
          </w:p>
          <w:p w14:paraId="56C5005E" w14:textId="0B021A5F" w:rsidR="00816F74" w:rsidRPr="00816F74" w:rsidRDefault="00816F74" w:rsidP="00816F74">
            <w:pPr>
              <w:ind w:left="630" w:hanging="630"/>
              <w:rPr>
                <w:rFonts w:ascii="Arial" w:hAnsi="Arial" w:cs="Arial"/>
                <w:sz w:val="20"/>
              </w:rPr>
            </w:pPr>
            <w:r w:rsidRPr="00816F74">
              <w:rPr>
                <w:rFonts w:ascii="Arial" w:hAnsi="Arial" w:cs="Arial"/>
                <w:sz w:val="20"/>
              </w:rPr>
              <w:t>5.</w:t>
            </w:r>
            <w:r>
              <w:rPr>
                <w:rFonts w:ascii="Arial" w:hAnsi="Arial" w:cs="Arial"/>
                <w:sz w:val="20"/>
              </w:rPr>
              <w:t>6</w:t>
            </w:r>
            <w:r w:rsidRPr="00816F74">
              <w:rPr>
                <w:rFonts w:ascii="Arial" w:hAnsi="Arial" w:cs="Arial"/>
                <w:sz w:val="20"/>
              </w:rPr>
              <w:t xml:space="preserve">.2   The </w:t>
            </w:r>
            <w:r w:rsidR="00BF444B">
              <w:rPr>
                <w:rFonts w:ascii="Arial" w:hAnsi="Arial" w:cs="Arial"/>
                <w:sz w:val="20"/>
              </w:rPr>
              <w:t>Provider</w:t>
            </w:r>
            <w:r w:rsidR="00A542E7">
              <w:rPr>
                <w:rFonts w:ascii="Arial" w:hAnsi="Arial" w:cs="Arial"/>
                <w:sz w:val="20"/>
              </w:rPr>
              <w:t>(s)</w:t>
            </w:r>
            <w:r w:rsidRPr="00816F74">
              <w:rPr>
                <w:rFonts w:ascii="Arial" w:hAnsi="Arial" w:cs="Arial"/>
                <w:sz w:val="20"/>
              </w:rPr>
              <w:t xml:space="preserve"> must ensure that all sites are N3 compliant and have the ability to make </w:t>
            </w:r>
            <w:proofErr w:type="spellStart"/>
            <w:r w:rsidRPr="00816F74">
              <w:rPr>
                <w:rFonts w:ascii="Arial" w:hAnsi="Arial" w:cs="Arial"/>
                <w:sz w:val="20"/>
              </w:rPr>
              <w:t>eRS</w:t>
            </w:r>
            <w:proofErr w:type="spellEnd"/>
            <w:r w:rsidRPr="00816F74">
              <w:rPr>
                <w:rFonts w:ascii="Arial" w:hAnsi="Arial" w:cs="Arial"/>
                <w:sz w:val="20"/>
              </w:rPr>
              <w:t xml:space="preserve"> referrals. (The CCGs will support the </w:t>
            </w:r>
            <w:r w:rsidR="00CD4C29">
              <w:rPr>
                <w:rFonts w:ascii="Arial" w:hAnsi="Arial" w:cs="Arial"/>
                <w:sz w:val="20"/>
              </w:rPr>
              <w:t>appropriately</w:t>
            </w:r>
            <w:r w:rsidR="00A542E7">
              <w:rPr>
                <w:rFonts w:ascii="Arial" w:hAnsi="Arial" w:cs="Arial"/>
                <w:sz w:val="20"/>
              </w:rPr>
              <w:t xml:space="preserve"> accredited clinician(s)</w:t>
            </w:r>
            <w:r w:rsidRPr="00816F74">
              <w:rPr>
                <w:rFonts w:ascii="Arial" w:hAnsi="Arial" w:cs="Arial"/>
                <w:sz w:val="20"/>
              </w:rPr>
              <w:t xml:space="preserve"> with this).</w:t>
            </w:r>
          </w:p>
          <w:p w14:paraId="15AF2CE5" w14:textId="1D53A5E7" w:rsidR="006A2A09" w:rsidRPr="006A2A09" w:rsidRDefault="00C9236A" w:rsidP="00816F74">
            <w:pPr>
              <w:pStyle w:val="ListParagraph"/>
              <w:ind w:left="630" w:hanging="630"/>
              <w:rPr>
                <w:rFonts w:ascii="Arial" w:hAnsi="Arial" w:cs="Arial"/>
                <w:b/>
                <w:sz w:val="20"/>
                <w:szCs w:val="20"/>
              </w:rPr>
            </w:pPr>
            <w:r>
              <w:rPr>
                <w:rFonts w:ascii="Arial" w:hAnsi="Arial" w:cs="Arial"/>
                <w:b/>
                <w:sz w:val="20"/>
                <w:szCs w:val="20"/>
              </w:rPr>
              <w:t>5.7</w:t>
            </w:r>
            <w:r w:rsidR="00473429" w:rsidRPr="00816F74">
              <w:rPr>
                <w:rFonts w:ascii="Arial" w:hAnsi="Arial" w:cs="Arial"/>
                <w:b/>
                <w:sz w:val="20"/>
                <w:szCs w:val="20"/>
              </w:rPr>
              <w:t xml:space="preserve"> </w:t>
            </w:r>
            <w:r w:rsidR="006A2A09" w:rsidRPr="00816F74">
              <w:rPr>
                <w:rFonts w:ascii="Arial" w:hAnsi="Arial" w:cs="Arial"/>
                <w:b/>
                <w:sz w:val="20"/>
                <w:szCs w:val="20"/>
              </w:rPr>
              <w:t>Record</w:t>
            </w:r>
            <w:r w:rsidR="006A2A09" w:rsidRPr="00816F74">
              <w:rPr>
                <w:rFonts w:ascii="Arial" w:hAnsi="Arial" w:cs="Arial"/>
                <w:b/>
                <w:sz w:val="18"/>
                <w:szCs w:val="20"/>
              </w:rPr>
              <w:t xml:space="preserve"> </w:t>
            </w:r>
            <w:r w:rsidR="006A2A09" w:rsidRPr="006A2A09">
              <w:rPr>
                <w:rFonts w:ascii="Arial" w:hAnsi="Arial" w:cs="Arial"/>
                <w:b/>
                <w:sz w:val="20"/>
                <w:szCs w:val="20"/>
              </w:rPr>
              <w:t>keeping and data collection</w:t>
            </w:r>
          </w:p>
          <w:p w14:paraId="7C5A168B" w14:textId="77777777" w:rsidR="006A2A09" w:rsidRPr="006A2A09" w:rsidRDefault="006A2A09" w:rsidP="00816F74">
            <w:pPr>
              <w:pStyle w:val="ListParagraph"/>
              <w:ind w:left="630" w:hanging="630"/>
              <w:rPr>
                <w:rFonts w:ascii="Arial" w:hAnsi="Arial" w:cs="Arial"/>
                <w:sz w:val="20"/>
                <w:szCs w:val="20"/>
              </w:rPr>
            </w:pPr>
          </w:p>
          <w:p w14:paraId="271FCC08" w14:textId="7C3F6102" w:rsidR="006A2A09" w:rsidRDefault="00A34210" w:rsidP="00816F74">
            <w:pPr>
              <w:pStyle w:val="ListParagraph"/>
              <w:ind w:left="630" w:hanging="630"/>
              <w:rPr>
                <w:rFonts w:ascii="Arial" w:hAnsi="Arial" w:cs="Arial"/>
                <w:sz w:val="20"/>
                <w:szCs w:val="20"/>
              </w:rPr>
            </w:pPr>
            <w:r>
              <w:rPr>
                <w:rFonts w:ascii="Arial" w:hAnsi="Arial" w:cs="Arial"/>
                <w:sz w:val="20"/>
                <w:szCs w:val="20"/>
              </w:rPr>
              <w:t>5.</w:t>
            </w:r>
            <w:r w:rsidR="00C9236A">
              <w:rPr>
                <w:rFonts w:ascii="Arial" w:hAnsi="Arial" w:cs="Arial"/>
                <w:sz w:val="20"/>
                <w:szCs w:val="20"/>
              </w:rPr>
              <w:t>7</w:t>
            </w:r>
            <w:r w:rsidR="00473429">
              <w:rPr>
                <w:rFonts w:ascii="Arial" w:hAnsi="Arial" w:cs="Arial"/>
                <w:sz w:val="20"/>
                <w:szCs w:val="20"/>
              </w:rPr>
              <w:t>.1</w:t>
            </w:r>
            <w:r w:rsidR="006A2A09" w:rsidRPr="006A2A09">
              <w:rPr>
                <w:rFonts w:ascii="Arial" w:hAnsi="Arial" w:cs="Arial"/>
                <w:sz w:val="20"/>
                <w:szCs w:val="20"/>
              </w:rPr>
              <w:tab/>
              <w:t xml:space="preserve">The </w:t>
            </w:r>
            <w:r w:rsidR="00BF444B">
              <w:rPr>
                <w:rFonts w:ascii="Arial" w:hAnsi="Arial" w:cs="Arial"/>
                <w:sz w:val="20"/>
                <w:szCs w:val="20"/>
              </w:rPr>
              <w:t>Provider</w:t>
            </w:r>
            <w:r w:rsidR="00A542E7">
              <w:rPr>
                <w:rFonts w:ascii="Arial" w:hAnsi="Arial" w:cs="Arial"/>
                <w:sz w:val="20"/>
                <w:szCs w:val="20"/>
              </w:rPr>
              <w:t>(s)</w:t>
            </w:r>
            <w:r w:rsidR="00691CDD" w:rsidRPr="00691CDD">
              <w:rPr>
                <w:rFonts w:ascii="Arial" w:hAnsi="Arial" w:cs="Arial"/>
                <w:sz w:val="20"/>
                <w:szCs w:val="20"/>
              </w:rPr>
              <w:t xml:space="preserve"> </w:t>
            </w:r>
            <w:r w:rsidR="006A2A09" w:rsidRPr="006A2A09">
              <w:rPr>
                <w:rFonts w:ascii="Arial" w:hAnsi="Arial" w:cs="Arial"/>
                <w:sz w:val="20"/>
                <w:szCs w:val="20"/>
              </w:rPr>
              <w:t xml:space="preserve">shall fully complete an accurate </w:t>
            </w:r>
            <w:r w:rsidR="00BF444B">
              <w:rPr>
                <w:rFonts w:ascii="Arial" w:hAnsi="Arial" w:cs="Arial"/>
                <w:sz w:val="20"/>
                <w:szCs w:val="20"/>
              </w:rPr>
              <w:t>Clinical</w:t>
            </w:r>
            <w:r w:rsidR="006A2A09" w:rsidRPr="006A2A09">
              <w:rPr>
                <w:rFonts w:ascii="Arial" w:hAnsi="Arial" w:cs="Arial"/>
                <w:sz w:val="20"/>
                <w:szCs w:val="20"/>
              </w:rPr>
              <w:t xml:space="preserve"> Patient Record Using </w:t>
            </w:r>
            <w:r w:rsidR="00625B69">
              <w:rPr>
                <w:rFonts w:ascii="Arial" w:hAnsi="Arial" w:cs="Arial"/>
                <w:sz w:val="20"/>
                <w:szCs w:val="20"/>
              </w:rPr>
              <w:t xml:space="preserve">the appropriate </w:t>
            </w:r>
            <w:r w:rsidR="002816FF">
              <w:rPr>
                <w:rFonts w:ascii="Arial" w:hAnsi="Arial" w:cs="Arial"/>
                <w:sz w:val="20"/>
                <w:szCs w:val="20"/>
              </w:rPr>
              <w:t xml:space="preserve">optometric patient </w:t>
            </w:r>
            <w:r w:rsidR="00625B69">
              <w:rPr>
                <w:rFonts w:ascii="Arial" w:hAnsi="Arial" w:cs="Arial"/>
                <w:sz w:val="20"/>
                <w:szCs w:val="20"/>
              </w:rPr>
              <w:t>data recording IT system</w:t>
            </w:r>
          </w:p>
          <w:p w14:paraId="01BF1776" w14:textId="77777777" w:rsidR="00A34210" w:rsidRPr="006A2A09" w:rsidRDefault="00A34210" w:rsidP="006A2A09">
            <w:pPr>
              <w:pStyle w:val="ListParagraph"/>
              <w:ind w:left="0"/>
              <w:rPr>
                <w:rFonts w:ascii="Arial" w:hAnsi="Arial" w:cs="Arial"/>
                <w:sz w:val="20"/>
                <w:szCs w:val="20"/>
              </w:rPr>
            </w:pPr>
          </w:p>
          <w:p w14:paraId="687711E3" w14:textId="15CD4BF9" w:rsidR="006A2A09" w:rsidRPr="006A2A09" w:rsidRDefault="00A34210" w:rsidP="00E40E40">
            <w:pPr>
              <w:pStyle w:val="ListParagraph"/>
              <w:ind w:left="772" w:hanging="772"/>
              <w:rPr>
                <w:rFonts w:ascii="Arial" w:hAnsi="Arial" w:cs="Arial"/>
                <w:sz w:val="20"/>
                <w:szCs w:val="20"/>
              </w:rPr>
            </w:pPr>
            <w:r>
              <w:rPr>
                <w:rFonts w:ascii="Arial" w:hAnsi="Arial" w:cs="Arial"/>
                <w:sz w:val="20"/>
                <w:szCs w:val="20"/>
              </w:rPr>
              <w:t>5.</w:t>
            </w:r>
            <w:r w:rsidR="00C9236A">
              <w:rPr>
                <w:rFonts w:ascii="Arial" w:hAnsi="Arial" w:cs="Arial"/>
                <w:sz w:val="20"/>
                <w:szCs w:val="20"/>
              </w:rPr>
              <w:t>7</w:t>
            </w:r>
            <w:r>
              <w:rPr>
                <w:rFonts w:ascii="Arial" w:hAnsi="Arial" w:cs="Arial"/>
                <w:sz w:val="20"/>
                <w:szCs w:val="20"/>
              </w:rPr>
              <w:t>.</w:t>
            </w:r>
            <w:r w:rsidR="00473429">
              <w:rPr>
                <w:rFonts w:ascii="Arial" w:hAnsi="Arial" w:cs="Arial"/>
                <w:sz w:val="20"/>
                <w:szCs w:val="20"/>
              </w:rPr>
              <w:t>2</w:t>
            </w:r>
            <w:r w:rsidR="006A2A09" w:rsidRPr="006A2A09">
              <w:rPr>
                <w:rFonts w:ascii="Arial" w:hAnsi="Arial" w:cs="Arial"/>
                <w:sz w:val="20"/>
                <w:szCs w:val="20"/>
              </w:rPr>
              <w:tab/>
              <w:t xml:space="preserve">The </w:t>
            </w:r>
            <w:r w:rsidR="00BF444B">
              <w:rPr>
                <w:rFonts w:ascii="Arial" w:hAnsi="Arial" w:cs="Arial"/>
                <w:sz w:val="20"/>
                <w:szCs w:val="20"/>
              </w:rPr>
              <w:t xml:space="preserve">Clinical </w:t>
            </w:r>
            <w:r w:rsidR="006A2A09" w:rsidRPr="006A2A09">
              <w:rPr>
                <w:rFonts w:ascii="Arial" w:hAnsi="Arial" w:cs="Arial"/>
                <w:sz w:val="20"/>
                <w:szCs w:val="20"/>
              </w:rPr>
              <w:t>Patient R</w:t>
            </w:r>
            <w:r w:rsidR="00816F74">
              <w:rPr>
                <w:rFonts w:ascii="Arial" w:hAnsi="Arial" w:cs="Arial"/>
                <w:sz w:val="20"/>
                <w:szCs w:val="20"/>
              </w:rPr>
              <w:t>ecord will provide for t</w:t>
            </w:r>
            <w:r w:rsidR="006A2A09" w:rsidRPr="006A2A09">
              <w:rPr>
                <w:rFonts w:ascii="Arial" w:hAnsi="Arial" w:cs="Arial"/>
                <w:sz w:val="20"/>
                <w:szCs w:val="20"/>
              </w:rPr>
              <w:t xml:space="preserve">he referral of patients by </w:t>
            </w:r>
            <w:r w:rsidR="00625B69">
              <w:rPr>
                <w:rFonts w:ascii="Arial" w:hAnsi="Arial" w:cs="Arial"/>
                <w:sz w:val="20"/>
                <w:szCs w:val="20"/>
              </w:rPr>
              <w:t xml:space="preserve">the </w:t>
            </w:r>
            <w:r w:rsidR="00CD4C29">
              <w:rPr>
                <w:rFonts w:ascii="Arial" w:hAnsi="Arial" w:cs="Arial"/>
                <w:sz w:val="20"/>
                <w:szCs w:val="20"/>
              </w:rPr>
              <w:t>appropriately</w:t>
            </w:r>
            <w:r w:rsidR="00A542E7">
              <w:rPr>
                <w:rFonts w:ascii="Arial" w:hAnsi="Arial" w:cs="Arial"/>
                <w:sz w:val="20"/>
                <w:szCs w:val="20"/>
              </w:rPr>
              <w:t xml:space="preserve"> accredited clinician(s)</w:t>
            </w:r>
            <w:r w:rsidR="006A2A09" w:rsidRPr="006A2A09">
              <w:rPr>
                <w:rFonts w:ascii="Arial" w:hAnsi="Arial" w:cs="Arial"/>
                <w:sz w:val="20"/>
                <w:szCs w:val="20"/>
              </w:rPr>
              <w:t xml:space="preserve"> to the hospital eye service</w:t>
            </w:r>
            <w:r w:rsidR="00816F74">
              <w:rPr>
                <w:rFonts w:ascii="Arial" w:hAnsi="Arial" w:cs="Arial"/>
                <w:sz w:val="20"/>
                <w:szCs w:val="20"/>
              </w:rPr>
              <w:t xml:space="preserve"> (via the SPA where implemented).</w:t>
            </w:r>
          </w:p>
          <w:p w14:paraId="33C4034B" w14:textId="77777777" w:rsidR="00A34210" w:rsidRPr="006A2A09" w:rsidRDefault="00A34210" w:rsidP="006A2A09">
            <w:pPr>
              <w:pStyle w:val="ListParagraph"/>
              <w:ind w:left="0"/>
              <w:rPr>
                <w:rFonts w:ascii="Arial" w:hAnsi="Arial" w:cs="Arial"/>
                <w:sz w:val="20"/>
                <w:szCs w:val="20"/>
              </w:rPr>
            </w:pPr>
          </w:p>
          <w:p w14:paraId="0FA31867" w14:textId="495C0C42" w:rsidR="006A2A09" w:rsidRDefault="00A34210" w:rsidP="006A2A09">
            <w:pPr>
              <w:pStyle w:val="ListParagraph"/>
              <w:ind w:left="0"/>
              <w:rPr>
                <w:rFonts w:ascii="Arial" w:hAnsi="Arial" w:cs="Arial"/>
                <w:sz w:val="20"/>
                <w:szCs w:val="20"/>
              </w:rPr>
            </w:pPr>
            <w:r>
              <w:rPr>
                <w:rFonts w:ascii="Arial" w:hAnsi="Arial" w:cs="Arial"/>
                <w:sz w:val="20"/>
                <w:szCs w:val="20"/>
              </w:rPr>
              <w:t>5.</w:t>
            </w:r>
            <w:r w:rsidR="00C9236A">
              <w:rPr>
                <w:rFonts w:ascii="Arial" w:hAnsi="Arial" w:cs="Arial"/>
                <w:sz w:val="20"/>
                <w:szCs w:val="20"/>
              </w:rPr>
              <w:t>7</w:t>
            </w:r>
            <w:r>
              <w:rPr>
                <w:rFonts w:ascii="Arial" w:hAnsi="Arial" w:cs="Arial"/>
                <w:sz w:val="20"/>
                <w:szCs w:val="20"/>
              </w:rPr>
              <w:t>.</w:t>
            </w:r>
            <w:r w:rsidR="00473429">
              <w:rPr>
                <w:rFonts w:ascii="Arial" w:hAnsi="Arial" w:cs="Arial"/>
                <w:sz w:val="20"/>
                <w:szCs w:val="20"/>
              </w:rPr>
              <w:t>3</w:t>
            </w:r>
            <w:r w:rsidR="006A2A09" w:rsidRPr="006A2A09">
              <w:rPr>
                <w:rFonts w:ascii="Arial" w:hAnsi="Arial" w:cs="Arial"/>
                <w:sz w:val="20"/>
                <w:szCs w:val="20"/>
              </w:rPr>
              <w:tab/>
            </w:r>
            <w:r w:rsidR="00625B69">
              <w:rPr>
                <w:rFonts w:ascii="Arial" w:hAnsi="Arial" w:cs="Arial"/>
                <w:sz w:val="20"/>
                <w:szCs w:val="20"/>
              </w:rPr>
              <w:t xml:space="preserve">The </w:t>
            </w:r>
            <w:r w:rsidR="0018750D">
              <w:rPr>
                <w:rFonts w:ascii="Arial" w:hAnsi="Arial" w:cs="Arial"/>
                <w:sz w:val="20"/>
                <w:szCs w:val="20"/>
              </w:rPr>
              <w:t>Provider</w:t>
            </w:r>
            <w:r w:rsidR="00A542E7">
              <w:rPr>
                <w:rFonts w:ascii="Arial" w:hAnsi="Arial" w:cs="Arial"/>
                <w:sz w:val="20"/>
                <w:szCs w:val="20"/>
              </w:rPr>
              <w:t>(s)</w:t>
            </w:r>
            <w:r w:rsidR="00625B69">
              <w:rPr>
                <w:rFonts w:ascii="Arial" w:hAnsi="Arial" w:cs="Arial"/>
                <w:sz w:val="20"/>
                <w:szCs w:val="20"/>
              </w:rPr>
              <w:t xml:space="preserve"> </w:t>
            </w:r>
            <w:r w:rsidR="006A2A09" w:rsidRPr="006A2A09">
              <w:rPr>
                <w:rFonts w:ascii="Arial" w:hAnsi="Arial" w:cs="Arial"/>
                <w:sz w:val="20"/>
                <w:szCs w:val="20"/>
              </w:rPr>
              <w:t>shall also maintain a summary of:</w:t>
            </w:r>
          </w:p>
          <w:p w14:paraId="16D6943E" w14:textId="77777777" w:rsidR="00A34210" w:rsidRPr="006A2A09" w:rsidRDefault="00A34210" w:rsidP="006A2A09">
            <w:pPr>
              <w:pStyle w:val="ListParagraph"/>
              <w:ind w:left="0"/>
              <w:rPr>
                <w:rFonts w:ascii="Arial" w:hAnsi="Arial" w:cs="Arial"/>
                <w:sz w:val="20"/>
                <w:szCs w:val="20"/>
              </w:rPr>
            </w:pPr>
          </w:p>
          <w:p w14:paraId="7EEBE4C8" w14:textId="150BAC78" w:rsidR="006A2A09" w:rsidRPr="006A2A09" w:rsidRDefault="006A2A09" w:rsidP="0053578B">
            <w:pPr>
              <w:pStyle w:val="ListParagraph"/>
              <w:numPr>
                <w:ilvl w:val="0"/>
                <w:numId w:val="19"/>
              </w:numPr>
              <w:rPr>
                <w:rFonts w:ascii="Arial" w:hAnsi="Arial" w:cs="Arial"/>
                <w:sz w:val="20"/>
                <w:szCs w:val="20"/>
              </w:rPr>
            </w:pPr>
            <w:r w:rsidRPr="006A2A09">
              <w:rPr>
                <w:rFonts w:ascii="Arial" w:hAnsi="Arial" w:cs="Arial"/>
                <w:sz w:val="20"/>
                <w:szCs w:val="20"/>
              </w:rPr>
              <w:t>The number of patients for whom an appointment was booked and the source of the referral;</w:t>
            </w:r>
          </w:p>
          <w:p w14:paraId="3AB4C3CB" w14:textId="7BE42632" w:rsidR="006A2A09" w:rsidRDefault="006A2A09" w:rsidP="0053578B">
            <w:pPr>
              <w:pStyle w:val="ListParagraph"/>
              <w:numPr>
                <w:ilvl w:val="0"/>
                <w:numId w:val="19"/>
              </w:numPr>
              <w:rPr>
                <w:rFonts w:ascii="Arial" w:hAnsi="Arial" w:cs="Arial"/>
                <w:sz w:val="20"/>
                <w:szCs w:val="20"/>
              </w:rPr>
            </w:pPr>
            <w:r w:rsidRPr="006A2A09">
              <w:rPr>
                <w:rFonts w:ascii="Arial" w:hAnsi="Arial" w:cs="Arial"/>
                <w:sz w:val="20"/>
                <w:szCs w:val="20"/>
              </w:rPr>
              <w:t>The number of appointments booked for patients who did not attend (DNAs).</w:t>
            </w:r>
          </w:p>
          <w:p w14:paraId="49AD4255" w14:textId="77777777" w:rsidR="00A34210" w:rsidRPr="006A2A09" w:rsidRDefault="00A34210" w:rsidP="006A2A09">
            <w:pPr>
              <w:pStyle w:val="ListParagraph"/>
              <w:ind w:left="0"/>
              <w:rPr>
                <w:rFonts w:ascii="Arial" w:hAnsi="Arial" w:cs="Arial"/>
                <w:sz w:val="20"/>
                <w:szCs w:val="20"/>
              </w:rPr>
            </w:pPr>
          </w:p>
          <w:p w14:paraId="03654D6F" w14:textId="22C91089" w:rsidR="0012079A" w:rsidRDefault="00C9236A" w:rsidP="006A2A09">
            <w:pPr>
              <w:pStyle w:val="ListParagraph"/>
              <w:ind w:left="0"/>
              <w:rPr>
                <w:rFonts w:ascii="Arial" w:hAnsi="Arial" w:cs="Arial"/>
                <w:b/>
                <w:sz w:val="20"/>
                <w:szCs w:val="20"/>
              </w:rPr>
            </w:pPr>
            <w:r>
              <w:rPr>
                <w:rFonts w:ascii="Arial" w:hAnsi="Arial" w:cs="Arial"/>
                <w:b/>
                <w:sz w:val="20"/>
                <w:szCs w:val="20"/>
              </w:rPr>
              <w:t>5.8</w:t>
            </w:r>
            <w:r w:rsidR="00473429">
              <w:rPr>
                <w:rFonts w:ascii="Arial" w:hAnsi="Arial" w:cs="Arial"/>
                <w:b/>
                <w:sz w:val="20"/>
                <w:szCs w:val="20"/>
              </w:rPr>
              <w:t xml:space="preserve"> </w:t>
            </w:r>
            <w:r w:rsidR="006A2A09" w:rsidRPr="003126C3">
              <w:rPr>
                <w:rFonts w:ascii="Arial" w:hAnsi="Arial" w:cs="Arial"/>
                <w:b/>
                <w:sz w:val="20"/>
                <w:szCs w:val="20"/>
              </w:rPr>
              <w:t>Performance reporting and audit</w:t>
            </w:r>
          </w:p>
          <w:p w14:paraId="7A9A4B9D" w14:textId="77777777" w:rsidR="00A34210" w:rsidRPr="006A2A09" w:rsidRDefault="00A34210" w:rsidP="006A2A09">
            <w:pPr>
              <w:pStyle w:val="ListParagraph"/>
              <w:ind w:left="0"/>
              <w:rPr>
                <w:rFonts w:ascii="Arial" w:hAnsi="Arial" w:cs="Arial"/>
                <w:sz w:val="20"/>
                <w:szCs w:val="20"/>
              </w:rPr>
            </w:pPr>
          </w:p>
          <w:p w14:paraId="6DE98494" w14:textId="15590F37" w:rsidR="006A2A09" w:rsidRPr="006A2A09" w:rsidRDefault="00C9236A" w:rsidP="006A2A09">
            <w:pPr>
              <w:pStyle w:val="ListParagraph"/>
              <w:ind w:left="0"/>
              <w:rPr>
                <w:rFonts w:ascii="Arial" w:hAnsi="Arial" w:cs="Arial"/>
                <w:sz w:val="20"/>
                <w:szCs w:val="20"/>
              </w:rPr>
            </w:pPr>
            <w:r>
              <w:rPr>
                <w:rFonts w:ascii="Arial" w:hAnsi="Arial" w:cs="Arial"/>
                <w:sz w:val="20"/>
                <w:szCs w:val="20"/>
              </w:rPr>
              <w:t>5.8</w:t>
            </w:r>
            <w:r w:rsidR="00473429">
              <w:rPr>
                <w:rFonts w:ascii="Arial" w:hAnsi="Arial" w:cs="Arial"/>
                <w:sz w:val="20"/>
                <w:szCs w:val="20"/>
              </w:rPr>
              <w:t xml:space="preserve">.1 </w:t>
            </w:r>
            <w:r w:rsidR="00E40E40">
              <w:rPr>
                <w:rFonts w:ascii="Arial" w:hAnsi="Arial" w:cs="Arial"/>
                <w:sz w:val="20"/>
                <w:szCs w:val="20"/>
              </w:rPr>
              <w:t xml:space="preserve">   </w:t>
            </w:r>
            <w:r w:rsidR="006A2A09" w:rsidRPr="006A2A09">
              <w:rPr>
                <w:rFonts w:ascii="Arial" w:hAnsi="Arial" w:cs="Arial"/>
                <w:sz w:val="20"/>
                <w:szCs w:val="20"/>
              </w:rPr>
              <w:t>Reporting requirements and timescales;</w:t>
            </w:r>
          </w:p>
          <w:p w14:paraId="32900725" w14:textId="77777777" w:rsidR="006A2A09" w:rsidRPr="006A2A09" w:rsidRDefault="006A2A09" w:rsidP="006A2A09">
            <w:pPr>
              <w:pStyle w:val="ListParagraph"/>
              <w:ind w:left="0"/>
              <w:rPr>
                <w:rFonts w:ascii="Arial" w:hAnsi="Arial" w:cs="Arial"/>
                <w:sz w:val="20"/>
                <w:szCs w:val="20"/>
              </w:rPr>
            </w:pPr>
          </w:p>
          <w:p w14:paraId="5A6EE723" w14:textId="4EE872F4" w:rsidR="006A2A09" w:rsidRPr="00782AB1" w:rsidRDefault="006A2A09" w:rsidP="00691CDD">
            <w:pPr>
              <w:pStyle w:val="ListParagraph"/>
              <w:numPr>
                <w:ilvl w:val="0"/>
                <w:numId w:val="24"/>
              </w:numPr>
              <w:rPr>
                <w:rFonts w:ascii="Arial" w:hAnsi="Arial" w:cs="Arial"/>
                <w:sz w:val="20"/>
                <w:szCs w:val="20"/>
              </w:rPr>
            </w:pPr>
            <w:r w:rsidRPr="00782AB1">
              <w:rPr>
                <w:rFonts w:ascii="Arial" w:hAnsi="Arial" w:cs="Arial"/>
                <w:sz w:val="20"/>
                <w:szCs w:val="20"/>
              </w:rPr>
              <w:t xml:space="preserve">The </w:t>
            </w:r>
            <w:r w:rsidR="0018750D">
              <w:rPr>
                <w:rFonts w:ascii="Arial" w:hAnsi="Arial" w:cs="Arial"/>
                <w:sz w:val="20"/>
                <w:szCs w:val="20"/>
              </w:rPr>
              <w:t>Provider</w:t>
            </w:r>
            <w:r w:rsidR="00A542E7">
              <w:rPr>
                <w:rFonts w:ascii="Arial" w:hAnsi="Arial" w:cs="Arial"/>
                <w:sz w:val="20"/>
                <w:szCs w:val="20"/>
              </w:rPr>
              <w:t>(s)</w:t>
            </w:r>
            <w:r w:rsidRPr="00782AB1">
              <w:rPr>
                <w:rFonts w:ascii="Arial" w:hAnsi="Arial" w:cs="Arial"/>
                <w:sz w:val="20"/>
                <w:szCs w:val="20"/>
              </w:rPr>
              <w:t xml:space="preserve"> is required to input all activity data and patient outcomes onto </w:t>
            </w:r>
            <w:r w:rsidR="00625B69">
              <w:rPr>
                <w:rFonts w:ascii="Arial" w:hAnsi="Arial" w:cs="Arial"/>
                <w:sz w:val="20"/>
                <w:szCs w:val="20"/>
              </w:rPr>
              <w:t xml:space="preserve">an </w:t>
            </w:r>
            <w:r w:rsidR="002816FF">
              <w:rPr>
                <w:rFonts w:ascii="Arial" w:hAnsi="Arial" w:cs="Arial"/>
                <w:sz w:val="20"/>
                <w:szCs w:val="20"/>
              </w:rPr>
              <w:t>appropriate optometric patient data recording system</w:t>
            </w:r>
            <w:r w:rsidR="00E5567A">
              <w:rPr>
                <w:rFonts w:ascii="Arial" w:hAnsi="Arial" w:cs="Arial"/>
                <w:sz w:val="20"/>
                <w:szCs w:val="20"/>
              </w:rPr>
              <w:t xml:space="preserve"> and regularly report information to the commissioner.</w:t>
            </w:r>
          </w:p>
          <w:p w14:paraId="6BA61B9A" w14:textId="77777777" w:rsidR="006A2A09" w:rsidRPr="006A2A09" w:rsidRDefault="006A2A09" w:rsidP="006A2A09">
            <w:pPr>
              <w:pStyle w:val="ListParagraph"/>
              <w:ind w:left="0"/>
              <w:rPr>
                <w:rFonts w:ascii="Arial" w:hAnsi="Arial" w:cs="Arial"/>
                <w:sz w:val="20"/>
                <w:szCs w:val="20"/>
              </w:rPr>
            </w:pPr>
          </w:p>
          <w:p w14:paraId="5E7DE6BE" w14:textId="7949FB23" w:rsidR="006A2A09" w:rsidRDefault="003126C3" w:rsidP="006A2A09">
            <w:pPr>
              <w:pStyle w:val="ListParagraph"/>
              <w:ind w:left="0"/>
              <w:rPr>
                <w:rFonts w:ascii="Arial" w:hAnsi="Arial" w:cs="Arial"/>
                <w:sz w:val="20"/>
                <w:szCs w:val="20"/>
              </w:rPr>
            </w:pPr>
            <w:r>
              <w:rPr>
                <w:rFonts w:ascii="Arial" w:hAnsi="Arial" w:cs="Arial"/>
                <w:sz w:val="20"/>
                <w:szCs w:val="20"/>
              </w:rPr>
              <w:t>5.</w:t>
            </w:r>
            <w:r w:rsidR="00C9236A">
              <w:rPr>
                <w:rFonts w:ascii="Arial" w:hAnsi="Arial" w:cs="Arial"/>
                <w:sz w:val="20"/>
                <w:szCs w:val="20"/>
              </w:rPr>
              <w:t>8</w:t>
            </w:r>
            <w:r>
              <w:rPr>
                <w:rFonts w:ascii="Arial" w:hAnsi="Arial" w:cs="Arial"/>
                <w:sz w:val="20"/>
                <w:szCs w:val="20"/>
              </w:rPr>
              <w:t>.</w:t>
            </w:r>
            <w:r w:rsidR="00473429">
              <w:rPr>
                <w:rFonts w:ascii="Arial" w:hAnsi="Arial" w:cs="Arial"/>
                <w:sz w:val="20"/>
                <w:szCs w:val="20"/>
              </w:rPr>
              <w:t>2</w:t>
            </w:r>
            <w:r w:rsidR="006A2A09" w:rsidRPr="006A2A09">
              <w:rPr>
                <w:rFonts w:ascii="Arial" w:hAnsi="Arial" w:cs="Arial"/>
                <w:sz w:val="20"/>
                <w:szCs w:val="20"/>
              </w:rPr>
              <w:tab/>
              <w:t xml:space="preserve">Clinical Governance issues shall be reported by the </w:t>
            </w:r>
            <w:r w:rsidR="0018750D">
              <w:rPr>
                <w:rFonts w:ascii="Arial" w:hAnsi="Arial" w:cs="Arial"/>
                <w:sz w:val="20"/>
                <w:szCs w:val="20"/>
              </w:rPr>
              <w:t>Provider</w:t>
            </w:r>
            <w:r w:rsidR="00A542E7">
              <w:rPr>
                <w:rFonts w:ascii="Arial" w:hAnsi="Arial" w:cs="Arial"/>
                <w:sz w:val="20"/>
                <w:szCs w:val="20"/>
              </w:rPr>
              <w:t>(s)</w:t>
            </w:r>
            <w:r w:rsidR="006A2A09" w:rsidRPr="006A2A09">
              <w:rPr>
                <w:rFonts w:ascii="Arial" w:hAnsi="Arial" w:cs="Arial"/>
                <w:sz w:val="20"/>
                <w:szCs w:val="20"/>
              </w:rPr>
              <w:t xml:space="preserve"> to the CCG</w:t>
            </w:r>
            <w:r w:rsidR="00E40E40">
              <w:rPr>
                <w:rFonts w:ascii="Arial" w:hAnsi="Arial" w:cs="Arial"/>
                <w:sz w:val="20"/>
                <w:szCs w:val="20"/>
              </w:rPr>
              <w:t>s</w:t>
            </w:r>
            <w:r w:rsidR="006A2A09" w:rsidRPr="006A2A09">
              <w:rPr>
                <w:rFonts w:ascii="Arial" w:hAnsi="Arial" w:cs="Arial"/>
                <w:sz w:val="20"/>
                <w:szCs w:val="20"/>
              </w:rPr>
              <w:t xml:space="preserve"> by exception;</w:t>
            </w:r>
          </w:p>
          <w:p w14:paraId="386C0BDC" w14:textId="77777777" w:rsidR="003126C3" w:rsidRPr="006A2A09" w:rsidRDefault="003126C3" w:rsidP="006A2A09">
            <w:pPr>
              <w:pStyle w:val="ListParagraph"/>
              <w:ind w:left="0"/>
              <w:rPr>
                <w:rFonts w:ascii="Arial" w:hAnsi="Arial" w:cs="Arial"/>
                <w:sz w:val="20"/>
                <w:szCs w:val="20"/>
              </w:rPr>
            </w:pPr>
          </w:p>
          <w:p w14:paraId="1F09F459" w14:textId="6F96C560" w:rsidR="006A2A09" w:rsidRPr="00473429" w:rsidRDefault="006A2A09" w:rsidP="0053578B">
            <w:pPr>
              <w:pStyle w:val="ListParagraph"/>
              <w:numPr>
                <w:ilvl w:val="0"/>
                <w:numId w:val="24"/>
              </w:numPr>
              <w:rPr>
                <w:rFonts w:ascii="Arial" w:hAnsi="Arial" w:cs="Arial"/>
                <w:sz w:val="20"/>
              </w:rPr>
            </w:pPr>
            <w:r w:rsidRPr="00473429">
              <w:rPr>
                <w:rFonts w:ascii="Arial" w:hAnsi="Arial" w:cs="Arial"/>
                <w:sz w:val="20"/>
              </w:rPr>
              <w:t xml:space="preserve">Complaints shall be reported quarterly by the </w:t>
            </w:r>
            <w:r w:rsidR="0018750D">
              <w:rPr>
                <w:rFonts w:ascii="Arial" w:hAnsi="Arial" w:cs="Arial"/>
                <w:sz w:val="20"/>
              </w:rPr>
              <w:t>Provider</w:t>
            </w:r>
            <w:r w:rsidR="00A542E7">
              <w:rPr>
                <w:rFonts w:ascii="Arial" w:hAnsi="Arial" w:cs="Arial"/>
                <w:sz w:val="20"/>
              </w:rPr>
              <w:t>(s)</w:t>
            </w:r>
            <w:r w:rsidRPr="00473429">
              <w:rPr>
                <w:rFonts w:ascii="Arial" w:hAnsi="Arial" w:cs="Arial"/>
                <w:sz w:val="20"/>
              </w:rPr>
              <w:t xml:space="preserve"> to the CCG</w:t>
            </w:r>
            <w:r w:rsidR="00E40E40">
              <w:rPr>
                <w:rFonts w:ascii="Arial" w:hAnsi="Arial" w:cs="Arial"/>
                <w:sz w:val="20"/>
              </w:rPr>
              <w:t>s.</w:t>
            </w:r>
          </w:p>
          <w:p w14:paraId="5BEFAE55" w14:textId="77777777" w:rsidR="006A2A09" w:rsidRPr="006A2A09" w:rsidRDefault="006A2A09" w:rsidP="006A2A09">
            <w:pPr>
              <w:pStyle w:val="ListParagraph"/>
              <w:ind w:left="0"/>
              <w:rPr>
                <w:rFonts w:ascii="Arial" w:hAnsi="Arial" w:cs="Arial"/>
                <w:sz w:val="20"/>
                <w:szCs w:val="20"/>
              </w:rPr>
            </w:pPr>
          </w:p>
          <w:p w14:paraId="14FFCEF8" w14:textId="4DA6B748" w:rsidR="006A2A09" w:rsidRDefault="003126C3" w:rsidP="00E40E40">
            <w:pPr>
              <w:pStyle w:val="ListParagraph"/>
              <w:ind w:left="772" w:hanging="772"/>
              <w:rPr>
                <w:rFonts w:ascii="Arial" w:hAnsi="Arial" w:cs="Arial"/>
                <w:sz w:val="20"/>
                <w:szCs w:val="20"/>
              </w:rPr>
            </w:pPr>
            <w:r>
              <w:rPr>
                <w:rFonts w:ascii="Arial" w:hAnsi="Arial" w:cs="Arial"/>
                <w:sz w:val="20"/>
                <w:szCs w:val="20"/>
              </w:rPr>
              <w:t>5.</w:t>
            </w:r>
            <w:r w:rsidR="00C9236A">
              <w:rPr>
                <w:rFonts w:ascii="Arial" w:hAnsi="Arial" w:cs="Arial"/>
                <w:sz w:val="20"/>
                <w:szCs w:val="20"/>
              </w:rPr>
              <w:t>8</w:t>
            </w:r>
            <w:r>
              <w:rPr>
                <w:rFonts w:ascii="Arial" w:hAnsi="Arial" w:cs="Arial"/>
                <w:sz w:val="20"/>
                <w:szCs w:val="20"/>
              </w:rPr>
              <w:t>.</w:t>
            </w:r>
            <w:r w:rsidR="00473429">
              <w:rPr>
                <w:rFonts w:ascii="Arial" w:hAnsi="Arial" w:cs="Arial"/>
                <w:sz w:val="20"/>
                <w:szCs w:val="20"/>
              </w:rPr>
              <w:t>3</w:t>
            </w:r>
            <w:r w:rsidR="006A2A09" w:rsidRPr="006A2A09">
              <w:rPr>
                <w:rFonts w:ascii="Arial" w:hAnsi="Arial" w:cs="Arial"/>
                <w:sz w:val="20"/>
                <w:szCs w:val="20"/>
              </w:rPr>
              <w:tab/>
              <w:t xml:space="preserve">The </w:t>
            </w:r>
            <w:r w:rsidR="0018750D">
              <w:rPr>
                <w:rFonts w:ascii="Arial" w:hAnsi="Arial" w:cs="Arial"/>
                <w:sz w:val="20"/>
                <w:szCs w:val="20"/>
              </w:rPr>
              <w:t>Provider</w:t>
            </w:r>
            <w:r w:rsidR="00A542E7">
              <w:rPr>
                <w:rFonts w:ascii="Arial" w:hAnsi="Arial" w:cs="Arial"/>
                <w:sz w:val="20"/>
                <w:szCs w:val="20"/>
              </w:rPr>
              <w:t>(s)</w:t>
            </w:r>
            <w:r w:rsidR="006A2A09" w:rsidRPr="006A2A09">
              <w:rPr>
                <w:rFonts w:ascii="Arial" w:hAnsi="Arial" w:cs="Arial"/>
                <w:sz w:val="20"/>
                <w:szCs w:val="20"/>
              </w:rPr>
              <w:t xml:space="preserve"> shall co-operate with the CCG</w:t>
            </w:r>
            <w:r w:rsidR="00E40E40">
              <w:rPr>
                <w:rFonts w:ascii="Arial" w:hAnsi="Arial" w:cs="Arial"/>
                <w:sz w:val="20"/>
                <w:szCs w:val="20"/>
              </w:rPr>
              <w:t>s</w:t>
            </w:r>
            <w:r w:rsidR="006A2A09" w:rsidRPr="006A2A09">
              <w:rPr>
                <w:rFonts w:ascii="Arial" w:hAnsi="Arial" w:cs="Arial"/>
                <w:sz w:val="20"/>
                <w:szCs w:val="20"/>
              </w:rPr>
              <w:t xml:space="preserve"> as reasonably required to enable accurate monitoring and repor</w:t>
            </w:r>
            <w:r w:rsidR="00E40E40">
              <w:rPr>
                <w:rFonts w:ascii="Arial" w:hAnsi="Arial" w:cs="Arial"/>
                <w:sz w:val="20"/>
                <w:szCs w:val="20"/>
              </w:rPr>
              <w:t>ting of the services including:</w:t>
            </w:r>
          </w:p>
          <w:p w14:paraId="249D8E6E" w14:textId="77777777" w:rsidR="003126C3" w:rsidRPr="006A2A09" w:rsidRDefault="003126C3" w:rsidP="006A2A09">
            <w:pPr>
              <w:pStyle w:val="ListParagraph"/>
              <w:ind w:left="0"/>
              <w:rPr>
                <w:rFonts w:ascii="Arial" w:hAnsi="Arial" w:cs="Arial"/>
                <w:sz w:val="20"/>
                <w:szCs w:val="20"/>
              </w:rPr>
            </w:pPr>
          </w:p>
          <w:p w14:paraId="34B3BCA3" w14:textId="198A94E6" w:rsidR="006A2A09" w:rsidRPr="006A2A09" w:rsidRDefault="006A2A09" w:rsidP="0053578B">
            <w:pPr>
              <w:pStyle w:val="ListParagraph"/>
              <w:numPr>
                <w:ilvl w:val="0"/>
                <w:numId w:val="20"/>
              </w:numPr>
              <w:rPr>
                <w:rFonts w:ascii="Arial" w:hAnsi="Arial" w:cs="Arial"/>
                <w:sz w:val="20"/>
                <w:szCs w:val="20"/>
              </w:rPr>
            </w:pPr>
            <w:r w:rsidRPr="006A2A09">
              <w:rPr>
                <w:rFonts w:ascii="Arial" w:hAnsi="Arial" w:cs="Arial"/>
                <w:sz w:val="20"/>
                <w:szCs w:val="20"/>
              </w:rPr>
              <w:t xml:space="preserve">Answering any questions reasonably put to the </w:t>
            </w:r>
            <w:r w:rsidR="0018750D">
              <w:rPr>
                <w:rFonts w:ascii="Arial" w:hAnsi="Arial" w:cs="Arial"/>
                <w:sz w:val="20"/>
                <w:szCs w:val="20"/>
              </w:rPr>
              <w:t>Provider</w:t>
            </w:r>
            <w:r w:rsidR="00A542E7">
              <w:rPr>
                <w:rFonts w:ascii="Arial" w:hAnsi="Arial" w:cs="Arial"/>
                <w:sz w:val="20"/>
                <w:szCs w:val="20"/>
              </w:rPr>
              <w:t>(s)</w:t>
            </w:r>
            <w:r w:rsidRPr="006A2A09">
              <w:rPr>
                <w:rFonts w:ascii="Arial" w:hAnsi="Arial" w:cs="Arial"/>
                <w:sz w:val="20"/>
                <w:szCs w:val="20"/>
              </w:rPr>
              <w:t xml:space="preserve"> by the CCG</w:t>
            </w:r>
            <w:r w:rsidR="00E40E40">
              <w:rPr>
                <w:rFonts w:ascii="Arial" w:hAnsi="Arial" w:cs="Arial"/>
                <w:sz w:val="20"/>
                <w:szCs w:val="20"/>
              </w:rPr>
              <w:t>s</w:t>
            </w:r>
            <w:r w:rsidRPr="006A2A09">
              <w:rPr>
                <w:rFonts w:ascii="Arial" w:hAnsi="Arial" w:cs="Arial"/>
                <w:sz w:val="20"/>
                <w:szCs w:val="20"/>
              </w:rPr>
              <w:t>;</w:t>
            </w:r>
          </w:p>
          <w:p w14:paraId="6E588A0F" w14:textId="77777777" w:rsidR="006A2A09" w:rsidRPr="006A2A09" w:rsidRDefault="006A2A09" w:rsidP="006A2A09">
            <w:pPr>
              <w:pStyle w:val="ListParagraph"/>
              <w:ind w:left="0"/>
              <w:rPr>
                <w:rFonts w:ascii="Arial" w:hAnsi="Arial" w:cs="Arial"/>
                <w:sz w:val="20"/>
                <w:szCs w:val="20"/>
              </w:rPr>
            </w:pPr>
          </w:p>
          <w:p w14:paraId="55B56147" w14:textId="46903A91" w:rsidR="006A2A09" w:rsidRPr="006A2A09" w:rsidRDefault="006A2A09" w:rsidP="0053578B">
            <w:pPr>
              <w:pStyle w:val="ListParagraph"/>
              <w:numPr>
                <w:ilvl w:val="0"/>
                <w:numId w:val="20"/>
              </w:numPr>
              <w:rPr>
                <w:rFonts w:ascii="Arial" w:hAnsi="Arial" w:cs="Arial"/>
                <w:sz w:val="20"/>
                <w:szCs w:val="20"/>
              </w:rPr>
            </w:pPr>
            <w:r w:rsidRPr="006A2A09">
              <w:rPr>
                <w:rFonts w:ascii="Arial" w:hAnsi="Arial" w:cs="Arial"/>
                <w:sz w:val="20"/>
                <w:szCs w:val="20"/>
              </w:rPr>
              <w:t>Providing any information reasonably required by the CCG</w:t>
            </w:r>
            <w:r w:rsidR="00E40E40">
              <w:rPr>
                <w:rFonts w:ascii="Arial" w:hAnsi="Arial" w:cs="Arial"/>
                <w:sz w:val="20"/>
                <w:szCs w:val="20"/>
              </w:rPr>
              <w:t>s</w:t>
            </w:r>
            <w:r w:rsidRPr="006A2A09">
              <w:rPr>
                <w:rFonts w:ascii="Arial" w:hAnsi="Arial" w:cs="Arial"/>
                <w:sz w:val="20"/>
                <w:szCs w:val="20"/>
              </w:rPr>
              <w:t xml:space="preserve"> including clinical audits, distribution of patient satisfaction surveys, release of non-identifiable patient information for the purposes of quality improvement initiatives to be undertaken by the CCG</w:t>
            </w:r>
            <w:r w:rsidR="00E40E40">
              <w:rPr>
                <w:rFonts w:ascii="Arial" w:hAnsi="Arial" w:cs="Arial"/>
                <w:sz w:val="20"/>
                <w:szCs w:val="20"/>
              </w:rPr>
              <w:t>s.</w:t>
            </w:r>
          </w:p>
          <w:p w14:paraId="2A61B623" w14:textId="77777777" w:rsidR="006A2A09" w:rsidRPr="006A2A09" w:rsidRDefault="006A2A09" w:rsidP="006A2A09">
            <w:pPr>
              <w:pStyle w:val="ListParagraph"/>
              <w:ind w:left="0"/>
              <w:rPr>
                <w:rFonts w:ascii="Arial" w:hAnsi="Arial" w:cs="Arial"/>
                <w:sz w:val="20"/>
                <w:szCs w:val="20"/>
              </w:rPr>
            </w:pPr>
          </w:p>
          <w:p w14:paraId="01953249" w14:textId="0F36605C" w:rsidR="006A2A09" w:rsidRPr="006A2A09" w:rsidRDefault="006A2A09" w:rsidP="0053578B">
            <w:pPr>
              <w:pStyle w:val="ListParagraph"/>
              <w:numPr>
                <w:ilvl w:val="0"/>
                <w:numId w:val="20"/>
              </w:numPr>
              <w:rPr>
                <w:rFonts w:ascii="Arial" w:hAnsi="Arial" w:cs="Arial"/>
                <w:sz w:val="20"/>
                <w:szCs w:val="20"/>
              </w:rPr>
            </w:pPr>
            <w:r w:rsidRPr="006A2A09">
              <w:rPr>
                <w:rFonts w:ascii="Arial" w:hAnsi="Arial" w:cs="Arial"/>
                <w:sz w:val="20"/>
                <w:szCs w:val="20"/>
              </w:rPr>
              <w:t>Attending any meeting (if held at a reasonably accessible place at a reasonable hour</w:t>
            </w:r>
            <w:proofErr w:type="gramStart"/>
            <w:r w:rsidRPr="006A2A09">
              <w:rPr>
                <w:rFonts w:ascii="Arial" w:hAnsi="Arial" w:cs="Arial"/>
                <w:sz w:val="20"/>
                <w:szCs w:val="20"/>
              </w:rPr>
              <w:t>,  and</w:t>
            </w:r>
            <w:proofErr w:type="gramEnd"/>
            <w:r w:rsidRPr="006A2A09">
              <w:rPr>
                <w:rFonts w:ascii="Arial" w:hAnsi="Arial" w:cs="Arial"/>
                <w:sz w:val="20"/>
                <w:szCs w:val="20"/>
              </w:rPr>
              <w:t xml:space="preserve">  due  notice  has  been  given),  if  the  </w:t>
            </w:r>
            <w:r w:rsidR="00A542E7">
              <w:rPr>
                <w:rFonts w:ascii="Arial" w:hAnsi="Arial" w:cs="Arial"/>
                <w:sz w:val="20"/>
                <w:szCs w:val="20"/>
              </w:rPr>
              <w:t>appropriately accredited clinician(s)</w:t>
            </w:r>
            <w:r w:rsidRPr="006A2A09">
              <w:rPr>
                <w:rFonts w:ascii="Arial" w:hAnsi="Arial" w:cs="Arial"/>
                <w:sz w:val="20"/>
                <w:szCs w:val="20"/>
              </w:rPr>
              <w:t xml:space="preserve"> presence at the meeting is reasonably required by the CCG</w:t>
            </w:r>
            <w:r w:rsidR="00E40E40">
              <w:rPr>
                <w:rFonts w:ascii="Arial" w:hAnsi="Arial" w:cs="Arial"/>
                <w:sz w:val="20"/>
                <w:szCs w:val="20"/>
              </w:rPr>
              <w:t>s</w:t>
            </w:r>
            <w:r w:rsidRPr="006A2A09">
              <w:rPr>
                <w:rFonts w:ascii="Arial" w:hAnsi="Arial" w:cs="Arial"/>
                <w:sz w:val="20"/>
                <w:szCs w:val="20"/>
              </w:rPr>
              <w:t>.</w:t>
            </w:r>
          </w:p>
          <w:p w14:paraId="53B6DEA1" w14:textId="77777777" w:rsidR="006A2A09" w:rsidRPr="006A2A09" w:rsidRDefault="006A2A09" w:rsidP="006A2A09">
            <w:pPr>
              <w:pStyle w:val="ListParagraph"/>
              <w:ind w:left="0"/>
              <w:rPr>
                <w:rFonts w:ascii="Arial" w:hAnsi="Arial" w:cs="Arial"/>
                <w:b/>
                <w:sz w:val="20"/>
                <w:szCs w:val="20"/>
              </w:rPr>
            </w:pPr>
          </w:p>
          <w:p w14:paraId="2987A49A" w14:textId="1D8B2460" w:rsidR="006A2A09" w:rsidRPr="006A2A09" w:rsidRDefault="00C9236A" w:rsidP="006A2A09">
            <w:pPr>
              <w:pStyle w:val="ListParagraph"/>
              <w:ind w:left="0"/>
              <w:rPr>
                <w:rFonts w:ascii="Arial" w:hAnsi="Arial" w:cs="Arial"/>
                <w:b/>
                <w:sz w:val="20"/>
                <w:szCs w:val="20"/>
              </w:rPr>
            </w:pPr>
            <w:r>
              <w:rPr>
                <w:rFonts w:ascii="Arial" w:hAnsi="Arial" w:cs="Arial"/>
                <w:b/>
                <w:sz w:val="20"/>
                <w:szCs w:val="20"/>
              </w:rPr>
              <w:t>5.9</w:t>
            </w:r>
            <w:r w:rsidR="00473429">
              <w:rPr>
                <w:rFonts w:ascii="Arial" w:hAnsi="Arial" w:cs="Arial"/>
                <w:b/>
                <w:sz w:val="20"/>
                <w:szCs w:val="20"/>
              </w:rPr>
              <w:t xml:space="preserve"> </w:t>
            </w:r>
            <w:r w:rsidR="00840524">
              <w:rPr>
                <w:rFonts w:ascii="Arial" w:hAnsi="Arial" w:cs="Arial"/>
                <w:b/>
                <w:sz w:val="20"/>
                <w:szCs w:val="20"/>
              </w:rPr>
              <w:t>Serious</w:t>
            </w:r>
            <w:r w:rsidR="006A2A09" w:rsidRPr="006A2A09">
              <w:rPr>
                <w:rFonts w:ascii="Arial" w:hAnsi="Arial" w:cs="Arial"/>
                <w:b/>
                <w:sz w:val="20"/>
                <w:szCs w:val="20"/>
              </w:rPr>
              <w:t xml:space="preserve"> Incident Reporting:</w:t>
            </w:r>
          </w:p>
          <w:p w14:paraId="53C26C47" w14:textId="77777777" w:rsidR="006A2A09" w:rsidRPr="006A2A09" w:rsidRDefault="006A2A09" w:rsidP="006A2A09">
            <w:pPr>
              <w:pStyle w:val="ListParagraph"/>
              <w:ind w:left="0"/>
              <w:rPr>
                <w:rFonts w:ascii="Arial" w:hAnsi="Arial" w:cs="Arial"/>
                <w:sz w:val="20"/>
                <w:szCs w:val="20"/>
              </w:rPr>
            </w:pPr>
          </w:p>
          <w:p w14:paraId="64C0D2CE" w14:textId="2B31308A" w:rsidR="006A2A09" w:rsidRPr="006A2A09" w:rsidRDefault="00C9236A" w:rsidP="00E40E40">
            <w:pPr>
              <w:pStyle w:val="ListParagraph"/>
              <w:ind w:left="772" w:hanging="772"/>
              <w:rPr>
                <w:rFonts w:ascii="Arial" w:hAnsi="Arial" w:cs="Arial"/>
                <w:sz w:val="20"/>
                <w:szCs w:val="20"/>
              </w:rPr>
            </w:pPr>
            <w:r>
              <w:rPr>
                <w:rFonts w:ascii="Arial" w:hAnsi="Arial" w:cs="Arial"/>
                <w:sz w:val="20"/>
                <w:szCs w:val="20"/>
              </w:rPr>
              <w:t>5.9</w:t>
            </w:r>
            <w:r w:rsidR="003126C3">
              <w:rPr>
                <w:rFonts w:ascii="Arial" w:hAnsi="Arial" w:cs="Arial"/>
                <w:sz w:val="20"/>
                <w:szCs w:val="20"/>
              </w:rPr>
              <w:t>.</w:t>
            </w:r>
            <w:r w:rsidR="00473429">
              <w:rPr>
                <w:rFonts w:ascii="Arial" w:hAnsi="Arial" w:cs="Arial"/>
                <w:sz w:val="20"/>
                <w:szCs w:val="20"/>
              </w:rPr>
              <w:t>1</w:t>
            </w:r>
            <w:r w:rsidR="006A2A09" w:rsidRPr="006A2A09">
              <w:rPr>
                <w:rFonts w:ascii="Arial" w:hAnsi="Arial" w:cs="Arial"/>
                <w:sz w:val="20"/>
                <w:szCs w:val="20"/>
              </w:rPr>
              <w:tab/>
              <w:t xml:space="preserve">A record of all </w:t>
            </w:r>
            <w:r w:rsidR="00EC0575">
              <w:rPr>
                <w:rFonts w:ascii="Arial" w:hAnsi="Arial" w:cs="Arial"/>
                <w:sz w:val="20"/>
                <w:szCs w:val="20"/>
              </w:rPr>
              <w:t>serious</w:t>
            </w:r>
            <w:r w:rsidR="006A2A09" w:rsidRPr="006A2A09">
              <w:rPr>
                <w:rFonts w:ascii="Arial" w:hAnsi="Arial" w:cs="Arial"/>
                <w:sz w:val="20"/>
                <w:szCs w:val="20"/>
              </w:rPr>
              <w:t xml:space="preserve"> incidents (SI</w:t>
            </w:r>
            <w:r w:rsidR="00783A0E">
              <w:rPr>
                <w:rFonts w:ascii="Arial" w:hAnsi="Arial" w:cs="Arial"/>
                <w:sz w:val="20"/>
                <w:szCs w:val="20"/>
              </w:rPr>
              <w:t>’s</w:t>
            </w:r>
            <w:r w:rsidR="006A2A09" w:rsidRPr="006A2A09">
              <w:rPr>
                <w:rFonts w:ascii="Arial" w:hAnsi="Arial" w:cs="Arial"/>
                <w:sz w:val="20"/>
                <w:szCs w:val="20"/>
              </w:rPr>
              <w:t>), near misses and potential incidents must be maintained</w:t>
            </w:r>
            <w:r w:rsidR="00E40E40">
              <w:rPr>
                <w:rFonts w:ascii="Arial" w:hAnsi="Arial" w:cs="Arial"/>
                <w:sz w:val="20"/>
                <w:szCs w:val="20"/>
              </w:rPr>
              <w:t xml:space="preserve"> by the </w:t>
            </w:r>
            <w:r w:rsidR="00CD4C29">
              <w:rPr>
                <w:rFonts w:ascii="Arial" w:hAnsi="Arial" w:cs="Arial"/>
                <w:sz w:val="20"/>
                <w:szCs w:val="20"/>
              </w:rPr>
              <w:t>appropriately</w:t>
            </w:r>
            <w:r w:rsidR="00A542E7">
              <w:rPr>
                <w:rFonts w:ascii="Arial" w:hAnsi="Arial" w:cs="Arial"/>
                <w:sz w:val="20"/>
                <w:szCs w:val="20"/>
              </w:rPr>
              <w:t xml:space="preserve"> accredited clinician(s)</w:t>
            </w:r>
            <w:r w:rsidR="006A2A09" w:rsidRPr="006A2A09">
              <w:rPr>
                <w:rFonts w:ascii="Arial" w:hAnsi="Arial" w:cs="Arial"/>
                <w:sz w:val="20"/>
                <w:szCs w:val="20"/>
              </w:rPr>
              <w:t xml:space="preserve">. </w:t>
            </w:r>
            <w:r w:rsidR="005644FB">
              <w:rPr>
                <w:rFonts w:ascii="Arial" w:hAnsi="Arial" w:cs="Arial"/>
                <w:sz w:val="20"/>
                <w:szCs w:val="20"/>
              </w:rPr>
              <w:t>A</w:t>
            </w:r>
            <w:r w:rsidR="00783A0E">
              <w:rPr>
                <w:rFonts w:ascii="Arial" w:hAnsi="Arial" w:cs="Arial"/>
                <w:sz w:val="20"/>
                <w:szCs w:val="20"/>
              </w:rPr>
              <w:t>n</w:t>
            </w:r>
            <w:r w:rsidR="005644FB">
              <w:rPr>
                <w:rFonts w:ascii="Arial" w:hAnsi="Arial" w:cs="Arial"/>
                <w:sz w:val="20"/>
                <w:szCs w:val="20"/>
              </w:rPr>
              <w:t xml:space="preserve"> </w:t>
            </w:r>
            <w:r w:rsidR="006A2A09" w:rsidRPr="006A2A09">
              <w:rPr>
                <w:rFonts w:ascii="Arial" w:hAnsi="Arial" w:cs="Arial"/>
                <w:sz w:val="20"/>
                <w:szCs w:val="20"/>
              </w:rPr>
              <w:t xml:space="preserve">SI must be reported </w:t>
            </w:r>
            <w:r w:rsidR="005644FB">
              <w:rPr>
                <w:rFonts w:ascii="Arial" w:hAnsi="Arial" w:cs="Arial"/>
                <w:sz w:val="20"/>
                <w:szCs w:val="20"/>
              </w:rPr>
              <w:t xml:space="preserve">by the </w:t>
            </w:r>
            <w:r w:rsidR="00A542E7">
              <w:rPr>
                <w:rFonts w:ascii="Arial" w:hAnsi="Arial" w:cs="Arial"/>
                <w:sz w:val="20"/>
                <w:szCs w:val="20"/>
              </w:rPr>
              <w:t>appropriately accredited clinician(s)</w:t>
            </w:r>
            <w:r w:rsidR="005644FB">
              <w:rPr>
                <w:rFonts w:ascii="Arial" w:hAnsi="Arial" w:cs="Arial"/>
                <w:sz w:val="20"/>
                <w:szCs w:val="20"/>
              </w:rPr>
              <w:t xml:space="preserve"> </w:t>
            </w:r>
            <w:r w:rsidR="006A2A09" w:rsidRPr="006A2A09">
              <w:rPr>
                <w:rFonts w:ascii="Arial" w:hAnsi="Arial" w:cs="Arial"/>
                <w:sz w:val="20"/>
                <w:szCs w:val="20"/>
              </w:rPr>
              <w:t xml:space="preserve">to the </w:t>
            </w:r>
            <w:r w:rsidR="00372DB4">
              <w:rPr>
                <w:rFonts w:ascii="Arial" w:hAnsi="Arial" w:cs="Arial"/>
                <w:sz w:val="20"/>
                <w:szCs w:val="20"/>
              </w:rPr>
              <w:t>CCG</w:t>
            </w:r>
            <w:r w:rsidR="00E40E40">
              <w:rPr>
                <w:rFonts w:ascii="Arial" w:hAnsi="Arial" w:cs="Arial"/>
                <w:sz w:val="20"/>
                <w:szCs w:val="20"/>
              </w:rPr>
              <w:t>s</w:t>
            </w:r>
            <w:r w:rsidR="006A2A09" w:rsidRPr="006A2A09">
              <w:rPr>
                <w:rFonts w:ascii="Arial" w:hAnsi="Arial" w:cs="Arial"/>
                <w:sz w:val="20"/>
                <w:szCs w:val="20"/>
              </w:rPr>
              <w:t xml:space="preserve"> within 24 hours.</w:t>
            </w:r>
          </w:p>
          <w:p w14:paraId="54642212" w14:textId="77777777" w:rsidR="006A2A09" w:rsidRPr="006A2A09" w:rsidRDefault="006A2A09" w:rsidP="00E40E40">
            <w:pPr>
              <w:pStyle w:val="ListParagraph"/>
              <w:ind w:left="772" w:hanging="772"/>
              <w:rPr>
                <w:rFonts w:ascii="Arial" w:hAnsi="Arial" w:cs="Arial"/>
                <w:sz w:val="20"/>
                <w:szCs w:val="20"/>
              </w:rPr>
            </w:pPr>
          </w:p>
          <w:p w14:paraId="207BE256" w14:textId="77777777" w:rsidR="006A2A09" w:rsidRDefault="006A2A09" w:rsidP="00E40E40">
            <w:pPr>
              <w:pStyle w:val="ListParagraph"/>
              <w:ind w:left="772" w:hanging="772"/>
              <w:rPr>
                <w:rFonts w:ascii="Arial" w:hAnsi="Arial" w:cs="Arial"/>
                <w:sz w:val="20"/>
                <w:szCs w:val="20"/>
              </w:rPr>
            </w:pPr>
            <w:r w:rsidRPr="006A2A09">
              <w:rPr>
                <w:rFonts w:ascii="Arial" w:hAnsi="Arial" w:cs="Arial"/>
                <w:sz w:val="20"/>
                <w:szCs w:val="20"/>
              </w:rPr>
              <w:t>Clinical audit:</w:t>
            </w:r>
          </w:p>
          <w:p w14:paraId="33447E34" w14:textId="77777777" w:rsidR="00473429" w:rsidRPr="006A2A09" w:rsidRDefault="00473429" w:rsidP="00E40E40">
            <w:pPr>
              <w:pStyle w:val="ListParagraph"/>
              <w:ind w:left="772" w:hanging="772"/>
              <w:rPr>
                <w:rFonts w:ascii="Arial" w:hAnsi="Arial" w:cs="Arial"/>
                <w:sz w:val="20"/>
                <w:szCs w:val="20"/>
              </w:rPr>
            </w:pPr>
          </w:p>
          <w:p w14:paraId="4BA6AFE5" w14:textId="24C2F03A" w:rsidR="006A2A09" w:rsidRPr="006A2A09" w:rsidRDefault="00C9236A" w:rsidP="00E40E40">
            <w:pPr>
              <w:pStyle w:val="ListParagraph"/>
              <w:ind w:left="772" w:hanging="772"/>
              <w:rPr>
                <w:rFonts w:ascii="Arial" w:hAnsi="Arial" w:cs="Arial"/>
                <w:sz w:val="20"/>
                <w:szCs w:val="20"/>
              </w:rPr>
            </w:pPr>
            <w:r>
              <w:rPr>
                <w:rFonts w:ascii="Arial" w:hAnsi="Arial" w:cs="Arial"/>
                <w:sz w:val="20"/>
                <w:szCs w:val="20"/>
              </w:rPr>
              <w:t>5.9</w:t>
            </w:r>
            <w:r w:rsidR="00473429">
              <w:rPr>
                <w:rFonts w:ascii="Arial" w:hAnsi="Arial" w:cs="Arial"/>
                <w:sz w:val="20"/>
                <w:szCs w:val="20"/>
              </w:rPr>
              <w:t>.2</w:t>
            </w:r>
            <w:r w:rsidR="006A2A09" w:rsidRPr="006A2A09">
              <w:rPr>
                <w:rFonts w:ascii="Arial" w:hAnsi="Arial" w:cs="Arial"/>
                <w:sz w:val="20"/>
                <w:szCs w:val="20"/>
              </w:rPr>
              <w:tab/>
            </w:r>
            <w:r w:rsidR="00816F74">
              <w:rPr>
                <w:rFonts w:ascii="Arial" w:hAnsi="Arial" w:cs="Arial"/>
                <w:sz w:val="20"/>
                <w:szCs w:val="20"/>
              </w:rPr>
              <w:t xml:space="preserve">The </w:t>
            </w:r>
            <w:r w:rsidR="0018750D">
              <w:rPr>
                <w:rFonts w:ascii="Arial" w:hAnsi="Arial" w:cs="Arial"/>
                <w:sz w:val="20"/>
                <w:szCs w:val="20"/>
              </w:rPr>
              <w:t>Provider</w:t>
            </w:r>
            <w:r w:rsidR="00A542E7">
              <w:rPr>
                <w:rFonts w:ascii="Arial" w:hAnsi="Arial" w:cs="Arial"/>
                <w:sz w:val="20"/>
                <w:szCs w:val="20"/>
              </w:rPr>
              <w:t>(s)</w:t>
            </w:r>
            <w:r w:rsidR="00691CDD" w:rsidRPr="00782AB1">
              <w:rPr>
                <w:rFonts w:ascii="Arial" w:hAnsi="Arial" w:cs="Arial"/>
                <w:sz w:val="20"/>
                <w:szCs w:val="20"/>
              </w:rPr>
              <w:t xml:space="preserve"> </w:t>
            </w:r>
            <w:r w:rsidR="00840524">
              <w:rPr>
                <w:rFonts w:ascii="Arial" w:hAnsi="Arial" w:cs="Arial"/>
                <w:sz w:val="20"/>
                <w:szCs w:val="20"/>
              </w:rPr>
              <w:t>must</w:t>
            </w:r>
            <w:r w:rsidR="006A2A09" w:rsidRPr="00782AB1">
              <w:rPr>
                <w:rFonts w:ascii="Arial" w:hAnsi="Arial" w:cs="Arial"/>
                <w:sz w:val="20"/>
                <w:szCs w:val="20"/>
              </w:rPr>
              <w:t xml:space="preserve"> participate in any clinical audit activity</w:t>
            </w:r>
            <w:r w:rsidR="00840524">
              <w:rPr>
                <w:rFonts w:ascii="Arial" w:hAnsi="Arial" w:cs="Arial"/>
                <w:sz w:val="20"/>
                <w:szCs w:val="20"/>
              </w:rPr>
              <w:t xml:space="preserve"> </w:t>
            </w:r>
            <w:r w:rsidR="00153165">
              <w:rPr>
                <w:rFonts w:ascii="Arial" w:hAnsi="Arial" w:cs="Arial"/>
                <w:sz w:val="20"/>
                <w:szCs w:val="20"/>
              </w:rPr>
              <w:t xml:space="preserve">(together with relevant sub-contractor) </w:t>
            </w:r>
            <w:r w:rsidR="006A2A09" w:rsidRPr="00782AB1">
              <w:rPr>
                <w:rFonts w:ascii="Arial" w:hAnsi="Arial" w:cs="Arial"/>
                <w:sz w:val="20"/>
                <w:szCs w:val="20"/>
              </w:rPr>
              <w:t>as reasonably required by the CCG</w:t>
            </w:r>
            <w:r w:rsidR="00E40E40">
              <w:rPr>
                <w:rFonts w:ascii="Arial" w:hAnsi="Arial" w:cs="Arial"/>
                <w:sz w:val="20"/>
                <w:szCs w:val="20"/>
              </w:rPr>
              <w:t>s</w:t>
            </w:r>
            <w:r w:rsidR="006A2A09" w:rsidRPr="00782AB1">
              <w:rPr>
                <w:rFonts w:ascii="Arial" w:hAnsi="Arial" w:cs="Arial"/>
                <w:sz w:val="20"/>
                <w:szCs w:val="20"/>
              </w:rPr>
              <w:t>. All activity</w:t>
            </w:r>
            <w:r w:rsidR="006A2A09" w:rsidRPr="006A2A09">
              <w:rPr>
                <w:rFonts w:ascii="Arial" w:hAnsi="Arial" w:cs="Arial"/>
                <w:sz w:val="20"/>
                <w:szCs w:val="20"/>
              </w:rPr>
              <w:t xml:space="preserve"> data is to be recorded on </w:t>
            </w:r>
            <w:r w:rsidR="00372DB4">
              <w:rPr>
                <w:rFonts w:ascii="Arial" w:hAnsi="Arial" w:cs="Arial"/>
                <w:sz w:val="20"/>
                <w:szCs w:val="20"/>
              </w:rPr>
              <w:t xml:space="preserve">an </w:t>
            </w:r>
            <w:r w:rsidR="002816FF">
              <w:rPr>
                <w:rFonts w:ascii="Arial" w:hAnsi="Arial" w:cs="Arial"/>
                <w:sz w:val="20"/>
                <w:szCs w:val="20"/>
              </w:rPr>
              <w:t>appropriate optometric patient data recording system</w:t>
            </w:r>
            <w:r w:rsidR="006A2A09" w:rsidRPr="006A2A09">
              <w:rPr>
                <w:rFonts w:ascii="Arial" w:hAnsi="Arial" w:cs="Arial"/>
                <w:sz w:val="20"/>
                <w:szCs w:val="20"/>
              </w:rPr>
              <w:t xml:space="preserve"> to enable Clinical Governance to </w:t>
            </w:r>
            <w:r w:rsidR="00372DB4">
              <w:rPr>
                <w:rFonts w:ascii="Arial" w:hAnsi="Arial" w:cs="Arial"/>
                <w:sz w:val="20"/>
                <w:szCs w:val="20"/>
              </w:rPr>
              <w:t xml:space="preserve">be monitored and audited by </w:t>
            </w:r>
            <w:r w:rsidR="006A2A09" w:rsidRPr="006A2A09">
              <w:rPr>
                <w:rFonts w:ascii="Arial" w:hAnsi="Arial" w:cs="Arial"/>
                <w:sz w:val="20"/>
                <w:szCs w:val="20"/>
              </w:rPr>
              <w:t>Clinical Governance and Performance Lead</w:t>
            </w:r>
            <w:r w:rsidR="00372DB4">
              <w:rPr>
                <w:rFonts w:ascii="Arial" w:hAnsi="Arial" w:cs="Arial"/>
                <w:sz w:val="20"/>
                <w:szCs w:val="20"/>
              </w:rPr>
              <w:t>s</w:t>
            </w:r>
            <w:r w:rsidR="006A2A09" w:rsidRPr="006A2A09">
              <w:rPr>
                <w:rFonts w:ascii="Arial" w:hAnsi="Arial" w:cs="Arial"/>
                <w:sz w:val="20"/>
                <w:szCs w:val="20"/>
              </w:rPr>
              <w:t>, responsible for providing clinical leadership and oversight of service delivery.</w:t>
            </w:r>
          </w:p>
          <w:p w14:paraId="54B6B5F0" w14:textId="77777777" w:rsidR="006A2A09" w:rsidRPr="006A2A09" w:rsidRDefault="006A2A09" w:rsidP="00E40E40">
            <w:pPr>
              <w:pStyle w:val="ListParagraph"/>
              <w:ind w:left="772" w:hanging="772"/>
              <w:rPr>
                <w:rFonts w:ascii="Arial" w:hAnsi="Arial" w:cs="Arial"/>
                <w:sz w:val="20"/>
                <w:szCs w:val="20"/>
              </w:rPr>
            </w:pPr>
          </w:p>
          <w:p w14:paraId="006E988D" w14:textId="78D6D1DF" w:rsidR="006A2A09" w:rsidRPr="006A2A09" w:rsidRDefault="00C9236A" w:rsidP="00E40E40">
            <w:pPr>
              <w:pStyle w:val="ListParagraph"/>
              <w:ind w:left="772" w:hanging="772"/>
              <w:rPr>
                <w:rFonts w:ascii="Arial" w:hAnsi="Arial" w:cs="Arial"/>
                <w:b/>
                <w:sz w:val="20"/>
                <w:szCs w:val="20"/>
              </w:rPr>
            </w:pPr>
            <w:r>
              <w:rPr>
                <w:rFonts w:ascii="Arial" w:hAnsi="Arial" w:cs="Arial"/>
                <w:b/>
                <w:sz w:val="20"/>
                <w:szCs w:val="20"/>
              </w:rPr>
              <w:t>5.10</w:t>
            </w:r>
            <w:r w:rsidR="00473429">
              <w:rPr>
                <w:rFonts w:ascii="Arial" w:hAnsi="Arial" w:cs="Arial"/>
                <w:b/>
                <w:sz w:val="20"/>
                <w:szCs w:val="20"/>
              </w:rPr>
              <w:t xml:space="preserve"> </w:t>
            </w:r>
            <w:r w:rsidR="006A2A09" w:rsidRPr="006A2A09">
              <w:rPr>
                <w:rFonts w:ascii="Arial" w:hAnsi="Arial" w:cs="Arial"/>
                <w:b/>
                <w:sz w:val="20"/>
                <w:szCs w:val="20"/>
              </w:rPr>
              <w:t xml:space="preserve">Infection Control </w:t>
            </w:r>
          </w:p>
          <w:p w14:paraId="2DDEFCF7" w14:textId="77777777" w:rsidR="006A2A09" w:rsidRPr="006A2A09" w:rsidRDefault="006A2A09" w:rsidP="00E40E40">
            <w:pPr>
              <w:pStyle w:val="ListParagraph"/>
              <w:ind w:left="772" w:hanging="772"/>
              <w:rPr>
                <w:rFonts w:ascii="Arial" w:hAnsi="Arial" w:cs="Arial"/>
                <w:sz w:val="20"/>
                <w:szCs w:val="20"/>
              </w:rPr>
            </w:pPr>
          </w:p>
          <w:p w14:paraId="5E9B5BDB" w14:textId="6031E465" w:rsidR="006A2A09" w:rsidRPr="006A2A09" w:rsidRDefault="00C9236A" w:rsidP="00E40E40">
            <w:pPr>
              <w:pStyle w:val="ListParagraph"/>
              <w:ind w:left="772" w:hanging="772"/>
              <w:rPr>
                <w:rFonts w:ascii="Arial" w:hAnsi="Arial" w:cs="Arial"/>
                <w:sz w:val="20"/>
                <w:szCs w:val="20"/>
              </w:rPr>
            </w:pPr>
            <w:proofErr w:type="gramStart"/>
            <w:r>
              <w:rPr>
                <w:rFonts w:ascii="Arial" w:hAnsi="Arial" w:cs="Arial"/>
                <w:sz w:val="20"/>
                <w:szCs w:val="20"/>
              </w:rPr>
              <w:t>5.10</w:t>
            </w:r>
            <w:r w:rsidR="006A2A09" w:rsidRPr="006A2A09">
              <w:rPr>
                <w:rFonts w:ascii="Arial" w:hAnsi="Arial" w:cs="Arial"/>
                <w:sz w:val="20"/>
                <w:szCs w:val="20"/>
              </w:rPr>
              <w:t xml:space="preserve">.1 </w:t>
            </w:r>
            <w:r w:rsidR="00E40E40">
              <w:rPr>
                <w:rFonts w:ascii="Arial" w:hAnsi="Arial" w:cs="Arial"/>
                <w:sz w:val="20"/>
                <w:szCs w:val="20"/>
              </w:rPr>
              <w:t xml:space="preserve"> </w:t>
            </w:r>
            <w:r w:rsidR="00816F74">
              <w:rPr>
                <w:rFonts w:ascii="Arial" w:hAnsi="Arial" w:cs="Arial"/>
                <w:sz w:val="20"/>
                <w:szCs w:val="20"/>
              </w:rPr>
              <w:t>The</w:t>
            </w:r>
            <w:proofErr w:type="gramEnd"/>
            <w:r w:rsidR="00816F74">
              <w:rPr>
                <w:rFonts w:ascii="Arial" w:hAnsi="Arial" w:cs="Arial"/>
                <w:sz w:val="20"/>
                <w:szCs w:val="20"/>
              </w:rPr>
              <w:t xml:space="preserve"> </w:t>
            </w:r>
            <w:r w:rsidR="0018750D">
              <w:rPr>
                <w:rFonts w:ascii="Arial" w:hAnsi="Arial" w:cs="Arial"/>
                <w:sz w:val="20"/>
                <w:szCs w:val="20"/>
              </w:rPr>
              <w:t>Provider</w:t>
            </w:r>
            <w:r w:rsidR="00A542E7">
              <w:rPr>
                <w:rFonts w:ascii="Arial" w:hAnsi="Arial" w:cs="Arial"/>
                <w:sz w:val="20"/>
                <w:szCs w:val="20"/>
              </w:rPr>
              <w:t>(s)</w:t>
            </w:r>
            <w:r w:rsidR="00816F74">
              <w:rPr>
                <w:rFonts w:ascii="Arial" w:hAnsi="Arial" w:cs="Arial"/>
                <w:sz w:val="20"/>
                <w:szCs w:val="20"/>
              </w:rPr>
              <w:t xml:space="preserve"> p</w:t>
            </w:r>
            <w:r w:rsidR="006A2A09" w:rsidRPr="006A2A09">
              <w:rPr>
                <w:rFonts w:ascii="Arial" w:hAnsi="Arial" w:cs="Arial"/>
                <w:sz w:val="20"/>
                <w:szCs w:val="20"/>
              </w:rPr>
              <w:t xml:space="preserve">remises must be kept clean; this includes all areas of public access. </w:t>
            </w:r>
          </w:p>
          <w:p w14:paraId="091FDAE2" w14:textId="77777777" w:rsidR="006A2A09" w:rsidRPr="006A2A09" w:rsidRDefault="006A2A09" w:rsidP="00E40E40">
            <w:pPr>
              <w:pStyle w:val="ListParagraph"/>
              <w:ind w:left="772" w:hanging="772"/>
              <w:rPr>
                <w:rFonts w:ascii="Arial" w:hAnsi="Arial" w:cs="Arial"/>
                <w:sz w:val="20"/>
                <w:szCs w:val="20"/>
              </w:rPr>
            </w:pPr>
          </w:p>
          <w:p w14:paraId="261CC4B4" w14:textId="5B4FD573" w:rsidR="006A2A09" w:rsidRPr="006A2A09" w:rsidRDefault="00C9236A" w:rsidP="00E40E40">
            <w:pPr>
              <w:pStyle w:val="ListParagraph"/>
              <w:ind w:left="772" w:hanging="772"/>
              <w:rPr>
                <w:rFonts w:ascii="Arial" w:hAnsi="Arial" w:cs="Arial"/>
                <w:sz w:val="20"/>
                <w:szCs w:val="20"/>
              </w:rPr>
            </w:pPr>
            <w:proofErr w:type="gramStart"/>
            <w:r>
              <w:rPr>
                <w:rFonts w:ascii="Arial" w:hAnsi="Arial" w:cs="Arial"/>
                <w:sz w:val="20"/>
                <w:szCs w:val="20"/>
              </w:rPr>
              <w:t>5.10</w:t>
            </w:r>
            <w:r w:rsidR="006A2A09" w:rsidRPr="006A2A09">
              <w:rPr>
                <w:rFonts w:ascii="Arial" w:hAnsi="Arial" w:cs="Arial"/>
                <w:sz w:val="20"/>
                <w:szCs w:val="20"/>
              </w:rPr>
              <w:t xml:space="preserve">.2 </w:t>
            </w:r>
            <w:r w:rsidR="00E40E40">
              <w:rPr>
                <w:rFonts w:ascii="Arial" w:hAnsi="Arial" w:cs="Arial"/>
                <w:sz w:val="20"/>
                <w:szCs w:val="20"/>
              </w:rPr>
              <w:t xml:space="preserve"> </w:t>
            </w:r>
            <w:r w:rsidR="006A2A09" w:rsidRPr="006A2A09">
              <w:rPr>
                <w:rFonts w:ascii="Arial" w:hAnsi="Arial" w:cs="Arial"/>
                <w:sz w:val="20"/>
                <w:szCs w:val="20"/>
              </w:rPr>
              <w:t>In</w:t>
            </w:r>
            <w:proofErr w:type="gramEnd"/>
            <w:r w:rsidR="006A2A09" w:rsidRPr="006A2A09">
              <w:rPr>
                <w:rFonts w:ascii="Arial" w:hAnsi="Arial" w:cs="Arial"/>
                <w:sz w:val="20"/>
                <w:szCs w:val="20"/>
              </w:rPr>
              <w:t xml:space="preserve"> all consulting and screening rooms used, hard surfaces should be regularly cleaned using appropriate hard surface solution / wipes. </w:t>
            </w:r>
          </w:p>
          <w:p w14:paraId="38B2F480" w14:textId="77777777" w:rsidR="006A2A09" w:rsidRPr="006A2A09" w:rsidRDefault="006A2A09" w:rsidP="00E40E40">
            <w:pPr>
              <w:pStyle w:val="ListParagraph"/>
              <w:ind w:left="772" w:hanging="772"/>
              <w:rPr>
                <w:rFonts w:ascii="Arial" w:hAnsi="Arial" w:cs="Arial"/>
                <w:sz w:val="20"/>
                <w:szCs w:val="20"/>
              </w:rPr>
            </w:pPr>
          </w:p>
          <w:p w14:paraId="445A9470" w14:textId="41D4AC47" w:rsidR="006A2A09" w:rsidRPr="006A2A09" w:rsidRDefault="00C9236A" w:rsidP="00E40E40">
            <w:pPr>
              <w:pStyle w:val="ListParagraph"/>
              <w:ind w:left="772" w:hanging="772"/>
              <w:rPr>
                <w:rFonts w:ascii="Arial" w:hAnsi="Arial" w:cs="Arial"/>
                <w:sz w:val="20"/>
                <w:szCs w:val="20"/>
              </w:rPr>
            </w:pPr>
            <w:proofErr w:type="gramStart"/>
            <w:r>
              <w:rPr>
                <w:rFonts w:ascii="Arial" w:hAnsi="Arial" w:cs="Arial"/>
                <w:sz w:val="20"/>
                <w:szCs w:val="20"/>
              </w:rPr>
              <w:t>5.10</w:t>
            </w:r>
            <w:r w:rsidR="006A2A09" w:rsidRPr="006A2A09">
              <w:rPr>
                <w:rFonts w:ascii="Arial" w:hAnsi="Arial" w:cs="Arial"/>
                <w:sz w:val="20"/>
                <w:szCs w:val="20"/>
              </w:rPr>
              <w:t xml:space="preserve">.3 </w:t>
            </w:r>
            <w:r w:rsidR="00E40E40">
              <w:rPr>
                <w:rFonts w:ascii="Arial" w:hAnsi="Arial" w:cs="Arial"/>
                <w:sz w:val="20"/>
                <w:szCs w:val="20"/>
              </w:rPr>
              <w:t xml:space="preserve"> </w:t>
            </w:r>
            <w:r w:rsidR="006A2A09" w:rsidRPr="006A2A09">
              <w:rPr>
                <w:rFonts w:ascii="Arial" w:hAnsi="Arial" w:cs="Arial"/>
                <w:sz w:val="20"/>
                <w:szCs w:val="20"/>
              </w:rPr>
              <w:t>Hand</w:t>
            </w:r>
            <w:proofErr w:type="gramEnd"/>
            <w:r w:rsidR="006A2A09" w:rsidRPr="006A2A09">
              <w:rPr>
                <w:rFonts w:ascii="Arial" w:hAnsi="Arial" w:cs="Arial"/>
                <w:sz w:val="20"/>
                <w:szCs w:val="20"/>
              </w:rPr>
              <w:t xml:space="preserve"> washing facilities must be provided in, or near, to consulting / screening rooms. Hot and cold water should be available, and liquid soap and paper towels provided. </w:t>
            </w:r>
          </w:p>
          <w:p w14:paraId="61FD6088" w14:textId="77777777" w:rsidR="006A2A09" w:rsidRPr="006A2A09" w:rsidRDefault="006A2A09" w:rsidP="00E40E40">
            <w:pPr>
              <w:pStyle w:val="ListParagraph"/>
              <w:ind w:left="772" w:hanging="772"/>
              <w:rPr>
                <w:rFonts w:ascii="Arial" w:hAnsi="Arial" w:cs="Arial"/>
                <w:sz w:val="20"/>
                <w:szCs w:val="20"/>
              </w:rPr>
            </w:pPr>
          </w:p>
          <w:p w14:paraId="506D250F" w14:textId="04951D1F" w:rsidR="006A2A09" w:rsidRPr="006A2A09" w:rsidRDefault="00C9236A" w:rsidP="00E40E40">
            <w:pPr>
              <w:pStyle w:val="ListParagraph"/>
              <w:ind w:left="772" w:hanging="772"/>
              <w:rPr>
                <w:rFonts w:ascii="Arial" w:hAnsi="Arial" w:cs="Arial"/>
                <w:sz w:val="20"/>
                <w:szCs w:val="20"/>
              </w:rPr>
            </w:pPr>
            <w:proofErr w:type="gramStart"/>
            <w:r>
              <w:rPr>
                <w:rFonts w:ascii="Arial" w:hAnsi="Arial" w:cs="Arial"/>
                <w:sz w:val="20"/>
                <w:szCs w:val="20"/>
              </w:rPr>
              <w:t>5.10</w:t>
            </w:r>
            <w:r w:rsidR="006A2A09" w:rsidRPr="006A2A09">
              <w:rPr>
                <w:rFonts w:ascii="Arial" w:hAnsi="Arial" w:cs="Arial"/>
                <w:sz w:val="20"/>
                <w:szCs w:val="20"/>
              </w:rPr>
              <w:t xml:space="preserve">.4 </w:t>
            </w:r>
            <w:r w:rsidR="00E40E40">
              <w:rPr>
                <w:rFonts w:ascii="Arial" w:hAnsi="Arial" w:cs="Arial"/>
                <w:sz w:val="20"/>
                <w:szCs w:val="20"/>
              </w:rPr>
              <w:t xml:space="preserve"> </w:t>
            </w:r>
            <w:r w:rsidR="006A2A09" w:rsidRPr="006A2A09">
              <w:rPr>
                <w:rFonts w:ascii="Arial" w:hAnsi="Arial" w:cs="Arial"/>
                <w:sz w:val="20"/>
                <w:szCs w:val="20"/>
              </w:rPr>
              <w:t>All</w:t>
            </w:r>
            <w:proofErr w:type="gramEnd"/>
            <w:r w:rsidR="006A2A09" w:rsidRPr="006A2A09">
              <w:rPr>
                <w:rFonts w:ascii="Arial" w:hAnsi="Arial" w:cs="Arial"/>
                <w:sz w:val="20"/>
                <w:szCs w:val="20"/>
              </w:rPr>
              <w:t xml:space="preserve"> equipment that comes into contact with patients must be cleaned after each patient. This may be by using antiseptic wipes (or similar) for head / chin rests or by using disposable chin rests. </w:t>
            </w:r>
          </w:p>
          <w:p w14:paraId="0633A09F" w14:textId="77777777" w:rsidR="006A2A09" w:rsidRPr="006A2A09" w:rsidRDefault="006A2A09" w:rsidP="00E40E40">
            <w:pPr>
              <w:pStyle w:val="ListParagraph"/>
              <w:ind w:left="772" w:hanging="772"/>
              <w:rPr>
                <w:rFonts w:ascii="Arial" w:hAnsi="Arial" w:cs="Arial"/>
                <w:sz w:val="20"/>
                <w:szCs w:val="20"/>
              </w:rPr>
            </w:pPr>
          </w:p>
          <w:p w14:paraId="05A5A405" w14:textId="09E2BA2E" w:rsidR="006A2A09" w:rsidRPr="006A2A09" w:rsidRDefault="00C9236A" w:rsidP="00E40E40">
            <w:pPr>
              <w:pStyle w:val="ListParagraph"/>
              <w:ind w:left="772" w:hanging="772"/>
              <w:rPr>
                <w:rFonts w:ascii="Arial" w:hAnsi="Arial" w:cs="Arial"/>
                <w:sz w:val="20"/>
                <w:szCs w:val="20"/>
              </w:rPr>
            </w:pPr>
            <w:proofErr w:type="gramStart"/>
            <w:r>
              <w:rPr>
                <w:rFonts w:ascii="Arial" w:hAnsi="Arial" w:cs="Arial"/>
                <w:sz w:val="20"/>
                <w:szCs w:val="20"/>
              </w:rPr>
              <w:t>5.10</w:t>
            </w:r>
            <w:r w:rsidR="00473429">
              <w:rPr>
                <w:rFonts w:ascii="Arial" w:hAnsi="Arial" w:cs="Arial"/>
                <w:sz w:val="20"/>
                <w:szCs w:val="20"/>
              </w:rPr>
              <w:t xml:space="preserve">.5 </w:t>
            </w:r>
            <w:r w:rsidR="00E40E40">
              <w:rPr>
                <w:rFonts w:ascii="Arial" w:hAnsi="Arial" w:cs="Arial"/>
                <w:sz w:val="20"/>
                <w:szCs w:val="20"/>
              </w:rPr>
              <w:t xml:space="preserve"> </w:t>
            </w:r>
            <w:r w:rsidR="006A2A09" w:rsidRPr="006A2A09">
              <w:rPr>
                <w:rFonts w:ascii="Arial" w:hAnsi="Arial" w:cs="Arial"/>
                <w:sz w:val="20"/>
                <w:szCs w:val="20"/>
              </w:rPr>
              <w:t>Disposable</w:t>
            </w:r>
            <w:proofErr w:type="gramEnd"/>
            <w:r w:rsidR="006A2A09" w:rsidRPr="006A2A09">
              <w:rPr>
                <w:rFonts w:ascii="Arial" w:hAnsi="Arial" w:cs="Arial"/>
                <w:sz w:val="20"/>
                <w:szCs w:val="20"/>
              </w:rPr>
              <w:t xml:space="preserve"> heads should be used for Tonometer prisms. </w:t>
            </w:r>
          </w:p>
          <w:p w14:paraId="3E920665" w14:textId="77777777" w:rsidR="006A2A09" w:rsidRPr="006A2A09" w:rsidRDefault="006A2A09" w:rsidP="00E40E40">
            <w:pPr>
              <w:pStyle w:val="ListParagraph"/>
              <w:ind w:left="772" w:hanging="772"/>
              <w:rPr>
                <w:rFonts w:ascii="Arial" w:hAnsi="Arial" w:cs="Arial"/>
                <w:sz w:val="20"/>
                <w:szCs w:val="20"/>
              </w:rPr>
            </w:pPr>
          </w:p>
          <w:p w14:paraId="030C1B79" w14:textId="19B97E8E" w:rsidR="006A2A09" w:rsidRPr="006A2A09" w:rsidRDefault="00C9236A" w:rsidP="00E40E40">
            <w:pPr>
              <w:pStyle w:val="ListParagraph"/>
              <w:ind w:left="772" w:hanging="772"/>
              <w:rPr>
                <w:rFonts w:ascii="Arial" w:hAnsi="Arial" w:cs="Arial"/>
                <w:sz w:val="20"/>
                <w:szCs w:val="20"/>
              </w:rPr>
            </w:pPr>
            <w:proofErr w:type="gramStart"/>
            <w:r>
              <w:rPr>
                <w:rFonts w:ascii="Arial" w:hAnsi="Arial" w:cs="Arial"/>
                <w:sz w:val="20"/>
                <w:szCs w:val="20"/>
              </w:rPr>
              <w:t>5.10</w:t>
            </w:r>
            <w:r w:rsidR="006A2A09" w:rsidRPr="006A2A09">
              <w:rPr>
                <w:rFonts w:ascii="Arial" w:hAnsi="Arial" w:cs="Arial"/>
                <w:sz w:val="20"/>
                <w:szCs w:val="20"/>
              </w:rPr>
              <w:t xml:space="preserve">.6 </w:t>
            </w:r>
            <w:r w:rsidR="00E40E40">
              <w:rPr>
                <w:rFonts w:ascii="Arial" w:hAnsi="Arial" w:cs="Arial"/>
                <w:sz w:val="20"/>
                <w:szCs w:val="20"/>
              </w:rPr>
              <w:t xml:space="preserve"> </w:t>
            </w:r>
            <w:r w:rsidR="006A2A09" w:rsidRPr="006A2A09">
              <w:rPr>
                <w:rFonts w:ascii="Arial" w:hAnsi="Arial" w:cs="Arial"/>
                <w:sz w:val="20"/>
                <w:szCs w:val="20"/>
              </w:rPr>
              <w:t>Epilation</w:t>
            </w:r>
            <w:proofErr w:type="gramEnd"/>
            <w:r w:rsidR="006A2A09" w:rsidRPr="006A2A09">
              <w:rPr>
                <w:rFonts w:ascii="Arial" w:hAnsi="Arial" w:cs="Arial"/>
                <w:sz w:val="20"/>
                <w:szCs w:val="20"/>
              </w:rPr>
              <w:t xml:space="preserve"> equipment must be sterilised between patients.</w:t>
            </w:r>
          </w:p>
          <w:p w14:paraId="0286AF14" w14:textId="77777777" w:rsidR="006A2A09" w:rsidRPr="006A2A09" w:rsidRDefault="006A2A09" w:rsidP="00E40E40">
            <w:pPr>
              <w:pStyle w:val="ListParagraph"/>
              <w:ind w:left="772" w:hanging="772"/>
              <w:rPr>
                <w:rFonts w:ascii="Arial" w:hAnsi="Arial" w:cs="Arial"/>
                <w:b/>
                <w:sz w:val="20"/>
                <w:szCs w:val="20"/>
              </w:rPr>
            </w:pPr>
          </w:p>
          <w:p w14:paraId="03F735A3" w14:textId="254B85A4" w:rsidR="006A2A09" w:rsidRPr="006A2A09" w:rsidRDefault="00C9236A" w:rsidP="00E40E40">
            <w:pPr>
              <w:pStyle w:val="ListParagraph"/>
              <w:ind w:left="772" w:hanging="772"/>
              <w:rPr>
                <w:rFonts w:ascii="Arial" w:hAnsi="Arial" w:cs="Arial"/>
                <w:b/>
                <w:sz w:val="20"/>
                <w:szCs w:val="20"/>
              </w:rPr>
            </w:pPr>
            <w:r>
              <w:rPr>
                <w:rFonts w:ascii="Arial" w:hAnsi="Arial" w:cs="Arial"/>
                <w:b/>
                <w:sz w:val="20"/>
                <w:szCs w:val="20"/>
              </w:rPr>
              <w:t>5.11</w:t>
            </w:r>
            <w:r w:rsidR="006A2A09" w:rsidRPr="006A2A09">
              <w:rPr>
                <w:rFonts w:ascii="Arial" w:hAnsi="Arial" w:cs="Arial"/>
                <w:b/>
                <w:sz w:val="20"/>
                <w:szCs w:val="20"/>
              </w:rPr>
              <w:t xml:space="preserve"> Stock management</w:t>
            </w:r>
          </w:p>
          <w:p w14:paraId="3DD16E80" w14:textId="77777777" w:rsidR="006A2A09" w:rsidRPr="006A2A09" w:rsidRDefault="006A2A09" w:rsidP="00E40E40">
            <w:pPr>
              <w:pStyle w:val="ListParagraph"/>
              <w:ind w:left="772" w:hanging="772"/>
              <w:rPr>
                <w:rFonts w:ascii="Arial" w:hAnsi="Arial" w:cs="Arial"/>
                <w:sz w:val="20"/>
                <w:szCs w:val="20"/>
              </w:rPr>
            </w:pPr>
          </w:p>
          <w:p w14:paraId="2688F0DE" w14:textId="5F619EF6" w:rsidR="006A2A09" w:rsidRPr="006A2A09" w:rsidRDefault="00C9236A" w:rsidP="00E40E40">
            <w:pPr>
              <w:pStyle w:val="ListParagraph"/>
              <w:ind w:left="772" w:hanging="772"/>
              <w:rPr>
                <w:rFonts w:ascii="Arial" w:hAnsi="Arial" w:cs="Arial"/>
                <w:sz w:val="20"/>
                <w:szCs w:val="20"/>
              </w:rPr>
            </w:pPr>
            <w:proofErr w:type="gramStart"/>
            <w:r>
              <w:rPr>
                <w:rFonts w:ascii="Arial" w:hAnsi="Arial" w:cs="Arial"/>
                <w:sz w:val="20"/>
                <w:szCs w:val="20"/>
              </w:rPr>
              <w:t>5.11</w:t>
            </w:r>
            <w:r w:rsidR="006A2A09" w:rsidRPr="006A2A09">
              <w:rPr>
                <w:rFonts w:ascii="Arial" w:hAnsi="Arial" w:cs="Arial"/>
                <w:sz w:val="20"/>
                <w:szCs w:val="20"/>
              </w:rPr>
              <w:t xml:space="preserve">.1 </w:t>
            </w:r>
            <w:r w:rsidR="00E40E40">
              <w:rPr>
                <w:rFonts w:ascii="Arial" w:hAnsi="Arial" w:cs="Arial"/>
                <w:sz w:val="20"/>
                <w:szCs w:val="20"/>
              </w:rPr>
              <w:t xml:space="preserve"> </w:t>
            </w:r>
            <w:r w:rsidR="00B04B99">
              <w:rPr>
                <w:rFonts w:ascii="Arial" w:hAnsi="Arial" w:cs="Arial"/>
                <w:sz w:val="20"/>
                <w:szCs w:val="20"/>
              </w:rPr>
              <w:t>The</w:t>
            </w:r>
            <w:proofErr w:type="gramEnd"/>
            <w:r w:rsidR="00B04B99">
              <w:rPr>
                <w:rFonts w:ascii="Arial" w:hAnsi="Arial" w:cs="Arial"/>
                <w:sz w:val="20"/>
                <w:szCs w:val="20"/>
              </w:rPr>
              <w:t xml:space="preserve"> </w:t>
            </w:r>
            <w:r w:rsidR="0018750D">
              <w:rPr>
                <w:rFonts w:ascii="Arial" w:hAnsi="Arial" w:cs="Arial"/>
                <w:sz w:val="20"/>
                <w:szCs w:val="20"/>
              </w:rPr>
              <w:t>Provider</w:t>
            </w:r>
            <w:r w:rsidR="00A542E7">
              <w:rPr>
                <w:rFonts w:ascii="Arial" w:hAnsi="Arial" w:cs="Arial"/>
                <w:sz w:val="20"/>
                <w:szCs w:val="20"/>
              </w:rPr>
              <w:t>(s)</w:t>
            </w:r>
            <w:r w:rsidR="00B04B99">
              <w:rPr>
                <w:rFonts w:ascii="Arial" w:hAnsi="Arial" w:cs="Arial"/>
                <w:sz w:val="20"/>
                <w:szCs w:val="20"/>
              </w:rPr>
              <w:t xml:space="preserve"> </w:t>
            </w:r>
            <w:r w:rsidR="006A2A09" w:rsidRPr="006A2A09">
              <w:rPr>
                <w:rFonts w:ascii="Arial" w:hAnsi="Arial" w:cs="Arial"/>
                <w:sz w:val="20"/>
                <w:szCs w:val="20"/>
              </w:rPr>
              <w:t>will have systems in place to ensure robust stock management of medicines, including ordering, transport, storage, supply and disposal.</w:t>
            </w:r>
          </w:p>
          <w:p w14:paraId="6E8D427F" w14:textId="77777777" w:rsidR="006A2A09" w:rsidRPr="006A2A09" w:rsidRDefault="006A2A09" w:rsidP="00E40E40">
            <w:pPr>
              <w:pStyle w:val="ListParagraph"/>
              <w:ind w:left="772" w:hanging="772"/>
              <w:rPr>
                <w:rFonts w:ascii="Arial" w:hAnsi="Arial" w:cs="Arial"/>
                <w:sz w:val="20"/>
                <w:szCs w:val="20"/>
              </w:rPr>
            </w:pPr>
          </w:p>
          <w:p w14:paraId="3C3CF7C6" w14:textId="365E11C2" w:rsidR="006A2A09" w:rsidRPr="00782AB1" w:rsidRDefault="00C9236A" w:rsidP="00E40E40">
            <w:pPr>
              <w:pStyle w:val="ListParagraph"/>
              <w:ind w:left="772" w:hanging="772"/>
              <w:rPr>
                <w:rFonts w:ascii="Arial" w:hAnsi="Arial" w:cs="Arial"/>
                <w:sz w:val="20"/>
                <w:szCs w:val="20"/>
              </w:rPr>
            </w:pPr>
            <w:proofErr w:type="gramStart"/>
            <w:r>
              <w:rPr>
                <w:rFonts w:ascii="Arial" w:hAnsi="Arial" w:cs="Arial"/>
                <w:sz w:val="20"/>
                <w:szCs w:val="20"/>
              </w:rPr>
              <w:t>5.11</w:t>
            </w:r>
            <w:r w:rsidR="006A2A09" w:rsidRPr="00782AB1">
              <w:rPr>
                <w:rFonts w:ascii="Arial" w:hAnsi="Arial" w:cs="Arial"/>
                <w:sz w:val="20"/>
                <w:szCs w:val="20"/>
              </w:rPr>
              <w:t xml:space="preserve">.2 </w:t>
            </w:r>
            <w:r w:rsidR="00E40E40">
              <w:rPr>
                <w:rFonts w:ascii="Arial" w:hAnsi="Arial" w:cs="Arial"/>
                <w:sz w:val="20"/>
                <w:szCs w:val="20"/>
              </w:rPr>
              <w:t xml:space="preserve"> </w:t>
            </w:r>
            <w:r w:rsidR="00816F74">
              <w:rPr>
                <w:rFonts w:ascii="Arial" w:hAnsi="Arial" w:cs="Arial"/>
                <w:sz w:val="20"/>
                <w:szCs w:val="20"/>
              </w:rPr>
              <w:t>The</w:t>
            </w:r>
            <w:proofErr w:type="gramEnd"/>
            <w:r w:rsidR="00816F74">
              <w:rPr>
                <w:rFonts w:ascii="Arial" w:hAnsi="Arial" w:cs="Arial"/>
                <w:sz w:val="20"/>
                <w:szCs w:val="20"/>
              </w:rPr>
              <w:t xml:space="preserve"> </w:t>
            </w:r>
            <w:r w:rsidR="0018750D">
              <w:rPr>
                <w:rFonts w:ascii="Arial" w:hAnsi="Arial" w:cs="Arial"/>
                <w:sz w:val="20"/>
                <w:szCs w:val="20"/>
              </w:rPr>
              <w:t>Provider</w:t>
            </w:r>
            <w:r w:rsidR="00A542E7">
              <w:rPr>
                <w:rFonts w:ascii="Arial" w:hAnsi="Arial" w:cs="Arial"/>
                <w:sz w:val="20"/>
                <w:szCs w:val="20"/>
              </w:rPr>
              <w:t>(s)</w:t>
            </w:r>
            <w:r w:rsidR="00691CDD" w:rsidRPr="00782AB1">
              <w:rPr>
                <w:rFonts w:ascii="Arial" w:hAnsi="Arial" w:cs="Arial"/>
                <w:sz w:val="20"/>
                <w:szCs w:val="20"/>
              </w:rPr>
              <w:t xml:space="preserve"> </w:t>
            </w:r>
            <w:r w:rsidR="006A2A09" w:rsidRPr="00782AB1">
              <w:rPr>
                <w:rFonts w:ascii="Arial" w:hAnsi="Arial" w:cs="Arial"/>
                <w:sz w:val="20"/>
                <w:szCs w:val="20"/>
              </w:rPr>
              <w:t>will have systems in place to ensure the effective care of medicines requiring special storage (e.g. refrigeration).</w:t>
            </w:r>
          </w:p>
          <w:p w14:paraId="09FA47AA" w14:textId="77777777" w:rsidR="006A2A09" w:rsidRPr="00782AB1" w:rsidRDefault="006A2A09" w:rsidP="00E40E40">
            <w:pPr>
              <w:pStyle w:val="ListParagraph"/>
              <w:ind w:left="772" w:hanging="772"/>
              <w:rPr>
                <w:rFonts w:ascii="Arial" w:hAnsi="Arial" w:cs="Arial"/>
                <w:sz w:val="20"/>
                <w:szCs w:val="20"/>
              </w:rPr>
            </w:pPr>
          </w:p>
          <w:p w14:paraId="619C0B57" w14:textId="322CFE82" w:rsidR="006A2A09" w:rsidRPr="006A2A09" w:rsidRDefault="00C9236A" w:rsidP="00E40E40">
            <w:pPr>
              <w:pStyle w:val="ListParagraph"/>
              <w:ind w:left="772" w:hanging="772"/>
              <w:rPr>
                <w:rFonts w:ascii="Arial" w:hAnsi="Arial" w:cs="Arial"/>
                <w:sz w:val="20"/>
                <w:szCs w:val="20"/>
              </w:rPr>
            </w:pPr>
            <w:proofErr w:type="gramStart"/>
            <w:r>
              <w:rPr>
                <w:rFonts w:ascii="Arial" w:hAnsi="Arial" w:cs="Arial"/>
                <w:sz w:val="20"/>
                <w:szCs w:val="20"/>
              </w:rPr>
              <w:t>5.11</w:t>
            </w:r>
            <w:r w:rsidR="006A2A09" w:rsidRPr="00782AB1">
              <w:rPr>
                <w:rFonts w:ascii="Arial" w:hAnsi="Arial" w:cs="Arial"/>
                <w:sz w:val="20"/>
                <w:szCs w:val="20"/>
              </w:rPr>
              <w:t xml:space="preserve">.3 </w:t>
            </w:r>
            <w:r w:rsidR="00E40E40">
              <w:rPr>
                <w:rFonts w:ascii="Arial" w:hAnsi="Arial" w:cs="Arial"/>
                <w:sz w:val="20"/>
                <w:szCs w:val="20"/>
              </w:rPr>
              <w:t xml:space="preserve"> </w:t>
            </w:r>
            <w:r w:rsidR="00816F74">
              <w:rPr>
                <w:rFonts w:ascii="Arial" w:hAnsi="Arial" w:cs="Arial"/>
                <w:sz w:val="20"/>
                <w:szCs w:val="20"/>
              </w:rPr>
              <w:t>The</w:t>
            </w:r>
            <w:proofErr w:type="gramEnd"/>
            <w:r w:rsidR="00816F74">
              <w:rPr>
                <w:rFonts w:ascii="Arial" w:hAnsi="Arial" w:cs="Arial"/>
                <w:sz w:val="20"/>
                <w:szCs w:val="20"/>
              </w:rPr>
              <w:t xml:space="preserve"> </w:t>
            </w:r>
            <w:r w:rsidR="0018750D">
              <w:rPr>
                <w:rFonts w:ascii="Arial" w:hAnsi="Arial" w:cs="Arial"/>
                <w:sz w:val="20"/>
                <w:szCs w:val="20"/>
              </w:rPr>
              <w:t>Provider</w:t>
            </w:r>
            <w:r w:rsidR="00A542E7">
              <w:rPr>
                <w:rFonts w:ascii="Arial" w:hAnsi="Arial" w:cs="Arial"/>
                <w:sz w:val="20"/>
                <w:szCs w:val="20"/>
              </w:rPr>
              <w:t>(s)</w:t>
            </w:r>
            <w:r w:rsidR="000D3F62">
              <w:rPr>
                <w:rFonts w:ascii="Arial" w:hAnsi="Arial" w:cs="Arial"/>
                <w:sz w:val="20"/>
                <w:szCs w:val="20"/>
              </w:rPr>
              <w:t xml:space="preserve"> </w:t>
            </w:r>
            <w:r w:rsidR="006A2A09" w:rsidRPr="00782AB1">
              <w:rPr>
                <w:rFonts w:ascii="Arial" w:hAnsi="Arial" w:cs="Arial"/>
                <w:sz w:val="20"/>
                <w:szCs w:val="20"/>
              </w:rPr>
              <w:t>will have in place secure arrangements for prescription pads, which are controlled stationery.</w:t>
            </w:r>
          </w:p>
          <w:p w14:paraId="3A6BE67E" w14:textId="77777777" w:rsidR="006A2A09" w:rsidRPr="006A2A09" w:rsidRDefault="006A2A09" w:rsidP="00E40E40">
            <w:pPr>
              <w:pStyle w:val="ListParagraph"/>
              <w:ind w:left="772" w:hanging="772"/>
              <w:rPr>
                <w:rFonts w:ascii="Arial" w:hAnsi="Arial" w:cs="Arial"/>
                <w:sz w:val="20"/>
                <w:szCs w:val="20"/>
              </w:rPr>
            </w:pPr>
          </w:p>
          <w:p w14:paraId="58763A1A" w14:textId="3FD3BFFC" w:rsidR="006A2A09" w:rsidRPr="006A2A09" w:rsidRDefault="00C9236A" w:rsidP="00E40E40">
            <w:pPr>
              <w:pStyle w:val="ListParagraph"/>
              <w:ind w:left="772" w:hanging="772"/>
              <w:rPr>
                <w:rFonts w:ascii="Arial" w:hAnsi="Arial" w:cs="Arial"/>
                <w:b/>
                <w:sz w:val="20"/>
                <w:szCs w:val="20"/>
              </w:rPr>
            </w:pPr>
            <w:r>
              <w:rPr>
                <w:rFonts w:ascii="Arial" w:hAnsi="Arial" w:cs="Arial"/>
                <w:b/>
                <w:sz w:val="20"/>
                <w:szCs w:val="20"/>
              </w:rPr>
              <w:t>5.12</w:t>
            </w:r>
            <w:r w:rsidR="006A2A09" w:rsidRPr="006A2A09">
              <w:rPr>
                <w:rFonts w:ascii="Arial" w:hAnsi="Arial" w:cs="Arial"/>
                <w:b/>
                <w:sz w:val="20"/>
                <w:szCs w:val="20"/>
              </w:rPr>
              <w:t xml:space="preserve"> Waste Management </w:t>
            </w:r>
          </w:p>
          <w:p w14:paraId="4A9FD87A" w14:textId="77777777" w:rsidR="006A2A09" w:rsidRPr="006A2A09" w:rsidRDefault="006A2A09" w:rsidP="00E40E40">
            <w:pPr>
              <w:pStyle w:val="ListParagraph"/>
              <w:ind w:left="772" w:hanging="772"/>
              <w:rPr>
                <w:rFonts w:ascii="Arial" w:hAnsi="Arial" w:cs="Arial"/>
                <w:sz w:val="20"/>
                <w:szCs w:val="20"/>
              </w:rPr>
            </w:pPr>
          </w:p>
          <w:p w14:paraId="7140A2C6" w14:textId="063E63DC" w:rsidR="006A2A09" w:rsidRPr="006A2A09" w:rsidRDefault="00C9236A" w:rsidP="00E40E40">
            <w:pPr>
              <w:pStyle w:val="ListParagraph"/>
              <w:ind w:left="772" w:hanging="772"/>
              <w:rPr>
                <w:rFonts w:ascii="Arial" w:hAnsi="Arial" w:cs="Arial"/>
                <w:sz w:val="20"/>
                <w:szCs w:val="20"/>
              </w:rPr>
            </w:pPr>
            <w:proofErr w:type="gramStart"/>
            <w:r>
              <w:rPr>
                <w:rFonts w:ascii="Arial" w:hAnsi="Arial" w:cs="Arial"/>
                <w:sz w:val="20"/>
                <w:szCs w:val="20"/>
              </w:rPr>
              <w:t>5.12</w:t>
            </w:r>
            <w:r w:rsidR="006A2A09" w:rsidRPr="006A2A09">
              <w:rPr>
                <w:rFonts w:ascii="Arial" w:hAnsi="Arial" w:cs="Arial"/>
                <w:sz w:val="20"/>
                <w:szCs w:val="20"/>
              </w:rPr>
              <w:t>.1</w:t>
            </w:r>
            <w:r w:rsidR="00E40E40">
              <w:rPr>
                <w:rFonts w:ascii="Arial" w:hAnsi="Arial" w:cs="Arial"/>
                <w:sz w:val="20"/>
                <w:szCs w:val="20"/>
              </w:rPr>
              <w:t xml:space="preserve"> </w:t>
            </w:r>
            <w:r w:rsidR="006A2A09" w:rsidRPr="006A2A09">
              <w:rPr>
                <w:rFonts w:ascii="Arial" w:hAnsi="Arial" w:cs="Arial"/>
                <w:sz w:val="20"/>
                <w:szCs w:val="20"/>
              </w:rPr>
              <w:t xml:space="preserve"> In</w:t>
            </w:r>
            <w:proofErr w:type="gramEnd"/>
            <w:r w:rsidR="006A2A09" w:rsidRPr="006A2A09">
              <w:rPr>
                <w:rFonts w:ascii="Arial" w:hAnsi="Arial" w:cs="Arial"/>
                <w:sz w:val="20"/>
                <w:szCs w:val="20"/>
              </w:rPr>
              <w:t xml:space="preserve"> accordance with College of Optometrists guidelines used tissues and paper towel can be disposed of in your normal ‘black bag’ waste. </w:t>
            </w:r>
          </w:p>
          <w:p w14:paraId="57B179B1" w14:textId="77777777" w:rsidR="006A2A09" w:rsidRPr="006A2A09" w:rsidRDefault="006A2A09" w:rsidP="00E40E40">
            <w:pPr>
              <w:pStyle w:val="ListParagraph"/>
              <w:ind w:left="772" w:hanging="772"/>
              <w:rPr>
                <w:rFonts w:ascii="Arial" w:hAnsi="Arial" w:cs="Arial"/>
                <w:sz w:val="20"/>
                <w:szCs w:val="20"/>
              </w:rPr>
            </w:pPr>
          </w:p>
          <w:p w14:paraId="4E966D91" w14:textId="15B56C99" w:rsidR="006A2A09" w:rsidRPr="006A2A09" w:rsidRDefault="00C9236A" w:rsidP="00E40E40">
            <w:pPr>
              <w:pStyle w:val="ListParagraph"/>
              <w:ind w:left="772" w:hanging="772"/>
              <w:rPr>
                <w:rFonts w:ascii="Arial" w:hAnsi="Arial" w:cs="Arial"/>
                <w:sz w:val="20"/>
                <w:szCs w:val="20"/>
              </w:rPr>
            </w:pPr>
            <w:proofErr w:type="gramStart"/>
            <w:r>
              <w:rPr>
                <w:rFonts w:ascii="Arial" w:hAnsi="Arial" w:cs="Arial"/>
                <w:sz w:val="20"/>
                <w:szCs w:val="20"/>
              </w:rPr>
              <w:t>5.12</w:t>
            </w:r>
            <w:r w:rsidR="006A2A09" w:rsidRPr="006A2A09">
              <w:rPr>
                <w:rFonts w:ascii="Arial" w:hAnsi="Arial" w:cs="Arial"/>
                <w:sz w:val="20"/>
                <w:szCs w:val="20"/>
              </w:rPr>
              <w:t xml:space="preserve">.2 </w:t>
            </w:r>
            <w:r w:rsidR="00E40E40">
              <w:rPr>
                <w:rFonts w:ascii="Arial" w:hAnsi="Arial" w:cs="Arial"/>
                <w:sz w:val="20"/>
                <w:szCs w:val="20"/>
              </w:rPr>
              <w:t xml:space="preserve"> </w:t>
            </w:r>
            <w:r w:rsidR="006A2A09" w:rsidRPr="006A2A09">
              <w:rPr>
                <w:rFonts w:ascii="Arial" w:hAnsi="Arial" w:cs="Arial"/>
                <w:sz w:val="20"/>
                <w:szCs w:val="20"/>
              </w:rPr>
              <w:t>Part</w:t>
            </w:r>
            <w:proofErr w:type="gramEnd"/>
            <w:r w:rsidR="006A2A09" w:rsidRPr="006A2A09">
              <w:rPr>
                <w:rFonts w:ascii="Arial" w:hAnsi="Arial" w:cs="Arial"/>
                <w:sz w:val="20"/>
                <w:szCs w:val="20"/>
              </w:rPr>
              <w:t xml:space="preserve">-used (or out of date) minims need to be incinerated, and can be discarded in a medicine disposal box. </w:t>
            </w:r>
          </w:p>
          <w:p w14:paraId="7BF62D96" w14:textId="77777777" w:rsidR="006A2A09" w:rsidRPr="006A2A09" w:rsidRDefault="006A2A09" w:rsidP="00E40E40">
            <w:pPr>
              <w:pStyle w:val="ListParagraph"/>
              <w:ind w:left="772" w:hanging="772"/>
              <w:rPr>
                <w:rFonts w:ascii="Arial" w:hAnsi="Arial" w:cs="Arial"/>
                <w:sz w:val="20"/>
                <w:szCs w:val="20"/>
              </w:rPr>
            </w:pPr>
          </w:p>
          <w:p w14:paraId="2E3FD27F" w14:textId="250393E0" w:rsidR="006A2A09" w:rsidRPr="006A2A09" w:rsidRDefault="00C9236A" w:rsidP="00E40E40">
            <w:pPr>
              <w:pStyle w:val="ListParagraph"/>
              <w:ind w:left="772" w:hanging="772"/>
              <w:rPr>
                <w:rFonts w:ascii="Arial" w:hAnsi="Arial" w:cs="Arial"/>
                <w:sz w:val="20"/>
                <w:szCs w:val="20"/>
              </w:rPr>
            </w:pPr>
            <w:proofErr w:type="gramStart"/>
            <w:r>
              <w:rPr>
                <w:rFonts w:ascii="Arial" w:hAnsi="Arial" w:cs="Arial"/>
                <w:sz w:val="20"/>
                <w:szCs w:val="20"/>
              </w:rPr>
              <w:t>5.12</w:t>
            </w:r>
            <w:r w:rsidR="006A2A09" w:rsidRPr="006A2A09">
              <w:rPr>
                <w:rFonts w:ascii="Arial" w:hAnsi="Arial" w:cs="Arial"/>
                <w:sz w:val="20"/>
                <w:szCs w:val="20"/>
              </w:rPr>
              <w:t xml:space="preserve">.3 </w:t>
            </w:r>
            <w:r w:rsidR="00E40E40">
              <w:rPr>
                <w:rFonts w:ascii="Arial" w:hAnsi="Arial" w:cs="Arial"/>
                <w:sz w:val="20"/>
                <w:szCs w:val="20"/>
              </w:rPr>
              <w:t xml:space="preserve"> </w:t>
            </w:r>
            <w:r w:rsidR="006A2A09" w:rsidRPr="006A2A09">
              <w:rPr>
                <w:rFonts w:ascii="Arial" w:hAnsi="Arial" w:cs="Arial"/>
                <w:sz w:val="20"/>
                <w:szCs w:val="20"/>
              </w:rPr>
              <w:t>Chloramphenicol</w:t>
            </w:r>
            <w:proofErr w:type="gramEnd"/>
            <w:r w:rsidR="006A2A09" w:rsidRPr="006A2A09">
              <w:rPr>
                <w:rFonts w:ascii="Arial" w:hAnsi="Arial" w:cs="Arial"/>
                <w:sz w:val="20"/>
                <w:szCs w:val="20"/>
              </w:rPr>
              <w:t xml:space="preserve"> is regarded as hazardous waste and requires specialist incineration.</w:t>
            </w:r>
          </w:p>
          <w:p w14:paraId="617B277A" w14:textId="77777777" w:rsidR="006A2A09" w:rsidRPr="006A2A09" w:rsidRDefault="006A2A09" w:rsidP="006A2A09">
            <w:pPr>
              <w:pStyle w:val="ListParagraph"/>
              <w:ind w:left="0"/>
              <w:rPr>
                <w:rFonts w:ascii="Arial" w:hAnsi="Arial" w:cs="Arial"/>
                <w:sz w:val="20"/>
                <w:szCs w:val="20"/>
              </w:rPr>
            </w:pPr>
          </w:p>
          <w:p w14:paraId="4CA66F40" w14:textId="33D60E1C" w:rsidR="006A2A09" w:rsidRPr="006A2A09" w:rsidRDefault="00C9236A" w:rsidP="006A2A09">
            <w:pPr>
              <w:pStyle w:val="ListParagraph"/>
              <w:ind w:left="0"/>
              <w:rPr>
                <w:rFonts w:ascii="Arial" w:hAnsi="Arial" w:cs="Arial"/>
                <w:b/>
                <w:sz w:val="20"/>
                <w:szCs w:val="20"/>
              </w:rPr>
            </w:pPr>
            <w:r>
              <w:rPr>
                <w:rFonts w:ascii="Arial" w:hAnsi="Arial" w:cs="Arial"/>
                <w:b/>
                <w:sz w:val="20"/>
                <w:szCs w:val="20"/>
              </w:rPr>
              <w:t>5.13</w:t>
            </w:r>
            <w:r w:rsidR="001C7B9D" w:rsidRPr="001C7B9D">
              <w:rPr>
                <w:rFonts w:ascii="Arial" w:hAnsi="Arial" w:cs="Arial"/>
                <w:b/>
                <w:sz w:val="20"/>
                <w:szCs w:val="20"/>
              </w:rPr>
              <w:t xml:space="preserve"> Key Performance Indicators:</w:t>
            </w:r>
          </w:p>
          <w:tbl>
            <w:tblPr>
              <w:tblpPr w:leftFromText="180" w:rightFromText="180" w:vertAnchor="text" w:horzAnchor="margin" w:tblpY="919"/>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1385"/>
              <w:gridCol w:w="2370"/>
              <w:gridCol w:w="2280"/>
            </w:tblGrid>
            <w:tr w:rsidR="001C7B9D" w:rsidRPr="007A040D" w14:paraId="5829A3A8" w14:textId="77777777" w:rsidTr="001C7B9D">
              <w:trPr>
                <w:trHeight w:val="360"/>
              </w:trPr>
              <w:tc>
                <w:tcPr>
                  <w:tcW w:w="8642"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4BA370C2" w14:textId="163ED883" w:rsidR="001C7B9D" w:rsidRPr="001C7B9D" w:rsidRDefault="001C7B9D" w:rsidP="001C7B9D">
                  <w:pPr>
                    <w:jc w:val="center"/>
                    <w:rPr>
                      <w:rFonts w:ascii="Arial" w:hAnsi="Arial" w:cs="Arial"/>
                      <w:bCs/>
                      <w:sz w:val="22"/>
                      <w:szCs w:val="22"/>
                      <w:lang w:eastAsia="en-US"/>
                    </w:rPr>
                  </w:pPr>
                  <w:r w:rsidRPr="0055588A">
                    <w:rPr>
                      <w:rFonts w:ascii="Arial" w:hAnsi="Arial" w:cs="Arial"/>
                      <w:b/>
                      <w:bCs/>
                      <w:sz w:val="22"/>
                      <w:szCs w:val="22"/>
                      <w:lang w:eastAsia="en-US"/>
                    </w:rPr>
                    <w:lastRenderedPageBreak/>
                    <w:t>Performance &amp; Productivity</w:t>
                  </w:r>
                </w:p>
              </w:tc>
            </w:tr>
            <w:tr w:rsidR="001C7B9D" w:rsidRPr="007A040D" w14:paraId="11E0C4E7" w14:textId="77777777" w:rsidTr="001C7B9D">
              <w:trPr>
                <w:trHeight w:val="360"/>
              </w:trPr>
              <w:tc>
                <w:tcPr>
                  <w:tcW w:w="260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078546C" w14:textId="10D858BD" w:rsidR="001C7B9D" w:rsidRPr="009765C7" w:rsidRDefault="001C7B9D" w:rsidP="001C7B9D">
                  <w:pPr>
                    <w:rPr>
                      <w:rFonts w:ascii="Arial" w:hAnsi="Arial" w:cs="Arial"/>
                      <w:bCs/>
                      <w:sz w:val="22"/>
                      <w:szCs w:val="22"/>
                      <w:lang w:eastAsia="en-US"/>
                    </w:rPr>
                  </w:pPr>
                  <w:r w:rsidRPr="009765C7">
                    <w:rPr>
                      <w:rFonts w:ascii="Arial" w:hAnsi="Arial" w:cs="Arial"/>
                      <w:bCs/>
                      <w:sz w:val="22"/>
                      <w:szCs w:val="22"/>
                      <w:lang w:eastAsia="en-US"/>
                    </w:rPr>
                    <w:t xml:space="preserve">Number of new referrals </w:t>
                  </w:r>
                  <w:r w:rsidR="0017071F">
                    <w:rPr>
                      <w:rFonts w:ascii="Arial" w:hAnsi="Arial" w:cs="Arial"/>
                      <w:bCs/>
                      <w:sz w:val="22"/>
                      <w:szCs w:val="22"/>
                      <w:lang w:eastAsia="en-US"/>
                    </w:rPr>
                    <w:t>by referral source.</w:t>
                  </w:r>
                </w:p>
              </w:tc>
              <w:tc>
                <w:tcPr>
                  <w:tcW w:w="1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34B9EC2" w14:textId="77777777" w:rsidR="001C7B9D" w:rsidRPr="007A040D" w:rsidRDefault="001C7B9D" w:rsidP="001C7B9D">
                  <w:pPr>
                    <w:rPr>
                      <w:rFonts w:ascii="Arial" w:hAnsi="Arial" w:cs="Arial"/>
                      <w:bCs/>
                      <w:sz w:val="22"/>
                      <w:szCs w:val="22"/>
                      <w:lang w:eastAsia="en-US"/>
                    </w:rPr>
                  </w:pPr>
                </w:p>
              </w:tc>
              <w:tc>
                <w:tcPr>
                  <w:tcW w:w="23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716450D" w14:textId="77777777" w:rsidR="001C7B9D" w:rsidRPr="0055588A" w:rsidRDefault="001C7B9D" w:rsidP="001C7B9D">
                  <w:pPr>
                    <w:rPr>
                      <w:rFonts w:ascii="Arial" w:hAnsi="Arial" w:cs="Arial"/>
                      <w:bCs/>
                      <w:sz w:val="22"/>
                      <w:szCs w:val="22"/>
                      <w:lang w:eastAsia="en-US"/>
                    </w:rPr>
                  </w:pPr>
                  <w:r w:rsidRPr="0055588A">
                    <w:rPr>
                      <w:rFonts w:ascii="Arial" w:hAnsi="Arial" w:cs="Arial"/>
                      <w:bCs/>
                      <w:sz w:val="22"/>
                      <w:szCs w:val="22"/>
                      <w:lang w:eastAsia="en-US"/>
                    </w:rPr>
                    <w:t>Monthly activity</w:t>
                  </w:r>
                </w:p>
              </w:tc>
              <w:tc>
                <w:tcPr>
                  <w:tcW w:w="22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C63F5FD" w14:textId="77777777" w:rsidR="001C7B9D" w:rsidRPr="0055588A" w:rsidRDefault="001C7B9D" w:rsidP="001C7B9D">
                  <w:pPr>
                    <w:rPr>
                      <w:rFonts w:ascii="Arial" w:hAnsi="Arial" w:cs="Arial"/>
                      <w:bCs/>
                      <w:sz w:val="22"/>
                      <w:szCs w:val="22"/>
                      <w:lang w:eastAsia="en-US"/>
                    </w:rPr>
                  </w:pPr>
                  <w:r w:rsidRPr="0055588A">
                    <w:rPr>
                      <w:rFonts w:ascii="Arial" w:hAnsi="Arial" w:cs="Arial"/>
                      <w:bCs/>
                      <w:sz w:val="22"/>
                      <w:szCs w:val="22"/>
                      <w:lang w:eastAsia="en-US"/>
                    </w:rPr>
                    <w:t>Monthly</w:t>
                  </w:r>
                </w:p>
              </w:tc>
            </w:tr>
            <w:tr w:rsidR="001C7B9D" w:rsidRPr="007A040D" w14:paraId="74820A9B" w14:textId="77777777" w:rsidTr="001C7B9D">
              <w:trPr>
                <w:trHeight w:val="360"/>
              </w:trPr>
              <w:tc>
                <w:tcPr>
                  <w:tcW w:w="260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6EE8B29" w14:textId="77777777" w:rsidR="001C7B9D" w:rsidRPr="009765C7" w:rsidRDefault="001C7B9D" w:rsidP="001C7B9D">
                  <w:pPr>
                    <w:rPr>
                      <w:rFonts w:ascii="Arial" w:hAnsi="Arial" w:cs="Arial"/>
                      <w:bCs/>
                      <w:sz w:val="22"/>
                      <w:szCs w:val="22"/>
                      <w:lang w:eastAsia="en-US"/>
                    </w:rPr>
                  </w:pPr>
                  <w:r w:rsidRPr="009765C7">
                    <w:rPr>
                      <w:rFonts w:ascii="Arial" w:hAnsi="Arial" w:cs="Arial"/>
                      <w:bCs/>
                      <w:sz w:val="22"/>
                      <w:szCs w:val="22"/>
                      <w:lang w:eastAsia="en-US"/>
                    </w:rPr>
                    <w:t>Number of inappropriate referrals</w:t>
                  </w:r>
                </w:p>
              </w:tc>
              <w:tc>
                <w:tcPr>
                  <w:tcW w:w="1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85D9B68" w14:textId="77777777" w:rsidR="001C7B9D" w:rsidRPr="007A040D" w:rsidRDefault="001C7B9D" w:rsidP="001C7B9D">
                  <w:pPr>
                    <w:rPr>
                      <w:rFonts w:ascii="Arial" w:hAnsi="Arial" w:cs="Arial"/>
                      <w:bCs/>
                      <w:sz w:val="22"/>
                      <w:szCs w:val="22"/>
                      <w:lang w:eastAsia="en-US"/>
                    </w:rPr>
                  </w:pPr>
                </w:p>
              </w:tc>
              <w:tc>
                <w:tcPr>
                  <w:tcW w:w="23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A1FB3D4" w14:textId="77777777" w:rsidR="001C7B9D" w:rsidRPr="0055588A" w:rsidRDefault="001C7B9D" w:rsidP="001C7B9D">
                  <w:pPr>
                    <w:rPr>
                      <w:rFonts w:ascii="Arial" w:hAnsi="Arial" w:cs="Arial"/>
                      <w:bCs/>
                      <w:sz w:val="22"/>
                      <w:szCs w:val="22"/>
                      <w:lang w:eastAsia="en-US"/>
                    </w:rPr>
                  </w:pPr>
                  <w:r w:rsidRPr="0055588A">
                    <w:rPr>
                      <w:rFonts w:ascii="Arial" w:hAnsi="Arial" w:cs="Arial"/>
                      <w:bCs/>
                      <w:sz w:val="22"/>
                      <w:szCs w:val="22"/>
                      <w:lang w:eastAsia="en-US"/>
                    </w:rPr>
                    <w:t>Quarterly report</w:t>
                  </w:r>
                </w:p>
              </w:tc>
              <w:tc>
                <w:tcPr>
                  <w:tcW w:w="22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D42BE0F" w14:textId="77777777" w:rsidR="001C7B9D" w:rsidRPr="0055588A" w:rsidRDefault="001C7B9D" w:rsidP="001C7B9D">
                  <w:pPr>
                    <w:rPr>
                      <w:rFonts w:ascii="Arial" w:hAnsi="Arial" w:cs="Arial"/>
                      <w:bCs/>
                      <w:sz w:val="22"/>
                      <w:szCs w:val="22"/>
                      <w:lang w:eastAsia="en-US"/>
                    </w:rPr>
                  </w:pPr>
                  <w:r w:rsidRPr="0055588A">
                    <w:rPr>
                      <w:rFonts w:ascii="Arial" w:hAnsi="Arial" w:cs="Arial"/>
                      <w:bCs/>
                      <w:sz w:val="22"/>
                      <w:szCs w:val="22"/>
                      <w:lang w:eastAsia="en-US"/>
                    </w:rPr>
                    <w:t>Quarterly</w:t>
                  </w:r>
                </w:p>
              </w:tc>
            </w:tr>
            <w:tr w:rsidR="000D3F62" w:rsidRPr="007A040D" w14:paraId="11B2AB72" w14:textId="77777777" w:rsidTr="001C7B9D">
              <w:trPr>
                <w:trHeight w:val="360"/>
              </w:trPr>
              <w:tc>
                <w:tcPr>
                  <w:tcW w:w="260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DF5F1B1" w14:textId="0E67E678" w:rsidR="000D3F62" w:rsidRPr="009765C7" w:rsidRDefault="000D3F62" w:rsidP="001C7B9D">
                  <w:pPr>
                    <w:rPr>
                      <w:rFonts w:ascii="Arial" w:hAnsi="Arial" w:cs="Arial"/>
                      <w:bCs/>
                      <w:sz w:val="22"/>
                      <w:szCs w:val="22"/>
                      <w:lang w:eastAsia="en-US"/>
                    </w:rPr>
                  </w:pPr>
                  <w:r>
                    <w:rPr>
                      <w:rFonts w:ascii="Arial" w:hAnsi="Arial" w:cs="Arial"/>
                      <w:bCs/>
                      <w:sz w:val="22"/>
                      <w:szCs w:val="22"/>
                      <w:lang w:eastAsia="en-US"/>
                    </w:rPr>
                    <w:t>Source of referral</w:t>
                  </w:r>
                </w:p>
              </w:tc>
              <w:tc>
                <w:tcPr>
                  <w:tcW w:w="1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F45E0A1" w14:textId="77777777" w:rsidR="000D3F62" w:rsidRPr="007A040D" w:rsidRDefault="000D3F62" w:rsidP="001C7B9D">
                  <w:pPr>
                    <w:rPr>
                      <w:rFonts w:ascii="Arial" w:hAnsi="Arial" w:cs="Arial"/>
                      <w:bCs/>
                      <w:sz w:val="22"/>
                      <w:szCs w:val="22"/>
                      <w:lang w:eastAsia="en-US"/>
                    </w:rPr>
                  </w:pPr>
                </w:p>
              </w:tc>
              <w:tc>
                <w:tcPr>
                  <w:tcW w:w="23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6C74559" w14:textId="5DA0EF33" w:rsidR="000D3F62" w:rsidRPr="0055588A" w:rsidRDefault="000D3F62" w:rsidP="001C7B9D">
                  <w:pPr>
                    <w:rPr>
                      <w:rFonts w:ascii="Arial" w:hAnsi="Arial" w:cs="Arial"/>
                      <w:bCs/>
                      <w:sz w:val="22"/>
                      <w:szCs w:val="22"/>
                      <w:lang w:eastAsia="en-US"/>
                    </w:rPr>
                  </w:pPr>
                  <w:r w:rsidRPr="0055588A">
                    <w:rPr>
                      <w:rFonts w:ascii="Arial" w:hAnsi="Arial" w:cs="Arial"/>
                      <w:bCs/>
                      <w:sz w:val="22"/>
                      <w:szCs w:val="22"/>
                      <w:lang w:eastAsia="en-US"/>
                    </w:rPr>
                    <w:t>Monthly activity</w:t>
                  </w:r>
                </w:p>
              </w:tc>
              <w:tc>
                <w:tcPr>
                  <w:tcW w:w="22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5BC3E66" w14:textId="074BAA95" w:rsidR="000D3F62" w:rsidRPr="0055588A" w:rsidRDefault="000D3F62" w:rsidP="001C7B9D">
                  <w:pPr>
                    <w:rPr>
                      <w:rFonts w:ascii="Arial" w:hAnsi="Arial" w:cs="Arial"/>
                      <w:bCs/>
                      <w:sz w:val="22"/>
                      <w:szCs w:val="22"/>
                      <w:lang w:eastAsia="en-US"/>
                    </w:rPr>
                  </w:pPr>
                  <w:r w:rsidRPr="0055588A">
                    <w:rPr>
                      <w:rFonts w:ascii="Arial" w:hAnsi="Arial" w:cs="Arial"/>
                      <w:bCs/>
                      <w:sz w:val="22"/>
                      <w:szCs w:val="22"/>
                      <w:lang w:eastAsia="en-US"/>
                    </w:rPr>
                    <w:t>Monthly</w:t>
                  </w:r>
                </w:p>
              </w:tc>
            </w:tr>
            <w:tr w:rsidR="001C7B9D" w:rsidRPr="007A040D" w14:paraId="4F71C2D1" w14:textId="77777777" w:rsidTr="001C7B9D">
              <w:trPr>
                <w:trHeight w:val="360"/>
              </w:trPr>
              <w:tc>
                <w:tcPr>
                  <w:tcW w:w="260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BDDCF40" w14:textId="189CDFAB" w:rsidR="001C7B9D" w:rsidRPr="009765C7" w:rsidRDefault="001C7B9D" w:rsidP="00A67AA4">
                  <w:pPr>
                    <w:rPr>
                      <w:rFonts w:ascii="Arial" w:hAnsi="Arial" w:cs="Arial"/>
                      <w:bCs/>
                      <w:sz w:val="22"/>
                      <w:szCs w:val="22"/>
                      <w:lang w:eastAsia="en-US"/>
                    </w:rPr>
                  </w:pPr>
                  <w:r w:rsidRPr="009765C7">
                    <w:rPr>
                      <w:rFonts w:ascii="Arial" w:hAnsi="Arial" w:cs="Arial"/>
                      <w:bCs/>
                      <w:sz w:val="22"/>
                      <w:szCs w:val="22"/>
                      <w:lang w:eastAsia="en-US"/>
                    </w:rPr>
                    <w:t xml:space="preserve">Number of patients seen by </w:t>
                  </w:r>
                  <w:r w:rsidR="00A67AA4">
                    <w:rPr>
                      <w:rFonts w:ascii="Arial" w:hAnsi="Arial" w:cs="Arial"/>
                      <w:bCs/>
                      <w:sz w:val="22"/>
                      <w:szCs w:val="22"/>
                      <w:lang w:eastAsia="en-US"/>
                    </w:rPr>
                    <w:t>accredited clinician</w:t>
                  </w:r>
                </w:p>
              </w:tc>
              <w:tc>
                <w:tcPr>
                  <w:tcW w:w="1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764964D" w14:textId="77777777" w:rsidR="001C7B9D" w:rsidRPr="007A040D" w:rsidRDefault="001C7B9D" w:rsidP="001C7B9D">
                  <w:pPr>
                    <w:rPr>
                      <w:rFonts w:ascii="Arial" w:hAnsi="Arial" w:cs="Arial"/>
                      <w:bCs/>
                      <w:sz w:val="22"/>
                      <w:szCs w:val="22"/>
                      <w:lang w:eastAsia="en-US"/>
                    </w:rPr>
                  </w:pPr>
                </w:p>
              </w:tc>
              <w:tc>
                <w:tcPr>
                  <w:tcW w:w="23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8E6EFD2" w14:textId="77777777" w:rsidR="001C7B9D" w:rsidRPr="0055588A" w:rsidRDefault="001C7B9D" w:rsidP="001C7B9D">
                  <w:pPr>
                    <w:rPr>
                      <w:rFonts w:ascii="Arial" w:hAnsi="Arial" w:cs="Arial"/>
                      <w:bCs/>
                      <w:sz w:val="22"/>
                      <w:szCs w:val="22"/>
                      <w:lang w:eastAsia="en-US"/>
                    </w:rPr>
                  </w:pPr>
                  <w:r w:rsidRPr="0055588A">
                    <w:rPr>
                      <w:rFonts w:ascii="Arial" w:hAnsi="Arial" w:cs="Arial"/>
                      <w:bCs/>
                      <w:sz w:val="22"/>
                      <w:szCs w:val="22"/>
                      <w:lang w:eastAsia="en-US"/>
                    </w:rPr>
                    <w:t>Monthly activity</w:t>
                  </w:r>
                </w:p>
              </w:tc>
              <w:tc>
                <w:tcPr>
                  <w:tcW w:w="22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E8B420D" w14:textId="77777777" w:rsidR="001C7B9D" w:rsidRPr="0055588A" w:rsidRDefault="001C7B9D" w:rsidP="001C7B9D">
                  <w:pPr>
                    <w:rPr>
                      <w:rFonts w:ascii="Arial" w:hAnsi="Arial" w:cs="Arial"/>
                      <w:bCs/>
                      <w:sz w:val="22"/>
                      <w:szCs w:val="22"/>
                      <w:lang w:eastAsia="en-US"/>
                    </w:rPr>
                  </w:pPr>
                  <w:r w:rsidRPr="0055588A">
                    <w:rPr>
                      <w:rFonts w:ascii="Arial" w:hAnsi="Arial" w:cs="Arial"/>
                      <w:bCs/>
                      <w:sz w:val="22"/>
                      <w:szCs w:val="22"/>
                      <w:lang w:eastAsia="en-US"/>
                    </w:rPr>
                    <w:t>Monthly</w:t>
                  </w:r>
                </w:p>
              </w:tc>
            </w:tr>
            <w:tr w:rsidR="001C7B9D" w:rsidRPr="007A040D" w14:paraId="1F410998" w14:textId="77777777" w:rsidTr="001C7B9D">
              <w:trPr>
                <w:trHeight w:val="360"/>
              </w:trPr>
              <w:tc>
                <w:tcPr>
                  <w:tcW w:w="260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E06E496" w14:textId="77777777" w:rsidR="001C7B9D" w:rsidRPr="009765C7" w:rsidRDefault="001C7B9D" w:rsidP="001C7B9D">
                  <w:pPr>
                    <w:rPr>
                      <w:rFonts w:ascii="Arial" w:hAnsi="Arial" w:cs="Arial"/>
                      <w:bCs/>
                      <w:sz w:val="22"/>
                      <w:szCs w:val="22"/>
                      <w:lang w:eastAsia="en-US"/>
                    </w:rPr>
                  </w:pPr>
                  <w:r w:rsidRPr="009765C7">
                    <w:rPr>
                      <w:rFonts w:ascii="Arial" w:hAnsi="Arial" w:cs="Arial"/>
                      <w:bCs/>
                      <w:sz w:val="22"/>
                      <w:szCs w:val="22"/>
                      <w:lang w:eastAsia="en-US"/>
                    </w:rPr>
                    <w:t>%age of clinic letters sent to referrer within 7 days of patient attendance</w:t>
                  </w:r>
                </w:p>
              </w:tc>
              <w:tc>
                <w:tcPr>
                  <w:tcW w:w="1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7C2111" w14:textId="77777777" w:rsidR="001C7B9D" w:rsidRPr="007A040D" w:rsidRDefault="001C7B9D" w:rsidP="001C7B9D">
                  <w:pPr>
                    <w:rPr>
                      <w:rFonts w:ascii="Arial" w:hAnsi="Arial" w:cs="Arial"/>
                      <w:bCs/>
                      <w:sz w:val="22"/>
                      <w:szCs w:val="22"/>
                      <w:lang w:eastAsia="en-US"/>
                    </w:rPr>
                  </w:pPr>
                  <w:r w:rsidRPr="007A040D">
                    <w:rPr>
                      <w:rFonts w:ascii="Arial" w:hAnsi="Arial" w:cs="Arial"/>
                      <w:bCs/>
                      <w:sz w:val="22"/>
                      <w:szCs w:val="22"/>
                      <w:lang w:eastAsia="en-US"/>
                    </w:rPr>
                    <w:t>98%</w:t>
                  </w:r>
                </w:p>
              </w:tc>
              <w:tc>
                <w:tcPr>
                  <w:tcW w:w="23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A0D4319" w14:textId="77777777" w:rsidR="001C7B9D" w:rsidRPr="0055588A" w:rsidRDefault="001C7B9D" w:rsidP="001C7B9D">
                  <w:pPr>
                    <w:rPr>
                      <w:rFonts w:ascii="Arial" w:hAnsi="Arial" w:cs="Arial"/>
                      <w:bCs/>
                      <w:sz w:val="22"/>
                      <w:szCs w:val="22"/>
                      <w:lang w:eastAsia="en-US"/>
                    </w:rPr>
                  </w:pPr>
                  <w:r w:rsidRPr="0055588A">
                    <w:rPr>
                      <w:rFonts w:ascii="Arial" w:hAnsi="Arial" w:cs="Arial"/>
                      <w:bCs/>
                      <w:sz w:val="22"/>
                      <w:szCs w:val="22"/>
                      <w:lang w:eastAsia="en-US"/>
                    </w:rPr>
                    <w:t>Quarterly report</w:t>
                  </w:r>
                </w:p>
              </w:tc>
              <w:tc>
                <w:tcPr>
                  <w:tcW w:w="22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9D3D939" w14:textId="77777777" w:rsidR="001C7B9D" w:rsidRPr="0055588A" w:rsidRDefault="001C7B9D" w:rsidP="001C7B9D">
                  <w:pPr>
                    <w:rPr>
                      <w:rFonts w:ascii="Arial" w:hAnsi="Arial" w:cs="Arial"/>
                      <w:bCs/>
                      <w:sz w:val="22"/>
                      <w:szCs w:val="22"/>
                      <w:lang w:eastAsia="en-US"/>
                    </w:rPr>
                  </w:pPr>
                  <w:r w:rsidRPr="0055588A">
                    <w:rPr>
                      <w:rFonts w:ascii="Arial" w:hAnsi="Arial" w:cs="Arial"/>
                      <w:bCs/>
                      <w:sz w:val="22"/>
                      <w:szCs w:val="22"/>
                      <w:lang w:eastAsia="en-US"/>
                    </w:rPr>
                    <w:t>Quarterly</w:t>
                  </w:r>
                </w:p>
              </w:tc>
            </w:tr>
            <w:tr w:rsidR="001C7B9D" w:rsidRPr="007A040D" w14:paraId="5C81DE7E" w14:textId="77777777" w:rsidTr="001C7B9D">
              <w:trPr>
                <w:trHeight w:val="360"/>
              </w:trPr>
              <w:tc>
                <w:tcPr>
                  <w:tcW w:w="260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D19D44D" w14:textId="77777777" w:rsidR="001C7B9D" w:rsidRPr="009765C7" w:rsidRDefault="001C7B9D" w:rsidP="001C7B9D">
                  <w:pPr>
                    <w:rPr>
                      <w:rFonts w:ascii="Arial" w:hAnsi="Arial" w:cs="Arial"/>
                      <w:bCs/>
                      <w:sz w:val="22"/>
                      <w:szCs w:val="22"/>
                      <w:lang w:eastAsia="en-US"/>
                    </w:rPr>
                  </w:pPr>
                  <w:r w:rsidRPr="009765C7">
                    <w:rPr>
                      <w:rFonts w:ascii="Arial" w:hAnsi="Arial" w:cs="Arial"/>
                      <w:bCs/>
                      <w:sz w:val="22"/>
                      <w:szCs w:val="22"/>
                      <w:lang w:eastAsia="en-US"/>
                    </w:rPr>
                    <w:t>Number and summary of complaints and action taken</w:t>
                  </w:r>
                </w:p>
              </w:tc>
              <w:tc>
                <w:tcPr>
                  <w:tcW w:w="1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2F25DC6" w14:textId="686B96B0" w:rsidR="001C7B9D" w:rsidRPr="007A040D" w:rsidRDefault="00C9236A" w:rsidP="001C7B9D">
                  <w:pPr>
                    <w:rPr>
                      <w:rFonts w:ascii="Arial" w:hAnsi="Arial" w:cs="Arial"/>
                      <w:bCs/>
                      <w:sz w:val="22"/>
                      <w:szCs w:val="22"/>
                      <w:lang w:eastAsia="en-US"/>
                    </w:rPr>
                  </w:pPr>
                  <w:r>
                    <w:rPr>
                      <w:rFonts w:ascii="Arial" w:hAnsi="Arial" w:cs="Arial"/>
                      <w:bCs/>
                      <w:sz w:val="22"/>
                      <w:szCs w:val="22"/>
                      <w:lang w:eastAsia="en-US"/>
                    </w:rPr>
                    <w:t>TBC</w:t>
                  </w:r>
                </w:p>
              </w:tc>
              <w:tc>
                <w:tcPr>
                  <w:tcW w:w="23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7043991" w14:textId="77777777" w:rsidR="001C7B9D" w:rsidRPr="0055588A" w:rsidRDefault="001C7B9D" w:rsidP="001C7B9D">
                  <w:pPr>
                    <w:rPr>
                      <w:rFonts w:ascii="Arial" w:hAnsi="Arial" w:cs="Arial"/>
                      <w:bCs/>
                      <w:sz w:val="22"/>
                      <w:szCs w:val="22"/>
                      <w:lang w:eastAsia="en-US"/>
                    </w:rPr>
                  </w:pPr>
                  <w:r w:rsidRPr="0055588A">
                    <w:rPr>
                      <w:rFonts w:ascii="Arial" w:hAnsi="Arial" w:cs="Arial"/>
                      <w:bCs/>
                      <w:sz w:val="22"/>
                      <w:szCs w:val="22"/>
                      <w:lang w:eastAsia="en-US"/>
                    </w:rPr>
                    <w:t>Service review</w:t>
                  </w:r>
                </w:p>
              </w:tc>
              <w:tc>
                <w:tcPr>
                  <w:tcW w:w="2280" w:type="dxa"/>
                  <w:tcBorders>
                    <w:top w:val="single" w:sz="4" w:space="0" w:color="808080"/>
                    <w:left w:val="single" w:sz="4" w:space="0" w:color="808080"/>
                    <w:bottom w:val="single" w:sz="4" w:space="0" w:color="808080"/>
                    <w:right w:val="single" w:sz="4" w:space="0" w:color="808080"/>
                  </w:tcBorders>
                  <w:shd w:val="clear" w:color="auto" w:fill="auto"/>
                </w:tcPr>
                <w:p w14:paraId="682131D6" w14:textId="77777777" w:rsidR="001C7B9D" w:rsidRPr="0055588A" w:rsidRDefault="001C7B9D" w:rsidP="001C7B9D">
                  <w:pPr>
                    <w:rPr>
                      <w:rFonts w:ascii="Arial" w:hAnsi="Arial" w:cs="Arial"/>
                      <w:sz w:val="22"/>
                      <w:szCs w:val="22"/>
                    </w:rPr>
                  </w:pPr>
                  <w:r w:rsidRPr="0055588A">
                    <w:rPr>
                      <w:rFonts w:ascii="Arial" w:hAnsi="Arial" w:cs="Arial"/>
                      <w:sz w:val="22"/>
                      <w:szCs w:val="22"/>
                    </w:rPr>
                    <w:t>Quarterly</w:t>
                  </w:r>
                </w:p>
              </w:tc>
            </w:tr>
            <w:tr w:rsidR="001C7B9D" w:rsidRPr="007A040D" w14:paraId="521308FB" w14:textId="77777777" w:rsidTr="001C7B9D">
              <w:trPr>
                <w:trHeight w:val="360"/>
              </w:trPr>
              <w:tc>
                <w:tcPr>
                  <w:tcW w:w="260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6303D29" w14:textId="77777777" w:rsidR="001C7B9D" w:rsidRPr="009765C7" w:rsidRDefault="001C7B9D" w:rsidP="001C7B9D">
                  <w:pPr>
                    <w:rPr>
                      <w:rFonts w:ascii="Arial" w:hAnsi="Arial" w:cs="Arial"/>
                      <w:bCs/>
                      <w:sz w:val="22"/>
                      <w:szCs w:val="22"/>
                      <w:lang w:eastAsia="en-US"/>
                    </w:rPr>
                  </w:pPr>
                  <w:r w:rsidRPr="009765C7">
                    <w:rPr>
                      <w:rFonts w:ascii="Arial" w:hAnsi="Arial" w:cs="Arial"/>
                      <w:bCs/>
                      <w:sz w:val="22"/>
                      <w:szCs w:val="22"/>
                      <w:lang w:eastAsia="en-US"/>
                    </w:rPr>
                    <w:t>Number and summary of serious untoward incidents and action taken</w:t>
                  </w:r>
                </w:p>
              </w:tc>
              <w:tc>
                <w:tcPr>
                  <w:tcW w:w="1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3A6EF17" w14:textId="458B9092" w:rsidR="001C7B9D" w:rsidRPr="007A040D" w:rsidRDefault="00C9236A" w:rsidP="001C7B9D">
                  <w:pPr>
                    <w:rPr>
                      <w:rFonts w:ascii="Arial" w:hAnsi="Arial" w:cs="Arial"/>
                      <w:bCs/>
                      <w:sz w:val="22"/>
                      <w:szCs w:val="22"/>
                      <w:lang w:eastAsia="en-US"/>
                    </w:rPr>
                  </w:pPr>
                  <w:r>
                    <w:rPr>
                      <w:rFonts w:ascii="Arial" w:hAnsi="Arial" w:cs="Arial"/>
                      <w:bCs/>
                      <w:sz w:val="22"/>
                      <w:szCs w:val="22"/>
                      <w:lang w:eastAsia="en-US"/>
                    </w:rPr>
                    <w:t>TBC</w:t>
                  </w:r>
                </w:p>
              </w:tc>
              <w:tc>
                <w:tcPr>
                  <w:tcW w:w="23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62F0ABD" w14:textId="77777777" w:rsidR="001C7B9D" w:rsidRPr="0055588A" w:rsidRDefault="001C7B9D" w:rsidP="001C7B9D">
                  <w:pPr>
                    <w:rPr>
                      <w:rFonts w:ascii="Arial" w:hAnsi="Arial" w:cs="Arial"/>
                      <w:bCs/>
                      <w:sz w:val="22"/>
                      <w:szCs w:val="22"/>
                      <w:lang w:eastAsia="en-US"/>
                    </w:rPr>
                  </w:pPr>
                  <w:r w:rsidRPr="0055588A">
                    <w:rPr>
                      <w:rFonts w:ascii="Arial" w:hAnsi="Arial" w:cs="Arial"/>
                      <w:bCs/>
                      <w:sz w:val="22"/>
                      <w:szCs w:val="22"/>
                      <w:lang w:eastAsia="en-US"/>
                    </w:rPr>
                    <w:t>Service Review</w:t>
                  </w:r>
                </w:p>
              </w:tc>
              <w:tc>
                <w:tcPr>
                  <w:tcW w:w="2280" w:type="dxa"/>
                  <w:tcBorders>
                    <w:top w:val="single" w:sz="4" w:space="0" w:color="808080"/>
                    <w:left w:val="single" w:sz="4" w:space="0" w:color="808080"/>
                    <w:bottom w:val="single" w:sz="4" w:space="0" w:color="808080"/>
                    <w:right w:val="single" w:sz="4" w:space="0" w:color="808080"/>
                  </w:tcBorders>
                  <w:shd w:val="clear" w:color="auto" w:fill="auto"/>
                </w:tcPr>
                <w:p w14:paraId="45BBD624" w14:textId="77777777" w:rsidR="001C7B9D" w:rsidRPr="0055588A" w:rsidRDefault="001C7B9D" w:rsidP="001C7B9D">
                  <w:pPr>
                    <w:rPr>
                      <w:rFonts w:ascii="Arial" w:hAnsi="Arial" w:cs="Arial"/>
                      <w:sz w:val="22"/>
                      <w:szCs w:val="22"/>
                    </w:rPr>
                  </w:pPr>
                  <w:r w:rsidRPr="0055588A">
                    <w:rPr>
                      <w:rFonts w:ascii="Arial" w:hAnsi="Arial" w:cs="Arial"/>
                      <w:sz w:val="22"/>
                      <w:szCs w:val="22"/>
                    </w:rPr>
                    <w:t>Quarterly</w:t>
                  </w:r>
                </w:p>
              </w:tc>
            </w:tr>
            <w:tr w:rsidR="001C7B9D" w:rsidRPr="007A040D" w14:paraId="65B9A25E" w14:textId="77777777" w:rsidTr="001C7B9D">
              <w:trPr>
                <w:trHeight w:val="360"/>
              </w:trPr>
              <w:tc>
                <w:tcPr>
                  <w:tcW w:w="260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F4C6039" w14:textId="77777777" w:rsidR="001C7B9D" w:rsidRPr="009765C7" w:rsidRDefault="001C7B9D" w:rsidP="001C7B9D">
                  <w:pPr>
                    <w:rPr>
                      <w:rFonts w:ascii="Arial" w:hAnsi="Arial" w:cs="Arial"/>
                      <w:bCs/>
                      <w:sz w:val="22"/>
                      <w:szCs w:val="22"/>
                      <w:lang w:eastAsia="en-US"/>
                    </w:rPr>
                  </w:pPr>
                  <w:r w:rsidRPr="009765C7">
                    <w:rPr>
                      <w:rFonts w:ascii="Arial" w:hAnsi="Arial" w:cs="Arial"/>
                      <w:bCs/>
                      <w:sz w:val="22"/>
                      <w:szCs w:val="22"/>
                      <w:lang w:eastAsia="en-US"/>
                    </w:rPr>
                    <w:t>Referring GP satisfaction surveys</w:t>
                  </w:r>
                </w:p>
              </w:tc>
              <w:tc>
                <w:tcPr>
                  <w:tcW w:w="1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01438C8" w14:textId="09659203" w:rsidR="001C7B9D" w:rsidRPr="007A040D" w:rsidRDefault="00C9236A" w:rsidP="001C7B9D">
                  <w:pPr>
                    <w:rPr>
                      <w:rFonts w:ascii="Arial" w:hAnsi="Arial" w:cs="Arial"/>
                      <w:bCs/>
                      <w:sz w:val="22"/>
                      <w:szCs w:val="22"/>
                      <w:lang w:eastAsia="en-US"/>
                    </w:rPr>
                  </w:pPr>
                  <w:r>
                    <w:rPr>
                      <w:rFonts w:ascii="Arial" w:hAnsi="Arial" w:cs="Arial"/>
                      <w:bCs/>
                      <w:sz w:val="22"/>
                      <w:szCs w:val="22"/>
                      <w:lang w:eastAsia="en-US"/>
                    </w:rPr>
                    <w:t>90</w:t>
                  </w:r>
                  <w:r w:rsidR="001C7B9D" w:rsidRPr="007A040D">
                    <w:rPr>
                      <w:rFonts w:ascii="Arial" w:hAnsi="Arial" w:cs="Arial"/>
                      <w:bCs/>
                      <w:sz w:val="22"/>
                      <w:szCs w:val="22"/>
                      <w:lang w:eastAsia="en-US"/>
                    </w:rPr>
                    <w:t>%</w:t>
                  </w:r>
                </w:p>
              </w:tc>
              <w:tc>
                <w:tcPr>
                  <w:tcW w:w="23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2D334D6" w14:textId="77777777" w:rsidR="001C7B9D" w:rsidRPr="0055588A" w:rsidRDefault="001C7B9D" w:rsidP="001C7B9D">
                  <w:pPr>
                    <w:rPr>
                      <w:rFonts w:ascii="Arial" w:hAnsi="Arial" w:cs="Arial"/>
                      <w:bCs/>
                      <w:sz w:val="22"/>
                      <w:szCs w:val="22"/>
                      <w:lang w:eastAsia="en-US"/>
                    </w:rPr>
                  </w:pPr>
                  <w:r w:rsidRPr="0055588A">
                    <w:rPr>
                      <w:rFonts w:ascii="Arial" w:hAnsi="Arial" w:cs="Arial"/>
                      <w:bCs/>
                      <w:sz w:val="22"/>
                      <w:szCs w:val="22"/>
                      <w:lang w:eastAsia="en-US"/>
                    </w:rPr>
                    <w:t>Service Review</w:t>
                  </w:r>
                </w:p>
              </w:tc>
              <w:tc>
                <w:tcPr>
                  <w:tcW w:w="2280" w:type="dxa"/>
                  <w:tcBorders>
                    <w:top w:val="single" w:sz="4" w:space="0" w:color="808080"/>
                    <w:left w:val="single" w:sz="4" w:space="0" w:color="808080"/>
                    <w:bottom w:val="single" w:sz="4" w:space="0" w:color="808080"/>
                    <w:right w:val="single" w:sz="4" w:space="0" w:color="808080"/>
                  </w:tcBorders>
                  <w:shd w:val="clear" w:color="auto" w:fill="auto"/>
                </w:tcPr>
                <w:p w14:paraId="0B9ECA0A" w14:textId="77777777" w:rsidR="001C7B9D" w:rsidRPr="0055588A" w:rsidRDefault="001C7B9D" w:rsidP="001C7B9D">
                  <w:pPr>
                    <w:rPr>
                      <w:rFonts w:ascii="Arial" w:hAnsi="Arial" w:cs="Arial"/>
                      <w:sz w:val="22"/>
                      <w:szCs w:val="22"/>
                    </w:rPr>
                  </w:pPr>
                  <w:r w:rsidRPr="0055588A">
                    <w:rPr>
                      <w:rFonts w:ascii="Arial" w:hAnsi="Arial" w:cs="Arial"/>
                      <w:sz w:val="22"/>
                      <w:szCs w:val="22"/>
                    </w:rPr>
                    <w:t>Quarterly</w:t>
                  </w:r>
                </w:p>
              </w:tc>
            </w:tr>
            <w:tr w:rsidR="001C7B9D" w:rsidRPr="007A040D" w14:paraId="3E8A36DF" w14:textId="77777777" w:rsidTr="001C7B9D">
              <w:trPr>
                <w:trHeight w:val="360"/>
              </w:trPr>
              <w:tc>
                <w:tcPr>
                  <w:tcW w:w="8642"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4D227909" w14:textId="1A05065A" w:rsidR="001C7B9D" w:rsidRPr="001C7B9D" w:rsidRDefault="001C7B9D" w:rsidP="001C7B9D">
                  <w:pPr>
                    <w:rPr>
                      <w:rFonts w:ascii="Arial" w:hAnsi="Arial" w:cs="Arial"/>
                      <w:b/>
                      <w:bCs/>
                      <w:sz w:val="22"/>
                      <w:szCs w:val="22"/>
                      <w:lang w:eastAsia="en-US"/>
                    </w:rPr>
                  </w:pPr>
                  <w:r w:rsidRPr="0055588A">
                    <w:rPr>
                      <w:rFonts w:ascii="Arial" w:hAnsi="Arial" w:cs="Arial"/>
                      <w:b/>
                      <w:bCs/>
                      <w:sz w:val="22"/>
                      <w:szCs w:val="22"/>
                      <w:lang w:eastAsia="en-US"/>
                    </w:rPr>
                    <w:t>Improving Productivity</w:t>
                  </w:r>
                </w:p>
              </w:tc>
            </w:tr>
            <w:tr w:rsidR="001C7B9D" w:rsidRPr="007A040D" w14:paraId="4E71237F" w14:textId="77777777" w:rsidTr="001C7B9D">
              <w:trPr>
                <w:trHeight w:val="360"/>
              </w:trPr>
              <w:tc>
                <w:tcPr>
                  <w:tcW w:w="260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767D25E" w14:textId="77777777" w:rsidR="001C7B9D" w:rsidRPr="007A040D" w:rsidRDefault="001C7B9D" w:rsidP="001C7B9D">
                  <w:pPr>
                    <w:rPr>
                      <w:rFonts w:ascii="Arial" w:hAnsi="Arial" w:cs="Arial"/>
                      <w:bCs/>
                      <w:sz w:val="22"/>
                      <w:szCs w:val="22"/>
                      <w:lang w:eastAsia="en-US"/>
                    </w:rPr>
                  </w:pPr>
                  <w:r w:rsidRPr="007A040D">
                    <w:rPr>
                      <w:rFonts w:ascii="Arial" w:hAnsi="Arial" w:cs="Arial"/>
                      <w:bCs/>
                      <w:sz w:val="22"/>
                      <w:szCs w:val="22"/>
                      <w:lang w:eastAsia="en-US"/>
                    </w:rPr>
                    <w:t>DNA’s</w:t>
                  </w:r>
                </w:p>
              </w:tc>
              <w:tc>
                <w:tcPr>
                  <w:tcW w:w="1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4FE3352" w14:textId="5F345BD9" w:rsidR="001C7B9D" w:rsidRPr="007A040D" w:rsidRDefault="00C9236A" w:rsidP="001C7B9D">
                  <w:pPr>
                    <w:rPr>
                      <w:rFonts w:ascii="Arial" w:hAnsi="Arial" w:cs="Arial"/>
                      <w:bCs/>
                      <w:sz w:val="22"/>
                      <w:szCs w:val="22"/>
                      <w:lang w:eastAsia="en-US"/>
                    </w:rPr>
                  </w:pPr>
                  <w:r>
                    <w:rPr>
                      <w:rFonts w:ascii="Arial" w:hAnsi="Arial" w:cs="Arial"/>
                      <w:bCs/>
                      <w:sz w:val="22"/>
                      <w:szCs w:val="22"/>
                      <w:lang w:eastAsia="en-US"/>
                    </w:rPr>
                    <w:t>TBC</w:t>
                  </w:r>
                </w:p>
              </w:tc>
              <w:tc>
                <w:tcPr>
                  <w:tcW w:w="23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7039C17" w14:textId="77777777" w:rsidR="001C7B9D" w:rsidRPr="0055588A" w:rsidRDefault="001C7B9D" w:rsidP="001C7B9D">
                  <w:pPr>
                    <w:rPr>
                      <w:rFonts w:ascii="Arial" w:hAnsi="Arial" w:cs="Arial"/>
                      <w:bCs/>
                      <w:sz w:val="22"/>
                      <w:szCs w:val="22"/>
                      <w:lang w:eastAsia="en-US"/>
                    </w:rPr>
                  </w:pPr>
                  <w:r w:rsidRPr="0055588A">
                    <w:rPr>
                      <w:rFonts w:ascii="Arial" w:hAnsi="Arial" w:cs="Arial"/>
                      <w:bCs/>
                      <w:sz w:val="22"/>
                      <w:szCs w:val="22"/>
                      <w:lang w:eastAsia="en-US"/>
                    </w:rPr>
                    <w:t>Service Review</w:t>
                  </w:r>
                </w:p>
              </w:tc>
              <w:tc>
                <w:tcPr>
                  <w:tcW w:w="22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0880D41" w14:textId="77777777" w:rsidR="001C7B9D" w:rsidRPr="0055588A" w:rsidRDefault="001C7B9D" w:rsidP="001C7B9D">
                  <w:pPr>
                    <w:rPr>
                      <w:rFonts w:ascii="Arial" w:hAnsi="Arial" w:cs="Arial"/>
                      <w:bCs/>
                      <w:sz w:val="22"/>
                      <w:szCs w:val="22"/>
                      <w:lang w:eastAsia="en-US"/>
                    </w:rPr>
                  </w:pPr>
                  <w:r w:rsidRPr="0055588A">
                    <w:rPr>
                      <w:rFonts w:ascii="Arial" w:hAnsi="Arial" w:cs="Arial"/>
                      <w:bCs/>
                      <w:sz w:val="22"/>
                      <w:szCs w:val="22"/>
                      <w:lang w:eastAsia="en-US"/>
                    </w:rPr>
                    <w:t>Quarterly</w:t>
                  </w:r>
                </w:p>
              </w:tc>
            </w:tr>
            <w:tr w:rsidR="001C7B9D" w:rsidRPr="007A040D" w14:paraId="752EA6DC" w14:textId="77777777" w:rsidTr="001C7B9D">
              <w:trPr>
                <w:trHeight w:val="360"/>
              </w:trPr>
              <w:tc>
                <w:tcPr>
                  <w:tcW w:w="8642"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3EA5AEC6" w14:textId="1F21708A" w:rsidR="001C7B9D" w:rsidRPr="001C7B9D" w:rsidRDefault="001C7B9D" w:rsidP="001C7B9D">
                  <w:pPr>
                    <w:rPr>
                      <w:rFonts w:ascii="Arial" w:hAnsi="Arial" w:cs="Arial"/>
                      <w:b/>
                      <w:bCs/>
                      <w:sz w:val="22"/>
                      <w:szCs w:val="22"/>
                      <w:lang w:eastAsia="en-US"/>
                    </w:rPr>
                  </w:pPr>
                  <w:r w:rsidRPr="0055588A">
                    <w:rPr>
                      <w:rFonts w:ascii="Arial" w:hAnsi="Arial" w:cs="Arial"/>
                      <w:b/>
                      <w:bCs/>
                      <w:sz w:val="22"/>
                      <w:szCs w:val="22"/>
                      <w:lang w:eastAsia="en-US"/>
                    </w:rPr>
                    <w:t>Access</w:t>
                  </w:r>
                </w:p>
              </w:tc>
            </w:tr>
            <w:tr w:rsidR="001C7B9D" w:rsidRPr="007A040D" w14:paraId="09FE2D91" w14:textId="77777777" w:rsidTr="001C7B9D">
              <w:trPr>
                <w:trHeight w:val="1051"/>
              </w:trPr>
              <w:tc>
                <w:tcPr>
                  <w:tcW w:w="260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BDD8696" w14:textId="0DAF34DE" w:rsidR="001C7B9D" w:rsidRPr="007A040D" w:rsidRDefault="001C7B9D" w:rsidP="00B40CE0">
                  <w:pPr>
                    <w:rPr>
                      <w:rFonts w:ascii="Arial" w:hAnsi="Arial" w:cs="Arial"/>
                      <w:bCs/>
                      <w:sz w:val="22"/>
                      <w:szCs w:val="22"/>
                      <w:lang w:eastAsia="en-US"/>
                    </w:rPr>
                  </w:pPr>
                  <w:r w:rsidRPr="007A040D">
                    <w:rPr>
                      <w:rFonts w:ascii="Arial" w:hAnsi="Arial" w:cs="Arial"/>
                      <w:bCs/>
                      <w:sz w:val="22"/>
                      <w:szCs w:val="22"/>
                      <w:lang w:eastAsia="en-US"/>
                    </w:rPr>
                    <w:t xml:space="preserve">Referral to </w:t>
                  </w:r>
                  <w:r w:rsidR="0017071F">
                    <w:rPr>
                      <w:rFonts w:ascii="Arial" w:hAnsi="Arial" w:cs="Arial"/>
                      <w:bCs/>
                      <w:sz w:val="22"/>
                      <w:szCs w:val="22"/>
                      <w:lang w:eastAsia="en-US"/>
                    </w:rPr>
                    <w:t xml:space="preserve">HES or </w:t>
                  </w:r>
                  <w:r w:rsidR="000D3F62">
                    <w:rPr>
                      <w:rFonts w:ascii="Arial" w:hAnsi="Arial" w:cs="Arial"/>
                      <w:bCs/>
                      <w:sz w:val="22"/>
                      <w:szCs w:val="22"/>
                      <w:lang w:eastAsia="en-US"/>
                    </w:rPr>
                    <w:t>GP</w:t>
                  </w:r>
                  <w:r w:rsidRPr="007A040D">
                    <w:rPr>
                      <w:rFonts w:ascii="Arial" w:hAnsi="Arial" w:cs="Arial"/>
                      <w:bCs/>
                      <w:sz w:val="22"/>
                      <w:szCs w:val="22"/>
                      <w:lang w:eastAsia="en-US"/>
                    </w:rPr>
                    <w:t xml:space="preserve"> within </w:t>
                  </w:r>
                  <w:r w:rsidR="000D3F62">
                    <w:rPr>
                      <w:rFonts w:ascii="Arial" w:hAnsi="Arial" w:cs="Arial"/>
                      <w:bCs/>
                      <w:sz w:val="22"/>
                      <w:szCs w:val="22"/>
                      <w:lang w:eastAsia="en-US"/>
                    </w:rPr>
                    <w:t>2 working days</w:t>
                  </w:r>
                  <w:r w:rsidR="003870B9">
                    <w:rPr>
                      <w:rFonts w:ascii="Arial" w:hAnsi="Arial" w:cs="Arial"/>
                      <w:bCs/>
                      <w:sz w:val="22"/>
                      <w:szCs w:val="22"/>
                      <w:lang w:eastAsia="en-US"/>
                    </w:rPr>
                    <w:t xml:space="preserve"> of referral to this service</w:t>
                  </w:r>
                </w:p>
              </w:tc>
              <w:tc>
                <w:tcPr>
                  <w:tcW w:w="1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C80EA0E" w14:textId="0DCCCBCC" w:rsidR="001C7B9D" w:rsidRPr="007A040D" w:rsidRDefault="00DA6D6C" w:rsidP="001C7B9D">
                  <w:pPr>
                    <w:rPr>
                      <w:rFonts w:ascii="Arial" w:hAnsi="Arial" w:cs="Arial"/>
                      <w:bCs/>
                      <w:sz w:val="22"/>
                      <w:szCs w:val="22"/>
                      <w:lang w:eastAsia="en-US"/>
                    </w:rPr>
                  </w:pPr>
                  <w:r>
                    <w:rPr>
                      <w:rFonts w:ascii="Arial" w:hAnsi="Arial" w:cs="Arial"/>
                      <w:bCs/>
                      <w:sz w:val="22"/>
                      <w:szCs w:val="22"/>
                      <w:lang w:eastAsia="en-US"/>
                    </w:rPr>
                    <w:t>TBC</w:t>
                  </w:r>
                </w:p>
              </w:tc>
              <w:tc>
                <w:tcPr>
                  <w:tcW w:w="23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89FF274" w14:textId="77777777" w:rsidR="001C7B9D" w:rsidRPr="0055588A" w:rsidRDefault="001C7B9D" w:rsidP="001C7B9D">
                  <w:pPr>
                    <w:rPr>
                      <w:rFonts w:ascii="Arial" w:hAnsi="Arial" w:cs="Arial"/>
                      <w:bCs/>
                      <w:sz w:val="22"/>
                      <w:szCs w:val="22"/>
                      <w:lang w:eastAsia="en-US"/>
                    </w:rPr>
                  </w:pPr>
                  <w:r w:rsidRPr="0055588A">
                    <w:rPr>
                      <w:rFonts w:ascii="Arial" w:hAnsi="Arial" w:cs="Arial"/>
                      <w:bCs/>
                      <w:sz w:val="22"/>
                      <w:szCs w:val="22"/>
                      <w:lang w:eastAsia="en-US"/>
                    </w:rPr>
                    <w:t>Provider data</w:t>
                  </w:r>
                </w:p>
              </w:tc>
              <w:tc>
                <w:tcPr>
                  <w:tcW w:w="22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B251E09" w14:textId="77777777" w:rsidR="001C7B9D" w:rsidRPr="0055588A" w:rsidRDefault="001C7B9D" w:rsidP="001C7B9D">
                  <w:pPr>
                    <w:rPr>
                      <w:rFonts w:ascii="Arial" w:hAnsi="Arial" w:cs="Arial"/>
                      <w:bCs/>
                      <w:sz w:val="22"/>
                      <w:szCs w:val="22"/>
                      <w:lang w:eastAsia="en-US"/>
                    </w:rPr>
                  </w:pPr>
                  <w:r w:rsidRPr="0055588A">
                    <w:rPr>
                      <w:rFonts w:ascii="Arial" w:hAnsi="Arial" w:cs="Arial"/>
                      <w:bCs/>
                      <w:sz w:val="22"/>
                      <w:szCs w:val="22"/>
                      <w:lang w:eastAsia="en-US"/>
                    </w:rPr>
                    <w:t>Monthly</w:t>
                  </w:r>
                </w:p>
              </w:tc>
            </w:tr>
          </w:tbl>
          <w:p w14:paraId="4C6BE002" w14:textId="72C8E6B7" w:rsidR="001C7B9D" w:rsidRPr="006A2A09" w:rsidRDefault="001C7B9D" w:rsidP="006A2A09">
            <w:pPr>
              <w:pStyle w:val="ListParagraph"/>
              <w:ind w:left="0"/>
              <w:rPr>
                <w:rFonts w:ascii="Arial" w:hAnsi="Arial" w:cs="Arial"/>
                <w:sz w:val="20"/>
                <w:szCs w:val="20"/>
              </w:rPr>
            </w:pPr>
          </w:p>
          <w:p w14:paraId="0B7421CF" w14:textId="77777777" w:rsidR="00473429" w:rsidRDefault="00473429" w:rsidP="006A2A09">
            <w:pPr>
              <w:pStyle w:val="ListParagraph"/>
              <w:ind w:left="0"/>
              <w:rPr>
                <w:rFonts w:ascii="Arial" w:hAnsi="Arial" w:cs="Arial"/>
                <w:sz w:val="20"/>
                <w:szCs w:val="20"/>
              </w:rPr>
            </w:pPr>
          </w:p>
          <w:p w14:paraId="42089361" w14:textId="30A06FFC" w:rsidR="00CB0451" w:rsidRPr="00CB0451" w:rsidRDefault="00CB0451" w:rsidP="00CB0451">
            <w:pPr>
              <w:rPr>
                <w:rFonts w:ascii="Arial" w:hAnsi="Arial" w:cs="Arial"/>
                <w:sz w:val="20"/>
              </w:rPr>
            </w:pPr>
            <w:r w:rsidRPr="00CB0451">
              <w:rPr>
                <w:rFonts w:ascii="Arial" w:hAnsi="Arial" w:cs="Arial"/>
                <w:sz w:val="20"/>
              </w:rPr>
              <w:t xml:space="preserve">Please note that payment for the Cataract service may be withheld until </w:t>
            </w:r>
            <w:r w:rsidRPr="00CB0451">
              <w:rPr>
                <w:rFonts w:ascii="Arial" w:hAnsi="Arial" w:cs="Arial"/>
                <w:sz w:val="20"/>
                <w:u w:val="single"/>
              </w:rPr>
              <w:t>all</w:t>
            </w:r>
            <w:r w:rsidRPr="00CB0451">
              <w:rPr>
                <w:rFonts w:ascii="Arial" w:hAnsi="Arial" w:cs="Arial"/>
                <w:sz w:val="20"/>
              </w:rPr>
              <w:t xml:space="preserve"> KPI returns are fully submitted to the CCGs.</w:t>
            </w:r>
          </w:p>
          <w:p w14:paraId="702E9D30" w14:textId="77777777" w:rsidR="0017071F" w:rsidRDefault="0017071F" w:rsidP="006A2A09">
            <w:pPr>
              <w:pStyle w:val="ListParagraph"/>
              <w:ind w:left="0"/>
              <w:rPr>
                <w:rFonts w:ascii="Arial" w:hAnsi="Arial" w:cs="Arial"/>
                <w:sz w:val="20"/>
                <w:szCs w:val="20"/>
              </w:rPr>
            </w:pPr>
          </w:p>
          <w:p w14:paraId="74C450B3" w14:textId="77ABDCE4" w:rsidR="0017071F" w:rsidRDefault="00C9236A" w:rsidP="0017071F">
            <w:pPr>
              <w:pStyle w:val="ListParagraph"/>
              <w:ind w:left="0"/>
              <w:rPr>
                <w:rFonts w:ascii="Arial" w:hAnsi="Arial" w:cs="Arial"/>
                <w:b/>
                <w:sz w:val="20"/>
                <w:szCs w:val="20"/>
              </w:rPr>
            </w:pPr>
            <w:r>
              <w:rPr>
                <w:rFonts w:ascii="Arial" w:hAnsi="Arial" w:cs="Arial"/>
                <w:b/>
                <w:sz w:val="20"/>
                <w:szCs w:val="20"/>
              </w:rPr>
              <w:t>5.14</w:t>
            </w:r>
            <w:r w:rsidR="0017071F" w:rsidRPr="006A2A09">
              <w:rPr>
                <w:rFonts w:ascii="Arial" w:hAnsi="Arial" w:cs="Arial"/>
                <w:b/>
                <w:sz w:val="20"/>
                <w:szCs w:val="20"/>
              </w:rPr>
              <w:tab/>
              <w:t>Payment:</w:t>
            </w:r>
          </w:p>
          <w:p w14:paraId="0E9B3EC9" w14:textId="77777777" w:rsidR="0017071F" w:rsidRPr="006A2A09" w:rsidRDefault="0017071F" w:rsidP="006A2A09">
            <w:pPr>
              <w:pStyle w:val="ListParagraph"/>
              <w:ind w:left="0"/>
              <w:rPr>
                <w:rFonts w:ascii="Arial" w:hAnsi="Arial" w:cs="Arial"/>
                <w:b/>
                <w:sz w:val="20"/>
                <w:szCs w:val="20"/>
              </w:rPr>
            </w:pPr>
          </w:p>
          <w:p w14:paraId="3F5D788E" w14:textId="3615A7FE" w:rsidR="00485D6F" w:rsidRDefault="00C9236A" w:rsidP="006A2A09">
            <w:pPr>
              <w:pStyle w:val="ListParagraph"/>
              <w:ind w:left="0"/>
              <w:rPr>
                <w:rFonts w:ascii="Arial" w:hAnsi="Arial" w:cs="Arial"/>
                <w:sz w:val="20"/>
                <w:szCs w:val="20"/>
              </w:rPr>
            </w:pPr>
            <w:r>
              <w:rPr>
                <w:rFonts w:ascii="Arial" w:hAnsi="Arial" w:cs="Arial"/>
                <w:sz w:val="20"/>
                <w:szCs w:val="20"/>
              </w:rPr>
              <w:t>5.14</w:t>
            </w:r>
            <w:r w:rsidR="006A2A09" w:rsidRPr="00782AB1">
              <w:rPr>
                <w:rFonts w:ascii="Arial" w:hAnsi="Arial" w:cs="Arial"/>
                <w:sz w:val="20"/>
                <w:szCs w:val="20"/>
              </w:rPr>
              <w:t>.1</w:t>
            </w:r>
            <w:r w:rsidR="006A2A09" w:rsidRPr="00782AB1">
              <w:rPr>
                <w:rFonts w:ascii="Arial" w:hAnsi="Arial" w:cs="Arial"/>
                <w:sz w:val="20"/>
                <w:szCs w:val="20"/>
              </w:rPr>
              <w:tab/>
              <w:t>Payment for the service is on a cost per episode arrangement</w:t>
            </w:r>
            <w:r w:rsidR="00485D6F" w:rsidRPr="00782AB1">
              <w:rPr>
                <w:rFonts w:ascii="Arial" w:hAnsi="Arial" w:cs="Arial"/>
                <w:sz w:val="20"/>
                <w:szCs w:val="20"/>
              </w:rPr>
              <w:t xml:space="preserve"> as follows:</w:t>
            </w:r>
          </w:p>
          <w:p w14:paraId="2B92ABF9" w14:textId="77777777" w:rsidR="00D87903" w:rsidRPr="00782AB1" w:rsidRDefault="00D87903" w:rsidP="006A2A09">
            <w:pPr>
              <w:pStyle w:val="ListParagraph"/>
              <w:ind w:left="0"/>
              <w:rPr>
                <w:rFonts w:ascii="Arial" w:hAnsi="Arial" w:cs="Arial"/>
                <w:sz w:val="20"/>
                <w:szCs w:val="20"/>
              </w:rPr>
            </w:pPr>
          </w:p>
          <w:p w14:paraId="55105E9A" w14:textId="34080780" w:rsidR="00485D6F" w:rsidRDefault="00485D6F" w:rsidP="003A3A34">
            <w:pPr>
              <w:pStyle w:val="ListParagraph"/>
              <w:numPr>
                <w:ilvl w:val="0"/>
                <w:numId w:val="26"/>
              </w:numPr>
              <w:rPr>
                <w:rFonts w:ascii="Arial" w:hAnsi="Arial" w:cs="Arial"/>
                <w:sz w:val="20"/>
                <w:szCs w:val="20"/>
              </w:rPr>
            </w:pPr>
            <w:r w:rsidRPr="00782AB1">
              <w:rPr>
                <w:rFonts w:ascii="Arial" w:hAnsi="Arial" w:cs="Arial"/>
                <w:sz w:val="20"/>
                <w:szCs w:val="20"/>
              </w:rPr>
              <w:t>Direct cataract referral assessment: £27</w:t>
            </w:r>
            <w:r w:rsidR="0017071F">
              <w:rPr>
                <w:rFonts w:ascii="Arial" w:hAnsi="Arial" w:cs="Arial"/>
                <w:sz w:val="20"/>
                <w:szCs w:val="20"/>
              </w:rPr>
              <w:t>.</w:t>
            </w:r>
          </w:p>
          <w:p w14:paraId="745BD335" w14:textId="07045E52" w:rsidR="0017071F" w:rsidRPr="003A3A34" w:rsidRDefault="0017071F" w:rsidP="003A3A34">
            <w:pPr>
              <w:pStyle w:val="ListParagraph"/>
              <w:numPr>
                <w:ilvl w:val="0"/>
                <w:numId w:val="26"/>
              </w:numPr>
              <w:rPr>
                <w:rFonts w:ascii="Arial" w:hAnsi="Arial" w:cs="Arial"/>
                <w:sz w:val="20"/>
                <w:szCs w:val="20"/>
              </w:rPr>
            </w:pPr>
            <w:r>
              <w:rPr>
                <w:rFonts w:ascii="Arial" w:hAnsi="Arial" w:cs="Arial"/>
                <w:sz w:val="20"/>
                <w:szCs w:val="20"/>
              </w:rPr>
              <w:t xml:space="preserve">Domiciliary price to be confirmed </w:t>
            </w:r>
            <w:r w:rsidRPr="0017071F">
              <w:rPr>
                <w:rFonts w:ascii="Arial" w:hAnsi="Arial" w:cs="Arial"/>
                <w:color w:val="FF0000"/>
                <w:sz w:val="20"/>
                <w:szCs w:val="20"/>
              </w:rPr>
              <w:t>£</w:t>
            </w:r>
            <w:proofErr w:type="gramStart"/>
            <w:r w:rsidRPr="0017071F">
              <w:rPr>
                <w:rFonts w:ascii="Arial" w:hAnsi="Arial" w:cs="Arial"/>
                <w:color w:val="FF0000"/>
                <w:sz w:val="20"/>
                <w:szCs w:val="20"/>
              </w:rPr>
              <w:t>?</w:t>
            </w:r>
            <w:r>
              <w:rPr>
                <w:rFonts w:ascii="Arial" w:hAnsi="Arial" w:cs="Arial"/>
                <w:sz w:val="20"/>
                <w:szCs w:val="20"/>
              </w:rPr>
              <w:t>.</w:t>
            </w:r>
            <w:proofErr w:type="gramEnd"/>
          </w:p>
          <w:p w14:paraId="301FBC7D" w14:textId="77777777" w:rsidR="00485D6F" w:rsidRPr="00782AB1" w:rsidRDefault="00485D6F" w:rsidP="006A2A09">
            <w:pPr>
              <w:pStyle w:val="ListParagraph"/>
              <w:ind w:left="0"/>
              <w:rPr>
                <w:rFonts w:ascii="Arial" w:hAnsi="Arial" w:cs="Arial"/>
                <w:sz w:val="20"/>
                <w:szCs w:val="20"/>
              </w:rPr>
            </w:pPr>
          </w:p>
          <w:p w14:paraId="4AF0679A" w14:textId="16D9F327" w:rsidR="006A2A09" w:rsidRPr="006A2A09" w:rsidRDefault="006A2A09" w:rsidP="006A2A09">
            <w:pPr>
              <w:pStyle w:val="ListParagraph"/>
              <w:ind w:left="0"/>
              <w:rPr>
                <w:rFonts w:ascii="Arial" w:hAnsi="Arial" w:cs="Arial"/>
                <w:sz w:val="20"/>
                <w:szCs w:val="20"/>
              </w:rPr>
            </w:pPr>
            <w:r w:rsidRPr="00782AB1">
              <w:rPr>
                <w:rFonts w:ascii="Arial" w:hAnsi="Arial" w:cs="Arial"/>
                <w:sz w:val="20"/>
                <w:szCs w:val="20"/>
              </w:rPr>
              <w:t xml:space="preserve"> (For the avoidance of doubt, no payment shall be made by the CCG in respect of DNAs.)</w:t>
            </w:r>
            <w:r w:rsidRPr="006A2A09">
              <w:rPr>
                <w:rFonts w:ascii="Arial" w:hAnsi="Arial" w:cs="Arial"/>
                <w:sz w:val="20"/>
                <w:szCs w:val="20"/>
              </w:rPr>
              <w:t xml:space="preserve">  </w:t>
            </w:r>
          </w:p>
          <w:p w14:paraId="03C360BB" w14:textId="77777777" w:rsidR="006A2A09" w:rsidRDefault="006A2A09" w:rsidP="006A2A09">
            <w:pPr>
              <w:pStyle w:val="ListParagraph"/>
              <w:ind w:left="0"/>
              <w:rPr>
                <w:rFonts w:ascii="Arial" w:hAnsi="Arial" w:cs="Arial"/>
                <w:sz w:val="20"/>
                <w:szCs w:val="20"/>
              </w:rPr>
            </w:pPr>
          </w:p>
          <w:p w14:paraId="6C390B5D" w14:textId="67AE2F7A" w:rsidR="00CB0451" w:rsidRPr="00CB0451" w:rsidRDefault="00C9236A" w:rsidP="00CB0451">
            <w:pPr>
              <w:rPr>
                <w:rFonts w:ascii="Arial" w:hAnsi="Arial" w:cs="Arial"/>
                <w:sz w:val="18"/>
              </w:rPr>
            </w:pPr>
            <w:r>
              <w:rPr>
                <w:rFonts w:ascii="Arial" w:hAnsi="Arial" w:cs="Arial"/>
                <w:sz w:val="20"/>
              </w:rPr>
              <w:t>5.14</w:t>
            </w:r>
            <w:r w:rsidR="00CB0451" w:rsidRPr="00CB0451">
              <w:rPr>
                <w:rFonts w:ascii="Arial" w:hAnsi="Arial" w:cs="Arial"/>
                <w:sz w:val="20"/>
              </w:rPr>
              <w:t xml:space="preserve">.2 There is a cap applied to the number of Cataracts which can be claimed for year. </w:t>
            </w:r>
            <w:r w:rsidR="00CB0451" w:rsidRPr="00CB0451">
              <w:rPr>
                <w:rFonts w:ascii="Arial" w:hAnsi="Arial" w:cs="Arial"/>
                <w:color w:val="FF0000"/>
                <w:sz w:val="20"/>
                <w:highlight w:val="yellow"/>
              </w:rPr>
              <w:t xml:space="preserve">This activity </w:t>
            </w:r>
            <w:r w:rsidR="00CB0451" w:rsidRPr="00CB0451">
              <w:rPr>
                <w:rFonts w:ascii="Arial" w:hAnsi="Arial" w:cs="Arial"/>
                <w:color w:val="FF0000"/>
                <w:sz w:val="20"/>
                <w:highlight w:val="yellow"/>
              </w:rPr>
              <w:lastRenderedPageBreak/>
              <w:t>cap to be added</w:t>
            </w:r>
            <w:r w:rsidR="00CB0451" w:rsidRPr="00CB0451">
              <w:rPr>
                <w:rFonts w:ascii="Arial" w:hAnsi="Arial" w:cs="Arial"/>
                <w:sz w:val="20"/>
              </w:rPr>
              <w:t>.</w:t>
            </w:r>
          </w:p>
          <w:p w14:paraId="306E2788" w14:textId="77777777" w:rsidR="00473429" w:rsidRPr="006A2A09" w:rsidRDefault="00473429" w:rsidP="006A2A09">
            <w:pPr>
              <w:pStyle w:val="ListParagraph"/>
              <w:ind w:left="0"/>
              <w:rPr>
                <w:rFonts w:ascii="Arial" w:hAnsi="Arial" w:cs="Arial"/>
                <w:sz w:val="20"/>
                <w:szCs w:val="20"/>
              </w:rPr>
            </w:pPr>
          </w:p>
          <w:p w14:paraId="79629AFB" w14:textId="5BEA5ED9" w:rsidR="006A2A09" w:rsidRDefault="00C9236A" w:rsidP="006A2A09">
            <w:pPr>
              <w:pStyle w:val="ListParagraph"/>
              <w:ind w:left="0"/>
              <w:rPr>
                <w:rFonts w:ascii="Arial" w:hAnsi="Arial" w:cs="Arial"/>
                <w:b/>
                <w:sz w:val="20"/>
                <w:szCs w:val="20"/>
              </w:rPr>
            </w:pPr>
            <w:r>
              <w:rPr>
                <w:rFonts w:ascii="Arial" w:hAnsi="Arial" w:cs="Arial"/>
                <w:b/>
                <w:sz w:val="20"/>
                <w:szCs w:val="20"/>
              </w:rPr>
              <w:t>5.15</w:t>
            </w:r>
            <w:r w:rsidR="006A2A09" w:rsidRPr="006A2A09">
              <w:rPr>
                <w:rFonts w:ascii="Arial" w:hAnsi="Arial" w:cs="Arial"/>
                <w:b/>
                <w:sz w:val="20"/>
                <w:szCs w:val="20"/>
              </w:rPr>
              <w:tab/>
            </w:r>
            <w:r w:rsidR="00CD4C29">
              <w:rPr>
                <w:rFonts w:ascii="Arial" w:hAnsi="Arial" w:cs="Arial"/>
                <w:b/>
                <w:sz w:val="20"/>
                <w:szCs w:val="20"/>
              </w:rPr>
              <w:t>A</w:t>
            </w:r>
            <w:r w:rsidR="00A542E7">
              <w:rPr>
                <w:rFonts w:ascii="Arial" w:hAnsi="Arial" w:cs="Arial"/>
                <w:b/>
                <w:sz w:val="20"/>
                <w:szCs w:val="20"/>
              </w:rPr>
              <w:t xml:space="preserve">ppropriately accredited </w:t>
            </w:r>
            <w:r w:rsidR="00CD4C29">
              <w:rPr>
                <w:rFonts w:ascii="Arial" w:hAnsi="Arial" w:cs="Arial"/>
                <w:b/>
                <w:sz w:val="20"/>
                <w:szCs w:val="20"/>
              </w:rPr>
              <w:t>p</w:t>
            </w:r>
            <w:r w:rsidR="00CD4C29" w:rsidRPr="006A2A09">
              <w:rPr>
                <w:rFonts w:ascii="Arial" w:hAnsi="Arial" w:cs="Arial"/>
                <w:b/>
                <w:sz w:val="20"/>
                <w:szCs w:val="20"/>
              </w:rPr>
              <w:t>articipating</w:t>
            </w:r>
            <w:r w:rsidR="00CD4C29">
              <w:rPr>
                <w:rFonts w:ascii="Arial" w:hAnsi="Arial" w:cs="Arial"/>
                <w:b/>
                <w:sz w:val="20"/>
                <w:szCs w:val="20"/>
              </w:rPr>
              <w:t xml:space="preserve"> </w:t>
            </w:r>
            <w:r w:rsidR="00A542E7">
              <w:rPr>
                <w:rFonts w:ascii="Arial" w:hAnsi="Arial" w:cs="Arial"/>
                <w:b/>
                <w:sz w:val="20"/>
                <w:szCs w:val="20"/>
              </w:rPr>
              <w:t>clinician(s)</w:t>
            </w:r>
            <w:r w:rsidR="006A2A09" w:rsidRPr="006A2A09">
              <w:rPr>
                <w:rFonts w:ascii="Arial" w:hAnsi="Arial" w:cs="Arial"/>
                <w:b/>
                <w:sz w:val="20"/>
                <w:szCs w:val="20"/>
              </w:rPr>
              <w:t xml:space="preserve"> </w:t>
            </w:r>
          </w:p>
          <w:p w14:paraId="7E87C1E4" w14:textId="77777777" w:rsidR="006A2A09" w:rsidRPr="006A2A09" w:rsidRDefault="006A2A09" w:rsidP="006A2A09">
            <w:pPr>
              <w:pStyle w:val="ListParagraph"/>
              <w:ind w:left="0"/>
              <w:rPr>
                <w:rFonts w:ascii="Arial" w:hAnsi="Arial" w:cs="Arial"/>
                <w:b/>
                <w:sz w:val="20"/>
                <w:szCs w:val="20"/>
              </w:rPr>
            </w:pPr>
          </w:p>
          <w:p w14:paraId="56E08019" w14:textId="2270A7BC" w:rsidR="006A2A09" w:rsidRDefault="00C9236A" w:rsidP="006A2A09">
            <w:pPr>
              <w:pStyle w:val="ListParagraph"/>
              <w:ind w:left="0"/>
              <w:rPr>
                <w:rFonts w:ascii="Arial" w:hAnsi="Arial" w:cs="Arial"/>
                <w:sz w:val="20"/>
                <w:szCs w:val="20"/>
              </w:rPr>
            </w:pPr>
            <w:r>
              <w:rPr>
                <w:rFonts w:ascii="Arial" w:hAnsi="Arial" w:cs="Arial"/>
                <w:sz w:val="20"/>
                <w:szCs w:val="20"/>
              </w:rPr>
              <w:t>5.15</w:t>
            </w:r>
            <w:r w:rsidR="006A2A09" w:rsidRPr="006A2A09">
              <w:rPr>
                <w:rFonts w:ascii="Arial" w:hAnsi="Arial" w:cs="Arial"/>
                <w:sz w:val="20"/>
                <w:szCs w:val="20"/>
              </w:rPr>
              <w:t xml:space="preserve">.1   The </w:t>
            </w:r>
            <w:r w:rsidR="00A542E7">
              <w:rPr>
                <w:rFonts w:ascii="Arial" w:hAnsi="Arial" w:cs="Arial"/>
                <w:sz w:val="20"/>
                <w:szCs w:val="20"/>
              </w:rPr>
              <w:t>appropriately accredited clinician(s)</w:t>
            </w:r>
            <w:r w:rsidR="006A2A09" w:rsidRPr="006A2A09">
              <w:rPr>
                <w:rFonts w:ascii="Arial" w:hAnsi="Arial" w:cs="Arial"/>
                <w:sz w:val="20"/>
                <w:szCs w:val="20"/>
              </w:rPr>
              <w:t xml:space="preserve"> named below have successfully undertaken accreditation and will provide the Cataract Referral </w:t>
            </w:r>
            <w:r w:rsidR="003A3A34">
              <w:rPr>
                <w:rFonts w:ascii="Arial" w:hAnsi="Arial" w:cs="Arial"/>
                <w:sz w:val="20"/>
                <w:szCs w:val="20"/>
              </w:rPr>
              <w:t>Pre</w:t>
            </w:r>
            <w:r w:rsidR="006A2A09" w:rsidRPr="006A2A09">
              <w:rPr>
                <w:rFonts w:ascii="Arial" w:hAnsi="Arial" w:cs="Arial"/>
                <w:sz w:val="20"/>
                <w:szCs w:val="20"/>
              </w:rPr>
              <w:t xml:space="preserve">-Operative Examination for patients presenting at the </w:t>
            </w:r>
            <w:r w:rsidR="003A3A34">
              <w:rPr>
                <w:rFonts w:ascii="Arial" w:hAnsi="Arial" w:cs="Arial"/>
                <w:sz w:val="20"/>
                <w:szCs w:val="20"/>
              </w:rPr>
              <w:t>provider</w:t>
            </w:r>
            <w:r w:rsidR="006A2A09" w:rsidRPr="006A2A09">
              <w:rPr>
                <w:rFonts w:ascii="Arial" w:hAnsi="Arial" w:cs="Arial"/>
                <w:sz w:val="20"/>
                <w:szCs w:val="20"/>
              </w:rPr>
              <w:t xml:space="preserve"> premises. </w:t>
            </w:r>
          </w:p>
          <w:p w14:paraId="3EB683C6" w14:textId="77777777" w:rsidR="00691CDD" w:rsidRDefault="00691CDD" w:rsidP="006A2A09">
            <w:pPr>
              <w:pStyle w:val="ListParagraph"/>
              <w:ind w:left="0"/>
              <w:rPr>
                <w:rFonts w:ascii="Arial" w:hAnsi="Arial" w:cs="Arial"/>
                <w:sz w:val="20"/>
                <w:szCs w:val="20"/>
              </w:rPr>
            </w:pPr>
          </w:p>
          <w:p w14:paraId="7AEA0C5B" w14:textId="7FE8FF8F" w:rsidR="00691CDD" w:rsidRPr="00D87903" w:rsidRDefault="00691CDD" w:rsidP="006A2A09">
            <w:pPr>
              <w:pStyle w:val="ListParagraph"/>
              <w:ind w:left="0"/>
              <w:rPr>
                <w:rFonts w:ascii="Arial" w:hAnsi="Arial" w:cs="Arial"/>
                <w:color w:val="FF0000"/>
                <w:sz w:val="20"/>
                <w:szCs w:val="20"/>
              </w:rPr>
            </w:pPr>
            <w:r w:rsidRPr="00D87903">
              <w:rPr>
                <w:rFonts w:ascii="Arial" w:hAnsi="Arial" w:cs="Arial"/>
                <w:color w:val="FF0000"/>
                <w:sz w:val="20"/>
                <w:szCs w:val="20"/>
              </w:rPr>
              <w:t>TO BE INSERTED ONCE CONFIRMED</w:t>
            </w:r>
          </w:p>
          <w:p w14:paraId="7D9F3517" w14:textId="77777777" w:rsidR="006A2A09" w:rsidRPr="006A2A09" w:rsidRDefault="006A2A09" w:rsidP="006A2A09">
            <w:pPr>
              <w:pStyle w:val="ListParagraph"/>
              <w:ind w:left="0"/>
              <w:rPr>
                <w:rFonts w:ascii="Arial" w:hAnsi="Arial" w:cs="Arial"/>
                <w:sz w:val="20"/>
                <w:szCs w:val="20"/>
              </w:rPr>
            </w:pPr>
          </w:p>
          <w:p w14:paraId="5FC4B6C7" w14:textId="77777777" w:rsidR="006A2A09" w:rsidRPr="006A2A09" w:rsidRDefault="006A2A09" w:rsidP="006A2A09">
            <w:pPr>
              <w:pStyle w:val="ListParagraph"/>
              <w:ind w:left="0"/>
              <w:rPr>
                <w:rFonts w:ascii="Arial" w:hAnsi="Arial" w:cs="Arial"/>
                <w:b/>
                <w:sz w:val="20"/>
                <w:szCs w:val="20"/>
              </w:rPr>
            </w:pPr>
            <w:r w:rsidRPr="006A2A09">
              <w:rPr>
                <w:rFonts w:ascii="Arial" w:hAnsi="Arial" w:cs="Arial"/>
                <w:b/>
                <w:sz w:val="20"/>
                <w:szCs w:val="20"/>
              </w:rPr>
              <w:t xml:space="preserve">Applicable CQUIN goals </w:t>
            </w:r>
          </w:p>
          <w:p w14:paraId="0CEF5C22" w14:textId="77777777" w:rsidR="00473429" w:rsidRDefault="006A2A09" w:rsidP="006A2A09">
            <w:pPr>
              <w:pStyle w:val="ListParagraph"/>
              <w:ind w:left="0"/>
              <w:rPr>
                <w:rFonts w:ascii="Arial" w:hAnsi="Arial" w:cs="Arial"/>
                <w:b/>
                <w:sz w:val="20"/>
                <w:szCs w:val="20"/>
              </w:rPr>
            </w:pPr>
            <w:r w:rsidRPr="006A2A09">
              <w:rPr>
                <w:rFonts w:ascii="Arial" w:hAnsi="Arial" w:cs="Arial"/>
                <w:b/>
                <w:sz w:val="20"/>
                <w:szCs w:val="20"/>
              </w:rPr>
              <w:t>N/A</w:t>
            </w:r>
          </w:p>
          <w:p w14:paraId="10C9ABC3" w14:textId="0F7FAF20" w:rsidR="00473429" w:rsidRPr="00473429" w:rsidRDefault="00473429" w:rsidP="006A2A09">
            <w:pPr>
              <w:pStyle w:val="ListParagraph"/>
              <w:ind w:left="0"/>
              <w:rPr>
                <w:rFonts w:ascii="Arial" w:hAnsi="Arial" w:cs="Arial"/>
                <w:b/>
                <w:sz w:val="20"/>
                <w:szCs w:val="20"/>
              </w:rPr>
            </w:pPr>
          </w:p>
        </w:tc>
      </w:tr>
      <w:tr w:rsidR="00825DA5" w:rsidRPr="00B5552C" w14:paraId="10C9ABC6" w14:textId="77777777" w:rsidTr="001C7B9D">
        <w:tc>
          <w:tcPr>
            <w:tcW w:w="9214" w:type="dxa"/>
            <w:shd w:val="clear" w:color="auto" w:fill="595959"/>
          </w:tcPr>
          <w:p w14:paraId="10C9ABC5" w14:textId="01C27E16" w:rsidR="00825DA5" w:rsidRPr="00B5552C" w:rsidRDefault="00825DA5" w:rsidP="00825DA5">
            <w:pPr>
              <w:spacing w:after="0" w:line="276" w:lineRule="auto"/>
              <w:rPr>
                <w:rFonts w:ascii="Arial" w:hAnsi="Arial" w:cs="Arial"/>
                <w:b/>
                <w:color w:val="F79646"/>
              </w:rPr>
            </w:pPr>
            <w:r>
              <w:rPr>
                <w:rFonts w:ascii="Arial" w:hAnsi="Arial" w:cs="Arial"/>
                <w:b/>
                <w:color w:val="F79646"/>
              </w:rPr>
              <w:lastRenderedPageBreak/>
              <w:t>6.</w:t>
            </w:r>
            <w:r>
              <w:rPr>
                <w:rFonts w:ascii="Arial" w:hAnsi="Arial" w:cs="Arial"/>
                <w:b/>
                <w:color w:val="F79646"/>
              </w:rPr>
              <w:tab/>
              <w:t>Location of Contractor</w:t>
            </w:r>
            <w:r w:rsidRPr="00B5552C">
              <w:rPr>
                <w:rFonts w:ascii="Arial" w:hAnsi="Arial" w:cs="Arial"/>
                <w:b/>
                <w:color w:val="F79646"/>
              </w:rPr>
              <w:t xml:space="preserve"> Premises</w:t>
            </w:r>
          </w:p>
        </w:tc>
      </w:tr>
      <w:tr w:rsidR="00825DA5" w:rsidRPr="00512021" w14:paraId="10C9ABCD" w14:textId="77777777" w:rsidTr="001C7B9D">
        <w:tc>
          <w:tcPr>
            <w:tcW w:w="9214" w:type="dxa"/>
            <w:shd w:val="clear" w:color="auto" w:fill="auto"/>
          </w:tcPr>
          <w:p w14:paraId="10C9ABC7" w14:textId="3932C82D" w:rsidR="00825DA5" w:rsidRPr="001569BB" w:rsidRDefault="00825DA5" w:rsidP="00825DA5">
            <w:pPr>
              <w:spacing w:after="0"/>
              <w:rPr>
                <w:rFonts w:ascii="Arial" w:hAnsi="Arial" w:cs="Arial"/>
                <w:color w:val="000000" w:themeColor="text1"/>
                <w:sz w:val="20"/>
              </w:rPr>
            </w:pPr>
          </w:p>
          <w:p w14:paraId="10C9ABC8" w14:textId="77777777" w:rsidR="00825DA5" w:rsidRPr="001569BB" w:rsidRDefault="00825DA5" w:rsidP="00825DA5">
            <w:pPr>
              <w:spacing w:after="0"/>
              <w:rPr>
                <w:rFonts w:ascii="Arial" w:hAnsi="Arial" w:cs="Arial"/>
                <w:b/>
                <w:color w:val="000000" w:themeColor="text1"/>
                <w:sz w:val="20"/>
              </w:rPr>
            </w:pPr>
            <w:r w:rsidRPr="001569BB">
              <w:rPr>
                <w:rFonts w:ascii="Arial" w:hAnsi="Arial" w:cs="Arial"/>
                <w:b/>
                <w:color w:val="000000" w:themeColor="text1"/>
                <w:sz w:val="20"/>
              </w:rPr>
              <w:t>The Contractor’s Premises are located at:</w:t>
            </w:r>
          </w:p>
          <w:p w14:paraId="735387AF" w14:textId="77777777" w:rsidR="009B21FB" w:rsidRPr="001569BB" w:rsidRDefault="009B21FB" w:rsidP="00825DA5">
            <w:pPr>
              <w:spacing w:after="0"/>
              <w:rPr>
                <w:rFonts w:ascii="Arial" w:hAnsi="Arial" w:cs="Arial"/>
                <w:b/>
                <w:color w:val="000000" w:themeColor="text1"/>
                <w:sz w:val="20"/>
              </w:rPr>
            </w:pPr>
          </w:p>
          <w:p w14:paraId="146E923D" w14:textId="08273540" w:rsidR="009B21FB" w:rsidRDefault="001569BB" w:rsidP="001569BB">
            <w:pPr>
              <w:rPr>
                <w:rFonts w:ascii="Arial" w:hAnsi="Arial" w:cs="Arial"/>
                <w:b/>
                <w:color w:val="000000" w:themeColor="text1"/>
                <w:sz w:val="20"/>
              </w:rPr>
            </w:pPr>
            <w:r>
              <w:rPr>
                <w:rFonts w:ascii="Arial" w:hAnsi="Arial" w:cs="Arial"/>
                <w:b/>
                <w:color w:val="000000" w:themeColor="text1"/>
                <w:sz w:val="20"/>
              </w:rPr>
              <w:t xml:space="preserve">Provider Premises: </w:t>
            </w:r>
          </w:p>
          <w:p w14:paraId="10C9ABCA" w14:textId="3B24444E" w:rsidR="00825DA5" w:rsidRPr="006370B1" w:rsidRDefault="001569BB" w:rsidP="006370B1">
            <w:pPr>
              <w:rPr>
                <w:rFonts w:ascii="Arial" w:hAnsi="Arial" w:cs="Arial"/>
                <w:color w:val="000000" w:themeColor="text1"/>
                <w:sz w:val="20"/>
              </w:rPr>
            </w:pPr>
            <w:r w:rsidRPr="001569BB">
              <w:rPr>
                <w:rFonts w:ascii="Arial" w:hAnsi="Arial" w:cs="Arial"/>
                <w:color w:val="000000" w:themeColor="text1"/>
                <w:sz w:val="20"/>
              </w:rPr>
              <w:t>Please see Schedule</w:t>
            </w:r>
          </w:p>
          <w:p w14:paraId="10C9ABCC" w14:textId="77777777" w:rsidR="006370B1" w:rsidRPr="002C2481" w:rsidRDefault="006370B1" w:rsidP="00825DA5">
            <w:pPr>
              <w:spacing w:after="0"/>
              <w:rPr>
                <w:rFonts w:ascii="Arial" w:hAnsi="Arial" w:cs="Arial"/>
                <w:color w:val="009966"/>
                <w:sz w:val="20"/>
              </w:rPr>
            </w:pPr>
          </w:p>
        </w:tc>
      </w:tr>
    </w:tbl>
    <w:p w14:paraId="65C0DE5F" w14:textId="40C27E64" w:rsidR="00D13A8E" w:rsidRDefault="00D13A8E" w:rsidP="00782AB1">
      <w:pPr>
        <w:spacing w:after="0"/>
        <w:rPr>
          <w:rFonts w:ascii="Arial" w:hAnsi="Arial" w:cs="Arial"/>
          <w:sz w:val="20"/>
        </w:rPr>
      </w:pPr>
    </w:p>
    <w:p w14:paraId="331FDD05" w14:textId="77777777" w:rsidR="00D13A8E" w:rsidRDefault="00D13A8E" w:rsidP="00825DA5">
      <w:pPr>
        <w:spacing w:after="0"/>
        <w:rPr>
          <w:rFonts w:ascii="Arial" w:hAnsi="Arial" w:cs="Arial"/>
          <w:sz w:val="20"/>
        </w:rPr>
      </w:pPr>
    </w:p>
    <w:p w14:paraId="10C9ABD7" w14:textId="77777777" w:rsidR="00825DA5" w:rsidRDefault="00825DA5" w:rsidP="00825DA5">
      <w:pPr>
        <w:spacing w:after="0"/>
        <w:rPr>
          <w:rFonts w:ascii="Arial" w:hAnsi="Arial" w:cs="Arial"/>
          <w:sz w:val="20"/>
        </w:rPr>
      </w:pPr>
    </w:p>
    <w:p w14:paraId="10C9ABD8" w14:textId="1B5BB22E" w:rsidR="00825DA5" w:rsidRDefault="00D87903" w:rsidP="00825DA5">
      <w:pPr>
        <w:spacing w:after="0"/>
        <w:rPr>
          <w:rFonts w:ascii="Arial" w:hAnsi="Arial" w:cs="Arial"/>
          <w:sz w:val="20"/>
        </w:rPr>
      </w:pPr>
      <w:r w:rsidRPr="00D87903">
        <w:rPr>
          <w:rFonts w:ascii="Arial" w:hAnsi="Arial" w:cs="Arial"/>
          <w:sz w:val="20"/>
        </w:rPr>
        <w:t xml:space="preserve">Appendix A </w:t>
      </w:r>
      <w:r>
        <w:rPr>
          <w:rFonts w:ascii="Arial" w:hAnsi="Arial" w:cs="Arial"/>
          <w:sz w:val="20"/>
        </w:rPr>
        <w:t xml:space="preserve">- </w:t>
      </w:r>
      <w:r w:rsidR="00825DA5">
        <w:rPr>
          <w:rFonts w:ascii="Arial" w:hAnsi="Arial" w:cs="Arial"/>
          <w:sz w:val="20"/>
        </w:rPr>
        <w:t xml:space="preserve">Cataract Direct Referral Pathway </w:t>
      </w:r>
    </w:p>
    <w:p w14:paraId="34DC26FB" w14:textId="77777777" w:rsidR="00D87903" w:rsidRDefault="00D87903" w:rsidP="00825DA5">
      <w:pPr>
        <w:spacing w:after="0"/>
        <w:rPr>
          <w:rFonts w:ascii="Arial" w:hAnsi="Arial" w:cs="Arial"/>
          <w:sz w:val="20"/>
        </w:rPr>
      </w:pPr>
    </w:p>
    <w:bookmarkStart w:id="3" w:name="_MON_1600709148"/>
    <w:bookmarkEnd w:id="3"/>
    <w:p w14:paraId="7CD03582" w14:textId="23636DBB" w:rsidR="00D87903" w:rsidRDefault="00516953" w:rsidP="00825DA5">
      <w:pPr>
        <w:spacing w:after="0"/>
        <w:rPr>
          <w:rFonts w:ascii="Arial" w:hAnsi="Arial" w:cs="Arial"/>
          <w:sz w:val="20"/>
        </w:rPr>
      </w:pPr>
      <w:r>
        <w:rPr>
          <w:rFonts w:ascii="Arial" w:hAnsi="Arial" w:cs="Arial"/>
          <w:sz w:val="20"/>
        </w:rPr>
        <w:object w:dxaOrig="1068" w:dyaOrig="712" w14:anchorId="32EAA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6pt" o:ole="">
            <v:imagedata r:id="rId18" o:title=""/>
          </v:shape>
          <o:OLEObject Type="Embed" ProgID="Word.Document.12" ShapeID="_x0000_i1025" DrawAspect="Icon" ObjectID="_1604997005" r:id="rId19">
            <o:FieldCodes>\s</o:FieldCodes>
          </o:OLEObject>
        </w:object>
      </w:r>
    </w:p>
    <w:p w14:paraId="10C9ABD9" w14:textId="16FA5AC4" w:rsidR="00825DA5" w:rsidRDefault="00825DA5" w:rsidP="00825DA5">
      <w:pPr>
        <w:spacing w:after="0"/>
        <w:rPr>
          <w:rFonts w:ascii="Arial" w:hAnsi="Arial" w:cs="Arial"/>
          <w:sz w:val="20"/>
        </w:rPr>
      </w:pPr>
    </w:p>
    <w:p w14:paraId="10C9ABDB" w14:textId="49715270" w:rsidR="00825DA5" w:rsidRDefault="00EE3334" w:rsidP="00825DA5">
      <w:pPr>
        <w:spacing w:after="0"/>
        <w:rPr>
          <w:rFonts w:ascii="Arial" w:hAnsi="Arial" w:cs="Arial"/>
          <w:sz w:val="20"/>
        </w:rPr>
      </w:pPr>
      <w:r>
        <w:rPr>
          <w:rFonts w:ascii="Arial" w:hAnsi="Arial" w:cs="Arial"/>
          <w:sz w:val="20"/>
        </w:rPr>
        <w:t>Please add cataract pathway once this has been redrawn.</w:t>
      </w:r>
    </w:p>
    <w:p w14:paraId="10C9ABDD" w14:textId="62301574" w:rsidR="00825DA5" w:rsidRPr="00825DA5" w:rsidRDefault="00062209" w:rsidP="00C56B07">
      <w:pPr>
        <w:tabs>
          <w:tab w:val="left" w:pos="2160"/>
        </w:tabs>
        <w:contextualSpacing/>
        <w:outlineLvl w:val="1"/>
        <w:rPr>
          <w:rFonts w:ascii="Arial" w:hAnsi="Arial" w:cs="Arial"/>
          <w:b/>
        </w:rPr>
      </w:pPr>
      <w:r>
        <w:rPr>
          <w:rFonts w:ascii="Arial" w:hAnsi="Arial" w:cs="Arial"/>
          <w:b/>
        </w:rPr>
        <w:tab/>
      </w:r>
    </w:p>
    <w:p w14:paraId="10C9ABDE" w14:textId="1F4E5742" w:rsidR="00DB61AE" w:rsidRDefault="00AB28DF">
      <w:pPr>
        <w:rPr>
          <w:rFonts w:ascii="Arial" w:hAnsi="Arial" w:cs="Arial"/>
          <w:sz w:val="20"/>
        </w:rPr>
      </w:pPr>
      <w:r w:rsidRPr="00AB28DF">
        <w:rPr>
          <w:rFonts w:ascii="Arial" w:hAnsi="Arial" w:cs="Arial"/>
          <w:sz w:val="20"/>
        </w:rPr>
        <w:t>Appendix B – SWL Cataract Shared Decision Aid</w:t>
      </w:r>
    </w:p>
    <w:bookmarkStart w:id="4" w:name="_MON_1597819766"/>
    <w:bookmarkEnd w:id="4"/>
    <w:p w14:paraId="1B764124" w14:textId="77777777" w:rsidR="00AB28DF" w:rsidRPr="00AB28DF" w:rsidRDefault="00AB28DF">
      <w:pPr>
        <w:rPr>
          <w:rFonts w:ascii="Arial" w:hAnsi="Arial" w:cs="Arial"/>
          <w:sz w:val="20"/>
        </w:rPr>
      </w:pPr>
      <w:r>
        <w:rPr>
          <w:rFonts w:ascii="Arial" w:hAnsi="Arial" w:cs="Arial"/>
          <w:sz w:val="20"/>
        </w:rPr>
        <w:object w:dxaOrig="1502" w:dyaOrig="983" w14:anchorId="5E15198E">
          <v:shape id="_x0000_i1026" type="#_x0000_t75" style="width:75pt;height:49.5pt" o:ole="">
            <v:imagedata r:id="rId20" o:title=""/>
          </v:shape>
          <o:OLEObject Type="Embed" ProgID="Word.Document.12" ShapeID="_x0000_i1026" DrawAspect="Icon" ObjectID="_1604997006" r:id="rId21">
            <o:FieldCodes>\s</o:FieldCodes>
          </o:OLEObject>
        </w:object>
      </w:r>
    </w:p>
    <w:sectPr w:rsidR="00AB28DF" w:rsidRPr="00AB28DF" w:rsidSect="00E83831">
      <w:headerReference w:type="even" r:id="rId22"/>
      <w:headerReference w:type="default" r:id="rId23"/>
      <w:footerReference w:type="even" r:id="rId24"/>
      <w:footerReference w:type="default" r:id="rId25"/>
      <w:headerReference w:type="first" r:id="rId26"/>
      <w:footerReference w:type="first" r:id="rId27"/>
      <w:pgSz w:w="11906" w:h="16838" w:code="9"/>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55272" w14:textId="77777777" w:rsidR="003B5A9F" w:rsidRDefault="003B5A9F" w:rsidP="00674BEC">
      <w:pPr>
        <w:spacing w:after="0"/>
      </w:pPr>
      <w:r>
        <w:separator/>
      </w:r>
    </w:p>
  </w:endnote>
  <w:endnote w:type="continuationSeparator" w:id="0">
    <w:p w14:paraId="1854533C" w14:textId="77777777" w:rsidR="003B5A9F" w:rsidRDefault="003B5A9F" w:rsidP="00674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Syntax">
    <w:charset w:val="00"/>
    <w:family w:val="auto"/>
    <w:pitch w:val="variable"/>
    <w:sig w:usb0="00000003" w:usb1="00000000" w:usb2="00000000" w:usb3="00000000" w:csb0="00000001" w:csb1="00000000"/>
  </w:font>
  <w:font w:name="MS ??">
    <w:altName w:val="MS Mincho"/>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CEED0" w14:textId="77777777" w:rsidR="005F74D0" w:rsidRDefault="005F74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359051"/>
      <w:docPartObj>
        <w:docPartGallery w:val="Page Numbers (Bottom of Page)"/>
        <w:docPartUnique/>
      </w:docPartObj>
    </w:sdtPr>
    <w:sdtEndPr/>
    <w:sdtContent>
      <w:sdt>
        <w:sdtPr>
          <w:id w:val="-1669238322"/>
          <w:docPartObj>
            <w:docPartGallery w:val="Page Numbers (Top of Page)"/>
            <w:docPartUnique/>
          </w:docPartObj>
        </w:sdtPr>
        <w:sdtEndPr/>
        <w:sdtContent>
          <w:p w14:paraId="6F1E7EB2" w14:textId="4A03DE94" w:rsidR="00273E55" w:rsidRDefault="00273E55">
            <w:pPr>
              <w:pStyle w:val="Footer"/>
              <w:jc w:val="center"/>
            </w:pPr>
            <w:r>
              <w:t xml:space="preserve">Page </w:t>
            </w:r>
            <w:r>
              <w:rPr>
                <w:b/>
                <w:bCs/>
              </w:rPr>
              <w:fldChar w:fldCharType="begin"/>
            </w:r>
            <w:r>
              <w:rPr>
                <w:b/>
                <w:bCs/>
              </w:rPr>
              <w:instrText xml:space="preserve"> PAGE </w:instrText>
            </w:r>
            <w:r>
              <w:rPr>
                <w:b/>
                <w:bCs/>
              </w:rPr>
              <w:fldChar w:fldCharType="separate"/>
            </w:r>
            <w:r w:rsidR="005F74D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F74D0">
              <w:rPr>
                <w:b/>
                <w:bCs/>
                <w:noProof/>
              </w:rPr>
              <w:t>11</w:t>
            </w:r>
            <w:r>
              <w:rPr>
                <w:b/>
                <w:bCs/>
              </w:rPr>
              <w:fldChar w:fldCharType="end"/>
            </w:r>
          </w:p>
        </w:sdtContent>
      </w:sdt>
    </w:sdtContent>
  </w:sdt>
  <w:p w14:paraId="0663126C" w14:textId="77777777" w:rsidR="00273E55" w:rsidRDefault="00273E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3E4A1" w14:textId="77777777" w:rsidR="005F74D0" w:rsidRDefault="005F7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3FF55" w14:textId="77777777" w:rsidR="003B5A9F" w:rsidRDefault="003B5A9F" w:rsidP="00674BEC">
      <w:pPr>
        <w:spacing w:after="0"/>
      </w:pPr>
      <w:r>
        <w:separator/>
      </w:r>
    </w:p>
  </w:footnote>
  <w:footnote w:type="continuationSeparator" w:id="0">
    <w:p w14:paraId="276109F1" w14:textId="77777777" w:rsidR="003B5A9F" w:rsidRDefault="003B5A9F" w:rsidP="00674B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297B5" w14:textId="77777777" w:rsidR="005F74D0" w:rsidRDefault="005F74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117241"/>
      <w:docPartObj>
        <w:docPartGallery w:val="Watermarks"/>
        <w:docPartUnique/>
      </w:docPartObj>
    </w:sdtPr>
    <w:sdtContent>
      <w:p w14:paraId="767F1521" w14:textId="38C62D77" w:rsidR="005F74D0" w:rsidRDefault="005F74D0">
        <w:pPr>
          <w:pStyle w:val="Header"/>
        </w:pPr>
        <w:r>
          <w:rPr>
            <w:noProof/>
            <w:lang w:val="en-US" w:eastAsia="zh-TW"/>
          </w:rPr>
          <w:pict w14:anchorId="5CAD2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87E00" w14:textId="77777777" w:rsidR="005F74D0" w:rsidRDefault="005F74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4D0C"/>
    <w:multiLevelType w:val="hybridMultilevel"/>
    <w:tmpl w:val="04FEFF60"/>
    <w:lvl w:ilvl="0" w:tplc="3252C9E8">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250749"/>
    <w:multiLevelType w:val="hybridMultilevel"/>
    <w:tmpl w:val="BD389DFA"/>
    <w:lvl w:ilvl="0" w:tplc="EF2C137C">
      <w:start w:val="1"/>
      <w:numFmt w:val="bullet"/>
      <w:lvlText w:val=""/>
      <w:lvlJc w:val="left"/>
      <w:pPr>
        <w:ind w:left="1800" w:hanging="360"/>
      </w:pPr>
      <w:rPr>
        <w:rFonts w:ascii="Symbol" w:hAnsi="Symbol" w:hint="default"/>
        <w:color w:val="000000" w:themeColor="text1"/>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0A0E731D"/>
    <w:multiLevelType w:val="hybridMultilevel"/>
    <w:tmpl w:val="D116C464"/>
    <w:lvl w:ilvl="0" w:tplc="3252C9E8">
      <w:start w:val="1"/>
      <w:numFmt w:val="bullet"/>
      <w:lvlText w:val=""/>
      <w:lvlJc w:val="left"/>
      <w:pPr>
        <w:ind w:left="1800" w:hanging="360"/>
      </w:pPr>
      <w:rPr>
        <w:rFonts w:ascii="Symbol" w:hAnsi="Symbol" w:hint="default"/>
        <w:color w:val="000000" w:themeColor="text1"/>
        <w:sz w:val="1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0C8F0947"/>
    <w:multiLevelType w:val="multilevel"/>
    <w:tmpl w:val="4BFA3942"/>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8D1DB8"/>
    <w:multiLevelType w:val="hybridMultilevel"/>
    <w:tmpl w:val="446E848E"/>
    <w:lvl w:ilvl="0" w:tplc="D5C8E06A">
      <w:start w:val="1"/>
      <w:numFmt w:val="bullet"/>
      <w:lvlText w:val=""/>
      <w:lvlJc w:val="left"/>
      <w:pPr>
        <w:ind w:left="1860" w:hanging="360"/>
      </w:pPr>
      <w:rPr>
        <w:rFonts w:ascii="Symbol" w:hAnsi="Symbol" w:hint="default"/>
        <w:color w:val="000000" w:themeColor="text1"/>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6">
    <w:nsid w:val="13404458"/>
    <w:multiLevelType w:val="hybridMultilevel"/>
    <w:tmpl w:val="BC162412"/>
    <w:lvl w:ilvl="0" w:tplc="08090015">
      <w:start w:val="1"/>
      <w:numFmt w:val="upperLetter"/>
      <w:lvlText w:val="%1."/>
      <w:lvlJc w:val="left"/>
      <w:pPr>
        <w:ind w:left="40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7C0B41"/>
    <w:multiLevelType w:val="hybridMultilevel"/>
    <w:tmpl w:val="C6206A46"/>
    <w:lvl w:ilvl="0" w:tplc="6C66149C">
      <w:start w:val="1"/>
      <w:numFmt w:val="bullet"/>
      <w:lvlText w:val=""/>
      <w:lvlJc w:val="left"/>
      <w:pPr>
        <w:ind w:left="1713" w:hanging="360"/>
      </w:pPr>
      <w:rPr>
        <w:rFonts w:ascii="Symbol" w:hAnsi="Symbol" w:hint="default"/>
        <w:color w:val="0070C0"/>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nsid w:val="19C30D0F"/>
    <w:multiLevelType w:val="hybridMultilevel"/>
    <w:tmpl w:val="611C0A26"/>
    <w:lvl w:ilvl="0" w:tplc="336E4B2C">
      <w:numFmt w:val="bullet"/>
      <w:lvlText w:val="•"/>
      <w:lvlJc w:val="left"/>
      <w:pPr>
        <w:ind w:left="720" w:hanging="360"/>
      </w:pPr>
      <w:rPr>
        <w:rFonts w:ascii="Arial" w:eastAsiaTheme="minorEastAsia" w:hAnsi="Arial" w:cs="Arial" w:hint="default"/>
      </w:rPr>
    </w:lvl>
    <w:lvl w:ilvl="1" w:tplc="336E4B2C">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967DF6"/>
    <w:multiLevelType w:val="hybridMultilevel"/>
    <w:tmpl w:val="197E51A4"/>
    <w:lvl w:ilvl="0" w:tplc="3252C9E8">
      <w:start w:val="1"/>
      <w:numFmt w:val="bullet"/>
      <w:lvlText w:val=""/>
      <w:lvlJc w:val="left"/>
      <w:pPr>
        <w:ind w:left="1103" w:hanging="360"/>
      </w:pPr>
      <w:rPr>
        <w:rFonts w:ascii="Symbol" w:hAnsi="Symbol" w:hint="default"/>
        <w:color w:val="000000" w:themeColor="text1"/>
        <w:sz w:val="12"/>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10">
    <w:nsid w:val="21230184"/>
    <w:multiLevelType w:val="hybridMultilevel"/>
    <w:tmpl w:val="B238C622"/>
    <w:lvl w:ilvl="0" w:tplc="140A4B48">
      <w:numFmt w:val="bullet"/>
      <w:lvlText w:val="•"/>
      <w:lvlJc w:val="left"/>
      <w:pPr>
        <w:ind w:left="720" w:hanging="612"/>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F96431"/>
    <w:multiLevelType w:val="hybridMultilevel"/>
    <w:tmpl w:val="E5B8889A"/>
    <w:lvl w:ilvl="0" w:tplc="336E4B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FC7A86"/>
    <w:multiLevelType w:val="hybridMultilevel"/>
    <w:tmpl w:val="87D80CAE"/>
    <w:lvl w:ilvl="0" w:tplc="3252C9E8">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7CD2E49"/>
    <w:multiLevelType w:val="multilevel"/>
    <w:tmpl w:val="340E555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E95597A"/>
    <w:multiLevelType w:val="multilevel"/>
    <w:tmpl w:val="87F2DA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316E58"/>
    <w:multiLevelType w:val="multilevel"/>
    <w:tmpl w:val="CB40DD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6">
    <w:nsid w:val="321164B9"/>
    <w:multiLevelType w:val="hybridMultilevel"/>
    <w:tmpl w:val="BF64FBAA"/>
    <w:lvl w:ilvl="0" w:tplc="336E4B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D9693D"/>
    <w:multiLevelType w:val="hybridMultilevel"/>
    <w:tmpl w:val="20104B68"/>
    <w:lvl w:ilvl="0" w:tplc="3252C9E8">
      <w:start w:val="1"/>
      <w:numFmt w:val="bullet"/>
      <w:lvlText w:val=""/>
      <w:lvlJc w:val="left"/>
      <w:pPr>
        <w:ind w:left="1103" w:hanging="360"/>
      </w:pPr>
      <w:rPr>
        <w:rFonts w:ascii="Symbol" w:hAnsi="Symbol" w:hint="default"/>
        <w:color w:val="0070C0"/>
        <w:sz w:val="12"/>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18">
    <w:nsid w:val="364F2A6D"/>
    <w:multiLevelType w:val="hybridMultilevel"/>
    <w:tmpl w:val="AB76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0E4939"/>
    <w:multiLevelType w:val="multilevel"/>
    <w:tmpl w:val="A17801BE"/>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81F43EA"/>
    <w:multiLevelType w:val="multilevel"/>
    <w:tmpl w:val="6198605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8AF4A27"/>
    <w:multiLevelType w:val="hybridMultilevel"/>
    <w:tmpl w:val="E1702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9151C0D"/>
    <w:multiLevelType w:val="hybridMultilevel"/>
    <w:tmpl w:val="DDEC59CC"/>
    <w:lvl w:ilvl="0" w:tplc="80F0F61C">
      <w:start w:val="1"/>
      <w:numFmt w:val="bullet"/>
      <w:lvlText w:val=""/>
      <w:lvlJc w:val="left"/>
      <w:pPr>
        <w:ind w:left="1830" w:hanging="360"/>
      </w:pPr>
      <w:rPr>
        <w:rFonts w:ascii="Symbol" w:hAnsi="Symbol" w:hint="default"/>
        <w:color w:val="000000" w:themeColor="text1"/>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23">
    <w:nsid w:val="399716FD"/>
    <w:multiLevelType w:val="hybridMultilevel"/>
    <w:tmpl w:val="4036C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3F3A61E5"/>
    <w:multiLevelType w:val="multilevel"/>
    <w:tmpl w:val="D97E5D28"/>
    <w:lvl w:ilvl="0">
      <w:start w:val="5"/>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030295A"/>
    <w:multiLevelType w:val="hybridMultilevel"/>
    <w:tmpl w:val="2AEE5BD0"/>
    <w:lvl w:ilvl="0" w:tplc="336E4B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E0673A2"/>
    <w:multiLevelType w:val="hybridMultilevel"/>
    <w:tmpl w:val="D9BA2F60"/>
    <w:lvl w:ilvl="0" w:tplc="F91671E8">
      <w:start w:val="1"/>
      <w:numFmt w:val="bullet"/>
      <w:lvlText w:val=""/>
      <w:lvlJc w:val="left"/>
      <w:pPr>
        <w:ind w:left="1800" w:hanging="360"/>
      </w:pPr>
      <w:rPr>
        <w:rFonts w:ascii="Symbol" w:hAnsi="Symbol" w:hint="default"/>
        <w:color w:val="0070C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597C3180"/>
    <w:multiLevelType w:val="multilevel"/>
    <w:tmpl w:val="94FE4E6C"/>
    <w:lvl w:ilvl="0">
      <w:start w:val="3"/>
      <w:numFmt w:val="decimal"/>
      <w:lvlText w:val="%1"/>
      <w:lvlJc w:val="left"/>
      <w:pPr>
        <w:ind w:left="458" w:hanging="458"/>
      </w:pPr>
      <w:rPr>
        <w:rFonts w:hint="default"/>
      </w:rPr>
    </w:lvl>
    <w:lvl w:ilvl="1">
      <w:start w:val="7"/>
      <w:numFmt w:val="decimal"/>
      <w:lvlText w:val="%1.%2"/>
      <w:lvlJc w:val="left"/>
      <w:pPr>
        <w:ind w:left="458" w:hanging="45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F1739EA"/>
    <w:multiLevelType w:val="hybridMultilevel"/>
    <w:tmpl w:val="2D546A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9B7B55"/>
    <w:multiLevelType w:val="hybridMultilevel"/>
    <w:tmpl w:val="8C6A62C2"/>
    <w:lvl w:ilvl="0" w:tplc="08090015">
      <w:start w:val="1"/>
      <w:numFmt w:val="upperLetter"/>
      <w:lvlText w:val="%1."/>
      <w:lvlJc w:val="left"/>
      <w:pPr>
        <w:ind w:left="720" w:hanging="360"/>
      </w:pPr>
      <w:rPr>
        <w:rFonts w:hint="default"/>
      </w:rPr>
    </w:lvl>
    <w:lvl w:ilvl="1" w:tplc="336E4B2C">
      <w:numFmt w:val="bullet"/>
      <w:lvlText w:val="•"/>
      <w:lvlJc w:val="left"/>
      <w:pPr>
        <w:ind w:left="1800" w:hanging="72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B224943"/>
    <w:multiLevelType w:val="hybridMultilevel"/>
    <w:tmpl w:val="8230083E"/>
    <w:lvl w:ilvl="0" w:tplc="336E4B2C">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72213C0F"/>
    <w:multiLevelType w:val="hybridMultilevel"/>
    <w:tmpl w:val="B7048D10"/>
    <w:lvl w:ilvl="0" w:tplc="336E4B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031D2D"/>
    <w:multiLevelType w:val="hybridMultilevel"/>
    <w:tmpl w:val="F7786C5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30"/>
  </w:num>
  <w:num w:numId="4">
    <w:abstractNumId w:val="6"/>
  </w:num>
  <w:num w:numId="5">
    <w:abstractNumId w:val="14"/>
  </w:num>
  <w:num w:numId="6">
    <w:abstractNumId w:val="15"/>
  </w:num>
  <w:num w:numId="7">
    <w:abstractNumId w:val="5"/>
  </w:num>
  <w:num w:numId="8">
    <w:abstractNumId w:val="22"/>
  </w:num>
  <w:num w:numId="9">
    <w:abstractNumId w:val="2"/>
  </w:num>
  <w:num w:numId="10">
    <w:abstractNumId w:val="7"/>
  </w:num>
  <w:num w:numId="11">
    <w:abstractNumId w:val="26"/>
  </w:num>
  <w:num w:numId="12">
    <w:abstractNumId w:val="13"/>
  </w:num>
  <w:num w:numId="13">
    <w:abstractNumId w:val="19"/>
  </w:num>
  <w:num w:numId="14">
    <w:abstractNumId w:val="21"/>
  </w:num>
  <w:num w:numId="15">
    <w:abstractNumId w:val="10"/>
  </w:num>
  <w:num w:numId="16">
    <w:abstractNumId w:val="18"/>
  </w:num>
  <w:num w:numId="17">
    <w:abstractNumId w:val="20"/>
  </w:num>
  <w:num w:numId="18">
    <w:abstractNumId w:val="8"/>
  </w:num>
  <w:num w:numId="19">
    <w:abstractNumId w:val="32"/>
  </w:num>
  <w:num w:numId="20">
    <w:abstractNumId w:val="25"/>
  </w:num>
  <w:num w:numId="21">
    <w:abstractNumId w:val="31"/>
  </w:num>
  <w:num w:numId="22">
    <w:abstractNumId w:val="11"/>
  </w:num>
  <w:num w:numId="23">
    <w:abstractNumId w:val="24"/>
  </w:num>
  <w:num w:numId="24">
    <w:abstractNumId w:val="16"/>
  </w:num>
  <w:num w:numId="25">
    <w:abstractNumId w:val="29"/>
  </w:num>
  <w:num w:numId="26">
    <w:abstractNumId w:val="23"/>
  </w:num>
  <w:num w:numId="27">
    <w:abstractNumId w:val="28"/>
  </w:num>
  <w:num w:numId="28">
    <w:abstractNumId w:val="33"/>
  </w:num>
  <w:num w:numId="29">
    <w:abstractNumId w:val="12"/>
  </w:num>
  <w:num w:numId="30">
    <w:abstractNumId w:val="9"/>
  </w:num>
  <w:num w:numId="31">
    <w:abstractNumId w:val="3"/>
  </w:num>
  <w:num w:numId="32">
    <w:abstractNumId w:val="17"/>
  </w:num>
  <w:num w:numId="33">
    <w:abstractNumId w:val="4"/>
  </w:num>
  <w:num w:numId="3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C3"/>
    <w:rsid w:val="0000014A"/>
    <w:rsid w:val="000077CE"/>
    <w:rsid w:val="00012257"/>
    <w:rsid w:val="00013E6B"/>
    <w:rsid w:val="00021999"/>
    <w:rsid w:val="00042282"/>
    <w:rsid w:val="0004407B"/>
    <w:rsid w:val="00046225"/>
    <w:rsid w:val="00056F52"/>
    <w:rsid w:val="0006130A"/>
    <w:rsid w:val="00062209"/>
    <w:rsid w:val="00066513"/>
    <w:rsid w:val="0007410D"/>
    <w:rsid w:val="00074834"/>
    <w:rsid w:val="00077539"/>
    <w:rsid w:val="000939B9"/>
    <w:rsid w:val="000961D3"/>
    <w:rsid w:val="00097BC1"/>
    <w:rsid w:val="000A4638"/>
    <w:rsid w:val="000A5766"/>
    <w:rsid w:val="000B328E"/>
    <w:rsid w:val="000B66F1"/>
    <w:rsid w:val="000B6AF5"/>
    <w:rsid w:val="000C13BA"/>
    <w:rsid w:val="000C74E5"/>
    <w:rsid w:val="000D0BB4"/>
    <w:rsid w:val="000D2E92"/>
    <w:rsid w:val="000D3F62"/>
    <w:rsid w:val="000D5113"/>
    <w:rsid w:val="000D6B3E"/>
    <w:rsid w:val="000E1364"/>
    <w:rsid w:val="000E5E4F"/>
    <w:rsid w:val="000F1928"/>
    <w:rsid w:val="000F4A2E"/>
    <w:rsid w:val="0010025C"/>
    <w:rsid w:val="001104C9"/>
    <w:rsid w:val="0011404B"/>
    <w:rsid w:val="0012079A"/>
    <w:rsid w:val="001335A7"/>
    <w:rsid w:val="00134C16"/>
    <w:rsid w:val="001370B9"/>
    <w:rsid w:val="00137789"/>
    <w:rsid w:val="001422A8"/>
    <w:rsid w:val="0014314D"/>
    <w:rsid w:val="00153165"/>
    <w:rsid w:val="00156582"/>
    <w:rsid w:val="001569BB"/>
    <w:rsid w:val="00156E33"/>
    <w:rsid w:val="00157EAD"/>
    <w:rsid w:val="00164137"/>
    <w:rsid w:val="00164E47"/>
    <w:rsid w:val="00167C1D"/>
    <w:rsid w:val="0017071F"/>
    <w:rsid w:val="001817C2"/>
    <w:rsid w:val="00183369"/>
    <w:rsid w:val="001858D2"/>
    <w:rsid w:val="0018750D"/>
    <w:rsid w:val="00187EA3"/>
    <w:rsid w:val="00193C58"/>
    <w:rsid w:val="00194E19"/>
    <w:rsid w:val="00195267"/>
    <w:rsid w:val="001A1B78"/>
    <w:rsid w:val="001A1FE3"/>
    <w:rsid w:val="001A2493"/>
    <w:rsid w:val="001A5BA1"/>
    <w:rsid w:val="001B4D05"/>
    <w:rsid w:val="001B5E4B"/>
    <w:rsid w:val="001C00D7"/>
    <w:rsid w:val="001C2C32"/>
    <w:rsid w:val="001C7B9D"/>
    <w:rsid w:val="001D0C60"/>
    <w:rsid w:val="001D1D60"/>
    <w:rsid w:val="001D3FD6"/>
    <w:rsid w:val="001D40BD"/>
    <w:rsid w:val="001E0CA5"/>
    <w:rsid w:val="001E675B"/>
    <w:rsid w:val="001F0A06"/>
    <w:rsid w:val="001F2726"/>
    <w:rsid w:val="001F38EB"/>
    <w:rsid w:val="00204766"/>
    <w:rsid w:val="00205F96"/>
    <w:rsid w:val="00212E3E"/>
    <w:rsid w:val="0022373F"/>
    <w:rsid w:val="002278CF"/>
    <w:rsid w:val="0023003B"/>
    <w:rsid w:val="00230D91"/>
    <w:rsid w:val="00233C63"/>
    <w:rsid w:val="00235C11"/>
    <w:rsid w:val="002403E6"/>
    <w:rsid w:val="00251AE3"/>
    <w:rsid w:val="00252DF0"/>
    <w:rsid w:val="00263724"/>
    <w:rsid w:val="00264D2A"/>
    <w:rsid w:val="002651FC"/>
    <w:rsid w:val="0026681B"/>
    <w:rsid w:val="00273E55"/>
    <w:rsid w:val="00274CEF"/>
    <w:rsid w:val="002816FF"/>
    <w:rsid w:val="002829B3"/>
    <w:rsid w:val="002922AE"/>
    <w:rsid w:val="00293DFC"/>
    <w:rsid w:val="0029421A"/>
    <w:rsid w:val="002962EA"/>
    <w:rsid w:val="0029688E"/>
    <w:rsid w:val="00296DD3"/>
    <w:rsid w:val="00297B05"/>
    <w:rsid w:val="002A2F6A"/>
    <w:rsid w:val="002A3B6B"/>
    <w:rsid w:val="002A3D88"/>
    <w:rsid w:val="002A6A86"/>
    <w:rsid w:val="002B2205"/>
    <w:rsid w:val="002B2787"/>
    <w:rsid w:val="002B2AF4"/>
    <w:rsid w:val="002B3ED6"/>
    <w:rsid w:val="002C0C12"/>
    <w:rsid w:val="002C503C"/>
    <w:rsid w:val="002C51C1"/>
    <w:rsid w:val="002C7D95"/>
    <w:rsid w:val="002D5E7D"/>
    <w:rsid w:val="002D71A0"/>
    <w:rsid w:val="002E081D"/>
    <w:rsid w:val="002F0B28"/>
    <w:rsid w:val="002F6772"/>
    <w:rsid w:val="00301A96"/>
    <w:rsid w:val="003024F2"/>
    <w:rsid w:val="003025CD"/>
    <w:rsid w:val="00304796"/>
    <w:rsid w:val="003126C3"/>
    <w:rsid w:val="00313897"/>
    <w:rsid w:val="003140D5"/>
    <w:rsid w:val="003143D0"/>
    <w:rsid w:val="003172AE"/>
    <w:rsid w:val="00317663"/>
    <w:rsid w:val="00317D41"/>
    <w:rsid w:val="00325915"/>
    <w:rsid w:val="00326C1F"/>
    <w:rsid w:val="00327100"/>
    <w:rsid w:val="00332316"/>
    <w:rsid w:val="00332A43"/>
    <w:rsid w:val="00341302"/>
    <w:rsid w:val="00341DA8"/>
    <w:rsid w:val="003428BA"/>
    <w:rsid w:val="00344517"/>
    <w:rsid w:val="00344839"/>
    <w:rsid w:val="00345D7A"/>
    <w:rsid w:val="0036125C"/>
    <w:rsid w:val="0036540D"/>
    <w:rsid w:val="00366A3A"/>
    <w:rsid w:val="00367251"/>
    <w:rsid w:val="003677AC"/>
    <w:rsid w:val="00371B7D"/>
    <w:rsid w:val="00372DB4"/>
    <w:rsid w:val="0037573D"/>
    <w:rsid w:val="003809DA"/>
    <w:rsid w:val="0038553E"/>
    <w:rsid w:val="00386A20"/>
    <w:rsid w:val="003870B9"/>
    <w:rsid w:val="00387AA8"/>
    <w:rsid w:val="003A2446"/>
    <w:rsid w:val="003A2E1E"/>
    <w:rsid w:val="003A2E32"/>
    <w:rsid w:val="003A3A34"/>
    <w:rsid w:val="003A3BF7"/>
    <w:rsid w:val="003A4D35"/>
    <w:rsid w:val="003A4EAB"/>
    <w:rsid w:val="003B35C3"/>
    <w:rsid w:val="003B58D0"/>
    <w:rsid w:val="003B5A9F"/>
    <w:rsid w:val="003D2472"/>
    <w:rsid w:val="003D7645"/>
    <w:rsid w:val="003D7EA2"/>
    <w:rsid w:val="003E2BDC"/>
    <w:rsid w:val="003E35B8"/>
    <w:rsid w:val="003E5E42"/>
    <w:rsid w:val="003F6130"/>
    <w:rsid w:val="003F6CC9"/>
    <w:rsid w:val="003F77FE"/>
    <w:rsid w:val="00400776"/>
    <w:rsid w:val="004130BA"/>
    <w:rsid w:val="004131AC"/>
    <w:rsid w:val="00414475"/>
    <w:rsid w:val="00420CC1"/>
    <w:rsid w:val="0042168B"/>
    <w:rsid w:val="0042447C"/>
    <w:rsid w:val="00431CA5"/>
    <w:rsid w:val="00431CD3"/>
    <w:rsid w:val="00432159"/>
    <w:rsid w:val="0043276F"/>
    <w:rsid w:val="0043790A"/>
    <w:rsid w:val="00443176"/>
    <w:rsid w:val="00443CDD"/>
    <w:rsid w:val="00444C3E"/>
    <w:rsid w:val="00447A3E"/>
    <w:rsid w:val="00456FA4"/>
    <w:rsid w:val="004708C3"/>
    <w:rsid w:val="00473429"/>
    <w:rsid w:val="00485D6F"/>
    <w:rsid w:val="004916F2"/>
    <w:rsid w:val="00491F7A"/>
    <w:rsid w:val="00492D25"/>
    <w:rsid w:val="0049478F"/>
    <w:rsid w:val="004967DB"/>
    <w:rsid w:val="00497D24"/>
    <w:rsid w:val="004A0D0F"/>
    <w:rsid w:val="004B1D05"/>
    <w:rsid w:val="004B49D9"/>
    <w:rsid w:val="004C0020"/>
    <w:rsid w:val="004C0148"/>
    <w:rsid w:val="004C0AF2"/>
    <w:rsid w:val="004C139A"/>
    <w:rsid w:val="004C26FB"/>
    <w:rsid w:val="004C328F"/>
    <w:rsid w:val="004C4CEC"/>
    <w:rsid w:val="004C5C35"/>
    <w:rsid w:val="004D2A9E"/>
    <w:rsid w:val="004D4CEF"/>
    <w:rsid w:val="004D5714"/>
    <w:rsid w:val="004E16F7"/>
    <w:rsid w:val="004E3557"/>
    <w:rsid w:val="004E3E2A"/>
    <w:rsid w:val="004E3E9A"/>
    <w:rsid w:val="004E465C"/>
    <w:rsid w:val="004E5E18"/>
    <w:rsid w:val="004E6B9E"/>
    <w:rsid w:val="004F3278"/>
    <w:rsid w:val="004F425B"/>
    <w:rsid w:val="004F7EFB"/>
    <w:rsid w:val="005057CC"/>
    <w:rsid w:val="00507F9C"/>
    <w:rsid w:val="0051260A"/>
    <w:rsid w:val="00514BF2"/>
    <w:rsid w:val="0051555D"/>
    <w:rsid w:val="00515B6F"/>
    <w:rsid w:val="00516953"/>
    <w:rsid w:val="005217DA"/>
    <w:rsid w:val="00521E97"/>
    <w:rsid w:val="00525739"/>
    <w:rsid w:val="005258DB"/>
    <w:rsid w:val="00526843"/>
    <w:rsid w:val="00530761"/>
    <w:rsid w:val="0053204F"/>
    <w:rsid w:val="0053271B"/>
    <w:rsid w:val="00532F04"/>
    <w:rsid w:val="0053578B"/>
    <w:rsid w:val="00541625"/>
    <w:rsid w:val="005430F7"/>
    <w:rsid w:val="005524F0"/>
    <w:rsid w:val="00552F3A"/>
    <w:rsid w:val="00554325"/>
    <w:rsid w:val="0055540F"/>
    <w:rsid w:val="00560077"/>
    <w:rsid w:val="0056068D"/>
    <w:rsid w:val="00563827"/>
    <w:rsid w:val="005644FB"/>
    <w:rsid w:val="00566EF5"/>
    <w:rsid w:val="005742AE"/>
    <w:rsid w:val="00585428"/>
    <w:rsid w:val="005928BA"/>
    <w:rsid w:val="005928EA"/>
    <w:rsid w:val="00596870"/>
    <w:rsid w:val="005A0C28"/>
    <w:rsid w:val="005A258D"/>
    <w:rsid w:val="005A5163"/>
    <w:rsid w:val="005B2636"/>
    <w:rsid w:val="005B2F69"/>
    <w:rsid w:val="005B346B"/>
    <w:rsid w:val="005C1E8C"/>
    <w:rsid w:val="005C26DF"/>
    <w:rsid w:val="005C4CA9"/>
    <w:rsid w:val="005D2F48"/>
    <w:rsid w:val="005D3582"/>
    <w:rsid w:val="005D398D"/>
    <w:rsid w:val="005D5398"/>
    <w:rsid w:val="005E0867"/>
    <w:rsid w:val="005E4E2C"/>
    <w:rsid w:val="005E4E88"/>
    <w:rsid w:val="005F74D0"/>
    <w:rsid w:val="005F7F41"/>
    <w:rsid w:val="006023CA"/>
    <w:rsid w:val="00611856"/>
    <w:rsid w:val="006121C9"/>
    <w:rsid w:val="006154EC"/>
    <w:rsid w:val="00620AD1"/>
    <w:rsid w:val="00621DE4"/>
    <w:rsid w:val="00625B69"/>
    <w:rsid w:val="00635EC2"/>
    <w:rsid w:val="00636203"/>
    <w:rsid w:val="006370B1"/>
    <w:rsid w:val="00641EBA"/>
    <w:rsid w:val="00642D75"/>
    <w:rsid w:val="00643E46"/>
    <w:rsid w:val="0066039C"/>
    <w:rsid w:val="00661BFE"/>
    <w:rsid w:val="00661F63"/>
    <w:rsid w:val="00664F14"/>
    <w:rsid w:val="00666A4F"/>
    <w:rsid w:val="00666F1D"/>
    <w:rsid w:val="0066721A"/>
    <w:rsid w:val="00671864"/>
    <w:rsid w:val="00674BEC"/>
    <w:rsid w:val="00676090"/>
    <w:rsid w:val="006777E7"/>
    <w:rsid w:val="00691CDD"/>
    <w:rsid w:val="00695BE0"/>
    <w:rsid w:val="006A06AC"/>
    <w:rsid w:val="006A0F5C"/>
    <w:rsid w:val="006A2A09"/>
    <w:rsid w:val="006A69E9"/>
    <w:rsid w:val="006B156A"/>
    <w:rsid w:val="006B3781"/>
    <w:rsid w:val="006B516B"/>
    <w:rsid w:val="006C280C"/>
    <w:rsid w:val="006C46F9"/>
    <w:rsid w:val="006C6FB8"/>
    <w:rsid w:val="006D04D9"/>
    <w:rsid w:val="006D0B7F"/>
    <w:rsid w:val="006D3985"/>
    <w:rsid w:val="006D470B"/>
    <w:rsid w:val="006D476A"/>
    <w:rsid w:val="006D5A50"/>
    <w:rsid w:val="006D61D3"/>
    <w:rsid w:val="006E4CA9"/>
    <w:rsid w:val="006F047F"/>
    <w:rsid w:val="006F12B6"/>
    <w:rsid w:val="006F403F"/>
    <w:rsid w:val="006F4940"/>
    <w:rsid w:val="006F712E"/>
    <w:rsid w:val="00704097"/>
    <w:rsid w:val="00704A18"/>
    <w:rsid w:val="00704F9D"/>
    <w:rsid w:val="0070619A"/>
    <w:rsid w:val="007062CC"/>
    <w:rsid w:val="00710D6A"/>
    <w:rsid w:val="007141A4"/>
    <w:rsid w:val="00715F8D"/>
    <w:rsid w:val="00716BBB"/>
    <w:rsid w:val="0072010F"/>
    <w:rsid w:val="0072652B"/>
    <w:rsid w:val="007275F9"/>
    <w:rsid w:val="007313D8"/>
    <w:rsid w:val="00735780"/>
    <w:rsid w:val="00736815"/>
    <w:rsid w:val="00736984"/>
    <w:rsid w:val="00741269"/>
    <w:rsid w:val="00741EE2"/>
    <w:rsid w:val="00742336"/>
    <w:rsid w:val="00743EFF"/>
    <w:rsid w:val="00744860"/>
    <w:rsid w:val="00747930"/>
    <w:rsid w:val="00754AE6"/>
    <w:rsid w:val="00761E1B"/>
    <w:rsid w:val="00762250"/>
    <w:rsid w:val="00765470"/>
    <w:rsid w:val="0076623B"/>
    <w:rsid w:val="007716DB"/>
    <w:rsid w:val="007730E5"/>
    <w:rsid w:val="00774F61"/>
    <w:rsid w:val="00782AB1"/>
    <w:rsid w:val="00783A0E"/>
    <w:rsid w:val="00784D1E"/>
    <w:rsid w:val="00786047"/>
    <w:rsid w:val="00793523"/>
    <w:rsid w:val="00793F4A"/>
    <w:rsid w:val="007A135C"/>
    <w:rsid w:val="007A32D3"/>
    <w:rsid w:val="007A7235"/>
    <w:rsid w:val="007A7857"/>
    <w:rsid w:val="007B1298"/>
    <w:rsid w:val="007B3370"/>
    <w:rsid w:val="007B7F0F"/>
    <w:rsid w:val="007D2B32"/>
    <w:rsid w:val="007D4F05"/>
    <w:rsid w:val="007D7AB5"/>
    <w:rsid w:val="007E240B"/>
    <w:rsid w:val="007F1747"/>
    <w:rsid w:val="007F3364"/>
    <w:rsid w:val="007F40AF"/>
    <w:rsid w:val="007F6F51"/>
    <w:rsid w:val="007F7332"/>
    <w:rsid w:val="008066BA"/>
    <w:rsid w:val="008074BE"/>
    <w:rsid w:val="00807C8B"/>
    <w:rsid w:val="00810B94"/>
    <w:rsid w:val="00816A3A"/>
    <w:rsid w:val="00816F74"/>
    <w:rsid w:val="008210C2"/>
    <w:rsid w:val="00823C12"/>
    <w:rsid w:val="008243CF"/>
    <w:rsid w:val="00825DA5"/>
    <w:rsid w:val="00827AB6"/>
    <w:rsid w:val="00830CE6"/>
    <w:rsid w:val="00836259"/>
    <w:rsid w:val="00840524"/>
    <w:rsid w:val="00843A55"/>
    <w:rsid w:val="0084521B"/>
    <w:rsid w:val="0084588C"/>
    <w:rsid w:val="0085479D"/>
    <w:rsid w:val="00854FAB"/>
    <w:rsid w:val="008572BC"/>
    <w:rsid w:val="00860383"/>
    <w:rsid w:val="00860D73"/>
    <w:rsid w:val="0087072E"/>
    <w:rsid w:val="00873484"/>
    <w:rsid w:val="00874E10"/>
    <w:rsid w:val="0088132A"/>
    <w:rsid w:val="00883D92"/>
    <w:rsid w:val="00884CD6"/>
    <w:rsid w:val="00886956"/>
    <w:rsid w:val="008941D5"/>
    <w:rsid w:val="008A69CC"/>
    <w:rsid w:val="008B0522"/>
    <w:rsid w:val="008B2F4E"/>
    <w:rsid w:val="008B6536"/>
    <w:rsid w:val="008B6896"/>
    <w:rsid w:val="008C410A"/>
    <w:rsid w:val="008D3A22"/>
    <w:rsid w:val="008D6EA8"/>
    <w:rsid w:val="008D71E2"/>
    <w:rsid w:val="008E2CAB"/>
    <w:rsid w:val="008E47C8"/>
    <w:rsid w:val="008E59FC"/>
    <w:rsid w:val="008F205E"/>
    <w:rsid w:val="00900783"/>
    <w:rsid w:val="009010C9"/>
    <w:rsid w:val="0090226E"/>
    <w:rsid w:val="00904AAA"/>
    <w:rsid w:val="0090503C"/>
    <w:rsid w:val="009132F0"/>
    <w:rsid w:val="009167DD"/>
    <w:rsid w:val="00921957"/>
    <w:rsid w:val="00921DB9"/>
    <w:rsid w:val="00922E6E"/>
    <w:rsid w:val="009313F8"/>
    <w:rsid w:val="00932483"/>
    <w:rsid w:val="00936E3C"/>
    <w:rsid w:val="0094179C"/>
    <w:rsid w:val="00941959"/>
    <w:rsid w:val="00944D35"/>
    <w:rsid w:val="009525D9"/>
    <w:rsid w:val="00954B50"/>
    <w:rsid w:val="009559D5"/>
    <w:rsid w:val="00956899"/>
    <w:rsid w:val="00961F55"/>
    <w:rsid w:val="00963785"/>
    <w:rsid w:val="009662D1"/>
    <w:rsid w:val="00966BA0"/>
    <w:rsid w:val="009714B3"/>
    <w:rsid w:val="00974305"/>
    <w:rsid w:val="00976003"/>
    <w:rsid w:val="0098123F"/>
    <w:rsid w:val="0098289B"/>
    <w:rsid w:val="00984583"/>
    <w:rsid w:val="009858D0"/>
    <w:rsid w:val="00991F1E"/>
    <w:rsid w:val="00991FF5"/>
    <w:rsid w:val="00994D7D"/>
    <w:rsid w:val="009974A5"/>
    <w:rsid w:val="009A25BD"/>
    <w:rsid w:val="009A25DD"/>
    <w:rsid w:val="009A5813"/>
    <w:rsid w:val="009A67C7"/>
    <w:rsid w:val="009A7842"/>
    <w:rsid w:val="009B21FB"/>
    <w:rsid w:val="009B5CCC"/>
    <w:rsid w:val="009C3738"/>
    <w:rsid w:val="009C3B7D"/>
    <w:rsid w:val="009D0B16"/>
    <w:rsid w:val="009D1645"/>
    <w:rsid w:val="009E15BB"/>
    <w:rsid w:val="009E67AA"/>
    <w:rsid w:val="009F2A15"/>
    <w:rsid w:val="009F4EE1"/>
    <w:rsid w:val="009F6EAC"/>
    <w:rsid w:val="009F7E1A"/>
    <w:rsid w:val="00A01609"/>
    <w:rsid w:val="00A03428"/>
    <w:rsid w:val="00A0728F"/>
    <w:rsid w:val="00A17A0E"/>
    <w:rsid w:val="00A22A1A"/>
    <w:rsid w:val="00A23D68"/>
    <w:rsid w:val="00A24DA4"/>
    <w:rsid w:val="00A2750B"/>
    <w:rsid w:val="00A338A5"/>
    <w:rsid w:val="00A34210"/>
    <w:rsid w:val="00A43779"/>
    <w:rsid w:val="00A45A5A"/>
    <w:rsid w:val="00A519D6"/>
    <w:rsid w:val="00A51E2A"/>
    <w:rsid w:val="00A52E19"/>
    <w:rsid w:val="00A53722"/>
    <w:rsid w:val="00A53ED7"/>
    <w:rsid w:val="00A542E7"/>
    <w:rsid w:val="00A57E46"/>
    <w:rsid w:val="00A63960"/>
    <w:rsid w:val="00A64256"/>
    <w:rsid w:val="00A64B24"/>
    <w:rsid w:val="00A67AA4"/>
    <w:rsid w:val="00A70D35"/>
    <w:rsid w:val="00A70F66"/>
    <w:rsid w:val="00A734C2"/>
    <w:rsid w:val="00A85DF4"/>
    <w:rsid w:val="00A87BB2"/>
    <w:rsid w:val="00A910F5"/>
    <w:rsid w:val="00A9661D"/>
    <w:rsid w:val="00AA4EC5"/>
    <w:rsid w:val="00AA5644"/>
    <w:rsid w:val="00AA68A9"/>
    <w:rsid w:val="00AB28DF"/>
    <w:rsid w:val="00AB6209"/>
    <w:rsid w:val="00AC2AC8"/>
    <w:rsid w:val="00AC68DD"/>
    <w:rsid w:val="00AD5D99"/>
    <w:rsid w:val="00AD6284"/>
    <w:rsid w:val="00AE1BF3"/>
    <w:rsid w:val="00AE1DAC"/>
    <w:rsid w:val="00AE4B9F"/>
    <w:rsid w:val="00AE5AF3"/>
    <w:rsid w:val="00AF545D"/>
    <w:rsid w:val="00AF56C2"/>
    <w:rsid w:val="00B000D4"/>
    <w:rsid w:val="00B04B99"/>
    <w:rsid w:val="00B051EE"/>
    <w:rsid w:val="00B0677D"/>
    <w:rsid w:val="00B10C63"/>
    <w:rsid w:val="00B118DF"/>
    <w:rsid w:val="00B24E7B"/>
    <w:rsid w:val="00B26AD9"/>
    <w:rsid w:val="00B26BF0"/>
    <w:rsid w:val="00B27A3F"/>
    <w:rsid w:val="00B3216C"/>
    <w:rsid w:val="00B40CE0"/>
    <w:rsid w:val="00B50B96"/>
    <w:rsid w:val="00B51A46"/>
    <w:rsid w:val="00B52D11"/>
    <w:rsid w:val="00B567D0"/>
    <w:rsid w:val="00B61230"/>
    <w:rsid w:val="00B65D94"/>
    <w:rsid w:val="00B7729E"/>
    <w:rsid w:val="00B80D4E"/>
    <w:rsid w:val="00B82126"/>
    <w:rsid w:val="00B83669"/>
    <w:rsid w:val="00BB02B7"/>
    <w:rsid w:val="00BB43F6"/>
    <w:rsid w:val="00BB458D"/>
    <w:rsid w:val="00BB555C"/>
    <w:rsid w:val="00BB65F8"/>
    <w:rsid w:val="00BC3E00"/>
    <w:rsid w:val="00BD229C"/>
    <w:rsid w:val="00BF02D2"/>
    <w:rsid w:val="00BF1A7B"/>
    <w:rsid w:val="00BF1FD1"/>
    <w:rsid w:val="00BF2186"/>
    <w:rsid w:val="00BF444B"/>
    <w:rsid w:val="00BF7C0D"/>
    <w:rsid w:val="00C112DC"/>
    <w:rsid w:val="00C13795"/>
    <w:rsid w:val="00C161BB"/>
    <w:rsid w:val="00C2682E"/>
    <w:rsid w:val="00C2742F"/>
    <w:rsid w:val="00C30080"/>
    <w:rsid w:val="00C36728"/>
    <w:rsid w:val="00C36D3D"/>
    <w:rsid w:val="00C42139"/>
    <w:rsid w:val="00C45348"/>
    <w:rsid w:val="00C5186F"/>
    <w:rsid w:val="00C52C23"/>
    <w:rsid w:val="00C5461C"/>
    <w:rsid w:val="00C56B07"/>
    <w:rsid w:val="00C60CDB"/>
    <w:rsid w:val="00C71331"/>
    <w:rsid w:val="00C71DB4"/>
    <w:rsid w:val="00C7530C"/>
    <w:rsid w:val="00C83BD7"/>
    <w:rsid w:val="00C83F88"/>
    <w:rsid w:val="00C859B0"/>
    <w:rsid w:val="00C85AC8"/>
    <w:rsid w:val="00C90BED"/>
    <w:rsid w:val="00C9236A"/>
    <w:rsid w:val="00C927C6"/>
    <w:rsid w:val="00C93C0B"/>
    <w:rsid w:val="00C94087"/>
    <w:rsid w:val="00CB0451"/>
    <w:rsid w:val="00CB510F"/>
    <w:rsid w:val="00CB54B4"/>
    <w:rsid w:val="00CC081B"/>
    <w:rsid w:val="00CC2567"/>
    <w:rsid w:val="00CC310F"/>
    <w:rsid w:val="00CD3272"/>
    <w:rsid w:val="00CD44AA"/>
    <w:rsid w:val="00CD4C29"/>
    <w:rsid w:val="00CD4CB9"/>
    <w:rsid w:val="00CD72A3"/>
    <w:rsid w:val="00CE0BC9"/>
    <w:rsid w:val="00CE0D33"/>
    <w:rsid w:val="00CF3159"/>
    <w:rsid w:val="00CF4F09"/>
    <w:rsid w:val="00CF5A03"/>
    <w:rsid w:val="00CF6307"/>
    <w:rsid w:val="00CF662F"/>
    <w:rsid w:val="00D04A72"/>
    <w:rsid w:val="00D115DE"/>
    <w:rsid w:val="00D13A8E"/>
    <w:rsid w:val="00D15FCC"/>
    <w:rsid w:val="00D215DF"/>
    <w:rsid w:val="00D23C4C"/>
    <w:rsid w:val="00D2781C"/>
    <w:rsid w:val="00D36874"/>
    <w:rsid w:val="00D37A0E"/>
    <w:rsid w:val="00D37B5D"/>
    <w:rsid w:val="00D44926"/>
    <w:rsid w:val="00D45E4B"/>
    <w:rsid w:val="00D46908"/>
    <w:rsid w:val="00D5215F"/>
    <w:rsid w:val="00D5354D"/>
    <w:rsid w:val="00D538C6"/>
    <w:rsid w:val="00D5785E"/>
    <w:rsid w:val="00D60B98"/>
    <w:rsid w:val="00D62421"/>
    <w:rsid w:val="00D72634"/>
    <w:rsid w:val="00D746A8"/>
    <w:rsid w:val="00D86456"/>
    <w:rsid w:val="00D87903"/>
    <w:rsid w:val="00D87F03"/>
    <w:rsid w:val="00D90813"/>
    <w:rsid w:val="00D924FD"/>
    <w:rsid w:val="00D92B3F"/>
    <w:rsid w:val="00D9550B"/>
    <w:rsid w:val="00D96739"/>
    <w:rsid w:val="00D97516"/>
    <w:rsid w:val="00DA0ADA"/>
    <w:rsid w:val="00DA20BC"/>
    <w:rsid w:val="00DA37F5"/>
    <w:rsid w:val="00DA6D6C"/>
    <w:rsid w:val="00DB0234"/>
    <w:rsid w:val="00DB3E06"/>
    <w:rsid w:val="00DB61AE"/>
    <w:rsid w:val="00DB708C"/>
    <w:rsid w:val="00DC1E54"/>
    <w:rsid w:val="00DC338B"/>
    <w:rsid w:val="00DC48D6"/>
    <w:rsid w:val="00DD0DDC"/>
    <w:rsid w:val="00DD32B0"/>
    <w:rsid w:val="00DD3E39"/>
    <w:rsid w:val="00DD4216"/>
    <w:rsid w:val="00DD53EA"/>
    <w:rsid w:val="00DD593D"/>
    <w:rsid w:val="00DD59C5"/>
    <w:rsid w:val="00DD7332"/>
    <w:rsid w:val="00DE1113"/>
    <w:rsid w:val="00DE47A7"/>
    <w:rsid w:val="00DF0D81"/>
    <w:rsid w:val="00DF15B5"/>
    <w:rsid w:val="00E011A3"/>
    <w:rsid w:val="00E02ED5"/>
    <w:rsid w:val="00E0763A"/>
    <w:rsid w:val="00E14662"/>
    <w:rsid w:val="00E1616F"/>
    <w:rsid w:val="00E1790F"/>
    <w:rsid w:val="00E21DB5"/>
    <w:rsid w:val="00E3249A"/>
    <w:rsid w:val="00E332AD"/>
    <w:rsid w:val="00E366ED"/>
    <w:rsid w:val="00E40E40"/>
    <w:rsid w:val="00E41D1D"/>
    <w:rsid w:val="00E42B30"/>
    <w:rsid w:val="00E440D4"/>
    <w:rsid w:val="00E512A9"/>
    <w:rsid w:val="00E5567A"/>
    <w:rsid w:val="00E60BCA"/>
    <w:rsid w:val="00E613CF"/>
    <w:rsid w:val="00E62F5C"/>
    <w:rsid w:val="00E67415"/>
    <w:rsid w:val="00E721FA"/>
    <w:rsid w:val="00E83831"/>
    <w:rsid w:val="00E851BD"/>
    <w:rsid w:val="00E93E38"/>
    <w:rsid w:val="00EA2887"/>
    <w:rsid w:val="00EA54B6"/>
    <w:rsid w:val="00EA589C"/>
    <w:rsid w:val="00EB2AE7"/>
    <w:rsid w:val="00EB2FCA"/>
    <w:rsid w:val="00EB5E20"/>
    <w:rsid w:val="00EC0575"/>
    <w:rsid w:val="00ED35D0"/>
    <w:rsid w:val="00ED41B7"/>
    <w:rsid w:val="00EE0529"/>
    <w:rsid w:val="00EE3334"/>
    <w:rsid w:val="00EE3973"/>
    <w:rsid w:val="00EE3EFB"/>
    <w:rsid w:val="00EE53F5"/>
    <w:rsid w:val="00F03501"/>
    <w:rsid w:val="00F07117"/>
    <w:rsid w:val="00F07EA8"/>
    <w:rsid w:val="00F11564"/>
    <w:rsid w:val="00F22531"/>
    <w:rsid w:val="00F26D49"/>
    <w:rsid w:val="00F26E12"/>
    <w:rsid w:val="00F3063F"/>
    <w:rsid w:val="00F3080E"/>
    <w:rsid w:val="00F30C09"/>
    <w:rsid w:val="00F336F9"/>
    <w:rsid w:val="00F37314"/>
    <w:rsid w:val="00F37F20"/>
    <w:rsid w:val="00F45454"/>
    <w:rsid w:val="00F50A8F"/>
    <w:rsid w:val="00F50FC6"/>
    <w:rsid w:val="00F544B3"/>
    <w:rsid w:val="00F57546"/>
    <w:rsid w:val="00F60EB4"/>
    <w:rsid w:val="00F6625C"/>
    <w:rsid w:val="00F66323"/>
    <w:rsid w:val="00F672F0"/>
    <w:rsid w:val="00F67CBF"/>
    <w:rsid w:val="00F71859"/>
    <w:rsid w:val="00F8690D"/>
    <w:rsid w:val="00F911B9"/>
    <w:rsid w:val="00F94FF6"/>
    <w:rsid w:val="00FA2EA9"/>
    <w:rsid w:val="00FB068C"/>
    <w:rsid w:val="00FB6D31"/>
    <w:rsid w:val="00FB7C3D"/>
    <w:rsid w:val="00FC7CE1"/>
    <w:rsid w:val="00FD1F5F"/>
    <w:rsid w:val="00FD20F7"/>
    <w:rsid w:val="00FD47D7"/>
    <w:rsid w:val="00FD5287"/>
    <w:rsid w:val="00FE3B04"/>
    <w:rsid w:val="00FE5FA1"/>
    <w:rsid w:val="00FE60F4"/>
    <w:rsid w:val="00FF6343"/>
    <w:rsid w:val="00FF66B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oNotEmbedSmartTags/>
  <w:decimalSymbol w:val="."/>
  <w:listSeparator w:val=","/>
  <w14:docId w14:val="10C9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semiHidden/>
    <w:unhideWhenUsed/>
    <w:rsid w:val="00D62421"/>
    <w:rPr>
      <w:sz w:val="20"/>
    </w:rPr>
  </w:style>
  <w:style w:type="character" w:customStyle="1" w:styleId="CommentTextChar">
    <w:name w:val="Comment Text Char"/>
    <w:basedOn w:val="DefaultParagraphFont"/>
    <w:link w:val="CommentText"/>
    <w:uiPriority w:val="99"/>
    <w:semiHidden/>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paragraph" w:styleId="NormalWeb">
    <w:name w:val="Normal (Web)"/>
    <w:basedOn w:val="Normal"/>
    <w:uiPriority w:val="99"/>
    <w:semiHidden/>
    <w:unhideWhenUsed/>
    <w:rsid w:val="005928BA"/>
    <w:pPr>
      <w:spacing w:before="100" w:beforeAutospacing="1" w:after="100" w:afterAutospacing="1"/>
    </w:pPr>
    <w:rPr>
      <w:rFonts w:ascii="Times New Roman" w:hAnsi="Times New Roman" w:cs="Times New Roman"/>
      <w:szCs w:val="24"/>
      <w:lang w:val="en-GB" w:eastAsia="en-GB"/>
    </w:rPr>
  </w:style>
  <w:style w:type="character" w:styleId="FollowedHyperlink">
    <w:name w:val="FollowedHyperlink"/>
    <w:basedOn w:val="DefaultParagraphFont"/>
    <w:uiPriority w:val="99"/>
    <w:semiHidden/>
    <w:unhideWhenUsed/>
    <w:rsid w:val="00BF7C0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semiHidden/>
    <w:unhideWhenUsed/>
    <w:rsid w:val="00D62421"/>
    <w:rPr>
      <w:sz w:val="20"/>
    </w:rPr>
  </w:style>
  <w:style w:type="character" w:customStyle="1" w:styleId="CommentTextChar">
    <w:name w:val="Comment Text Char"/>
    <w:basedOn w:val="DefaultParagraphFont"/>
    <w:link w:val="CommentText"/>
    <w:uiPriority w:val="99"/>
    <w:semiHidden/>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paragraph" w:styleId="NormalWeb">
    <w:name w:val="Normal (Web)"/>
    <w:basedOn w:val="Normal"/>
    <w:uiPriority w:val="99"/>
    <w:semiHidden/>
    <w:unhideWhenUsed/>
    <w:rsid w:val="005928BA"/>
    <w:pPr>
      <w:spacing w:before="100" w:beforeAutospacing="1" w:after="100" w:afterAutospacing="1"/>
    </w:pPr>
    <w:rPr>
      <w:rFonts w:ascii="Times New Roman" w:hAnsi="Times New Roman" w:cs="Times New Roman"/>
      <w:szCs w:val="24"/>
      <w:lang w:val="en-GB" w:eastAsia="en-GB"/>
    </w:rPr>
  </w:style>
  <w:style w:type="character" w:styleId="FollowedHyperlink">
    <w:name w:val="FollowedHyperlink"/>
    <w:basedOn w:val="DefaultParagraphFont"/>
    <w:uiPriority w:val="99"/>
    <w:semiHidden/>
    <w:unhideWhenUsed/>
    <w:rsid w:val="00BF7C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871143662">
      <w:bodyDiv w:val="1"/>
      <w:marLeft w:val="0"/>
      <w:marRight w:val="0"/>
      <w:marTop w:val="0"/>
      <w:marBottom w:val="0"/>
      <w:divBdr>
        <w:top w:val="none" w:sz="0" w:space="0" w:color="auto"/>
        <w:left w:val="none" w:sz="0" w:space="0" w:color="auto"/>
        <w:bottom w:val="none" w:sz="0" w:space="0" w:color="auto"/>
        <w:right w:val="none" w:sz="0" w:space="0" w:color="auto"/>
      </w:divBdr>
    </w:div>
    <w:div w:id="1881090309">
      <w:bodyDiv w:val="1"/>
      <w:marLeft w:val="0"/>
      <w:marRight w:val="0"/>
      <w:marTop w:val="0"/>
      <w:marBottom w:val="0"/>
      <w:divBdr>
        <w:top w:val="none" w:sz="0" w:space="0" w:color="auto"/>
        <w:left w:val="none" w:sz="0" w:space="0" w:color="auto"/>
        <w:bottom w:val="none" w:sz="0" w:space="0" w:color="auto"/>
        <w:right w:val="none" w:sz="0" w:space="0" w:color="auto"/>
      </w:divBdr>
    </w:div>
    <w:div w:id="1907571908">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ks.nice.org.uk/cataracts" TargetMode="External"/><Relationship Id="rId18" Type="http://schemas.openxmlformats.org/officeDocument/2006/relationships/image" Target="media/image1.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Word_Document2.docx"/><Relationship Id="rId7" Type="http://schemas.microsoft.com/office/2007/relationships/stylesWithEffects" Target="stylesWithEffects.xml"/><Relationship Id="rId12" Type="http://schemas.openxmlformats.org/officeDocument/2006/relationships/hyperlink" Target="https://www.nice.org.uk/guidance/ng77" TargetMode="External"/><Relationship Id="rId17" Type="http://schemas.openxmlformats.org/officeDocument/2006/relationships/hyperlink" Target="http://www.rcseng.ac.uk/patients/recovering-fromsurgery/cataract-surger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rcophth.ac.uk/standardspublications-research/clinical-guidelines" TargetMode="Externa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ice.org.uk/guidance/ipg26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ce.org.uk/guidance/ipg20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554678969E54498B47AC8A741F8B7" ma:contentTypeVersion="7" ma:contentTypeDescription="Create a new document." ma:contentTypeScope="" ma:versionID="484b68a4937e08d12c6a82793878521c">
  <xsd:schema xmlns:xsd="http://www.w3.org/2001/XMLSchema" xmlns:xs="http://www.w3.org/2001/XMLSchema" xmlns:p="http://schemas.microsoft.com/office/2006/metadata/properties" xmlns:ns2="34322d9e-053a-4b81-a6b4-4456fd7be306" xmlns:ns3="61815ec2-50a4-47ba-a5d7-da00b63a446d" targetNamespace="http://schemas.microsoft.com/office/2006/metadata/properties" ma:root="true" ma:fieldsID="eff5550007b2c08ec0ca68f4557e8186" ns2:_="" ns3:_="">
    <xsd:import namespace="34322d9e-053a-4b81-a6b4-4456fd7be306"/>
    <xsd:import namespace="61815ec2-50a4-47ba-a5d7-da00b63a4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22d9e-053a-4b81-a6b4-4456fd7be3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15ec2-50a4-47ba-a5d7-da00b63a446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5397B-4E70-48BE-9CA0-15044A736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22d9e-053a-4b81-a6b4-4456fd7be306"/>
    <ds:schemaRef ds:uri="61815ec2-50a4-47ba-a5d7-da00b63a4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A0711-CA74-466B-A779-43918FE8F1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7C74E1-0DAF-4449-8D9D-10CDED8DEE49}">
  <ds:schemaRefs>
    <ds:schemaRef ds:uri="http://schemas.microsoft.com/sharepoint/v3/contenttype/forms"/>
  </ds:schemaRefs>
</ds:datastoreItem>
</file>

<file path=customXml/itemProps4.xml><?xml version="1.0" encoding="utf-8"?>
<ds:datastoreItem xmlns:ds="http://schemas.openxmlformats.org/officeDocument/2006/customXml" ds:itemID="{98626BE0-6954-45AD-82BD-D897CC1B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3688</Words>
  <Characters>21022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2018-11-27T11:58:00Z</dcterms:created>
  <dcterms:modified xsi:type="dcterms:W3CDTF">2018-11-29T11:44:00Z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0x010100C8B554678969E54498B47AC8A741F8B7</vt:lpwstr>
  </property>
</Properties>
</file>