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87E" w:rsidRDefault="00B77511">
      <w:pPr>
        <w:rPr>
          <w:rFonts w:ascii="Arial" w:eastAsia="Arial" w:hAnsi="Arial" w:cs="Arial"/>
          <w:b/>
          <w:sz w:val="36"/>
          <w:szCs w:val="36"/>
        </w:rPr>
      </w:pPr>
      <w:r>
        <w:rPr>
          <w:rFonts w:ascii="Arial" w:eastAsia="Arial" w:hAnsi="Arial" w:cs="Arial"/>
          <w:b/>
          <w:sz w:val="36"/>
          <w:szCs w:val="36"/>
        </w:rPr>
        <w:t>Joint Schedule 4 (Commercially Sensitive Information)</w:t>
      </w:r>
    </w:p>
    <w:p w:rsidR="00C9287E" w:rsidRDefault="00B77511">
      <w:pPr>
        <w:numPr>
          <w:ilvl w:val="0"/>
          <w:numId w:val="1"/>
        </w:numPr>
        <w:pBdr>
          <w:top w:val="nil"/>
          <w:left w:val="nil"/>
          <w:bottom w:val="nil"/>
          <w:right w:val="nil"/>
          <w:between w:val="nil"/>
        </w:pBdr>
        <w:tabs>
          <w:tab w:val="left" w:pos="142"/>
        </w:tabs>
        <w:spacing w:before="120" w:after="240" w:line="240" w:lineRule="auto"/>
        <w:jc w:val="both"/>
        <w:rPr>
          <w:rFonts w:ascii="Arial" w:eastAsia="Arial" w:hAnsi="Arial" w:cs="Arial"/>
          <w:b/>
          <w:smallCaps/>
          <w:color w:val="000000"/>
          <w:sz w:val="24"/>
          <w:szCs w:val="24"/>
        </w:rPr>
      </w:pPr>
      <w:r>
        <w:rPr>
          <w:rFonts w:ascii="Arial" w:eastAsia="Arial" w:hAnsi="Arial" w:cs="Arial"/>
          <w:b/>
          <w:color w:val="000000"/>
          <w:sz w:val="24"/>
          <w:szCs w:val="24"/>
        </w:rPr>
        <w:t>What is the Commercially Sensitive Information?</w:t>
      </w:r>
    </w:p>
    <w:p w:rsidR="00C9287E" w:rsidRDefault="00B77511">
      <w:pPr>
        <w:numPr>
          <w:ilvl w:val="1"/>
          <w:numId w:val="1"/>
        </w:numPr>
        <w:pBdr>
          <w:top w:val="nil"/>
          <w:left w:val="nil"/>
          <w:bottom w:val="nil"/>
          <w:right w:val="nil"/>
          <w:between w:val="nil"/>
        </w:pBdr>
        <w:tabs>
          <w:tab w:val="left" w:pos="1134"/>
        </w:tabs>
        <w:spacing w:before="120" w:after="120" w:line="240" w:lineRule="auto"/>
        <w:ind w:hanging="360"/>
        <w:jc w:val="both"/>
        <w:rPr>
          <w:rFonts w:ascii="Arial" w:eastAsia="Arial" w:hAnsi="Arial" w:cs="Arial"/>
          <w:color w:val="000000"/>
          <w:sz w:val="24"/>
          <w:szCs w:val="24"/>
        </w:rPr>
      </w:pPr>
      <w:r>
        <w:rPr>
          <w:rFonts w:ascii="Arial" w:eastAsia="Arial" w:hAnsi="Arial" w:cs="Arial"/>
          <w:color w:val="000000"/>
          <w:sz w:val="24"/>
          <w:szCs w:val="24"/>
        </w:rPr>
        <w:t xml:space="preserve">In this Schedule the Parties have sought to identify the Supplier's Confidential Information that is genuinely commercially sensitive and the disclosure of which would be the subject of an exemption under the FOIA and the EIRs. </w:t>
      </w:r>
    </w:p>
    <w:p w:rsidR="00C9287E" w:rsidRDefault="00B77511">
      <w:pPr>
        <w:numPr>
          <w:ilvl w:val="1"/>
          <w:numId w:val="1"/>
        </w:numPr>
        <w:pBdr>
          <w:top w:val="nil"/>
          <w:left w:val="nil"/>
          <w:bottom w:val="nil"/>
          <w:right w:val="nil"/>
          <w:between w:val="nil"/>
        </w:pBdr>
        <w:tabs>
          <w:tab w:val="left" w:pos="1134"/>
        </w:tabs>
        <w:spacing w:before="120" w:after="120" w:line="240" w:lineRule="auto"/>
        <w:ind w:hanging="360"/>
        <w:jc w:val="both"/>
        <w:rPr>
          <w:rFonts w:ascii="Arial" w:eastAsia="Arial" w:hAnsi="Arial" w:cs="Arial"/>
          <w:color w:val="000000"/>
          <w:sz w:val="24"/>
          <w:szCs w:val="24"/>
        </w:rPr>
      </w:pPr>
      <w:r>
        <w:rPr>
          <w:rFonts w:ascii="Arial" w:eastAsia="Arial" w:hAnsi="Arial" w:cs="Arial"/>
          <w:color w:val="000000"/>
          <w:sz w:val="24"/>
          <w:szCs w:val="24"/>
        </w:rPr>
        <w:t>Where possible, the Parties have sought to identify when any relevant Information will cease to fall into the category of Information to which this Schedule applies in the table below and in the Order</w:t>
      </w:r>
      <w:bookmarkStart w:id="0" w:name="_GoBack"/>
      <w:bookmarkEnd w:id="0"/>
      <w:r>
        <w:rPr>
          <w:rFonts w:ascii="Arial" w:eastAsia="Arial" w:hAnsi="Arial" w:cs="Arial"/>
          <w:color w:val="000000"/>
          <w:sz w:val="24"/>
          <w:szCs w:val="24"/>
        </w:rPr>
        <w:t xml:space="preserve"> Form (which shall be deemed incorporated into the table below).</w:t>
      </w:r>
    </w:p>
    <w:p w:rsidR="00C9287E" w:rsidRDefault="00B77511">
      <w:pPr>
        <w:numPr>
          <w:ilvl w:val="1"/>
          <w:numId w:val="1"/>
        </w:numPr>
        <w:pBdr>
          <w:top w:val="nil"/>
          <w:left w:val="nil"/>
          <w:bottom w:val="nil"/>
          <w:right w:val="nil"/>
          <w:between w:val="nil"/>
        </w:pBdr>
        <w:tabs>
          <w:tab w:val="left" w:pos="1134"/>
        </w:tabs>
        <w:spacing w:before="120" w:after="120" w:line="240" w:lineRule="auto"/>
        <w:ind w:hanging="360"/>
        <w:jc w:val="both"/>
        <w:rPr>
          <w:rFonts w:ascii="Arial" w:eastAsia="Arial" w:hAnsi="Arial" w:cs="Arial"/>
          <w:color w:val="000000"/>
          <w:sz w:val="24"/>
          <w:szCs w:val="24"/>
        </w:rPr>
      </w:pPr>
      <w:r>
        <w:rPr>
          <w:rFonts w:ascii="Arial" w:eastAsia="Arial" w:hAnsi="Arial" w:cs="Arial"/>
          <w:color w:val="000000"/>
          <w:sz w:val="24"/>
          <w:szCs w:val="24"/>
        </w:rPr>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rsidR="00C9287E" w:rsidRDefault="00C9287E">
      <w:pPr>
        <w:pBdr>
          <w:top w:val="nil"/>
          <w:left w:val="nil"/>
          <w:bottom w:val="nil"/>
          <w:right w:val="nil"/>
          <w:between w:val="nil"/>
        </w:pBdr>
        <w:tabs>
          <w:tab w:val="left" w:pos="1134"/>
        </w:tabs>
        <w:spacing w:before="120" w:after="120" w:line="240" w:lineRule="auto"/>
        <w:ind w:left="644" w:hanging="576"/>
        <w:jc w:val="both"/>
        <w:rPr>
          <w:color w:val="000000"/>
        </w:rPr>
      </w:pPr>
    </w:p>
    <w:tbl>
      <w:tblPr>
        <w:tblStyle w:val="a"/>
        <w:tblW w:w="7949"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1710"/>
        <w:gridCol w:w="3011"/>
        <w:gridCol w:w="2238"/>
      </w:tblGrid>
      <w:tr w:rsidR="00C9287E">
        <w:tc>
          <w:tcPr>
            <w:tcW w:w="990" w:type="dxa"/>
          </w:tcPr>
          <w:p w:rsidR="00C9287E" w:rsidRDefault="00B77511">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No.</w:t>
            </w:r>
          </w:p>
        </w:tc>
        <w:tc>
          <w:tcPr>
            <w:tcW w:w="1710" w:type="dxa"/>
          </w:tcPr>
          <w:p w:rsidR="00C9287E" w:rsidRDefault="00B77511">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Date</w:t>
            </w:r>
          </w:p>
        </w:tc>
        <w:tc>
          <w:tcPr>
            <w:tcW w:w="3011" w:type="dxa"/>
          </w:tcPr>
          <w:p w:rsidR="00C9287E" w:rsidRDefault="00B77511">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Item(s)</w:t>
            </w:r>
          </w:p>
        </w:tc>
        <w:tc>
          <w:tcPr>
            <w:tcW w:w="2238" w:type="dxa"/>
          </w:tcPr>
          <w:p w:rsidR="00C9287E" w:rsidRDefault="00B77511">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Duration of Confidentiality</w:t>
            </w:r>
          </w:p>
        </w:tc>
      </w:tr>
      <w:tr w:rsidR="00463CE4">
        <w:tc>
          <w:tcPr>
            <w:tcW w:w="990" w:type="dxa"/>
          </w:tcPr>
          <w:p w:rsidR="00463CE4" w:rsidRDefault="00463CE4" w:rsidP="00463CE4">
            <w:r w:rsidRPr="00590159">
              <w:rPr>
                <w:b/>
                <w:sz w:val="24"/>
                <w:szCs w:val="24"/>
              </w:rPr>
              <w:t>[REDACTED]</w:t>
            </w:r>
          </w:p>
        </w:tc>
        <w:tc>
          <w:tcPr>
            <w:tcW w:w="1710" w:type="dxa"/>
          </w:tcPr>
          <w:p w:rsidR="00463CE4" w:rsidRDefault="00463CE4" w:rsidP="00463CE4">
            <w:r w:rsidRPr="00590159">
              <w:rPr>
                <w:b/>
                <w:sz w:val="24"/>
                <w:szCs w:val="24"/>
              </w:rPr>
              <w:t>[REDACTED]</w:t>
            </w:r>
          </w:p>
        </w:tc>
        <w:tc>
          <w:tcPr>
            <w:tcW w:w="3011" w:type="dxa"/>
          </w:tcPr>
          <w:p w:rsidR="00463CE4" w:rsidRDefault="00463CE4" w:rsidP="00463CE4">
            <w:r w:rsidRPr="00590159">
              <w:rPr>
                <w:b/>
                <w:sz w:val="24"/>
                <w:szCs w:val="24"/>
              </w:rPr>
              <w:t>[REDACTED]</w:t>
            </w:r>
          </w:p>
        </w:tc>
        <w:tc>
          <w:tcPr>
            <w:tcW w:w="2238" w:type="dxa"/>
          </w:tcPr>
          <w:p w:rsidR="00463CE4" w:rsidRDefault="00463CE4" w:rsidP="00463CE4">
            <w:r w:rsidRPr="00590159">
              <w:rPr>
                <w:b/>
                <w:sz w:val="24"/>
                <w:szCs w:val="24"/>
              </w:rPr>
              <w:t>[REDACTED]</w:t>
            </w:r>
          </w:p>
        </w:tc>
      </w:tr>
    </w:tbl>
    <w:p w:rsidR="00C9287E" w:rsidRDefault="00C9287E"/>
    <w:p w:rsidR="007A2A43" w:rsidRDefault="007A2A43"/>
    <w:p w:rsidR="007A2A43" w:rsidRPr="007A2A43" w:rsidRDefault="007A2A43" w:rsidP="007A2A43"/>
    <w:p w:rsidR="007A2A43" w:rsidRPr="007A2A43" w:rsidRDefault="007A2A43" w:rsidP="007A2A43"/>
    <w:p w:rsidR="007A2A43" w:rsidRPr="007A2A43" w:rsidRDefault="007A2A43" w:rsidP="007A2A43"/>
    <w:p w:rsidR="007A2A43" w:rsidRPr="007A2A43" w:rsidRDefault="007A2A43" w:rsidP="007A2A43"/>
    <w:p w:rsidR="007A2A43" w:rsidRPr="007A2A43" w:rsidRDefault="007A2A43" w:rsidP="007A2A43"/>
    <w:p w:rsidR="007A2A43" w:rsidRPr="007A2A43" w:rsidRDefault="007A2A43" w:rsidP="007A2A43"/>
    <w:p w:rsidR="007A2A43" w:rsidRPr="007A2A43" w:rsidRDefault="007A2A43" w:rsidP="007A2A43"/>
    <w:p w:rsidR="007A2A43" w:rsidRPr="007A2A43" w:rsidRDefault="007A2A43" w:rsidP="007A2A43"/>
    <w:p w:rsidR="007A2A43" w:rsidRPr="007A2A43" w:rsidRDefault="007A2A43" w:rsidP="007A2A43"/>
    <w:p w:rsidR="007A2A43" w:rsidRPr="007A2A43" w:rsidRDefault="007A2A43" w:rsidP="007A2A43"/>
    <w:p w:rsidR="007A2A43" w:rsidRPr="007A2A43" w:rsidRDefault="007A2A43" w:rsidP="007A2A43"/>
    <w:p w:rsidR="00C9287E" w:rsidRDefault="00C9287E" w:rsidP="007A2A43">
      <w:pPr>
        <w:tabs>
          <w:tab w:val="left" w:pos="2076"/>
        </w:tabs>
      </w:pPr>
      <w:bookmarkStart w:id="1" w:name="_heading=h.gjdgxs" w:colFirst="0" w:colLast="0"/>
      <w:bookmarkEnd w:id="1"/>
    </w:p>
    <w:sectPr w:rsidR="00C9287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F09" w:rsidRDefault="00067F09">
      <w:pPr>
        <w:spacing w:after="0" w:line="240" w:lineRule="auto"/>
      </w:pPr>
      <w:r>
        <w:separator/>
      </w:r>
    </w:p>
  </w:endnote>
  <w:endnote w:type="continuationSeparator" w:id="0">
    <w:p w:rsidR="00067F09" w:rsidRDefault="0006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87E" w:rsidRDefault="00C9287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87E" w:rsidRPr="007A2A43" w:rsidRDefault="00B77511" w:rsidP="007A2A43">
    <w:pPr>
      <w:spacing w:line="360" w:lineRule="auto"/>
      <w:contextualSpacing/>
      <w:rPr>
        <w:rFonts w:ascii="Arial" w:hAnsi="Arial" w:cs="Arial"/>
        <w:sz w:val="20"/>
        <w:szCs w:val="20"/>
      </w:rPr>
    </w:pPr>
    <w:r w:rsidRPr="007A2A43">
      <w:rPr>
        <w:rFonts w:ascii="Arial" w:eastAsia="Arial" w:hAnsi="Arial" w:cs="Arial"/>
        <w:sz w:val="20"/>
        <w:szCs w:val="20"/>
      </w:rPr>
      <w:t>Framework Ref: RM6187</w:t>
    </w:r>
    <w:r w:rsidR="007A2A43" w:rsidRPr="007A2A43">
      <w:rPr>
        <w:rFonts w:ascii="Arial" w:eastAsia="Arial" w:hAnsi="Arial" w:cs="Arial"/>
        <w:sz w:val="20"/>
        <w:szCs w:val="20"/>
      </w:rPr>
      <w:t xml:space="preserve"> </w:t>
    </w:r>
    <w:r w:rsidR="007A2A43" w:rsidRPr="007A2A43">
      <w:rPr>
        <w:rFonts w:ascii="Arial" w:hAnsi="Arial" w:cs="Arial"/>
        <w:sz w:val="20"/>
        <w:szCs w:val="20"/>
      </w:rPr>
      <w:tab/>
    </w:r>
    <w:r w:rsidR="007A2A43" w:rsidRPr="007A2A43">
      <w:rPr>
        <w:rFonts w:ascii="Arial" w:hAnsi="Arial" w:cs="Arial"/>
        <w:sz w:val="20"/>
        <w:szCs w:val="20"/>
        <w:shd w:val="clear" w:color="auto" w:fill="FFFFFF"/>
      </w:rPr>
      <w:t xml:space="preserve">CCCC21B39 </w:t>
    </w:r>
    <w:r w:rsidR="007A2A43" w:rsidRPr="007A2A43">
      <w:rPr>
        <w:rFonts w:ascii="Arial" w:hAnsi="Arial" w:cs="Arial"/>
        <w:sz w:val="20"/>
        <w:szCs w:val="20"/>
      </w:rPr>
      <w:t>Government Productivity Challenge</w:t>
    </w:r>
    <w:r>
      <w:rPr>
        <w:rFonts w:ascii="Arial" w:eastAsia="Arial" w:hAnsi="Arial" w:cs="Arial"/>
        <w:sz w:val="20"/>
        <w:szCs w:val="20"/>
      </w:rPr>
      <w:tab/>
      <w:t xml:space="preserve">        </w:t>
    </w:r>
    <w:r w:rsidR="007A2A43">
      <w:rPr>
        <w:rFonts w:ascii="Arial" w:eastAsia="Arial" w:hAnsi="Arial" w:cs="Arial"/>
        <w:sz w:val="20"/>
        <w:szCs w:val="20"/>
      </w:rPr>
      <w:br/>
    </w: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7A2A43">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C9287E" w:rsidRDefault="00B77511" w:rsidP="007A2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contextualSpacing/>
    </w:pPr>
    <w:r>
      <w:rPr>
        <w:rFonts w:ascii="Arial" w:eastAsia="Arial" w:hAnsi="Arial" w:cs="Arial"/>
        <w:sz w:val="20"/>
        <w:szCs w:val="20"/>
      </w:rPr>
      <w:t>Model Version: v3.1</w:t>
    </w:r>
    <w:r>
      <w:tab/>
    </w:r>
    <w:r>
      <w:tab/>
    </w:r>
    <w:r>
      <w:tab/>
    </w:r>
    <w:r>
      <w:tab/>
    </w:r>
    <w:r>
      <w:tab/>
    </w:r>
    <w:r>
      <w:tab/>
    </w:r>
    <w:r>
      <w:tab/>
    </w:r>
    <w:r>
      <w:tab/>
    </w:r>
    <w:r>
      <w:tab/>
    </w:r>
    <w:r>
      <w:tab/>
    </w:r>
    <w:r>
      <w:tab/>
    </w:r>
    <w:bookmarkStart w:id="2" w:name="bookmark=id.30j0zll" w:colFirst="0" w:colLast="0"/>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87E" w:rsidRDefault="00C9287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F09" w:rsidRDefault="00067F09">
      <w:pPr>
        <w:spacing w:after="0" w:line="240" w:lineRule="auto"/>
      </w:pPr>
      <w:r>
        <w:separator/>
      </w:r>
    </w:p>
  </w:footnote>
  <w:footnote w:type="continuationSeparator" w:id="0">
    <w:p w:rsidR="00067F09" w:rsidRDefault="0006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87E" w:rsidRDefault="00C9287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87E" w:rsidRDefault="00B7751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w:t>
    </w:r>
    <w:r w:rsidR="008B7956">
      <w:rPr>
        <w:rFonts w:ascii="Arial" w:eastAsia="Arial" w:hAnsi="Arial" w:cs="Arial"/>
        <w:color w:val="000000"/>
        <w:sz w:val="20"/>
        <w:szCs w:val="20"/>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87E" w:rsidRDefault="00C9287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3B04"/>
    <w:multiLevelType w:val="multilevel"/>
    <w:tmpl w:val="AEB8679C"/>
    <w:lvl w:ilvl="0">
      <w:start w:val="1"/>
      <w:numFmt w:val="decimal"/>
      <w:pStyle w:val="GPSL1CLAUSEHEADING"/>
      <w:lvlText w:val="%1."/>
      <w:lvlJc w:val="left"/>
      <w:pPr>
        <w:ind w:left="360" w:hanging="360"/>
      </w:pPr>
      <w:rPr>
        <w:rFonts w:ascii="Calibri" w:eastAsia="Calibri" w:hAnsi="Calibri" w:cs="Calibri"/>
        <w:b/>
        <w:i w:val="0"/>
        <w:smallCaps w:val="0"/>
        <w:strike w:val="0"/>
        <w:color w:val="000000"/>
        <w:sz w:val="22"/>
        <w:szCs w:val="22"/>
        <w:u w:val="none"/>
        <w:vertAlign w:val="baseline"/>
      </w:rPr>
    </w:lvl>
    <w:lvl w:ilvl="1">
      <w:start w:val="1"/>
      <w:numFmt w:val="decimal"/>
      <w:pStyle w:val="GPSL2NumberedBoldHeading"/>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2422" w:hanging="720"/>
      </w:pPr>
      <w:rPr>
        <w:rFonts w:ascii="Calibri" w:eastAsia="Calibri" w:hAnsi="Calibri" w:cs="Calibri"/>
        <w:b w:val="0"/>
        <w:i w:val="0"/>
        <w:smallCaps w:val="0"/>
        <w:strike w:val="0"/>
        <w:color w:val="000000"/>
        <w:sz w:val="22"/>
        <w:szCs w:val="22"/>
        <w:u w:val="none"/>
        <w:vertAlign w:val="baseline"/>
      </w:rPr>
    </w:lvl>
    <w:lvl w:ilvl="3">
      <w:start w:val="1"/>
      <w:numFmt w:val="lowerLetter"/>
      <w:pStyle w:val="GPSL4numberedclause"/>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1440"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87E"/>
    <w:rsid w:val="00067F09"/>
    <w:rsid w:val="00177DC3"/>
    <w:rsid w:val="00463CE4"/>
    <w:rsid w:val="007A2A43"/>
    <w:rsid w:val="008B7956"/>
    <w:rsid w:val="00953B17"/>
    <w:rsid w:val="00B77511"/>
    <w:rsid w:val="00C92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69852E-ED3B-4BD5-9686-F4449B7D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MarginText">
    <w:name w:val="Margin Text"/>
    <w:basedOn w:val="Normal"/>
    <w:link w:val="MarginTextChar"/>
    <w:pPr>
      <w:keepNext/>
      <w:adjustRightInd w:val="0"/>
      <w:spacing w:before="240" w:after="120" w:line="240" w:lineRule="auto"/>
      <w:ind w:left="142"/>
      <w:jc w:val="both"/>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pPr>
      <w:numPr>
        <w:numId w:val="1"/>
      </w:numPr>
      <w:tabs>
        <w:tab w:val="left" w:pos="142"/>
      </w:tabs>
      <w:adjustRightInd w:val="0"/>
      <w:spacing w:before="120" w:after="240" w:line="240" w:lineRule="auto"/>
      <w:ind w:left="426" w:hanging="426"/>
      <w:jc w:val="both"/>
      <w:outlineLvl w:val="1"/>
    </w:pPr>
    <w:rPr>
      <w:rFonts w:eastAsia="STZhongsong" w:cs="Arial"/>
      <w:b/>
      <w:caps/>
      <w:lang w:eastAsia="zh-CN"/>
    </w:rPr>
  </w:style>
  <w:style w:type="paragraph" w:customStyle="1" w:styleId="GPSL3numberedclause">
    <w:name w:val="GPS L3 numbered clause"/>
    <w:basedOn w:val="Normal"/>
    <w:qFormat/>
    <w:pPr>
      <w:numPr>
        <w:ilvl w:val="2"/>
        <w:numId w:val="1"/>
      </w:numPr>
      <w:tabs>
        <w:tab w:val="left" w:pos="1985"/>
      </w:tabs>
      <w:adjustRightInd w:val="0"/>
      <w:spacing w:before="120" w:after="120" w:line="240" w:lineRule="auto"/>
      <w:ind w:left="1985" w:hanging="851"/>
      <w:jc w:val="both"/>
    </w:pPr>
    <w:rPr>
      <w:rFonts w:eastAsia="Times New Roman" w:cs="Arial"/>
      <w:lang w:eastAsia="zh-CN"/>
    </w:rPr>
  </w:style>
  <w:style w:type="paragraph" w:customStyle="1" w:styleId="GPSL4numberedclause">
    <w:name w:val="GPS L4 numbered clause"/>
    <w:basedOn w:val="GPSL3numberedclause"/>
    <w:qFormat/>
    <w:pPr>
      <w:numPr>
        <w:ilvl w:val="3"/>
      </w:numPr>
      <w:tabs>
        <w:tab w:val="left" w:pos="2552"/>
      </w:tabs>
      <w:ind w:left="2552" w:hanging="567"/>
    </w:pPr>
  </w:style>
  <w:style w:type="paragraph" w:customStyle="1" w:styleId="GPSL5numberedclause">
    <w:name w:val="GPS L5 numbered clause"/>
    <w:basedOn w:val="GPSL4numberedclause"/>
    <w:qFormat/>
    <w:pPr>
      <w:numPr>
        <w:ilvl w:val="4"/>
      </w:numPr>
      <w:tabs>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adjustRightInd w:val="0"/>
      <w:spacing w:before="120" w:after="120" w:line="240" w:lineRule="auto"/>
      <w:ind w:hanging="218"/>
      <w:jc w:val="both"/>
    </w:pPr>
    <w:rPr>
      <w:rFonts w:eastAsia="Times New Roman" w:cs="Arial"/>
      <w:b/>
      <w:lang w:eastAsia="zh-CN"/>
    </w:rPr>
  </w:style>
  <w:style w:type="paragraph" w:customStyle="1" w:styleId="GPSL6numbered">
    <w:name w:val="GPS L6 numbered"/>
    <w:basedOn w:val="GPSL5numberedclause"/>
    <w:qFormat/>
    <w:pPr>
      <w:numPr>
        <w:ilvl w:val="5"/>
      </w:numPr>
      <w:tabs>
        <w:tab w:val="left" w:pos="3686"/>
      </w:tabs>
      <w:ind w:left="3686" w:hanging="567"/>
    </w:p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eastAsia="Times New Roman" w:cs="Arial"/>
      <w:b/>
      <w:i/>
    </w:rPr>
  </w:style>
  <w:style w:type="paragraph" w:customStyle="1" w:styleId="GPSL1SCHEDULEHeading">
    <w:name w:val="GPS L1 SCHEDULE Heading"/>
    <w:basedOn w:val="GPSL1CLAUSEHEADING"/>
    <w:link w:val="GPSL1SCHEDULEHeadingChar"/>
    <w:qFormat/>
    <w:pPr>
      <w:ind w:left="360" w:hanging="360"/>
      <w:outlineLvl w:val="9"/>
    </w:p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eastAsia="Times New Roman" w:cs="Arial"/>
      <w:color w:val="FFFFFF"/>
      <w:sz w:val="16"/>
      <w:szCs w:val="16"/>
    </w:rPr>
  </w:style>
  <w:style w:type="paragraph" w:customStyle="1" w:styleId="GPSSchTitleandNumber">
    <w:name w:val="GPS Sch Title and Number"/>
    <w:basedOn w:val="Normal"/>
    <w:link w:val="GPSSchTitleandNumberChar"/>
    <w:qFormat/>
    <w:pPr>
      <w:keepNext/>
      <w:adjustRightInd w:val="0"/>
      <w:spacing w:after="240" w:line="240" w:lineRule="auto"/>
      <w:ind w:firstLine="426"/>
      <w:jc w:val="center"/>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1GuidanceChar">
    <w:name w:val="GPS L1 Guidance Char"/>
    <w:link w:val="GPSL1Guidance"/>
    <w:locked/>
    <w:rPr>
      <w:rFonts w:ascii="Calibri" w:eastAsia="Times New Roman" w:hAnsi="Calibri" w:cs="Arial"/>
      <w:b/>
      <w:i/>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57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QFUZoylnK0qOjAJa3ccZmW412Q==">AMUW2mWCD3VpJFdZzuF6uibB30qQdywAow5H4oEH3vUynRmViY2QtYETO7voww5prgC6b8sv2cPb+arXaM4ohYUDaZXf4PuIJnDUXxZEhOip+LihPPKy0QT6mLB25rXES5ZTFfCvaC4JxR6aRNHqtOTVMWrslngwAw==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Ryan</dc:creator>
  <cp:lastModifiedBy>Stuart Wilson</cp:lastModifiedBy>
  <cp:revision>4</cp:revision>
  <dcterms:created xsi:type="dcterms:W3CDTF">2021-12-22T11:45:00Z</dcterms:created>
  <dcterms:modified xsi:type="dcterms:W3CDTF">2022-02-08T11:03:00Z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