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746F5" w14:textId="2A334E4E" w:rsidR="00313AF7" w:rsidRDefault="00313AF7" w:rsidP="00313AF7">
      <w:pPr>
        <w:jc w:val="right"/>
      </w:pPr>
      <w:r>
        <w:rPr>
          <w:noProof/>
        </w:rPr>
        <w:drawing>
          <wp:inline distT="0" distB="0" distL="0" distR="0" wp14:anchorId="4896FDBF" wp14:editId="1FD990F9">
            <wp:extent cx="1362075" cy="1356793"/>
            <wp:effectExtent l="0" t="0" r="0" b="0"/>
            <wp:docPr id="1" name="Picture 1" descr="European Structural Funds - The South East Local Enterprise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Structural Funds - The South East Local Enterprise Partner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9552" cy="1364241"/>
                    </a:xfrm>
                    <a:prstGeom prst="rect">
                      <a:avLst/>
                    </a:prstGeom>
                    <a:noFill/>
                    <a:ln>
                      <a:noFill/>
                    </a:ln>
                  </pic:spPr>
                </pic:pic>
              </a:graphicData>
            </a:graphic>
          </wp:inline>
        </w:drawing>
      </w:r>
    </w:p>
    <w:p w14:paraId="7AAD7FBC" w14:textId="77777777" w:rsidR="00313AF7" w:rsidRDefault="00313AF7" w:rsidP="00313AF7">
      <w:pPr>
        <w:rPr>
          <w:rFonts w:ascii="Trebuchet MS" w:hAnsi="Trebuchet MS"/>
          <w:sz w:val="28"/>
          <w:szCs w:val="28"/>
          <w:lang w:eastAsia="en-GB"/>
        </w:rPr>
      </w:pPr>
    </w:p>
    <w:p w14:paraId="6D0A4A54" w14:textId="247E78C4" w:rsidR="00313AF7" w:rsidRDefault="00313AF7" w:rsidP="00313AF7">
      <w:pPr>
        <w:jc w:val="center"/>
        <w:rPr>
          <w:rFonts w:ascii="Trebuchet MS" w:hAnsi="Trebuchet MS"/>
          <w:sz w:val="28"/>
          <w:szCs w:val="28"/>
          <w:lang w:eastAsia="en-GB"/>
        </w:rPr>
      </w:pPr>
      <w:r>
        <w:rPr>
          <w:noProof/>
        </w:rPr>
        <w:drawing>
          <wp:inline distT="0" distB="0" distL="0" distR="0" wp14:anchorId="22EBC0B6" wp14:editId="494CC0DC">
            <wp:extent cx="2940685" cy="552234"/>
            <wp:effectExtent l="0" t="0" r="0" b="635"/>
            <wp:docPr id="3" name="Picture 3" descr="Giroscope Ltd - Crunchbase Company Profile &amp;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roscope Ltd - Crunchbase Company Profile &amp;amp; Funding"/>
                    <pic:cNvPicPr>
                      <a:picLocks noChangeAspect="1" noChangeArrowheads="1"/>
                    </pic:cNvPicPr>
                  </pic:nvPicPr>
                  <pic:blipFill rotWithShape="1">
                    <a:blip r:embed="rId9">
                      <a:extLst>
                        <a:ext uri="{28A0092B-C50C-407E-A947-70E740481C1C}">
                          <a14:useLocalDpi xmlns:a14="http://schemas.microsoft.com/office/drawing/2010/main" val="0"/>
                        </a:ext>
                      </a:extLst>
                    </a:blip>
                    <a:srcRect b="28025"/>
                    <a:stretch/>
                  </pic:blipFill>
                  <pic:spPr bwMode="auto">
                    <a:xfrm>
                      <a:off x="0" y="0"/>
                      <a:ext cx="2967192" cy="557212"/>
                    </a:xfrm>
                    <a:prstGeom prst="rect">
                      <a:avLst/>
                    </a:prstGeom>
                    <a:noFill/>
                    <a:ln>
                      <a:noFill/>
                    </a:ln>
                    <a:extLst>
                      <a:ext uri="{53640926-AAD7-44D8-BBD7-CCE9431645EC}">
                        <a14:shadowObscured xmlns:a14="http://schemas.microsoft.com/office/drawing/2010/main"/>
                      </a:ext>
                    </a:extLst>
                  </pic:spPr>
                </pic:pic>
              </a:graphicData>
            </a:graphic>
          </wp:inline>
        </w:drawing>
      </w:r>
    </w:p>
    <w:p w14:paraId="3ED25C3F" w14:textId="77777777" w:rsidR="00313AF7" w:rsidRDefault="00313AF7" w:rsidP="00313AF7">
      <w:pPr>
        <w:jc w:val="center"/>
        <w:rPr>
          <w:rFonts w:ascii="Trebuchet MS" w:hAnsi="Trebuchet MS"/>
          <w:sz w:val="28"/>
          <w:szCs w:val="28"/>
          <w:lang w:eastAsia="en-GB"/>
        </w:rPr>
      </w:pPr>
    </w:p>
    <w:p w14:paraId="2729ADBC" w14:textId="77777777" w:rsidR="00313AF7" w:rsidRPr="00B95DAE" w:rsidRDefault="00313AF7" w:rsidP="00313AF7">
      <w:pPr>
        <w:tabs>
          <w:tab w:val="left" w:pos="8647"/>
        </w:tabs>
        <w:spacing w:after="0" w:line="240" w:lineRule="auto"/>
        <w:jc w:val="both"/>
        <w:rPr>
          <w:rFonts w:ascii="Arial" w:eastAsia="Trebuchet MS" w:hAnsi="Arial" w:cs="Arial"/>
          <w:b/>
          <w:sz w:val="28"/>
          <w:szCs w:val="20"/>
        </w:rPr>
      </w:pPr>
      <w:r w:rsidRPr="00B95DAE">
        <w:rPr>
          <w:rFonts w:ascii="Arial" w:eastAsia="Trebuchet MS" w:hAnsi="Arial" w:cs="Arial"/>
          <w:b/>
          <w:sz w:val="28"/>
          <w:szCs w:val="20"/>
        </w:rPr>
        <w:t>______________________________________________________</w:t>
      </w:r>
    </w:p>
    <w:p w14:paraId="04FADEC4" w14:textId="77777777" w:rsidR="00313AF7" w:rsidRPr="00B95DAE" w:rsidRDefault="00313AF7" w:rsidP="00313AF7">
      <w:pPr>
        <w:spacing w:after="0" w:line="240" w:lineRule="auto"/>
        <w:jc w:val="both"/>
        <w:rPr>
          <w:rFonts w:ascii="Arial" w:eastAsia="Trebuchet MS" w:hAnsi="Arial" w:cs="Arial"/>
          <w:szCs w:val="20"/>
        </w:rPr>
      </w:pPr>
      <w:r w:rsidRPr="00B95DAE">
        <w:rPr>
          <w:rFonts w:ascii="Arial" w:eastAsia="Trebuchet MS" w:hAnsi="Arial" w:cs="Arial"/>
          <w:szCs w:val="20"/>
        </w:rPr>
        <w:softHyphen/>
      </w:r>
      <w:r w:rsidRPr="00B95DAE">
        <w:rPr>
          <w:rFonts w:ascii="Arial" w:eastAsia="Trebuchet MS" w:hAnsi="Arial" w:cs="Arial"/>
          <w:szCs w:val="20"/>
        </w:rPr>
        <w:softHyphen/>
      </w:r>
      <w:r w:rsidRPr="00B95DAE">
        <w:rPr>
          <w:rFonts w:ascii="Arial" w:eastAsia="Trebuchet MS" w:hAnsi="Arial" w:cs="Arial"/>
          <w:szCs w:val="20"/>
        </w:rPr>
        <w:softHyphen/>
      </w:r>
      <w:r w:rsidRPr="00B95DAE">
        <w:rPr>
          <w:rFonts w:ascii="Arial" w:eastAsia="Trebuchet MS" w:hAnsi="Arial" w:cs="Arial"/>
          <w:szCs w:val="20"/>
        </w:rPr>
        <w:softHyphen/>
      </w:r>
    </w:p>
    <w:p w14:paraId="2740B409" w14:textId="648661FE" w:rsidR="00313AF7" w:rsidRPr="00B95DAE" w:rsidRDefault="00313AF7" w:rsidP="00313AF7">
      <w:pPr>
        <w:spacing w:after="0" w:line="240" w:lineRule="auto"/>
        <w:ind w:right="237"/>
        <w:jc w:val="center"/>
        <w:rPr>
          <w:rFonts w:ascii="Arial" w:eastAsia="Trebuchet MS" w:hAnsi="Arial" w:cs="Arial"/>
          <w:b/>
          <w:sz w:val="28"/>
          <w:szCs w:val="28"/>
        </w:rPr>
      </w:pPr>
      <w:proofErr w:type="spellStart"/>
      <w:r>
        <w:rPr>
          <w:rFonts w:ascii="Arial" w:eastAsia="Trebuchet MS" w:hAnsi="Arial" w:cs="Arial"/>
          <w:b/>
          <w:sz w:val="28"/>
          <w:szCs w:val="28"/>
        </w:rPr>
        <w:t>Giroscope</w:t>
      </w:r>
      <w:proofErr w:type="spellEnd"/>
      <w:r>
        <w:rPr>
          <w:rFonts w:ascii="Arial" w:eastAsia="Trebuchet MS" w:hAnsi="Arial" w:cs="Arial"/>
          <w:b/>
          <w:sz w:val="28"/>
          <w:szCs w:val="28"/>
        </w:rPr>
        <w:t xml:space="preserve"> Limited </w:t>
      </w:r>
    </w:p>
    <w:p w14:paraId="784784E6" w14:textId="77777777" w:rsidR="00313AF7" w:rsidRPr="00B95DAE" w:rsidRDefault="00313AF7" w:rsidP="00313AF7">
      <w:pPr>
        <w:spacing w:after="0" w:line="240" w:lineRule="auto"/>
        <w:ind w:right="237"/>
        <w:jc w:val="center"/>
        <w:rPr>
          <w:rFonts w:ascii="Arial" w:eastAsia="Trebuchet MS" w:hAnsi="Arial" w:cs="Arial"/>
          <w:szCs w:val="20"/>
        </w:rPr>
      </w:pPr>
    </w:p>
    <w:p w14:paraId="6AC25E45" w14:textId="47A7991E" w:rsidR="00313AF7" w:rsidRPr="00A05C9D" w:rsidRDefault="00313AF7" w:rsidP="00313AF7">
      <w:pPr>
        <w:spacing w:after="0" w:line="240" w:lineRule="auto"/>
        <w:ind w:right="237"/>
        <w:jc w:val="center"/>
        <w:rPr>
          <w:rFonts w:ascii="Arial" w:eastAsia="Trebuchet MS" w:hAnsi="Arial" w:cs="Arial"/>
          <w:b/>
          <w:sz w:val="28"/>
          <w:szCs w:val="28"/>
        </w:rPr>
      </w:pPr>
      <w:r w:rsidRPr="00A05C9D">
        <w:rPr>
          <w:rFonts w:ascii="Arial" w:eastAsia="Trebuchet MS" w:hAnsi="Arial" w:cs="Arial"/>
          <w:b/>
          <w:sz w:val="28"/>
          <w:szCs w:val="28"/>
        </w:rPr>
        <w:t xml:space="preserve">Tender for </w:t>
      </w:r>
      <w:r w:rsidR="005E7B13">
        <w:rPr>
          <w:rFonts w:ascii="Arial" w:eastAsia="Trebuchet MS" w:hAnsi="Arial" w:cs="Arial"/>
          <w:b/>
          <w:sz w:val="28"/>
          <w:szCs w:val="28"/>
        </w:rPr>
        <w:t>the Desig</w:t>
      </w:r>
      <w:r w:rsidR="007B2828">
        <w:rPr>
          <w:rFonts w:ascii="Arial" w:eastAsia="Trebuchet MS" w:hAnsi="Arial" w:cs="Arial"/>
          <w:b/>
          <w:sz w:val="28"/>
          <w:szCs w:val="28"/>
        </w:rPr>
        <w:t>n, Supply and</w:t>
      </w:r>
      <w:r w:rsidR="005E7B13">
        <w:rPr>
          <w:rFonts w:ascii="Arial" w:eastAsia="Trebuchet MS" w:hAnsi="Arial" w:cs="Arial"/>
          <w:b/>
          <w:sz w:val="28"/>
          <w:szCs w:val="28"/>
        </w:rPr>
        <w:t xml:space="preserve"> Installation of Underfloor Heating System at the former St Matthews Church, Hull. </w:t>
      </w:r>
    </w:p>
    <w:p w14:paraId="3DA75A81" w14:textId="77777777" w:rsidR="00313AF7" w:rsidRPr="00B95DAE" w:rsidRDefault="00313AF7" w:rsidP="00313AF7">
      <w:pPr>
        <w:spacing w:after="0" w:line="240" w:lineRule="auto"/>
        <w:ind w:right="237"/>
        <w:jc w:val="center"/>
        <w:rPr>
          <w:rFonts w:ascii="Arial" w:eastAsia="Trebuchet MS" w:hAnsi="Arial" w:cs="Arial"/>
          <w:b/>
          <w:sz w:val="28"/>
          <w:szCs w:val="28"/>
        </w:rPr>
      </w:pPr>
    </w:p>
    <w:p w14:paraId="5847CDBF" w14:textId="49B5FDE4" w:rsidR="00313AF7" w:rsidRPr="009A01A7" w:rsidRDefault="00313AF7" w:rsidP="00313AF7">
      <w:pPr>
        <w:spacing w:after="0" w:line="240" w:lineRule="auto"/>
        <w:ind w:right="237"/>
        <w:jc w:val="center"/>
        <w:rPr>
          <w:rFonts w:ascii="Arial" w:eastAsia="Trebuchet MS" w:hAnsi="Arial" w:cs="Arial"/>
          <w:b/>
          <w:sz w:val="30"/>
          <w:szCs w:val="28"/>
        </w:rPr>
      </w:pPr>
      <w:r w:rsidRPr="009A01A7">
        <w:rPr>
          <w:rFonts w:ascii="Arial" w:eastAsia="Trebuchet MS" w:hAnsi="Arial" w:cs="Arial"/>
          <w:b/>
          <w:sz w:val="28"/>
          <w:szCs w:val="28"/>
        </w:rPr>
        <w:t xml:space="preserve">Tender Reference: </w:t>
      </w:r>
      <w:r w:rsidR="00CC0379">
        <w:rPr>
          <w:rFonts w:ascii="Arial" w:eastAsia="Trebuchet MS" w:hAnsi="Arial" w:cs="Arial"/>
          <w:b/>
          <w:sz w:val="28"/>
          <w:szCs w:val="28"/>
        </w:rPr>
        <w:t>CLLD</w:t>
      </w:r>
      <w:r w:rsidR="00531A22">
        <w:rPr>
          <w:rFonts w:ascii="Arial" w:eastAsia="Trebuchet MS" w:hAnsi="Arial" w:cs="Arial"/>
          <w:b/>
          <w:sz w:val="28"/>
          <w:szCs w:val="28"/>
        </w:rPr>
        <w:t>00</w:t>
      </w:r>
      <w:r w:rsidR="00CC0379">
        <w:rPr>
          <w:rFonts w:ascii="Arial" w:eastAsia="Trebuchet MS" w:hAnsi="Arial" w:cs="Arial"/>
          <w:b/>
          <w:sz w:val="28"/>
          <w:szCs w:val="28"/>
        </w:rPr>
        <w:t>26 Item 2</w:t>
      </w:r>
    </w:p>
    <w:p w14:paraId="55ACEBC8" w14:textId="77777777" w:rsidR="00313AF7" w:rsidRPr="00B95DAE" w:rsidRDefault="00313AF7" w:rsidP="00313AF7">
      <w:pPr>
        <w:spacing w:after="0" w:line="240" w:lineRule="auto"/>
        <w:rPr>
          <w:rFonts w:ascii="Arial" w:eastAsia="Trebuchet MS" w:hAnsi="Arial" w:cs="Arial"/>
          <w:b/>
          <w:sz w:val="28"/>
          <w:szCs w:val="28"/>
        </w:rPr>
      </w:pPr>
      <w:r w:rsidRPr="00B95DAE">
        <w:rPr>
          <w:rFonts w:ascii="Arial" w:eastAsia="Trebuchet MS" w:hAnsi="Arial" w:cs="Arial"/>
          <w:b/>
          <w:sz w:val="28"/>
          <w:szCs w:val="28"/>
        </w:rPr>
        <w:t>______________________________________________________</w:t>
      </w:r>
    </w:p>
    <w:p w14:paraId="65DE37DD" w14:textId="77777777" w:rsidR="00313AF7" w:rsidRPr="00B95DAE" w:rsidRDefault="00313AF7" w:rsidP="00313AF7">
      <w:pPr>
        <w:spacing w:after="0" w:line="240" w:lineRule="auto"/>
        <w:jc w:val="center"/>
        <w:rPr>
          <w:rFonts w:ascii="Arial" w:eastAsia="Trebuchet MS" w:hAnsi="Arial" w:cs="Arial"/>
          <w:b/>
          <w:sz w:val="28"/>
          <w:szCs w:val="28"/>
        </w:rPr>
      </w:pPr>
      <w:r w:rsidRPr="00B95DAE">
        <w:rPr>
          <w:rFonts w:ascii="Arial" w:eastAsia="Trebuchet MS" w:hAnsi="Arial" w:cs="Arial"/>
          <w:b/>
          <w:sz w:val="28"/>
          <w:szCs w:val="28"/>
        </w:rPr>
        <w:softHyphen/>
      </w:r>
    </w:p>
    <w:p w14:paraId="1911FBD2" w14:textId="77777777" w:rsidR="00313AF7" w:rsidRPr="00B95DAE" w:rsidRDefault="00313AF7" w:rsidP="00313AF7">
      <w:pPr>
        <w:spacing w:after="0" w:line="240" w:lineRule="auto"/>
        <w:jc w:val="center"/>
        <w:rPr>
          <w:rFonts w:ascii="Arial" w:eastAsia="Trebuchet MS" w:hAnsi="Arial" w:cs="Arial"/>
          <w:b/>
          <w:sz w:val="28"/>
          <w:szCs w:val="28"/>
        </w:rPr>
      </w:pPr>
    </w:p>
    <w:p w14:paraId="61F6554B" w14:textId="4FA88ECA" w:rsidR="00313AF7" w:rsidRDefault="00313AF7" w:rsidP="00313AF7">
      <w:pPr>
        <w:spacing w:after="0" w:line="240" w:lineRule="auto"/>
        <w:jc w:val="center"/>
        <w:rPr>
          <w:rFonts w:ascii="Arial" w:eastAsia="Trebuchet MS" w:hAnsi="Arial" w:cs="Arial"/>
          <w:b/>
          <w:sz w:val="36"/>
          <w:szCs w:val="36"/>
        </w:rPr>
      </w:pPr>
      <w:r w:rsidRPr="00B95DAE">
        <w:rPr>
          <w:rFonts w:ascii="Arial" w:eastAsia="Trebuchet MS" w:hAnsi="Arial" w:cs="Arial"/>
          <w:b/>
          <w:sz w:val="36"/>
          <w:szCs w:val="36"/>
        </w:rPr>
        <w:t xml:space="preserve">INVITATION TO </w:t>
      </w:r>
      <w:r w:rsidR="005F6663">
        <w:rPr>
          <w:rFonts w:ascii="Arial" w:eastAsia="Trebuchet MS" w:hAnsi="Arial" w:cs="Arial"/>
          <w:b/>
          <w:sz w:val="36"/>
          <w:szCs w:val="36"/>
        </w:rPr>
        <w:t>TENDER</w:t>
      </w:r>
      <w:r w:rsidRPr="00B95DAE">
        <w:rPr>
          <w:rFonts w:ascii="Arial" w:eastAsia="Trebuchet MS" w:hAnsi="Arial" w:cs="Arial"/>
          <w:b/>
          <w:sz w:val="36"/>
          <w:szCs w:val="36"/>
        </w:rPr>
        <w:t xml:space="preserve"> </w:t>
      </w:r>
      <w:r>
        <w:rPr>
          <w:rFonts w:ascii="Arial" w:eastAsia="Trebuchet MS" w:hAnsi="Arial" w:cs="Arial"/>
          <w:b/>
          <w:sz w:val="36"/>
          <w:szCs w:val="36"/>
        </w:rPr>
        <w:t>(GOODS &amp; SERVICES)</w:t>
      </w:r>
    </w:p>
    <w:p w14:paraId="42330C51" w14:textId="21AAB715" w:rsidR="00313AF7" w:rsidRPr="00B95DAE" w:rsidRDefault="00313AF7" w:rsidP="00313AF7">
      <w:pPr>
        <w:spacing w:after="0" w:line="240" w:lineRule="auto"/>
        <w:jc w:val="center"/>
        <w:rPr>
          <w:rFonts w:ascii="Arial" w:eastAsia="Trebuchet MS" w:hAnsi="Arial" w:cs="Arial"/>
          <w:b/>
          <w:sz w:val="36"/>
          <w:szCs w:val="36"/>
        </w:rPr>
      </w:pPr>
      <w:r w:rsidRPr="00B95DAE">
        <w:rPr>
          <w:rFonts w:ascii="Arial" w:eastAsia="Trebuchet MS" w:hAnsi="Arial" w:cs="Arial"/>
          <w:b/>
          <w:sz w:val="36"/>
          <w:szCs w:val="36"/>
        </w:rPr>
        <w:t>(IT</w:t>
      </w:r>
      <w:r w:rsidR="005F6663">
        <w:rPr>
          <w:rFonts w:ascii="Arial" w:eastAsia="Trebuchet MS" w:hAnsi="Arial" w:cs="Arial"/>
          <w:b/>
          <w:sz w:val="36"/>
          <w:szCs w:val="36"/>
        </w:rPr>
        <w:t>T</w:t>
      </w:r>
      <w:r w:rsidRPr="00B95DAE">
        <w:rPr>
          <w:rFonts w:ascii="Arial" w:eastAsia="Trebuchet MS" w:hAnsi="Arial" w:cs="Arial"/>
          <w:b/>
          <w:sz w:val="36"/>
          <w:szCs w:val="36"/>
        </w:rPr>
        <w:t>)</w:t>
      </w:r>
    </w:p>
    <w:p w14:paraId="3B6C52BF" w14:textId="77777777" w:rsidR="00313AF7" w:rsidRPr="00B95DAE" w:rsidRDefault="00313AF7" w:rsidP="00313AF7">
      <w:pPr>
        <w:spacing w:after="0" w:line="240" w:lineRule="auto"/>
        <w:jc w:val="center"/>
        <w:rPr>
          <w:rFonts w:ascii="Arial" w:eastAsia="Trebuchet MS" w:hAnsi="Arial" w:cs="Arial"/>
          <w:b/>
          <w:sz w:val="28"/>
          <w:szCs w:val="28"/>
        </w:rPr>
      </w:pPr>
    </w:p>
    <w:p w14:paraId="45AF42A0" w14:textId="77777777" w:rsidR="00313AF7" w:rsidRPr="00B95DAE" w:rsidRDefault="00313AF7" w:rsidP="00313AF7">
      <w:pPr>
        <w:spacing w:after="0" w:line="240" w:lineRule="auto"/>
        <w:jc w:val="center"/>
        <w:rPr>
          <w:rFonts w:ascii="Arial" w:eastAsia="Trebuchet MS" w:hAnsi="Arial" w:cs="Arial"/>
          <w:b/>
          <w:sz w:val="28"/>
          <w:szCs w:val="28"/>
        </w:rPr>
      </w:pPr>
    </w:p>
    <w:p w14:paraId="6F9BDAC6" w14:textId="6F0391F8" w:rsidR="00313AF7" w:rsidRPr="00B95DAE" w:rsidRDefault="00313AF7" w:rsidP="00313AF7">
      <w:pPr>
        <w:spacing w:after="0" w:line="240" w:lineRule="auto"/>
        <w:jc w:val="center"/>
        <w:rPr>
          <w:rFonts w:ascii="Arial" w:eastAsia="Trebuchet MS" w:hAnsi="Arial" w:cs="Arial"/>
          <w:b/>
          <w:sz w:val="36"/>
          <w:szCs w:val="36"/>
          <w:lang w:val="fr-FR"/>
        </w:rPr>
      </w:pPr>
      <w:proofErr w:type="spellStart"/>
      <w:r w:rsidRPr="00B95DAE">
        <w:rPr>
          <w:rFonts w:ascii="Arial" w:eastAsia="Trebuchet MS" w:hAnsi="Arial" w:cs="Arial"/>
          <w:b/>
          <w:sz w:val="36"/>
          <w:szCs w:val="36"/>
          <w:lang w:val="fr-FR"/>
        </w:rPr>
        <w:t>Bidder</w:t>
      </w:r>
      <w:r w:rsidR="005E7B13">
        <w:rPr>
          <w:rFonts w:ascii="Arial" w:eastAsia="Trebuchet MS" w:hAnsi="Arial" w:cs="Arial"/>
          <w:b/>
          <w:sz w:val="36"/>
          <w:szCs w:val="36"/>
          <w:lang w:val="fr-FR"/>
        </w:rPr>
        <w:t>’</w:t>
      </w:r>
      <w:r w:rsidRPr="00B95DAE">
        <w:rPr>
          <w:rFonts w:ascii="Arial" w:eastAsia="Trebuchet MS" w:hAnsi="Arial" w:cs="Arial"/>
          <w:b/>
          <w:sz w:val="36"/>
          <w:szCs w:val="36"/>
          <w:lang w:val="fr-FR"/>
        </w:rPr>
        <w:t>s</w:t>
      </w:r>
      <w:proofErr w:type="spellEnd"/>
      <w:r w:rsidRPr="00B95DAE">
        <w:rPr>
          <w:rFonts w:ascii="Arial" w:eastAsia="Trebuchet MS" w:hAnsi="Arial" w:cs="Arial"/>
          <w:b/>
          <w:sz w:val="36"/>
          <w:szCs w:val="36"/>
          <w:lang w:val="fr-FR"/>
        </w:rPr>
        <w:t xml:space="preserve"> </w:t>
      </w:r>
      <w:proofErr w:type="spellStart"/>
      <w:r>
        <w:rPr>
          <w:rFonts w:ascii="Arial" w:eastAsia="Trebuchet MS" w:hAnsi="Arial" w:cs="Arial"/>
          <w:b/>
          <w:sz w:val="36"/>
          <w:szCs w:val="36"/>
          <w:lang w:val="fr-FR"/>
        </w:rPr>
        <w:t>Respon</w:t>
      </w:r>
      <w:r w:rsidR="000F0CDA">
        <w:rPr>
          <w:rFonts w:ascii="Arial" w:eastAsia="Trebuchet MS" w:hAnsi="Arial" w:cs="Arial"/>
          <w:b/>
          <w:sz w:val="36"/>
          <w:szCs w:val="36"/>
          <w:lang w:val="fr-FR"/>
        </w:rPr>
        <w:t>s</w:t>
      </w:r>
      <w:r>
        <w:rPr>
          <w:rFonts w:ascii="Arial" w:eastAsia="Trebuchet MS" w:hAnsi="Arial" w:cs="Arial"/>
          <w:b/>
          <w:sz w:val="36"/>
          <w:szCs w:val="36"/>
          <w:lang w:val="fr-FR"/>
        </w:rPr>
        <w:t>e</w:t>
      </w:r>
      <w:proofErr w:type="spellEnd"/>
    </w:p>
    <w:p w14:paraId="4924D84A" w14:textId="77777777" w:rsidR="00313AF7" w:rsidRPr="009F6DF0" w:rsidRDefault="00313AF7" w:rsidP="00313AF7">
      <w:pPr>
        <w:rPr>
          <w:lang w:eastAsia="en-GB"/>
        </w:rPr>
      </w:pPr>
    </w:p>
    <w:p w14:paraId="258A5A30" w14:textId="77777777" w:rsidR="00313AF7" w:rsidRPr="009F6DF0" w:rsidRDefault="00313AF7" w:rsidP="00313AF7">
      <w:pPr>
        <w:spacing w:after="0" w:line="240" w:lineRule="auto"/>
        <w:rPr>
          <w:rFonts w:ascii="Trebuchet MS" w:eastAsia="Times New Roman" w:hAnsi="Trebuchet MS" w:cs="Arial"/>
          <w:b/>
          <w:color w:val="0070C0"/>
          <w:u w:val="single"/>
          <w:lang w:eastAsia="en-GB"/>
        </w:rPr>
      </w:pPr>
    </w:p>
    <w:p w14:paraId="2EF35654" w14:textId="77777777" w:rsidR="00B36B49" w:rsidRDefault="00B36B49" w:rsidP="00B36B49">
      <w:pPr>
        <w:rPr>
          <w:rFonts w:ascii="Trebuchet MS" w:eastAsia="Times New Roman" w:hAnsi="Trebuchet MS" w:cs="Arial"/>
          <w:b/>
          <w:u w:val="single"/>
          <w:lang w:eastAsia="en-GB"/>
        </w:rPr>
      </w:pPr>
      <w:r>
        <w:rPr>
          <w:rFonts w:ascii="Trebuchet MS" w:eastAsia="Times New Roman" w:hAnsi="Trebuchet MS" w:cs="Arial"/>
          <w:b/>
          <w:u w:val="single"/>
          <w:lang w:eastAsia="en-GB"/>
        </w:rPr>
        <w:t xml:space="preserve">  </w:t>
      </w:r>
    </w:p>
    <w:p w14:paraId="6568430B" w14:textId="77777777" w:rsidR="00B36B49" w:rsidRDefault="00B36B49" w:rsidP="00B36B49">
      <w:pPr>
        <w:rPr>
          <w:rFonts w:ascii="Trebuchet MS" w:eastAsia="Times New Roman" w:hAnsi="Trebuchet MS" w:cs="Arial"/>
          <w:b/>
          <w:u w:val="single"/>
          <w:lang w:eastAsia="en-GB"/>
        </w:rPr>
      </w:pPr>
    </w:p>
    <w:p w14:paraId="2CACD542" w14:textId="77777777" w:rsidR="00B36B49" w:rsidRDefault="00B36B49" w:rsidP="00B36B49">
      <w:pPr>
        <w:rPr>
          <w:rFonts w:ascii="Trebuchet MS" w:eastAsia="Times New Roman" w:hAnsi="Trebuchet MS" w:cs="Arial"/>
          <w:b/>
          <w:u w:val="single"/>
          <w:lang w:eastAsia="en-GB"/>
        </w:rPr>
      </w:pPr>
    </w:p>
    <w:p w14:paraId="69D010D6" w14:textId="77777777" w:rsidR="00B36B49" w:rsidRDefault="00B36B49" w:rsidP="00B36B49">
      <w:pPr>
        <w:rPr>
          <w:rFonts w:ascii="Trebuchet MS" w:eastAsia="Times New Roman" w:hAnsi="Trebuchet MS" w:cs="Arial"/>
          <w:b/>
          <w:u w:val="single"/>
          <w:lang w:eastAsia="en-GB"/>
        </w:rPr>
      </w:pPr>
    </w:p>
    <w:p w14:paraId="4B4E5211" w14:textId="77777777" w:rsidR="00B36B49" w:rsidRDefault="00B36B49" w:rsidP="00B36B49">
      <w:pPr>
        <w:rPr>
          <w:rFonts w:ascii="Trebuchet MS" w:eastAsia="Times New Roman" w:hAnsi="Trebuchet MS" w:cs="Arial"/>
          <w:b/>
          <w:u w:val="single"/>
          <w:lang w:eastAsia="en-GB"/>
        </w:rPr>
      </w:pPr>
    </w:p>
    <w:p w14:paraId="5D0DB5E1" w14:textId="77777777" w:rsidR="00B36B49" w:rsidRDefault="00B36B49" w:rsidP="00B36B49">
      <w:pPr>
        <w:rPr>
          <w:rFonts w:ascii="Trebuchet MS" w:eastAsia="Times New Roman" w:hAnsi="Trebuchet MS" w:cs="Arial"/>
          <w:b/>
          <w:u w:val="single"/>
          <w:lang w:eastAsia="en-GB"/>
        </w:rPr>
      </w:pPr>
    </w:p>
    <w:p w14:paraId="1E428614" w14:textId="77777777" w:rsidR="00B36B49" w:rsidRDefault="00B36B49" w:rsidP="00B36B49">
      <w:pPr>
        <w:rPr>
          <w:rFonts w:ascii="Trebuchet MS" w:eastAsia="Times New Roman" w:hAnsi="Trebuchet MS" w:cs="Arial"/>
          <w:b/>
          <w:u w:val="single"/>
          <w:lang w:eastAsia="en-GB"/>
        </w:rPr>
      </w:pPr>
    </w:p>
    <w:p w14:paraId="1E919DC4" w14:textId="77777777" w:rsidR="00B36B49" w:rsidRDefault="00B36B49" w:rsidP="00B36B49">
      <w:pPr>
        <w:rPr>
          <w:rFonts w:ascii="Trebuchet MS" w:eastAsia="Times New Roman" w:hAnsi="Trebuchet MS" w:cs="Arial"/>
          <w:b/>
          <w:u w:val="single"/>
          <w:lang w:eastAsia="en-GB"/>
        </w:rPr>
      </w:pPr>
    </w:p>
    <w:p w14:paraId="3197D110" w14:textId="752EB07E" w:rsidR="00B36B49" w:rsidRDefault="00B36B49" w:rsidP="001C1E25">
      <w:r>
        <w:rPr>
          <w:rFonts w:ascii="Gill Sans MT" w:hAnsi="Gill Sans MT"/>
          <w:color w:val="7F7F7F"/>
          <w:sz w:val="17"/>
          <w:szCs w:val="17"/>
          <w:lang w:eastAsia="en-GB"/>
        </w:rPr>
        <w:lastRenderedPageBreak/>
        <w:t>Registered Charity No. 1117457, Company</w:t>
      </w:r>
      <w:r>
        <w:t xml:space="preserve"> </w:t>
      </w:r>
      <w:r>
        <w:rPr>
          <w:rFonts w:ascii="Gill Sans MT" w:hAnsi="Gill Sans MT"/>
          <w:color w:val="7F7F7F"/>
          <w:sz w:val="17"/>
          <w:szCs w:val="17"/>
          <w:lang w:eastAsia="en-GB"/>
        </w:rPr>
        <w:t>limited by guarantee registered in England</w:t>
      </w:r>
      <w:r>
        <w:t xml:space="preserve"> </w:t>
      </w:r>
      <w:r>
        <w:rPr>
          <w:rFonts w:ascii="Gill Sans MT" w:hAnsi="Gill Sans MT"/>
          <w:color w:val="7F7F7F"/>
          <w:sz w:val="17"/>
          <w:szCs w:val="17"/>
          <w:lang w:eastAsia="en-GB"/>
        </w:rPr>
        <w:t>No. 02046356.</w:t>
      </w:r>
    </w:p>
    <w:p w14:paraId="0CEE03EA" w14:textId="506B43AF" w:rsidR="00F1795A" w:rsidRDefault="0013252A">
      <w:pPr>
        <w:rPr>
          <w:b/>
          <w:bCs/>
          <w:sz w:val="28"/>
          <w:szCs w:val="28"/>
          <w:u w:val="single"/>
        </w:rPr>
      </w:pPr>
      <w:r w:rsidRPr="00313AF7">
        <w:rPr>
          <w:b/>
          <w:bCs/>
          <w:sz w:val="28"/>
          <w:szCs w:val="28"/>
          <w:u w:val="single"/>
        </w:rPr>
        <w:t xml:space="preserve">Contents </w:t>
      </w:r>
    </w:p>
    <w:tbl>
      <w:tblPr>
        <w:tblStyle w:val="TableGrid"/>
        <w:tblW w:w="0" w:type="auto"/>
        <w:tblLook w:val="04A0" w:firstRow="1" w:lastRow="0" w:firstColumn="1" w:lastColumn="0" w:noHBand="0" w:noVBand="1"/>
      </w:tblPr>
      <w:tblGrid>
        <w:gridCol w:w="4508"/>
        <w:gridCol w:w="4508"/>
      </w:tblGrid>
      <w:tr w:rsidR="00F1795A" w14:paraId="5FF2C15A" w14:textId="77777777" w:rsidTr="00F1795A">
        <w:trPr>
          <w:trHeight w:val="12536"/>
        </w:trPr>
        <w:tc>
          <w:tcPr>
            <w:tcW w:w="4508" w:type="dxa"/>
          </w:tcPr>
          <w:p w14:paraId="108D6640" w14:textId="168F72ED" w:rsidR="005E7B13" w:rsidRDefault="005E7B13" w:rsidP="00F1795A">
            <w:pPr>
              <w:spacing w:line="360" w:lineRule="auto"/>
            </w:pPr>
            <w:r>
              <w:t xml:space="preserve">0. Background to St Matthews Project </w:t>
            </w:r>
          </w:p>
          <w:p w14:paraId="7030EB62" w14:textId="197AA15F" w:rsidR="00F1795A" w:rsidRDefault="00F1795A" w:rsidP="00F1795A">
            <w:pPr>
              <w:spacing w:line="360" w:lineRule="auto"/>
            </w:pPr>
            <w:r>
              <w:t xml:space="preserve">1. </w:t>
            </w:r>
            <w:r w:rsidR="00486D8E">
              <w:t xml:space="preserve">Tender Project Brief </w:t>
            </w:r>
          </w:p>
          <w:p w14:paraId="7537916D" w14:textId="297A88E8" w:rsidR="00F059CE" w:rsidRDefault="00F059CE" w:rsidP="00F1795A">
            <w:pPr>
              <w:spacing w:line="360" w:lineRule="auto"/>
            </w:pPr>
            <w:r>
              <w:t xml:space="preserve">1.1 </w:t>
            </w:r>
            <w:r w:rsidR="005E7B13">
              <w:t xml:space="preserve">Building Description </w:t>
            </w:r>
          </w:p>
          <w:p w14:paraId="19F6421D" w14:textId="7F863789" w:rsidR="00F1795A" w:rsidRDefault="005E7B13" w:rsidP="00F1795A">
            <w:pPr>
              <w:spacing w:line="360" w:lineRule="auto"/>
            </w:pPr>
            <w:r>
              <w:t>1.2 General Specifications of Requirements</w:t>
            </w:r>
          </w:p>
          <w:p w14:paraId="0B22CA13" w14:textId="77777777" w:rsidR="005E7B13" w:rsidRDefault="005E7B13" w:rsidP="00F1795A">
            <w:pPr>
              <w:spacing w:line="360" w:lineRule="auto"/>
            </w:pPr>
          </w:p>
          <w:p w14:paraId="1680E497" w14:textId="190FB86C" w:rsidR="00F1795A" w:rsidRDefault="005E7B13" w:rsidP="00F1795A">
            <w:pPr>
              <w:spacing w:line="360" w:lineRule="auto"/>
            </w:pPr>
            <w:r>
              <w:t>2</w:t>
            </w:r>
            <w:r w:rsidR="00F1795A">
              <w:t xml:space="preserve">. Notes for completion and conditions </w:t>
            </w:r>
          </w:p>
          <w:p w14:paraId="66655AE8" w14:textId="77777777" w:rsidR="00F1795A" w:rsidRDefault="00F1795A" w:rsidP="00F1795A">
            <w:pPr>
              <w:spacing w:line="360" w:lineRule="auto"/>
            </w:pPr>
          </w:p>
          <w:p w14:paraId="69CE2BDA" w14:textId="621E4F5B" w:rsidR="00F1795A" w:rsidRDefault="005E7B13" w:rsidP="00F1795A">
            <w:pPr>
              <w:spacing w:line="360" w:lineRule="auto"/>
            </w:pPr>
            <w:r>
              <w:t>3</w:t>
            </w:r>
            <w:r w:rsidR="00F1795A">
              <w:t xml:space="preserve">.1 Timetable </w:t>
            </w:r>
          </w:p>
          <w:p w14:paraId="25753079" w14:textId="415A6DEE" w:rsidR="00F1795A" w:rsidRDefault="005E7B13" w:rsidP="00F1795A">
            <w:pPr>
              <w:spacing w:line="360" w:lineRule="auto"/>
            </w:pPr>
            <w:r>
              <w:t>3</w:t>
            </w:r>
            <w:r w:rsidR="00F1795A">
              <w:t xml:space="preserve">.2 Enquiries </w:t>
            </w:r>
          </w:p>
          <w:p w14:paraId="1BD1697A" w14:textId="121703B0" w:rsidR="00F1795A" w:rsidRDefault="005E7B13" w:rsidP="00F1795A">
            <w:pPr>
              <w:spacing w:line="360" w:lineRule="auto"/>
            </w:pPr>
            <w:r>
              <w:t>3</w:t>
            </w:r>
            <w:r w:rsidR="00F1795A">
              <w:t xml:space="preserve">.3 Responses and supporting documents </w:t>
            </w:r>
          </w:p>
          <w:p w14:paraId="4BC826CA" w14:textId="3215C571" w:rsidR="00F1795A" w:rsidRDefault="005E7B13" w:rsidP="00F1795A">
            <w:pPr>
              <w:spacing w:line="360" w:lineRule="auto"/>
            </w:pPr>
            <w:r>
              <w:t>3</w:t>
            </w:r>
            <w:r w:rsidR="00F1795A">
              <w:t xml:space="preserve">.4 Return arrangements </w:t>
            </w:r>
          </w:p>
          <w:p w14:paraId="5884F96F" w14:textId="0EE9A941" w:rsidR="00F1795A" w:rsidRDefault="005E7B13" w:rsidP="00F1795A">
            <w:pPr>
              <w:spacing w:line="360" w:lineRule="auto"/>
            </w:pPr>
            <w:r>
              <w:t>3</w:t>
            </w:r>
            <w:r w:rsidR="00F1795A">
              <w:t xml:space="preserve">.5 Clarification </w:t>
            </w:r>
          </w:p>
          <w:p w14:paraId="0062004E" w14:textId="150A0419" w:rsidR="00F1795A" w:rsidRDefault="005E7B13" w:rsidP="00F1795A">
            <w:pPr>
              <w:spacing w:line="360" w:lineRule="auto"/>
            </w:pPr>
            <w:r>
              <w:t>3</w:t>
            </w:r>
            <w:r w:rsidR="00F1795A">
              <w:t xml:space="preserve">.6 Verification of information provided </w:t>
            </w:r>
          </w:p>
          <w:p w14:paraId="4AB24FCE" w14:textId="4AE95ECE" w:rsidR="00F1795A" w:rsidRDefault="005E7B13" w:rsidP="00F1795A">
            <w:pPr>
              <w:spacing w:line="360" w:lineRule="auto"/>
            </w:pPr>
            <w:r>
              <w:t>3</w:t>
            </w:r>
            <w:r w:rsidR="00F1795A">
              <w:t xml:space="preserve">.7 Subcontracting arrangements </w:t>
            </w:r>
          </w:p>
          <w:p w14:paraId="35AC76C4" w14:textId="358EDDCC" w:rsidR="00F1795A" w:rsidRDefault="005E7B13" w:rsidP="00F1795A">
            <w:pPr>
              <w:spacing w:line="360" w:lineRule="auto"/>
            </w:pPr>
            <w:r>
              <w:t>3</w:t>
            </w:r>
            <w:r w:rsidR="00F1795A">
              <w:t xml:space="preserve">.8 Confidentiality </w:t>
            </w:r>
          </w:p>
          <w:p w14:paraId="345518C4" w14:textId="51C3C743" w:rsidR="00F1795A" w:rsidRDefault="005E7B13" w:rsidP="00F1795A">
            <w:pPr>
              <w:spacing w:line="360" w:lineRule="auto"/>
            </w:pPr>
            <w:r>
              <w:t>3</w:t>
            </w:r>
            <w:r w:rsidR="00F1795A">
              <w:t>.9 Tender validity</w:t>
            </w:r>
          </w:p>
          <w:p w14:paraId="3FA3EFB2" w14:textId="11935EB5" w:rsidR="00F1795A" w:rsidRDefault="005E7B13" w:rsidP="00F1795A">
            <w:pPr>
              <w:spacing w:line="360" w:lineRule="auto"/>
            </w:pPr>
            <w:r>
              <w:t>3</w:t>
            </w:r>
            <w:r w:rsidR="00F1795A">
              <w:t xml:space="preserve">.10 Language </w:t>
            </w:r>
          </w:p>
          <w:p w14:paraId="0F2F4700" w14:textId="20137A6A" w:rsidR="00F1795A" w:rsidRDefault="005E7B13" w:rsidP="00F1795A">
            <w:pPr>
              <w:spacing w:line="360" w:lineRule="auto"/>
            </w:pPr>
            <w:r>
              <w:t>3</w:t>
            </w:r>
            <w:r w:rsidR="00F1795A">
              <w:t xml:space="preserve">.11 Applicable law </w:t>
            </w:r>
          </w:p>
          <w:p w14:paraId="23C37B7B" w14:textId="4B03A9B7" w:rsidR="00F1795A" w:rsidRDefault="005E7B13" w:rsidP="00F1795A">
            <w:pPr>
              <w:spacing w:line="360" w:lineRule="auto"/>
            </w:pPr>
            <w:r>
              <w:t>3</w:t>
            </w:r>
            <w:r w:rsidR="00F1795A">
              <w:t xml:space="preserve">.12 Pricing </w:t>
            </w:r>
          </w:p>
          <w:p w14:paraId="1D64E52B" w14:textId="257826CE" w:rsidR="00F1795A" w:rsidRDefault="005E7B13" w:rsidP="00F1795A">
            <w:pPr>
              <w:spacing w:line="360" w:lineRule="auto"/>
            </w:pPr>
            <w:r>
              <w:t>3</w:t>
            </w:r>
            <w:r w:rsidR="00F1795A">
              <w:t xml:space="preserve">.13 Additional costs </w:t>
            </w:r>
          </w:p>
          <w:p w14:paraId="42B86109" w14:textId="6EC84305" w:rsidR="00F1795A" w:rsidRDefault="005E7B13" w:rsidP="00F1795A">
            <w:pPr>
              <w:spacing w:line="360" w:lineRule="auto"/>
            </w:pPr>
            <w:r>
              <w:t>3</w:t>
            </w:r>
            <w:r w:rsidR="00F1795A">
              <w:t xml:space="preserve">.14 Evaluation </w:t>
            </w:r>
          </w:p>
          <w:p w14:paraId="366F7BE0" w14:textId="496881C6" w:rsidR="00F1795A" w:rsidRDefault="005E7B13" w:rsidP="00F1795A">
            <w:pPr>
              <w:spacing w:line="360" w:lineRule="auto"/>
            </w:pPr>
            <w:r>
              <w:t>3</w:t>
            </w:r>
            <w:r w:rsidR="00F1795A">
              <w:t xml:space="preserve">.15 Gateways </w:t>
            </w:r>
          </w:p>
          <w:p w14:paraId="6DEFFF89" w14:textId="516B9F56" w:rsidR="00F1795A" w:rsidRDefault="005E7B13" w:rsidP="00F1795A">
            <w:pPr>
              <w:spacing w:line="360" w:lineRule="auto"/>
            </w:pPr>
            <w:r>
              <w:t>3</w:t>
            </w:r>
            <w:r w:rsidR="00F1795A">
              <w:t xml:space="preserve">.16 Award </w:t>
            </w:r>
          </w:p>
          <w:p w14:paraId="2B2B2FB2" w14:textId="469CEB59" w:rsidR="00F1795A" w:rsidRDefault="005E7B13" w:rsidP="00F1795A">
            <w:pPr>
              <w:spacing w:line="360" w:lineRule="auto"/>
            </w:pPr>
            <w:r>
              <w:t>3</w:t>
            </w:r>
            <w:r w:rsidR="00F1795A">
              <w:t xml:space="preserve">.17 Costs </w:t>
            </w:r>
          </w:p>
          <w:p w14:paraId="32D17C22" w14:textId="74569494" w:rsidR="00F1795A" w:rsidRDefault="005E7B13" w:rsidP="00F1795A">
            <w:pPr>
              <w:spacing w:line="360" w:lineRule="auto"/>
            </w:pPr>
            <w:r>
              <w:t>3</w:t>
            </w:r>
            <w:r w:rsidR="00F1795A">
              <w:t xml:space="preserve">.18 Right to cancel or vary the process </w:t>
            </w:r>
          </w:p>
          <w:p w14:paraId="2993EE3C" w14:textId="5E1971F2" w:rsidR="00F1795A" w:rsidRDefault="005E7B13" w:rsidP="00F1795A">
            <w:pPr>
              <w:spacing w:line="360" w:lineRule="auto"/>
            </w:pPr>
            <w:r>
              <w:t>3</w:t>
            </w:r>
            <w:r w:rsidR="00F1795A">
              <w:t xml:space="preserve">.19 Inducements </w:t>
            </w:r>
          </w:p>
          <w:p w14:paraId="2B272B05" w14:textId="433F770C" w:rsidR="00F1795A" w:rsidRDefault="005E7B13" w:rsidP="00F1795A">
            <w:pPr>
              <w:spacing w:line="360" w:lineRule="auto"/>
            </w:pPr>
            <w:r>
              <w:t>3</w:t>
            </w:r>
            <w:r w:rsidR="00F1795A">
              <w:t xml:space="preserve">.20 Disclaimer </w:t>
            </w:r>
          </w:p>
          <w:p w14:paraId="21FC726C" w14:textId="77777777" w:rsidR="00F1795A" w:rsidRDefault="00F1795A" w:rsidP="00F1795A">
            <w:pPr>
              <w:spacing w:line="360" w:lineRule="auto"/>
              <w:rPr>
                <w:b/>
                <w:bCs/>
                <w:sz w:val="28"/>
                <w:szCs w:val="28"/>
                <w:u w:val="single"/>
              </w:rPr>
            </w:pPr>
          </w:p>
        </w:tc>
        <w:tc>
          <w:tcPr>
            <w:tcW w:w="4508" w:type="dxa"/>
          </w:tcPr>
          <w:p w14:paraId="603E603B" w14:textId="0D97893F" w:rsidR="00F1795A" w:rsidRDefault="005E7B13" w:rsidP="00F1795A">
            <w:pPr>
              <w:spacing w:line="360" w:lineRule="auto"/>
            </w:pPr>
            <w:r>
              <w:t>4</w:t>
            </w:r>
            <w:r w:rsidR="00F1795A">
              <w:t xml:space="preserve">. Your response </w:t>
            </w:r>
          </w:p>
          <w:p w14:paraId="53FEB457" w14:textId="7CFF7914" w:rsidR="00F1795A" w:rsidRDefault="005E7B13" w:rsidP="00F1795A">
            <w:pPr>
              <w:spacing w:line="360" w:lineRule="auto"/>
            </w:pPr>
            <w:r>
              <w:t>4</w:t>
            </w:r>
            <w:r w:rsidR="00F1795A">
              <w:t xml:space="preserve">.1 Supplier information </w:t>
            </w:r>
          </w:p>
          <w:p w14:paraId="6D593F93" w14:textId="5494554B" w:rsidR="00F1795A" w:rsidRDefault="005E7B13" w:rsidP="00F1795A">
            <w:pPr>
              <w:spacing w:line="360" w:lineRule="auto"/>
            </w:pPr>
            <w:r>
              <w:t>4</w:t>
            </w:r>
            <w:r w:rsidR="00F1795A">
              <w:t xml:space="preserve">.2 Grounds for mandatory exclusion </w:t>
            </w:r>
          </w:p>
          <w:p w14:paraId="13E8DFAB" w14:textId="5CA5F356" w:rsidR="00F1795A" w:rsidRDefault="005E7B13" w:rsidP="00F1795A">
            <w:pPr>
              <w:spacing w:line="360" w:lineRule="auto"/>
            </w:pPr>
            <w:r>
              <w:t>4</w:t>
            </w:r>
            <w:r w:rsidR="00F1795A">
              <w:t xml:space="preserve">.3 Grounds for discretionary exclusion </w:t>
            </w:r>
          </w:p>
          <w:p w14:paraId="1968AB69" w14:textId="19AE8757" w:rsidR="00F1795A" w:rsidRDefault="005E7B13" w:rsidP="00F1795A">
            <w:pPr>
              <w:spacing w:line="360" w:lineRule="auto"/>
            </w:pPr>
            <w:r>
              <w:t>4</w:t>
            </w:r>
            <w:r w:rsidR="00F1795A">
              <w:t>.</w:t>
            </w:r>
            <w:r w:rsidR="008B6FAF">
              <w:t>4</w:t>
            </w:r>
            <w:r w:rsidR="00F1795A">
              <w:t xml:space="preserve"> Insurance </w:t>
            </w:r>
          </w:p>
          <w:p w14:paraId="5F8494EA" w14:textId="05FBF355" w:rsidR="00F1795A" w:rsidRDefault="005E7B13" w:rsidP="00F1795A">
            <w:pPr>
              <w:spacing w:line="360" w:lineRule="auto"/>
            </w:pPr>
            <w:r>
              <w:t>4</w:t>
            </w:r>
            <w:r w:rsidR="00F1795A">
              <w:t>.</w:t>
            </w:r>
            <w:r w:rsidR="008B6FAF">
              <w:t>5</w:t>
            </w:r>
            <w:r w:rsidR="00F1795A">
              <w:t xml:space="preserve"> Compliance with equality legislation </w:t>
            </w:r>
          </w:p>
          <w:p w14:paraId="7C51B091" w14:textId="4EDD78A3" w:rsidR="00F1795A" w:rsidRDefault="005E7B13" w:rsidP="00F1795A">
            <w:pPr>
              <w:spacing w:line="360" w:lineRule="auto"/>
            </w:pPr>
            <w:r>
              <w:t>4</w:t>
            </w:r>
            <w:r w:rsidR="00F1795A">
              <w:t>.</w:t>
            </w:r>
            <w:r w:rsidR="008B6FAF">
              <w:t>6</w:t>
            </w:r>
            <w:r w:rsidR="00F1795A">
              <w:t xml:space="preserve"> Environmental Management </w:t>
            </w:r>
          </w:p>
          <w:p w14:paraId="64EFA987" w14:textId="7462BBFB" w:rsidR="00F1795A" w:rsidRDefault="005E7B13" w:rsidP="00F1795A">
            <w:pPr>
              <w:spacing w:line="360" w:lineRule="auto"/>
            </w:pPr>
            <w:r>
              <w:t>4</w:t>
            </w:r>
            <w:r w:rsidR="00F1795A">
              <w:t>.</w:t>
            </w:r>
            <w:r w:rsidR="008B6FAF">
              <w:t>7</w:t>
            </w:r>
            <w:r w:rsidR="00F1795A">
              <w:t xml:space="preserve"> Health and Safety </w:t>
            </w:r>
          </w:p>
          <w:p w14:paraId="639825EE" w14:textId="494110A5" w:rsidR="008B6FAF" w:rsidRDefault="008B6FAF" w:rsidP="008B6FAF">
            <w:pPr>
              <w:spacing w:line="360" w:lineRule="auto"/>
            </w:pPr>
            <w:r>
              <w:t xml:space="preserve">4.8 Relevant experience and contract examples </w:t>
            </w:r>
          </w:p>
          <w:p w14:paraId="22B7203D" w14:textId="1F0CEFD4" w:rsidR="00F1795A" w:rsidRDefault="005E7B13" w:rsidP="00F1795A">
            <w:pPr>
              <w:spacing w:line="360" w:lineRule="auto"/>
            </w:pPr>
            <w:r>
              <w:t>4</w:t>
            </w:r>
            <w:r w:rsidR="00F1795A">
              <w:t>.</w:t>
            </w:r>
            <w:r w:rsidR="008B6FAF">
              <w:t>9</w:t>
            </w:r>
            <w:r w:rsidR="00F1795A">
              <w:t xml:space="preserve"> Pricing schedule  </w:t>
            </w:r>
          </w:p>
          <w:p w14:paraId="665C82F3" w14:textId="542D6160" w:rsidR="00F1795A" w:rsidRDefault="005E7B13" w:rsidP="00F1795A">
            <w:pPr>
              <w:spacing w:line="360" w:lineRule="auto"/>
            </w:pPr>
            <w:r>
              <w:t>4</w:t>
            </w:r>
            <w:r w:rsidR="00F1795A">
              <w:t>.1</w:t>
            </w:r>
            <w:r w:rsidR="008B6FAF">
              <w:t>0</w:t>
            </w:r>
            <w:r w:rsidR="00265F6E">
              <w:t xml:space="preserve"> </w:t>
            </w:r>
            <w:r w:rsidR="00F1795A">
              <w:t xml:space="preserve">Declaration </w:t>
            </w:r>
          </w:p>
          <w:p w14:paraId="702FF4E2" w14:textId="77777777" w:rsidR="00F1795A" w:rsidRDefault="00F1795A" w:rsidP="00F1795A">
            <w:pPr>
              <w:spacing w:line="360" w:lineRule="auto"/>
            </w:pPr>
          </w:p>
          <w:p w14:paraId="0618865D" w14:textId="1293F002" w:rsidR="00F1795A" w:rsidRDefault="00F1795A" w:rsidP="00F1795A">
            <w:pPr>
              <w:spacing w:line="360" w:lineRule="auto"/>
            </w:pPr>
            <w:r>
              <w:t xml:space="preserve">Appendix 1 – </w:t>
            </w:r>
            <w:r w:rsidR="005E7B13">
              <w:t xml:space="preserve">Ground Floor Plan Extract </w:t>
            </w:r>
            <w:r>
              <w:t xml:space="preserve"> </w:t>
            </w:r>
          </w:p>
          <w:p w14:paraId="758242AC" w14:textId="77777777" w:rsidR="00F1795A" w:rsidRDefault="00F1795A" w:rsidP="00F1795A">
            <w:pPr>
              <w:spacing w:line="360" w:lineRule="auto"/>
            </w:pPr>
          </w:p>
          <w:p w14:paraId="6CBE69EE" w14:textId="77777777" w:rsidR="00F1795A" w:rsidRDefault="00F1795A" w:rsidP="005E7B13">
            <w:pPr>
              <w:spacing w:line="360" w:lineRule="auto"/>
              <w:rPr>
                <w:b/>
                <w:bCs/>
                <w:sz w:val="28"/>
                <w:szCs w:val="28"/>
                <w:u w:val="single"/>
              </w:rPr>
            </w:pPr>
          </w:p>
        </w:tc>
      </w:tr>
    </w:tbl>
    <w:p w14:paraId="566B41E8" w14:textId="77777777" w:rsidR="005E7B13" w:rsidRDefault="005E7B13">
      <w:pPr>
        <w:rPr>
          <w:b/>
          <w:bCs/>
        </w:rPr>
      </w:pPr>
    </w:p>
    <w:p w14:paraId="3AE24086" w14:textId="3755F95C" w:rsidR="0013252A" w:rsidRPr="00743F70" w:rsidRDefault="0013252A" w:rsidP="00743F70">
      <w:pPr>
        <w:pStyle w:val="ListParagraph"/>
        <w:numPr>
          <w:ilvl w:val="0"/>
          <w:numId w:val="13"/>
        </w:numPr>
        <w:ind w:left="426" w:hanging="426"/>
        <w:rPr>
          <w:b/>
          <w:bCs/>
          <w:sz w:val="40"/>
          <w:szCs w:val="40"/>
        </w:rPr>
      </w:pPr>
      <w:r w:rsidRPr="00743F70">
        <w:rPr>
          <w:b/>
          <w:bCs/>
          <w:sz w:val="40"/>
          <w:szCs w:val="40"/>
        </w:rPr>
        <w:lastRenderedPageBreak/>
        <w:t xml:space="preserve">Background to </w:t>
      </w:r>
      <w:r w:rsidR="00F059CE">
        <w:rPr>
          <w:b/>
          <w:bCs/>
          <w:sz w:val="40"/>
          <w:szCs w:val="40"/>
        </w:rPr>
        <w:t>St Matthew’s P</w:t>
      </w:r>
      <w:r w:rsidRPr="00743F70">
        <w:rPr>
          <w:b/>
          <w:bCs/>
          <w:sz w:val="40"/>
          <w:szCs w:val="40"/>
        </w:rPr>
        <w:t xml:space="preserve">roject </w:t>
      </w:r>
    </w:p>
    <w:p w14:paraId="14AF427B" w14:textId="77777777" w:rsidR="00656C4F" w:rsidRPr="00656C4F" w:rsidRDefault="00656C4F" w:rsidP="00656C4F">
      <w:pPr>
        <w:spacing w:line="276" w:lineRule="auto"/>
        <w:rPr>
          <w:rFonts w:cstheme="minorHAnsi"/>
        </w:rPr>
      </w:pPr>
      <w:proofErr w:type="spellStart"/>
      <w:r w:rsidRPr="00656C4F">
        <w:rPr>
          <w:rFonts w:cstheme="minorHAnsi"/>
        </w:rPr>
        <w:t>Giroscope</w:t>
      </w:r>
      <w:proofErr w:type="spellEnd"/>
      <w:r w:rsidRPr="00656C4F">
        <w:rPr>
          <w:rFonts w:cstheme="minorHAnsi"/>
        </w:rPr>
        <w:t xml:space="preserve"> is a housing charity based in west Hull and are pioneers in a movement within UK housing providers called Self-Help Housing. This movement has gained momentum and grown significantly in recent years, providing a model that has inspired many others. </w:t>
      </w:r>
    </w:p>
    <w:p w14:paraId="09476DBD" w14:textId="19FC5033" w:rsidR="000F0CDA" w:rsidRPr="000F0CDA" w:rsidRDefault="00656C4F" w:rsidP="00656C4F">
      <w:pPr>
        <w:spacing w:line="276" w:lineRule="auto"/>
      </w:pPr>
      <w:r w:rsidRPr="00656C4F">
        <w:t xml:space="preserve">In 2018 </w:t>
      </w:r>
      <w:proofErr w:type="spellStart"/>
      <w:r w:rsidRPr="00656C4F">
        <w:t>Giroscope</w:t>
      </w:r>
      <w:proofErr w:type="spellEnd"/>
      <w:r w:rsidRPr="00656C4F">
        <w:t xml:space="preserve"> acquired the former St. Matthew’s church situated on the corner of Boulevard and Anlaby Road.</w:t>
      </w:r>
      <w:r w:rsidR="005E7B13">
        <w:t xml:space="preserve"> </w:t>
      </w:r>
      <w:r w:rsidR="000F0CDA" w:rsidRPr="000F0CDA">
        <w:rPr>
          <w:rFonts w:eastAsia="Times New Roman" w:cstheme="minorHAnsi"/>
          <w:lang w:eastAsia="en-GB"/>
        </w:rPr>
        <w:t xml:space="preserve">The building had been </w:t>
      </w:r>
      <w:proofErr w:type="gramStart"/>
      <w:r w:rsidR="000F0CDA" w:rsidRPr="000F0CDA">
        <w:rPr>
          <w:rFonts w:eastAsia="Times New Roman" w:cstheme="minorHAnsi"/>
          <w:lang w:eastAsia="en-GB"/>
        </w:rPr>
        <w:t>empty</w:t>
      </w:r>
      <w:proofErr w:type="gramEnd"/>
      <w:r w:rsidR="000F0CDA" w:rsidRPr="000F0CDA">
        <w:rPr>
          <w:rFonts w:eastAsia="Times New Roman" w:cstheme="minorHAnsi"/>
          <w:lang w:eastAsia="en-GB"/>
        </w:rPr>
        <w:t xml:space="preserve"> for over seven years and was facing an uncertain future.</w:t>
      </w:r>
    </w:p>
    <w:p w14:paraId="1449AEA6" w14:textId="6906D784" w:rsidR="000F0CDA" w:rsidRPr="000F0CDA" w:rsidRDefault="000F0CDA" w:rsidP="00656C4F">
      <w:pPr>
        <w:shd w:val="clear" w:color="auto" w:fill="FFFFFF"/>
        <w:spacing w:after="288" w:line="276" w:lineRule="auto"/>
        <w:textAlignment w:val="baseline"/>
        <w:rPr>
          <w:rFonts w:eastAsia="Times New Roman" w:cstheme="minorHAnsi"/>
          <w:lang w:eastAsia="en-GB"/>
        </w:rPr>
      </w:pPr>
      <w:proofErr w:type="spellStart"/>
      <w:r w:rsidRPr="000F0CDA">
        <w:rPr>
          <w:rFonts w:eastAsia="Times New Roman" w:cstheme="minorHAnsi"/>
          <w:lang w:eastAsia="en-GB"/>
        </w:rPr>
        <w:t>Giroscope</w:t>
      </w:r>
      <w:proofErr w:type="spellEnd"/>
      <w:r w:rsidRPr="000F0CDA">
        <w:rPr>
          <w:rFonts w:eastAsia="Times New Roman" w:cstheme="minorHAnsi"/>
          <w:lang w:eastAsia="en-GB"/>
        </w:rPr>
        <w:t xml:space="preserve"> considered that the building was an important community asset and needed saving.  It was connected to the community in many ways and </w:t>
      </w:r>
      <w:r w:rsidR="00656C4F" w:rsidRPr="000F0CDA">
        <w:rPr>
          <w:rFonts w:eastAsia="Times New Roman" w:cstheme="minorHAnsi"/>
          <w:lang w:eastAsia="en-GB"/>
        </w:rPr>
        <w:t>residents</w:t>
      </w:r>
      <w:r w:rsidRPr="000F0CDA">
        <w:rPr>
          <w:rFonts w:eastAsia="Times New Roman" w:cstheme="minorHAnsi"/>
          <w:lang w:eastAsia="en-GB"/>
        </w:rPr>
        <w:t xml:space="preserve"> had fond memories of weddings, christenings, and other ceremonies and events at the building.  The former church is also home to significant war memorials acknowledging the considerable losses that the community suffered in the Great War.</w:t>
      </w:r>
    </w:p>
    <w:p w14:paraId="69BDD89D" w14:textId="46454779" w:rsidR="000F0CDA" w:rsidRPr="000F0CDA" w:rsidRDefault="000F0CDA" w:rsidP="00656C4F">
      <w:pPr>
        <w:shd w:val="clear" w:color="auto" w:fill="FFFFFF"/>
        <w:spacing w:after="288" w:line="276" w:lineRule="auto"/>
        <w:textAlignment w:val="baseline"/>
        <w:rPr>
          <w:rFonts w:eastAsia="Times New Roman" w:cstheme="minorHAnsi"/>
          <w:lang w:eastAsia="en-GB"/>
        </w:rPr>
      </w:pPr>
      <w:proofErr w:type="spellStart"/>
      <w:r w:rsidRPr="000F0CDA">
        <w:rPr>
          <w:rFonts w:eastAsia="Times New Roman" w:cstheme="minorHAnsi"/>
          <w:lang w:eastAsia="en-GB"/>
        </w:rPr>
        <w:t>Giroscope</w:t>
      </w:r>
      <w:proofErr w:type="spellEnd"/>
      <w:r w:rsidRPr="000F0CDA">
        <w:rPr>
          <w:rFonts w:eastAsia="Times New Roman" w:cstheme="minorHAnsi"/>
          <w:lang w:eastAsia="en-GB"/>
        </w:rPr>
        <w:t xml:space="preserve"> has already reinstated the War Memorial window into the western elevation of the building, one of its key heritage assets, along with the broached tower.</w:t>
      </w:r>
      <w:r w:rsidR="005E7B13">
        <w:rPr>
          <w:rFonts w:eastAsia="Times New Roman" w:cstheme="minorHAnsi"/>
          <w:lang w:eastAsia="en-GB"/>
        </w:rPr>
        <w:t xml:space="preserve"> The</w:t>
      </w:r>
      <w:r w:rsidRPr="000F0CDA">
        <w:rPr>
          <w:rFonts w:eastAsia="Times New Roman" w:cstheme="minorHAnsi"/>
          <w:lang w:eastAsia="en-GB"/>
        </w:rPr>
        <w:t xml:space="preserve"> plan is to renovate the building, working alongside Hull City Council’s conservation team.  As well as returning the old church to its former glory, </w:t>
      </w:r>
      <w:proofErr w:type="spellStart"/>
      <w:r w:rsidRPr="000F0CDA">
        <w:rPr>
          <w:rFonts w:eastAsia="Times New Roman" w:cstheme="minorHAnsi"/>
          <w:lang w:eastAsia="en-GB"/>
        </w:rPr>
        <w:t>Giroscope</w:t>
      </w:r>
      <w:proofErr w:type="spellEnd"/>
      <w:r w:rsidRPr="000F0CDA">
        <w:rPr>
          <w:rFonts w:eastAsia="Times New Roman" w:cstheme="minorHAnsi"/>
          <w:lang w:eastAsia="en-GB"/>
        </w:rPr>
        <w:t xml:space="preserve"> plan to install work and office spaces into a mezzanine floor constructed into each aisle.</w:t>
      </w:r>
    </w:p>
    <w:p w14:paraId="332BF5B9" w14:textId="77777777" w:rsidR="000F0CDA" w:rsidRPr="000F0CDA" w:rsidRDefault="000F0CDA" w:rsidP="00656C4F">
      <w:pPr>
        <w:shd w:val="clear" w:color="auto" w:fill="FFFFFF"/>
        <w:spacing w:after="288" w:line="276" w:lineRule="auto"/>
        <w:textAlignment w:val="baseline"/>
        <w:rPr>
          <w:rFonts w:eastAsia="Times New Roman" w:cstheme="minorHAnsi"/>
          <w:lang w:eastAsia="en-GB"/>
        </w:rPr>
      </w:pPr>
      <w:r w:rsidRPr="000F0CDA">
        <w:rPr>
          <w:rFonts w:eastAsia="Times New Roman" w:cstheme="minorHAnsi"/>
          <w:lang w:eastAsia="en-GB"/>
        </w:rPr>
        <w:t xml:space="preserve">As well as these physical developments and works, </w:t>
      </w:r>
      <w:proofErr w:type="spellStart"/>
      <w:r w:rsidRPr="000F0CDA">
        <w:rPr>
          <w:rFonts w:eastAsia="Times New Roman" w:cstheme="minorHAnsi"/>
          <w:lang w:eastAsia="en-GB"/>
        </w:rPr>
        <w:t>Giroscope</w:t>
      </w:r>
      <w:proofErr w:type="spellEnd"/>
      <w:r w:rsidRPr="000F0CDA">
        <w:rPr>
          <w:rFonts w:eastAsia="Times New Roman" w:cstheme="minorHAnsi"/>
          <w:lang w:eastAsia="en-GB"/>
        </w:rPr>
        <w:t xml:space="preserve"> will work with new and existing enterprises in the community to create employment and opportunity in our neighbourhood.  Many of these start-ups, community businesses, social enterprises and sole traders will take up space in the former church.</w:t>
      </w:r>
    </w:p>
    <w:p w14:paraId="696474A7" w14:textId="258B31EB" w:rsidR="000F0CDA"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r w:rsidRPr="000F0CDA">
        <w:rPr>
          <w:rFonts w:eastAsia="Times New Roman" w:cstheme="minorHAnsi"/>
          <w:b/>
          <w:bCs/>
          <w:color w:val="383737"/>
          <w:bdr w:val="none" w:sz="0" w:space="0" w:color="auto" w:frame="1"/>
          <w:lang w:eastAsia="en-GB"/>
        </w:rPr>
        <w:t>The St. Matthew’s Enterprise Project</w:t>
      </w:r>
      <w:r w:rsidR="000F0CDA" w:rsidRPr="000F0CDA">
        <w:rPr>
          <w:rFonts w:eastAsia="Times New Roman" w:cstheme="minorHAnsi"/>
          <w:b/>
          <w:bCs/>
          <w:color w:val="383737"/>
          <w:bdr w:val="none" w:sz="0" w:space="0" w:color="auto" w:frame="1"/>
          <w:lang w:eastAsia="en-GB"/>
        </w:rPr>
        <w:t xml:space="preserve"> is a Community Led Local Development Project. </w:t>
      </w:r>
      <w:r w:rsidR="009773FE">
        <w:rPr>
          <w:rFonts w:eastAsia="Times New Roman" w:cstheme="minorHAnsi"/>
          <w:b/>
          <w:bCs/>
          <w:color w:val="383737"/>
          <w:bdr w:val="none" w:sz="0" w:space="0" w:color="auto" w:frame="1"/>
          <w:lang w:eastAsia="en-GB"/>
        </w:rPr>
        <w:t>Community Led Local Development (</w:t>
      </w:r>
      <w:r w:rsidR="000F0CDA" w:rsidRPr="000F0CDA">
        <w:rPr>
          <w:rFonts w:eastAsia="Times New Roman" w:cstheme="minorHAnsi"/>
          <w:b/>
          <w:bCs/>
          <w:color w:val="383737"/>
          <w:bdr w:val="none" w:sz="0" w:space="0" w:color="auto" w:frame="1"/>
          <w:lang w:eastAsia="en-GB"/>
        </w:rPr>
        <w:t>CLLD</w:t>
      </w:r>
      <w:r w:rsidR="009773FE">
        <w:rPr>
          <w:rFonts w:eastAsia="Times New Roman" w:cstheme="minorHAnsi"/>
          <w:b/>
          <w:bCs/>
          <w:color w:val="383737"/>
          <w:bdr w:val="none" w:sz="0" w:space="0" w:color="auto" w:frame="1"/>
          <w:lang w:eastAsia="en-GB"/>
        </w:rPr>
        <w:t>)</w:t>
      </w:r>
      <w:r w:rsidR="000F0CDA" w:rsidRPr="000F0CDA">
        <w:rPr>
          <w:rFonts w:eastAsia="Times New Roman" w:cstheme="minorHAnsi"/>
          <w:b/>
          <w:bCs/>
          <w:color w:val="383737"/>
          <w:bdr w:val="none" w:sz="0" w:space="0" w:color="auto" w:frame="1"/>
          <w:lang w:eastAsia="en-GB"/>
        </w:rPr>
        <w:t xml:space="preserve"> activity is funded through European Structural and Investment Funds</w:t>
      </w:r>
      <w:r w:rsidR="009773FE">
        <w:rPr>
          <w:rFonts w:eastAsia="Times New Roman" w:cstheme="minorHAnsi"/>
          <w:b/>
          <w:bCs/>
          <w:color w:val="383737"/>
          <w:bdr w:val="none" w:sz="0" w:space="0" w:color="auto" w:frame="1"/>
          <w:lang w:eastAsia="en-GB"/>
        </w:rPr>
        <w:t xml:space="preserve">. </w:t>
      </w:r>
    </w:p>
    <w:p w14:paraId="03070F3D" w14:textId="40E05700"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79766B8C" w14:textId="4F08D4D1"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20D9329D" w14:textId="47777EF6"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4E4E799C" w14:textId="339C3222"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0A3C21BD" w14:textId="3FE70BE7"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1DC07842" w14:textId="7BD23F8F"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4BDD4B02" w14:textId="03936186"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48110455" w14:textId="4FE002A0"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5FD1947B" w14:textId="063A2328"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7F635B4B" w14:textId="21B23B11"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4D90C787" w14:textId="696F0AA5" w:rsidR="00656C4F" w:rsidRDefault="00656C4F"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63F850FA" w14:textId="48477C62" w:rsidR="007D0971" w:rsidRDefault="007D0971"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797B9536" w14:textId="77777777" w:rsidR="007D0971" w:rsidRDefault="007D0971" w:rsidP="00656C4F">
      <w:pPr>
        <w:shd w:val="clear" w:color="auto" w:fill="FFFFFF"/>
        <w:spacing w:after="0" w:line="276" w:lineRule="auto"/>
        <w:textAlignment w:val="baseline"/>
        <w:rPr>
          <w:rFonts w:eastAsia="Times New Roman" w:cstheme="minorHAnsi"/>
          <w:b/>
          <w:bCs/>
          <w:color w:val="383737"/>
          <w:bdr w:val="none" w:sz="0" w:space="0" w:color="auto" w:frame="1"/>
          <w:lang w:eastAsia="en-GB"/>
        </w:rPr>
      </w:pPr>
    </w:p>
    <w:p w14:paraId="379A0C7F" w14:textId="2088F649" w:rsidR="0013252A" w:rsidRDefault="0013252A">
      <w:pPr>
        <w:rPr>
          <w:b/>
          <w:bCs/>
        </w:rPr>
      </w:pPr>
    </w:p>
    <w:p w14:paraId="415D18B3" w14:textId="77777777" w:rsidR="001C1E25" w:rsidRPr="0013252A" w:rsidRDefault="001C1E25">
      <w:pPr>
        <w:rPr>
          <w:b/>
          <w:bCs/>
        </w:rPr>
      </w:pPr>
    </w:p>
    <w:p w14:paraId="075E589C" w14:textId="54E1E029" w:rsidR="0013252A" w:rsidRDefault="00486D8E" w:rsidP="00656C4F">
      <w:pPr>
        <w:pStyle w:val="ListParagraph"/>
        <w:numPr>
          <w:ilvl w:val="0"/>
          <w:numId w:val="1"/>
        </w:numPr>
        <w:rPr>
          <w:b/>
          <w:bCs/>
          <w:sz w:val="32"/>
          <w:szCs w:val="32"/>
        </w:rPr>
      </w:pPr>
      <w:r>
        <w:rPr>
          <w:b/>
          <w:bCs/>
          <w:sz w:val="32"/>
          <w:szCs w:val="32"/>
        </w:rPr>
        <w:lastRenderedPageBreak/>
        <w:t xml:space="preserve">Tender Project Brief </w:t>
      </w:r>
    </w:p>
    <w:p w14:paraId="78616540" w14:textId="77777777" w:rsidR="005E7B13" w:rsidRDefault="005E7B13" w:rsidP="005E7B13">
      <w:pPr>
        <w:pStyle w:val="ListParagraph"/>
        <w:ind w:left="405"/>
        <w:rPr>
          <w:b/>
          <w:bCs/>
          <w:sz w:val="32"/>
          <w:szCs w:val="32"/>
        </w:rPr>
      </w:pPr>
    </w:p>
    <w:p w14:paraId="3BE3A17E" w14:textId="0921B196" w:rsidR="005E7B13" w:rsidRPr="005E7B13" w:rsidRDefault="005E7B13" w:rsidP="005E7B13">
      <w:pPr>
        <w:pStyle w:val="ListParagraph"/>
        <w:numPr>
          <w:ilvl w:val="1"/>
          <w:numId w:val="1"/>
        </w:numPr>
        <w:ind w:hanging="405"/>
        <w:rPr>
          <w:b/>
          <w:bCs/>
          <w:sz w:val="24"/>
          <w:szCs w:val="24"/>
        </w:rPr>
      </w:pPr>
      <w:r w:rsidRPr="005E7B13">
        <w:rPr>
          <w:b/>
          <w:bCs/>
          <w:sz w:val="24"/>
          <w:szCs w:val="24"/>
        </w:rPr>
        <w:t>Building Description</w:t>
      </w:r>
    </w:p>
    <w:p w14:paraId="412BB2AD" w14:textId="77777777" w:rsidR="005E7B13" w:rsidRDefault="005E7B13" w:rsidP="005E7B13">
      <w:pPr>
        <w:pStyle w:val="ListParagraph"/>
        <w:ind w:left="0"/>
      </w:pPr>
    </w:p>
    <w:p w14:paraId="21047192" w14:textId="3BA97045" w:rsidR="005E7B13" w:rsidRDefault="005E7B13" w:rsidP="005E7B13">
      <w:r>
        <w:t>The ground floor area of the building requiring underfloor heating comprises of a total area of approximately 4</w:t>
      </w:r>
      <w:r w:rsidR="00675AAC">
        <w:t>3</w:t>
      </w:r>
      <w:r>
        <w:t>0m</w:t>
      </w:r>
      <w:proofErr w:type="gramStart"/>
      <w:r w:rsidRPr="005E7B13">
        <w:rPr>
          <w:vertAlign w:val="superscript"/>
        </w:rPr>
        <w:t>2</w:t>
      </w:r>
      <w:r>
        <w:t xml:space="preserve">, </w:t>
      </w:r>
      <w:r>
        <w:rPr>
          <w:vertAlign w:val="superscript"/>
        </w:rPr>
        <w:t xml:space="preserve"> </w:t>
      </w:r>
      <w:r>
        <w:t>representing</w:t>
      </w:r>
      <w:proofErr w:type="gramEnd"/>
      <w:r>
        <w:t xml:space="preserve"> the former nave and aisles of the building. The building itself is an 1870s slate roofed red brick former church comprising of a central nave, northern and southern aisles, a chancel, a vestry, and tower. </w:t>
      </w:r>
    </w:p>
    <w:p w14:paraId="7675BBA3" w14:textId="1E4F6E81" w:rsidR="005E7B13" w:rsidRDefault="005E7B13" w:rsidP="005E7B13">
      <w:r>
        <w:t xml:space="preserve">It is understood that the building would perform very poorly in terms of heat loss (due to its age and construction) and so heat loss calculations of the building have not been commissioned. The underfloor heating is only required to heat the 2m of occupied space from FFL to a comfortable level. </w:t>
      </w:r>
    </w:p>
    <w:p w14:paraId="0A0928F7" w14:textId="08781BE0" w:rsidR="005E7B13" w:rsidRPr="005E7B13" w:rsidRDefault="005E7B13" w:rsidP="005E7B13">
      <w:r w:rsidRPr="005E7B13">
        <w:rPr>
          <w:rFonts w:cstheme="minorHAnsi"/>
        </w:rPr>
        <w:t xml:space="preserve">The floor, laid by others, will comprise of a new 175mm beam and block floor over the existing floor void, overlaid with 1000-gauge polythene </w:t>
      </w:r>
      <w:proofErr w:type="spellStart"/>
      <w:r w:rsidRPr="005E7B13">
        <w:rPr>
          <w:rFonts w:cstheme="minorHAnsi"/>
        </w:rPr>
        <w:t>dpm</w:t>
      </w:r>
      <w:proofErr w:type="spellEnd"/>
      <w:r w:rsidRPr="005E7B13">
        <w:rPr>
          <w:rFonts w:cstheme="minorHAnsi"/>
        </w:rPr>
        <w:t xml:space="preserve"> and 160mm PIR Insulation Board</w:t>
      </w:r>
      <w:r w:rsidRPr="005E7B13">
        <w:rPr>
          <w:rFonts w:cstheme="minorHAnsi"/>
          <w:sz w:val="16"/>
          <w:szCs w:val="16"/>
        </w:rPr>
        <w:t xml:space="preserve">. </w:t>
      </w:r>
      <w:r w:rsidRPr="005E7B13">
        <w:t xml:space="preserve"> </w:t>
      </w:r>
    </w:p>
    <w:p w14:paraId="5A3A3816" w14:textId="524D2CFA" w:rsidR="005E7B13" w:rsidRPr="005E7B13" w:rsidRDefault="005E7B13" w:rsidP="005E7B13">
      <w:r w:rsidRPr="005E7B13">
        <w:t xml:space="preserve">Above this will be a 500-gauge polythene vapour barrier on which a 75mm thick screed slab will be laid. </w:t>
      </w:r>
    </w:p>
    <w:p w14:paraId="1DAC5035" w14:textId="64BA9A48" w:rsidR="005E7B13" w:rsidRPr="005E7B13" w:rsidRDefault="005E7B13" w:rsidP="005E7B13">
      <w:r w:rsidRPr="005E7B13">
        <w:t xml:space="preserve">The site is readily accessible, and work is being carried out under the requirements of the Construction Design and Management (CDM) Regulations 2015. The successful tenderer will thus be required to comply with all parts of these Regulations as applicable to the heating </w:t>
      </w:r>
      <w:proofErr w:type="gramStart"/>
      <w:r w:rsidRPr="005E7B13">
        <w:t>works, and</w:t>
      </w:r>
      <w:proofErr w:type="gramEnd"/>
      <w:r w:rsidRPr="005E7B13">
        <w:t xml:space="preserve"> will be appointed as both the Designer and Contractor for the heating system.</w:t>
      </w:r>
    </w:p>
    <w:p w14:paraId="0C572C98" w14:textId="77777777" w:rsidR="005E7B13" w:rsidRPr="005E7B13" w:rsidRDefault="005E7B13" w:rsidP="005E7B13">
      <w:pPr>
        <w:pStyle w:val="ListParagraph"/>
        <w:ind w:left="0"/>
      </w:pPr>
    </w:p>
    <w:p w14:paraId="2178B923" w14:textId="286DAEF2" w:rsidR="00486D8E" w:rsidRDefault="00486D8E" w:rsidP="005E7B13">
      <w:pPr>
        <w:pStyle w:val="ListParagraph"/>
        <w:numPr>
          <w:ilvl w:val="1"/>
          <w:numId w:val="1"/>
        </w:numPr>
        <w:ind w:hanging="405"/>
        <w:rPr>
          <w:b/>
          <w:bCs/>
          <w:sz w:val="24"/>
          <w:szCs w:val="24"/>
        </w:rPr>
      </w:pPr>
      <w:r>
        <w:rPr>
          <w:b/>
          <w:bCs/>
          <w:sz w:val="24"/>
          <w:szCs w:val="24"/>
        </w:rPr>
        <w:t xml:space="preserve">General Specifications of Requirements </w:t>
      </w:r>
    </w:p>
    <w:p w14:paraId="0ADB8D8A" w14:textId="77777777" w:rsidR="005E7B13" w:rsidRDefault="005E7B13" w:rsidP="005E7B13">
      <w:pPr>
        <w:pStyle w:val="ListParagraph"/>
        <w:ind w:left="405"/>
      </w:pPr>
    </w:p>
    <w:p w14:paraId="2E05E34E" w14:textId="6D093376" w:rsidR="005E7B13" w:rsidRDefault="005E7B13" w:rsidP="005E7B13">
      <w:pPr>
        <w:pStyle w:val="ListParagraph"/>
        <w:ind w:left="0"/>
      </w:pPr>
      <w:r>
        <w:t xml:space="preserve">Fixed price quotations are invited for the following works, all to be in accordance with applicable BS/EN standards including notably BSEN 1264 (Water based surface embedded heating and cooling systems). </w:t>
      </w:r>
    </w:p>
    <w:p w14:paraId="6FC9CBDA" w14:textId="77777777" w:rsidR="005E7B13" w:rsidRDefault="005E7B13" w:rsidP="005E7B13">
      <w:pPr>
        <w:pStyle w:val="ListParagraph"/>
        <w:ind w:left="0"/>
      </w:pPr>
    </w:p>
    <w:p w14:paraId="77120214" w14:textId="77777777" w:rsidR="005E7B13" w:rsidRDefault="005E7B13" w:rsidP="005E7B13">
      <w:pPr>
        <w:pStyle w:val="ListParagraph"/>
        <w:ind w:left="0"/>
      </w:pPr>
      <w:r>
        <w:t xml:space="preserve">Underfloor water filled heating pipes are required to be supplied and installed, using proprietary manufacturer’s fixings, atop the insulation layer and vapour barrier for incorporation into the final slab when poured. </w:t>
      </w:r>
    </w:p>
    <w:p w14:paraId="15B6AA4F" w14:textId="77777777" w:rsidR="005E7B13" w:rsidRDefault="005E7B13" w:rsidP="005E7B13">
      <w:pPr>
        <w:pStyle w:val="ListParagraph"/>
        <w:ind w:left="0"/>
      </w:pPr>
    </w:p>
    <w:p w14:paraId="2298ED0F" w14:textId="6601D670" w:rsidR="005E7B13" w:rsidRDefault="005E7B13" w:rsidP="005E7B13">
      <w:pPr>
        <w:pStyle w:val="ListParagraph"/>
        <w:ind w:left="0"/>
      </w:pPr>
      <w:r>
        <w:t>The heat source will be a new gas boiler, selected and supplied by the tenderer to provide the necessary heat output (</w:t>
      </w:r>
      <w:proofErr w:type="spellStart"/>
      <w:r>
        <w:t>e.g</w:t>
      </w:r>
      <w:proofErr w:type="spellEnd"/>
      <w:r>
        <w:t xml:space="preserve"> </w:t>
      </w:r>
      <w:r w:rsidRPr="005E7B13">
        <w:t xml:space="preserve">ideal Evo MAX 120kw </w:t>
      </w:r>
      <w:r>
        <w:t xml:space="preserve">gas condensing boiler or similar). This will be sited within the plant room (see included plan </w:t>
      </w:r>
      <w:r w:rsidRPr="005E7B13">
        <w:rPr>
          <w:b/>
          <w:bCs/>
        </w:rPr>
        <w:t>appendix 1</w:t>
      </w:r>
      <w:r>
        <w:t xml:space="preserve">). </w:t>
      </w:r>
    </w:p>
    <w:p w14:paraId="0BC91272" w14:textId="77777777" w:rsidR="005E7B13" w:rsidRDefault="005E7B13" w:rsidP="005E7B13">
      <w:pPr>
        <w:pStyle w:val="ListParagraph"/>
        <w:ind w:left="0"/>
      </w:pPr>
    </w:p>
    <w:p w14:paraId="35EE5C2D" w14:textId="4B9489D3" w:rsidR="005E7B13" w:rsidRDefault="005E7B13" w:rsidP="005E7B13">
      <w:pPr>
        <w:pStyle w:val="ListParagraph"/>
        <w:ind w:left="0"/>
      </w:pPr>
      <w:r>
        <w:t xml:space="preserve">Tenders are to include for supply and installation of all elements necessary to produce a fully functioning, effective and reliable system, notably: </w:t>
      </w:r>
    </w:p>
    <w:p w14:paraId="1C783EFE" w14:textId="77777777" w:rsidR="005E7B13" w:rsidRDefault="005E7B13" w:rsidP="005E7B13">
      <w:pPr>
        <w:pStyle w:val="ListParagraph"/>
        <w:ind w:left="0"/>
      </w:pPr>
    </w:p>
    <w:p w14:paraId="4C2B6145" w14:textId="62C2BDF8" w:rsidR="005E7B13" w:rsidRDefault="005E7B13" w:rsidP="005E7B13">
      <w:pPr>
        <w:pStyle w:val="ListParagraph"/>
        <w:numPr>
          <w:ilvl w:val="0"/>
          <w:numId w:val="15"/>
        </w:numPr>
      </w:pPr>
      <w:r>
        <w:t>Supply and installation of the (water filled) underfloor heating pipes to c.4</w:t>
      </w:r>
      <w:r w:rsidR="00675AAC">
        <w:t>3</w:t>
      </w:r>
      <w:r>
        <w:t>0m</w:t>
      </w:r>
      <w:r w:rsidRPr="005E7B13">
        <w:rPr>
          <w:vertAlign w:val="superscript"/>
        </w:rPr>
        <w:t>2</w:t>
      </w:r>
      <w:r>
        <w:t xml:space="preserve"> of the ground floor area (see included plan </w:t>
      </w:r>
      <w:r w:rsidRPr="005E7B13">
        <w:rPr>
          <w:b/>
          <w:bCs/>
        </w:rPr>
        <w:t>appendix 1</w:t>
      </w:r>
      <w:r>
        <w:t>), fixed to the vapour barrier/insulation layer using the manufacturer’s proprietary fixing/clipping system and to a competent design submitted with/as part of the tender.</w:t>
      </w:r>
    </w:p>
    <w:p w14:paraId="6A25209D" w14:textId="77777777" w:rsidR="005E7B13" w:rsidRDefault="005E7B13" w:rsidP="005E7B13">
      <w:pPr>
        <w:pStyle w:val="ListParagraph"/>
        <w:ind w:left="0"/>
      </w:pPr>
    </w:p>
    <w:p w14:paraId="16094CBB" w14:textId="70956977" w:rsidR="005E7B13" w:rsidRDefault="005E7B13" w:rsidP="005E7B13">
      <w:pPr>
        <w:pStyle w:val="ListParagraph"/>
        <w:numPr>
          <w:ilvl w:val="0"/>
          <w:numId w:val="15"/>
        </w:numPr>
      </w:pPr>
      <w:r>
        <w:lastRenderedPageBreak/>
        <w:t xml:space="preserve">A full pipe layout/design drawing. </w:t>
      </w:r>
    </w:p>
    <w:p w14:paraId="2EFBFA22" w14:textId="77777777" w:rsidR="005E7B13" w:rsidRDefault="005E7B13" w:rsidP="005E7B13">
      <w:pPr>
        <w:spacing w:after="0"/>
      </w:pPr>
    </w:p>
    <w:p w14:paraId="7BB0E1F0" w14:textId="5D8337AA" w:rsidR="005E7B13" w:rsidRDefault="005E7B13" w:rsidP="005E7B13">
      <w:pPr>
        <w:pStyle w:val="ListParagraph"/>
        <w:numPr>
          <w:ilvl w:val="0"/>
          <w:numId w:val="15"/>
        </w:numPr>
      </w:pPr>
      <w:r>
        <w:t xml:space="preserve">All necessary manifolds, buffer cylinder(s), expansion vessel(s) and other ancillaries associated with the underfloor piping system and their connection to the heat pump. </w:t>
      </w:r>
    </w:p>
    <w:p w14:paraId="687A84C9" w14:textId="77777777" w:rsidR="005E7B13" w:rsidRDefault="005E7B13" w:rsidP="005E7B13">
      <w:pPr>
        <w:pStyle w:val="ListParagraph"/>
        <w:ind w:left="0"/>
      </w:pPr>
    </w:p>
    <w:p w14:paraId="002F2465" w14:textId="68A23670" w:rsidR="005E7B13" w:rsidRDefault="005E7B13" w:rsidP="005E7B13">
      <w:pPr>
        <w:pStyle w:val="ListParagraph"/>
        <w:numPr>
          <w:ilvl w:val="0"/>
          <w:numId w:val="15"/>
        </w:numPr>
      </w:pPr>
      <w:r>
        <w:t xml:space="preserve">Pressure testing of the completed pipework and manifold system prior to the pouring of the concrete screed slab. </w:t>
      </w:r>
    </w:p>
    <w:p w14:paraId="570E2CEB" w14:textId="77777777" w:rsidR="005E7B13" w:rsidRDefault="005E7B13" w:rsidP="005E7B13">
      <w:pPr>
        <w:pStyle w:val="ListParagraph"/>
        <w:ind w:left="0"/>
      </w:pPr>
    </w:p>
    <w:p w14:paraId="10DB93BB" w14:textId="3A5DBE5E" w:rsidR="005E7B13" w:rsidRDefault="005E7B13" w:rsidP="005E7B13">
      <w:pPr>
        <w:pStyle w:val="ListParagraph"/>
        <w:numPr>
          <w:ilvl w:val="0"/>
          <w:numId w:val="15"/>
        </w:numPr>
      </w:pPr>
      <w:r>
        <w:t>Supply and installation of the gas condensing boiler, and connection to the external gas supply.</w:t>
      </w:r>
    </w:p>
    <w:p w14:paraId="45AA3FE3" w14:textId="77777777" w:rsidR="005E7B13" w:rsidRDefault="005E7B13" w:rsidP="005E7B13">
      <w:pPr>
        <w:pStyle w:val="ListParagraph"/>
        <w:ind w:left="0"/>
      </w:pPr>
    </w:p>
    <w:p w14:paraId="0BFD0EC8" w14:textId="18141C51" w:rsidR="005E7B13" w:rsidRDefault="005E7B13" w:rsidP="005E7B13">
      <w:pPr>
        <w:pStyle w:val="ListParagraph"/>
        <w:numPr>
          <w:ilvl w:val="0"/>
          <w:numId w:val="15"/>
        </w:numPr>
      </w:pPr>
      <w:r>
        <w:t xml:space="preserve">All necessary controls, interconnecting pipework, interconnecting cables/wiring, tray work, etc. necessary for the full functioning of the heating system. </w:t>
      </w:r>
    </w:p>
    <w:p w14:paraId="46CD99F0" w14:textId="77777777" w:rsidR="005E7B13" w:rsidRDefault="005E7B13" w:rsidP="005E7B13">
      <w:pPr>
        <w:pStyle w:val="ListParagraph"/>
        <w:ind w:left="0"/>
      </w:pPr>
    </w:p>
    <w:p w14:paraId="7F511650" w14:textId="147661EC" w:rsidR="005E7B13" w:rsidRDefault="005E7B13" w:rsidP="005E7B13">
      <w:pPr>
        <w:pStyle w:val="ListParagraph"/>
        <w:numPr>
          <w:ilvl w:val="0"/>
          <w:numId w:val="15"/>
        </w:numPr>
      </w:pPr>
      <w:r>
        <w:t>All necessary tools and equipment.</w:t>
      </w:r>
    </w:p>
    <w:p w14:paraId="2A849A62" w14:textId="77777777" w:rsidR="005E7B13" w:rsidRDefault="005E7B13" w:rsidP="005E7B13">
      <w:pPr>
        <w:pStyle w:val="ListParagraph"/>
        <w:ind w:left="0"/>
      </w:pPr>
    </w:p>
    <w:p w14:paraId="6456CBD5" w14:textId="4539EE42" w:rsidR="005E7B13" w:rsidRDefault="005E7B13" w:rsidP="005E7B13">
      <w:pPr>
        <w:pStyle w:val="ListParagraph"/>
        <w:numPr>
          <w:ilvl w:val="0"/>
          <w:numId w:val="15"/>
        </w:numPr>
      </w:pPr>
      <w:r>
        <w:t xml:space="preserve">Commissioning and testing. </w:t>
      </w:r>
    </w:p>
    <w:p w14:paraId="657AB6EF" w14:textId="77777777" w:rsidR="005E7B13" w:rsidRDefault="005E7B13" w:rsidP="005E7B13">
      <w:pPr>
        <w:pStyle w:val="ListParagraph"/>
        <w:ind w:left="0"/>
      </w:pPr>
    </w:p>
    <w:p w14:paraId="12560261" w14:textId="0399A2F2" w:rsidR="005E7B13" w:rsidRDefault="005E7B13" w:rsidP="005E7B13">
      <w:pPr>
        <w:pStyle w:val="ListParagraph"/>
        <w:numPr>
          <w:ilvl w:val="0"/>
          <w:numId w:val="15"/>
        </w:numPr>
      </w:pPr>
      <w:r>
        <w:t xml:space="preserve">Provision of all necessary manuals, design documentation, drawings, electrical control schematics, etc. </w:t>
      </w:r>
    </w:p>
    <w:p w14:paraId="68B03928" w14:textId="77777777" w:rsidR="005E7B13" w:rsidRDefault="005E7B13" w:rsidP="005E7B13">
      <w:pPr>
        <w:spacing w:after="0"/>
      </w:pPr>
    </w:p>
    <w:p w14:paraId="12DD3616" w14:textId="6DD6E8DC" w:rsidR="005E7B13" w:rsidRPr="005E7B13" w:rsidRDefault="005E7B13" w:rsidP="005E7B13">
      <w:pPr>
        <w:pStyle w:val="ListParagraph"/>
        <w:numPr>
          <w:ilvl w:val="0"/>
          <w:numId w:val="15"/>
        </w:numPr>
      </w:pPr>
      <w:r>
        <w:t>A full parts and labour warranty for a period of 24 months following the date of handover of the completed system to the company.</w:t>
      </w:r>
    </w:p>
    <w:p w14:paraId="2E2B11A0" w14:textId="77777777" w:rsidR="005E7B13" w:rsidRDefault="005E7B13" w:rsidP="00513507">
      <w:pPr>
        <w:jc w:val="both"/>
      </w:pPr>
    </w:p>
    <w:p w14:paraId="12875559" w14:textId="77777777" w:rsidR="00513507" w:rsidRDefault="00A83268" w:rsidP="00A83268">
      <w:pPr>
        <w:spacing w:line="276" w:lineRule="auto"/>
        <w:rPr>
          <w:rFonts w:cstheme="minorHAnsi"/>
        </w:rPr>
      </w:pPr>
      <w:r w:rsidRPr="00A83268">
        <w:rPr>
          <w:rFonts w:cstheme="minorHAnsi"/>
        </w:rPr>
        <w:t xml:space="preserve">It is expected that a detailed requirements definition exercise will be necessary to clarify the core elements of the proposed design and installation of the underfloor heating system, which will in turn require a site visit.  </w:t>
      </w:r>
    </w:p>
    <w:p w14:paraId="18E19A48" w14:textId="37AED188" w:rsidR="00A83268" w:rsidRPr="00A83268" w:rsidRDefault="00A83268" w:rsidP="00A83268">
      <w:pPr>
        <w:spacing w:line="276" w:lineRule="auto"/>
        <w:rPr>
          <w:rFonts w:cstheme="minorHAnsi"/>
        </w:rPr>
      </w:pPr>
      <w:r w:rsidRPr="00A83268">
        <w:rPr>
          <w:rFonts w:cstheme="minorHAnsi"/>
        </w:rPr>
        <w:t xml:space="preserve">Arrangements for these should be made through </w:t>
      </w:r>
      <w:r w:rsidR="00513507">
        <w:rPr>
          <w:rFonts w:cstheme="minorHAnsi"/>
        </w:rPr>
        <w:t>Martin Newman</w:t>
      </w:r>
      <w:r w:rsidRPr="00A83268">
        <w:rPr>
          <w:rFonts w:cstheme="minorHAnsi"/>
        </w:rPr>
        <w:t xml:space="preserve"> on</w:t>
      </w:r>
      <w:r w:rsidR="00513507">
        <w:rPr>
          <w:rFonts w:cstheme="minorHAnsi"/>
        </w:rPr>
        <w:t xml:space="preserve"> </w:t>
      </w:r>
      <w:r w:rsidR="005E7B13" w:rsidRPr="005E7B13">
        <w:rPr>
          <w:rFonts w:cstheme="minorHAnsi"/>
          <w:color w:val="383737"/>
          <w:shd w:val="clear" w:color="auto" w:fill="FFFFFF"/>
        </w:rPr>
        <w:t>01482 576 374</w:t>
      </w:r>
      <w:r w:rsidR="005E7B13">
        <w:rPr>
          <w:rFonts w:cstheme="minorHAnsi"/>
          <w:color w:val="383737"/>
          <w:shd w:val="clear" w:color="auto" w:fill="FFFFFF"/>
        </w:rPr>
        <w:t xml:space="preserve">. </w:t>
      </w:r>
    </w:p>
    <w:p w14:paraId="55D2CC91" w14:textId="77777777" w:rsidR="00896A80" w:rsidRPr="005E7B13" w:rsidRDefault="00896A80" w:rsidP="00896A80">
      <w:pPr>
        <w:rPr>
          <w:b/>
          <w:bCs/>
        </w:rPr>
      </w:pPr>
      <w:r w:rsidRPr="005E7B13">
        <w:rPr>
          <w:b/>
          <w:bCs/>
        </w:rPr>
        <w:t>NOT included: Floor works, vapour barrier, floor insulation, final floor screed</w:t>
      </w:r>
    </w:p>
    <w:p w14:paraId="12FEADF8" w14:textId="77777777" w:rsidR="00896A80" w:rsidRPr="005E7B13" w:rsidRDefault="00896A80" w:rsidP="00896A80">
      <w:pPr>
        <w:rPr>
          <w:b/>
          <w:bCs/>
        </w:rPr>
      </w:pPr>
      <w:r w:rsidRPr="005E7B13">
        <w:rPr>
          <w:b/>
          <w:bCs/>
        </w:rPr>
        <w:t xml:space="preserve">NOT included: Building heat loss and energy calculations </w:t>
      </w:r>
    </w:p>
    <w:p w14:paraId="716AC7B0" w14:textId="77777777" w:rsidR="0013252A" w:rsidRPr="005E7B13" w:rsidRDefault="0013252A" w:rsidP="005E7B13">
      <w:pPr>
        <w:rPr>
          <w:b/>
          <w:bCs/>
          <w:sz w:val="32"/>
          <w:szCs w:val="32"/>
        </w:rPr>
      </w:pPr>
    </w:p>
    <w:p w14:paraId="49A00729" w14:textId="28AABD0E" w:rsidR="0013252A" w:rsidRPr="00656C4F" w:rsidRDefault="0013252A" w:rsidP="0013252A">
      <w:pPr>
        <w:pStyle w:val="ListParagraph"/>
        <w:numPr>
          <w:ilvl w:val="0"/>
          <w:numId w:val="1"/>
        </w:numPr>
        <w:rPr>
          <w:b/>
          <w:bCs/>
          <w:sz w:val="32"/>
          <w:szCs w:val="32"/>
        </w:rPr>
      </w:pPr>
      <w:r w:rsidRPr="00656C4F">
        <w:rPr>
          <w:b/>
          <w:bCs/>
          <w:sz w:val="32"/>
          <w:szCs w:val="32"/>
        </w:rPr>
        <w:t xml:space="preserve">Notes for Completion and Conditions </w:t>
      </w:r>
    </w:p>
    <w:p w14:paraId="35E56F56" w14:textId="77777777" w:rsidR="0013252A" w:rsidRDefault="0013252A" w:rsidP="0013252A">
      <w:pPr>
        <w:pStyle w:val="ListParagraph"/>
        <w:ind w:left="405"/>
      </w:pPr>
    </w:p>
    <w:p w14:paraId="6EDBB209" w14:textId="1D6D3A22" w:rsidR="0013252A" w:rsidRDefault="0013252A" w:rsidP="0013252A">
      <w:pPr>
        <w:pStyle w:val="ListParagraph"/>
        <w:ind w:left="0"/>
      </w:pPr>
      <w:r>
        <w:t xml:space="preserve">The “authority” or “we” means </w:t>
      </w:r>
      <w:proofErr w:type="spellStart"/>
      <w:r w:rsidR="000F0CDA">
        <w:t>Giroscope</w:t>
      </w:r>
      <w:proofErr w:type="spellEnd"/>
      <w:r>
        <w:t xml:space="preserve">, or anyone acting on behalf of </w:t>
      </w:r>
      <w:proofErr w:type="spellStart"/>
      <w:r w:rsidR="000F0CDA">
        <w:t>Giroscope</w:t>
      </w:r>
      <w:proofErr w:type="spellEnd"/>
      <w:r>
        <w:t xml:space="preserve">, that is seeking to invite suitable Suppliers to participate in this procurement process. </w:t>
      </w:r>
    </w:p>
    <w:p w14:paraId="17945766" w14:textId="77777777" w:rsidR="0013252A" w:rsidRDefault="0013252A" w:rsidP="0013252A">
      <w:pPr>
        <w:pStyle w:val="ListParagraph"/>
        <w:ind w:left="0"/>
      </w:pPr>
    </w:p>
    <w:p w14:paraId="0EC872AA" w14:textId="77777777" w:rsidR="0013252A" w:rsidRDefault="0013252A" w:rsidP="0013252A">
      <w:pPr>
        <w:pStyle w:val="ListParagraph"/>
        <w:ind w:left="0"/>
      </w:pPr>
      <w:r>
        <w:t>“You”</w:t>
      </w:r>
      <w:proofErr w:type="gramStart"/>
      <w:r>
        <w:t>/”Your</w:t>
      </w:r>
      <w:proofErr w:type="gramEnd"/>
      <w:r>
        <w:t xml:space="preserve">” or “Supplier” or “Bidder” means the body responding to this Invitation to Tender (ITT) i.e. the legal entity submitting a tender. The ‘Supplier’ or ‘Bidder’ is intended to cover any economic operator as defined by the Public Contracts Regulations 2015 and could be a registered company; charitable organisation; Voluntary Community and Social Enterprise (VCSE); Special Purpose Vehicle; or other form of entity. </w:t>
      </w:r>
    </w:p>
    <w:p w14:paraId="4969DC3E" w14:textId="77777777" w:rsidR="0013252A" w:rsidRDefault="0013252A" w:rsidP="0013252A">
      <w:pPr>
        <w:pStyle w:val="ListParagraph"/>
        <w:ind w:left="0"/>
      </w:pPr>
    </w:p>
    <w:p w14:paraId="47B50864" w14:textId="3AE39F7A" w:rsidR="0013252A" w:rsidRDefault="0013252A" w:rsidP="0013252A">
      <w:pPr>
        <w:pStyle w:val="ListParagraph"/>
        <w:ind w:left="0"/>
      </w:pPr>
      <w:r>
        <w:t>This Invitation to Tender (ITT) has been designed to assess both the suitability of a Supplier to deliver the authority’s contract requirement(s); and to determine of those suitable, which Supplier(s) have provided the most economically advantageous tender.</w:t>
      </w:r>
    </w:p>
    <w:p w14:paraId="44B47488" w14:textId="68161A1F" w:rsidR="00CF52DC" w:rsidRDefault="00CF52DC"/>
    <w:p w14:paraId="5DB3155E" w14:textId="0C65A6B1" w:rsidR="00743F70" w:rsidRPr="00743F70" w:rsidRDefault="005E7B13">
      <w:pPr>
        <w:rPr>
          <w:b/>
          <w:bCs/>
          <w:sz w:val="32"/>
          <w:szCs w:val="32"/>
        </w:rPr>
      </w:pPr>
      <w:r>
        <w:rPr>
          <w:b/>
          <w:bCs/>
          <w:sz w:val="32"/>
          <w:szCs w:val="32"/>
        </w:rPr>
        <w:t>3</w:t>
      </w:r>
      <w:r w:rsidR="0013252A" w:rsidRPr="00743F70">
        <w:rPr>
          <w:b/>
          <w:bCs/>
          <w:sz w:val="32"/>
          <w:szCs w:val="32"/>
        </w:rPr>
        <w:t xml:space="preserve">.1 Timetable </w:t>
      </w:r>
    </w:p>
    <w:p w14:paraId="2C048614" w14:textId="651B26F9" w:rsidR="0013252A" w:rsidRDefault="0013252A">
      <w:r>
        <w:t xml:space="preserve">Set out below is the procurement timetable. While we do not intend to depart from the timetable, we reserve the right to do so. If required to do so, we will inform Suppliers in writing (via email) of these changes. </w:t>
      </w:r>
    </w:p>
    <w:tbl>
      <w:tblPr>
        <w:tblStyle w:val="TableGrid"/>
        <w:tblW w:w="0" w:type="auto"/>
        <w:tblLook w:val="04A0" w:firstRow="1" w:lastRow="0" w:firstColumn="1" w:lastColumn="0" w:noHBand="0" w:noVBand="1"/>
      </w:tblPr>
      <w:tblGrid>
        <w:gridCol w:w="4508"/>
        <w:gridCol w:w="4508"/>
      </w:tblGrid>
      <w:tr w:rsidR="00CF52DC" w14:paraId="4228A45C" w14:textId="77777777" w:rsidTr="00CF52DC">
        <w:trPr>
          <w:trHeight w:val="516"/>
        </w:trPr>
        <w:tc>
          <w:tcPr>
            <w:tcW w:w="4508" w:type="dxa"/>
            <w:shd w:val="clear" w:color="auto" w:fill="E7E6E6" w:themeFill="background2"/>
          </w:tcPr>
          <w:p w14:paraId="37FCFC1E" w14:textId="082491E0" w:rsidR="00CF52DC" w:rsidRPr="00CF52DC" w:rsidRDefault="00CF52DC">
            <w:pPr>
              <w:rPr>
                <w:b/>
                <w:bCs/>
              </w:rPr>
            </w:pPr>
            <w:r w:rsidRPr="00CF52DC">
              <w:rPr>
                <w:b/>
                <w:bCs/>
              </w:rPr>
              <w:t xml:space="preserve">Stages </w:t>
            </w:r>
          </w:p>
        </w:tc>
        <w:tc>
          <w:tcPr>
            <w:tcW w:w="4508" w:type="dxa"/>
            <w:shd w:val="clear" w:color="auto" w:fill="E7E6E6" w:themeFill="background2"/>
          </w:tcPr>
          <w:p w14:paraId="7F60DDC4" w14:textId="2269849D" w:rsidR="00CF52DC" w:rsidRPr="00CF52DC" w:rsidRDefault="00CF52DC">
            <w:pPr>
              <w:rPr>
                <w:b/>
                <w:bCs/>
              </w:rPr>
            </w:pPr>
            <w:r w:rsidRPr="00CF52DC">
              <w:rPr>
                <w:b/>
                <w:bCs/>
              </w:rPr>
              <w:t>Dates</w:t>
            </w:r>
          </w:p>
        </w:tc>
      </w:tr>
      <w:tr w:rsidR="00CF52DC" w14:paraId="5AADB4F7" w14:textId="77777777" w:rsidTr="00CF52DC">
        <w:trPr>
          <w:trHeight w:val="431"/>
        </w:trPr>
        <w:tc>
          <w:tcPr>
            <w:tcW w:w="4508" w:type="dxa"/>
          </w:tcPr>
          <w:p w14:paraId="1DA685E2" w14:textId="7CA35C48" w:rsidR="00CF52DC" w:rsidRDefault="00CF52DC">
            <w:r>
              <w:t xml:space="preserve">Closing date for questions </w:t>
            </w:r>
          </w:p>
        </w:tc>
        <w:tc>
          <w:tcPr>
            <w:tcW w:w="4508" w:type="dxa"/>
          </w:tcPr>
          <w:p w14:paraId="186AF7B6" w14:textId="6E4AF9E1" w:rsidR="00CF52DC" w:rsidRDefault="000355CC">
            <w:r>
              <w:t>30</w:t>
            </w:r>
            <w:r w:rsidRPr="000355CC">
              <w:rPr>
                <w:vertAlign w:val="superscript"/>
              </w:rPr>
              <w:t>th</w:t>
            </w:r>
            <w:r>
              <w:t xml:space="preserve"> December 2021</w:t>
            </w:r>
          </w:p>
        </w:tc>
      </w:tr>
      <w:tr w:rsidR="00CF52DC" w14:paraId="5A6E1395" w14:textId="77777777" w:rsidTr="00CF52DC">
        <w:trPr>
          <w:trHeight w:val="408"/>
        </w:trPr>
        <w:tc>
          <w:tcPr>
            <w:tcW w:w="4508" w:type="dxa"/>
          </w:tcPr>
          <w:p w14:paraId="55045C3E" w14:textId="0FC5228D" w:rsidR="00CF52DC" w:rsidRDefault="00CF52DC">
            <w:r>
              <w:t xml:space="preserve">Closing date and tender returns </w:t>
            </w:r>
          </w:p>
        </w:tc>
        <w:tc>
          <w:tcPr>
            <w:tcW w:w="4508" w:type="dxa"/>
          </w:tcPr>
          <w:p w14:paraId="2353A1AC" w14:textId="2F75F07F" w:rsidR="00CF52DC" w:rsidRDefault="000355CC">
            <w:r>
              <w:t>13</w:t>
            </w:r>
            <w:r w:rsidRPr="000355CC">
              <w:rPr>
                <w:vertAlign w:val="superscript"/>
              </w:rPr>
              <w:t>th</w:t>
            </w:r>
            <w:r>
              <w:t xml:space="preserve"> January 2022</w:t>
            </w:r>
          </w:p>
        </w:tc>
      </w:tr>
      <w:tr w:rsidR="00CF52DC" w14:paraId="03E4EBDE" w14:textId="77777777" w:rsidTr="00CF52DC">
        <w:trPr>
          <w:trHeight w:val="400"/>
        </w:trPr>
        <w:tc>
          <w:tcPr>
            <w:tcW w:w="4508" w:type="dxa"/>
          </w:tcPr>
          <w:p w14:paraId="4BF21BA3" w14:textId="33C6BA28" w:rsidR="00CF52DC" w:rsidRDefault="00CF52DC">
            <w:r>
              <w:t xml:space="preserve">Expected notification of award </w:t>
            </w:r>
          </w:p>
        </w:tc>
        <w:tc>
          <w:tcPr>
            <w:tcW w:w="4508" w:type="dxa"/>
          </w:tcPr>
          <w:p w14:paraId="221B1442" w14:textId="6C5F0C7C" w:rsidR="00CF52DC" w:rsidRDefault="000355CC">
            <w:r>
              <w:t>27</w:t>
            </w:r>
            <w:r w:rsidRPr="000355CC">
              <w:rPr>
                <w:vertAlign w:val="superscript"/>
              </w:rPr>
              <w:t>th</w:t>
            </w:r>
            <w:r>
              <w:t xml:space="preserve"> January 2022</w:t>
            </w:r>
          </w:p>
        </w:tc>
      </w:tr>
      <w:tr w:rsidR="00CF52DC" w14:paraId="57FCC146" w14:textId="77777777" w:rsidTr="00CF52DC">
        <w:trPr>
          <w:trHeight w:val="421"/>
        </w:trPr>
        <w:tc>
          <w:tcPr>
            <w:tcW w:w="4508" w:type="dxa"/>
          </w:tcPr>
          <w:p w14:paraId="0039467F" w14:textId="6C008525" w:rsidR="00CF52DC" w:rsidRDefault="00CF52DC">
            <w:r>
              <w:t xml:space="preserve">Expected start date </w:t>
            </w:r>
          </w:p>
        </w:tc>
        <w:tc>
          <w:tcPr>
            <w:tcW w:w="4508" w:type="dxa"/>
          </w:tcPr>
          <w:p w14:paraId="30521502" w14:textId="605C196F" w:rsidR="00CF52DC" w:rsidRDefault="000355CC">
            <w:r>
              <w:t>1</w:t>
            </w:r>
            <w:r w:rsidRPr="000355CC">
              <w:rPr>
                <w:vertAlign w:val="superscript"/>
              </w:rPr>
              <w:t>st</w:t>
            </w:r>
            <w:r>
              <w:t xml:space="preserve"> March 2022</w:t>
            </w:r>
          </w:p>
        </w:tc>
      </w:tr>
    </w:tbl>
    <w:p w14:paraId="27DD8701" w14:textId="77777777" w:rsidR="0013252A" w:rsidRDefault="0013252A"/>
    <w:p w14:paraId="4F595208" w14:textId="6C0151AE" w:rsidR="00CF52DC" w:rsidRPr="00743F70" w:rsidRDefault="005E7B13">
      <w:pPr>
        <w:rPr>
          <w:b/>
          <w:bCs/>
          <w:sz w:val="32"/>
          <w:szCs w:val="32"/>
        </w:rPr>
      </w:pPr>
      <w:r>
        <w:rPr>
          <w:b/>
          <w:bCs/>
          <w:sz w:val="32"/>
          <w:szCs w:val="32"/>
        </w:rPr>
        <w:t>3</w:t>
      </w:r>
      <w:r w:rsidR="0013252A" w:rsidRPr="00743F70">
        <w:rPr>
          <w:b/>
          <w:bCs/>
          <w:sz w:val="32"/>
          <w:szCs w:val="32"/>
        </w:rPr>
        <w:t xml:space="preserve">.2 Enquiries </w:t>
      </w:r>
    </w:p>
    <w:p w14:paraId="21B3BC8F" w14:textId="46376174" w:rsidR="00CF52DC" w:rsidRDefault="0013252A">
      <w:r>
        <w:t xml:space="preserve">Please send all enquiries by email, by the deadline stated at Section </w:t>
      </w:r>
      <w:r w:rsidR="00163D8D">
        <w:t>3</w:t>
      </w:r>
      <w:r>
        <w:t>.1, quoting the contract title printed at the front of this document to</w:t>
      </w:r>
      <w:r w:rsidR="00163D8D">
        <w:t xml:space="preserve"> </w:t>
      </w:r>
      <w:hyperlink r:id="rId10" w:history="1">
        <w:r w:rsidR="00531A22" w:rsidRPr="00BA6B32">
          <w:rPr>
            <w:rStyle w:val="Hyperlink"/>
          </w:rPr>
          <w:t>rob.ormrod@integreatplus.com</w:t>
        </w:r>
      </w:hyperlink>
      <w:r w:rsidR="00531A22">
        <w:t xml:space="preserve"> </w:t>
      </w:r>
    </w:p>
    <w:p w14:paraId="332DB0FB" w14:textId="77777777" w:rsidR="00CF52DC" w:rsidRDefault="0013252A">
      <w:r>
        <w:t xml:space="preserve"> If we consider any question or request for clarification is relevant to all interested parties, we will circulate both the query and the response to all prospective bidders, although your identity will remain confidential. </w:t>
      </w:r>
    </w:p>
    <w:p w14:paraId="7F970197" w14:textId="759DC63A" w:rsidR="00CF52DC" w:rsidRPr="00743F70" w:rsidRDefault="005E7B13">
      <w:pPr>
        <w:rPr>
          <w:sz w:val="32"/>
          <w:szCs w:val="32"/>
        </w:rPr>
      </w:pPr>
      <w:r>
        <w:rPr>
          <w:b/>
          <w:bCs/>
          <w:sz w:val="32"/>
          <w:szCs w:val="32"/>
        </w:rPr>
        <w:t>3</w:t>
      </w:r>
      <w:r w:rsidR="0013252A" w:rsidRPr="00743F70">
        <w:rPr>
          <w:b/>
          <w:bCs/>
          <w:sz w:val="32"/>
          <w:szCs w:val="32"/>
        </w:rPr>
        <w:t>.3 Responses</w:t>
      </w:r>
      <w:r w:rsidR="0013252A" w:rsidRPr="00743F70">
        <w:rPr>
          <w:sz w:val="32"/>
          <w:szCs w:val="32"/>
        </w:rPr>
        <w:t xml:space="preserve"> </w:t>
      </w:r>
      <w:r w:rsidR="0013252A" w:rsidRPr="00743F70">
        <w:rPr>
          <w:b/>
          <w:bCs/>
          <w:sz w:val="32"/>
          <w:szCs w:val="32"/>
        </w:rPr>
        <w:t>and supporting documents</w:t>
      </w:r>
      <w:r w:rsidR="0013252A" w:rsidRPr="00743F70">
        <w:rPr>
          <w:sz w:val="32"/>
          <w:szCs w:val="32"/>
        </w:rPr>
        <w:t xml:space="preserve"> </w:t>
      </w:r>
    </w:p>
    <w:p w14:paraId="4B0E297A" w14:textId="77777777" w:rsidR="009549E5" w:rsidRDefault="0013252A">
      <w:r>
        <w:t xml:space="preserve">Please ensure that all questions are completed in full, and in the format requested. Failure to do so may result in your submission being disqualified. If the question does not apply to you, please state clearly ‘N/A’. </w:t>
      </w:r>
    </w:p>
    <w:p w14:paraId="6462E6EB" w14:textId="77777777" w:rsidR="009549E5" w:rsidRDefault="0013252A">
      <w:r>
        <w:t xml:space="preserve">Should you need to provide additional Appendices in response to the questions, these should be numbered clearly and listed as part of your declaration. A template for providing additional information is provided at the end of this document, which should be used unless, due to formatting, this is not possible. </w:t>
      </w:r>
    </w:p>
    <w:p w14:paraId="13006D2E" w14:textId="77777777" w:rsidR="009549E5" w:rsidRDefault="0013252A">
      <w:r>
        <w:t xml:space="preserve">To make the process straightforward, you do not need to provide supporting documents with your tender unless specifically requested to do so. However, we may ask you for this later. </w:t>
      </w:r>
    </w:p>
    <w:p w14:paraId="6BD26A9A" w14:textId="77777777" w:rsidR="009549E5" w:rsidRDefault="0013252A">
      <w:r>
        <w:t xml:space="preserve">Your organisation will only be evaluated based on the information in your tender. If you do not mention any applicable previous experience of working with us in your </w:t>
      </w:r>
      <w:proofErr w:type="gramStart"/>
      <w:r>
        <w:t>reply</w:t>
      </w:r>
      <w:proofErr w:type="gramEnd"/>
      <w:r>
        <w:t xml:space="preserve"> we cannot take this into account. </w:t>
      </w:r>
    </w:p>
    <w:p w14:paraId="5EAD11FF" w14:textId="77777777" w:rsidR="007D0971" w:rsidRDefault="007D0971"/>
    <w:p w14:paraId="605DAABC" w14:textId="77777777" w:rsidR="007D0971" w:rsidRDefault="007D0971"/>
    <w:p w14:paraId="37680730" w14:textId="77777777" w:rsidR="007D0971" w:rsidRDefault="007D0971"/>
    <w:p w14:paraId="67AB8C6A" w14:textId="046BD21B" w:rsidR="009549E5" w:rsidRDefault="0013252A">
      <w:r>
        <w:t xml:space="preserve">Please do not send any information that is general company or promotional literature, as this will not form part of our evaluation. Any additional documents you provide must refer to a question within the ITT and be easily identifiable as the answer. </w:t>
      </w:r>
    </w:p>
    <w:p w14:paraId="399C0A34" w14:textId="35C64F5A" w:rsidR="009549E5" w:rsidRPr="00743F70" w:rsidRDefault="005E7B13">
      <w:pPr>
        <w:rPr>
          <w:b/>
          <w:bCs/>
          <w:sz w:val="32"/>
          <w:szCs w:val="32"/>
        </w:rPr>
      </w:pPr>
      <w:r>
        <w:rPr>
          <w:b/>
          <w:bCs/>
          <w:sz w:val="32"/>
          <w:szCs w:val="32"/>
        </w:rPr>
        <w:t>3</w:t>
      </w:r>
      <w:r w:rsidR="0013252A" w:rsidRPr="00743F70">
        <w:rPr>
          <w:b/>
          <w:bCs/>
          <w:sz w:val="32"/>
          <w:szCs w:val="32"/>
        </w:rPr>
        <w:t xml:space="preserve">.4 Return arrangements </w:t>
      </w:r>
    </w:p>
    <w:p w14:paraId="6792BDD8" w14:textId="4E0C9B0D" w:rsidR="009549E5" w:rsidRDefault="0013252A">
      <w:r>
        <w:t>Please return your completed tender submission, inclusive of any relevant appendices, electronically - PDF or read only format</w:t>
      </w:r>
      <w:r w:rsidR="00531A22">
        <w:t xml:space="preserve"> to </w:t>
      </w:r>
      <w:hyperlink r:id="rId11" w:history="1">
        <w:r w:rsidR="00531A22" w:rsidRPr="00BA6B32">
          <w:rPr>
            <w:rStyle w:val="Hyperlink"/>
          </w:rPr>
          <w:t>rob.ormrod@integreatplus.com</w:t>
        </w:r>
      </w:hyperlink>
      <w:r w:rsidR="00531A22">
        <w:t xml:space="preserve">. </w:t>
      </w:r>
      <w:r>
        <w:t xml:space="preserve">If you do not receive a reply in lieu of a receipt, please phone </w:t>
      </w:r>
      <w:r w:rsidR="00531A22">
        <w:t xml:space="preserve">Robbie Ormrod on 01142 752620 </w:t>
      </w:r>
      <w:r>
        <w:t xml:space="preserve">to check that your submission has been received. We must receive your completed tender before the closing date and time shown in the Timetable at section </w:t>
      </w:r>
      <w:r w:rsidR="00163D8D">
        <w:t>3</w:t>
      </w:r>
      <w:r>
        <w:t xml:space="preserve">.1. We reserve the right to not consider any tenders received after the deadline. Please be aware that tenders may be copied for our use. </w:t>
      </w:r>
    </w:p>
    <w:p w14:paraId="51CB1DA7" w14:textId="45080934" w:rsidR="009549E5" w:rsidRDefault="0013252A">
      <w:r>
        <w:t xml:space="preserve">Mark your submission with the words ‘Tender for </w:t>
      </w:r>
      <w:r w:rsidR="00163D8D">
        <w:t>Design and Installation of Underfloor Heating for the former St Matthew’s Church, Hull</w:t>
      </w:r>
      <w:r>
        <w:t>’.</w:t>
      </w:r>
    </w:p>
    <w:p w14:paraId="58B724FA" w14:textId="6BBD5E20" w:rsidR="009549E5" w:rsidRPr="00743F70" w:rsidRDefault="005E7B13">
      <w:pPr>
        <w:rPr>
          <w:sz w:val="32"/>
          <w:szCs w:val="32"/>
        </w:rPr>
      </w:pPr>
      <w:r>
        <w:rPr>
          <w:b/>
          <w:bCs/>
          <w:sz w:val="32"/>
          <w:szCs w:val="32"/>
        </w:rPr>
        <w:t>3</w:t>
      </w:r>
      <w:r w:rsidR="0013252A" w:rsidRPr="00743F70">
        <w:rPr>
          <w:b/>
          <w:bCs/>
          <w:sz w:val="32"/>
          <w:szCs w:val="32"/>
        </w:rPr>
        <w:t>.5 Clarification</w:t>
      </w:r>
      <w:r w:rsidR="0013252A" w:rsidRPr="00743F70">
        <w:rPr>
          <w:sz w:val="32"/>
          <w:szCs w:val="32"/>
        </w:rPr>
        <w:t xml:space="preserve"> </w:t>
      </w:r>
    </w:p>
    <w:p w14:paraId="2CE621FE" w14:textId="77777777" w:rsidR="009549E5" w:rsidRDefault="0013252A">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The purpose of any such clarification is to provide us with the information we require to score your submission; it will not be an opportunity for you to improve or substantially change the information you have already submitted. </w:t>
      </w:r>
    </w:p>
    <w:p w14:paraId="4DE69CE9" w14:textId="18DDB19A" w:rsidR="009549E5" w:rsidRPr="00743F70" w:rsidRDefault="005E7B13">
      <w:pPr>
        <w:rPr>
          <w:sz w:val="32"/>
          <w:szCs w:val="32"/>
        </w:rPr>
      </w:pPr>
      <w:r>
        <w:rPr>
          <w:b/>
          <w:bCs/>
          <w:sz w:val="32"/>
          <w:szCs w:val="32"/>
        </w:rPr>
        <w:t>3</w:t>
      </w:r>
      <w:r w:rsidR="0013252A" w:rsidRPr="00743F70">
        <w:rPr>
          <w:b/>
          <w:bCs/>
          <w:sz w:val="32"/>
          <w:szCs w:val="32"/>
        </w:rPr>
        <w:t>.6 Verification of information provided</w:t>
      </w:r>
      <w:r w:rsidR="0013252A" w:rsidRPr="00743F70">
        <w:rPr>
          <w:sz w:val="32"/>
          <w:szCs w:val="32"/>
        </w:rPr>
        <w:t xml:space="preserve"> </w:t>
      </w:r>
    </w:p>
    <w:p w14:paraId="619D38EA" w14:textId="77777777" w:rsidR="009549E5" w:rsidRDefault="0013252A">
      <w:r>
        <w:t xml:space="preserve">Whilst reserving the right to request information at any time throughout the procurement process, the authority may enable the Supplier to self-certify that there are no mandatory/discretionary grounds for excluding their organisation. When requesting evidence that the Supplier can meet the specified requirements the authority may only obtain such evidence after the final tender evaluation decision </w:t>
      </w:r>
      <w:proofErr w:type="gramStart"/>
      <w:r>
        <w:t>i.e.</w:t>
      </w:r>
      <w:proofErr w:type="gramEnd"/>
      <w:r>
        <w:t xml:space="preserve"> from the winning Supplier only. </w:t>
      </w:r>
    </w:p>
    <w:p w14:paraId="1BC8FA94" w14:textId="08185CC3" w:rsidR="009549E5" w:rsidRPr="00743F70" w:rsidRDefault="005E7B13">
      <w:pPr>
        <w:rPr>
          <w:b/>
          <w:bCs/>
          <w:sz w:val="32"/>
          <w:szCs w:val="32"/>
        </w:rPr>
      </w:pPr>
      <w:r>
        <w:rPr>
          <w:b/>
          <w:bCs/>
          <w:sz w:val="32"/>
          <w:szCs w:val="32"/>
        </w:rPr>
        <w:t>3</w:t>
      </w:r>
      <w:r w:rsidR="0013252A" w:rsidRPr="00743F70">
        <w:rPr>
          <w:b/>
          <w:bCs/>
          <w:sz w:val="32"/>
          <w:szCs w:val="32"/>
        </w:rPr>
        <w:t xml:space="preserve">.7 Sub-contracting arrangements </w:t>
      </w:r>
    </w:p>
    <w:p w14:paraId="61B3E2E1" w14:textId="77777777" w:rsidR="009549E5" w:rsidRDefault="0013252A">
      <w:r>
        <w:t xml:space="preserve">Where the supplier proposes to use one or more sub-contractors to deliver some or </w:t>
      </w:r>
      <w:proofErr w:type="gramStart"/>
      <w:r>
        <w:t>all of</w:t>
      </w:r>
      <w:proofErr w:type="gramEnd"/>
      <w:r>
        <w:t xml:space="preserve"> the requirements, a separate Appendix should be used to provide details of the proposed bidding model that includes members of the supply chain, the percentage of work being delivered by each </w:t>
      </w:r>
      <w:r w:rsidR="009549E5">
        <w:t>sub-contractor</w:t>
      </w:r>
      <w:r>
        <w:t xml:space="preserve"> and the key deliverables each sub-contractor will be responsible for. </w:t>
      </w:r>
    </w:p>
    <w:p w14:paraId="06CC9CE4" w14:textId="77777777" w:rsidR="009549E5" w:rsidRDefault="0013252A">
      <w:r>
        <w:t xml:space="preserve">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requirements, any changes to those sub-contracting arrangements may affect the ability of the Supplier to proceed with the procurement process or to provide the supplies and/or services required. </w:t>
      </w:r>
    </w:p>
    <w:p w14:paraId="382AF7ED" w14:textId="77777777" w:rsidR="009549E5" w:rsidRDefault="0013252A">
      <w:r>
        <w:lastRenderedPageBreak/>
        <w:t xml:space="preserve">Suppliers should therefore notify the authority immediately of any change in the proposed sub-contractor arrangements. The authority reserves the right to deselect the Supplier prior to any award, based on an assessment of the updated information. This contract is not open to consortia. </w:t>
      </w:r>
    </w:p>
    <w:p w14:paraId="41F59FE6" w14:textId="2EACBE7C" w:rsidR="009549E5" w:rsidRPr="00743F70" w:rsidRDefault="005E7B13">
      <w:pPr>
        <w:rPr>
          <w:b/>
          <w:bCs/>
          <w:sz w:val="32"/>
          <w:szCs w:val="32"/>
        </w:rPr>
      </w:pPr>
      <w:r>
        <w:rPr>
          <w:b/>
          <w:bCs/>
          <w:sz w:val="32"/>
          <w:szCs w:val="32"/>
        </w:rPr>
        <w:t>3</w:t>
      </w:r>
      <w:r w:rsidR="0013252A" w:rsidRPr="00743F70">
        <w:rPr>
          <w:b/>
          <w:bCs/>
          <w:sz w:val="32"/>
          <w:szCs w:val="32"/>
        </w:rPr>
        <w:t xml:space="preserve">.8 Confidentiality </w:t>
      </w:r>
    </w:p>
    <w:p w14:paraId="5D4A907B" w14:textId="77777777" w:rsidR="00FC2F42" w:rsidRDefault="0013252A">
      <w:r>
        <w:t xml:space="preserve">The authority confirms that it will keep confidential and will not disclose to any third parties any information obtained from a named customer contact, other than to the Cabinet Office and/or contracting authorities defined by the Public Contracts Regulations. </w:t>
      </w:r>
    </w:p>
    <w:p w14:paraId="601EC3AB" w14:textId="17456BF0" w:rsidR="00FC2F42" w:rsidRDefault="0013252A">
      <w:r>
        <w:t>The Supplier must treat all information supplied to it by the authority in confidence and must not disclose it to third parties other than to obtain sureties or quotations for submitting its response</w:t>
      </w:r>
      <w:r w:rsidR="00FC2F42">
        <w:t xml:space="preserve">. </w:t>
      </w:r>
    </w:p>
    <w:p w14:paraId="57DAC966" w14:textId="77777777" w:rsidR="00FC2F42" w:rsidRDefault="0013252A">
      <w:r>
        <w:t xml:space="preserve">As part of the tendering process, the Supplier must identify any parts of its tender submission which it designates as confidential and would not want published; such information may include technical or trade secrets or other confidential information. The authority will then assess this information (along with the rest of the contract), taking account of Regulation 21 of the Public Contracts Regulations, when considering which contractual information should or should not be published or released on request. </w:t>
      </w:r>
    </w:p>
    <w:p w14:paraId="1CFEA711" w14:textId="0EF7A419" w:rsidR="00FC2F42" w:rsidRPr="00743F70" w:rsidRDefault="005E7B13">
      <w:pPr>
        <w:rPr>
          <w:b/>
          <w:bCs/>
          <w:sz w:val="32"/>
          <w:szCs w:val="32"/>
        </w:rPr>
      </w:pPr>
      <w:r>
        <w:rPr>
          <w:b/>
          <w:bCs/>
          <w:sz w:val="32"/>
          <w:szCs w:val="32"/>
        </w:rPr>
        <w:t>3</w:t>
      </w:r>
      <w:r w:rsidR="0013252A" w:rsidRPr="00743F70">
        <w:rPr>
          <w:b/>
          <w:bCs/>
          <w:sz w:val="32"/>
          <w:szCs w:val="32"/>
        </w:rPr>
        <w:t xml:space="preserve">.9 Tender validity </w:t>
      </w:r>
    </w:p>
    <w:p w14:paraId="2A77E958" w14:textId="77777777" w:rsidR="00A81FD0" w:rsidRDefault="0013252A">
      <w:r>
        <w:t xml:space="preserve">All details of the tender, including prices and rates, must be valid for 90 days from receipt of tender. </w:t>
      </w:r>
    </w:p>
    <w:p w14:paraId="023145C7" w14:textId="5309BC6B" w:rsidR="00A81FD0" w:rsidRPr="00743F70" w:rsidRDefault="005E7B13">
      <w:pPr>
        <w:rPr>
          <w:b/>
          <w:bCs/>
          <w:sz w:val="32"/>
          <w:szCs w:val="32"/>
        </w:rPr>
      </w:pPr>
      <w:r>
        <w:rPr>
          <w:b/>
          <w:bCs/>
          <w:sz w:val="32"/>
          <w:szCs w:val="32"/>
        </w:rPr>
        <w:t>3</w:t>
      </w:r>
      <w:r w:rsidR="0013252A" w:rsidRPr="00743F70">
        <w:rPr>
          <w:b/>
          <w:bCs/>
          <w:sz w:val="32"/>
          <w:szCs w:val="32"/>
        </w:rPr>
        <w:t xml:space="preserve">.10 Language </w:t>
      </w:r>
    </w:p>
    <w:p w14:paraId="5E70846D" w14:textId="77777777" w:rsidR="00A81FD0" w:rsidRDefault="0013252A">
      <w:r>
        <w:t xml:space="preserve">The completed tender and all accompanying documents must be in English. </w:t>
      </w:r>
    </w:p>
    <w:p w14:paraId="0112481C" w14:textId="68AABF5C" w:rsidR="00A81FD0" w:rsidRPr="00743F70" w:rsidRDefault="005E7B13">
      <w:pPr>
        <w:rPr>
          <w:sz w:val="32"/>
          <w:szCs w:val="32"/>
        </w:rPr>
      </w:pPr>
      <w:r>
        <w:rPr>
          <w:b/>
          <w:bCs/>
          <w:sz w:val="32"/>
          <w:szCs w:val="32"/>
        </w:rPr>
        <w:t>3</w:t>
      </w:r>
      <w:r w:rsidR="0013252A" w:rsidRPr="00743F70">
        <w:rPr>
          <w:b/>
          <w:bCs/>
          <w:sz w:val="32"/>
          <w:szCs w:val="32"/>
        </w:rPr>
        <w:t>.11 Applicable Law</w:t>
      </w:r>
      <w:r w:rsidR="0013252A" w:rsidRPr="00743F70">
        <w:rPr>
          <w:sz w:val="32"/>
          <w:szCs w:val="32"/>
        </w:rPr>
        <w:t xml:space="preserve"> </w:t>
      </w:r>
    </w:p>
    <w:p w14:paraId="7F2E5D78" w14:textId="77777777" w:rsidR="00A81FD0" w:rsidRDefault="0013252A">
      <w:r>
        <w:t xml:space="preserve">Any contract concluded </w:t>
      </w:r>
      <w:proofErr w:type="gramStart"/>
      <w:r>
        <w:t>as a result of</w:t>
      </w:r>
      <w:proofErr w:type="gramEnd"/>
      <w:r>
        <w:t xml:space="preserve"> this ITT will be governed by English law. </w:t>
      </w:r>
    </w:p>
    <w:p w14:paraId="05B92F24" w14:textId="104BFBF0" w:rsidR="00A81FD0" w:rsidRPr="00743F70" w:rsidRDefault="005E7B13">
      <w:pPr>
        <w:rPr>
          <w:sz w:val="32"/>
          <w:szCs w:val="32"/>
        </w:rPr>
      </w:pPr>
      <w:r>
        <w:rPr>
          <w:b/>
          <w:bCs/>
          <w:sz w:val="32"/>
          <w:szCs w:val="32"/>
        </w:rPr>
        <w:t>3.</w:t>
      </w:r>
      <w:r w:rsidR="0013252A" w:rsidRPr="00743F70">
        <w:rPr>
          <w:b/>
          <w:bCs/>
          <w:sz w:val="32"/>
          <w:szCs w:val="32"/>
        </w:rPr>
        <w:t>12 Pricing</w:t>
      </w:r>
      <w:r w:rsidR="0013252A" w:rsidRPr="00743F70">
        <w:rPr>
          <w:sz w:val="32"/>
          <w:szCs w:val="32"/>
        </w:rPr>
        <w:t xml:space="preserve"> </w:t>
      </w:r>
    </w:p>
    <w:p w14:paraId="648678FA" w14:textId="77777777" w:rsidR="00A81FD0" w:rsidRDefault="0013252A">
      <w:r>
        <w:t xml:space="preserve">All prices will be in sterling and exclusive of VAT. </w:t>
      </w:r>
    </w:p>
    <w:p w14:paraId="316DC213" w14:textId="5C3B351F" w:rsidR="00A81FD0" w:rsidRPr="00743F70" w:rsidRDefault="005E7B13">
      <w:pPr>
        <w:rPr>
          <w:sz w:val="32"/>
          <w:szCs w:val="32"/>
        </w:rPr>
      </w:pPr>
      <w:r>
        <w:rPr>
          <w:b/>
          <w:bCs/>
          <w:sz w:val="32"/>
          <w:szCs w:val="32"/>
        </w:rPr>
        <w:t>3</w:t>
      </w:r>
      <w:r w:rsidR="0013252A" w:rsidRPr="00743F70">
        <w:rPr>
          <w:b/>
          <w:bCs/>
          <w:sz w:val="32"/>
          <w:szCs w:val="32"/>
        </w:rPr>
        <w:t>.13 Additional costs</w:t>
      </w:r>
      <w:r w:rsidR="0013252A" w:rsidRPr="00743F70">
        <w:rPr>
          <w:sz w:val="32"/>
          <w:szCs w:val="32"/>
        </w:rPr>
        <w:t xml:space="preserve"> </w:t>
      </w:r>
    </w:p>
    <w:p w14:paraId="58DE7023" w14:textId="77777777" w:rsidR="00A81FD0" w:rsidRDefault="0013252A">
      <w:r>
        <w:t xml:space="preserve">Once we have awarded the contract, we will not pay any additional costs incurred which are not reflected in your tender submission. </w:t>
      </w:r>
    </w:p>
    <w:p w14:paraId="2EA0AC83" w14:textId="35E62B7B" w:rsidR="00A81FD0" w:rsidRPr="00743F70" w:rsidRDefault="005E7B13">
      <w:pPr>
        <w:rPr>
          <w:sz w:val="32"/>
          <w:szCs w:val="32"/>
        </w:rPr>
      </w:pPr>
      <w:r>
        <w:rPr>
          <w:b/>
          <w:bCs/>
          <w:sz w:val="32"/>
          <w:szCs w:val="32"/>
        </w:rPr>
        <w:t>3</w:t>
      </w:r>
      <w:r w:rsidR="0013252A" w:rsidRPr="00743F70">
        <w:rPr>
          <w:b/>
          <w:bCs/>
          <w:sz w:val="32"/>
          <w:szCs w:val="32"/>
        </w:rPr>
        <w:t>.14 Evaluation</w:t>
      </w:r>
      <w:r w:rsidR="0013252A" w:rsidRPr="00743F70">
        <w:rPr>
          <w:sz w:val="32"/>
          <w:szCs w:val="32"/>
        </w:rPr>
        <w:t xml:space="preserve"> </w:t>
      </w:r>
    </w:p>
    <w:p w14:paraId="537AD4BB" w14:textId="77777777" w:rsidR="00A81FD0" w:rsidRDefault="0013252A">
      <w:r>
        <w:t xml:space="preserve">All bids will be impartially assessed against the same criteria. A Tender Panel will evaluate responses to the tender objectively using the criteria and evaluation matrices defined below. </w:t>
      </w:r>
    </w:p>
    <w:p w14:paraId="73A12B9A" w14:textId="6ABC7E5B" w:rsidR="00A81FD0" w:rsidRPr="00743F70" w:rsidRDefault="005E7B13">
      <w:pPr>
        <w:rPr>
          <w:sz w:val="32"/>
          <w:szCs w:val="32"/>
        </w:rPr>
      </w:pPr>
      <w:r>
        <w:rPr>
          <w:b/>
          <w:bCs/>
          <w:sz w:val="32"/>
          <w:szCs w:val="32"/>
        </w:rPr>
        <w:t>3</w:t>
      </w:r>
      <w:r w:rsidR="0013252A" w:rsidRPr="00743F70">
        <w:rPr>
          <w:b/>
          <w:bCs/>
          <w:sz w:val="32"/>
          <w:szCs w:val="32"/>
        </w:rPr>
        <w:t>.15 Gateways</w:t>
      </w:r>
      <w:r w:rsidR="0013252A" w:rsidRPr="00743F70">
        <w:rPr>
          <w:sz w:val="32"/>
          <w:szCs w:val="32"/>
        </w:rPr>
        <w:t xml:space="preserve"> </w:t>
      </w:r>
    </w:p>
    <w:p w14:paraId="2D10AEE5" w14:textId="77777777" w:rsidR="00A81FD0" w:rsidRDefault="0013252A">
      <w:r>
        <w:t xml:space="preserve">Some questions in the tender are known as gateways and are fundamental requirements of the contract. These are marked on a ‘pass/fail’ basis and if you do not answer these sections appropriately, we may reject your submission in full and cease to evaluate any more questions. </w:t>
      </w:r>
    </w:p>
    <w:p w14:paraId="7F88E86E" w14:textId="5D5D6AA7" w:rsidR="00A81FD0" w:rsidRPr="00743F70" w:rsidRDefault="005E7B13">
      <w:pPr>
        <w:rPr>
          <w:sz w:val="32"/>
          <w:szCs w:val="32"/>
        </w:rPr>
      </w:pPr>
      <w:r>
        <w:rPr>
          <w:b/>
          <w:bCs/>
          <w:sz w:val="32"/>
          <w:szCs w:val="32"/>
        </w:rPr>
        <w:lastRenderedPageBreak/>
        <w:t>3</w:t>
      </w:r>
      <w:r w:rsidR="0013252A" w:rsidRPr="00743F70">
        <w:rPr>
          <w:b/>
          <w:bCs/>
          <w:sz w:val="32"/>
          <w:szCs w:val="32"/>
        </w:rPr>
        <w:t>.16 Award</w:t>
      </w:r>
      <w:r w:rsidR="0013252A" w:rsidRPr="00743F70">
        <w:rPr>
          <w:sz w:val="32"/>
          <w:szCs w:val="32"/>
        </w:rPr>
        <w:t xml:space="preserve"> </w:t>
      </w:r>
    </w:p>
    <w:p w14:paraId="2125A5F5" w14:textId="77777777" w:rsidR="00A81FD0" w:rsidRDefault="0013252A">
      <w:r>
        <w:t xml:space="preserve">Once we have carried out the evaluation and identified the successful tenderer(s), we will tell all tenderers in writing by email of our ’award decision’. The winning bidder will be selected on merit by reference to the set criteria. </w:t>
      </w:r>
    </w:p>
    <w:p w14:paraId="41788977" w14:textId="13191B3B" w:rsidR="00A81FD0" w:rsidRPr="00743F70" w:rsidRDefault="005E7B13">
      <w:pPr>
        <w:rPr>
          <w:b/>
          <w:bCs/>
          <w:sz w:val="32"/>
          <w:szCs w:val="32"/>
        </w:rPr>
      </w:pPr>
      <w:r>
        <w:rPr>
          <w:b/>
          <w:bCs/>
          <w:sz w:val="32"/>
          <w:szCs w:val="32"/>
        </w:rPr>
        <w:t>3</w:t>
      </w:r>
      <w:r w:rsidR="0013252A" w:rsidRPr="00743F70">
        <w:rPr>
          <w:b/>
          <w:bCs/>
          <w:sz w:val="32"/>
          <w:szCs w:val="32"/>
        </w:rPr>
        <w:t xml:space="preserve">.17 Costs </w:t>
      </w:r>
    </w:p>
    <w:p w14:paraId="1C2BE86A" w14:textId="77777777" w:rsidR="00A81FD0" w:rsidRDefault="0013252A">
      <w:r>
        <w:t xml:space="preserve">Unless otherwise stated in this ITT, all costs associated with taking part in this process remain your responsibility and we will not return any part of your completed tender to you. </w:t>
      </w:r>
    </w:p>
    <w:p w14:paraId="57AF8D76" w14:textId="779C743B" w:rsidR="00A81FD0" w:rsidRPr="00743F70" w:rsidRDefault="005E7B13">
      <w:pPr>
        <w:rPr>
          <w:sz w:val="32"/>
          <w:szCs w:val="32"/>
        </w:rPr>
      </w:pPr>
      <w:r>
        <w:rPr>
          <w:b/>
          <w:bCs/>
          <w:sz w:val="32"/>
          <w:szCs w:val="32"/>
        </w:rPr>
        <w:t>3</w:t>
      </w:r>
      <w:r w:rsidR="0013252A" w:rsidRPr="00743F70">
        <w:rPr>
          <w:b/>
          <w:bCs/>
          <w:sz w:val="32"/>
          <w:szCs w:val="32"/>
        </w:rPr>
        <w:t>.18 Right to cancel or vary the process</w:t>
      </w:r>
      <w:r w:rsidR="0013252A" w:rsidRPr="00743F70">
        <w:rPr>
          <w:sz w:val="32"/>
          <w:szCs w:val="32"/>
        </w:rPr>
        <w:t xml:space="preserve"> </w:t>
      </w:r>
    </w:p>
    <w:p w14:paraId="272F8DF7" w14:textId="77777777" w:rsidR="00A81FD0" w:rsidRDefault="0013252A">
      <w:r>
        <w:t xml:space="preserve">We reserve the right to cancel or withdraw from the tendering process at any stage. </w:t>
      </w:r>
    </w:p>
    <w:p w14:paraId="75A20F07" w14:textId="256B658E" w:rsidR="00A81FD0" w:rsidRPr="00743F70" w:rsidRDefault="005E7B13">
      <w:pPr>
        <w:rPr>
          <w:sz w:val="32"/>
          <w:szCs w:val="32"/>
        </w:rPr>
      </w:pPr>
      <w:r>
        <w:rPr>
          <w:b/>
          <w:bCs/>
          <w:sz w:val="32"/>
          <w:szCs w:val="32"/>
        </w:rPr>
        <w:t>3</w:t>
      </w:r>
      <w:r w:rsidR="0013252A" w:rsidRPr="00743F70">
        <w:rPr>
          <w:b/>
          <w:bCs/>
          <w:sz w:val="32"/>
          <w:szCs w:val="32"/>
        </w:rPr>
        <w:t>.19 Inducements</w:t>
      </w:r>
      <w:r w:rsidR="0013252A" w:rsidRPr="00743F70">
        <w:rPr>
          <w:sz w:val="32"/>
          <w:szCs w:val="32"/>
        </w:rPr>
        <w:t xml:space="preserve"> </w:t>
      </w:r>
    </w:p>
    <w:p w14:paraId="3503CF3D" w14:textId="77777777" w:rsidR="00A81FD0" w:rsidRDefault="0013252A">
      <w:r>
        <w:t xml:space="preserve">Offering an inducement of any kind in relation to obtaining this or any other contract with us will disqualify you from being considered and may constitute a criminal offence. </w:t>
      </w:r>
    </w:p>
    <w:p w14:paraId="156C4BBD" w14:textId="0B4428AE" w:rsidR="00A81FD0" w:rsidRPr="00743F70" w:rsidRDefault="005E7B13">
      <w:pPr>
        <w:rPr>
          <w:sz w:val="32"/>
          <w:szCs w:val="32"/>
        </w:rPr>
      </w:pPr>
      <w:r>
        <w:rPr>
          <w:b/>
          <w:bCs/>
          <w:sz w:val="32"/>
          <w:szCs w:val="32"/>
        </w:rPr>
        <w:t>3</w:t>
      </w:r>
      <w:r w:rsidR="0013252A" w:rsidRPr="00743F70">
        <w:rPr>
          <w:b/>
          <w:bCs/>
          <w:sz w:val="32"/>
          <w:szCs w:val="32"/>
        </w:rPr>
        <w:t>.20 Disclaimer</w:t>
      </w:r>
      <w:r w:rsidR="0013252A" w:rsidRPr="00743F70">
        <w:rPr>
          <w:sz w:val="32"/>
          <w:szCs w:val="32"/>
        </w:rPr>
        <w:t xml:space="preserve"> </w:t>
      </w:r>
    </w:p>
    <w:p w14:paraId="0C643C28" w14:textId="77777777" w:rsidR="00A81FD0" w:rsidRDefault="0013252A">
      <w:r>
        <w:t xml:space="preserve">While the information in this ITT and supporting documents has been prepared in good faith by us, it may not be comprehensive, nor has it been independently verified. </w:t>
      </w:r>
    </w:p>
    <w:p w14:paraId="45210731" w14:textId="77777777" w:rsidR="00A81FD0" w:rsidRDefault="0013252A">
      <w:r>
        <w:t xml:space="preserve">Neither </w:t>
      </w:r>
      <w:proofErr w:type="spellStart"/>
      <w:r>
        <w:t>G</w:t>
      </w:r>
      <w:r w:rsidR="00A81FD0">
        <w:t>iroscope</w:t>
      </w:r>
      <w:proofErr w:type="spellEnd"/>
      <w:r>
        <w:t xml:space="preserve"> nor their advisors, nor their respective directors, officers, members, partners, employees, other </w:t>
      </w:r>
      <w:proofErr w:type="gramStart"/>
      <w:r>
        <w:t>staff</w:t>
      </w:r>
      <w:proofErr w:type="gramEnd"/>
      <w:r>
        <w:t xml:space="preserve"> or agents:</w:t>
      </w:r>
    </w:p>
    <w:p w14:paraId="5236D89F" w14:textId="77777777" w:rsidR="00A81FD0" w:rsidRDefault="0013252A">
      <w:r>
        <w:t xml:space="preserve"> • makes any representation or warranty (express or implied) as to the accuracy, </w:t>
      </w:r>
      <w:proofErr w:type="gramStart"/>
      <w:r>
        <w:t>reasonableness</w:t>
      </w:r>
      <w:proofErr w:type="gramEnd"/>
      <w:r>
        <w:t xml:space="preserve"> or completeness of this ITT; or</w:t>
      </w:r>
    </w:p>
    <w:p w14:paraId="1C502F40" w14:textId="77777777" w:rsidR="00A81FD0" w:rsidRDefault="0013252A">
      <w:r>
        <w:t xml:space="preserve"> • accepts any responsibility for the information contained in the ITT or for the accuracy or completeness of that information nor shall any of them be liable for any loss or damage (other than in respect of fraudulent misrepresentation) arising </w:t>
      </w:r>
      <w:proofErr w:type="gramStart"/>
      <w:r>
        <w:t>as a result of</w:t>
      </w:r>
      <w:proofErr w:type="gramEnd"/>
      <w:r>
        <w:t xml:space="preserve"> relying on such information or any subsequent communication. </w:t>
      </w:r>
    </w:p>
    <w:p w14:paraId="5876C84E" w14:textId="77777777" w:rsidR="00896A80" w:rsidRDefault="00896A80">
      <w:pPr>
        <w:rPr>
          <w:b/>
          <w:bCs/>
          <w:sz w:val="32"/>
          <w:szCs w:val="32"/>
        </w:rPr>
      </w:pPr>
    </w:p>
    <w:p w14:paraId="7ADFA66A" w14:textId="77777777" w:rsidR="00896A80" w:rsidRDefault="00896A80">
      <w:pPr>
        <w:rPr>
          <w:b/>
          <w:bCs/>
          <w:sz w:val="32"/>
          <w:szCs w:val="32"/>
        </w:rPr>
      </w:pPr>
    </w:p>
    <w:p w14:paraId="30145F62" w14:textId="77777777" w:rsidR="00896A80" w:rsidRDefault="00896A80">
      <w:pPr>
        <w:rPr>
          <w:b/>
          <w:bCs/>
          <w:sz w:val="32"/>
          <w:szCs w:val="32"/>
        </w:rPr>
      </w:pPr>
    </w:p>
    <w:p w14:paraId="35A19C35" w14:textId="77777777" w:rsidR="00896A80" w:rsidRDefault="00896A80">
      <w:pPr>
        <w:rPr>
          <w:b/>
          <w:bCs/>
          <w:sz w:val="32"/>
          <w:szCs w:val="32"/>
        </w:rPr>
      </w:pPr>
    </w:p>
    <w:p w14:paraId="5546029E" w14:textId="77777777" w:rsidR="00896A80" w:rsidRDefault="00896A80">
      <w:pPr>
        <w:rPr>
          <w:b/>
          <w:bCs/>
          <w:sz w:val="32"/>
          <w:szCs w:val="32"/>
        </w:rPr>
      </w:pPr>
    </w:p>
    <w:p w14:paraId="065D813F" w14:textId="77777777" w:rsidR="00896A80" w:rsidRDefault="00896A80">
      <w:pPr>
        <w:rPr>
          <w:b/>
          <w:bCs/>
          <w:sz w:val="32"/>
          <w:szCs w:val="32"/>
        </w:rPr>
      </w:pPr>
    </w:p>
    <w:p w14:paraId="0458851D" w14:textId="77777777" w:rsidR="00896A80" w:rsidRDefault="00896A80">
      <w:pPr>
        <w:rPr>
          <w:b/>
          <w:bCs/>
          <w:sz w:val="32"/>
          <w:szCs w:val="32"/>
        </w:rPr>
      </w:pPr>
    </w:p>
    <w:p w14:paraId="76565228" w14:textId="77777777" w:rsidR="00896A80" w:rsidRDefault="00896A80">
      <w:pPr>
        <w:rPr>
          <w:b/>
          <w:bCs/>
          <w:sz w:val="32"/>
          <w:szCs w:val="32"/>
        </w:rPr>
      </w:pPr>
    </w:p>
    <w:p w14:paraId="4FECB5F5" w14:textId="77777777" w:rsidR="001C1E25" w:rsidRDefault="001C1E25">
      <w:pPr>
        <w:rPr>
          <w:b/>
          <w:bCs/>
          <w:sz w:val="32"/>
          <w:szCs w:val="32"/>
        </w:rPr>
      </w:pPr>
    </w:p>
    <w:p w14:paraId="3A555824" w14:textId="77777777" w:rsidR="00A15C99" w:rsidRDefault="00A15C99">
      <w:pPr>
        <w:rPr>
          <w:b/>
          <w:bCs/>
          <w:sz w:val="32"/>
          <w:szCs w:val="32"/>
        </w:rPr>
      </w:pPr>
    </w:p>
    <w:p w14:paraId="47D69A93" w14:textId="216EFFBA" w:rsidR="00A81FD0" w:rsidRPr="00743F70" w:rsidRDefault="005E7B13">
      <w:pPr>
        <w:rPr>
          <w:sz w:val="32"/>
          <w:szCs w:val="32"/>
        </w:rPr>
      </w:pPr>
      <w:r>
        <w:rPr>
          <w:b/>
          <w:bCs/>
          <w:sz w:val="32"/>
          <w:szCs w:val="32"/>
        </w:rPr>
        <w:t>4</w:t>
      </w:r>
      <w:r w:rsidR="0013252A" w:rsidRPr="00743F70">
        <w:rPr>
          <w:b/>
          <w:bCs/>
          <w:sz w:val="32"/>
          <w:szCs w:val="32"/>
        </w:rPr>
        <w:t>. Your response</w:t>
      </w:r>
      <w:r w:rsidR="0013252A" w:rsidRPr="00743F70">
        <w:rPr>
          <w:sz w:val="32"/>
          <w:szCs w:val="32"/>
        </w:rPr>
        <w:t xml:space="preserve"> </w:t>
      </w:r>
    </w:p>
    <w:p w14:paraId="7FBAAB21" w14:textId="49EDCC9D" w:rsidR="00A81FD0" w:rsidRDefault="0013252A">
      <w:proofErr w:type="gramStart"/>
      <w:r>
        <w:t>In order to</w:t>
      </w:r>
      <w:proofErr w:type="gramEnd"/>
      <w:r>
        <w:t xml:space="preserve"> submit a tender for this requirement you must complete and return the relevant sections, detailed in the table below, in compliance with Section </w:t>
      </w:r>
      <w:r w:rsidR="005E7B13">
        <w:t>3</w:t>
      </w:r>
      <w:r>
        <w:t xml:space="preserve">.1 above. If we have decided that certain sections are not relevant for this </w:t>
      </w:r>
      <w:proofErr w:type="gramStart"/>
      <w:r>
        <w:t>particular ITT</w:t>
      </w:r>
      <w:proofErr w:type="gramEnd"/>
      <w:r>
        <w:t xml:space="preserve">, we have indicated this by stating ‘N/A’ next to the title heading at the relevant section and by indicating ‘Not Applicable’ within the table below. Unless otherwise indicated in this way, all sections must be completed and returned. </w:t>
      </w:r>
    </w:p>
    <w:p w14:paraId="4737EEDC" w14:textId="4DA569F7" w:rsidR="00A81FD0" w:rsidRDefault="0013252A">
      <w:r>
        <w:t xml:space="preserve">The table below provides a summary of the evaluation method for each section, however full details of how we will evaluate your submission can be found in the individual ‘Evaluation Matrix’ within each section. </w:t>
      </w:r>
    </w:p>
    <w:p w14:paraId="5DDF0D35" w14:textId="77777777" w:rsidR="00A81FD0" w:rsidRDefault="00A81FD0"/>
    <w:tbl>
      <w:tblPr>
        <w:tblStyle w:val="TableGrid"/>
        <w:tblW w:w="0" w:type="auto"/>
        <w:tblLook w:val="04A0" w:firstRow="1" w:lastRow="0" w:firstColumn="1" w:lastColumn="0" w:noHBand="0" w:noVBand="1"/>
      </w:tblPr>
      <w:tblGrid>
        <w:gridCol w:w="1129"/>
        <w:gridCol w:w="4395"/>
        <w:gridCol w:w="3492"/>
      </w:tblGrid>
      <w:tr w:rsidR="00A81FD0" w14:paraId="3BCD4979" w14:textId="77777777" w:rsidTr="00A81FD0">
        <w:trPr>
          <w:trHeight w:val="416"/>
        </w:trPr>
        <w:tc>
          <w:tcPr>
            <w:tcW w:w="1129" w:type="dxa"/>
          </w:tcPr>
          <w:p w14:paraId="3BC04B44" w14:textId="26ACC8F0" w:rsidR="00A81FD0" w:rsidRPr="00A81FD0" w:rsidRDefault="00A81FD0">
            <w:pPr>
              <w:rPr>
                <w:b/>
                <w:bCs/>
              </w:rPr>
            </w:pPr>
            <w:r w:rsidRPr="00A81FD0">
              <w:rPr>
                <w:b/>
                <w:bCs/>
              </w:rPr>
              <w:t>Section</w:t>
            </w:r>
          </w:p>
        </w:tc>
        <w:tc>
          <w:tcPr>
            <w:tcW w:w="4395" w:type="dxa"/>
          </w:tcPr>
          <w:p w14:paraId="5B143C34" w14:textId="088B78CA" w:rsidR="00A81FD0" w:rsidRPr="00A81FD0" w:rsidRDefault="00A81FD0">
            <w:pPr>
              <w:rPr>
                <w:b/>
                <w:bCs/>
              </w:rPr>
            </w:pPr>
            <w:r w:rsidRPr="00A81FD0">
              <w:rPr>
                <w:b/>
                <w:bCs/>
              </w:rPr>
              <w:t xml:space="preserve">Title </w:t>
            </w:r>
          </w:p>
        </w:tc>
        <w:tc>
          <w:tcPr>
            <w:tcW w:w="3492" w:type="dxa"/>
          </w:tcPr>
          <w:p w14:paraId="32568230" w14:textId="0BCCE742" w:rsidR="00A81FD0" w:rsidRPr="00A81FD0" w:rsidRDefault="00A81FD0">
            <w:pPr>
              <w:rPr>
                <w:b/>
                <w:bCs/>
              </w:rPr>
            </w:pPr>
            <w:r w:rsidRPr="00A81FD0">
              <w:rPr>
                <w:b/>
                <w:bCs/>
              </w:rPr>
              <w:t xml:space="preserve">Evaluation Method </w:t>
            </w:r>
          </w:p>
        </w:tc>
      </w:tr>
      <w:tr w:rsidR="00A81FD0" w14:paraId="71588B53" w14:textId="77777777" w:rsidTr="00A81FD0">
        <w:trPr>
          <w:trHeight w:val="684"/>
        </w:trPr>
        <w:tc>
          <w:tcPr>
            <w:tcW w:w="1129" w:type="dxa"/>
          </w:tcPr>
          <w:p w14:paraId="4D887F39" w14:textId="10CA59FD" w:rsidR="00A81FD0" w:rsidRDefault="005E7B13">
            <w:r>
              <w:t>4</w:t>
            </w:r>
            <w:r w:rsidR="00A81FD0">
              <w:t xml:space="preserve">.1 </w:t>
            </w:r>
          </w:p>
        </w:tc>
        <w:tc>
          <w:tcPr>
            <w:tcW w:w="4395" w:type="dxa"/>
          </w:tcPr>
          <w:p w14:paraId="08858680" w14:textId="1A774589" w:rsidR="00A81FD0" w:rsidRDefault="00A81FD0">
            <w:r>
              <w:t xml:space="preserve">Supplier Information </w:t>
            </w:r>
          </w:p>
        </w:tc>
        <w:tc>
          <w:tcPr>
            <w:tcW w:w="3492" w:type="dxa"/>
          </w:tcPr>
          <w:p w14:paraId="05859958" w14:textId="12ED4E11" w:rsidR="00A81FD0" w:rsidRDefault="00A81FD0">
            <w:r>
              <w:t xml:space="preserve">For information only but must be completed. </w:t>
            </w:r>
          </w:p>
        </w:tc>
      </w:tr>
      <w:tr w:rsidR="00A81FD0" w14:paraId="1C283669" w14:textId="77777777" w:rsidTr="00A81FD0">
        <w:trPr>
          <w:trHeight w:val="552"/>
        </w:trPr>
        <w:tc>
          <w:tcPr>
            <w:tcW w:w="1129" w:type="dxa"/>
          </w:tcPr>
          <w:p w14:paraId="6CE5DE7E" w14:textId="78957AD1" w:rsidR="00A81FD0" w:rsidRDefault="005E7B13">
            <w:r>
              <w:t>4</w:t>
            </w:r>
            <w:r w:rsidR="00A81FD0">
              <w:t xml:space="preserve">.2 </w:t>
            </w:r>
          </w:p>
        </w:tc>
        <w:tc>
          <w:tcPr>
            <w:tcW w:w="4395" w:type="dxa"/>
          </w:tcPr>
          <w:p w14:paraId="499584FA" w14:textId="420A28D3" w:rsidR="00A81FD0" w:rsidRDefault="00A81FD0">
            <w:r>
              <w:t xml:space="preserve">Ground for mandatory exclusion </w:t>
            </w:r>
          </w:p>
        </w:tc>
        <w:tc>
          <w:tcPr>
            <w:tcW w:w="3492" w:type="dxa"/>
          </w:tcPr>
          <w:p w14:paraId="081B58BE" w14:textId="534BC413" w:rsidR="00A81FD0" w:rsidRDefault="00A81FD0">
            <w:r>
              <w:t xml:space="preserve">Pass/Fail </w:t>
            </w:r>
          </w:p>
        </w:tc>
      </w:tr>
      <w:tr w:rsidR="00A81FD0" w14:paraId="43F2AC63" w14:textId="77777777" w:rsidTr="00A81FD0">
        <w:trPr>
          <w:trHeight w:val="560"/>
        </w:trPr>
        <w:tc>
          <w:tcPr>
            <w:tcW w:w="1129" w:type="dxa"/>
          </w:tcPr>
          <w:p w14:paraId="4DBC1543" w14:textId="1A90114A" w:rsidR="00A81FD0" w:rsidRDefault="005E7B13">
            <w:r>
              <w:t>4</w:t>
            </w:r>
            <w:r w:rsidR="00A81FD0">
              <w:t xml:space="preserve">.3 </w:t>
            </w:r>
          </w:p>
        </w:tc>
        <w:tc>
          <w:tcPr>
            <w:tcW w:w="4395" w:type="dxa"/>
          </w:tcPr>
          <w:p w14:paraId="4388913E" w14:textId="73B952A1" w:rsidR="00A81FD0" w:rsidRDefault="00A81FD0">
            <w:r>
              <w:t xml:space="preserve">Ground for discretionary exclusion </w:t>
            </w:r>
          </w:p>
        </w:tc>
        <w:tc>
          <w:tcPr>
            <w:tcW w:w="3492" w:type="dxa"/>
          </w:tcPr>
          <w:p w14:paraId="6938D28F" w14:textId="6220850C" w:rsidR="00A81FD0" w:rsidRDefault="00A81FD0">
            <w:r>
              <w:t xml:space="preserve">Pass/Fail </w:t>
            </w:r>
          </w:p>
        </w:tc>
      </w:tr>
      <w:tr w:rsidR="00A81FD0" w14:paraId="7150429A" w14:textId="77777777" w:rsidTr="00A81FD0">
        <w:trPr>
          <w:trHeight w:val="554"/>
        </w:trPr>
        <w:tc>
          <w:tcPr>
            <w:tcW w:w="9016" w:type="dxa"/>
            <w:gridSpan w:val="3"/>
          </w:tcPr>
          <w:p w14:paraId="60211C87" w14:textId="0304563E" w:rsidR="00A81FD0" w:rsidRPr="00A81FD0" w:rsidRDefault="00A81FD0" w:rsidP="00A81FD0">
            <w:pPr>
              <w:jc w:val="center"/>
              <w:rPr>
                <w:b/>
                <w:bCs/>
              </w:rPr>
            </w:pPr>
            <w:r w:rsidRPr="00A81FD0">
              <w:rPr>
                <w:b/>
                <w:bCs/>
              </w:rPr>
              <w:t xml:space="preserve">Selection Criteria </w:t>
            </w:r>
          </w:p>
        </w:tc>
      </w:tr>
      <w:tr w:rsidR="00A81FD0" w14:paraId="0041A811" w14:textId="77777777" w:rsidTr="00A81FD0">
        <w:trPr>
          <w:trHeight w:val="427"/>
        </w:trPr>
        <w:tc>
          <w:tcPr>
            <w:tcW w:w="1129" w:type="dxa"/>
          </w:tcPr>
          <w:p w14:paraId="34665148" w14:textId="142FD0B6" w:rsidR="00A81FD0" w:rsidRDefault="005E7B13">
            <w:r>
              <w:t>4</w:t>
            </w:r>
            <w:r w:rsidR="00A81FD0">
              <w:t>.</w:t>
            </w:r>
            <w:r w:rsidR="00675AAC">
              <w:t>4</w:t>
            </w:r>
          </w:p>
        </w:tc>
        <w:tc>
          <w:tcPr>
            <w:tcW w:w="4395" w:type="dxa"/>
          </w:tcPr>
          <w:p w14:paraId="5449193D" w14:textId="444D178E" w:rsidR="00A81FD0" w:rsidRDefault="00A81FD0">
            <w:r>
              <w:t xml:space="preserve">Insurance </w:t>
            </w:r>
          </w:p>
        </w:tc>
        <w:tc>
          <w:tcPr>
            <w:tcW w:w="3492" w:type="dxa"/>
          </w:tcPr>
          <w:p w14:paraId="135A0A16" w14:textId="569EE4DF" w:rsidR="00A81FD0" w:rsidRDefault="00A81FD0">
            <w:r>
              <w:t xml:space="preserve">Pass/Fail </w:t>
            </w:r>
          </w:p>
        </w:tc>
      </w:tr>
      <w:tr w:rsidR="00A81FD0" w14:paraId="3255392E" w14:textId="77777777" w:rsidTr="0059011D">
        <w:trPr>
          <w:trHeight w:val="563"/>
        </w:trPr>
        <w:tc>
          <w:tcPr>
            <w:tcW w:w="1129" w:type="dxa"/>
          </w:tcPr>
          <w:p w14:paraId="71D93EE2" w14:textId="59F4D304" w:rsidR="00A81FD0" w:rsidRDefault="005E7B13">
            <w:r>
              <w:t>4</w:t>
            </w:r>
            <w:r w:rsidR="0059011D">
              <w:t>.</w:t>
            </w:r>
            <w:r w:rsidR="00675AAC">
              <w:t>5</w:t>
            </w:r>
          </w:p>
        </w:tc>
        <w:tc>
          <w:tcPr>
            <w:tcW w:w="4395" w:type="dxa"/>
          </w:tcPr>
          <w:p w14:paraId="364E5279" w14:textId="7F5C64B3" w:rsidR="00A81FD0" w:rsidRDefault="0059011D">
            <w:r>
              <w:t xml:space="preserve">Compliance with equality legislation </w:t>
            </w:r>
          </w:p>
        </w:tc>
        <w:tc>
          <w:tcPr>
            <w:tcW w:w="3492" w:type="dxa"/>
          </w:tcPr>
          <w:p w14:paraId="75BEC33F" w14:textId="64BD5ACE" w:rsidR="00A81FD0" w:rsidRDefault="0059011D">
            <w:r>
              <w:t xml:space="preserve">Pass/Fail </w:t>
            </w:r>
          </w:p>
        </w:tc>
      </w:tr>
      <w:tr w:rsidR="00A81FD0" w14:paraId="174E000C" w14:textId="77777777" w:rsidTr="0059011D">
        <w:trPr>
          <w:trHeight w:val="557"/>
        </w:trPr>
        <w:tc>
          <w:tcPr>
            <w:tcW w:w="1129" w:type="dxa"/>
          </w:tcPr>
          <w:p w14:paraId="0A7F65C4" w14:textId="319A90B5" w:rsidR="00A81FD0" w:rsidRDefault="005E7B13">
            <w:r>
              <w:t>4</w:t>
            </w:r>
            <w:r w:rsidR="0059011D">
              <w:t>.</w:t>
            </w:r>
            <w:r w:rsidR="00675AAC">
              <w:t>6</w:t>
            </w:r>
          </w:p>
        </w:tc>
        <w:tc>
          <w:tcPr>
            <w:tcW w:w="4395" w:type="dxa"/>
          </w:tcPr>
          <w:p w14:paraId="546FD1B1" w14:textId="3987A738" w:rsidR="00A81FD0" w:rsidRDefault="0059011D">
            <w:r>
              <w:t xml:space="preserve">Environmental Management </w:t>
            </w:r>
          </w:p>
        </w:tc>
        <w:tc>
          <w:tcPr>
            <w:tcW w:w="3492" w:type="dxa"/>
          </w:tcPr>
          <w:p w14:paraId="60CC43B2" w14:textId="06196B83" w:rsidR="00A81FD0" w:rsidRDefault="0059011D">
            <w:r>
              <w:t xml:space="preserve">Pass/Fail </w:t>
            </w:r>
          </w:p>
        </w:tc>
      </w:tr>
      <w:tr w:rsidR="00A81FD0" w14:paraId="7348E131" w14:textId="77777777" w:rsidTr="0059011D">
        <w:trPr>
          <w:trHeight w:val="551"/>
        </w:trPr>
        <w:tc>
          <w:tcPr>
            <w:tcW w:w="1129" w:type="dxa"/>
          </w:tcPr>
          <w:p w14:paraId="266493EB" w14:textId="3CAEDFDB" w:rsidR="00A81FD0" w:rsidRDefault="005E7B13">
            <w:r>
              <w:t>4</w:t>
            </w:r>
            <w:r w:rsidR="0059011D">
              <w:t>.</w:t>
            </w:r>
            <w:r w:rsidR="00675AAC">
              <w:t>7</w:t>
            </w:r>
          </w:p>
        </w:tc>
        <w:tc>
          <w:tcPr>
            <w:tcW w:w="4395" w:type="dxa"/>
          </w:tcPr>
          <w:p w14:paraId="7B8B63C0" w14:textId="7E60EEC7" w:rsidR="00A81FD0" w:rsidRDefault="0059011D">
            <w:r>
              <w:t xml:space="preserve">Health and Safety </w:t>
            </w:r>
          </w:p>
        </w:tc>
        <w:tc>
          <w:tcPr>
            <w:tcW w:w="3492" w:type="dxa"/>
          </w:tcPr>
          <w:p w14:paraId="2D7EC499" w14:textId="3E08C2D1" w:rsidR="00A81FD0" w:rsidRDefault="0059011D">
            <w:r>
              <w:t xml:space="preserve">Pass/Fail </w:t>
            </w:r>
          </w:p>
        </w:tc>
      </w:tr>
      <w:tr w:rsidR="009C4386" w14:paraId="4FAB92B8" w14:textId="77777777" w:rsidTr="009C4386">
        <w:trPr>
          <w:trHeight w:val="416"/>
        </w:trPr>
        <w:tc>
          <w:tcPr>
            <w:tcW w:w="9016" w:type="dxa"/>
            <w:gridSpan w:val="3"/>
          </w:tcPr>
          <w:p w14:paraId="003E04FF" w14:textId="77777777" w:rsidR="009C4386" w:rsidRDefault="009C4386" w:rsidP="00743F70">
            <w:pPr>
              <w:rPr>
                <w:b/>
                <w:bCs/>
              </w:rPr>
            </w:pPr>
          </w:p>
          <w:p w14:paraId="62B4DDBD" w14:textId="5103220C" w:rsidR="009C4386" w:rsidRDefault="009C4386" w:rsidP="009C4386">
            <w:pPr>
              <w:jc w:val="center"/>
            </w:pPr>
            <w:r>
              <w:rPr>
                <w:b/>
                <w:bCs/>
              </w:rPr>
              <w:t xml:space="preserve">Award </w:t>
            </w:r>
            <w:r w:rsidRPr="00A81FD0">
              <w:rPr>
                <w:b/>
                <w:bCs/>
              </w:rPr>
              <w:t>Criteria</w:t>
            </w:r>
          </w:p>
        </w:tc>
      </w:tr>
      <w:tr w:rsidR="00A81FD0" w14:paraId="309DD61B" w14:textId="77777777" w:rsidTr="009C4386">
        <w:trPr>
          <w:trHeight w:val="422"/>
        </w:trPr>
        <w:tc>
          <w:tcPr>
            <w:tcW w:w="1129" w:type="dxa"/>
          </w:tcPr>
          <w:p w14:paraId="04288EBD" w14:textId="629815A4" w:rsidR="00A81FD0" w:rsidRDefault="005E7B13">
            <w:r>
              <w:t>4</w:t>
            </w:r>
            <w:r w:rsidR="009C4386">
              <w:t>.</w:t>
            </w:r>
            <w:r w:rsidR="00675AAC">
              <w:t>8</w:t>
            </w:r>
          </w:p>
        </w:tc>
        <w:tc>
          <w:tcPr>
            <w:tcW w:w="4395" w:type="dxa"/>
          </w:tcPr>
          <w:p w14:paraId="22F89FBC" w14:textId="47484EDD" w:rsidR="00A81FD0" w:rsidRDefault="00675AAC">
            <w:r>
              <w:t>Relevant experience and contract examples</w:t>
            </w:r>
          </w:p>
        </w:tc>
        <w:tc>
          <w:tcPr>
            <w:tcW w:w="3492" w:type="dxa"/>
          </w:tcPr>
          <w:p w14:paraId="3714B62E" w14:textId="680C0486" w:rsidR="00A81FD0" w:rsidRDefault="009C4386">
            <w:r>
              <w:t xml:space="preserve">Scored </w:t>
            </w:r>
            <w:r w:rsidR="00900BC4">
              <w:t>(50%)</w:t>
            </w:r>
          </w:p>
        </w:tc>
      </w:tr>
      <w:tr w:rsidR="00A81FD0" w14:paraId="2B09BF14" w14:textId="77777777" w:rsidTr="009C4386">
        <w:trPr>
          <w:trHeight w:val="413"/>
        </w:trPr>
        <w:tc>
          <w:tcPr>
            <w:tcW w:w="1129" w:type="dxa"/>
          </w:tcPr>
          <w:p w14:paraId="322BAA05" w14:textId="101BC21A" w:rsidR="00A81FD0" w:rsidRDefault="005E7B13">
            <w:r>
              <w:t>4</w:t>
            </w:r>
            <w:r w:rsidR="009C4386">
              <w:t>.</w:t>
            </w:r>
            <w:r w:rsidR="00675AAC">
              <w:t>9</w:t>
            </w:r>
          </w:p>
        </w:tc>
        <w:tc>
          <w:tcPr>
            <w:tcW w:w="4395" w:type="dxa"/>
          </w:tcPr>
          <w:p w14:paraId="50263DFC" w14:textId="1F695315" w:rsidR="00A81FD0" w:rsidRDefault="009C4386">
            <w:r>
              <w:t xml:space="preserve">Pricing Schedule </w:t>
            </w:r>
          </w:p>
        </w:tc>
        <w:tc>
          <w:tcPr>
            <w:tcW w:w="3492" w:type="dxa"/>
          </w:tcPr>
          <w:p w14:paraId="6624C0EA" w14:textId="10359EBF" w:rsidR="00A81FD0" w:rsidRDefault="009C4386">
            <w:r>
              <w:t xml:space="preserve">Scored </w:t>
            </w:r>
            <w:r w:rsidR="00900BC4">
              <w:t>(50%)</w:t>
            </w:r>
          </w:p>
        </w:tc>
      </w:tr>
      <w:tr w:rsidR="00A81FD0" w14:paraId="47F571A7" w14:textId="77777777" w:rsidTr="005E7B13">
        <w:trPr>
          <w:trHeight w:val="592"/>
        </w:trPr>
        <w:tc>
          <w:tcPr>
            <w:tcW w:w="1129" w:type="dxa"/>
          </w:tcPr>
          <w:p w14:paraId="0C2C40FF" w14:textId="322E175A" w:rsidR="00A81FD0" w:rsidRDefault="005E7B13">
            <w:r>
              <w:t>4</w:t>
            </w:r>
            <w:r w:rsidR="009C4386">
              <w:t>.1</w:t>
            </w:r>
            <w:r w:rsidR="002D2B84">
              <w:t>0</w:t>
            </w:r>
          </w:p>
        </w:tc>
        <w:tc>
          <w:tcPr>
            <w:tcW w:w="4395" w:type="dxa"/>
          </w:tcPr>
          <w:p w14:paraId="18C63880" w14:textId="255C6074" w:rsidR="00A81FD0" w:rsidRDefault="009C4386">
            <w:r>
              <w:t xml:space="preserve">Declaration </w:t>
            </w:r>
          </w:p>
        </w:tc>
        <w:tc>
          <w:tcPr>
            <w:tcW w:w="3492" w:type="dxa"/>
          </w:tcPr>
          <w:p w14:paraId="07725361" w14:textId="47B9D480" w:rsidR="00A81FD0" w:rsidRDefault="009C4386">
            <w:r>
              <w:t xml:space="preserve">Pass/Fail </w:t>
            </w:r>
          </w:p>
        </w:tc>
      </w:tr>
    </w:tbl>
    <w:p w14:paraId="118E5D55" w14:textId="7603F377" w:rsidR="00A81FD0" w:rsidRDefault="00A81FD0"/>
    <w:p w14:paraId="0065A89F" w14:textId="77777777" w:rsidR="00743F70" w:rsidRDefault="00743F70">
      <w:pPr>
        <w:rPr>
          <w:b/>
          <w:bCs/>
        </w:rPr>
      </w:pPr>
    </w:p>
    <w:p w14:paraId="19AAF869" w14:textId="77777777" w:rsidR="00743F70" w:rsidRDefault="00743F70">
      <w:pPr>
        <w:rPr>
          <w:b/>
          <w:bCs/>
        </w:rPr>
      </w:pPr>
    </w:p>
    <w:p w14:paraId="70222740" w14:textId="77777777" w:rsidR="007D0971" w:rsidRDefault="007D0971">
      <w:pPr>
        <w:rPr>
          <w:b/>
          <w:bCs/>
          <w:sz w:val="32"/>
          <w:szCs w:val="32"/>
        </w:rPr>
      </w:pPr>
    </w:p>
    <w:p w14:paraId="7C92CAD1" w14:textId="2CE88AD0" w:rsidR="009C4386" w:rsidRPr="005E7B13" w:rsidRDefault="005E7B13">
      <w:pPr>
        <w:rPr>
          <w:b/>
          <w:bCs/>
          <w:sz w:val="32"/>
          <w:szCs w:val="32"/>
        </w:rPr>
      </w:pPr>
      <w:r>
        <w:rPr>
          <w:b/>
          <w:bCs/>
          <w:sz w:val="32"/>
          <w:szCs w:val="32"/>
        </w:rPr>
        <w:lastRenderedPageBreak/>
        <w:t>4</w:t>
      </w:r>
      <w:r w:rsidR="0013252A" w:rsidRPr="00896A80">
        <w:rPr>
          <w:b/>
          <w:bCs/>
          <w:sz w:val="32"/>
          <w:szCs w:val="32"/>
        </w:rPr>
        <w:t>.1 Supplier Information</w:t>
      </w:r>
    </w:p>
    <w:tbl>
      <w:tblPr>
        <w:tblStyle w:val="TableGrid"/>
        <w:tblW w:w="0" w:type="auto"/>
        <w:tblLook w:val="04A0" w:firstRow="1" w:lastRow="0" w:firstColumn="1" w:lastColumn="0" w:noHBand="0" w:noVBand="1"/>
      </w:tblPr>
      <w:tblGrid>
        <w:gridCol w:w="3005"/>
        <w:gridCol w:w="3005"/>
        <w:gridCol w:w="3006"/>
      </w:tblGrid>
      <w:tr w:rsidR="009C4386" w14:paraId="4DCC6F7F" w14:textId="77777777" w:rsidTr="00011E3A">
        <w:trPr>
          <w:trHeight w:val="492"/>
        </w:trPr>
        <w:tc>
          <w:tcPr>
            <w:tcW w:w="3005" w:type="dxa"/>
          </w:tcPr>
          <w:p w14:paraId="6E30159C" w14:textId="2837B910" w:rsidR="009C4386" w:rsidRPr="009C4386" w:rsidRDefault="009C4386">
            <w:pPr>
              <w:rPr>
                <w:b/>
                <w:bCs/>
              </w:rPr>
            </w:pPr>
            <w:r w:rsidRPr="009C4386">
              <w:rPr>
                <w:b/>
                <w:bCs/>
              </w:rPr>
              <w:t xml:space="preserve">Supplier Details </w:t>
            </w:r>
          </w:p>
        </w:tc>
        <w:tc>
          <w:tcPr>
            <w:tcW w:w="6011" w:type="dxa"/>
            <w:gridSpan w:val="2"/>
          </w:tcPr>
          <w:p w14:paraId="0C87B8E2" w14:textId="4786A75D" w:rsidR="009C4386" w:rsidRPr="009C4386" w:rsidRDefault="009C4386">
            <w:pPr>
              <w:rPr>
                <w:b/>
                <w:bCs/>
              </w:rPr>
            </w:pPr>
            <w:r w:rsidRPr="009C4386">
              <w:rPr>
                <w:b/>
                <w:bCs/>
              </w:rPr>
              <w:t>Answer</w:t>
            </w:r>
            <w:r w:rsidR="0044052F">
              <w:rPr>
                <w:b/>
                <w:bCs/>
              </w:rPr>
              <w:t xml:space="preserve"> (where applicable) </w:t>
            </w:r>
          </w:p>
        </w:tc>
      </w:tr>
      <w:tr w:rsidR="009C4386" w14:paraId="4AD382AD" w14:textId="77777777" w:rsidTr="009A5913">
        <w:trPr>
          <w:trHeight w:val="854"/>
        </w:trPr>
        <w:tc>
          <w:tcPr>
            <w:tcW w:w="3005" w:type="dxa"/>
          </w:tcPr>
          <w:p w14:paraId="36DE3A39" w14:textId="58AE22AC" w:rsidR="009C4386" w:rsidRDefault="009C4386">
            <w:r>
              <w:t xml:space="preserve">Full name of the Supplier completing the ITT </w:t>
            </w:r>
          </w:p>
        </w:tc>
        <w:tc>
          <w:tcPr>
            <w:tcW w:w="6011" w:type="dxa"/>
            <w:gridSpan w:val="2"/>
          </w:tcPr>
          <w:p w14:paraId="072FAB83" w14:textId="77777777" w:rsidR="009C4386" w:rsidRDefault="009C4386"/>
        </w:tc>
      </w:tr>
      <w:tr w:rsidR="009C4386" w14:paraId="79CCF487" w14:textId="77777777" w:rsidTr="00831444">
        <w:trPr>
          <w:trHeight w:val="1107"/>
        </w:trPr>
        <w:tc>
          <w:tcPr>
            <w:tcW w:w="3005" w:type="dxa"/>
          </w:tcPr>
          <w:p w14:paraId="2F4908A1" w14:textId="47B82103" w:rsidR="009C4386" w:rsidRDefault="009C4386">
            <w:r>
              <w:t xml:space="preserve">Registered company address </w:t>
            </w:r>
          </w:p>
        </w:tc>
        <w:tc>
          <w:tcPr>
            <w:tcW w:w="6011" w:type="dxa"/>
            <w:gridSpan w:val="2"/>
          </w:tcPr>
          <w:p w14:paraId="781FDF78" w14:textId="77777777" w:rsidR="009C4386" w:rsidRDefault="009C4386"/>
        </w:tc>
      </w:tr>
      <w:tr w:rsidR="009C4386" w14:paraId="53802FFD" w14:textId="77777777" w:rsidTr="00192799">
        <w:trPr>
          <w:trHeight w:val="698"/>
        </w:trPr>
        <w:tc>
          <w:tcPr>
            <w:tcW w:w="3005" w:type="dxa"/>
          </w:tcPr>
          <w:p w14:paraId="46CDDBA6" w14:textId="29540D93" w:rsidR="009C4386" w:rsidRDefault="009C4386">
            <w:r>
              <w:t xml:space="preserve">Registered company number </w:t>
            </w:r>
          </w:p>
        </w:tc>
        <w:tc>
          <w:tcPr>
            <w:tcW w:w="6011" w:type="dxa"/>
            <w:gridSpan w:val="2"/>
          </w:tcPr>
          <w:p w14:paraId="091A5D76" w14:textId="77777777" w:rsidR="009C4386" w:rsidRDefault="009C4386"/>
        </w:tc>
      </w:tr>
      <w:tr w:rsidR="0044052F" w14:paraId="4F5F224A" w14:textId="77777777" w:rsidTr="0044052F">
        <w:trPr>
          <w:trHeight w:val="695"/>
        </w:trPr>
        <w:tc>
          <w:tcPr>
            <w:tcW w:w="3005" w:type="dxa"/>
          </w:tcPr>
          <w:p w14:paraId="77BDD89F" w14:textId="5382CBA2" w:rsidR="0044052F" w:rsidRDefault="0044052F">
            <w:r>
              <w:t xml:space="preserve">Registered charity number </w:t>
            </w:r>
          </w:p>
        </w:tc>
        <w:tc>
          <w:tcPr>
            <w:tcW w:w="6011" w:type="dxa"/>
            <w:gridSpan w:val="2"/>
          </w:tcPr>
          <w:p w14:paraId="3F8E40F7" w14:textId="77777777" w:rsidR="0044052F" w:rsidRDefault="0044052F"/>
        </w:tc>
      </w:tr>
      <w:tr w:rsidR="0044052F" w14:paraId="7EB63136" w14:textId="77777777" w:rsidTr="0044052F">
        <w:trPr>
          <w:trHeight w:val="704"/>
        </w:trPr>
        <w:tc>
          <w:tcPr>
            <w:tcW w:w="3005" w:type="dxa"/>
          </w:tcPr>
          <w:p w14:paraId="0FB35391" w14:textId="5D188232" w:rsidR="0044052F" w:rsidRDefault="0044052F">
            <w:r>
              <w:t xml:space="preserve">Registered VAT number </w:t>
            </w:r>
          </w:p>
        </w:tc>
        <w:tc>
          <w:tcPr>
            <w:tcW w:w="6011" w:type="dxa"/>
            <w:gridSpan w:val="2"/>
          </w:tcPr>
          <w:p w14:paraId="39409C3A" w14:textId="77777777" w:rsidR="0044052F" w:rsidRDefault="0044052F"/>
        </w:tc>
      </w:tr>
      <w:tr w:rsidR="0044052F" w14:paraId="719BC5A8" w14:textId="77777777" w:rsidTr="00344C17">
        <w:trPr>
          <w:trHeight w:val="856"/>
        </w:trPr>
        <w:tc>
          <w:tcPr>
            <w:tcW w:w="3005" w:type="dxa"/>
          </w:tcPr>
          <w:p w14:paraId="2E8AE426" w14:textId="50E0A9F8" w:rsidR="0044052F" w:rsidRDefault="0044052F">
            <w:r>
              <w:t xml:space="preserve">Name of immediate parent company </w:t>
            </w:r>
          </w:p>
        </w:tc>
        <w:tc>
          <w:tcPr>
            <w:tcW w:w="6011" w:type="dxa"/>
            <w:gridSpan w:val="2"/>
          </w:tcPr>
          <w:p w14:paraId="5E0B467B" w14:textId="77777777" w:rsidR="0044052F" w:rsidRDefault="0044052F"/>
        </w:tc>
      </w:tr>
      <w:tr w:rsidR="0044052F" w14:paraId="65910C81" w14:textId="77777777" w:rsidTr="00DF3425">
        <w:trPr>
          <w:trHeight w:val="826"/>
        </w:trPr>
        <w:tc>
          <w:tcPr>
            <w:tcW w:w="3005" w:type="dxa"/>
          </w:tcPr>
          <w:p w14:paraId="7FFAAA39" w14:textId="00AFA5F4" w:rsidR="0044052F" w:rsidRDefault="0044052F">
            <w:r>
              <w:t xml:space="preserve">Name of ultimate parent company </w:t>
            </w:r>
          </w:p>
        </w:tc>
        <w:tc>
          <w:tcPr>
            <w:tcW w:w="6011" w:type="dxa"/>
            <w:gridSpan w:val="2"/>
          </w:tcPr>
          <w:p w14:paraId="0779C541" w14:textId="77777777" w:rsidR="0044052F" w:rsidRDefault="0044052F"/>
        </w:tc>
      </w:tr>
      <w:tr w:rsidR="0044052F" w14:paraId="734334C3" w14:textId="77777777" w:rsidTr="0044052F">
        <w:trPr>
          <w:trHeight w:val="554"/>
        </w:trPr>
        <w:tc>
          <w:tcPr>
            <w:tcW w:w="3005" w:type="dxa"/>
            <w:vMerge w:val="restart"/>
          </w:tcPr>
          <w:p w14:paraId="02C7CC73" w14:textId="77777777" w:rsidR="0044052F" w:rsidRDefault="0044052F"/>
          <w:p w14:paraId="4C8F3B68" w14:textId="77777777" w:rsidR="0044052F" w:rsidRDefault="0044052F"/>
          <w:p w14:paraId="0C6A71C6" w14:textId="77777777" w:rsidR="0044052F" w:rsidRDefault="0044052F"/>
          <w:p w14:paraId="690D72C5" w14:textId="77777777" w:rsidR="0044052F" w:rsidRDefault="0044052F"/>
          <w:p w14:paraId="08998C0E" w14:textId="4985B741" w:rsidR="0044052F" w:rsidRDefault="0044052F">
            <w:r>
              <w:t xml:space="preserve">Please mark ‘X’ in the relevant box to indicate your trading status </w:t>
            </w:r>
          </w:p>
        </w:tc>
        <w:tc>
          <w:tcPr>
            <w:tcW w:w="3005" w:type="dxa"/>
          </w:tcPr>
          <w:p w14:paraId="059EAABD" w14:textId="255B2BEE" w:rsidR="0044052F" w:rsidRDefault="0044052F" w:rsidP="0044052F">
            <w:proofErr w:type="spellStart"/>
            <w:r>
              <w:t>i</w:t>
            </w:r>
            <w:proofErr w:type="spellEnd"/>
            <w:r>
              <w:t xml:space="preserve">) a public limited company </w:t>
            </w:r>
          </w:p>
        </w:tc>
        <w:tc>
          <w:tcPr>
            <w:tcW w:w="3006" w:type="dxa"/>
          </w:tcPr>
          <w:p w14:paraId="3308CA3C" w14:textId="77777777" w:rsidR="0044052F" w:rsidRDefault="0044052F"/>
        </w:tc>
      </w:tr>
      <w:tr w:rsidR="0044052F" w14:paraId="53B98C8C" w14:textId="77777777" w:rsidTr="0044052F">
        <w:trPr>
          <w:trHeight w:val="576"/>
        </w:trPr>
        <w:tc>
          <w:tcPr>
            <w:tcW w:w="3005" w:type="dxa"/>
            <w:vMerge/>
          </w:tcPr>
          <w:p w14:paraId="744C1C4A" w14:textId="77777777" w:rsidR="0044052F" w:rsidRDefault="0044052F"/>
        </w:tc>
        <w:tc>
          <w:tcPr>
            <w:tcW w:w="3005" w:type="dxa"/>
          </w:tcPr>
          <w:p w14:paraId="26E6420A" w14:textId="058168FE" w:rsidR="0044052F" w:rsidRDefault="0044052F">
            <w:r>
              <w:t>ii) a limited company</w:t>
            </w:r>
          </w:p>
        </w:tc>
        <w:tc>
          <w:tcPr>
            <w:tcW w:w="3006" w:type="dxa"/>
          </w:tcPr>
          <w:p w14:paraId="6A80368C" w14:textId="77777777" w:rsidR="0044052F" w:rsidRDefault="0044052F"/>
        </w:tc>
      </w:tr>
      <w:tr w:rsidR="0044052F" w14:paraId="7E833622" w14:textId="77777777" w:rsidTr="009C4386">
        <w:tc>
          <w:tcPr>
            <w:tcW w:w="3005" w:type="dxa"/>
            <w:vMerge/>
          </w:tcPr>
          <w:p w14:paraId="1051C216" w14:textId="77777777" w:rsidR="0044052F" w:rsidRDefault="0044052F"/>
        </w:tc>
        <w:tc>
          <w:tcPr>
            <w:tcW w:w="3005" w:type="dxa"/>
          </w:tcPr>
          <w:p w14:paraId="2B8F76B2" w14:textId="6809B82B" w:rsidR="0044052F" w:rsidRDefault="0044052F">
            <w:r>
              <w:t xml:space="preserve">iii) a limited liability partnership </w:t>
            </w:r>
          </w:p>
        </w:tc>
        <w:tc>
          <w:tcPr>
            <w:tcW w:w="3006" w:type="dxa"/>
          </w:tcPr>
          <w:p w14:paraId="39C9670D" w14:textId="77777777" w:rsidR="0044052F" w:rsidRDefault="0044052F"/>
        </w:tc>
      </w:tr>
      <w:tr w:rsidR="0044052F" w14:paraId="5F260923" w14:textId="77777777" w:rsidTr="0044052F">
        <w:trPr>
          <w:trHeight w:val="564"/>
        </w:trPr>
        <w:tc>
          <w:tcPr>
            <w:tcW w:w="3005" w:type="dxa"/>
            <w:vMerge/>
          </w:tcPr>
          <w:p w14:paraId="0AC0C372" w14:textId="77777777" w:rsidR="0044052F" w:rsidRDefault="0044052F"/>
        </w:tc>
        <w:tc>
          <w:tcPr>
            <w:tcW w:w="3005" w:type="dxa"/>
          </w:tcPr>
          <w:p w14:paraId="2016A117" w14:textId="7E73B5E9" w:rsidR="0044052F" w:rsidRDefault="0044052F">
            <w:r>
              <w:t xml:space="preserve">iv) other partnership </w:t>
            </w:r>
          </w:p>
        </w:tc>
        <w:tc>
          <w:tcPr>
            <w:tcW w:w="3006" w:type="dxa"/>
          </w:tcPr>
          <w:p w14:paraId="1F2EBD6F" w14:textId="77777777" w:rsidR="0044052F" w:rsidRDefault="0044052F"/>
        </w:tc>
      </w:tr>
      <w:tr w:rsidR="0044052F" w14:paraId="22B1E7FC" w14:textId="77777777" w:rsidTr="0044052F">
        <w:trPr>
          <w:trHeight w:val="558"/>
        </w:trPr>
        <w:tc>
          <w:tcPr>
            <w:tcW w:w="3005" w:type="dxa"/>
            <w:vMerge/>
          </w:tcPr>
          <w:p w14:paraId="51397E4C" w14:textId="77777777" w:rsidR="0044052F" w:rsidRDefault="0044052F"/>
        </w:tc>
        <w:tc>
          <w:tcPr>
            <w:tcW w:w="3005" w:type="dxa"/>
          </w:tcPr>
          <w:p w14:paraId="25AF09BF" w14:textId="26D3D674" w:rsidR="0044052F" w:rsidRDefault="0044052F">
            <w:r>
              <w:t xml:space="preserve">v) sole trader </w:t>
            </w:r>
          </w:p>
        </w:tc>
        <w:tc>
          <w:tcPr>
            <w:tcW w:w="3006" w:type="dxa"/>
          </w:tcPr>
          <w:p w14:paraId="47159996" w14:textId="77777777" w:rsidR="0044052F" w:rsidRDefault="0044052F"/>
        </w:tc>
      </w:tr>
      <w:tr w:rsidR="0044052F" w14:paraId="5E45DB99" w14:textId="77777777" w:rsidTr="0044052F">
        <w:trPr>
          <w:trHeight w:val="694"/>
        </w:trPr>
        <w:tc>
          <w:tcPr>
            <w:tcW w:w="3005" w:type="dxa"/>
            <w:vMerge/>
          </w:tcPr>
          <w:p w14:paraId="1E1D75E2" w14:textId="77777777" w:rsidR="0044052F" w:rsidRDefault="0044052F"/>
        </w:tc>
        <w:tc>
          <w:tcPr>
            <w:tcW w:w="3005" w:type="dxa"/>
          </w:tcPr>
          <w:p w14:paraId="6B400F94" w14:textId="1085A4C4" w:rsidR="0044052F" w:rsidRDefault="0044052F">
            <w:r>
              <w:t xml:space="preserve">vi) other (please specify) </w:t>
            </w:r>
          </w:p>
        </w:tc>
        <w:tc>
          <w:tcPr>
            <w:tcW w:w="3006" w:type="dxa"/>
          </w:tcPr>
          <w:p w14:paraId="13A28E9D" w14:textId="77777777" w:rsidR="0044052F" w:rsidRDefault="0044052F"/>
        </w:tc>
      </w:tr>
      <w:tr w:rsidR="00EB49D9" w14:paraId="1D14C143" w14:textId="77777777" w:rsidTr="009C4386">
        <w:tc>
          <w:tcPr>
            <w:tcW w:w="3005" w:type="dxa"/>
            <w:vMerge w:val="restart"/>
          </w:tcPr>
          <w:p w14:paraId="491C6F12" w14:textId="77777777" w:rsidR="00EB49D9" w:rsidRDefault="00EB49D9"/>
          <w:p w14:paraId="7353EEFA" w14:textId="77777777" w:rsidR="00EB49D9" w:rsidRDefault="00EB49D9"/>
          <w:p w14:paraId="3906701F" w14:textId="0195AE83" w:rsidR="00EB49D9" w:rsidRDefault="00EB49D9">
            <w:r>
              <w:t xml:space="preserve">Please mark ‘X’ in the relevant boxes to indicate whether any of the following classifications apply to you. </w:t>
            </w:r>
          </w:p>
        </w:tc>
        <w:tc>
          <w:tcPr>
            <w:tcW w:w="3005" w:type="dxa"/>
          </w:tcPr>
          <w:p w14:paraId="4708328C" w14:textId="5EC52E31" w:rsidR="00EB49D9" w:rsidRDefault="00EB49D9">
            <w:proofErr w:type="spellStart"/>
            <w:r>
              <w:t>i</w:t>
            </w:r>
            <w:proofErr w:type="spellEnd"/>
            <w:r>
              <w:t>) Voluntary, Community and Social Enterprise (VCSE)</w:t>
            </w:r>
          </w:p>
        </w:tc>
        <w:tc>
          <w:tcPr>
            <w:tcW w:w="3006" w:type="dxa"/>
          </w:tcPr>
          <w:p w14:paraId="2088042C" w14:textId="77777777" w:rsidR="00EB49D9" w:rsidRDefault="00EB49D9"/>
        </w:tc>
      </w:tr>
      <w:tr w:rsidR="00EB49D9" w14:paraId="102148E5" w14:textId="77777777" w:rsidTr="0044052F">
        <w:trPr>
          <w:trHeight w:val="739"/>
        </w:trPr>
        <w:tc>
          <w:tcPr>
            <w:tcW w:w="3005" w:type="dxa"/>
            <w:vMerge/>
          </w:tcPr>
          <w:p w14:paraId="4046E06F" w14:textId="77777777" w:rsidR="00EB49D9" w:rsidRDefault="00EB49D9"/>
        </w:tc>
        <w:tc>
          <w:tcPr>
            <w:tcW w:w="3005" w:type="dxa"/>
          </w:tcPr>
          <w:p w14:paraId="7A1CEBE5" w14:textId="4676E1DB" w:rsidR="00EB49D9" w:rsidRDefault="00EB49D9">
            <w:r>
              <w:t>ii) Small or Medium Enterprise (SME)</w:t>
            </w:r>
            <w:r w:rsidRPr="0044052F">
              <w:rPr>
                <w:vertAlign w:val="superscript"/>
              </w:rPr>
              <w:t>1</w:t>
            </w:r>
          </w:p>
        </w:tc>
        <w:tc>
          <w:tcPr>
            <w:tcW w:w="3006" w:type="dxa"/>
          </w:tcPr>
          <w:p w14:paraId="4292ADC5" w14:textId="77777777" w:rsidR="00EB49D9" w:rsidRDefault="00EB49D9"/>
        </w:tc>
      </w:tr>
      <w:tr w:rsidR="00EB49D9" w14:paraId="5C5E48C8" w14:textId="77777777" w:rsidTr="00EB49D9">
        <w:trPr>
          <w:trHeight w:val="551"/>
        </w:trPr>
        <w:tc>
          <w:tcPr>
            <w:tcW w:w="3005" w:type="dxa"/>
            <w:vMerge/>
          </w:tcPr>
          <w:p w14:paraId="67F62300" w14:textId="77777777" w:rsidR="00EB49D9" w:rsidRDefault="00EB49D9"/>
        </w:tc>
        <w:tc>
          <w:tcPr>
            <w:tcW w:w="3005" w:type="dxa"/>
          </w:tcPr>
          <w:p w14:paraId="68A99E79" w14:textId="1A4C90E6" w:rsidR="00EB49D9" w:rsidRDefault="00EB49D9">
            <w:r>
              <w:t xml:space="preserve">iii) Sheltered workshop </w:t>
            </w:r>
          </w:p>
        </w:tc>
        <w:tc>
          <w:tcPr>
            <w:tcW w:w="3006" w:type="dxa"/>
          </w:tcPr>
          <w:p w14:paraId="4E31823D" w14:textId="77777777" w:rsidR="00EB49D9" w:rsidRDefault="00EB49D9"/>
        </w:tc>
      </w:tr>
      <w:tr w:rsidR="00EB49D9" w14:paraId="3E84795A" w14:textId="77777777" w:rsidTr="007D0971">
        <w:trPr>
          <w:trHeight w:val="452"/>
        </w:trPr>
        <w:tc>
          <w:tcPr>
            <w:tcW w:w="3005" w:type="dxa"/>
            <w:vMerge/>
          </w:tcPr>
          <w:p w14:paraId="281B0CB4" w14:textId="77777777" w:rsidR="00EB49D9" w:rsidRDefault="00EB49D9"/>
        </w:tc>
        <w:tc>
          <w:tcPr>
            <w:tcW w:w="3005" w:type="dxa"/>
          </w:tcPr>
          <w:p w14:paraId="30C32C62" w14:textId="63890340" w:rsidR="00EB49D9" w:rsidRDefault="00EB49D9">
            <w:r>
              <w:t xml:space="preserve">iv) </w:t>
            </w:r>
            <w:proofErr w:type="gramStart"/>
            <w:r>
              <w:t>Public</w:t>
            </w:r>
            <w:proofErr w:type="gramEnd"/>
            <w:r>
              <w:t xml:space="preserve"> service mutual </w:t>
            </w:r>
          </w:p>
        </w:tc>
        <w:tc>
          <w:tcPr>
            <w:tcW w:w="3006" w:type="dxa"/>
          </w:tcPr>
          <w:p w14:paraId="4A8A8105" w14:textId="77777777" w:rsidR="00EB49D9" w:rsidRDefault="00EB49D9"/>
        </w:tc>
      </w:tr>
    </w:tbl>
    <w:p w14:paraId="724CECA6" w14:textId="2AEF8764" w:rsidR="009C4386" w:rsidRDefault="009C4386"/>
    <w:p w14:paraId="4229C824" w14:textId="3CE6CBD6" w:rsidR="00FA096D" w:rsidRDefault="00FA096D">
      <w:r>
        <w:t xml:space="preserve">1 See EU definition of SME: </w:t>
      </w:r>
      <w:hyperlink r:id="rId12" w:history="1">
        <w:r w:rsidR="00513507" w:rsidRPr="00B10282">
          <w:rPr>
            <w:rStyle w:val="Hyperlink"/>
          </w:rPr>
          <w:t>http://ec.europa.eu/enterprise/policies/sme/facts-figures-analysis/sme-definition/</w:t>
        </w:r>
      </w:hyperlink>
    </w:p>
    <w:p w14:paraId="25C895B8" w14:textId="77777777" w:rsidR="00FA096D" w:rsidRDefault="00FA096D"/>
    <w:tbl>
      <w:tblPr>
        <w:tblStyle w:val="TableGrid"/>
        <w:tblW w:w="0" w:type="auto"/>
        <w:tblLook w:val="04A0" w:firstRow="1" w:lastRow="0" w:firstColumn="1" w:lastColumn="0" w:noHBand="0" w:noVBand="1"/>
      </w:tblPr>
      <w:tblGrid>
        <w:gridCol w:w="5807"/>
        <w:gridCol w:w="3209"/>
      </w:tblGrid>
      <w:tr w:rsidR="00EB49D9" w14:paraId="47046913" w14:textId="77777777" w:rsidTr="00FA096D">
        <w:trPr>
          <w:trHeight w:val="925"/>
        </w:trPr>
        <w:tc>
          <w:tcPr>
            <w:tcW w:w="9016" w:type="dxa"/>
            <w:gridSpan w:val="2"/>
          </w:tcPr>
          <w:p w14:paraId="626C98F2" w14:textId="77777777" w:rsidR="00EB49D9" w:rsidRDefault="00EB49D9">
            <w:pPr>
              <w:rPr>
                <w:b/>
                <w:bCs/>
              </w:rPr>
            </w:pPr>
            <w:r w:rsidRPr="00EB49D9">
              <w:rPr>
                <w:b/>
                <w:bCs/>
              </w:rPr>
              <w:t xml:space="preserve">Bidding Model </w:t>
            </w:r>
          </w:p>
          <w:p w14:paraId="7C3DFD25" w14:textId="77777777" w:rsidR="00FA096D" w:rsidRDefault="00FA096D">
            <w:pPr>
              <w:rPr>
                <w:b/>
                <w:bCs/>
              </w:rPr>
            </w:pPr>
          </w:p>
          <w:p w14:paraId="5A88A3E5" w14:textId="1439A653" w:rsidR="00FA096D" w:rsidRPr="00EB49D9" w:rsidRDefault="00FA096D">
            <w:pPr>
              <w:rPr>
                <w:b/>
                <w:bCs/>
              </w:rPr>
            </w:pPr>
            <w:r w:rsidRPr="00FA096D">
              <w:t xml:space="preserve">Please mark ‘X’ in the relevant box to indicate whether you are: </w:t>
            </w:r>
          </w:p>
        </w:tc>
      </w:tr>
      <w:tr w:rsidR="00EB49D9" w14:paraId="0876D8D2" w14:textId="77777777" w:rsidTr="00FA096D">
        <w:tc>
          <w:tcPr>
            <w:tcW w:w="5807" w:type="dxa"/>
          </w:tcPr>
          <w:p w14:paraId="0F3FD26D" w14:textId="40DCF100" w:rsidR="00EB49D9" w:rsidRDefault="00FA096D" w:rsidP="00FA096D">
            <w:pPr>
              <w:pStyle w:val="ListParagraph"/>
              <w:numPr>
                <w:ilvl w:val="0"/>
                <w:numId w:val="3"/>
              </w:numPr>
            </w:pPr>
            <w:r>
              <w:t xml:space="preserve">Bidding as a Prime Contractor and will deliver 100% of the key contract deliverables yourself. </w:t>
            </w:r>
          </w:p>
        </w:tc>
        <w:tc>
          <w:tcPr>
            <w:tcW w:w="3209" w:type="dxa"/>
          </w:tcPr>
          <w:p w14:paraId="1E784EE1" w14:textId="77777777" w:rsidR="00EB49D9" w:rsidRDefault="00EB49D9"/>
        </w:tc>
      </w:tr>
      <w:tr w:rsidR="00EB49D9" w14:paraId="2AADA98C" w14:textId="77777777" w:rsidTr="00FA096D">
        <w:tc>
          <w:tcPr>
            <w:tcW w:w="5807" w:type="dxa"/>
          </w:tcPr>
          <w:p w14:paraId="72FCB42E" w14:textId="77777777" w:rsidR="00EB49D9" w:rsidRDefault="00FA096D" w:rsidP="00FA096D">
            <w:pPr>
              <w:pStyle w:val="ListParagraph"/>
              <w:numPr>
                <w:ilvl w:val="0"/>
                <w:numId w:val="3"/>
              </w:numPr>
            </w:pPr>
            <w:r>
              <w:t>Bidding as a Prime Contractor and will use third parties to some of the services</w:t>
            </w:r>
          </w:p>
          <w:p w14:paraId="4DB5FC1A" w14:textId="77777777" w:rsidR="00FA096D" w:rsidRDefault="00FA096D" w:rsidP="00FA096D"/>
          <w:p w14:paraId="5268A3EA" w14:textId="07BFFBEC" w:rsidR="00FA096D" w:rsidRDefault="00FA096D" w:rsidP="00FA096D">
            <w:r>
              <w:t xml:space="preserve">If yes, please provide details of your proposed bidding model that includes members of the supply chain, the percentage of work being delivered by each sub-contractor and the key contract deliverables each sub-contractor will be responsible for. </w:t>
            </w:r>
          </w:p>
        </w:tc>
        <w:tc>
          <w:tcPr>
            <w:tcW w:w="3209" w:type="dxa"/>
          </w:tcPr>
          <w:p w14:paraId="1365279F" w14:textId="77777777" w:rsidR="00EB49D9" w:rsidRDefault="00EB49D9"/>
        </w:tc>
      </w:tr>
      <w:tr w:rsidR="00EB49D9" w14:paraId="24840746" w14:textId="77777777" w:rsidTr="00FA096D">
        <w:trPr>
          <w:trHeight w:val="1815"/>
        </w:trPr>
        <w:tc>
          <w:tcPr>
            <w:tcW w:w="5807" w:type="dxa"/>
          </w:tcPr>
          <w:p w14:paraId="2292FCDC" w14:textId="77777777" w:rsidR="00FA096D" w:rsidRDefault="00FA096D" w:rsidP="00FA096D">
            <w:pPr>
              <w:pStyle w:val="ListParagraph"/>
              <w:numPr>
                <w:ilvl w:val="0"/>
                <w:numId w:val="3"/>
              </w:numPr>
            </w:pPr>
            <w:r>
              <w:t xml:space="preserve">Bidding as Prime Contractor but will operate as a Managing Agent and will use third parties to deliver </w:t>
            </w:r>
            <w:proofErr w:type="gramStart"/>
            <w:r>
              <w:t>all of</w:t>
            </w:r>
            <w:proofErr w:type="gramEnd"/>
            <w:r>
              <w:t xml:space="preserve"> the services </w:t>
            </w:r>
          </w:p>
          <w:p w14:paraId="58ED63C0" w14:textId="77777777" w:rsidR="00FA096D" w:rsidRDefault="00FA096D" w:rsidP="00FA096D"/>
          <w:p w14:paraId="634E2ED5" w14:textId="3BD30EE7" w:rsidR="00EB49D9" w:rsidRDefault="00FA096D" w:rsidP="00FA096D">
            <w:r>
              <w:t>If yes, please provide details of your proposed bidding model that includes members of the supply chain, the percentage of work being delivered by each sub-contractor and the key contract deliverables each sub-contractor will be responsible for.</w:t>
            </w:r>
          </w:p>
        </w:tc>
        <w:tc>
          <w:tcPr>
            <w:tcW w:w="3209" w:type="dxa"/>
          </w:tcPr>
          <w:p w14:paraId="49678C74" w14:textId="77777777" w:rsidR="00EB49D9" w:rsidRDefault="00EB49D9"/>
        </w:tc>
      </w:tr>
    </w:tbl>
    <w:p w14:paraId="41A7431E" w14:textId="77777777" w:rsidR="00EB49D9" w:rsidRDefault="00EB49D9"/>
    <w:p w14:paraId="75F6AAEA" w14:textId="2CAABA1A" w:rsidR="00D57236" w:rsidRDefault="0013252A">
      <w:pPr>
        <w:rPr>
          <w:b/>
          <w:bCs/>
        </w:rPr>
      </w:pPr>
      <w:r w:rsidRPr="00D57236">
        <w:rPr>
          <w:b/>
          <w:bCs/>
        </w:rPr>
        <w:t>Contact details</w:t>
      </w:r>
    </w:p>
    <w:tbl>
      <w:tblPr>
        <w:tblStyle w:val="TableGrid"/>
        <w:tblW w:w="0" w:type="auto"/>
        <w:tblLook w:val="04A0" w:firstRow="1" w:lastRow="0" w:firstColumn="1" w:lastColumn="0" w:noHBand="0" w:noVBand="1"/>
      </w:tblPr>
      <w:tblGrid>
        <w:gridCol w:w="1980"/>
        <w:gridCol w:w="7036"/>
      </w:tblGrid>
      <w:tr w:rsidR="00D57236" w14:paraId="4BF1317F" w14:textId="77777777" w:rsidTr="00D57236">
        <w:trPr>
          <w:trHeight w:val="538"/>
        </w:trPr>
        <w:tc>
          <w:tcPr>
            <w:tcW w:w="9016" w:type="dxa"/>
            <w:gridSpan w:val="2"/>
          </w:tcPr>
          <w:p w14:paraId="44174650" w14:textId="5AA3682C" w:rsidR="00D57236" w:rsidRDefault="00D57236">
            <w:pPr>
              <w:rPr>
                <w:b/>
                <w:bCs/>
              </w:rPr>
            </w:pPr>
            <w:proofErr w:type="gramStart"/>
            <w:r>
              <w:rPr>
                <w:b/>
                <w:bCs/>
              </w:rPr>
              <w:t>Supplier</w:t>
            </w:r>
            <w:proofErr w:type="gramEnd"/>
            <w:r>
              <w:rPr>
                <w:b/>
                <w:bCs/>
              </w:rPr>
              <w:t xml:space="preserve"> contact details for enquiries about this ITT</w:t>
            </w:r>
          </w:p>
        </w:tc>
      </w:tr>
      <w:tr w:rsidR="00D57236" w14:paraId="17E7E7BF" w14:textId="77777777" w:rsidTr="00D57236">
        <w:trPr>
          <w:trHeight w:val="546"/>
        </w:trPr>
        <w:tc>
          <w:tcPr>
            <w:tcW w:w="1980" w:type="dxa"/>
          </w:tcPr>
          <w:p w14:paraId="7F04A515" w14:textId="4E0F5E8A" w:rsidR="00D57236" w:rsidRDefault="00D57236">
            <w:pPr>
              <w:rPr>
                <w:b/>
                <w:bCs/>
              </w:rPr>
            </w:pPr>
            <w:r>
              <w:rPr>
                <w:b/>
                <w:bCs/>
              </w:rPr>
              <w:t xml:space="preserve">Name </w:t>
            </w:r>
          </w:p>
        </w:tc>
        <w:tc>
          <w:tcPr>
            <w:tcW w:w="7036" w:type="dxa"/>
          </w:tcPr>
          <w:p w14:paraId="703E0F90" w14:textId="77777777" w:rsidR="00D57236" w:rsidRDefault="00D57236">
            <w:pPr>
              <w:rPr>
                <w:b/>
                <w:bCs/>
              </w:rPr>
            </w:pPr>
          </w:p>
        </w:tc>
      </w:tr>
      <w:tr w:rsidR="00D57236" w14:paraId="6D421518" w14:textId="77777777" w:rsidTr="00D57236">
        <w:trPr>
          <w:trHeight w:val="1135"/>
        </w:trPr>
        <w:tc>
          <w:tcPr>
            <w:tcW w:w="1980" w:type="dxa"/>
          </w:tcPr>
          <w:p w14:paraId="36B25B89" w14:textId="2CCFD9FC" w:rsidR="00D57236" w:rsidRDefault="00D57236">
            <w:pPr>
              <w:rPr>
                <w:b/>
                <w:bCs/>
              </w:rPr>
            </w:pPr>
            <w:r>
              <w:rPr>
                <w:b/>
                <w:bCs/>
              </w:rPr>
              <w:t xml:space="preserve">Postal address </w:t>
            </w:r>
          </w:p>
        </w:tc>
        <w:tc>
          <w:tcPr>
            <w:tcW w:w="7036" w:type="dxa"/>
          </w:tcPr>
          <w:p w14:paraId="736E65BE" w14:textId="77777777" w:rsidR="00D57236" w:rsidRDefault="00D57236">
            <w:pPr>
              <w:rPr>
                <w:b/>
                <w:bCs/>
              </w:rPr>
            </w:pPr>
          </w:p>
        </w:tc>
      </w:tr>
      <w:tr w:rsidR="00D57236" w14:paraId="7B7C4F50" w14:textId="77777777" w:rsidTr="00D57236">
        <w:trPr>
          <w:trHeight w:val="553"/>
        </w:trPr>
        <w:tc>
          <w:tcPr>
            <w:tcW w:w="1980" w:type="dxa"/>
          </w:tcPr>
          <w:p w14:paraId="1B30294A" w14:textId="08000DBB" w:rsidR="00D57236" w:rsidRDefault="00D57236">
            <w:pPr>
              <w:rPr>
                <w:b/>
                <w:bCs/>
              </w:rPr>
            </w:pPr>
            <w:r>
              <w:rPr>
                <w:b/>
                <w:bCs/>
              </w:rPr>
              <w:t>Country</w:t>
            </w:r>
          </w:p>
        </w:tc>
        <w:tc>
          <w:tcPr>
            <w:tcW w:w="7036" w:type="dxa"/>
          </w:tcPr>
          <w:p w14:paraId="21ACC132" w14:textId="77777777" w:rsidR="00D57236" w:rsidRDefault="00D57236">
            <w:pPr>
              <w:rPr>
                <w:b/>
                <w:bCs/>
              </w:rPr>
            </w:pPr>
          </w:p>
        </w:tc>
      </w:tr>
      <w:tr w:rsidR="00D57236" w14:paraId="7BE89692" w14:textId="77777777" w:rsidTr="00D57236">
        <w:trPr>
          <w:trHeight w:val="419"/>
        </w:trPr>
        <w:tc>
          <w:tcPr>
            <w:tcW w:w="1980" w:type="dxa"/>
          </w:tcPr>
          <w:p w14:paraId="6AFB9A15" w14:textId="3FAA7DAE" w:rsidR="00D57236" w:rsidRDefault="00D57236">
            <w:pPr>
              <w:rPr>
                <w:b/>
                <w:bCs/>
              </w:rPr>
            </w:pPr>
            <w:r>
              <w:rPr>
                <w:b/>
                <w:bCs/>
              </w:rPr>
              <w:t>Phone</w:t>
            </w:r>
          </w:p>
        </w:tc>
        <w:tc>
          <w:tcPr>
            <w:tcW w:w="7036" w:type="dxa"/>
          </w:tcPr>
          <w:p w14:paraId="515318BB" w14:textId="77777777" w:rsidR="00D57236" w:rsidRDefault="00D57236">
            <w:pPr>
              <w:rPr>
                <w:b/>
                <w:bCs/>
              </w:rPr>
            </w:pPr>
          </w:p>
        </w:tc>
      </w:tr>
      <w:tr w:rsidR="00D57236" w14:paraId="23BD9EF7" w14:textId="77777777" w:rsidTr="00D57236">
        <w:trPr>
          <w:trHeight w:val="410"/>
        </w:trPr>
        <w:tc>
          <w:tcPr>
            <w:tcW w:w="1980" w:type="dxa"/>
          </w:tcPr>
          <w:p w14:paraId="24E55AAC" w14:textId="7B1AD233" w:rsidR="00D57236" w:rsidRDefault="00D57236">
            <w:pPr>
              <w:rPr>
                <w:b/>
                <w:bCs/>
              </w:rPr>
            </w:pPr>
            <w:r>
              <w:rPr>
                <w:b/>
                <w:bCs/>
              </w:rPr>
              <w:t>Mobile</w:t>
            </w:r>
          </w:p>
        </w:tc>
        <w:tc>
          <w:tcPr>
            <w:tcW w:w="7036" w:type="dxa"/>
          </w:tcPr>
          <w:p w14:paraId="0DD4473D" w14:textId="77777777" w:rsidR="00D57236" w:rsidRDefault="00D57236">
            <w:pPr>
              <w:rPr>
                <w:b/>
                <w:bCs/>
              </w:rPr>
            </w:pPr>
          </w:p>
        </w:tc>
      </w:tr>
      <w:tr w:rsidR="00D57236" w14:paraId="3EAE66D9" w14:textId="77777777" w:rsidTr="00D57236">
        <w:trPr>
          <w:trHeight w:val="416"/>
        </w:trPr>
        <w:tc>
          <w:tcPr>
            <w:tcW w:w="1980" w:type="dxa"/>
          </w:tcPr>
          <w:p w14:paraId="3C883F39" w14:textId="534E2009" w:rsidR="00D57236" w:rsidRDefault="00D57236">
            <w:pPr>
              <w:rPr>
                <w:b/>
                <w:bCs/>
              </w:rPr>
            </w:pPr>
            <w:r>
              <w:rPr>
                <w:b/>
                <w:bCs/>
              </w:rPr>
              <w:t xml:space="preserve">E-mail </w:t>
            </w:r>
          </w:p>
        </w:tc>
        <w:tc>
          <w:tcPr>
            <w:tcW w:w="7036" w:type="dxa"/>
          </w:tcPr>
          <w:p w14:paraId="51EE5136" w14:textId="77777777" w:rsidR="00D57236" w:rsidRDefault="00D57236">
            <w:pPr>
              <w:rPr>
                <w:b/>
                <w:bCs/>
              </w:rPr>
            </w:pPr>
          </w:p>
        </w:tc>
      </w:tr>
    </w:tbl>
    <w:p w14:paraId="347A33DE" w14:textId="77777777" w:rsidR="007D0971" w:rsidRDefault="007D0971"/>
    <w:tbl>
      <w:tblPr>
        <w:tblStyle w:val="TableGrid"/>
        <w:tblW w:w="0" w:type="auto"/>
        <w:tblLook w:val="04A0" w:firstRow="1" w:lastRow="0" w:firstColumn="1" w:lastColumn="0" w:noHBand="0" w:noVBand="1"/>
      </w:tblPr>
      <w:tblGrid>
        <w:gridCol w:w="4508"/>
        <w:gridCol w:w="4508"/>
      </w:tblGrid>
      <w:tr w:rsidR="00D57236" w14:paraId="16FEDDC9" w14:textId="77777777" w:rsidTr="00D57236">
        <w:trPr>
          <w:trHeight w:val="529"/>
        </w:trPr>
        <w:tc>
          <w:tcPr>
            <w:tcW w:w="9016" w:type="dxa"/>
            <w:gridSpan w:val="2"/>
          </w:tcPr>
          <w:p w14:paraId="107FEEF5" w14:textId="489314AB" w:rsidR="00D57236" w:rsidRPr="00D57236" w:rsidRDefault="00D57236">
            <w:pPr>
              <w:rPr>
                <w:b/>
                <w:bCs/>
              </w:rPr>
            </w:pPr>
            <w:r w:rsidRPr="00D57236">
              <w:rPr>
                <w:b/>
                <w:bCs/>
              </w:rPr>
              <w:t>Licensing and registration (please delete the option which doesn’t apply)</w:t>
            </w:r>
          </w:p>
        </w:tc>
      </w:tr>
      <w:tr w:rsidR="00D57236" w14:paraId="3B2D6EB4" w14:textId="77777777" w:rsidTr="00D57236">
        <w:trPr>
          <w:trHeight w:val="2252"/>
        </w:trPr>
        <w:tc>
          <w:tcPr>
            <w:tcW w:w="4508" w:type="dxa"/>
          </w:tcPr>
          <w:p w14:paraId="3A6D4A8B" w14:textId="77777777" w:rsidR="00D57236" w:rsidRDefault="00D57236">
            <w:r>
              <w:lastRenderedPageBreak/>
              <w:t>Registration with a professional body</w:t>
            </w:r>
          </w:p>
          <w:p w14:paraId="3D4A3184" w14:textId="77777777" w:rsidR="00D57236" w:rsidRDefault="00D57236"/>
          <w:p w14:paraId="4A8F2503" w14:textId="625A69FF" w:rsidR="00D57236" w:rsidRDefault="00D57236">
            <w:r>
              <w:t>If applicable, is your business registered with the appropriate trade or professional register(s) in the EU member state where it is established (as set out in Annex XI of directive 2014/24/EU) under the conditions laid down by that member state)</w:t>
            </w:r>
          </w:p>
        </w:tc>
        <w:tc>
          <w:tcPr>
            <w:tcW w:w="4508" w:type="dxa"/>
          </w:tcPr>
          <w:p w14:paraId="13DAE0EE" w14:textId="77777777" w:rsidR="00D57236" w:rsidRPr="00D57236" w:rsidRDefault="00D57236">
            <w:pPr>
              <w:rPr>
                <w:b/>
                <w:bCs/>
              </w:rPr>
            </w:pPr>
            <w:r w:rsidRPr="00D57236">
              <w:rPr>
                <w:b/>
                <w:bCs/>
              </w:rPr>
              <w:t xml:space="preserve">Yes / No </w:t>
            </w:r>
          </w:p>
          <w:p w14:paraId="78266DB8" w14:textId="77777777" w:rsidR="00D57236" w:rsidRDefault="00D57236"/>
          <w:p w14:paraId="708BB862" w14:textId="4EF3C055" w:rsidR="00D57236" w:rsidRDefault="00D57236">
            <w:r>
              <w:t xml:space="preserve">If </w:t>
            </w:r>
            <w:proofErr w:type="gramStart"/>
            <w:r>
              <w:t>Yes</w:t>
            </w:r>
            <w:proofErr w:type="gramEnd"/>
            <w:r>
              <w:t>, please provide the registration number in this box.</w:t>
            </w:r>
          </w:p>
        </w:tc>
      </w:tr>
      <w:tr w:rsidR="00D57236" w14:paraId="5616DEB2" w14:textId="77777777" w:rsidTr="00D57236">
        <w:trPr>
          <w:trHeight w:val="2122"/>
        </w:trPr>
        <w:tc>
          <w:tcPr>
            <w:tcW w:w="4508" w:type="dxa"/>
          </w:tcPr>
          <w:p w14:paraId="30AE6C0A" w14:textId="77777777" w:rsidR="00D57236" w:rsidRDefault="00D57236"/>
          <w:p w14:paraId="58FCC6D5" w14:textId="2E738F08" w:rsidR="00D57236" w:rsidRDefault="00D57236">
            <w:r>
              <w:t xml:space="preserve">Is it a legal requirement in the state where you are established for you to be licensed or a member of a relevant organisation </w:t>
            </w:r>
            <w:proofErr w:type="gramStart"/>
            <w:r>
              <w:t>in order to</w:t>
            </w:r>
            <w:proofErr w:type="gramEnd"/>
            <w:r>
              <w:t xml:space="preserve"> provide the requirement in this procurement?</w:t>
            </w:r>
          </w:p>
        </w:tc>
        <w:tc>
          <w:tcPr>
            <w:tcW w:w="4508" w:type="dxa"/>
          </w:tcPr>
          <w:p w14:paraId="36003790" w14:textId="77777777" w:rsidR="00D57236" w:rsidRPr="00D57236" w:rsidRDefault="00D57236">
            <w:pPr>
              <w:rPr>
                <w:b/>
                <w:bCs/>
              </w:rPr>
            </w:pPr>
            <w:r w:rsidRPr="00D57236">
              <w:rPr>
                <w:b/>
                <w:bCs/>
              </w:rPr>
              <w:t xml:space="preserve">Yes / No </w:t>
            </w:r>
          </w:p>
          <w:p w14:paraId="26F759A6" w14:textId="77777777" w:rsidR="00D57236" w:rsidRDefault="00D57236"/>
          <w:p w14:paraId="7464B23E" w14:textId="6361F3D1" w:rsidR="00D57236" w:rsidRDefault="00D57236">
            <w:r>
              <w:t xml:space="preserve">If </w:t>
            </w:r>
            <w:proofErr w:type="gramStart"/>
            <w:r>
              <w:t>Yes</w:t>
            </w:r>
            <w:proofErr w:type="gramEnd"/>
            <w:r>
              <w:t>, please provide additional details within this box of what is required and confirmation that you have complied with this.</w:t>
            </w:r>
          </w:p>
        </w:tc>
      </w:tr>
    </w:tbl>
    <w:p w14:paraId="0DCEFCE8" w14:textId="77777777" w:rsidR="00D57236" w:rsidRDefault="00D57236"/>
    <w:p w14:paraId="43092028" w14:textId="7F0011F0" w:rsidR="00D57236" w:rsidRPr="00896A80" w:rsidRDefault="005E7B13">
      <w:pPr>
        <w:rPr>
          <w:b/>
          <w:bCs/>
          <w:sz w:val="32"/>
          <w:szCs w:val="32"/>
        </w:rPr>
      </w:pPr>
      <w:r>
        <w:rPr>
          <w:b/>
          <w:bCs/>
          <w:sz w:val="32"/>
          <w:szCs w:val="32"/>
        </w:rPr>
        <w:t>4</w:t>
      </w:r>
      <w:r w:rsidR="0013252A" w:rsidRPr="00896A80">
        <w:rPr>
          <w:b/>
          <w:bCs/>
          <w:sz w:val="32"/>
          <w:szCs w:val="32"/>
        </w:rPr>
        <w:t xml:space="preserve">.2 Grounds for mandatory exclusion </w:t>
      </w:r>
    </w:p>
    <w:p w14:paraId="2D9EBC8E" w14:textId="77777777" w:rsidR="00D57236" w:rsidRDefault="0013252A">
      <w: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w:t>
      </w:r>
      <w:proofErr w:type="gramStart"/>
      <w:r>
        <w:t>e.g.</w:t>
      </w:r>
      <w:proofErr w:type="gramEnd"/>
      <w:r>
        <w:t xml:space="preserve"> only minor amounts involved). </w:t>
      </w:r>
    </w:p>
    <w:p w14:paraId="07C4F27A" w14:textId="342116F4" w:rsidR="00D57236" w:rsidRDefault="0013252A">
      <w:r>
        <w:t xml:space="preserve">If you have answered “yes” to question </w:t>
      </w:r>
      <w:r w:rsidR="005E7B13">
        <w:t>4</w:t>
      </w:r>
      <w:r>
        <w:t xml:space="preserve">.2.2 on the non-payment of taxes or social security </w:t>
      </w:r>
      <w:proofErr w:type="gramStart"/>
      <w:r>
        <w:t>contributions, and</w:t>
      </w:r>
      <w:proofErr w:type="gramEnd"/>
      <w:r>
        <w:t xml:space="preserve"> have not paid or entered into a binding arrangement to pay the full amount, you may still avoid exclusion if only minor tax or social security contributions are unpaid or if you have not yet had time to fulfil your obligations since learning of the exact amount due. </w:t>
      </w:r>
    </w:p>
    <w:p w14:paraId="1AB89AF7" w14:textId="77777777" w:rsidR="00D57236" w:rsidRDefault="0013252A">
      <w:r>
        <w:t xml:space="preserve">If your organisation is in that position, please provide details using a separate Appendix. You may contact the authority for advice before completing this form. </w:t>
      </w:r>
    </w:p>
    <w:tbl>
      <w:tblPr>
        <w:tblStyle w:val="TableGrid"/>
        <w:tblW w:w="0" w:type="auto"/>
        <w:tblLook w:val="04A0" w:firstRow="1" w:lastRow="0" w:firstColumn="1" w:lastColumn="0" w:noHBand="0" w:noVBand="1"/>
      </w:tblPr>
      <w:tblGrid>
        <w:gridCol w:w="7083"/>
        <w:gridCol w:w="992"/>
        <w:gridCol w:w="941"/>
      </w:tblGrid>
      <w:tr w:rsidR="00D57236" w14:paraId="30A47F1E" w14:textId="77777777" w:rsidTr="006E049A">
        <w:tc>
          <w:tcPr>
            <w:tcW w:w="7083" w:type="dxa"/>
            <w:vMerge w:val="restart"/>
          </w:tcPr>
          <w:p w14:paraId="4CF44DF5" w14:textId="77777777" w:rsidR="00D57236" w:rsidRDefault="00D57236"/>
          <w:p w14:paraId="41C523FD" w14:textId="16A26CE2" w:rsidR="00D57236" w:rsidRPr="006E049A" w:rsidRDefault="005E7B13">
            <w:pPr>
              <w:rPr>
                <w:b/>
                <w:bCs/>
              </w:rPr>
            </w:pPr>
            <w:r>
              <w:rPr>
                <w:b/>
                <w:bCs/>
              </w:rPr>
              <w:t>4</w:t>
            </w:r>
            <w:r w:rsidR="006E049A" w:rsidRPr="006E049A">
              <w:rPr>
                <w:b/>
                <w:bCs/>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933" w:type="dxa"/>
            <w:gridSpan w:val="2"/>
          </w:tcPr>
          <w:p w14:paraId="25B26A86" w14:textId="06863818" w:rsidR="00D57236" w:rsidRDefault="00D57236"/>
          <w:p w14:paraId="6622A17F" w14:textId="5756D1CC" w:rsidR="00D57236" w:rsidRPr="006E049A" w:rsidRDefault="006E049A">
            <w:pPr>
              <w:rPr>
                <w:b/>
                <w:bCs/>
              </w:rPr>
            </w:pPr>
            <w:r w:rsidRPr="006E049A">
              <w:rPr>
                <w:b/>
                <w:bCs/>
              </w:rPr>
              <w:t>Please indicate your answer by marking ‘X’ in the relevant box.</w:t>
            </w:r>
          </w:p>
          <w:p w14:paraId="4F5FFE1D" w14:textId="21E14898" w:rsidR="006E049A" w:rsidRDefault="006E049A"/>
        </w:tc>
      </w:tr>
      <w:tr w:rsidR="00D57236" w14:paraId="1394EC49" w14:textId="77777777" w:rsidTr="006E049A">
        <w:trPr>
          <w:trHeight w:val="70"/>
        </w:trPr>
        <w:tc>
          <w:tcPr>
            <w:tcW w:w="7083" w:type="dxa"/>
            <w:vMerge/>
          </w:tcPr>
          <w:p w14:paraId="31AD80E9" w14:textId="77777777" w:rsidR="00D57236" w:rsidRDefault="00D57236"/>
        </w:tc>
        <w:tc>
          <w:tcPr>
            <w:tcW w:w="992" w:type="dxa"/>
          </w:tcPr>
          <w:p w14:paraId="68372A68" w14:textId="460813A5" w:rsidR="00D57236" w:rsidRPr="006E049A" w:rsidRDefault="006E049A">
            <w:pPr>
              <w:rPr>
                <w:b/>
                <w:bCs/>
              </w:rPr>
            </w:pPr>
            <w:r w:rsidRPr="006E049A">
              <w:rPr>
                <w:b/>
                <w:bCs/>
              </w:rPr>
              <w:t xml:space="preserve">Yes </w:t>
            </w:r>
          </w:p>
        </w:tc>
        <w:tc>
          <w:tcPr>
            <w:tcW w:w="941" w:type="dxa"/>
          </w:tcPr>
          <w:p w14:paraId="2762C7BA" w14:textId="6C250F0D" w:rsidR="00D57236" w:rsidRPr="006E049A" w:rsidRDefault="006E049A">
            <w:pPr>
              <w:rPr>
                <w:b/>
                <w:bCs/>
              </w:rPr>
            </w:pPr>
            <w:r w:rsidRPr="006E049A">
              <w:rPr>
                <w:b/>
                <w:bCs/>
              </w:rPr>
              <w:t xml:space="preserve">No </w:t>
            </w:r>
          </w:p>
        </w:tc>
      </w:tr>
      <w:tr w:rsidR="00D57236" w14:paraId="5514429A" w14:textId="77777777" w:rsidTr="006E049A">
        <w:trPr>
          <w:trHeight w:val="1601"/>
        </w:trPr>
        <w:tc>
          <w:tcPr>
            <w:tcW w:w="7083" w:type="dxa"/>
          </w:tcPr>
          <w:p w14:paraId="53396B75" w14:textId="30FF3A9A" w:rsidR="00D57236" w:rsidRDefault="006E049A">
            <w: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992" w:type="dxa"/>
          </w:tcPr>
          <w:p w14:paraId="5CDC5785" w14:textId="77777777" w:rsidR="00D57236" w:rsidRDefault="00D57236"/>
        </w:tc>
        <w:tc>
          <w:tcPr>
            <w:tcW w:w="941" w:type="dxa"/>
          </w:tcPr>
          <w:p w14:paraId="0C16785D" w14:textId="77777777" w:rsidR="00D57236" w:rsidRDefault="00D57236"/>
        </w:tc>
      </w:tr>
      <w:tr w:rsidR="00D57236" w14:paraId="15231790" w14:textId="77777777" w:rsidTr="006E049A">
        <w:trPr>
          <w:trHeight w:val="985"/>
        </w:trPr>
        <w:tc>
          <w:tcPr>
            <w:tcW w:w="7083" w:type="dxa"/>
          </w:tcPr>
          <w:p w14:paraId="054BFE57" w14:textId="360FBE81" w:rsidR="00D57236" w:rsidRDefault="006E049A">
            <w:r>
              <w:t>(b) corruption within the meaning of section 1(2) of the Public Bodies Corrupt Practices Act 1889 or section 1 of the Prevention of Corruption Act 1906</w:t>
            </w:r>
          </w:p>
        </w:tc>
        <w:tc>
          <w:tcPr>
            <w:tcW w:w="992" w:type="dxa"/>
          </w:tcPr>
          <w:p w14:paraId="4F6914C3" w14:textId="77777777" w:rsidR="00D57236" w:rsidRDefault="00D57236"/>
        </w:tc>
        <w:tc>
          <w:tcPr>
            <w:tcW w:w="941" w:type="dxa"/>
          </w:tcPr>
          <w:p w14:paraId="0D4E6FC9" w14:textId="77777777" w:rsidR="00D57236" w:rsidRDefault="00D57236"/>
        </w:tc>
      </w:tr>
      <w:tr w:rsidR="00D57236" w14:paraId="0CA2699F" w14:textId="77777777" w:rsidTr="006E049A">
        <w:trPr>
          <w:trHeight w:val="419"/>
        </w:trPr>
        <w:tc>
          <w:tcPr>
            <w:tcW w:w="7083" w:type="dxa"/>
          </w:tcPr>
          <w:p w14:paraId="7E4BA2DC" w14:textId="301A1BA7" w:rsidR="00D57236" w:rsidRDefault="006E049A">
            <w:r>
              <w:lastRenderedPageBreak/>
              <w:t>(c) the common law offence of bribery;</w:t>
            </w:r>
          </w:p>
        </w:tc>
        <w:tc>
          <w:tcPr>
            <w:tcW w:w="992" w:type="dxa"/>
          </w:tcPr>
          <w:p w14:paraId="36B3D0ED" w14:textId="77777777" w:rsidR="00D57236" w:rsidRDefault="00D57236"/>
        </w:tc>
        <w:tc>
          <w:tcPr>
            <w:tcW w:w="941" w:type="dxa"/>
          </w:tcPr>
          <w:p w14:paraId="2B62E971" w14:textId="77777777" w:rsidR="00D57236" w:rsidRDefault="00D57236"/>
        </w:tc>
      </w:tr>
      <w:tr w:rsidR="00D57236" w14:paraId="5FD6CDCE" w14:textId="77777777" w:rsidTr="006E049A">
        <w:trPr>
          <w:trHeight w:val="694"/>
        </w:trPr>
        <w:tc>
          <w:tcPr>
            <w:tcW w:w="7083" w:type="dxa"/>
          </w:tcPr>
          <w:p w14:paraId="4DBABCDF" w14:textId="59CB7162" w:rsidR="00D57236" w:rsidRDefault="006E049A">
            <w:r>
              <w:t>(d) bribery within the meaning of sections 1, 2 or 6 of the Bribery Act 2010; or section 113 of the Representation of the People Act 1983;</w:t>
            </w:r>
          </w:p>
        </w:tc>
        <w:tc>
          <w:tcPr>
            <w:tcW w:w="992" w:type="dxa"/>
          </w:tcPr>
          <w:p w14:paraId="0FEC9520" w14:textId="77777777" w:rsidR="00D57236" w:rsidRDefault="00D57236"/>
        </w:tc>
        <w:tc>
          <w:tcPr>
            <w:tcW w:w="941" w:type="dxa"/>
          </w:tcPr>
          <w:p w14:paraId="0221A580" w14:textId="77777777" w:rsidR="00D57236" w:rsidRDefault="00D57236"/>
        </w:tc>
      </w:tr>
      <w:tr w:rsidR="00D57236" w14:paraId="0EF012C7" w14:textId="77777777" w:rsidTr="006E049A">
        <w:trPr>
          <w:trHeight w:val="1129"/>
        </w:trPr>
        <w:tc>
          <w:tcPr>
            <w:tcW w:w="7083" w:type="dxa"/>
          </w:tcPr>
          <w:p w14:paraId="4EA23B6B" w14:textId="463CA106" w:rsidR="00D57236" w:rsidRDefault="006E049A">
            <w:r>
              <w:t>e) any of the following offences, where the offence relates to fraud affecting the European Communities’ financial interests as defined by Article 1 of the Convention on the protection of the financial interests of the European Communities:</w:t>
            </w:r>
          </w:p>
        </w:tc>
        <w:tc>
          <w:tcPr>
            <w:tcW w:w="992" w:type="dxa"/>
          </w:tcPr>
          <w:p w14:paraId="40CE51B6" w14:textId="77777777" w:rsidR="00D57236" w:rsidRDefault="00D57236"/>
        </w:tc>
        <w:tc>
          <w:tcPr>
            <w:tcW w:w="941" w:type="dxa"/>
          </w:tcPr>
          <w:p w14:paraId="462184CA" w14:textId="77777777" w:rsidR="00D57236" w:rsidRDefault="00D57236"/>
        </w:tc>
      </w:tr>
      <w:tr w:rsidR="00D57236" w14:paraId="1DEAE305" w14:textId="77777777" w:rsidTr="006E049A">
        <w:trPr>
          <w:trHeight w:val="409"/>
        </w:trPr>
        <w:tc>
          <w:tcPr>
            <w:tcW w:w="7083" w:type="dxa"/>
          </w:tcPr>
          <w:p w14:paraId="2B0D0428" w14:textId="0CC3AE7A" w:rsidR="00D57236" w:rsidRDefault="006E049A" w:rsidP="006E049A">
            <w:pPr>
              <w:ind w:firstLine="589"/>
            </w:pPr>
            <w:r>
              <w:t>(</w:t>
            </w:r>
            <w:proofErr w:type="spellStart"/>
            <w:r>
              <w:t>i</w:t>
            </w:r>
            <w:proofErr w:type="spellEnd"/>
            <w:r>
              <w:t>) the offence of cheating the Revenue;</w:t>
            </w:r>
          </w:p>
        </w:tc>
        <w:tc>
          <w:tcPr>
            <w:tcW w:w="992" w:type="dxa"/>
          </w:tcPr>
          <w:p w14:paraId="2D653E49" w14:textId="77777777" w:rsidR="00D57236" w:rsidRDefault="00D57236"/>
        </w:tc>
        <w:tc>
          <w:tcPr>
            <w:tcW w:w="941" w:type="dxa"/>
          </w:tcPr>
          <w:p w14:paraId="20134280" w14:textId="77777777" w:rsidR="00D57236" w:rsidRDefault="00D57236"/>
        </w:tc>
      </w:tr>
      <w:tr w:rsidR="00D57236" w14:paraId="66E2907C" w14:textId="77777777" w:rsidTr="006E049A">
        <w:trPr>
          <w:trHeight w:val="415"/>
        </w:trPr>
        <w:tc>
          <w:tcPr>
            <w:tcW w:w="7083" w:type="dxa"/>
          </w:tcPr>
          <w:p w14:paraId="57140B56" w14:textId="01DA6B57" w:rsidR="00D57236" w:rsidRDefault="006E049A" w:rsidP="006E049A">
            <w:pPr>
              <w:ind w:firstLine="589"/>
            </w:pPr>
            <w:r>
              <w:t>(ii) the offence of conspiracy to defraud;</w:t>
            </w:r>
          </w:p>
        </w:tc>
        <w:tc>
          <w:tcPr>
            <w:tcW w:w="992" w:type="dxa"/>
          </w:tcPr>
          <w:p w14:paraId="3703B7E3" w14:textId="77777777" w:rsidR="00D57236" w:rsidRDefault="00D57236"/>
        </w:tc>
        <w:tc>
          <w:tcPr>
            <w:tcW w:w="941" w:type="dxa"/>
          </w:tcPr>
          <w:p w14:paraId="24B24A8C" w14:textId="77777777" w:rsidR="00D57236" w:rsidRDefault="00D57236"/>
        </w:tc>
      </w:tr>
      <w:tr w:rsidR="00D57236" w14:paraId="1A606DA6" w14:textId="77777777" w:rsidTr="006E049A">
        <w:trPr>
          <w:trHeight w:val="988"/>
        </w:trPr>
        <w:tc>
          <w:tcPr>
            <w:tcW w:w="7083" w:type="dxa"/>
          </w:tcPr>
          <w:p w14:paraId="1CCDC4A8" w14:textId="4202797D" w:rsidR="00D57236" w:rsidRDefault="006E049A" w:rsidP="006E049A">
            <w:pPr>
              <w:ind w:left="589"/>
            </w:pPr>
            <w:r>
              <w:t>(iii) fraud or theft within the meaning of the Theft Act 1968, the Theft Act (Northern Ireland) 1969, the Theft Act 1978 or the Theft (Northern Ireland) Order 1978;</w:t>
            </w:r>
          </w:p>
        </w:tc>
        <w:tc>
          <w:tcPr>
            <w:tcW w:w="992" w:type="dxa"/>
          </w:tcPr>
          <w:p w14:paraId="1CFE322E" w14:textId="77777777" w:rsidR="00D57236" w:rsidRDefault="00D57236"/>
        </w:tc>
        <w:tc>
          <w:tcPr>
            <w:tcW w:w="941" w:type="dxa"/>
          </w:tcPr>
          <w:p w14:paraId="5ED7DDAF" w14:textId="77777777" w:rsidR="00D57236" w:rsidRDefault="00D57236"/>
        </w:tc>
      </w:tr>
      <w:tr w:rsidR="00D57236" w14:paraId="14EFF47F" w14:textId="77777777" w:rsidTr="006E049A">
        <w:trPr>
          <w:trHeight w:val="973"/>
        </w:trPr>
        <w:tc>
          <w:tcPr>
            <w:tcW w:w="7083" w:type="dxa"/>
          </w:tcPr>
          <w:p w14:paraId="005B4270" w14:textId="61C1F213" w:rsidR="00D57236" w:rsidRDefault="006E049A" w:rsidP="006E049A">
            <w:pPr>
              <w:ind w:left="589"/>
            </w:pPr>
            <w:r>
              <w:t>(iv) fraudulent trading within the meaning of section 458 of the Companies Act 1985, article 451 of the Companies (Northern Ireland) Order 1986 or section 993 of the Companies Act 2006;</w:t>
            </w:r>
          </w:p>
        </w:tc>
        <w:tc>
          <w:tcPr>
            <w:tcW w:w="992" w:type="dxa"/>
          </w:tcPr>
          <w:p w14:paraId="481080F4" w14:textId="77777777" w:rsidR="00D57236" w:rsidRDefault="00D57236"/>
        </w:tc>
        <w:tc>
          <w:tcPr>
            <w:tcW w:w="941" w:type="dxa"/>
          </w:tcPr>
          <w:p w14:paraId="3C2FE84F" w14:textId="77777777" w:rsidR="00D57236" w:rsidRDefault="00D57236"/>
        </w:tc>
      </w:tr>
      <w:tr w:rsidR="00D57236" w14:paraId="25904F70" w14:textId="77777777" w:rsidTr="006E049A">
        <w:trPr>
          <w:trHeight w:val="1014"/>
        </w:trPr>
        <w:tc>
          <w:tcPr>
            <w:tcW w:w="7083" w:type="dxa"/>
          </w:tcPr>
          <w:p w14:paraId="54835ECA" w14:textId="768FF5F9" w:rsidR="00D57236" w:rsidRDefault="006E049A" w:rsidP="006E049A">
            <w:pPr>
              <w:ind w:left="589"/>
            </w:pPr>
            <w:r>
              <w:t>(v) fraudulent evasion within the meaning of section 170 of the Customs and Excise Management Act 1979 or section 72 of the Value Added Tax Act 1994;</w:t>
            </w:r>
          </w:p>
        </w:tc>
        <w:tc>
          <w:tcPr>
            <w:tcW w:w="992" w:type="dxa"/>
          </w:tcPr>
          <w:p w14:paraId="4ED83D21" w14:textId="77777777" w:rsidR="00D57236" w:rsidRDefault="00D57236"/>
        </w:tc>
        <w:tc>
          <w:tcPr>
            <w:tcW w:w="941" w:type="dxa"/>
          </w:tcPr>
          <w:p w14:paraId="58ADFB58" w14:textId="77777777" w:rsidR="00D57236" w:rsidRDefault="00D57236"/>
        </w:tc>
      </w:tr>
      <w:tr w:rsidR="00D57236" w14:paraId="0D0C0A22" w14:textId="77777777" w:rsidTr="006E049A">
        <w:trPr>
          <w:trHeight w:val="690"/>
        </w:trPr>
        <w:tc>
          <w:tcPr>
            <w:tcW w:w="7083" w:type="dxa"/>
          </w:tcPr>
          <w:p w14:paraId="2C4447D1" w14:textId="020429AC" w:rsidR="00D57236" w:rsidRDefault="006E049A" w:rsidP="006E049A">
            <w:pPr>
              <w:ind w:left="589"/>
            </w:pPr>
            <w:r>
              <w:t>(vi) an offence in connection with taxation in the European Union within the meaning of section 71 of the Criminal Justice Act 1993;</w:t>
            </w:r>
          </w:p>
        </w:tc>
        <w:tc>
          <w:tcPr>
            <w:tcW w:w="992" w:type="dxa"/>
          </w:tcPr>
          <w:p w14:paraId="5283E561" w14:textId="77777777" w:rsidR="00D57236" w:rsidRDefault="00D57236"/>
        </w:tc>
        <w:tc>
          <w:tcPr>
            <w:tcW w:w="941" w:type="dxa"/>
          </w:tcPr>
          <w:p w14:paraId="2903ACE1" w14:textId="77777777" w:rsidR="00D57236" w:rsidRDefault="00D57236"/>
        </w:tc>
      </w:tr>
      <w:tr w:rsidR="00D57236" w14:paraId="4C3B3D8D" w14:textId="77777777" w:rsidTr="006E049A">
        <w:trPr>
          <w:trHeight w:val="1253"/>
        </w:trPr>
        <w:tc>
          <w:tcPr>
            <w:tcW w:w="7083" w:type="dxa"/>
          </w:tcPr>
          <w:p w14:paraId="21ED7E63" w14:textId="615C8DAC" w:rsidR="00D57236" w:rsidRDefault="006E049A" w:rsidP="006E049A">
            <w:pPr>
              <w:ind w:left="589"/>
            </w:pPr>
            <w:r>
              <w:t xml:space="preserve">(vii) destroying, </w:t>
            </w:r>
            <w:proofErr w:type="gramStart"/>
            <w:r>
              <w:t>defacing</w:t>
            </w:r>
            <w:proofErr w:type="gramEnd"/>
            <w:r>
              <w:t xml:space="preserve"> or concealing of documents or procuring the execution of a valuable security within the meaning of section 20 of the Theft Act 1968 or section 19 of the Theft Act (Northern Ireland) 1969;</w:t>
            </w:r>
          </w:p>
        </w:tc>
        <w:tc>
          <w:tcPr>
            <w:tcW w:w="992" w:type="dxa"/>
          </w:tcPr>
          <w:p w14:paraId="2F16731C" w14:textId="77777777" w:rsidR="00D57236" w:rsidRDefault="00D57236"/>
        </w:tc>
        <w:tc>
          <w:tcPr>
            <w:tcW w:w="941" w:type="dxa"/>
          </w:tcPr>
          <w:p w14:paraId="0B4AB62B" w14:textId="77777777" w:rsidR="00D57236" w:rsidRDefault="00D57236"/>
        </w:tc>
      </w:tr>
      <w:tr w:rsidR="00D57236" w14:paraId="11D6E3CE" w14:textId="77777777" w:rsidTr="006E049A">
        <w:tc>
          <w:tcPr>
            <w:tcW w:w="7083" w:type="dxa"/>
          </w:tcPr>
          <w:p w14:paraId="17B53154" w14:textId="2E3A1969" w:rsidR="00D57236" w:rsidRDefault="006E049A" w:rsidP="006E049A">
            <w:pPr>
              <w:ind w:left="589"/>
            </w:pPr>
            <w:r>
              <w:t>(viii) fraud within the meaning of section 2, 3 or 4 of the Fraud Act 2006; or</w:t>
            </w:r>
          </w:p>
        </w:tc>
        <w:tc>
          <w:tcPr>
            <w:tcW w:w="992" w:type="dxa"/>
          </w:tcPr>
          <w:p w14:paraId="1D321499" w14:textId="77777777" w:rsidR="00D57236" w:rsidRDefault="00D57236"/>
        </w:tc>
        <w:tc>
          <w:tcPr>
            <w:tcW w:w="941" w:type="dxa"/>
          </w:tcPr>
          <w:p w14:paraId="254CE416" w14:textId="77777777" w:rsidR="00D57236" w:rsidRDefault="00D57236"/>
        </w:tc>
      </w:tr>
      <w:tr w:rsidR="00D57236" w14:paraId="2FC6820E" w14:textId="77777777" w:rsidTr="006E049A">
        <w:trPr>
          <w:trHeight w:val="1266"/>
        </w:trPr>
        <w:tc>
          <w:tcPr>
            <w:tcW w:w="7083" w:type="dxa"/>
          </w:tcPr>
          <w:p w14:paraId="7BEE1812" w14:textId="082F4901" w:rsidR="00D57236" w:rsidRDefault="006E049A" w:rsidP="006E049A">
            <w:pPr>
              <w:ind w:left="589"/>
            </w:pPr>
            <w:r>
              <w:t xml:space="preserve">(ix) the possession of articles for use in frauds within the meaning of section 6 of the Fraud Act 2006, or the making, adapting, </w:t>
            </w:r>
            <w:proofErr w:type="gramStart"/>
            <w:r>
              <w:t>supplying</w:t>
            </w:r>
            <w:proofErr w:type="gramEnd"/>
            <w:r>
              <w:t xml:space="preserve"> or offering to supply articles for use in frauds within the meaning of section 7 of that Act;</w:t>
            </w:r>
          </w:p>
        </w:tc>
        <w:tc>
          <w:tcPr>
            <w:tcW w:w="992" w:type="dxa"/>
          </w:tcPr>
          <w:p w14:paraId="781E5A41" w14:textId="77777777" w:rsidR="00D57236" w:rsidRDefault="00D57236"/>
        </w:tc>
        <w:tc>
          <w:tcPr>
            <w:tcW w:w="941" w:type="dxa"/>
          </w:tcPr>
          <w:p w14:paraId="3F796939" w14:textId="77777777" w:rsidR="00D57236" w:rsidRDefault="00D57236"/>
        </w:tc>
      </w:tr>
      <w:tr w:rsidR="00D57236" w14:paraId="0370ACF8" w14:textId="77777777" w:rsidTr="006E049A">
        <w:trPr>
          <w:trHeight w:val="420"/>
        </w:trPr>
        <w:tc>
          <w:tcPr>
            <w:tcW w:w="7083" w:type="dxa"/>
          </w:tcPr>
          <w:p w14:paraId="6D781E76" w14:textId="254BA415" w:rsidR="00D57236" w:rsidRDefault="006E049A">
            <w:r>
              <w:t>(f) any offence listed—</w:t>
            </w:r>
          </w:p>
        </w:tc>
        <w:tc>
          <w:tcPr>
            <w:tcW w:w="992" w:type="dxa"/>
          </w:tcPr>
          <w:p w14:paraId="34358ABB" w14:textId="77777777" w:rsidR="00D57236" w:rsidRDefault="00D57236"/>
        </w:tc>
        <w:tc>
          <w:tcPr>
            <w:tcW w:w="941" w:type="dxa"/>
          </w:tcPr>
          <w:p w14:paraId="0517F723" w14:textId="77777777" w:rsidR="00D57236" w:rsidRDefault="00D57236"/>
        </w:tc>
      </w:tr>
      <w:tr w:rsidR="00D57236" w14:paraId="07BDE499" w14:textId="77777777" w:rsidTr="006E049A">
        <w:trPr>
          <w:trHeight w:val="411"/>
        </w:trPr>
        <w:tc>
          <w:tcPr>
            <w:tcW w:w="7083" w:type="dxa"/>
          </w:tcPr>
          <w:p w14:paraId="14A862DD" w14:textId="6CEB5B2A" w:rsidR="00D57236" w:rsidRDefault="006E049A" w:rsidP="006E049A">
            <w:pPr>
              <w:ind w:firstLine="589"/>
            </w:pPr>
            <w:r>
              <w:t>(</w:t>
            </w:r>
            <w:proofErr w:type="spellStart"/>
            <w:r>
              <w:t>i</w:t>
            </w:r>
            <w:proofErr w:type="spellEnd"/>
            <w:r>
              <w:t>) in section 41 of the Counter Terrorism Act 2008; or</w:t>
            </w:r>
          </w:p>
        </w:tc>
        <w:tc>
          <w:tcPr>
            <w:tcW w:w="992" w:type="dxa"/>
          </w:tcPr>
          <w:p w14:paraId="1AE577AD" w14:textId="77777777" w:rsidR="00D57236" w:rsidRDefault="00D57236"/>
        </w:tc>
        <w:tc>
          <w:tcPr>
            <w:tcW w:w="941" w:type="dxa"/>
          </w:tcPr>
          <w:p w14:paraId="702CF4F2" w14:textId="77777777" w:rsidR="00D57236" w:rsidRDefault="00D57236"/>
        </w:tc>
      </w:tr>
      <w:tr w:rsidR="00D57236" w14:paraId="05FB56DA" w14:textId="77777777" w:rsidTr="006E049A">
        <w:trPr>
          <w:trHeight w:val="698"/>
        </w:trPr>
        <w:tc>
          <w:tcPr>
            <w:tcW w:w="7083" w:type="dxa"/>
          </w:tcPr>
          <w:p w14:paraId="1AF77EA7" w14:textId="12065945" w:rsidR="00D57236" w:rsidRDefault="006E049A" w:rsidP="006E049A">
            <w:pPr>
              <w:ind w:left="589"/>
            </w:pPr>
            <w:r>
              <w:t>(ii) in Schedule 2 to that Act where the court has determined that there is a terrorist connection;</w:t>
            </w:r>
          </w:p>
        </w:tc>
        <w:tc>
          <w:tcPr>
            <w:tcW w:w="992" w:type="dxa"/>
          </w:tcPr>
          <w:p w14:paraId="23C28192" w14:textId="77777777" w:rsidR="00D57236" w:rsidRDefault="00D57236"/>
        </w:tc>
        <w:tc>
          <w:tcPr>
            <w:tcW w:w="941" w:type="dxa"/>
          </w:tcPr>
          <w:p w14:paraId="77F17AA7" w14:textId="77777777" w:rsidR="00D57236" w:rsidRDefault="00D57236"/>
        </w:tc>
      </w:tr>
      <w:tr w:rsidR="00D57236" w14:paraId="63B2DECB" w14:textId="77777777" w:rsidTr="006E049A">
        <w:trPr>
          <w:trHeight w:val="720"/>
        </w:trPr>
        <w:tc>
          <w:tcPr>
            <w:tcW w:w="7083" w:type="dxa"/>
          </w:tcPr>
          <w:p w14:paraId="163F982E" w14:textId="34D131CC" w:rsidR="00D57236" w:rsidRDefault="006E049A">
            <w:r>
              <w:t>(g) any offence under sections 44 to 46 of the Serious Crime Act 2007 which relates to an offence covered by subparagraph (f);</w:t>
            </w:r>
          </w:p>
        </w:tc>
        <w:tc>
          <w:tcPr>
            <w:tcW w:w="992" w:type="dxa"/>
          </w:tcPr>
          <w:p w14:paraId="20BDCBEB" w14:textId="77777777" w:rsidR="00D57236" w:rsidRDefault="00D57236"/>
        </w:tc>
        <w:tc>
          <w:tcPr>
            <w:tcW w:w="941" w:type="dxa"/>
          </w:tcPr>
          <w:p w14:paraId="2C44BA7C" w14:textId="77777777" w:rsidR="00D57236" w:rsidRDefault="00D57236"/>
        </w:tc>
      </w:tr>
      <w:tr w:rsidR="00D57236" w14:paraId="18D49422" w14:textId="77777777" w:rsidTr="006E049A">
        <w:tc>
          <w:tcPr>
            <w:tcW w:w="7083" w:type="dxa"/>
          </w:tcPr>
          <w:p w14:paraId="6019F0FA" w14:textId="2DBCD139" w:rsidR="00D57236" w:rsidRDefault="00282548">
            <w:r>
              <w:t>(h) money laundering within the meaning of sections 340(11) and 415 of the Proceeds of Crime Act 2002;</w:t>
            </w:r>
          </w:p>
        </w:tc>
        <w:tc>
          <w:tcPr>
            <w:tcW w:w="992" w:type="dxa"/>
          </w:tcPr>
          <w:p w14:paraId="5E3EA1DA" w14:textId="77777777" w:rsidR="00D57236" w:rsidRDefault="00D57236"/>
        </w:tc>
        <w:tc>
          <w:tcPr>
            <w:tcW w:w="941" w:type="dxa"/>
          </w:tcPr>
          <w:p w14:paraId="23D40BC7" w14:textId="77777777" w:rsidR="00D57236" w:rsidRDefault="00D57236"/>
        </w:tc>
      </w:tr>
      <w:tr w:rsidR="00D57236" w14:paraId="292C6D40" w14:textId="77777777" w:rsidTr="006E049A">
        <w:tc>
          <w:tcPr>
            <w:tcW w:w="7083" w:type="dxa"/>
          </w:tcPr>
          <w:p w14:paraId="2E4390BA" w14:textId="3977D914" w:rsidR="00D57236" w:rsidRDefault="00282548">
            <w:r>
              <w:t>(</w:t>
            </w:r>
            <w:proofErr w:type="spellStart"/>
            <w:r>
              <w:t>i</w:t>
            </w:r>
            <w:proofErr w:type="spellEnd"/>
            <w:r>
              <w:t>) an offence in connection with the proceeds of criminal conduct within the meaning of section 93A, 93B or 93C of the Criminal Justice Act 1988 or article 45, 46 or 47 of the Proceeds of Crime (Northern Ireland) Order 1996;</w:t>
            </w:r>
          </w:p>
        </w:tc>
        <w:tc>
          <w:tcPr>
            <w:tcW w:w="992" w:type="dxa"/>
          </w:tcPr>
          <w:p w14:paraId="71140822" w14:textId="77777777" w:rsidR="00D57236" w:rsidRDefault="00D57236"/>
        </w:tc>
        <w:tc>
          <w:tcPr>
            <w:tcW w:w="941" w:type="dxa"/>
          </w:tcPr>
          <w:p w14:paraId="2888F504" w14:textId="77777777" w:rsidR="00D57236" w:rsidRDefault="00D57236"/>
        </w:tc>
      </w:tr>
      <w:tr w:rsidR="00D57236" w14:paraId="683A583E" w14:textId="77777777" w:rsidTr="006E049A">
        <w:tc>
          <w:tcPr>
            <w:tcW w:w="7083" w:type="dxa"/>
          </w:tcPr>
          <w:p w14:paraId="2867FF14" w14:textId="760FC283" w:rsidR="00D57236" w:rsidRDefault="00282548">
            <w:r>
              <w:lastRenderedPageBreak/>
              <w:t>(j) an offence under section 4 of the Asylum and Immigration (Treatment of Claimants etc.) Act 2004;</w:t>
            </w:r>
          </w:p>
        </w:tc>
        <w:tc>
          <w:tcPr>
            <w:tcW w:w="992" w:type="dxa"/>
          </w:tcPr>
          <w:p w14:paraId="38B1590A" w14:textId="77777777" w:rsidR="00D57236" w:rsidRDefault="00D57236"/>
        </w:tc>
        <w:tc>
          <w:tcPr>
            <w:tcW w:w="941" w:type="dxa"/>
          </w:tcPr>
          <w:p w14:paraId="06B1A602" w14:textId="77777777" w:rsidR="00D57236" w:rsidRDefault="00D57236"/>
        </w:tc>
      </w:tr>
      <w:tr w:rsidR="00D57236" w14:paraId="6615CE98" w14:textId="77777777" w:rsidTr="006E049A">
        <w:tc>
          <w:tcPr>
            <w:tcW w:w="7083" w:type="dxa"/>
          </w:tcPr>
          <w:p w14:paraId="2158213C" w14:textId="5F2E4181" w:rsidR="00D57236" w:rsidRDefault="00282548">
            <w:r>
              <w:t>(k) an offence under section 59A of the Sexual Offences Act 2003;</w:t>
            </w:r>
          </w:p>
        </w:tc>
        <w:tc>
          <w:tcPr>
            <w:tcW w:w="992" w:type="dxa"/>
          </w:tcPr>
          <w:p w14:paraId="4CFFC50D" w14:textId="77777777" w:rsidR="00D57236" w:rsidRDefault="00D57236"/>
        </w:tc>
        <w:tc>
          <w:tcPr>
            <w:tcW w:w="941" w:type="dxa"/>
          </w:tcPr>
          <w:p w14:paraId="0B375DCA" w14:textId="77777777" w:rsidR="00D57236" w:rsidRDefault="00D57236"/>
        </w:tc>
      </w:tr>
      <w:tr w:rsidR="00D57236" w14:paraId="6968FBE8" w14:textId="77777777" w:rsidTr="006E049A">
        <w:tc>
          <w:tcPr>
            <w:tcW w:w="7083" w:type="dxa"/>
          </w:tcPr>
          <w:p w14:paraId="6DA3909B" w14:textId="2D24C186" w:rsidR="00D57236" w:rsidRDefault="00282548">
            <w:r>
              <w:t>(l) an offence under section 71 of the Coroners and Justice Act 2009</w:t>
            </w:r>
          </w:p>
        </w:tc>
        <w:tc>
          <w:tcPr>
            <w:tcW w:w="992" w:type="dxa"/>
          </w:tcPr>
          <w:p w14:paraId="36EF8006" w14:textId="77777777" w:rsidR="00D57236" w:rsidRDefault="00D57236"/>
        </w:tc>
        <w:tc>
          <w:tcPr>
            <w:tcW w:w="941" w:type="dxa"/>
          </w:tcPr>
          <w:p w14:paraId="1D0F2772" w14:textId="77777777" w:rsidR="00D57236" w:rsidRDefault="00D57236"/>
        </w:tc>
      </w:tr>
      <w:tr w:rsidR="00D57236" w14:paraId="7CDE2C51" w14:textId="77777777" w:rsidTr="006E049A">
        <w:tc>
          <w:tcPr>
            <w:tcW w:w="7083" w:type="dxa"/>
          </w:tcPr>
          <w:p w14:paraId="7B94D5A9" w14:textId="5F7AFCBB" w:rsidR="00D57236" w:rsidRDefault="00282548">
            <w:r>
              <w:t>(m) an offence in connection with the proceeds of drug trafficking within the meaning of section 49, 50 or 51 of the Drug Trafficking Act 1994; or</w:t>
            </w:r>
          </w:p>
        </w:tc>
        <w:tc>
          <w:tcPr>
            <w:tcW w:w="992" w:type="dxa"/>
          </w:tcPr>
          <w:p w14:paraId="17D5A131" w14:textId="77777777" w:rsidR="00D57236" w:rsidRDefault="00D57236"/>
        </w:tc>
        <w:tc>
          <w:tcPr>
            <w:tcW w:w="941" w:type="dxa"/>
          </w:tcPr>
          <w:p w14:paraId="7995A4BF" w14:textId="77777777" w:rsidR="00D57236" w:rsidRDefault="00D57236"/>
        </w:tc>
      </w:tr>
      <w:tr w:rsidR="00D57236" w14:paraId="50CE7D59" w14:textId="77777777" w:rsidTr="006E049A">
        <w:tc>
          <w:tcPr>
            <w:tcW w:w="7083" w:type="dxa"/>
          </w:tcPr>
          <w:p w14:paraId="72572638" w14:textId="4F683872" w:rsidR="00D57236" w:rsidRDefault="00282548">
            <w:r>
              <w:t>(n) any other offence within the meaning of Article 57(1) of the Public Contracts Directive—</w:t>
            </w:r>
          </w:p>
        </w:tc>
        <w:tc>
          <w:tcPr>
            <w:tcW w:w="992" w:type="dxa"/>
          </w:tcPr>
          <w:p w14:paraId="146229DB" w14:textId="77777777" w:rsidR="00D57236" w:rsidRDefault="00D57236"/>
        </w:tc>
        <w:tc>
          <w:tcPr>
            <w:tcW w:w="941" w:type="dxa"/>
          </w:tcPr>
          <w:p w14:paraId="14EC859C" w14:textId="77777777" w:rsidR="00D57236" w:rsidRDefault="00D57236"/>
        </w:tc>
      </w:tr>
      <w:tr w:rsidR="00D57236" w14:paraId="4836E8E8" w14:textId="77777777" w:rsidTr="006E049A">
        <w:tc>
          <w:tcPr>
            <w:tcW w:w="7083" w:type="dxa"/>
          </w:tcPr>
          <w:p w14:paraId="1CABAAB5" w14:textId="50E9AA33" w:rsidR="00D57236" w:rsidRDefault="00282548" w:rsidP="00282548">
            <w:pPr>
              <w:ind w:left="589"/>
            </w:pPr>
            <w:r>
              <w:t>(</w:t>
            </w:r>
            <w:proofErr w:type="spellStart"/>
            <w:r>
              <w:t>i</w:t>
            </w:r>
            <w:proofErr w:type="spellEnd"/>
            <w:r>
              <w:t>) as defined by the law of any jurisdiction outside England and Wales and Northern Ireland; or</w:t>
            </w:r>
          </w:p>
        </w:tc>
        <w:tc>
          <w:tcPr>
            <w:tcW w:w="992" w:type="dxa"/>
          </w:tcPr>
          <w:p w14:paraId="00C0A066" w14:textId="77777777" w:rsidR="00D57236" w:rsidRDefault="00D57236"/>
        </w:tc>
        <w:tc>
          <w:tcPr>
            <w:tcW w:w="941" w:type="dxa"/>
          </w:tcPr>
          <w:p w14:paraId="78D616D5" w14:textId="77777777" w:rsidR="00D57236" w:rsidRDefault="00D57236"/>
        </w:tc>
      </w:tr>
      <w:tr w:rsidR="00D57236" w14:paraId="628A60FD" w14:textId="77777777" w:rsidTr="006E049A">
        <w:tc>
          <w:tcPr>
            <w:tcW w:w="7083" w:type="dxa"/>
          </w:tcPr>
          <w:p w14:paraId="7D91F780" w14:textId="0981A35E" w:rsidR="00D57236" w:rsidRDefault="00282548" w:rsidP="00282548">
            <w:pPr>
              <w:ind w:left="589"/>
            </w:pPr>
            <w:r>
              <w:t>(ii) created, after the day on which these Regulations were made, in the law of England and Wales or Northern Ireland.</w:t>
            </w:r>
          </w:p>
        </w:tc>
        <w:tc>
          <w:tcPr>
            <w:tcW w:w="992" w:type="dxa"/>
          </w:tcPr>
          <w:p w14:paraId="63D0E6EE" w14:textId="77777777" w:rsidR="00D57236" w:rsidRDefault="00D57236"/>
        </w:tc>
        <w:tc>
          <w:tcPr>
            <w:tcW w:w="941" w:type="dxa"/>
          </w:tcPr>
          <w:p w14:paraId="603814FF" w14:textId="77777777" w:rsidR="00D57236" w:rsidRDefault="00D57236"/>
        </w:tc>
      </w:tr>
      <w:tr w:rsidR="00282548" w14:paraId="24382691" w14:textId="77777777" w:rsidTr="00282548">
        <w:trPr>
          <w:trHeight w:val="4529"/>
        </w:trPr>
        <w:tc>
          <w:tcPr>
            <w:tcW w:w="7083" w:type="dxa"/>
          </w:tcPr>
          <w:p w14:paraId="519547F6" w14:textId="77777777" w:rsidR="00282548" w:rsidRDefault="00282548" w:rsidP="00282548">
            <w:pPr>
              <w:ind w:left="22"/>
            </w:pPr>
          </w:p>
          <w:p w14:paraId="195E4365" w14:textId="77777777" w:rsidR="00282548" w:rsidRPr="00282548" w:rsidRDefault="00282548" w:rsidP="00282548">
            <w:pPr>
              <w:ind w:left="22"/>
              <w:rPr>
                <w:b/>
                <w:bCs/>
                <w:u w:val="single"/>
              </w:rPr>
            </w:pPr>
            <w:r w:rsidRPr="00282548">
              <w:rPr>
                <w:b/>
                <w:bCs/>
                <w:u w:val="single"/>
              </w:rPr>
              <w:t xml:space="preserve">Non-payment of taxes </w:t>
            </w:r>
          </w:p>
          <w:p w14:paraId="177E8480" w14:textId="77777777" w:rsidR="00282548" w:rsidRPr="00282548" w:rsidRDefault="00282548" w:rsidP="00282548">
            <w:pPr>
              <w:ind w:left="22"/>
              <w:rPr>
                <w:b/>
                <w:bCs/>
              </w:rPr>
            </w:pPr>
          </w:p>
          <w:p w14:paraId="083E5AC1" w14:textId="2C2646C7" w:rsidR="00282548" w:rsidRPr="00282548" w:rsidRDefault="005E7B13" w:rsidP="00282548">
            <w:pPr>
              <w:ind w:left="22"/>
              <w:rPr>
                <w:b/>
                <w:bCs/>
              </w:rPr>
            </w:pPr>
            <w:r>
              <w:rPr>
                <w:b/>
                <w:bCs/>
              </w:rPr>
              <w:t>4</w:t>
            </w:r>
            <w:r w:rsidR="00282548" w:rsidRPr="00282548">
              <w:rPr>
                <w:b/>
                <w:bCs/>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4CC77099" w14:textId="77777777" w:rsidR="00282548" w:rsidRDefault="00282548" w:rsidP="00282548">
            <w:pPr>
              <w:ind w:left="22"/>
            </w:pPr>
          </w:p>
          <w:p w14:paraId="313DBFDC" w14:textId="5B2C47B2" w:rsidR="00282548" w:rsidRDefault="00282548" w:rsidP="00282548">
            <w:pPr>
              <w:ind w:left="22"/>
            </w:pPr>
            <w:r>
              <w:t xml:space="preserve"> If you have answered Yes to this question, please use a separate Appendix to provide further details. Please also use this Appendix to confirm whether you have paid, or have </w:t>
            </w:r>
            <w:proofErr w:type="gramStart"/>
            <w:r>
              <w:t>entered into</w:t>
            </w:r>
            <w:proofErr w:type="gramEnd"/>
            <w:r>
              <w:t xml:space="preserve"> a binding arrangement with a view to paying, including, where applicable, any accrued interest and/or fines?</w:t>
            </w:r>
          </w:p>
        </w:tc>
        <w:tc>
          <w:tcPr>
            <w:tcW w:w="992" w:type="dxa"/>
          </w:tcPr>
          <w:p w14:paraId="28F6233B" w14:textId="77777777" w:rsidR="00282548" w:rsidRDefault="00282548"/>
        </w:tc>
        <w:tc>
          <w:tcPr>
            <w:tcW w:w="941" w:type="dxa"/>
          </w:tcPr>
          <w:p w14:paraId="05B24CC7" w14:textId="77777777" w:rsidR="00282548" w:rsidRDefault="00282548"/>
        </w:tc>
      </w:tr>
    </w:tbl>
    <w:p w14:paraId="7F7131F5" w14:textId="77777777" w:rsidR="00282548" w:rsidRDefault="00282548"/>
    <w:p w14:paraId="56319B9A" w14:textId="7359ED17" w:rsidR="00282548" w:rsidRPr="00896A80" w:rsidRDefault="005E7B13">
      <w:pPr>
        <w:rPr>
          <w:b/>
          <w:bCs/>
          <w:sz w:val="32"/>
          <w:szCs w:val="32"/>
        </w:rPr>
      </w:pPr>
      <w:r>
        <w:rPr>
          <w:b/>
          <w:bCs/>
          <w:sz w:val="32"/>
          <w:szCs w:val="32"/>
        </w:rPr>
        <w:t>4</w:t>
      </w:r>
      <w:r w:rsidR="0013252A" w:rsidRPr="00896A80">
        <w:rPr>
          <w:b/>
          <w:bCs/>
          <w:sz w:val="32"/>
          <w:szCs w:val="32"/>
        </w:rPr>
        <w:t>.3 Grounds for discretionary exclusion</w:t>
      </w:r>
    </w:p>
    <w:p w14:paraId="336C2B3F" w14:textId="77777777" w:rsidR="00282548" w:rsidRDefault="0013252A">
      <w:r>
        <w:t>The authority may exclude any Supplier who answers ‘Yes’ in any of the following situations set out in paragraphs (a) to (</w:t>
      </w:r>
      <w:proofErr w:type="spellStart"/>
      <w:r>
        <w:t>i</w:t>
      </w:r>
      <w:proofErr w:type="spellEnd"/>
      <w:proofErr w:type="gramStart"/>
      <w:r>
        <w:t>);</w:t>
      </w:r>
      <w:proofErr w:type="gramEnd"/>
      <w:r>
        <w:t xml:space="preserve"> </w:t>
      </w:r>
    </w:p>
    <w:tbl>
      <w:tblPr>
        <w:tblStyle w:val="TableGrid"/>
        <w:tblW w:w="0" w:type="auto"/>
        <w:tblLook w:val="04A0" w:firstRow="1" w:lastRow="0" w:firstColumn="1" w:lastColumn="0" w:noHBand="0" w:noVBand="1"/>
      </w:tblPr>
      <w:tblGrid>
        <w:gridCol w:w="6941"/>
        <w:gridCol w:w="992"/>
        <w:gridCol w:w="1083"/>
      </w:tblGrid>
      <w:tr w:rsidR="00282548" w14:paraId="4D5B2DBE" w14:textId="77777777" w:rsidTr="00CD0863">
        <w:tc>
          <w:tcPr>
            <w:tcW w:w="6941" w:type="dxa"/>
            <w:vMerge w:val="restart"/>
          </w:tcPr>
          <w:p w14:paraId="6A956CAC" w14:textId="77777777" w:rsidR="00282548" w:rsidRDefault="00282548"/>
          <w:p w14:paraId="4C787993" w14:textId="5B8B08B8" w:rsidR="00282548" w:rsidRPr="00282548" w:rsidRDefault="005E7B13">
            <w:pPr>
              <w:rPr>
                <w:b/>
                <w:bCs/>
              </w:rPr>
            </w:pPr>
            <w:r>
              <w:rPr>
                <w:b/>
                <w:bCs/>
              </w:rPr>
              <w:t>4.</w:t>
            </w:r>
            <w:r w:rsidR="00282548" w:rsidRPr="00282548">
              <w:rPr>
                <w:b/>
                <w:bCs/>
              </w:rPr>
              <w:t>3.1 Within the past three years, please indicate if any of the following situations have applied, or currently apply, to your organisation.</w:t>
            </w:r>
          </w:p>
          <w:p w14:paraId="6A77FE9A" w14:textId="77777777" w:rsidR="00282548" w:rsidRDefault="00282548"/>
          <w:p w14:paraId="64268A5B" w14:textId="44DCECDF" w:rsidR="00282548" w:rsidRDefault="00282548"/>
        </w:tc>
        <w:tc>
          <w:tcPr>
            <w:tcW w:w="2075" w:type="dxa"/>
            <w:gridSpan w:val="2"/>
          </w:tcPr>
          <w:p w14:paraId="00D9FAD3" w14:textId="77777777" w:rsidR="00282548" w:rsidRDefault="00282548"/>
          <w:p w14:paraId="45782298" w14:textId="63C55DEC" w:rsidR="00282548" w:rsidRPr="00282548" w:rsidRDefault="00282548">
            <w:pPr>
              <w:rPr>
                <w:b/>
                <w:bCs/>
              </w:rPr>
            </w:pPr>
            <w:r w:rsidRPr="00282548">
              <w:rPr>
                <w:b/>
                <w:bCs/>
              </w:rPr>
              <w:t>Please indicate your answer by marking ‘X’ in the relevant box.</w:t>
            </w:r>
          </w:p>
          <w:p w14:paraId="6EBC6AD4" w14:textId="77777777" w:rsidR="00282548" w:rsidRDefault="00282548"/>
        </w:tc>
      </w:tr>
      <w:tr w:rsidR="00282548" w14:paraId="7A2F4228" w14:textId="77777777" w:rsidTr="00282548">
        <w:tc>
          <w:tcPr>
            <w:tcW w:w="6941" w:type="dxa"/>
            <w:vMerge/>
          </w:tcPr>
          <w:p w14:paraId="3DF6AD10" w14:textId="77777777" w:rsidR="00282548" w:rsidRDefault="00282548"/>
        </w:tc>
        <w:tc>
          <w:tcPr>
            <w:tcW w:w="992" w:type="dxa"/>
          </w:tcPr>
          <w:p w14:paraId="3B5A0CE3" w14:textId="0D32CB2D" w:rsidR="00282548" w:rsidRPr="00282548" w:rsidRDefault="00282548">
            <w:pPr>
              <w:rPr>
                <w:b/>
                <w:bCs/>
              </w:rPr>
            </w:pPr>
            <w:r w:rsidRPr="00282548">
              <w:rPr>
                <w:b/>
                <w:bCs/>
              </w:rPr>
              <w:t xml:space="preserve">Yes </w:t>
            </w:r>
          </w:p>
        </w:tc>
        <w:tc>
          <w:tcPr>
            <w:tcW w:w="1083" w:type="dxa"/>
          </w:tcPr>
          <w:p w14:paraId="08AD44A6" w14:textId="209E62A3" w:rsidR="00282548" w:rsidRPr="00282548" w:rsidRDefault="00282548">
            <w:pPr>
              <w:rPr>
                <w:b/>
                <w:bCs/>
              </w:rPr>
            </w:pPr>
            <w:r w:rsidRPr="00282548">
              <w:rPr>
                <w:b/>
                <w:bCs/>
              </w:rPr>
              <w:t xml:space="preserve">No </w:t>
            </w:r>
          </w:p>
        </w:tc>
      </w:tr>
      <w:tr w:rsidR="00282548" w14:paraId="00F6C934" w14:textId="77777777" w:rsidTr="00282548">
        <w:trPr>
          <w:trHeight w:val="1862"/>
        </w:trPr>
        <w:tc>
          <w:tcPr>
            <w:tcW w:w="6941" w:type="dxa"/>
          </w:tcPr>
          <w:p w14:paraId="0209FF08" w14:textId="21C9A10F" w:rsidR="00282548" w:rsidRDefault="00282548">
            <w:r>
              <w:t xml:space="preserve">(a) your organisation has violated applicable obligations referred to in regulation 56 (2) of the Public Contracts Regulations 2015 in the fields of environmental, </w:t>
            </w:r>
            <w:proofErr w:type="gramStart"/>
            <w:r>
              <w:t>social</w:t>
            </w:r>
            <w:proofErr w:type="gramEnd"/>
            <w:r>
              <w:t xml:space="preserve"> and labour law established by EU law, national law, collective agreements or by the international environmental, social and labour law provisions listed in Annex X to the Public Contracts Directive as amended from time to time;</w:t>
            </w:r>
          </w:p>
        </w:tc>
        <w:tc>
          <w:tcPr>
            <w:tcW w:w="992" w:type="dxa"/>
          </w:tcPr>
          <w:p w14:paraId="54898B2E" w14:textId="77777777" w:rsidR="00282548" w:rsidRDefault="00282548"/>
        </w:tc>
        <w:tc>
          <w:tcPr>
            <w:tcW w:w="1083" w:type="dxa"/>
          </w:tcPr>
          <w:p w14:paraId="3BAD432C" w14:textId="77777777" w:rsidR="00282548" w:rsidRDefault="00282548"/>
        </w:tc>
      </w:tr>
      <w:tr w:rsidR="00282548" w14:paraId="235898FE" w14:textId="77777777" w:rsidTr="00282548">
        <w:tc>
          <w:tcPr>
            <w:tcW w:w="6941" w:type="dxa"/>
          </w:tcPr>
          <w:p w14:paraId="169177AE" w14:textId="6CBDD335" w:rsidR="00282548" w:rsidRDefault="00282548">
            <w:r>
              <w:t xml:space="preserve">(b) your organisation is bankrupt or is the subject of insolvency or winding-up proceedings, where your assets are being administered by a liquidator </w:t>
            </w:r>
            <w:r>
              <w:lastRenderedPageBreak/>
              <w:t xml:space="preserve">or by the court, where it is in an arrangement with creditors, where its business activities are </w:t>
            </w:r>
            <w:proofErr w:type="gramStart"/>
            <w:r>
              <w:t>suspended</w:t>
            </w:r>
            <w:proofErr w:type="gramEnd"/>
            <w:r>
              <w:t xml:space="preserve"> or it is in any analogous situation arising from a similar procedure under the laws and regulations of any State;</w:t>
            </w:r>
          </w:p>
        </w:tc>
        <w:tc>
          <w:tcPr>
            <w:tcW w:w="992" w:type="dxa"/>
          </w:tcPr>
          <w:p w14:paraId="65A912FF" w14:textId="77777777" w:rsidR="00282548" w:rsidRDefault="00282548"/>
        </w:tc>
        <w:tc>
          <w:tcPr>
            <w:tcW w:w="1083" w:type="dxa"/>
          </w:tcPr>
          <w:p w14:paraId="224A9C3D" w14:textId="77777777" w:rsidR="00282548" w:rsidRDefault="00282548"/>
        </w:tc>
      </w:tr>
      <w:tr w:rsidR="00282548" w14:paraId="077E1FF1" w14:textId="77777777" w:rsidTr="00282548">
        <w:tc>
          <w:tcPr>
            <w:tcW w:w="6941" w:type="dxa"/>
          </w:tcPr>
          <w:p w14:paraId="18F21108" w14:textId="1FCACC87" w:rsidR="00282548" w:rsidRDefault="00282548">
            <w:r>
              <w:t>(c) your organisation is guilty of grave professional misconduct, which renders its integrity questionable;</w:t>
            </w:r>
          </w:p>
        </w:tc>
        <w:tc>
          <w:tcPr>
            <w:tcW w:w="992" w:type="dxa"/>
          </w:tcPr>
          <w:p w14:paraId="198421B2" w14:textId="77777777" w:rsidR="00282548" w:rsidRDefault="00282548"/>
        </w:tc>
        <w:tc>
          <w:tcPr>
            <w:tcW w:w="1083" w:type="dxa"/>
          </w:tcPr>
          <w:p w14:paraId="7D0D6F92" w14:textId="77777777" w:rsidR="00282548" w:rsidRDefault="00282548"/>
        </w:tc>
      </w:tr>
      <w:tr w:rsidR="00282548" w14:paraId="77DDEA50" w14:textId="77777777" w:rsidTr="00282548">
        <w:tc>
          <w:tcPr>
            <w:tcW w:w="6941" w:type="dxa"/>
          </w:tcPr>
          <w:p w14:paraId="0C9C033F" w14:textId="4DF4DE27" w:rsidR="00282548" w:rsidRDefault="00282548">
            <w:r>
              <w:t>(d) your organisation has entered into agreements with other economic operators aimed at distorting competition</w:t>
            </w:r>
          </w:p>
        </w:tc>
        <w:tc>
          <w:tcPr>
            <w:tcW w:w="992" w:type="dxa"/>
          </w:tcPr>
          <w:p w14:paraId="58353F2F" w14:textId="77777777" w:rsidR="00282548" w:rsidRDefault="00282548"/>
        </w:tc>
        <w:tc>
          <w:tcPr>
            <w:tcW w:w="1083" w:type="dxa"/>
          </w:tcPr>
          <w:p w14:paraId="0DC5C9DD" w14:textId="77777777" w:rsidR="00282548" w:rsidRDefault="00282548"/>
        </w:tc>
      </w:tr>
      <w:tr w:rsidR="00282548" w14:paraId="6FFB1618" w14:textId="77777777" w:rsidTr="00282548">
        <w:tc>
          <w:tcPr>
            <w:tcW w:w="6941" w:type="dxa"/>
          </w:tcPr>
          <w:p w14:paraId="177306C3" w14:textId="352A087F" w:rsidR="00282548" w:rsidRDefault="00282548">
            <w:r>
              <w:t>(e) *your organisation has a conflict of interest within the meaning of regulation 24 of the Public Contracts Regulations 2015 that cannot be effectively remedied by other, less intrusive, measures;</w:t>
            </w:r>
          </w:p>
        </w:tc>
        <w:tc>
          <w:tcPr>
            <w:tcW w:w="992" w:type="dxa"/>
          </w:tcPr>
          <w:p w14:paraId="32D71885" w14:textId="77777777" w:rsidR="00282548" w:rsidRDefault="00282548"/>
        </w:tc>
        <w:tc>
          <w:tcPr>
            <w:tcW w:w="1083" w:type="dxa"/>
          </w:tcPr>
          <w:p w14:paraId="00D46A35" w14:textId="77777777" w:rsidR="00282548" w:rsidRDefault="00282548"/>
        </w:tc>
      </w:tr>
      <w:tr w:rsidR="00282548" w14:paraId="6CB5199C" w14:textId="77777777" w:rsidTr="00282548">
        <w:tc>
          <w:tcPr>
            <w:tcW w:w="6941" w:type="dxa"/>
          </w:tcPr>
          <w:p w14:paraId="0E8B8252" w14:textId="40406486" w:rsidR="00282548" w:rsidRDefault="00282548">
            <w:r>
              <w:t>(f) the prior involvement of your organisation in the preparation of the procurement procedure has resulted in a distortion of competition, as referred to in regulation 41, that cannot be remedied by other, less intrusive, measures;</w:t>
            </w:r>
          </w:p>
        </w:tc>
        <w:tc>
          <w:tcPr>
            <w:tcW w:w="992" w:type="dxa"/>
          </w:tcPr>
          <w:p w14:paraId="19133C83" w14:textId="77777777" w:rsidR="00282548" w:rsidRDefault="00282548"/>
        </w:tc>
        <w:tc>
          <w:tcPr>
            <w:tcW w:w="1083" w:type="dxa"/>
          </w:tcPr>
          <w:p w14:paraId="12053453" w14:textId="77777777" w:rsidR="00282548" w:rsidRDefault="00282548"/>
        </w:tc>
      </w:tr>
      <w:tr w:rsidR="00282548" w14:paraId="262AEC5A" w14:textId="77777777" w:rsidTr="00282548">
        <w:tc>
          <w:tcPr>
            <w:tcW w:w="6941" w:type="dxa"/>
          </w:tcPr>
          <w:p w14:paraId="7AA45E1E" w14:textId="3C540499" w:rsidR="00282548" w:rsidRDefault="00282548">
            <w:r>
              <w:t xml:space="preserve">(g) **your organisation has 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t>damages</w:t>
            </w:r>
            <w:proofErr w:type="gramEnd"/>
            <w:r>
              <w:t xml:space="preserve"> or other comparable sanctions;</w:t>
            </w:r>
          </w:p>
        </w:tc>
        <w:tc>
          <w:tcPr>
            <w:tcW w:w="992" w:type="dxa"/>
          </w:tcPr>
          <w:p w14:paraId="0EBBAD32" w14:textId="77777777" w:rsidR="00282548" w:rsidRDefault="00282548"/>
        </w:tc>
        <w:tc>
          <w:tcPr>
            <w:tcW w:w="1083" w:type="dxa"/>
          </w:tcPr>
          <w:p w14:paraId="50F01A39" w14:textId="77777777" w:rsidR="00282548" w:rsidRDefault="00282548"/>
        </w:tc>
      </w:tr>
      <w:tr w:rsidR="00282548" w14:paraId="45F49B5F" w14:textId="77777777" w:rsidTr="00282548">
        <w:tc>
          <w:tcPr>
            <w:tcW w:w="6941" w:type="dxa"/>
          </w:tcPr>
          <w:p w14:paraId="3F3A9774" w14:textId="77777777" w:rsidR="00282548" w:rsidRDefault="00282548">
            <w:r>
              <w:t xml:space="preserve">(h) Your organisation – </w:t>
            </w:r>
          </w:p>
          <w:p w14:paraId="035F965B" w14:textId="77777777" w:rsidR="00282548" w:rsidRDefault="00282548"/>
          <w:p w14:paraId="7FF649C8" w14:textId="267970D3" w:rsidR="00282548" w:rsidRDefault="00282548" w:rsidP="00282548">
            <w:pPr>
              <w:pStyle w:val="ListParagraph"/>
              <w:numPr>
                <w:ilvl w:val="0"/>
                <w:numId w:val="4"/>
              </w:numPr>
            </w:pPr>
            <w:r>
              <w:t xml:space="preserve">has been guilty of serious misrepresentation in supplying the information required for the verification of the absence of grounds for exclusion or the fulfilment of the selection criteria; or </w:t>
            </w:r>
          </w:p>
          <w:p w14:paraId="57BA04E5" w14:textId="0517DFED" w:rsidR="00282548" w:rsidRDefault="00282548" w:rsidP="00282548">
            <w:pPr>
              <w:pStyle w:val="ListParagraph"/>
              <w:numPr>
                <w:ilvl w:val="0"/>
                <w:numId w:val="4"/>
              </w:numPr>
            </w:pPr>
            <w:r>
              <w:t>ii. has withheld such information or is not able to submit supporting documents required under regulation 59 of the Public Contracts Regulations 2015; or</w:t>
            </w:r>
          </w:p>
        </w:tc>
        <w:tc>
          <w:tcPr>
            <w:tcW w:w="992" w:type="dxa"/>
          </w:tcPr>
          <w:p w14:paraId="165ABAFB" w14:textId="77777777" w:rsidR="00282548" w:rsidRDefault="00282548"/>
        </w:tc>
        <w:tc>
          <w:tcPr>
            <w:tcW w:w="1083" w:type="dxa"/>
          </w:tcPr>
          <w:p w14:paraId="31C3F757" w14:textId="77777777" w:rsidR="00282548" w:rsidRDefault="00282548"/>
        </w:tc>
      </w:tr>
      <w:tr w:rsidR="00282548" w14:paraId="504709A3" w14:textId="77777777" w:rsidTr="00282548">
        <w:tc>
          <w:tcPr>
            <w:tcW w:w="6941" w:type="dxa"/>
          </w:tcPr>
          <w:p w14:paraId="53F97263" w14:textId="3713D01F" w:rsidR="00282548" w:rsidRDefault="00282548">
            <w:r>
              <w:t>(</w:t>
            </w:r>
            <w:proofErr w:type="spellStart"/>
            <w:r>
              <w:t>i</w:t>
            </w:r>
            <w:proofErr w:type="spellEnd"/>
            <w:r>
              <w:t>) your organisation has undertaken to</w:t>
            </w:r>
          </w:p>
        </w:tc>
        <w:tc>
          <w:tcPr>
            <w:tcW w:w="992" w:type="dxa"/>
          </w:tcPr>
          <w:p w14:paraId="23A628DE" w14:textId="77777777" w:rsidR="00282548" w:rsidRDefault="00282548"/>
        </w:tc>
        <w:tc>
          <w:tcPr>
            <w:tcW w:w="1083" w:type="dxa"/>
          </w:tcPr>
          <w:p w14:paraId="387A8B84" w14:textId="77777777" w:rsidR="00282548" w:rsidRDefault="00282548"/>
        </w:tc>
      </w:tr>
      <w:tr w:rsidR="00282548" w14:paraId="4F53CC68" w14:textId="77777777" w:rsidTr="00282548">
        <w:tc>
          <w:tcPr>
            <w:tcW w:w="6941" w:type="dxa"/>
          </w:tcPr>
          <w:p w14:paraId="5049A561" w14:textId="78AA5949" w:rsidR="00282548" w:rsidRDefault="00282548">
            <w:r>
              <w:t>(aa) unduly influence the decision-making process of the contracting authority, or</w:t>
            </w:r>
          </w:p>
        </w:tc>
        <w:tc>
          <w:tcPr>
            <w:tcW w:w="992" w:type="dxa"/>
          </w:tcPr>
          <w:p w14:paraId="345A5B0C" w14:textId="77777777" w:rsidR="00282548" w:rsidRDefault="00282548"/>
        </w:tc>
        <w:tc>
          <w:tcPr>
            <w:tcW w:w="1083" w:type="dxa"/>
          </w:tcPr>
          <w:p w14:paraId="0963A8EA" w14:textId="77777777" w:rsidR="00282548" w:rsidRDefault="00282548"/>
        </w:tc>
      </w:tr>
      <w:tr w:rsidR="00282548" w14:paraId="01E34C91" w14:textId="77777777" w:rsidTr="00282548">
        <w:tc>
          <w:tcPr>
            <w:tcW w:w="6941" w:type="dxa"/>
          </w:tcPr>
          <w:p w14:paraId="5CD5A2D9" w14:textId="7719B24C" w:rsidR="00282548" w:rsidRDefault="00282548">
            <w:r>
              <w:t>(bb) obtain confidential information that may confer upon your organisation undue advantages in the procurement procedure; or</w:t>
            </w:r>
          </w:p>
        </w:tc>
        <w:tc>
          <w:tcPr>
            <w:tcW w:w="992" w:type="dxa"/>
          </w:tcPr>
          <w:p w14:paraId="0AD53C59" w14:textId="77777777" w:rsidR="00282548" w:rsidRDefault="00282548"/>
        </w:tc>
        <w:tc>
          <w:tcPr>
            <w:tcW w:w="1083" w:type="dxa"/>
          </w:tcPr>
          <w:p w14:paraId="3178C9D2" w14:textId="77777777" w:rsidR="00282548" w:rsidRDefault="00282548"/>
        </w:tc>
      </w:tr>
      <w:tr w:rsidR="00282548" w14:paraId="0C7834F0" w14:textId="77777777" w:rsidTr="00282548">
        <w:tc>
          <w:tcPr>
            <w:tcW w:w="6941" w:type="dxa"/>
          </w:tcPr>
          <w:p w14:paraId="07FD10E6" w14:textId="09598741" w:rsidR="00282548" w:rsidRDefault="00282548">
            <w:r>
              <w:t xml:space="preserve">(j) your organisation has negligently provided misleading information that may have a material influence on decisions concerning exclusion, </w:t>
            </w:r>
            <w:proofErr w:type="gramStart"/>
            <w:r>
              <w:t>selection</w:t>
            </w:r>
            <w:proofErr w:type="gramEnd"/>
            <w:r>
              <w:t xml:space="preserve"> or award.</w:t>
            </w:r>
          </w:p>
        </w:tc>
        <w:tc>
          <w:tcPr>
            <w:tcW w:w="992" w:type="dxa"/>
          </w:tcPr>
          <w:p w14:paraId="127E0035" w14:textId="77777777" w:rsidR="00282548" w:rsidRDefault="00282548"/>
        </w:tc>
        <w:tc>
          <w:tcPr>
            <w:tcW w:w="1083" w:type="dxa"/>
          </w:tcPr>
          <w:p w14:paraId="06DAA1A7" w14:textId="77777777" w:rsidR="00282548" w:rsidRDefault="00282548"/>
        </w:tc>
      </w:tr>
    </w:tbl>
    <w:p w14:paraId="1080268A" w14:textId="77777777" w:rsidR="00282548" w:rsidRDefault="00282548"/>
    <w:p w14:paraId="39D9F944" w14:textId="65575709" w:rsidR="00282548" w:rsidRPr="00282548" w:rsidRDefault="00282548">
      <w:pPr>
        <w:rPr>
          <w:b/>
          <w:bCs/>
          <w:u w:val="single"/>
        </w:rPr>
      </w:pPr>
      <w:r w:rsidRPr="00282548">
        <w:rPr>
          <w:b/>
          <w:bCs/>
          <w:u w:val="single"/>
        </w:rPr>
        <w:t>*C</w:t>
      </w:r>
      <w:r w:rsidR="0013252A" w:rsidRPr="00282548">
        <w:rPr>
          <w:b/>
          <w:bCs/>
          <w:u w:val="single"/>
        </w:rPr>
        <w:t>onflicts of interest</w:t>
      </w:r>
    </w:p>
    <w:p w14:paraId="0099D9D9" w14:textId="77777777" w:rsidR="00282548" w:rsidRDefault="0013252A">
      <w:r>
        <w:t xml:space="preserve"> In accordance with question 5.3.1 (e), the authority may exclude the Supplier if there is a conflict of interest which cannot be effectively remedied. The concept of a conflict of interest includes any situation where relevant staff members have, directly or indirectly, a financial, </w:t>
      </w:r>
      <w:proofErr w:type="gramStart"/>
      <w:r>
        <w:t>economic</w:t>
      </w:r>
      <w:proofErr w:type="gramEnd"/>
      <w:r>
        <w:t xml:space="preserve"> or other personal interest which might be perceived to compromise their impartiality and independence in the context of the procurement procedure. </w:t>
      </w:r>
    </w:p>
    <w:p w14:paraId="25C52226" w14:textId="77777777" w:rsidR="00282548" w:rsidRDefault="0013252A">
      <w:r>
        <w:t xml:space="preserve">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 </w:t>
      </w:r>
    </w:p>
    <w:p w14:paraId="41029113" w14:textId="77777777" w:rsidR="00282548" w:rsidRPr="00282548" w:rsidRDefault="0013252A">
      <w:pPr>
        <w:rPr>
          <w:b/>
          <w:bCs/>
          <w:u w:val="single"/>
        </w:rPr>
      </w:pPr>
      <w:r w:rsidRPr="00282548">
        <w:rPr>
          <w:b/>
          <w:bCs/>
          <w:u w:val="single"/>
        </w:rPr>
        <w:t>** Taking Account of Bidders’ Past Performance</w:t>
      </w:r>
    </w:p>
    <w:p w14:paraId="186B8CC8" w14:textId="77777777" w:rsidR="00935675" w:rsidRDefault="0013252A">
      <w:r>
        <w:lastRenderedPageBreak/>
        <w:t xml:space="preserve"> In accordance with question (g), the authority may assess the past performance of a Supplier (through a Certificate of Performance provided by a </w:t>
      </w:r>
      <w:proofErr w:type="gramStart"/>
      <w:r>
        <w:t>Customer</w:t>
      </w:r>
      <w:proofErr w:type="gramEnd"/>
      <w:r>
        <w:t xml:space="preserve"> or other means of evidence). The authority may </w:t>
      </w:r>
      <w:proofErr w:type="gramStart"/>
      <w:r>
        <w:t>take into account</w:t>
      </w:r>
      <w:proofErr w:type="gramEnd"/>
      <w:r>
        <w:t xml:space="preserve"> any failure to discharge obligations under the previous principal relevant contracts of the Supplier completing this ITT. The authority may also assess whether specified minimum standards for reliability for such contracts are met. </w:t>
      </w:r>
    </w:p>
    <w:p w14:paraId="5779BFEB" w14:textId="77777777" w:rsidR="00935675" w:rsidRDefault="0013252A">
      <w:r>
        <w:t>In addition, the authority may re-assess reliability based on past performance at key stages in the procurement process (</w:t>
      </w:r>
      <w:proofErr w:type="gramStart"/>
      <w:r>
        <w:t>i.e.</w:t>
      </w:r>
      <w:proofErr w:type="gramEnd"/>
      <w:r>
        <w:t xml:space="preserve"> Supplier selection, tender evaluation, contract award stage etc.). Suppliers may also be asked to update the evidence they provide in this section to reflect more recent performance on new or existing contracts (or to confirm that nothing has changed).</w:t>
      </w:r>
    </w:p>
    <w:p w14:paraId="6EB18BDB" w14:textId="77777777" w:rsidR="00935675" w:rsidRPr="00935675" w:rsidRDefault="0013252A">
      <w:pPr>
        <w:rPr>
          <w:b/>
          <w:bCs/>
          <w:u w:val="single"/>
        </w:rPr>
      </w:pPr>
      <w:r w:rsidRPr="00935675">
        <w:rPr>
          <w:b/>
          <w:bCs/>
          <w:u w:val="single"/>
        </w:rPr>
        <w:t xml:space="preserve">‘Self-cleaning’ </w:t>
      </w:r>
    </w:p>
    <w:p w14:paraId="7958C07A" w14:textId="51329226" w:rsidR="00935675" w:rsidRDefault="0013252A">
      <w:r>
        <w:t xml:space="preserve">Any Supplier that answers ‘Yes’ to questions </w:t>
      </w:r>
      <w:r w:rsidR="005E7B13">
        <w:t>4</w:t>
      </w:r>
      <w:r>
        <w:t xml:space="preserve">.2.1, </w:t>
      </w:r>
      <w:r w:rsidR="005E7B13">
        <w:t>4</w:t>
      </w:r>
      <w:r>
        <w:t xml:space="preserve">.2.2 and </w:t>
      </w:r>
      <w:r w:rsidR="005E7B13">
        <w:t>4</w:t>
      </w:r>
      <w:r>
        <w:t>.3.1 should provide sufficient evidence, in a separate Appendix, that provides a summary of the circumstances and any remedial action that has taken place subsequently and effectively “</w:t>
      </w:r>
      <w:proofErr w:type="spellStart"/>
      <w:r>
        <w:t>self cleans</w:t>
      </w:r>
      <w:proofErr w:type="spellEnd"/>
      <w:r>
        <w:t xml:space="preserve">” the situation referred to in that question. The Supplier </w:t>
      </w:r>
      <w:proofErr w:type="gramStart"/>
      <w:r>
        <w:t>has to</w:t>
      </w:r>
      <w:proofErr w:type="gramEnd"/>
      <w:r>
        <w:t xml:space="preserve"> demonstrate it has taken such remedial action, to the satisfaction of the authority in each case. </w:t>
      </w:r>
    </w:p>
    <w:p w14:paraId="27ADE238" w14:textId="77777777" w:rsidR="00935675" w:rsidRDefault="0013252A">
      <w:r>
        <w:t xml:space="preserve">If such evidence is considered by the authority (whose decision will be final) as sufficient, the economic operator concerned shall be allowed to continue in the procurement process. </w:t>
      </w:r>
    </w:p>
    <w:p w14:paraId="3977AD43" w14:textId="77777777" w:rsidR="00935675" w:rsidRDefault="0013252A">
      <w:r>
        <w:t xml:space="preserve">In order for the evidence referred to above to be sufficient, the Supplier shall, as a minimum, prove that it </w:t>
      </w:r>
      <w:proofErr w:type="gramStart"/>
      <w:r>
        <w:t>has;</w:t>
      </w:r>
      <w:proofErr w:type="gramEnd"/>
    </w:p>
    <w:p w14:paraId="6487C3E8" w14:textId="77777777" w:rsidR="00935675" w:rsidRDefault="0013252A">
      <w:r>
        <w:t xml:space="preserve"> • paid or undertaken to pay compensation in respect of any damage caused by the criminal offence or </w:t>
      </w:r>
      <w:proofErr w:type="gramStart"/>
      <w:r>
        <w:t>misconduct;</w:t>
      </w:r>
      <w:proofErr w:type="gramEnd"/>
      <w:r>
        <w:t xml:space="preserve"> </w:t>
      </w:r>
    </w:p>
    <w:p w14:paraId="37ADE667" w14:textId="77777777" w:rsidR="00935675" w:rsidRDefault="0013252A">
      <w:r>
        <w:t>• clarified the facts and circumstances in a comprehensive manner by actively collaborating with the investigating authorities; and</w:t>
      </w:r>
    </w:p>
    <w:p w14:paraId="5AA7BADD" w14:textId="77777777" w:rsidR="00935675" w:rsidRDefault="0013252A">
      <w:r>
        <w:t xml:space="preserve"> • taken concrete technical, organisational and personnel measures that are appropriate to prevent further criminal offences or misconduct. </w:t>
      </w:r>
    </w:p>
    <w:p w14:paraId="18523FE0" w14:textId="77777777" w:rsidR="00935675" w:rsidRDefault="0013252A">
      <w:r>
        <w:t xml:space="preserve">The measures taken by the Supplier shall be evaluated </w:t>
      </w:r>
      <w:proofErr w:type="gramStart"/>
      <w:r>
        <w:t>taking into account</w:t>
      </w:r>
      <w:proofErr w:type="gramEnd"/>
      <w:r>
        <w:t xml:space="preserve"> the gravity and particular circumstances of the criminal offence or misconduct. Where the measures are considered by the authority to be insufficient, the Supplier shall be given a statement of the reasons for that decision.</w:t>
      </w:r>
    </w:p>
    <w:p w14:paraId="393B9333" w14:textId="77777777" w:rsidR="00A52EAB" w:rsidRDefault="00A52EAB">
      <w:pPr>
        <w:rPr>
          <w:b/>
          <w:bCs/>
          <w:u w:val="single"/>
        </w:rPr>
      </w:pPr>
    </w:p>
    <w:p w14:paraId="61AE87E5" w14:textId="77777777" w:rsidR="007D0971" w:rsidRDefault="007D0971">
      <w:pPr>
        <w:rPr>
          <w:b/>
          <w:bCs/>
          <w:sz w:val="32"/>
          <w:szCs w:val="32"/>
        </w:rPr>
      </w:pPr>
    </w:p>
    <w:p w14:paraId="448431B1" w14:textId="77777777" w:rsidR="007D0971" w:rsidRDefault="007D0971">
      <w:pPr>
        <w:rPr>
          <w:b/>
          <w:bCs/>
          <w:sz w:val="32"/>
          <w:szCs w:val="32"/>
        </w:rPr>
      </w:pPr>
    </w:p>
    <w:p w14:paraId="45CAF667" w14:textId="77777777" w:rsidR="007D0971" w:rsidRDefault="007D0971">
      <w:pPr>
        <w:rPr>
          <w:b/>
          <w:bCs/>
          <w:sz w:val="32"/>
          <w:szCs w:val="32"/>
        </w:rPr>
      </w:pPr>
    </w:p>
    <w:p w14:paraId="54CAA50B" w14:textId="77777777" w:rsidR="007D0971" w:rsidRDefault="007D0971">
      <w:pPr>
        <w:rPr>
          <w:b/>
          <w:bCs/>
          <w:sz w:val="32"/>
          <w:szCs w:val="32"/>
        </w:rPr>
      </w:pPr>
    </w:p>
    <w:p w14:paraId="63E668FE" w14:textId="77777777" w:rsidR="007D0971" w:rsidRDefault="007D0971">
      <w:pPr>
        <w:rPr>
          <w:b/>
          <w:bCs/>
          <w:sz w:val="32"/>
          <w:szCs w:val="32"/>
        </w:rPr>
      </w:pPr>
    </w:p>
    <w:p w14:paraId="32572208" w14:textId="77777777" w:rsidR="007D0971" w:rsidRDefault="007D0971">
      <w:pPr>
        <w:rPr>
          <w:b/>
          <w:bCs/>
          <w:sz w:val="32"/>
          <w:szCs w:val="32"/>
        </w:rPr>
      </w:pPr>
    </w:p>
    <w:p w14:paraId="16B12B61" w14:textId="1956CF30" w:rsidR="004033A2" w:rsidRPr="004033A2" w:rsidRDefault="005E7B13">
      <w:pPr>
        <w:rPr>
          <w:b/>
          <w:bCs/>
          <w:sz w:val="32"/>
          <w:szCs w:val="32"/>
        </w:rPr>
      </w:pPr>
      <w:r>
        <w:rPr>
          <w:b/>
          <w:bCs/>
          <w:sz w:val="32"/>
          <w:szCs w:val="32"/>
        </w:rPr>
        <w:lastRenderedPageBreak/>
        <w:t>4</w:t>
      </w:r>
      <w:r w:rsidR="0013252A" w:rsidRPr="004033A2">
        <w:rPr>
          <w:b/>
          <w:bCs/>
          <w:sz w:val="32"/>
          <w:szCs w:val="32"/>
        </w:rPr>
        <w:t>.</w:t>
      </w:r>
      <w:r w:rsidR="00BB2CBB">
        <w:rPr>
          <w:b/>
          <w:bCs/>
          <w:sz w:val="32"/>
          <w:szCs w:val="32"/>
        </w:rPr>
        <w:t>4</w:t>
      </w:r>
      <w:r w:rsidR="0013252A" w:rsidRPr="004033A2">
        <w:rPr>
          <w:b/>
          <w:bCs/>
          <w:sz w:val="32"/>
          <w:szCs w:val="32"/>
        </w:rPr>
        <w:t xml:space="preserve"> Insurance </w:t>
      </w:r>
    </w:p>
    <w:tbl>
      <w:tblPr>
        <w:tblStyle w:val="TableGrid"/>
        <w:tblW w:w="0" w:type="auto"/>
        <w:tblLook w:val="04A0" w:firstRow="1" w:lastRow="0" w:firstColumn="1" w:lastColumn="0" w:noHBand="0" w:noVBand="1"/>
      </w:tblPr>
      <w:tblGrid>
        <w:gridCol w:w="6941"/>
        <w:gridCol w:w="2075"/>
      </w:tblGrid>
      <w:tr w:rsidR="003004E9" w14:paraId="28262EE4" w14:textId="77777777" w:rsidTr="003004E9">
        <w:trPr>
          <w:trHeight w:val="4930"/>
        </w:trPr>
        <w:tc>
          <w:tcPr>
            <w:tcW w:w="6941" w:type="dxa"/>
          </w:tcPr>
          <w:p w14:paraId="0B808D9F" w14:textId="77777777" w:rsidR="003004E9" w:rsidRDefault="003004E9"/>
          <w:p w14:paraId="0514AD4D" w14:textId="77777777" w:rsidR="003004E9" w:rsidRDefault="003004E9">
            <w:r>
              <w:t xml:space="preserve">Please self-certify (by deleting the option which doesn’t apply) whether you already have, or can commit to obtain, prior to the commencement of the contract, the levels of insurance cover indicated below. </w:t>
            </w:r>
          </w:p>
          <w:p w14:paraId="5F5F51EA" w14:textId="77777777" w:rsidR="003004E9" w:rsidRDefault="003004E9"/>
          <w:p w14:paraId="4A05D9B5" w14:textId="77777777" w:rsidR="003004E9" w:rsidRDefault="003004E9">
            <w:r>
              <w:t xml:space="preserve">Employer’s (Compulsory) Liability Insurance = £10 million </w:t>
            </w:r>
          </w:p>
          <w:p w14:paraId="3FB32026" w14:textId="77777777" w:rsidR="003004E9" w:rsidRDefault="003004E9"/>
          <w:p w14:paraId="524CBBAF" w14:textId="77777777" w:rsidR="003004E9" w:rsidRDefault="003004E9">
            <w:r w:rsidRPr="003004E9">
              <w:rPr>
                <w:b/>
                <w:bCs/>
              </w:rPr>
              <w:t>Note:</w:t>
            </w:r>
            <w:r>
              <w:t xml:space="preserve"> It is a legal requirement that all companies hold Employer’s (Compulsory) Liability Insurance of £5 million as a minimum. Note this requirement is not applicable to Sole Traders. </w:t>
            </w:r>
          </w:p>
          <w:p w14:paraId="0F65A310" w14:textId="77777777" w:rsidR="003004E9" w:rsidRDefault="003004E9"/>
          <w:p w14:paraId="68FE091B" w14:textId="77777777" w:rsidR="003004E9" w:rsidRDefault="003004E9">
            <w:r>
              <w:t xml:space="preserve">Public Liability Insurance = Min £10m per claim </w:t>
            </w:r>
          </w:p>
          <w:p w14:paraId="299F8318" w14:textId="77777777" w:rsidR="003004E9" w:rsidRDefault="003004E9"/>
          <w:p w14:paraId="59F548EF" w14:textId="74B046F8" w:rsidR="003004E9" w:rsidRDefault="003004E9">
            <w:r>
              <w:t>Professional Indemnity Insurance = Min £ 1 million per claim</w:t>
            </w:r>
          </w:p>
        </w:tc>
        <w:tc>
          <w:tcPr>
            <w:tcW w:w="2075" w:type="dxa"/>
          </w:tcPr>
          <w:p w14:paraId="0C702D7E" w14:textId="77777777" w:rsidR="003004E9" w:rsidRDefault="003004E9"/>
          <w:p w14:paraId="31FBE8FE" w14:textId="663FF56B" w:rsidR="003004E9" w:rsidRDefault="003004E9">
            <w:r>
              <w:t xml:space="preserve">Yes/No </w:t>
            </w:r>
          </w:p>
        </w:tc>
      </w:tr>
    </w:tbl>
    <w:p w14:paraId="787F0324" w14:textId="77777777" w:rsidR="00A52EAB" w:rsidRDefault="00A52EAB"/>
    <w:p w14:paraId="079A72CE" w14:textId="51110C72" w:rsidR="003004E9" w:rsidRDefault="0013252A">
      <w:r w:rsidRPr="003004E9">
        <w:rPr>
          <w:b/>
          <w:bCs/>
        </w:rPr>
        <w:t xml:space="preserve">Evaluation Matrix for Section </w:t>
      </w:r>
      <w:r w:rsidR="00BB2CBB">
        <w:rPr>
          <w:b/>
          <w:bCs/>
        </w:rPr>
        <w:t>4.4</w:t>
      </w:r>
      <w:r>
        <w:t xml:space="preserve"> </w:t>
      </w:r>
    </w:p>
    <w:p w14:paraId="005F2B36" w14:textId="77777777" w:rsidR="003004E9" w:rsidRDefault="0013252A">
      <w:r>
        <w:t xml:space="preserve">Responses to the questions in this section will be scored </w:t>
      </w:r>
      <w:proofErr w:type="gramStart"/>
      <w:r>
        <w:t>on the basis of</w:t>
      </w:r>
      <w:proofErr w:type="gramEnd"/>
      <w:r>
        <w:t xml:space="preserve"> the marking criteria detailed in the table below. </w:t>
      </w:r>
    </w:p>
    <w:p w14:paraId="29C211B2" w14:textId="77777777" w:rsidR="003004E9" w:rsidRDefault="003004E9"/>
    <w:tbl>
      <w:tblPr>
        <w:tblStyle w:val="TableGrid"/>
        <w:tblW w:w="0" w:type="auto"/>
        <w:tblLook w:val="04A0" w:firstRow="1" w:lastRow="0" w:firstColumn="1" w:lastColumn="0" w:noHBand="0" w:noVBand="1"/>
      </w:tblPr>
      <w:tblGrid>
        <w:gridCol w:w="1555"/>
        <w:gridCol w:w="7461"/>
      </w:tblGrid>
      <w:tr w:rsidR="003004E9" w14:paraId="27B0DAE6" w14:textId="77777777" w:rsidTr="003004E9">
        <w:trPr>
          <w:trHeight w:val="578"/>
        </w:trPr>
        <w:tc>
          <w:tcPr>
            <w:tcW w:w="1555" w:type="dxa"/>
          </w:tcPr>
          <w:p w14:paraId="229C39D5" w14:textId="3B8BD16F" w:rsidR="003004E9" w:rsidRPr="003004E9" w:rsidRDefault="003004E9">
            <w:pPr>
              <w:rPr>
                <w:b/>
                <w:bCs/>
              </w:rPr>
            </w:pPr>
            <w:r w:rsidRPr="003004E9">
              <w:rPr>
                <w:b/>
                <w:bCs/>
              </w:rPr>
              <w:t xml:space="preserve">Weight </w:t>
            </w:r>
          </w:p>
        </w:tc>
        <w:tc>
          <w:tcPr>
            <w:tcW w:w="7461" w:type="dxa"/>
          </w:tcPr>
          <w:p w14:paraId="5E636F47" w14:textId="7CA49114" w:rsidR="003004E9" w:rsidRPr="003004E9" w:rsidRDefault="003004E9">
            <w:pPr>
              <w:rPr>
                <w:b/>
                <w:bCs/>
              </w:rPr>
            </w:pPr>
            <w:r w:rsidRPr="003004E9">
              <w:rPr>
                <w:b/>
                <w:bCs/>
              </w:rPr>
              <w:t xml:space="preserve">Agreed Marking Criteria </w:t>
            </w:r>
          </w:p>
        </w:tc>
      </w:tr>
      <w:tr w:rsidR="003004E9" w14:paraId="10FCCA8C" w14:textId="77777777" w:rsidTr="003004E9">
        <w:trPr>
          <w:trHeight w:val="1139"/>
        </w:trPr>
        <w:tc>
          <w:tcPr>
            <w:tcW w:w="1555" w:type="dxa"/>
          </w:tcPr>
          <w:p w14:paraId="46CA76CE" w14:textId="4E26219A" w:rsidR="003004E9" w:rsidRDefault="003004E9">
            <w:r>
              <w:t xml:space="preserve">Pass/Fail </w:t>
            </w:r>
          </w:p>
        </w:tc>
        <w:tc>
          <w:tcPr>
            <w:tcW w:w="7461" w:type="dxa"/>
          </w:tcPr>
          <w:p w14:paraId="59A08767" w14:textId="77777777" w:rsidR="003004E9" w:rsidRDefault="003004E9">
            <w:r w:rsidRPr="003004E9">
              <w:rPr>
                <w:b/>
                <w:bCs/>
              </w:rPr>
              <w:t>Pass</w:t>
            </w:r>
            <w:r>
              <w:t xml:space="preserve"> – You must either confirm that you have the required levels of insurance in place for </w:t>
            </w:r>
            <w:proofErr w:type="gramStart"/>
            <w:r>
              <w:t>each and every</w:t>
            </w:r>
            <w:proofErr w:type="gramEnd"/>
            <w:r>
              <w:t xml:space="preserve"> claim rather than on an aggregate basis or, alternatively, undertake that should you be successful, that such levels of insurance will be available to you and that you undertake to maintain these levels of insurance for the duration of the requirement.</w:t>
            </w:r>
          </w:p>
          <w:p w14:paraId="43A8D0FC" w14:textId="77777777" w:rsidR="003004E9" w:rsidRDefault="003004E9"/>
          <w:p w14:paraId="603CA117" w14:textId="66456E31" w:rsidR="003004E9" w:rsidRDefault="003004E9">
            <w:r w:rsidRPr="003004E9">
              <w:rPr>
                <w:b/>
                <w:bCs/>
              </w:rPr>
              <w:t xml:space="preserve">Fail </w:t>
            </w:r>
            <w:r>
              <w:t>– If you cannot make such a commitment, your bid will fail in its entirety.</w:t>
            </w:r>
          </w:p>
        </w:tc>
      </w:tr>
    </w:tbl>
    <w:p w14:paraId="154BE448" w14:textId="77777777" w:rsidR="003004E9" w:rsidRDefault="003004E9"/>
    <w:p w14:paraId="7EF6B10B" w14:textId="18EAD48D" w:rsidR="003004E9" w:rsidRPr="004033A2" w:rsidRDefault="005E7B13">
      <w:pPr>
        <w:rPr>
          <w:b/>
          <w:bCs/>
          <w:sz w:val="32"/>
          <w:szCs w:val="32"/>
        </w:rPr>
      </w:pPr>
      <w:r>
        <w:rPr>
          <w:b/>
          <w:bCs/>
          <w:sz w:val="32"/>
          <w:szCs w:val="32"/>
        </w:rPr>
        <w:t>4</w:t>
      </w:r>
      <w:r w:rsidR="0013252A" w:rsidRPr="004033A2">
        <w:rPr>
          <w:b/>
          <w:bCs/>
          <w:sz w:val="32"/>
          <w:szCs w:val="32"/>
        </w:rPr>
        <w:t>.</w:t>
      </w:r>
      <w:r w:rsidR="00BB2CBB">
        <w:rPr>
          <w:b/>
          <w:bCs/>
          <w:sz w:val="32"/>
          <w:szCs w:val="32"/>
        </w:rPr>
        <w:t>5</w:t>
      </w:r>
      <w:r w:rsidR="0013252A" w:rsidRPr="004033A2">
        <w:rPr>
          <w:b/>
          <w:bCs/>
          <w:sz w:val="32"/>
          <w:szCs w:val="32"/>
        </w:rPr>
        <w:t xml:space="preserve"> Compliance with Equality Legislation </w:t>
      </w:r>
    </w:p>
    <w:tbl>
      <w:tblPr>
        <w:tblStyle w:val="TableGrid"/>
        <w:tblW w:w="0" w:type="auto"/>
        <w:tblLook w:val="04A0" w:firstRow="1" w:lastRow="0" w:firstColumn="1" w:lastColumn="0" w:noHBand="0" w:noVBand="1"/>
      </w:tblPr>
      <w:tblGrid>
        <w:gridCol w:w="704"/>
        <w:gridCol w:w="6946"/>
        <w:gridCol w:w="1366"/>
      </w:tblGrid>
      <w:tr w:rsidR="003004E9" w14:paraId="78D7E5D5" w14:textId="77777777" w:rsidTr="003004E9">
        <w:trPr>
          <w:trHeight w:val="598"/>
        </w:trPr>
        <w:tc>
          <w:tcPr>
            <w:tcW w:w="9016" w:type="dxa"/>
            <w:gridSpan w:val="3"/>
          </w:tcPr>
          <w:p w14:paraId="67C7D8E0" w14:textId="207F176A" w:rsidR="003004E9" w:rsidRDefault="003004E9">
            <w:pPr>
              <w:rPr>
                <w:b/>
                <w:bCs/>
              </w:rPr>
            </w:pPr>
            <w:r>
              <w:t>For organisations working outside of the UK please refer to equivalent legislation in the country that you are located.</w:t>
            </w:r>
          </w:p>
        </w:tc>
      </w:tr>
      <w:tr w:rsidR="003004E9" w14:paraId="25A3CB68" w14:textId="77777777" w:rsidTr="003004E9">
        <w:tc>
          <w:tcPr>
            <w:tcW w:w="704" w:type="dxa"/>
          </w:tcPr>
          <w:p w14:paraId="0D992221" w14:textId="02386604" w:rsidR="003004E9" w:rsidRPr="003004E9" w:rsidRDefault="003004E9">
            <w:r w:rsidRPr="003004E9">
              <w:t xml:space="preserve">a. </w:t>
            </w:r>
          </w:p>
        </w:tc>
        <w:tc>
          <w:tcPr>
            <w:tcW w:w="6946" w:type="dxa"/>
          </w:tcPr>
          <w:p w14:paraId="46BF084E" w14:textId="51D2F804" w:rsidR="003004E9" w:rsidRDefault="003004E9">
            <w:pPr>
              <w:rPr>
                <w:b/>
                <w:bCs/>
              </w:rPr>
            </w:pPr>
            <w:r>
              <w:t xml:space="preserve">In the last three years, has any finding of unlawful discrimination been made against your organisation by an Employment Tribunal, an Employment Appeal </w:t>
            </w:r>
            <w:proofErr w:type="gramStart"/>
            <w:r>
              <w:t>Tribunal</w:t>
            </w:r>
            <w:proofErr w:type="gramEnd"/>
            <w:r>
              <w:t xml:space="preserve"> or any other court (or in comparable proceedings in any jurisdiction other than the UK)?</w:t>
            </w:r>
          </w:p>
        </w:tc>
        <w:tc>
          <w:tcPr>
            <w:tcW w:w="1366" w:type="dxa"/>
          </w:tcPr>
          <w:p w14:paraId="29AE7AA5" w14:textId="01A380D1" w:rsidR="003004E9" w:rsidRPr="003004E9" w:rsidRDefault="003004E9">
            <w:r w:rsidRPr="003004E9">
              <w:t xml:space="preserve">Yes/No </w:t>
            </w:r>
          </w:p>
        </w:tc>
      </w:tr>
      <w:tr w:rsidR="003004E9" w14:paraId="0C6E3D19" w14:textId="77777777" w:rsidTr="003004E9">
        <w:tc>
          <w:tcPr>
            <w:tcW w:w="704" w:type="dxa"/>
          </w:tcPr>
          <w:p w14:paraId="17BF28DB" w14:textId="0130782C" w:rsidR="003004E9" w:rsidRPr="003004E9" w:rsidRDefault="003004E9">
            <w:r w:rsidRPr="003004E9">
              <w:t>b.</w:t>
            </w:r>
          </w:p>
        </w:tc>
        <w:tc>
          <w:tcPr>
            <w:tcW w:w="6946" w:type="dxa"/>
          </w:tcPr>
          <w:p w14:paraId="1B8F0565" w14:textId="66907119" w:rsidR="003004E9" w:rsidRDefault="003004E9">
            <w:pPr>
              <w:rPr>
                <w:b/>
                <w:bCs/>
              </w:rPr>
            </w:pPr>
            <w:r>
              <w:t>In the last three years, has your organisation had a complaint upheld following an investigation by the Equality and Human Rights Commission or its predecessors (or a comparable body in any jurisdiction other than the UK), on grounds of alleged unlawful discrimination?</w:t>
            </w:r>
          </w:p>
        </w:tc>
        <w:tc>
          <w:tcPr>
            <w:tcW w:w="1366" w:type="dxa"/>
          </w:tcPr>
          <w:p w14:paraId="58CEB122" w14:textId="3A113D2A" w:rsidR="003004E9" w:rsidRPr="003004E9" w:rsidRDefault="003004E9">
            <w:r w:rsidRPr="003004E9">
              <w:t xml:space="preserve">Yes/No </w:t>
            </w:r>
          </w:p>
        </w:tc>
      </w:tr>
      <w:tr w:rsidR="003004E9" w14:paraId="7ECDEE3D" w14:textId="77777777" w:rsidTr="0079230D">
        <w:tc>
          <w:tcPr>
            <w:tcW w:w="9016" w:type="dxa"/>
            <w:gridSpan w:val="3"/>
          </w:tcPr>
          <w:p w14:paraId="3908F069" w14:textId="77777777" w:rsidR="003004E9" w:rsidRDefault="003004E9">
            <w:r>
              <w:lastRenderedPageBreak/>
              <w:t xml:space="preserve">If you have answered “yes” to one or </w:t>
            </w:r>
            <w:proofErr w:type="gramStart"/>
            <w:r>
              <w:t>both of the questions</w:t>
            </w:r>
            <w:proofErr w:type="gramEnd"/>
            <w:r>
              <w:t xml:space="preserve"> in this module, please provide, as a separate Appendix, a summary of the nature of the investigation and an explanation of the outcome of the investigation to date. </w:t>
            </w:r>
          </w:p>
          <w:p w14:paraId="20F8E7FA" w14:textId="77777777" w:rsidR="003004E9" w:rsidRDefault="003004E9"/>
          <w:p w14:paraId="3ABCF9F5" w14:textId="6DAB3499" w:rsidR="003004E9" w:rsidRDefault="003004E9">
            <w:pPr>
              <w:rPr>
                <w:b/>
                <w:bCs/>
              </w:rPr>
            </w:pPr>
            <w:r>
              <w:t xml:space="preserve">If the investigation upheld the complaint against your organisation, please use the Appendix to explain what action (if any) you have taken to prevent unlawful discrimination from reoccurring. </w:t>
            </w:r>
          </w:p>
        </w:tc>
      </w:tr>
      <w:tr w:rsidR="003004E9" w14:paraId="383E64B3" w14:textId="77777777" w:rsidTr="003004E9">
        <w:tc>
          <w:tcPr>
            <w:tcW w:w="704" w:type="dxa"/>
          </w:tcPr>
          <w:p w14:paraId="3D3989E1" w14:textId="3B0FF549" w:rsidR="003004E9" w:rsidRDefault="003004E9">
            <w:pPr>
              <w:rPr>
                <w:b/>
                <w:bCs/>
              </w:rPr>
            </w:pPr>
            <w:r>
              <w:rPr>
                <w:b/>
                <w:bCs/>
              </w:rPr>
              <w:t xml:space="preserve">c. </w:t>
            </w:r>
          </w:p>
        </w:tc>
        <w:tc>
          <w:tcPr>
            <w:tcW w:w="6946" w:type="dxa"/>
          </w:tcPr>
          <w:p w14:paraId="636B4FFB" w14:textId="5B17F80E" w:rsidR="003004E9" w:rsidRDefault="003004E9">
            <w:pPr>
              <w:rPr>
                <w:b/>
                <w:bCs/>
              </w:rPr>
            </w:pPr>
            <w:r>
              <w:t>If you use sub-contractors, do you have processes in place to check whether any of the above circumstances apply to these other organisations?</w:t>
            </w:r>
          </w:p>
        </w:tc>
        <w:tc>
          <w:tcPr>
            <w:tcW w:w="1366" w:type="dxa"/>
          </w:tcPr>
          <w:p w14:paraId="26E848D2" w14:textId="0D6FA5BB" w:rsidR="003004E9" w:rsidRPr="003004E9" w:rsidRDefault="003004E9">
            <w:r w:rsidRPr="003004E9">
              <w:t xml:space="preserve">Yes/No </w:t>
            </w:r>
          </w:p>
        </w:tc>
      </w:tr>
    </w:tbl>
    <w:p w14:paraId="66BDF1B5" w14:textId="77777777" w:rsidR="003004E9" w:rsidRPr="003004E9" w:rsidRDefault="003004E9">
      <w:pPr>
        <w:rPr>
          <w:b/>
          <w:bCs/>
        </w:rPr>
      </w:pPr>
    </w:p>
    <w:p w14:paraId="67A5C82D" w14:textId="1A51D439" w:rsidR="003004E9" w:rsidRPr="003004E9" w:rsidRDefault="0013252A">
      <w:pPr>
        <w:rPr>
          <w:b/>
          <w:bCs/>
        </w:rPr>
      </w:pPr>
      <w:r w:rsidRPr="003004E9">
        <w:rPr>
          <w:b/>
          <w:bCs/>
        </w:rPr>
        <w:t xml:space="preserve">Evaluation Matrix for Section </w:t>
      </w:r>
      <w:r w:rsidR="005E7B13">
        <w:rPr>
          <w:b/>
          <w:bCs/>
        </w:rPr>
        <w:t>4</w:t>
      </w:r>
      <w:r w:rsidRPr="003004E9">
        <w:rPr>
          <w:b/>
          <w:bCs/>
        </w:rPr>
        <w:t>.</w:t>
      </w:r>
      <w:r w:rsidR="00BB2CBB">
        <w:rPr>
          <w:b/>
          <w:bCs/>
        </w:rPr>
        <w:t>5</w:t>
      </w:r>
      <w:r w:rsidRPr="003004E9">
        <w:rPr>
          <w:b/>
          <w:bCs/>
        </w:rPr>
        <w:t xml:space="preserve"> </w:t>
      </w:r>
    </w:p>
    <w:p w14:paraId="66BD5744" w14:textId="3995ECD7" w:rsidR="008B6FAF" w:rsidRDefault="0013252A">
      <w:r>
        <w:t xml:space="preserve">Responses to the questions in this section will be scored </w:t>
      </w:r>
      <w:proofErr w:type="gramStart"/>
      <w:r>
        <w:t>on the basis of</w:t>
      </w:r>
      <w:proofErr w:type="gramEnd"/>
      <w:r>
        <w:t xml:space="preserve"> the marking criteria detailed in the table below. </w:t>
      </w:r>
    </w:p>
    <w:tbl>
      <w:tblPr>
        <w:tblStyle w:val="TableGrid"/>
        <w:tblW w:w="0" w:type="auto"/>
        <w:tblLook w:val="04A0" w:firstRow="1" w:lastRow="0" w:firstColumn="1" w:lastColumn="0" w:noHBand="0" w:noVBand="1"/>
      </w:tblPr>
      <w:tblGrid>
        <w:gridCol w:w="1413"/>
        <w:gridCol w:w="7603"/>
      </w:tblGrid>
      <w:tr w:rsidR="003004E9" w14:paraId="3CF749B2" w14:textId="77777777" w:rsidTr="003004E9">
        <w:trPr>
          <w:trHeight w:val="565"/>
        </w:trPr>
        <w:tc>
          <w:tcPr>
            <w:tcW w:w="1413" w:type="dxa"/>
          </w:tcPr>
          <w:p w14:paraId="0E5010CE" w14:textId="3C193131" w:rsidR="003004E9" w:rsidRPr="003004E9" w:rsidRDefault="003004E9">
            <w:pPr>
              <w:rPr>
                <w:b/>
                <w:bCs/>
              </w:rPr>
            </w:pPr>
            <w:r w:rsidRPr="003004E9">
              <w:rPr>
                <w:b/>
                <w:bCs/>
              </w:rPr>
              <w:t xml:space="preserve">Weight </w:t>
            </w:r>
          </w:p>
        </w:tc>
        <w:tc>
          <w:tcPr>
            <w:tcW w:w="7603" w:type="dxa"/>
          </w:tcPr>
          <w:p w14:paraId="30A1744C" w14:textId="5D1D0F27" w:rsidR="003004E9" w:rsidRPr="003004E9" w:rsidRDefault="003004E9">
            <w:pPr>
              <w:rPr>
                <w:b/>
                <w:bCs/>
              </w:rPr>
            </w:pPr>
            <w:r w:rsidRPr="003004E9">
              <w:rPr>
                <w:b/>
                <w:bCs/>
              </w:rPr>
              <w:t xml:space="preserve">Agreed Marking Criteria </w:t>
            </w:r>
          </w:p>
        </w:tc>
      </w:tr>
      <w:tr w:rsidR="003004E9" w14:paraId="1515C38E" w14:textId="77777777" w:rsidTr="003004E9">
        <w:trPr>
          <w:trHeight w:val="1844"/>
        </w:trPr>
        <w:tc>
          <w:tcPr>
            <w:tcW w:w="1413" w:type="dxa"/>
          </w:tcPr>
          <w:p w14:paraId="415EC5A8" w14:textId="77777777" w:rsidR="003004E9" w:rsidRDefault="003004E9"/>
          <w:p w14:paraId="258516A1" w14:textId="341046D6" w:rsidR="00761D2B" w:rsidRDefault="00761D2B">
            <w:r>
              <w:t xml:space="preserve">Pass/Fail </w:t>
            </w:r>
          </w:p>
        </w:tc>
        <w:tc>
          <w:tcPr>
            <w:tcW w:w="7603" w:type="dxa"/>
          </w:tcPr>
          <w:p w14:paraId="1FCFC50F" w14:textId="77777777" w:rsidR="00761D2B" w:rsidRDefault="00761D2B">
            <w:r w:rsidRPr="00761D2B">
              <w:rPr>
                <w:b/>
                <w:bCs/>
              </w:rPr>
              <w:t>Pass</w:t>
            </w:r>
            <w:r>
              <w:t xml:space="preserve"> – If you have answered ‘no’ to a) and b) and have processes in place to check sub-contractors in this respect (where used) you will pass this section. </w:t>
            </w:r>
          </w:p>
          <w:p w14:paraId="02A3DB2F" w14:textId="77777777" w:rsidR="00761D2B" w:rsidRDefault="00761D2B"/>
          <w:p w14:paraId="7DC1F660" w14:textId="00C78E1F" w:rsidR="003004E9" w:rsidRDefault="00761D2B">
            <w:r w:rsidRPr="00761D2B">
              <w:rPr>
                <w:b/>
                <w:bCs/>
              </w:rPr>
              <w:t>Fail</w:t>
            </w:r>
            <w:r>
              <w:t xml:space="preserve"> – If you have answered ‘yes’ to a) and or b) you may be excluded if you are unable to demonstrate to the authority’s satisfaction that appropriate remedial action has been taken to prevent similar unlawful discrimination reoccurring.</w:t>
            </w:r>
          </w:p>
        </w:tc>
      </w:tr>
    </w:tbl>
    <w:p w14:paraId="66395914" w14:textId="77777777" w:rsidR="00761D2B" w:rsidRDefault="00761D2B"/>
    <w:p w14:paraId="645EE5EC" w14:textId="53C14C38" w:rsidR="00761D2B" w:rsidRPr="007D0971" w:rsidRDefault="005E7B13">
      <w:pPr>
        <w:rPr>
          <w:b/>
          <w:bCs/>
          <w:sz w:val="32"/>
          <w:szCs w:val="32"/>
        </w:rPr>
      </w:pPr>
      <w:r>
        <w:rPr>
          <w:b/>
          <w:bCs/>
          <w:sz w:val="32"/>
          <w:szCs w:val="32"/>
        </w:rPr>
        <w:t>4</w:t>
      </w:r>
      <w:r w:rsidR="0013252A" w:rsidRPr="004033A2">
        <w:rPr>
          <w:b/>
          <w:bCs/>
          <w:sz w:val="32"/>
          <w:szCs w:val="32"/>
        </w:rPr>
        <w:t>.</w:t>
      </w:r>
      <w:r w:rsidR="00BB2CBB">
        <w:rPr>
          <w:b/>
          <w:bCs/>
          <w:sz w:val="32"/>
          <w:szCs w:val="32"/>
        </w:rPr>
        <w:t>6</w:t>
      </w:r>
      <w:r w:rsidR="0013252A" w:rsidRPr="004033A2">
        <w:rPr>
          <w:b/>
          <w:bCs/>
          <w:sz w:val="32"/>
          <w:szCs w:val="32"/>
        </w:rPr>
        <w:t xml:space="preserve"> Environmental Management</w:t>
      </w:r>
    </w:p>
    <w:tbl>
      <w:tblPr>
        <w:tblStyle w:val="TableGrid"/>
        <w:tblW w:w="0" w:type="auto"/>
        <w:tblLook w:val="04A0" w:firstRow="1" w:lastRow="0" w:firstColumn="1" w:lastColumn="0" w:noHBand="0" w:noVBand="1"/>
      </w:tblPr>
      <w:tblGrid>
        <w:gridCol w:w="846"/>
        <w:gridCol w:w="6804"/>
        <w:gridCol w:w="1366"/>
      </w:tblGrid>
      <w:tr w:rsidR="00761D2B" w14:paraId="3B68B2A9" w14:textId="77777777" w:rsidTr="00761D2B">
        <w:trPr>
          <w:trHeight w:val="2150"/>
        </w:trPr>
        <w:tc>
          <w:tcPr>
            <w:tcW w:w="846" w:type="dxa"/>
          </w:tcPr>
          <w:p w14:paraId="5216CD6C" w14:textId="77777777" w:rsidR="00761D2B" w:rsidRDefault="00761D2B">
            <w:pPr>
              <w:rPr>
                <w:b/>
                <w:bCs/>
              </w:rPr>
            </w:pPr>
          </w:p>
          <w:p w14:paraId="64AA8F95" w14:textId="02D28651" w:rsidR="00761D2B" w:rsidRPr="00761D2B" w:rsidRDefault="00761D2B">
            <w:r w:rsidRPr="00761D2B">
              <w:t>a.</w:t>
            </w:r>
          </w:p>
        </w:tc>
        <w:tc>
          <w:tcPr>
            <w:tcW w:w="6804" w:type="dxa"/>
          </w:tcPr>
          <w:p w14:paraId="1DF5787D" w14:textId="77777777" w:rsidR="00761D2B" w:rsidRDefault="00761D2B">
            <w:r>
              <w:t>Has your organisation been convicted of breaching environmental legislation, or had any notice served upon it, in the last three years by any environmental regulator or authority (including local authority)?</w:t>
            </w:r>
          </w:p>
          <w:p w14:paraId="68213A0C" w14:textId="77777777" w:rsidR="00761D2B" w:rsidRDefault="00761D2B"/>
          <w:p w14:paraId="7E533379" w14:textId="5DBCCF93" w:rsidR="00761D2B" w:rsidRDefault="00761D2B">
            <w:pPr>
              <w:rPr>
                <w:b/>
                <w:bCs/>
              </w:rPr>
            </w:pPr>
            <w:r>
              <w:t xml:space="preserve">If your answer to this question is “Yes”, please provide details in a separate Appendix of the conviction or notice and details of any remedial action or changes you have made </w:t>
            </w:r>
            <w:proofErr w:type="gramStart"/>
            <w:r>
              <w:t>as a result of</w:t>
            </w:r>
            <w:proofErr w:type="gramEnd"/>
            <w:r>
              <w:t xml:space="preserve"> conviction or notices served</w:t>
            </w:r>
          </w:p>
        </w:tc>
        <w:tc>
          <w:tcPr>
            <w:tcW w:w="1366" w:type="dxa"/>
          </w:tcPr>
          <w:p w14:paraId="58EA9BD2" w14:textId="1FF4CD69" w:rsidR="00761D2B" w:rsidRPr="00761D2B" w:rsidRDefault="00761D2B">
            <w:r w:rsidRPr="00761D2B">
              <w:t xml:space="preserve">Yes/No </w:t>
            </w:r>
          </w:p>
        </w:tc>
      </w:tr>
      <w:tr w:rsidR="00761D2B" w14:paraId="1538FDFD" w14:textId="77777777" w:rsidTr="00761D2B">
        <w:trPr>
          <w:trHeight w:val="1273"/>
        </w:trPr>
        <w:tc>
          <w:tcPr>
            <w:tcW w:w="846" w:type="dxa"/>
          </w:tcPr>
          <w:p w14:paraId="3A9AE266" w14:textId="7840F6FE" w:rsidR="00761D2B" w:rsidRPr="00761D2B" w:rsidRDefault="00761D2B">
            <w:r w:rsidRPr="00761D2B">
              <w:t xml:space="preserve">b. </w:t>
            </w:r>
          </w:p>
        </w:tc>
        <w:tc>
          <w:tcPr>
            <w:tcW w:w="6804" w:type="dxa"/>
          </w:tcPr>
          <w:p w14:paraId="62EC3733" w14:textId="6EA761AD" w:rsidR="00761D2B" w:rsidRDefault="00761D2B">
            <w:pPr>
              <w:rPr>
                <w:b/>
                <w:bCs/>
              </w:rPr>
            </w:pPr>
            <w:r>
              <w:t>If you use sub-contractors, do you have processes in place to check whether any of these organisations have been convicted or had a notice served upon them for infringement of environmental legislation?</w:t>
            </w:r>
          </w:p>
        </w:tc>
        <w:tc>
          <w:tcPr>
            <w:tcW w:w="1366" w:type="dxa"/>
          </w:tcPr>
          <w:p w14:paraId="1B0E78B2" w14:textId="1D359558" w:rsidR="00761D2B" w:rsidRPr="00761D2B" w:rsidRDefault="00761D2B">
            <w:r w:rsidRPr="00761D2B">
              <w:t xml:space="preserve">Yes/No </w:t>
            </w:r>
          </w:p>
        </w:tc>
      </w:tr>
    </w:tbl>
    <w:p w14:paraId="6103EBCA" w14:textId="77777777" w:rsidR="00761D2B" w:rsidRPr="00761D2B" w:rsidRDefault="00761D2B">
      <w:pPr>
        <w:rPr>
          <w:b/>
          <w:bCs/>
        </w:rPr>
      </w:pPr>
    </w:p>
    <w:p w14:paraId="57D50D34" w14:textId="3CC1D470" w:rsidR="00761D2B" w:rsidRPr="004033A2" w:rsidRDefault="0013252A">
      <w:pPr>
        <w:rPr>
          <w:b/>
          <w:bCs/>
          <w:sz w:val="24"/>
          <w:szCs w:val="24"/>
        </w:rPr>
      </w:pPr>
      <w:r w:rsidRPr="004033A2">
        <w:rPr>
          <w:b/>
          <w:bCs/>
          <w:sz w:val="24"/>
          <w:szCs w:val="24"/>
        </w:rPr>
        <w:t xml:space="preserve">Evaluation Matrix for Section </w:t>
      </w:r>
      <w:r w:rsidR="005E7B13">
        <w:rPr>
          <w:b/>
          <w:bCs/>
          <w:sz w:val="24"/>
          <w:szCs w:val="24"/>
        </w:rPr>
        <w:t>4</w:t>
      </w:r>
      <w:r w:rsidRPr="004033A2">
        <w:rPr>
          <w:b/>
          <w:bCs/>
          <w:sz w:val="24"/>
          <w:szCs w:val="24"/>
        </w:rPr>
        <w:t>.</w:t>
      </w:r>
      <w:r w:rsidR="00BB2CBB">
        <w:rPr>
          <w:b/>
          <w:bCs/>
          <w:sz w:val="24"/>
          <w:szCs w:val="24"/>
        </w:rPr>
        <w:t>6</w:t>
      </w:r>
      <w:r w:rsidRPr="004033A2">
        <w:rPr>
          <w:b/>
          <w:bCs/>
          <w:sz w:val="24"/>
          <w:szCs w:val="24"/>
        </w:rPr>
        <w:t xml:space="preserve"> </w:t>
      </w:r>
    </w:p>
    <w:p w14:paraId="78282659" w14:textId="5D29D1C8" w:rsidR="00761D2B" w:rsidRDefault="0013252A">
      <w:r>
        <w:t xml:space="preserve">Responses to the questions in this section will be scored </w:t>
      </w:r>
      <w:proofErr w:type="gramStart"/>
      <w:r>
        <w:t>on the basis of</w:t>
      </w:r>
      <w:proofErr w:type="gramEnd"/>
      <w:r>
        <w:t xml:space="preserve"> the marking criteria detailed in the table below. </w:t>
      </w:r>
    </w:p>
    <w:tbl>
      <w:tblPr>
        <w:tblStyle w:val="TableGrid"/>
        <w:tblW w:w="0" w:type="auto"/>
        <w:tblLook w:val="04A0" w:firstRow="1" w:lastRow="0" w:firstColumn="1" w:lastColumn="0" w:noHBand="0" w:noVBand="1"/>
      </w:tblPr>
      <w:tblGrid>
        <w:gridCol w:w="1555"/>
        <w:gridCol w:w="7461"/>
      </w:tblGrid>
      <w:tr w:rsidR="00761D2B" w14:paraId="6D1C6B1B" w14:textId="77777777" w:rsidTr="00761D2B">
        <w:tc>
          <w:tcPr>
            <w:tcW w:w="1555" w:type="dxa"/>
          </w:tcPr>
          <w:p w14:paraId="2408C8C8" w14:textId="5A7A123C" w:rsidR="00761D2B" w:rsidRPr="00761D2B" w:rsidRDefault="00761D2B">
            <w:pPr>
              <w:rPr>
                <w:b/>
                <w:bCs/>
              </w:rPr>
            </w:pPr>
            <w:r w:rsidRPr="00761D2B">
              <w:rPr>
                <w:b/>
                <w:bCs/>
              </w:rPr>
              <w:t xml:space="preserve">Weight </w:t>
            </w:r>
          </w:p>
          <w:p w14:paraId="6E5331C7" w14:textId="373CAF52" w:rsidR="00761D2B" w:rsidRDefault="00761D2B"/>
        </w:tc>
        <w:tc>
          <w:tcPr>
            <w:tcW w:w="7461" w:type="dxa"/>
          </w:tcPr>
          <w:p w14:paraId="08A99742" w14:textId="4498CA0A" w:rsidR="00761D2B" w:rsidRPr="00761D2B" w:rsidRDefault="00761D2B">
            <w:pPr>
              <w:rPr>
                <w:b/>
                <w:bCs/>
              </w:rPr>
            </w:pPr>
            <w:r w:rsidRPr="00761D2B">
              <w:rPr>
                <w:b/>
                <w:bCs/>
              </w:rPr>
              <w:t xml:space="preserve">Agreed Marking Criteria </w:t>
            </w:r>
          </w:p>
        </w:tc>
      </w:tr>
      <w:tr w:rsidR="00761D2B" w14:paraId="338B6412" w14:textId="77777777" w:rsidTr="00761D2B">
        <w:trPr>
          <w:trHeight w:val="2066"/>
        </w:trPr>
        <w:tc>
          <w:tcPr>
            <w:tcW w:w="1555" w:type="dxa"/>
          </w:tcPr>
          <w:p w14:paraId="7645EA7C" w14:textId="1BC78FAB" w:rsidR="00761D2B" w:rsidRDefault="00761D2B">
            <w:r>
              <w:lastRenderedPageBreak/>
              <w:t xml:space="preserve">Pass/Fail </w:t>
            </w:r>
          </w:p>
        </w:tc>
        <w:tc>
          <w:tcPr>
            <w:tcW w:w="7461" w:type="dxa"/>
          </w:tcPr>
          <w:p w14:paraId="76C4CE7B" w14:textId="77777777" w:rsidR="00761D2B" w:rsidRDefault="00761D2B">
            <w:r w:rsidRPr="00761D2B">
              <w:rPr>
                <w:b/>
                <w:bCs/>
              </w:rPr>
              <w:t>Pass</w:t>
            </w:r>
            <w:r>
              <w:t xml:space="preserve"> - Bidders who have not been convicted or served notice upon and have processes in place to check sub-contractors in this respect (where used) will pass this section. </w:t>
            </w:r>
          </w:p>
          <w:p w14:paraId="5EA368F9" w14:textId="77777777" w:rsidR="00761D2B" w:rsidRDefault="00761D2B"/>
          <w:p w14:paraId="734184AA" w14:textId="7732458F" w:rsidR="00761D2B" w:rsidRDefault="00761D2B">
            <w:r w:rsidRPr="00761D2B">
              <w:rPr>
                <w:b/>
                <w:bCs/>
              </w:rPr>
              <w:t>Fail</w:t>
            </w:r>
            <w:r>
              <w:t xml:space="preserve"> - The authority will not select bidder(s) that have been prosecuted or served notice under environmental legislation in the last 3 years, unless the authority is satisfied that appropriate remedial action has been taken to prevent future occurrences/breaches.</w:t>
            </w:r>
          </w:p>
        </w:tc>
      </w:tr>
    </w:tbl>
    <w:p w14:paraId="2861CBC9" w14:textId="4AD3A799" w:rsidR="00761D2B" w:rsidRDefault="00761D2B"/>
    <w:p w14:paraId="2F99F794" w14:textId="51939E05" w:rsidR="00761D2B" w:rsidRPr="004033A2" w:rsidRDefault="005E7B13">
      <w:pPr>
        <w:rPr>
          <w:b/>
          <w:bCs/>
          <w:sz w:val="32"/>
          <w:szCs w:val="32"/>
        </w:rPr>
      </w:pPr>
      <w:r>
        <w:rPr>
          <w:b/>
          <w:bCs/>
          <w:sz w:val="32"/>
          <w:szCs w:val="32"/>
        </w:rPr>
        <w:t>4</w:t>
      </w:r>
      <w:r w:rsidR="0013252A" w:rsidRPr="004033A2">
        <w:rPr>
          <w:b/>
          <w:bCs/>
          <w:sz w:val="32"/>
          <w:szCs w:val="32"/>
        </w:rPr>
        <w:t>.</w:t>
      </w:r>
      <w:r w:rsidR="00BB2CBB">
        <w:rPr>
          <w:b/>
          <w:bCs/>
          <w:sz w:val="32"/>
          <w:szCs w:val="32"/>
        </w:rPr>
        <w:t>7</w:t>
      </w:r>
      <w:r w:rsidR="0013252A" w:rsidRPr="004033A2">
        <w:rPr>
          <w:b/>
          <w:bCs/>
          <w:sz w:val="32"/>
          <w:szCs w:val="32"/>
        </w:rPr>
        <w:t xml:space="preserve"> Health and Safety </w:t>
      </w:r>
    </w:p>
    <w:p w14:paraId="25E64451" w14:textId="0E59EF9C" w:rsidR="00761D2B" w:rsidRDefault="0013252A">
      <w:r>
        <w:t xml:space="preserve">This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00761D2B" w:rsidRPr="00B10282">
          <w:rPr>
            <w:rStyle w:val="Hyperlink"/>
          </w:rPr>
          <w:t>http://www.hse.gov.uk/</w:t>
        </w:r>
      </w:hyperlink>
      <w:r>
        <w:t>.</w:t>
      </w:r>
    </w:p>
    <w:tbl>
      <w:tblPr>
        <w:tblStyle w:val="TableGrid"/>
        <w:tblW w:w="0" w:type="auto"/>
        <w:tblLook w:val="04A0" w:firstRow="1" w:lastRow="0" w:firstColumn="1" w:lastColumn="0" w:noHBand="0" w:noVBand="1"/>
      </w:tblPr>
      <w:tblGrid>
        <w:gridCol w:w="704"/>
        <w:gridCol w:w="8312"/>
      </w:tblGrid>
      <w:tr w:rsidR="00761D2B" w14:paraId="1E57FA5C" w14:textId="77777777" w:rsidTr="00761D2B">
        <w:trPr>
          <w:trHeight w:val="1665"/>
        </w:trPr>
        <w:tc>
          <w:tcPr>
            <w:tcW w:w="704" w:type="dxa"/>
          </w:tcPr>
          <w:p w14:paraId="2988F51C" w14:textId="77777777" w:rsidR="00761D2B" w:rsidRDefault="00761D2B"/>
          <w:p w14:paraId="7C435903" w14:textId="3C33C7E8" w:rsidR="008B6FAF" w:rsidRDefault="008B6FAF"/>
        </w:tc>
        <w:tc>
          <w:tcPr>
            <w:tcW w:w="8312" w:type="dxa"/>
          </w:tcPr>
          <w:p w14:paraId="3FEAA922" w14:textId="77777777" w:rsidR="005E7B13" w:rsidRDefault="005E7B13"/>
          <w:p w14:paraId="1A14D3B6" w14:textId="2DF999B4" w:rsidR="005E7B13" w:rsidRDefault="005E7B13">
            <w:r>
              <w:t>If your organisation has 5 or more employees –</w:t>
            </w:r>
          </w:p>
          <w:p w14:paraId="5B8A61EF" w14:textId="77777777" w:rsidR="005E7B13" w:rsidRDefault="005E7B13"/>
          <w:p w14:paraId="742E1F2E" w14:textId="2867456F" w:rsidR="00761D2B" w:rsidRDefault="00761D2B">
            <w:r>
              <w:t xml:space="preserve"> a) Does your organisation have a written health and safety policy? AND</w:t>
            </w:r>
          </w:p>
          <w:p w14:paraId="491667E1" w14:textId="77777777" w:rsidR="00761D2B" w:rsidRDefault="00761D2B">
            <w:r>
              <w:t xml:space="preserve"> b) If yes, please provide details of when it was last reviewed and updated. </w:t>
            </w:r>
          </w:p>
          <w:p w14:paraId="2974F41B" w14:textId="77777777" w:rsidR="00761D2B" w:rsidRDefault="00761D2B"/>
          <w:p w14:paraId="3EBAC658" w14:textId="062073DF" w:rsidR="005E7B13" w:rsidRDefault="005E7B13"/>
        </w:tc>
      </w:tr>
      <w:tr w:rsidR="00761D2B" w14:paraId="0B3E718A" w14:textId="77777777" w:rsidTr="00043D12">
        <w:trPr>
          <w:trHeight w:val="2539"/>
        </w:trPr>
        <w:tc>
          <w:tcPr>
            <w:tcW w:w="9016" w:type="dxa"/>
            <w:gridSpan w:val="2"/>
          </w:tcPr>
          <w:p w14:paraId="2EA501AF" w14:textId="5F4CACD0" w:rsidR="00761D2B" w:rsidRPr="00761D2B" w:rsidRDefault="00761D2B">
            <w:pPr>
              <w:rPr>
                <w:b/>
                <w:bCs/>
              </w:rPr>
            </w:pPr>
            <w:r w:rsidRPr="00761D2B">
              <w:rPr>
                <w:b/>
                <w:bCs/>
              </w:rPr>
              <w:t xml:space="preserve">Answer: </w:t>
            </w:r>
          </w:p>
        </w:tc>
      </w:tr>
    </w:tbl>
    <w:p w14:paraId="72CE871D" w14:textId="7E755496" w:rsidR="00761D2B" w:rsidRDefault="00761D2B"/>
    <w:p w14:paraId="5086219F" w14:textId="602B4CC0" w:rsidR="00F57713" w:rsidRPr="004033A2" w:rsidRDefault="00F57713" w:rsidP="00F57713">
      <w:pPr>
        <w:rPr>
          <w:b/>
          <w:bCs/>
          <w:sz w:val="24"/>
          <w:szCs w:val="24"/>
        </w:rPr>
      </w:pPr>
      <w:r w:rsidRPr="004033A2">
        <w:rPr>
          <w:b/>
          <w:bCs/>
          <w:sz w:val="24"/>
          <w:szCs w:val="24"/>
        </w:rPr>
        <w:t xml:space="preserve">Evaluation Matrix for Section </w:t>
      </w:r>
      <w:r>
        <w:rPr>
          <w:b/>
          <w:bCs/>
          <w:sz w:val="24"/>
          <w:szCs w:val="24"/>
        </w:rPr>
        <w:t>4</w:t>
      </w:r>
      <w:r w:rsidRPr="004033A2">
        <w:rPr>
          <w:b/>
          <w:bCs/>
          <w:sz w:val="24"/>
          <w:szCs w:val="24"/>
        </w:rPr>
        <w:t>.</w:t>
      </w:r>
      <w:r w:rsidR="00BB2CBB">
        <w:rPr>
          <w:b/>
          <w:bCs/>
          <w:sz w:val="24"/>
          <w:szCs w:val="24"/>
        </w:rPr>
        <w:t>7</w:t>
      </w:r>
    </w:p>
    <w:p w14:paraId="44C4A069" w14:textId="77777777" w:rsidR="00F57713" w:rsidRDefault="00F57713" w:rsidP="00F57713">
      <w:r>
        <w:t xml:space="preserve">Responses to the questions in this section will be scored </w:t>
      </w:r>
      <w:proofErr w:type="gramStart"/>
      <w:r>
        <w:t>on the basis of</w:t>
      </w:r>
      <w:proofErr w:type="gramEnd"/>
      <w:r>
        <w:t xml:space="preserve"> the marking criteria detailed in the table below. </w:t>
      </w:r>
    </w:p>
    <w:tbl>
      <w:tblPr>
        <w:tblStyle w:val="TableGrid"/>
        <w:tblW w:w="0" w:type="auto"/>
        <w:tblLook w:val="04A0" w:firstRow="1" w:lastRow="0" w:firstColumn="1" w:lastColumn="0" w:noHBand="0" w:noVBand="1"/>
      </w:tblPr>
      <w:tblGrid>
        <w:gridCol w:w="1555"/>
        <w:gridCol w:w="7461"/>
      </w:tblGrid>
      <w:tr w:rsidR="00F57713" w14:paraId="7055223D" w14:textId="77777777" w:rsidTr="00882598">
        <w:tc>
          <w:tcPr>
            <w:tcW w:w="1555" w:type="dxa"/>
          </w:tcPr>
          <w:p w14:paraId="464AB935" w14:textId="77777777" w:rsidR="00F57713" w:rsidRPr="00761D2B" w:rsidRDefault="00F57713" w:rsidP="00882598">
            <w:pPr>
              <w:rPr>
                <w:b/>
                <w:bCs/>
              </w:rPr>
            </w:pPr>
            <w:r w:rsidRPr="00761D2B">
              <w:rPr>
                <w:b/>
                <w:bCs/>
              </w:rPr>
              <w:t xml:space="preserve">Weight </w:t>
            </w:r>
          </w:p>
          <w:p w14:paraId="3BAFF0A9" w14:textId="77777777" w:rsidR="00F57713" w:rsidRDefault="00F57713" w:rsidP="00882598"/>
        </w:tc>
        <w:tc>
          <w:tcPr>
            <w:tcW w:w="7461" w:type="dxa"/>
          </w:tcPr>
          <w:p w14:paraId="67B04508" w14:textId="77777777" w:rsidR="00F57713" w:rsidRPr="00761D2B" w:rsidRDefault="00F57713" w:rsidP="00882598">
            <w:pPr>
              <w:rPr>
                <w:b/>
                <w:bCs/>
              </w:rPr>
            </w:pPr>
            <w:r w:rsidRPr="00761D2B">
              <w:rPr>
                <w:b/>
                <w:bCs/>
              </w:rPr>
              <w:t xml:space="preserve">Agreed Marking Criteria </w:t>
            </w:r>
          </w:p>
        </w:tc>
      </w:tr>
      <w:tr w:rsidR="00F57713" w14:paraId="136311A0" w14:textId="77777777" w:rsidTr="00882598">
        <w:trPr>
          <w:trHeight w:val="2066"/>
        </w:trPr>
        <w:tc>
          <w:tcPr>
            <w:tcW w:w="1555" w:type="dxa"/>
          </w:tcPr>
          <w:p w14:paraId="0D0F724D" w14:textId="77777777" w:rsidR="00F57713" w:rsidRDefault="00F57713" w:rsidP="00882598">
            <w:r>
              <w:t xml:space="preserve">Pass/Fail </w:t>
            </w:r>
          </w:p>
        </w:tc>
        <w:tc>
          <w:tcPr>
            <w:tcW w:w="7461" w:type="dxa"/>
          </w:tcPr>
          <w:p w14:paraId="5C19F329" w14:textId="77777777" w:rsidR="00F57713" w:rsidRDefault="00F57713" w:rsidP="00882598">
            <w:r w:rsidRPr="00F57713">
              <w:rPr>
                <w:b/>
                <w:bCs/>
              </w:rPr>
              <w:t>Pass</w:t>
            </w:r>
            <w:r>
              <w:t xml:space="preserve"> – Organisation has a health and safety policy which has been reviewed in the last two years.</w:t>
            </w:r>
          </w:p>
          <w:p w14:paraId="0C8960EF" w14:textId="77777777" w:rsidR="00F57713" w:rsidRDefault="00F57713" w:rsidP="00882598"/>
          <w:p w14:paraId="7E68BE8D" w14:textId="0D585A90" w:rsidR="00F57713" w:rsidRDefault="00F57713" w:rsidP="00882598">
            <w:r w:rsidRPr="00F57713">
              <w:rPr>
                <w:b/>
                <w:bCs/>
              </w:rPr>
              <w:t>Fail</w:t>
            </w:r>
            <w:r>
              <w:t xml:space="preserve"> – Organisation does not have a health and safety policy OR Organisation does have a health and safety </w:t>
            </w:r>
            <w:proofErr w:type="gramStart"/>
            <w:r>
              <w:t>policy</w:t>
            </w:r>
            <w:proofErr w:type="gramEnd"/>
            <w:r>
              <w:t xml:space="preserve"> but bidder has provided no evidence of policy being reviewed in last two years.</w:t>
            </w:r>
          </w:p>
        </w:tc>
      </w:tr>
    </w:tbl>
    <w:p w14:paraId="6D71DEC9" w14:textId="77777777" w:rsidR="0098083A" w:rsidRDefault="0098083A" w:rsidP="00F57713">
      <w:pPr>
        <w:rPr>
          <w:b/>
          <w:bCs/>
          <w:sz w:val="32"/>
          <w:szCs w:val="32"/>
        </w:rPr>
      </w:pPr>
    </w:p>
    <w:p w14:paraId="5CB5551D" w14:textId="57553ABA" w:rsidR="00BB2CBB" w:rsidRPr="004033A2" w:rsidRDefault="00BB2CBB" w:rsidP="00BB2CBB">
      <w:pPr>
        <w:rPr>
          <w:sz w:val="32"/>
          <w:szCs w:val="32"/>
        </w:rPr>
      </w:pPr>
      <w:r>
        <w:rPr>
          <w:b/>
          <w:bCs/>
          <w:sz w:val="32"/>
          <w:szCs w:val="32"/>
        </w:rPr>
        <w:lastRenderedPageBreak/>
        <w:t>4</w:t>
      </w:r>
      <w:r w:rsidRPr="004033A2">
        <w:rPr>
          <w:b/>
          <w:bCs/>
          <w:sz w:val="32"/>
          <w:szCs w:val="32"/>
        </w:rPr>
        <w:t>.</w:t>
      </w:r>
      <w:r>
        <w:rPr>
          <w:b/>
          <w:bCs/>
          <w:sz w:val="32"/>
          <w:szCs w:val="32"/>
        </w:rPr>
        <w:t>8</w:t>
      </w:r>
      <w:r w:rsidRPr="004033A2">
        <w:rPr>
          <w:b/>
          <w:bCs/>
          <w:sz w:val="32"/>
          <w:szCs w:val="32"/>
        </w:rPr>
        <w:t xml:space="preserve"> Relevant experience and contract examples</w:t>
      </w:r>
    </w:p>
    <w:p w14:paraId="338F1433" w14:textId="77777777" w:rsidR="00BB2CBB" w:rsidRDefault="00BB2CBB" w:rsidP="00BB2CBB">
      <w:r>
        <w:t xml:space="preserve">Please provide details of up to three contracts, in any combination from either the public or private sector, that are relevant to the authority’s requirement. Contracts for supplies or services should have been performed during the past three years. Works contracts may be from the past five years, and VCSEs may include samples of grant funded work. </w:t>
      </w:r>
    </w:p>
    <w:p w14:paraId="1306BA21" w14:textId="77777777" w:rsidR="00BB2CBB" w:rsidRDefault="00BB2CBB" w:rsidP="00BB2CBB">
      <w:r>
        <w:t>The named customer contact provided should be prepared to provide written evidence to the authority to confirm the accuracy of the information provided below.</w:t>
      </w:r>
    </w:p>
    <w:p w14:paraId="041F300D" w14:textId="77777777" w:rsidR="00BB2CBB" w:rsidRDefault="00BB2CBB" w:rsidP="00BB2CBB">
      <w:r>
        <w:t>Where the Supplier is a managing agent not intending to be the main provider of the supplies or services, the information requested should be provided in respect of the principal intended provider(s) or sub-contractor(s) who will deliver the supplies and services. (If required you may provide this information in the form of a referenced Appendix).</w:t>
      </w:r>
    </w:p>
    <w:p w14:paraId="52B044DA" w14:textId="77777777" w:rsidR="00BB2CBB" w:rsidRDefault="00BB2CBB" w:rsidP="00BB2CBB">
      <w:pPr>
        <w:rPr>
          <w:b/>
          <w:bCs/>
          <w:u w:val="single"/>
        </w:rPr>
      </w:pPr>
    </w:p>
    <w:tbl>
      <w:tblPr>
        <w:tblStyle w:val="TableGrid"/>
        <w:tblW w:w="0" w:type="auto"/>
        <w:tblLook w:val="04A0" w:firstRow="1" w:lastRow="0" w:firstColumn="1" w:lastColumn="0" w:noHBand="0" w:noVBand="1"/>
      </w:tblPr>
      <w:tblGrid>
        <w:gridCol w:w="1129"/>
        <w:gridCol w:w="1985"/>
        <w:gridCol w:w="1984"/>
        <w:gridCol w:w="1843"/>
        <w:gridCol w:w="2075"/>
      </w:tblGrid>
      <w:tr w:rsidR="00BB2CBB" w14:paraId="56AADE96" w14:textId="77777777" w:rsidTr="00882598">
        <w:trPr>
          <w:trHeight w:val="470"/>
        </w:trPr>
        <w:tc>
          <w:tcPr>
            <w:tcW w:w="1129" w:type="dxa"/>
          </w:tcPr>
          <w:p w14:paraId="4F4E2E52" w14:textId="77777777" w:rsidR="00BB2CBB" w:rsidRDefault="00BB2CBB" w:rsidP="00882598">
            <w:pPr>
              <w:rPr>
                <w:b/>
                <w:bCs/>
                <w:u w:val="single"/>
              </w:rPr>
            </w:pPr>
          </w:p>
        </w:tc>
        <w:tc>
          <w:tcPr>
            <w:tcW w:w="1985" w:type="dxa"/>
          </w:tcPr>
          <w:p w14:paraId="0553D270" w14:textId="77777777" w:rsidR="00BB2CBB" w:rsidRPr="00A52EAB" w:rsidRDefault="00BB2CBB" w:rsidP="00882598"/>
        </w:tc>
        <w:tc>
          <w:tcPr>
            <w:tcW w:w="1984" w:type="dxa"/>
          </w:tcPr>
          <w:p w14:paraId="7BBCD392" w14:textId="77777777" w:rsidR="00BB2CBB" w:rsidRPr="00A52EAB" w:rsidRDefault="00BB2CBB" w:rsidP="00882598">
            <w:r w:rsidRPr="00A52EAB">
              <w:t>Contact 1</w:t>
            </w:r>
          </w:p>
        </w:tc>
        <w:tc>
          <w:tcPr>
            <w:tcW w:w="1843" w:type="dxa"/>
          </w:tcPr>
          <w:p w14:paraId="160D93C9" w14:textId="77777777" w:rsidR="00BB2CBB" w:rsidRPr="00A52EAB" w:rsidRDefault="00BB2CBB" w:rsidP="00882598">
            <w:r w:rsidRPr="00A52EAB">
              <w:t>Contract 2</w:t>
            </w:r>
          </w:p>
        </w:tc>
        <w:tc>
          <w:tcPr>
            <w:tcW w:w="2075" w:type="dxa"/>
          </w:tcPr>
          <w:p w14:paraId="21EB305B" w14:textId="77777777" w:rsidR="00BB2CBB" w:rsidRPr="00A52EAB" w:rsidRDefault="00BB2CBB" w:rsidP="00882598">
            <w:r>
              <w:t>Contract 3</w:t>
            </w:r>
          </w:p>
        </w:tc>
      </w:tr>
      <w:tr w:rsidR="00BB2CBB" w14:paraId="109A4D9D" w14:textId="77777777" w:rsidTr="00882598">
        <w:trPr>
          <w:trHeight w:val="920"/>
        </w:trPr>
        <w:tc>
          <w:tcPr>
            <w:tcW w:w="1129" w:type="dxa"/>
          </w:tcPr>
          <w:p w14:paraId="7429FDED" w14:textId="4C811A1F" w:rsidR="00BB2CBB" w:rsidRPr="00A52EAB" w:rsidRDefault="00BB2CBB" w:rsidP="00882598">
            <w:r>
              <w:t>4</w:t>
            </w:r>
            <w:r w:rsidRPr="00A52EAB">
              <w:t>.</w:t>
            </w:r>
            <w:r>
              <w:t>8</w:t>
            </w:r>
            <w:r w:rsidRPr="00A52EAB">
              <w:t>.1</w:t>
            </w:r>
          </w:p>
        </w:tc>
        <w:tc>
          <w:tcPr>
            <w:tcW w:w="1985" w:type="dxa"/>
          </w:tcPr>
          <w:p w14:paraId="09FF5A59" w14:textId="77777777" w:rsidR="00BB2CBB" w:rsidRPr="00A52EAB" w:rsidRDefault="00BB2CBB" w:rsidP="00882598">
            <w:r>
              <w:t xml:space="preserve">Name of customer organisation </w:t>
            </w:r>
          </w:p>
        </w:tc>
        <w:tc>
          <w:tcPr>
            <w:tcW w:w="1984" w:type="dxa"/>
          </w:tcPr>
          <w:p w14:paraId="2439B584" w14:textId="77777777" w:rsidR="00BB2CBB" w:rsidRPr="00A52EAB" w:rsidRDefault="00BB2CBB" w:rsidP="00882598"/>
        </w:tc>
        <w:tc>
          <w:tcPr>
            <w:tcW w:w="1843" w:type="dxa"/>
          </w:tcPr>
          <w:p w14:paraId="54F550BC" w14:textId="77777777" w:rsidR="00BB2CBB" w:rsidRPr="00A52EAB" w:rsidRDefault="00BB2CBB" w:rsidP="00882598"/>
        </w:tc>
        <w:tc>
          <w:tcPr>
            <w:tcW w:w="2075" w:type="dxa"/>
          </w:tcPr>
          <w:p w14:paraId="62271695" w14:textId="77777777" w:rsidR="00BB2CBB" w:rsidRPr="00A52EAB" w:rsidRDefault="00BB2CBB" w:rsidP="00882598"/>
        </w:tc>
      </w:tr>
      <w:tr w:rsidR="00BB2CBB" w14:paraId="77530408" w14:textId="77777777" w:rsidTr="00876715">
        <w:trPr>
          <w:trHeight w:val="2666"/>
        </w:trPr>
        <w:tc>
          <w:tcPr>
            <w:tcW w:w="1129" w:type="dxa"/>
          </w:tcPr>
          <w:p w14:paraId="0AA040B4" w14:textId="5028CBE0" w:rsidR="00BB2CBB" w:rsidRPr="00A52EAB" w:rsidRDefault="00BB2CBB" w:rsidP="00882598">
            <w:r>
              <w:t xml:space="preserve">4.8.2 </w:t>
            </w:r>
          </w:p>
        </w:tc>
        <w:tc>
          <w:tcPr>
            <w:tcW w:w="1985" w:type="dxa"/>
          </w:tcPr>
          <w:p w14:paraId="40DEE380" w14:textId="77777777" w:rsidR="00BB2CBB" w:rsidRDefault="00BB2CBB" w:rsidP="00882598">
            <w:r>
              <w:t xml:space="preserve">Point of contact in customer organisation </w:t>
            </w:r>
          </w:p>
          <w:p w14:paraId="41CA827C" w14:textId="77777777" w:rsidR="00BB2CBB" w:rsidRDefault="00BB2CBB" w:rsidP="00882598"/>
          <w:p w14:paraId="10FCB8D9" w14:textId="77777777" w:rsidR="00BB2CBB" w:rsidRDefault="00BB2CBB" w:rsidP="00882598">
            <w:r>
              <w:t xml:space="preserve">Position in the organisation </w:t>
            </w:r>
          </w:p>
          <w:p w14:paraId="4A4C2297" w14:textId="77777777" w:rsidR="00BB2CBB" w:rsidRDefault="00BB2CBB" w:rsidP="00882598"/>
          <w:p w14:paraId="65D7D8D0" w14:textId="77777777" w:rsidR="00BB2CBB" w:rsidRDefault="00BB2CBB" w:rsidP="00882598">
            <w:r>
              <w:t xml:space="preserve">Email address </w:t>
            </w:r>
          </w:p>
          <w:p w14:paraId="24A59B3A" w14:textId="77777777" w:rsidR="00BB2CBB" w:rsidRPr="00A52EAB" w:rsidRDefault="00BB2CBB" w:rsidP="00882598"/>
        </w:tc>
        <w:tc>
          <w:tcPr>
            <w:tcW w:w="1984" w:type="dxa"/>
          </w:tcPr>
          <w:p w14:paraId="0040B69F" w14:textId="77777777" w:rsidR="00BB2CBB" w:rsidRPr="00A52EAB" w:rsidRDefault="00BB2CBB" w:rsidP="00882598"/>
        </w:tc>
        <w:tc>
          <w:tcPr>
            <w:tcW w:w="1843" w:type="dxa"/>
          </w:tcPr>
          <w:p w14:paraId="4DAAAE3A" w14:textId="77777777" w:rsidR="00BB2CBB" w:rsidRPr="00A52EAB" w:rsidRDefault="00BB2CBB" w:rsidP="00882598"/>
        </w:tc>
        <w:tc>
          <w:tcPr>
            <w:tcW w:w="2075" w:type="dxa"/>
          </w:tcPr>
          <w:p w14:paraId="27EAD751" w14:textId="77777777" w:rsidR="00BB2CBB" w:rsidRPr="00A52EAB" w:rsidRDefault="00BB2CBB" w:rsidP="00882598"/>
        </w:tc>
      </w:tr>
      <w:tr w:rsidR="00BB2CBB" w14:paraId="537E375D" w14:textId="77777777" w:rsidTr="00876715">
        <w:trPr>
          <w:trHeight w:val="2261"/>
        </w:trPr>
        <w:tc>
          <w:tcPr>
            <w:tcW w:w="1129" w:type="dxa"/>
          </w:tcPr>
          <w:p w14:paraId="46CE9D4B" w14:textId="643874F1" w:rsidR="00BB2CBB" w:rsidRPr="00A52EAB" w:rsidRDefault="00BB2CBB" w:rsidP="00882598">
            <w:r>
              <w:t>4.8.3</w:t>
            </w:r>
          </w:p>
        </w:tc>
        <w:tc>
          <w:tcPr>
            <w:tcW w:w="1985" w:type="dxa"/>
          </w:tcPr>
          <w:p w14:paraId="7F751FC8" w14:textId="77777777" w:rsidR="00BB2CBB" w:rsidRDefault="00BB2CBB" w:rsidP="00882598">
            <w:r>
              <w:t>Contract start date</w:t>
            </w:r>
          </w:p>
          <w:p w14:paraId="4B513E2E" w14:textId="77777777" w:rsidR="00BB2CBB" w:rsidRDefault="00BB2CBB" w:rsidP="00882598"/>
          <w:p w14:paraId="06CB54BD" w14:textId="77777777" w:rsidR="00BB2CBB" w:rsidRDefault="00BB2CBB" w:rsidP="00882598">
            <w:r>
              <w:t>Contract completion date</w:t>
            </w:r>
          </w:p>
          <w:p w14:paraId="417E8AF6" w14:textId="77777777" w:rsidR="00BB2CBB" w:rsidRDefault="00BB2CBB" w:rsidP="00882598"/>
          <w:p w14:paraId="2EA5D0F7" w14:textId="77777777" w:rsidR="00BB2CBB" w:rsidRDefault="00BB2CBB" w:rsidP="00882598">
            <w:r>
              <w:t xml:space="preserve">Estimated contract value </w:t>
            </w:r>
          </w:p>
          <w:p w14:paraId="2A4E6627" w14:textId="77777777" w:rsidR="00BB2CBB" w:rsidRPr="00A52EAB" w:rsidRDefault="00BB2CBB" w:rsidP="00882598"/>
        </w:tc>
        <w:tc>
          <w:tcPr>
            <w:tcW w:w="1984" w:type="dxa"/>
          </w:tcPr>
          <w:p w14:paraId="1CB1B884" w14:textId="77777777" w:rsidR="00BB2CBB" w:rsidRPr="00A52EAB" w:rsidRDefault="00BB2CBB" w:rsidP="00882598"/>
        </w:tc>
        <w:tc>
          <w:tcPr>
            <w:tcW w:w="1843" w:type="dxa"/>
          </w:tcPr>
          <w:p w14:paraId="69006B54" w14:textId="77777777" w:rsidR="00BB2CBB" w:rsidRPr="00A52EAB" w:rsidRDefault="00BB2CBB" w:rsidP="00882598"/>
        </w:tc>
        <w:tc>
          <w:tcPr>
            <w:tcW w:w="2075" w:type="dxa"/>
          </w:tcPr>
          <w:p w14:paraId="50226B61" w14:textId="77777777" w:rsidR="00BB2CBB" w:rsidRPr="00A52EAB" w:rsidRDefault="00BB2CBB" w:rsidP="00882598"/>
        </w:tc>
      </w:tr>
      <w:tr w:rsidR="00BB2CBB" w14:paraId="6CA4661C" w14:textId="77777777" w:rsidTr="00876715">
        <w:trPr>
          <w:trHeight w:val="6504"/>
        </w:trPr>
        <w:tc>
          <w:tcPr>
            <w:tcW w:w="1129" w:type="dxa"/>
          </w:tcPr>
          <w:p w14:paraId="2C1EBD6F" w14:textId="2B5593B1" w:rsidR="00BB2CBB" w:rsidRPr="00A52EAB" w:rsidRDefault="00BB2CBB" w:rsidP="00882598">
            <w:r>
              <w:lastRenderedPageBreak/>
              <w:t xml:space="preserve">4.8.4 </w:t>
            </w:r>
          </w:p>
        </w:tc>
        <w:tc>
          <w:tcPr>
            <w:tcW w:w="1985" w:type="dxa"/>
          </w:tcPr>
          <w:p w14:paraId="1E6A39AE" w14:textId="77777777" w:rsidR="00BB2CBB" w:rsidRDefault="00BB2CBB" w:rsidP="00882598">
            <w:r>
              <w:t xml:space="preserve">In no more than 500 words, please provide a brief description of the contract delivered including evidence as to your technical capacity in this market. </w:t>
            </w:r>
          </w:p>
          <w:p w14:paraId="278D4C76" w14:textId="77777777" w:rsidR="00876715" w:rsidRDefault="00876715" w:rsidP="00882598"/>
          <w:p w14:paraId="32560C37" w14:textId="79E90156" w:rsidR="00876715" w:rsidRPr="00A52EAB" w:rsidRDefault="00876715" w:rsidP="00882598">
            <w:r>
              <w:t xml:space="preserve">(Please add separate sheet as appendix if the boxes provided are not sufficient) </w:t>
            </w:r>
          </w:p>
        </w:tc>
        <w:tc>
          <w:tcPr>
            <w:tcW w:w="1984" w:type="dxa"/>
          </w:tcPr>
          <w:p w14:paraId="2A1F58FF" w14:textId="77777777" w:rsidR="00BB2CBB" w:rsidRPr="00A52EAB" w:rsidRDefault="00BB2CBB" w:rsidP="00882598"/>
        </w:tc>
        <w:tc>
          <w:tcPr>
            <w:tcW w:w="1843" w:type="dxa"/>
          </w:tcPr>
          <w:p w14:paraId="0FA5FF43" w14:textId="77777777" w:rsidR="00BB2CBB" w:rsidRPr="00A52EAB" w:rsidRDefault="00BB2CBB" w:rsidP="00882598"/>
        </w:tc>
        <w:tc>
          <w:tcPr>
            <w:tcW w:w="2075" w:type="dxa"/>
          </w:tcPr>
          <w:p w14:paraId="6E3E71E6" w14:textId="77777777" w:rsidR="00BB2CBB" w:rsidRPr="00A52EAB" w:rsidRDefault="00BB2CBB" w:rsidP="00882598"/>
        </w:tc>
      </w:tr>
      <w:tr w:rsidR="00BB2CBB" w14:paraId="18A4F430" w14:textId="77777777" w:rsidTr="00882598">
        <w:tc>
          <w:tcPr>
            <w:tcW w:w="1129" w:type="dxa"/>
          </w:tcPr>
          <w:p w14:paraId="79EE2D30" w14:textId="2D0D7327" w:rsidR="00BB2CBB" w:rsidRPr="00A52EAB" w:rsidRDefault="00BB2CBB" w:rsidP="00882598">
            <w:r>
              <w:t xml:space="preserve">4.8.5 </w:t>
            </w:r>
          </w:p>
        </w:tc>
        <w:tc>
          <w:tcPr>
            <w:tcW w:w="7887" w:type="dxa"/>
            <w:gridSpan w:val="4"/>
          </w:tcPr>
          <w:p w14:paraId="414895BB" w14:textId="011BAAD1" w:rsidR="00BB2CBB" w:rsidRPr="00A52EAB" w:rsidRDefault="00BB2CBB" w:rsidP="00882598">
            <w:r>
              <w:t xml:space="preserve">If you cannot provide at least one example for questions 4.8.1 to 4.8.4, in no more than 500 words please provide an explanation for this </w:t>
            </w:r>
            <w:proofErr w:type="gramStart"/>
            <w:r>
              <w:t>e.g.</w:t>
            </w:r>
            <w:proofErr w:type="gramEnd"/>
            <w:r>
              <w:t xml:space="preserve"> your organisation is a new start up. </w:t>
            </w:r>
          </w:p>
        </w:tc>
      </w:tr>
    </w:tbl>
    <w:tbl>
      <w:tblPr>
        <w:tblStyle w:val="TableGrid"/>
        <w:tblpPr w:leftFromText="180" w:rightFromText="180" w:vertAnchor="text" w:tblpY="5"/>
        <w:tblW w:w="0" w:type="auto"/>
        <w:tblLook w:val="04A0" w:firstRow="1" w:lastRow="0" w:firstColumn="1" w:lastColumn="0" w:noHBand="0" w:noVBand="1"/>
      </w:tblPr>
      <w:tblGrid>
        <w:gridCol w:w="9016"/>
      </w:tblGrid>
      <w:tr w:rsidR="007D0971" w14:paraId="531327A4" w14:textId="77777777" w:rsidTr="007D0971">
        <w:trPr>
          <w:trHeight w:val="3481"/>
        </w:trPr>
        <w:tc>
          <w:tcPr>
            <w:tcW w:w="9016" w:type="dxa"/>
          </w:tcPr>
          <w:p w14:paraId="724EC61C" w14:textId="77777777" w:rsidR="007D0971" w:rsidRDefault="007D0971" w:rsidP="007D0971">
            <w:pPr>
              <w:rPr>
                <w:b/>
                <w:bCs/>
                <w:sz w:val="24"/>
                <w:szCs w:val="24"/>
              </w:rPr>
            </w:pPr>
          </w:p>
        </w:tc>
      </w:tr>
    </w:tbl>
    <w:p w14:paraId="7B1E4D66" w14:textId="77777777" w:rsidR="00BB2CBB" w:rsidRPr="00935675" w:rsidRDefault="00BB2CBB" w:rsidP="00BB2CBB">
      <w:pPr>
        <w:rPr>
          <w:b/>
          <w:bCs/>
          <w:u w:val="single"/>
        </w:rPr>
      </w:pPr>
    </w:p>
    <w:p w14:paraId="0DD3C182" w14:textId="624A4648" w:rsidR="00BB2CBB" w:rsidRPr="004033A2" w:rsidRDefault="00BB2CBB" w:rsidP="00BB2CBB">
      <w:pPr>
        <w:rPr>
          <w:sz w:val="24"/>
          <w:szCs w:val="24"/>
        </w:rPr>
      </w:pPr>
      <w:r w:rsidRPr="004033A2">
        <w:rPr>
          <w:b/>
          <w:bCs/>
          <w:sz w:val="24"/>
          <w:szCs w:val="24"/>
        </w:rPr>
        <w:t xml:space="preserve">Evaluation Matrix for Section </w:t>
      </w:r>
      <w:r>
        <w:rPr>
          <w:b/>
          <w:bCs/>
          <w:sz w:val="24"/>
          <w:szCs w:val="24"/>
        </w:rPr>
        <w:t>4</w:t>
      </w:r>
      <w:r w:rsidRPr="004033A2">
        <w:rPr>
          <w:b/>
          <w:bCs/>
          <w:sz w:val="24"/>
          <w:szCs w:val="24"/>
        </w:rPr>
        <w:t>.</w:t>
      </w:r>
      <w:r>
        <w:rPr>
          <w:b/>
          <w:bCs/>
          <w:sz w:val="24"/>
          <w:szCs w:val="24"/>
        </w:rPr>
        <w:t>8</w:t>
      </w:r>
      <w:r w:rsidRPr="004033A2">
        <w:rPr>
          <w:b/>
          <w:bCs/>
          <w:sz w:val="24"/>
          <w:szCs w:val="24"/>
        </w:rPr>
        <w:t xml:space="preserve"> </w:t>
      </w:r>
    </w:p>
    <w:p w14:paraId="2656A799" w14:textId="06330207" w:rsidR="00876715" w:rsidRPr="001206D2" w:rsidRDefault="00876715" w:rsidP="00BB2CBB">
      <w:pPr>
        <w:rPr>
          <w:b/>
          <w:bCs/>
        </w:rPr>
      </w:pPr>
      <w:r>
        <w:t xml:space="preserve">Responses to the questions in this section will be scored </w:t>
      </w:r>
      <w:proofErr w:type="gramStart"/>
      <w:r>
        <w:t>on the basis of</w:t>
      </w:r>
      <w:proofErr w:type="gramEnd"/>
      <w:r>
        <w:t xml:space="preserve"> the marking criteria detailed in the table below. The successful tenderer will be determined using </w:t>
      </w:r>
      <w:r w:rsidR="001206D2">
        <w:t>r</w:t>
      </w:r>
      <w:r>
        <w:t xml:space="preserve">elevant experience (50% weighting). </w:t>
      </w:r>
      <w:r w:rsidR="001206D2" w:rsidRPr="001206D2">
        <w:rPr>
          <w:b/>
          <w:bCs/>
        </w:rPr>
        <w:t>Please note, t</w:t>
      </w:r>
      <w:r w:rsidRPr="001206D2">
        <w:rPr>
          <w:b/>
          <w:bCs/>
        </w:rPr>
        <w:t xml:space="preserve">he responses in Section 4.8 will be given a single score, rather than each relevant experience outlined being scored separately. This ensures bidders with </w:t>
      </w:r>
      <w:r w:rsidR="001206D2" w:rsidRPr="001206D2">
        <w:rPr>
          <w:b/>
          <w:bCs/>
        </w:rPr>
        <w:t xml:space="preserve">fewer examples of experience will not be unduly penalised. </w:t>
      </w:r>
    </w:p>
    <w:p w14:paraId="6E90BDBB" w14:textId="77777777" w:rsidR="00876715" w:rsidRDefault="00876715" w:rsidP="00BB2CBB"/>
    <w:tbl>
      <w:tblPr>
        <w:tblStyle w:val="TableGrid"/>
        <w:tblW w:w="0" w:type="auto"/>
        <w:tblLook w:val="04A0" w:firstRow="1" w:lastRow="0" w:firstColumn="1" w:lastColumn="0" w:noHBand="0" w:noVBand="1"/>
      </w:tblPr>
      <w:tblGrid>
        <w:gridCol w:w="1129"/>
        <w:gridCol w:w="7887"/>
      </w:tblGrid>
      <w:tr w:rsidR="00BB2CBB" w14:paraId="75B284B0" w14:textId="77777777" w:rsidTr="00876715">
        <w:trPr>
          <w:trHeight w:val="472"/>
        </w:trPr>
        <w:tc>
          <w:tcPr>
            <w:tcW w:w="1129" w:type="dxa"/>
          </w:tcPr>
          <w:p w14:paraId="6089ECDB" w14:textId="77777777" w:rsidR="00BB2CBB" w:rsidRPr="00A52EAB" w:rsidRDefault="00BB2CBB" w:rsidP="00882598">
            <w:pPr>
              <w:rPr>
                <w:b/>
                <w:bCs/>
              </w:rPr>
            </w:pPr>
            <w:r w:rsidRPr="00A52EAB">
              <w:rPr>
                <w:b/>
                <w:bCs/>
              </w:rPr>
              <w:lastRenderedPageBreak/>
              <w:t xml:space="preserve">Weight </w:t>
            </w:r>
          </w:p>
        </w:tc>
        <w:tc>
          <w:tcPr>
            <w:tcW w:w="7887" w:type="dxa"/>
          </w:tcPr>
          <w:p w14:paraId="26506800" w14:textId="77777777" w:rsidR="00BB2CBB" w:rsidRPr="00A52EAB" w:rsidRDefault="00BB2CBB" w:rsidP="00882598">
            <w:pPr>
              <w:rPr>
                <w:b/>
                <w:bCs/>
              </w:rPr>
            </w:pPr>
            <w:r w:rsidRPr="00A52EAB">
              <w:rPr>
                <w:b/>
                <w:bCs/>
              </w:rPr>
              <w:t xml:space="preserve">Agreed Marking Criteria </w:t>
            </w:r>
          </w:p>
        </w:tc>
      </w:tr>
      <w:tr w:rsidR="00BB2CBB" w14:paraId="740E494B" w14:textId="77777777" w:rsidTr="00876715">
        <w:trPr>
          <w:trHeight w:val="3244"/>
        </w:trPr>
        <w:tc>
          <w:tcPr>
            <w:tcW w:w="1129" w:type="dxa"/>
          </w:tcPr>
          <w:p w14:paraId="5C995915" w14:textId="77777777" w:rsidR="00BB2CBB" w:rsidRDefault="00BB2CBB" w:rsidP="00882598"/>
          <w:p w14:paraId="01FB724B" w14:textId="1039BEEE" w:rsidR="00BB2CBB" w:rsidRDefault="00876715" w:rsidP="00882598">
            <w:r>
              <w:t>50%</w:t>
            </w:r>
          </w:p>
        </w:tc>
        <w:tc>
          <w:tcPr>
            <w:tcW w:w="7887" w:type="dxa"/>
          </w:tcPr>
          <w:p w14:paraId="265C5DCC" w14:textId="77777777" w:rsidR="00BB2CBB" w:rsidRDefault="00BB2CBB" w:rsidP="00882598"/>
          <w:p w14:paraId="096969AC" w14:textId="77777777" w:rsidR="00876715" w:rsidRDefault="00876715" w:rsidP="00876715">
            <w:r>
              <w:t xml:space="preserve">The following evaluation system will be applied to this section: </w:t>
            </w:r>
          </w:p>
          <w:p w14:paraId="3B8C937D" w14:textId="77777777" w:rsidR="00876715" w:rsidRDefault="00876715" w:rsidP="00876715"/>
          <w:p w14:paraId="5AD948D6" w14:textId="77777777" w:rsidR="00876715" w:rsidRPr="00876715" w:rsidRDefault="00876715" w:rsidP="00876715">
            <w:pPr>
              <w:rPr>
                <w:b/>
                <w:bCs/>
              </w:rPr>
            </w:pPr>
            <w:r w:rsidRPr="00876715">
              <w:rPr>
                <w:b/>
                <w:bCs/>
              </w:rPr>
              <w:t xml:space="preserve">0 – No response or totally inadequate </w:t>
            </w:r>
          </w:p>
          <w:p w14:paraId="1F25E9A0" w14:textId="77777777" w:rsidR="00876715" w:rsidRDefault="00876715" w:rsidP="00876715">
            <w:r>
              <w:t xml:space="preserve">No response or an inadequate response. </w:t>
            </w:r>
          </w:p>
          <w:p w14:paraId="365A3CAA" w14:textId="77777777" w:rsidR="00876715" w:rsidRDefault="00876715" w:rsidP="00876715"/>
          <w:p w14:paraId="35989880" w14:textId="77777777" w:rsidR="00876715" w:rsidRPr="00876715" w:rsidRDefault="00876715" w:rsidP="00876715">
            <w:pPr>
              <w:rPr>
                <w:b/>
                <w:bCs/>
              </w:rPr>
            </w:pPr>
            <w:r w:rsidRPr="00876715">
              <w:rPr>
                <w:b/>
                <w:bCs/>
              </w:rPr>
              <w:t xml:space="preserve">1 – Major Reservations / Constraints </w:t>
            </w:r>
          </w:p>
          <w:p w14:paraId="58E07EB6" w14:textId="77777777" w:rsidR="00876715" w:rsidRDefault="00876715" w:rsidP="00876715">
            <w:r>
              <w:t xml:space="preserve">The response simply states that the supplier can meet some of the requirements set out in the question, </w:t>
            </w:r>
            <w:proofErr w:type="gramStart"/>
            <w:r>
              <w:t>annex</w:t>
            </w:r>
            <w:proofErr w:type="gramEnd"/>
            <w:r>
              <w:t xml:space="preserve"> or Specification of Requirements, but have not given information or detail on how they will do this. </w:t>
            </w:r>
          </w:p>
          <w:p w14:paraId="77149DBD" w14:textId="77777777" w:rsidR="00876715" w:rsidRDefault="00876715" w:rsidP="00876715"/>
          <w:p w14:paraId="7438CD41" w14:textId="77777777" w:rsidR="00876715" w:rsidRPr="00876715" w:rsidRDefault="00876715" w:rsidP="00876715">
            <w:pPr>
              <w:rPr>
                <w:b/>
                <w:bCs/>
              </w:rPr>
            </w:pPr>
            <w:r w:rsidRPr="00876715">
              <w:rPr>
                <w:b/>
                <w:bCs/>
              </w:rPr>
              <w:t xml:space="preserve">2 – Some Reservations/Constraints </w:t>
            </w:r>
          </w:p>
          <w:p w14:paraId="755D8272" w14:textId="77777777" w:rsidR="00876715" w:rsidRDefault="00876715" w:rsidP="00876715">
            <w:r>
              <w:t xml:space="preserve">Bidder has provided some information about how they propose to meet most of the requirements as set out in the question, </w:t>
            </w:r>
            <w:proofErr w:type="gramStart"/>
            <w:r>
              <w:t>annex</w:t>
            </w:r>
            <w:proofErr w:type="gramEnd"/>
            <w:r>
              <w:t xml:space="preserve"> or Specification of Requirements. There is some doubt in their ability to consistently meet the full range of requirements. </w:t>
            </w:r>
          </w:p>
          <w:p w14:paraId="18841E5C" w14:textId="77777777" w:rsidR="00876715" w:rsidRDefault="00876715" w:rsidP="00876715"/>
          <w:p w14:paraId="0F34766D" w14:textId="77777777" w:rsidR="00876715" w:rsidRPr="00876715" w:rsidRDefault="00876715" w:rsidP="00876715">
            <w:pPr>
              <w:rPr>
                <w:b/>
                <w:bCs/>
              </w:rPr>
            </w:pPr>
            <w:r w:rsidRPr="00876715">
              <w:rPr>
                <w:b/>
                <w:bCs/>
              </w:rPr>
              <w:t xml:space="preserve">3 – Fully Compliant </w:t>
            </w:r>
          </w:p>
          <w:p w14:paraId="7B48DE2A" w14:textId="77777777" w:rsidR="00876715" w:rsidRDefault="00876715" w:rsidP="00876715">
            <w:r>
              <w:t xml:space="preserve">Bidder has provided detailed information covering all elements of the question, detailing how they propose to meet all the requirements as set out in the question, </w:t>
            </w:r>
            <w:proofErr w:type="gramStart"/>
            <w:r>
              <w:t>annex</w:t>
            </w:r>
            <w:proofErr w:type="gramEnd"/>
            <w:r>
              <w:t xml:space="preserve"> or Specification of Requirements. This gives full confidence in their ability to meet the full range of our requirements. </w:t>
            </w:r>
          </w:p>
          <w:p w14:paraId="05C14BD3" w14:textId="77777777" w:rsidR="00876715" w:rsidRDefault="00876715" w:rsidP="00876715"/>
          <w:p w14:paraId="3A01D9D3" w14:textId="125E6836" w:rsidR="00BB2CBB" w:rsidRDefault="00BB2CBB" w:rsidP="00876715"/>
        </w:tc>
      </w:tr>
    </w:tbl>
    <w:p w14:paraId="7EF22CB1" w14:textId="77777777" w:rsidR="0098083A" w:rsidRDefault="0098083A" w:rsidP="00F57713">
      <w:pPr>
        <w:rPr>
          <w:b/>
          <w:bCs/>
          <w:sz w:val="32"/>
          <w:szCs w:val="32"/>
        </w:rPr>
      </w:pPr>
    </w:p>
    <w:p w14:paraId="7F0DF7A4" w14:textId="77777777" w:rsidR="007D0971" w:rsidRDefault="007D0971" w:rsidP="00F57713">
      <w:pPr>
        <w:rPr>
          <w:b/>
          <w:bCs/>
          <w:sz w:val="32"/>
          <w:szCs w:val="32"/>
        </w:rPr>
      </w:pPr>
    </w:p>
    <w:p w14:paraId="63E9F7F0" w14:textId="77777777" w:rsidR="007D0971" w:rsidRDefault="007D0971" w:rsidP="00F57713">
      <w:pPr>
        <w:rPr>
          <w:b/>
          <w:bCs/>
          <w:sz w:val="32"/>
          <w:szCs w:val="32"/>
        </w:rPr>
      </w:pPr>
    </w:p>
    <w:p w14:paraId="36026A7F" w14:textId="77777777" w:rsidR="007D0971" w:rsidRDefault="007D0971" w:rsidP="00F57713">
      <w:pPr>
        <w:rPr>
          <w:b/>
          <w:bCs/>
          <w:sz w:val="32"/>
          <w:szCs w:val="32"/>
        </w:rPr>
      </w:pPr>
    </w:p>
    <w:p w14:paraId="73970A8E" w14:textId="77777777" w:rsidR="007D0971" w:rsidRDefault="007D0971" w:rsidP="00F57713">
      <w:pPr>
        <w:rPr>
          <w:b/>
          <w:bCs/>
          <w:sz w:val="32"/>
          <w:szCs w:val="32"/>
        </w:rPr>
      </w:pPr>
    </w:p>
    <w:p w14:paraId="45C02BF6" w14:textId="77777777" w:rsidR="007D0971" w:rsidRDefault="007D0971" w:rsidP="00F57713">
      <w:pPr>
        <w:rPr>
          <w:b/>
          <w:bCs/>
          <w:sz w:val="32"/>
          <w:szCs w:val="32"/>
        </w:rPr>
      </w:pPr>
    </w:p>
    <w:p w14:paraId="1717139C" w14:textId="77777777" w:rsidR="007D0971" w:rsidRDefault="007D0971" w:rsidP="00F57713">
      <w:pPr>
        <w:rPr>
          <w:b/>
          <w:bCs/>
          <w:sz w:val="32"/>
          <w:szCs w:val="32"/>
        </w:rPr>
      </w:pPr>
    </w:p>
    <w:p w14:paraId="28DD7765" w14:textId="77777777" w:rsidR="007D0971" w:rsidRDefault="007D0971" w:rsidP="00F57713">
      <w:pPr>
        <w:rPr>
          <w:b/>
          <w:bCs/>
          <w:sz w:val="32"/>
          <w:szCs w:val="32"/>
        </w:rPr>
      </w:pPr>
    </w:p>
    <w:p w14:paraId="7618EBA2" w14:textId="77777777" w:rsidR="007D0971" w:rsidRDefault="007D0971" w:rsidP="00F57713">
      <w:pPr>
        <w:rPr>
          <w:b/>
          <w:bCs/>
          <w:sz w:val="32"/>
          <w:szCs w:val="32"/>
        </w:rPr>
      </w:pPr>
    </w:p>
    <w:p w14:paraId="74E570D0" w14:textId="77777777" w:rsidR="007D0971" w:rsidRDefault="007D0971" w:rsidP="00F57713">
      <w:pPr>
        <w:rPr>
          <w:b/>
          <w:bCs/>
          <w:sz w:val="32"/>
          <w:szCs w:val="32"/>
        </w:rPr>
      </w:pPr>
    </w:p>
    <w:p w14:paraId="419B4056" w14:textId="77777777" w:rsidR="007D0971" w:rsidRDefault="007D0971" w:rsidP="00F57713">
      <w:pPr>
        <w:rPr>
          <w:b/>
          <w:bCs/>
          <w:sz w:val="32"/>
          <w:szCs w:val="32"/>
        </w:rPr>
      </w:pPr>
    </w:p>
    <w:p w14:paraId="26550389" w14:textId="77777777" w:rsidR="007D0971" w:rsidRDefault="007D0971" w:rsidP="00F57713">
      <w:pPr>
        <w:rPr>
          <w:b/>
          <w:bCs/>
          <w:sz w:val="32"/>
          <w:szCs w:val="32"/>
        </w:rPr>
      </w:pPr>
    </w:p>
    <w:p w14:paraId="15C58BDA" w14:textId="7BFFFB34" w:rsidR="00F57713" w:rsidRPr="004033A2" w:rsidRDefault="00F57713" w:rsidP="00F57713">
      <w:pPr>
        <w:rPr>
          <w:b/>
          <w:bCs/>
          <w:sz w:val="32"/>
          <w:szCs w:val="32"/>
        </w:rPr>
      </w:pPr>
      <w:r>
        <w:rPr>
          <w:b/>
          <w:bCs/>
          <w:sz w:val="32"/>
          <w:szCs w:val="32"/>
        </w:rPr>
        <w:lastRenderedPageBreak/>
        <w:t>4</w:t>
      </w:r>
      <w:r w:rsidRPr="004033A2">
        <w:rPr>
          <w:b/>
          <w:bCs/>
          <w:sz w:val="32"/>
          <w:szCs w:val="32"/>
        </w:rPr>
        <w:t>.</w:t>
      </w:r>
      <w:r w:rsidR="00BB2CBB">
        <w:rPr>
          <w:b/>
          <w:bCs/>
          <w:sz w:val="32"/>
          <w:szCs w:val="32"/>
        </w:rPr>
        <w:t>9</w:t>
      </w:r>
      <w:r w:rsidRPr="004033A2">
        <w:rPr>
          <w:b/>
          <w:bCs/>
          <w:sz w:val="32"/>
          <w:szCs w:val="32"/>
        </w:rPr>
        <w:t xml:space="preserve"> </w:t>
      </w:r>
      <w:r>
        <w:rPr>
          <w:b/>
          <w:bCs/>
          <w:sz w:val="32"/>
          <w:szCs w:val="32"/>
        </w:rPr>
        <w:t xml:space="preserve">Pricing Schedule  </w:t>
      </w:r>
      <w:r w:rsidRPr="004033A2">
        <w:rPr>
          <w:b/>
          <w:bCs/>
          <w:sz w:val="32"/>
          <w:szCs w:val="32"/>
        </w:rPr>
        <w:t xml:space="preserve"> </w:t>
      </w:r>
    </w:p>
    <w:p w14:paraId="5B68E085" w14:textId="11377A15" w:rsidR="00F57713" w:rsidRDefault="00F57713">
      <w:pPr>
        <w:rPr>
          <w:rFonts w:cstheme="minorHAnsi"/>
        </w:rPr>
      </w:pPr>
      <w:r>
        <w:t xml:space="preserve">Please provide your pricing in the schedule provided below, having referred to the specifications outlined in </w:t>
      </w:r>
      <w:r w:rsidRPr="00F57713">
        <w:rPr>
          <w:b/>
          <w:bCs/>
        </w:rPr>
        <w:t>Section 1.2</w:t>
      </w:r>
      <w:r>
        <w:rPr>
          <w:b/>
          <w:bCs/>
        </w:rPr>
        <w:t xml:space="preserve"> </w:t>
      </w:r>
      <w:r w:rsidRPr="00F57713">
        <w:t>(itemised where appropriate).</w:t>
      </w:r>
      <w:r>
        <w:t xml:space="preserve"> </w:t>
      </w:r>
    </w:p>
    <w:p w14:paraId="562DF4BA" w14:textId="072AD776" w:rsidR="0098083A" w:rsidRPr="0098083A" w:rsidRDefault="0098083A" w:rsidP="0098083A">
      <w:pPr>
        <w:ind w:right="540"/>
        <w:rPr>
          <w:rFonts w:cstheme="minorHAnsi"/>
        </w:rPr>
      </w:pPr>
      <w:r w:rsidRPr="0098083A">
        <w:rPr>
          <w:rFonts w:cstheme="minorHAnsi"/>
        </w:rPr>
        <w:t>All prices should be firm and valid until completion of the contract.</w:t>
      </w:r>
      <w:r>
        <w:rPr>
          <w:rFonts w:cstheme="minorHAnsi"/>
        </w:rPr>
        <w:t xml:space="preserve"> </w:t>
      </w:r>
      <w:r w:rsidRPr="0098083A">
        <w:rPr>
          <w:rFonts w:cstheme="minorHAnsi"/>
        </w:rPr>
        <w:t xml:space="preserve">All prices quoted must be exclusive of VAT and quoted in pounds sterling and state the amount of VAT due. </w:t>
      </w:r>
    </w:p>
    <w:p w14:paraId="27CA4A05" w14:textId="667690DC" w:rsidR="0098083A" w:rsidRDefault="0098083A">
      <w:pPr>
        <w:rPr>
          <w:rFonts w:cstheme="minorHAnsi"/>
        </w:rPr>
      </w:pPr>
      <w:r w:rsidRPr="0098083A">
        <w:rPr>
          <w:rFonts w:cstheme="minorHAnsi"/>
        </w:rPr>
        <w:t>Costs provided must be fully inclusive of all expenses and administrative costs that are necessary for the completion of this contract.</w:t>
      </w:r>
    </w:p>
    <w:tbl>
      <w:tblPr>
        <w:tblStyle w:val="TableGrid"/>
        <w:tblW w:w="0" w:type="auto"/>
        <w:tblLook w:val="04A0" w:firstRow="1" w:lastRow="0" w:firstColumn="1" w:lastColumn="0" w:noHBand="0" w:noVBand="1"/>
      </w:tblPr>
      <w:tblGrid>
        <w:gridCol w:w="4390"/>
        <w:gridCol w:w="2693"/>
        <w:gridCol w:w="1843"/>
      </w:tblGrid>
      <w:tr w:rsidR="0098083A" w14:paraId="4D655BF6" w14:textId="77777777" w:rsidTr="0098083A">
        <w:trPr>
          <w:trHeight w:val="580"/>
        </w:trPr>
        <w:tc>
          <w:tcPr>
            <w:tcW w:w="4390" w:type="dxa"/>
          </w:tcPr>
          <w:p w14:paraId="36702BD4" w14:textId="0D453D35" w:rsidR="0098083A" w:rsidRPr="0098083A" w:rsidRDefault="0098083A" w:rsidP="0098083A">
            <w:pPr>
              <w:rPr>
                <w:rFonts w:cstheme="minorHAnsi"/>
                <w:b/>
                <w:bCs/>
              </w:rPr>
            </w:pPr>
            <w:r w:rsidRPr="0098083A">
              <w:rPr>
                <w:rFonts w:cstheme="minorHAnsi"/>
                <w:b/>
                <w:bCs/>
              </w:rPr>
              <w:t xml:space="preserve">Description </w:t>
            </w:r>
          </w:p>
        </w:tc>
        <w:tc>
          <w:tcPr>
            <w:tcW w:w="2693" w:type="dxa"/>
          </w:tcPr>
          <w:p w14:paraId="084E3A56" w14:textId="6CCDBFC7" w:rsidR="0098083A" w:rsidRDefault="0098083A">
            <w:pPr>
              <w:rPr>
                <w:rFonts w:cstheme="minorHAnsi"/>
              </w:rPr>
            </w:pPr>
            <w:r w:rsidRPr="0098083A">
              <w:rPr>
                <w:rFonts w:cstheme="minorHAnsi"/>
                <w:b/>
                <w:bCs/>
              </w:rPr>
              <w:t>Notes on Price (breakdown for clarity if useful</w:t>
            </w:r>
            <w:r>
              <w:rPr>
                <w:rFonts w:cstheme="minorHAnsi"/>
              </w:rPr>
              <w:t>)</w:t>
            </w:r>
          </w:p>
        </w:tc>
        <w:tc>
          <w:tcPr>
            <w:tcW w:w="1843" w:type="dxa"/>
          </w:tcPr>
          <w:p w14:paraId="3C20B24F" w14:textId="291D8593" w:rsidR="0098083A" w:rsidRPr="0098083A" w:rsidRDefault="0098083A">
            <w:pPr>
              <w:rPr>
                <w:rFonts w:cstheme="minorHAnsi"/>
                <w:b/>
                <w:bCs/>
              </w:rPr>
            </w:pPr>
            <w:r w:rsidRPr="0098083A">
              <w:rPr>
                <w:rFonts w:cstheme="minorHAnsi"/>
                <w:b/>
                <w:bCs/>
              </w:rPr>
              <w:t>Price £</w:t>
            </w:r>
          </w:p>
        </w:tc>
      </w:tr>
      <w:tr w:rsidR="0098083A" w14:paraId="661115FC" w14:textId="77777777" w:rsidTr="0098083A">
        <w:trPr>
          <w:trHeight w:val="5398"/>
        </w:trPr>
        <w:tc>
          <w:tcPr>
            <w:tcW w:w="4390" w:type="dxa"/>
          </w:tcPr>
          <w:p w14:paraId="5C706126" w14:textId="77777777" w:rsidR="0098083A" w:rsidRDefault="0098083A">
            <w:pPr>
              <w:rPr>
                <w:rFonts w:cstheme="minorHAnsi"/>
              </w:rPr>
            </w:pPr>
          </w:p>
        </w:tc>
        <w:tc>
          <w:tcPr>
            <w:tcW w:w="2693" w:type="dxa"/>
          </w:tcPr>
          <w:p w14:paraId="5E4BC426" w14:textId="77777777" w:rsidR="0098083A" w:rsidRDefault="0098083A">
            <w:pPr>
              <w:rPr>
                <w:rFonts w:cstheme="minorHAnsi"/>
              </w:rPr>
            </w:pPr>
          </w:p>
        </w:tc>
        <w:tc>
          <w:tcPr>
            <w:tcW w:w="1843" w:type="dxa"/>
          </w:tcPr>
          <w:p w14:paraId="1BB0BB60" w14:textId="77777777" w:rsidR="0098083A" w:rsidRDefault="0098083A">
            <w:pPr>
              <w:rPr>
                <w:rFonts w:cstheme="minorHAnsi"/>
              </w:rPr>
            </w:pPr>
          </w:p>
        </w:tc>
      </w:tr>
      <w:tr w:rsidR="0098083A" w14:paraId="5C914275" w14:textId="77777777" w:rsidTr="0098083A">
        <w:trPr>
          <w:trHeight w:val="702"/>
        </w:trPr>
        <w:tc>
          <w:tcPr>
            <w:tcW w:w="4390" w:type="dxa"/>
          </w:tcPr>
          <w:p w14:paraId="67F1C782" w14:textId="77777777" w:rsidR="0098083A" w:rsidRDefault="0098083A">
            <w:pPr>
              <w:rPr>
                <w:rFonts w:cstheme="minorHAnsi"/>
              </w:rPr>
            </w:pPr>
          </w:p>
        </w:tc>
        <w:tc>
          <w:tcPr>
            <w:tcW w:w="2693" w:type="dxa"/>
          </w:tcPr>
          <w:p w14:paraId="417FC17C" w14:textId="1A9AB9D2" w:rsidR="0098083A" w:rsidRPr="0098083A" w:rsidRDefault="0098083A" w:rsidP="0098083A">
            <w:pPr>
              <w:jc w:val="right"/>
              <w:rPr>
                <w:rFonts w:cstheme="minorHAnsi"/>
                <w:b/>
                <w:bCs/>
              </w:rPr>
            </w:pPr>
            <w:r w:rsidRPr="0098083A">
              <w:rPr>
                <w:rFonts w:cstheme="minorHAnsi"/>
                <w:b/>
                <w:bCs/>
              </w:rPr>
              <w:t xml:space="preserve">Total </w:t>
            </w:r>
          </w:p>
        </w:tc>
        <w:tc>
          <w:tcPr>
            <w:tcW w:w="1843" w:type="dxa"/>
          </w:tcPr>
          <w:p w14:paraId="5D2E842B" w14:textId="77777777" w:rsidR="0098083A" w:rsidRDefault="0098083A">
            <w:pPr>
              <w:rPr>
                <w:rFonts w:cstheme="minorHAnsi"/>
              </w:rPr>
            </w:pPr>
          </w:p>
        </w:tc>
      </w:tr>
    </w:tbl>
    <w:p w14:paraId="39746E3C" w14:textId="42B5D0EF" w:rsidR="00F57713" w:rsidRDefault="00F57713">
      <w:pPr>
        <w:rPr>
          <w:rFonts w:cstheme="minorHAnsi"/>
        </w:rPr>
      </w:pPr>
    </w:p>
    <w:p w14:paraId="2E4349E5" w14:textId="300D7EDD" w:rsidR="0098083A" w:rsidRPr="0098083A" w:rsidRDefault="00F57713">
      <w:pPr>
        <w:rPr>
          <w:b/>
          <w:bCs/>
          <w:sz w:val="24"/>
          <w:szCs w:val="24"/>
        </w:rPr>
      </w:pPr>
      <w:r w:rsidRPr="0098083A">
        <w:rPr>
          <w:b/>
          <w:bCs/>
          <w:sz w:val="24"/>
          <w:szCs w:val="24"/>
        </w:rPr>
        <w:t xml:space="preserve">Evaluation Matrix for Section </w:t>
      </w:r>
      <w:r w:rsidR="00265F6E">
        <w:rPr>
          <w:b/>
          <w:bCs/>
          <w:sz w:val="24"/>
          <w:szCs w:val="24"/>
        </w:rPr>
        <w:t>4</w:t>
      </w:r>
      <w:r w:rsidRPr="0098083A">
        <w:rPr>
          <w:b/>
          <w:bCs/>
          <w:sz w:val="24"/>
          <w:szCs w:val="24"/>
        </w:rPr>
        <w:t>.</w:t>
      </w:r>
      <w:r w:rsidR="00BB2CBB">
        <w:rPr>
          <w:b/>
          <w:bCs/>
          <w:sz w:val="24"/>
          <w:szCs w:val="24"/>
        </w:rPr>
        <w:t>9</w:t>
      </w:r>
      <w:r w:rsidRPr="0098083A">
        <w:rPr>
          <w:b/>
          <w:bCs/>
          <w:sz w:val="24"/>
          <w:szCs w:val="24"/>
        </w:rPr>
        <w:t xml:space="preserve"> </w:t>
      </w:r>
    </w:p>
    <w:p w14:paraId="11163D4D" w14:textId="60508D4C" w:rsidR="00F57713" w:rsidRDefault="00265F6E">
      <w:pPr>
        <w:rPr>
          <w:rFonts w:cstheme="minorHAnsi"/>
        </w:rPr>
      </w:pPr>
      <w:r>
        <w:t xml:space="preserve">The successful tenderer will be determined using Price (50% weighting). </w:t>
      </w:r>
      <w:r w:rsidR="00F57713">
        <w:t>Price</w:t>
      </w:r>
      <w:r>
        <w:t xml:space="preserve"> scoring</w:t>
      </w:r>
      <w:r w:rsidR="00F57713">
        <w:t xml:space="preserve"> will be evaluated using the ‘standard differential method’ – each bidder receives 100% of the available marks less the percentage by which their tender is more expensive than the lowest; with 8 being the maximum score achievable.</w:t>
      </w:r>
    </w:p>
    <w:p w14:paraId="64C997D3" w14:textId="77777777" w:rsidR="00F57713" w:rsidRDefault="00F57713"/>
    <w:p w14:paraId="5AFB46F3" w14:textId="74DDAF6B" w:rsidR="00C9236D" w:rsidRDefault="00C9236D"/>
    <w:p w14:paraId="779F7F39" w14:textId="3CE0A884" w:rsidR="00C9236D" w:rsidRDefault="00C9236D"/>
    <w:p w14:paraId="11AD9EB5" w14:textId="4CAE358F" w:rsidR="00C9236D" w:rsidRDefault="00C9236D"/>
    <w:p w14:paraId="1E969094" w14:textId="77777777" w:rsidR="001206D2" w:rsidRDefault="001206D2" w:rsidP="00AE3260">
      <w:pPr>
        <w:spacing w:after="0" w:line="240" w:lineRule="auto"/>
      </w:pPr>
    </w:p>
    <w:p w14:paraId="4BAB8AF7" w14:textId="6DC1D055" w:rsidR="00AE3260" w:rsidRPr="001206D2" w:rsidRDefault="00AE3260" w:rsidP="00AE3260">
      <w:pPr>
        <w:spacing w:after="0" w:line="240" w:lineRule="auto"/>
        <w:rPr>
          <w:rFonts w:cstheme="minorHAnsi"/>
          <w:b/>
        </w:rPr>
      </w:pPr>
      <w:r w:rsidRPr="00AE3260">
        <w:rPr>
          <w:rFonts w:cstheme="minorHAnsi"/>
          <w:b/>
        </w:rPr>
        <w:t>NOTE: REFUSAL TO GIVE THIS DELCARATION AND UNDERTAKING MEANS THAT YOUR QUOTATION SHALL NOT BE CONSIDERED</w:t>
      </w:r>
      <w:r w:rsidRPr="00AE3260">
        <w:rPr>
          <w:rFonts w:cstheme="minorHAnsi"/>
        </w:rPr>
        <w:t>.</w:t>
      </w:r>
    </w:p>
    <w:p w14:paraId="0EFF0232" w14:textId="4E89D87B" w:rsidR="00AE3260" w:rsidRPr="005E7B13" w:rsidRDefault="005E7B13" w:rsidP="005E7B13">
      <w:pPr>
        <w:keepNext/>
        <w:keepLines/>
        <w:tabs>
          <w:tab w:val="left" w:pos="720"/>
        </w:tabs>
        <w:spacing w:before="480" w:after="0" w:line="240" w:lineRule="auto"/>
        <w:ind w:left="709" w:hanging="709"/>
        <w:outlineLvl w:val="0"/>
        <w:rPr>
          <w:rFonts w:eastAsia="Times New Roman" w:cstheme="minorHAnsi"/>
          <w:b/>
          <w:bCs/>
          <w:sz w:val="32"/>
          <w:szCs w:val="32"/>
          <w:lang w:eastAsia="en-GB"/>
        </w:rPr>
      </w:pPr>
      <w:r>
        <w:rPr>
          <w:rFonts w:eastAsia="Times New Roman" w:cstheme="minorHAnsi"/>
          <w:b/>
          <w:bCs/>
          <w:sz w:val="32"/>
          <w:szCs w:val="32"/>
          <w:lang w:eastAsia="en-GB"/>
        </w:rPr>
        <w:t>4.1</w:t>
      </w:r>
      <w:r w:rsidR="002D2B84">
        <w:rPr>
          <w:rFonts w:eastAsia="Times New Roman" w:cstheme="minorHAnsi"/>
          <w:b/>
          <w:bCs/>
          <w:sz w:val="32"/>
          <w:szCs w:val="32"/>
          <w:lang w:eastAsia="en-GB"/>
        </w:rPr>
        <w:t>0</w:t>
      </w:r>
      <w:r w:rsidR="0036528F" w:rsidRPr="005E7B13">
        <w:rPr>
          <w:rFonts w:eastAsia="Times New Roman" w:cstheme="minorHAnsi"/>
          <w:b/>
          <w:bCs/>
          <w:sz w:val="32"/>
          <w:szCs w:val="32"/>
          <w:lang w:eastAsia="en-GB"/>
        </w:rPr>
        <w:t xml:space="preserve">   Declaration </w:t>
      </w:r>
    </w:p>
    <w:p w14:paraId="6803F12F" w14:textId="646BE67E" w:rsidR="00AE3260" w:rsidRPr="00AE3260" w:rsidRDefault="00AE3260" w:rsidP="00AE3260">
      <w:pPr>
        <w:ind w:left="709" w:firstLine="11"/>
        <w:contextualSpacing/>
        <w:rPr>
          <w:rFonts w:cstheme="minorHAnsi"/>
          <w:lang w:eastAsia="en-GB"/>
        </w:rPr>
      </w:pPr>
      <w:bookmarkStart w:id="0" w:name="_Toc336867279"/>
      <w:bookmarkStart w:id="1" w:name="_Toc336867536"/>
      <w:bookmarkStart w:id="2" w:name="_Toc337022618"/>
      <w:r w:rsidRPr="00AE3260">
        <w:rPr>
          <w:rFonts w:cstheme="minorHAnsi"/>
          <w:lang w:eastAsia="en-GB"/>
        </w:rPr>
        <w:t xml:space="preserve">Reference:  </w:t>
      </w:r>
      <w:bookmarkEnd w:id="0"/>
      <w:bookmarkEnd w:id="1"/>
      <w:bookmarkEnd w:id="2"/>
      <w:r w:rsidR="00531A22">
        <w:rPr>
          <w:rFonts w:cstheme="minorHAnsi"/>
          <w:lang w:eastAsia="en-GB"/>
        </w:rPr>
        <w:t>CLLD0026 Item 2</w:t>
      </w:r>
    </w:p>
    <w:p w14:paraId="7ECD911A" w14:textId="77777777" w:rsidR="00670254" w:rsidRPr="00AE3260" w:rsidRDefault="00670254" w:rsidP="00AE3260">
      <w:pPr>
        <w:keepNext/>
        <w:spacing w:after="0" w:line="240" w:lineRule="auto"/>
        <w:outlineLvl w:val="0"/>
        <w:rPr>
          <w:rFonts w:eastAsia="Times New Roman" w:cstheme="minorHAnsi"/>
          <w:b/>
          <w:bCs/>
          <w:lang w:eastAsia="en-GB"/>
        </w:rPr>
      </w:pPr>
    </w:p>
    <w:p w14:paraId="7372EB95" w14:textId="77777777" w:rsidR="00670254" w:rsidRDefault="00AE3260" w:rsidP="00AE3260">
      <w:pPr>
        <w:contextualSpacing/>
        <w:rPr>
          <w:rFonts w:cstheme="minorHAnsi"/>
          <w:lang w:eastAsia="en-GB"/>
        </w:rPr>
      </w:pPr>
      <w:bookmarkStart w:id="3" w:name="_Toc334434169"/>
      <w:bookmarkStart w:id="4" w:name="_Toc334434327"/>
      <w:bookmarkStart w:id="5" w:name="_Toc336867281"/>
      <w:bookmarkStart w:id="6" w:name="_Toc336867538"/>
      <w:bookmarkStart w:id="7" w:name="_Toc337022620"/>
      <w:r w:rsidRPr="00AE3260">
        <w:rPr>
          <w:rFonts w:cstheme="minorHAnsi"/>
          <w:lang w:eastAsia="en-GB"/>
        </w:rPr>
        <w:t>Please complete this form and return with your tender response.</w:t>
      </w:r>
      <w:bookmarkEnd w:id="3"/>
      <w:bookmarkEnd w:id="4"/>
      <w:bookmarkEnd w:id="5"/>
      <w:bookmarkEnd w:id="6"/>
      <w:bookmarkEnd w:id="7"/>
    </w:p>
    <w:p w14:paraId="0329E35B" w14:textId="77777777" w:rsidR="00670254" w:rsidRDefault="00670254" w:rsidP="00670254">
      <w:pPr>
        <w:contextualSpacing/>
        <w:rPr>
          <w:rFonts w:cstheme="minorHAnsi"/>
          <w:lang w:eastAsia="en-GB"/>
        </w:rPr>
      </w:pPr>
    </w:p>
    <w:p w14:paraId="68ED905D" w14:textId="77777777" w:rsidR="00EB33A3" w:rsidRDefault="00670254" w:rsidP="00670254">
      <w:pPr>
        <w:pStyle w:val="ListParagraph"/>
        <w:numPr>
          <w:ilvl w:val="0"/>
          <w:numId w:val="12"/>
        </w:numPr>
        <w:spacing w:line="276" w:lineRule="auto"/>
        <w:ind w:hanging="309"/>
      </w:pPr>
      <w:r>
        <w:t xml:space="preserve">I/We declare that to the best of our knowledge the answers submitted to these questions are correct. </w:t>
      </w:r>
    </w:p>
    <w:p w14:paraId="6C20DDE1" w14:textId="77777777" w:rsidR="00EB33A3" w:rsidRDefault="00EB33A3" w:rsidP="00EB33A3">
      <w:pPr>
        <w:pStyle w:val="ListParagraph"/>
        <w:spacing w:line="276" w:lineRule="auto"/>
        <w:ind w:left="735"/>
      </w:pPr>
    </w:p>
    <w:p w14:paraId="2AA060E3" w14:textId="5887C86D" w:rsidR="00670254" w:rsidRDefault="00670254" w:rsidP="00670254">
      <w:pPr>
        <w:pStyle w:val="ListParagraph"/>
        <w:numPr>
          <w:ilvl w:val="0"/>
          <w:numId w:val="12"/>
        </w:numPr>
        <w:spacing w:line="276" w:lineRule="auto"/>
        <w:ind w:hanging="309"/>
      </w:pPr>
      <w:r>
        <w:t>I/We understand that the information will be used in the selection and evaluation process to assess our organisation’s suitability to participate in this procurement, and to determine which supplier(s) provide the most economically advantageous tender in accordance with the criteria set out in this ITT.</w:t>
      </w:r>
    </w:p>
    <w:p w14:paraId="665EADB1" w14:textId="34CA855B" w:rsidR="00670254" w:rsidRDefault="00670254" w:rsidP="00670254">
      <w:pPr>
        <w:pStyle w:val="ListParagraph"/>
        <w:spacing w:line="276" w:lineRule="auto"/>
        <w:ind w:left="375"/>
      </w:pPr>
    </w:p>
    <w:p w14:paraId="22B198E3" w14:textId="142AF612" w:rsidR="0063225E" w:rsidRDefault="00670254" w:rsidP="00670254">
      <w:pPr>
        <w:pStyle w:val="ListParagraph"/>
        <w:numPr>
          <w:ilvl w:val="0"/>
          <w:numId w:val="12"/>
        </w:numPr>
        <w:spacing w:line="276" w:lineRule="auto"/>
      </w:pPr>
      <w:r>
        <w:t xml:space="preserve">I understand that the authority may reject my submission if there is a failure to answer all relevant questions fully or if I provide false/misleading information. I have provided a full list of any Appendices used to provide additional information in response to questions. The following appendices form part of our submission: </w:t>
      </w:r>
    </w:p>
    <w:p w14:paraId="4F95C576" w14:textId="77777777" w:rsidR="0063225E" w:rsidRDefault="0063225E" w:rsidP="0063225E">
      <w:pPr>
        <w:pStyle w:val="ListParagraph"/>
      </w:pPr>
    </w:p>
    <w:tbl>
      <w:tblPr>
        <w:tblStyle w:val="TableGrid"/>
        <w:tblW w:w="0" w:type="auto"/>
        <w:tblInd w:w="735" w:type="dxa"/>
        <w:tblLook w:val="04A0" w:firstRow="1" w:lastRow="0" w:firstColumn="1" w:lastColumn="0" w:noHBand="0" w:noVBand="1"/>
      </w:tblPr>
      <w:tblGrid>
        <w:gridCol w:w="4141"/>
        <w:gridCol w:w="4140"/>
      </w:tblGrid>
      <w:tr w:rsidR="0063225E" w14:paraId="3A6D429F" w14:textId="77777777" w:rsidTr="0063225E">
        <w:trPr>
          <w:trHeight w:val="377"/>
        </w:trPr>
        <w:tc>
          <w:tcPr>
            <w:tcW w:w="4141" w:type="dxa"/>
          </w:tcPr>
          <w:p w14:paraId="66A0021E" w14:textId="4DB620B1" w:rsidR="0063225E" w:rsidRPr="0063225E" w:rsidRDefault="0063225E" w:rsidP="0063225E">
            <w:pPr>
              <w:pStyle w:val="ListParagraph"/>
              <w:spacing w:line="276" w:lineRule="auto"/>
              <w:ind w:left="0"/>
              <w:rPr>
                <w:b/>
                <w:bCs/>
              </w:rPr>
            </w:pPr>
            <w:r w:rsidRPr="0063225E">
              <w:rPr>
                <w:b/>
                <w:bCs/>
              </w:rPr>
              <w:t>Section of ITT</w:t>
            </w:r>
          </w:p>
        </w:tc>
        <w:tc>
          <w:tcPr>
            <w:tcW w:w="4140" w:type="dxa"/>
          </w:tcPr>
          <w:p w14:paraId="237E2C11" w14:textId="0E3A6AED" w:rsidR="0063225E" w:rsidRPr="0063225E" w:rsidRDefault="0063225E" w:rsidP="0063225E">
            <w:pPr>
              <w:pStyle w:val="ListParagraph"/>
              <w:spacing w:line="276" w:lineRule="auto"/>
              <w:ind w:left="0"/>
              <w:rPr>
                <w:b/>
                <w:bCs/>
              </w:rPr>
            </w:pPr>
            <w:r w:rsidRPr="0063225E">
              <w:rPr>
                <w:b/>
                <w:bCs/>
              </w:rPr>
              <w:t xml:space="preserve">Appendix Number </w:t>
            </w:r>
          </w:p>
        </w:tc>
      </w:tr>
      <w:tr w:rsidR="0063225E" w14:paraId="024800B9" w14:textId="77777777" w:rsidTr="0063225E">
        <w:trPr>
          <w:trHeight w:val="411"/>
        </w:trPr>
        <w:tc>
          <w:tcPr>
            <w:tcW w:w="4141" w:type="dxa"/>
          </w:tcPr>
          <w:p w14:paraId="0CA19B51" w14:textId="77777777" w:rsidR="0063225E" w:rsidRDefault="0063225E" w:rsidP="0063225E">
            <w:pPr>
              <w:pStyle w:val="ListParagraph"/>
              <w:spacing w:line="276" w:lineRule="auto"/>
              <w:ind w:left="0"/>
            </w:pPr>
          </w:p>
        </w:tc>
        <w:tc>
          <w:tcPr>
            <w:tcW w:w="4140" w:type="dxa"/>
          </w:tcPr>
          <w:p w14:paraId="2ED025D4" w14:textId="77777777" w:rsidR="0063225E" w:rsidRDefault="0063225E" w:rsidP="0063225E">
            <w:pPr>
              <w:pStyle w:val="ListParagraph"/>
              <w:spacing w:line="276" w:lineRule="auto"/>
              <w:ind w:left="0"/>
            </w:pPr>
          </w:p>
        </w:tc>
      </w:tr>
      <w:tr w:rsidR="0063225E" w14:paraId="694270EB" w14:textId="77777777" w:rsidTr="0063225E">
        <w:trPr>
          <w:trHeight w:val="416"/>
        </w:trPr>
        <w:tc>
          <w:tcPr>
            <w:tcW w:w="4141" w:type="dxa"/>
          </w:tcPr>
          <w:p w14:paraId="1F50705B" w14:textId="77777777" w:rsidR="0063225E" w:rsidRDefault="0063225E" w:rsidP="0063225E">
            <w:pPr>
              <w:pStyle w:val="ListParagraph"/>
              <w:spacing w:line="276" w:lineRule="auto"/>
              <w:ind w:left="0"/>
            </w:pPr>
          </w:p>
        </w:tc>
        <w:tc>
          <w:tcPr>
            <w:tcW w:w="4140" w:type="dxa"/>
          </w:tcPr>
          <w:p w14:paraId="6BF320E9" w14:textId="77777777" w:rsidR="0063225E" w:rsidRDefault="0063225E" w:rsidP="0063225E">
            <w:pPr>
              <w:pStyle w:val="ListParagraph"/>
              <w:spacing w:line="276" w:lineRule="auto"/>
              <w:ind w:left="0"/>
            </w:pPr>
          </w:p>
        </w:tc>
      </w:tr>
      <w:tr w:rsidR="0063225E" w14:paraId="76F07D92" w14:textId="77777777" w:rsidTr="0063225E">
        <w:trPr>
          <w:trHeight w:val="423"/>
        </w:trPr>
        <w:tc>
          <w:tcPr>
            <w:tcW w:w="4141" w:type="dxa"/>
          </w:tcPr>
          <w:p w14:paraId="34F2E554" w14:textId="77777777" w:rsidR="0063225E" w:rsidRDefault="0063225E" w:rsidP="0063225E">
            <w:pPr>
              <w:pStyle w:val="ListParagraph"/>
              <w:spacing w:line="276" w:lineRule="auto"/>
              <w:ind w:left="0"/>
            </w:pPr>
          </w:p>
        </w:tc>
        <w:tc>
          <w:tcPr>
            <w:tcW w:w="4140" w:type="dxa"/>
          </w:tcPr>
          <w:p w14:paraId="655487F4" w14:textId="77777777" w:rsidR="0063225E" w:rsidRDefault="0063225E" w:rsidP="0063225E">
            <w:pPr>
              <w:spacing w:line="276" w:lineRule="auto"/>
              <w:ind w:left="375"/>
            </w:pPr>
          </w:p>
        </w:tc>
      </w:tr>
      <w:tr w:rsidR="0063225E" w14:paraId="014034A6" w14:textId="77777777" w:rsidTr="0063225E">
        <w:trPr>
          <w:trHeight w:val="415"/>
        </w:trPr>
        <w:tc>
          <w:tcPr>
            <w:tcW w:w="4141" w:type="dxa"/>
          </w:tcPr>
          <w:p w14:paraId="030E3364" w14:textId="77777777" w:rsidR="0063225E" w:rsidRDefault="0063225E" w:rsidP="0063225E">
            <w:pPr>
              <w:pStyle w:val="ListParagraph"/>
              <w:spacing w:line="276" w:lineRule="auto"/>
              <w:ind w:left="0"/>
            </w:pPr>
          </w:p>
        </w:tc>
        <w:tc>
          <w:tcPr>
            <w:tcW w:w="4140" w:type="dxa"/>
          </w:tcPr>
          <w:p w14:paraId="52D645CA" w14:textId="77777777" w:rsidR="0063225E" w:rsidRDefault="0063225E" w:rsidP="0063225E">
            <w:pPr>
              <w:pStyle w:val="ListParagraph"/>
              <w:spacing w:line="276" w:lineRule="auto"/>
              <w:ind w:left="0"/>
            </w:pPr>
          </w:p>
        </w:tc>
      </w:tr>
    </w:tbl>
    <w:p w14:paraId="7BF3B7F2" w14:textId="180C15EB" w:rsidR="00670254" w:rsidRDefault="00670254" w:rsidP="0063225E">
      <w:pPr>
        <w:pStyle w:val="ListParagraph"/>
        <w:spacing w:line="276" w:lineRule="auto"/>
        <w:ind w:left="735"/>
      </w:pPr>
    </w:p>
    <w:p w14:paraId="3057CCC4" w14:textId="55C7A64A" w:rsidR="00AE3260" w:rsidRPr="00AE3260" w:rsidRDefault="00AE3260" w:rsidP="00AE3260">
      <w:pPr>
        <w:contextualSpacing/>
        <w:rPr>
          <w:rFonts w:cstheme="minorHAnsi"/>
          <w:lang w:eastAsia="en-GB"/>
        </w:rPr>
      </w:pPr>
      <w:r w:rsidRPr="00AE3260">
        <w:rPr>
          <w:rFonts w:eastAsia="Times New Roman" w:cstheme="minorHAnsi"/>
          <w:lang w:eastAsia="en-GB"/>
        </w:rPr>
        <w:t xml:space="preserve">In recognition of the principle that the essence of selective tendering is that </w:t>
      </w:r>
      <w:proofErr w:type="spellStart"/>
      <w:r>
        <w:rPr>
          <w:rFonts w:eastAsia="Times New Roman" w:cstheme="minorHAnsi"/>
          <w:lang w:eastAsia="en-GB"/>
        </w:rPr>
        <w:t>Giroscope</w:t>
      </w:r>
      <w:proofErr w:type="spellEnd"/>
      <w:r w:rsidRPr="00AE3260">
        <w:rPr>
          <w:rFonts w:eastAsia="Times New Roman" w:cstheme="minorHAnsi"/>
          <w:lang w:eastAsia="en-GB"/>
        </w:rPr>
        <w:t xml:space="preserve"> shall receive bona fide competitive tenders from all those tendering I/We certify that:</w:t>
      </w:r>
    </w:p>
    <w:p w14:paraId="33574CCD" w14:textId="77777777" w:rsidR="00AE3260" w:rsidRPr="00AE3260" w:rsidRDefault="00AE3260" w:rsidP="00AE3260">
      <w:pPr>
        <w:keepLines/>
        <w:spacing w:after="0" w:line="240" w:lineRule="auto"/>
        <w:jc w:val="both"/>
        <w:rPr>
          <w:rFonts w:eastAsia="Times New Roman" w:cstheme="minorHAnsi"/>
          <w:lang w:eastAsia="en-GB"/>
        </w:rPr>
      </w:pPr>
    </w:p>
    <w:p w14:paraId="372A26E5" w14:textId="669DB0D4" w:rsidR="00AE3260" w:rsidRPr="00670254" w:rsidRDefault="00AE3260" w:rsidP="00670254">
      <w:pPr>
        <w:pStyle w:val="ListParagraph"/>
        <w:keepLines/>
        <w:numPr>
          <w:ilvl w:val="0"/>
          <w:numId w:val="12"/>
        </w:numPr>
        <w:spacing w:after="0" w:line="240" w:lineRule="auto"/>
        <w:jc w:val="both"/>
        <w:rPr>
          <w:rFonts w:eastAsia="Times New Roman" w:cstheme="minorHAnsi"/>
          <w:lang w:eastAsia="en-GB"/>
        </w:rPr>
      </w:pPr>
      <w:r w:rsidRPr="00670254">
        <w:rPr>
          <w:rFonts w:eastAsia="Times New Roman" w:cstheme="minorHAnsi"/>
          <w:lang w:eastAsia="en-GB"/>
        </w:rPr>
        <w:t>The tender submitted herewith is a bona fide tender, intended to be competitive.</w:t>
      </w:r>
    </w:p>
    <w:p w14:paraId="102F67EE" w14:textId="77777777" w:rsidR="00AE3260" w:rsidRPr="00AE3260" w:rsidRDefault="00AE3260" w:rsidP="00AE3260">
      <w:pPr>
        <w:keepLines/>
        <w:spacing w:after="0" w:line="240" w:lineRule="auto"/>
        <w:ind w:left="720"/>
        <w:jc w:val="both"/>
        <w:rPr>
          <w:rFonts w:eastAsia="Times New Roman" w:cstheme="minorHAnsi"/>
          <w:lang w:eastAsia="en-GB"/>
        </w:rPr>
      </w:pPr>
    </w:p>
    <w:p w14:paraId="6722F189" w14:textId="05B2CE56" w:rsidR="00AE3260" w:rsidRDefault="00AE3260" w:rsidP="00670254">
      <w:pPr>
        <w:keepLines/>
        <w:numPr>
          <w:ilvl w:val="0"/>
          <w:numId w:val="12"/>
        </w:numPr>
        <w:spacing w:after="0" w:line="240" w:lineRule="auto"/>
        <w:jc w:val="both"/>
        <w:rPr>
          <w:rFonts w:eastAsia="Times New Roman" w:cstheme="minorHAnsi"/>
          <w:lang w:eastAsia="en-GB"/>
        </w:rPr>
      </w:pPr>
      <w:r w:rsidRPr="00AE3260">
        <w:rPr>
          <w:rFonts w:eastAsia="Times New Roman" w:cstheme="minorHAnsi"/>
          <w:lang w:eastAsia="en-GB"/>
        </w:rPr>
        <w:t>I/We have not fixed or adjusted the amount of the tender under or in accordance with any agreement or arrangement with any other person.</w:t>
      </w:r>
    </w:p>
    <w:p w14:paraId="37A2678C" w14:textId="77777777" w:rsidR="00AE3260" w:rsidRPr="00AE3260" w:rsidRDefault="00AE3260" w:rsidP="00AE3260">
      <w:pPr>
        <w:keepLines/>
        <w:spacing w:after="0" w:line="240" w:lineRule="auto"/>
        <w:jc w:val="both"/>
        <w:rPr>
          <w:rFonts w:eastAsia="Times New Roman" w:cstheme="minorHAnsi"/>
          <w:lang w:eastAsia="en-GB"/>
        </w:rPr>
      </w:pPr>
    </w:p>
    <w:p w14:paraId="42990683" w14:textId="3415E52D" w:rsidR="00AE3260" w:rsidRDefault="00AE3260" w:rsidP="00670254">
      <w:pPr>
        <w:keepLines/>
        <w:numPr>
          <w:ilvl w:val="0"/>
          <w:numId w:val="12"/>
        </w:numPr>
        <w:spacing w:after="0" w:line="240" w:lineRule="auto"/>
        <w:jc w:val="both"/>
        <w:rPr>
          <w:rFonts w:eastAsia="Times New Roman" w:cstheme="minorHAnsi"/>
          <w:lang w:eastAsia="en-GB"/>
        </w:rPr>
      </w:pPr>
      <w:r w:rsidRPr="00AE3260">
        <w:rPr>
          <w:rFonts w:eastAsia="Times New Roman" w:cstheme="minorHAnsi"/>
          <w:lang w:eastAsia="en-GB"/>
        </w:rPr>
        <w:t>I/We have not done, and undertake that we will not do at any time before the hour specified for the return of the tender, any of the following acts:</w:t>
      </w:r>
    </w:p>
    <w:p w14:paraId="4705C8F6" w14:textId="77777777" w:rsidR="00AE3260" w:rsidRPr="00AE3260" w:rsidRDefault="00AE3260" w:rsidP="00AE3260">
      <w:pPr>
        <w:keepLines/>
        <w:spacing w:after="0" w:line="240" w:lineRule="auto"/>
        <w:ind w:left="720"/>
        <w:jc w:val="both"/>
        <w:rPr>
          <w:rFonts w:eastAsia="Times New Roman" w:cstheme="minorHAnsi"/>
          <w:lang w:eastAsia="en-GB"/>
        </w:rPr>
      </w:pPr>
    </w:p>
    <w:p w14:paraId="039B9F18" w14:textId="43FB687F" w:rsidR="00AE3260" w:rsidRDefault="00AE3260" w:rsidP="00670254">
      <w:pPr>
        <w:keepLines/>
        <w:numPr>
          <w:ilvl w:val="1"/>
          <w:numId w:val="12"/>
        </w:numPr>
        <w:tabs>
          <w:tab w:val="left" w:pos="720"/>
        </w:tabs>
        <w:spacing w:after="0" w:line="240" w:lineRule="auto"/>
        <w:jc w:val="both"/>
        <w:rPr>
          <w:rFonts w:eastAsia="Times New Roman" w:cstheme="minorHAnsi"/>
          <w:lang w:eastAsia="en-GB"/>
        </w:rPr>
      </w:pPr>
      <w:r w:rsidRPr="00AE3260">
        <w:rPr>
          <w:rFonts w:eastAsia="Times New Roman" w:cstheme="minorHAnsi"/>
          <w:lang w:eastAsia="en-GB"/>
        </w:rPr>
        <w:t>communicate with a person, other than the person calling for this tender, the amount or approximate amount of the proposed tender (except where the disclosure, in confidence, of the approximate amount of the tender was essential to obtain insurance premium quotations required for the preparation of the tender</w:t>
      </w:r>
      <w:proofErr w:type="gramStart"/>
      <w:r w:rsidRPr="00AE3260">
        <w:rPr>
          <w:rFonts w:eastAsia="Times New Roman" w:cstheme="minorHAnsi"/>
          <w:lang w:eastAsia="en-GB"/>
        </w:rPr>
        <w:t>)</w:t>
      </w:r>
      <w:r>
        <w:rPr>
          <w:rFonts w:eastAsia="Times New Roman" w:cstheme="minorHAnsi"/>
          <w:lang w:eastAsia="en-GB"/>
        </w:rPr>
        <w:t>;</w:t>
      </w:r>
      <w:proofErr w:type="gramEnd"/>
    </w:p>
    <w:p w14:paraId="1EE4B5E4" w14:textId="77777777" w:rsidR="00AE3260" w:rsidRPr="00AE3260" w:rsidRDefault="00AE3260" w:rsidP="00AE3260">
      <w:pPr>
        <w:keepLines/>
        <w:tabs>
          <w:tab w:val="left" w:pos="720"/>
        </w:tabs>
        <w:spacing w:after="0" w:line="240" w:lineRule="auto"/>
        <w:ind w:left="1440"/>
        <w:jc w:val="both"/>
        <w:rPr>
          <w:rFonts w:eastAsia="Times New Roman" w:cstheme="minorHAnsi"/>
          <w:lang w:eastAsia="en-GB"/>
        </w:rPr>
      </w:pPr>
    </w:p>
    <w:p w14:paraId="0433047C" w14:textId="4722B8EE" w:rsidR="00AE3260" w:rsidRDefault="00AE3260" w:rsidP="00670254">
      <w:pPr>
        <w:keepLines/>
        <w:numPr>
          <w:ilvl w:val="1"/>
          <w:numId w:val="12"/>
        </w:numPr>
        <w:tabs>
          <w:tab w:val="left" w:pos="720"/>
        </w:tabs>
        <w:spacing w:after="0" w:line="240" w:lineRule="auto"/>
        <w:jc w:val="both"/>
        <w:rPr>
          <w:rFonts w:eastAsia="Times New Roman" w:cstheme="minorHAnsi"/>
          <w:lang w:eastAsia="en-GB"/>
        </w:rPr>
      </w:pPr>
      <w:r w:rsidRPr="00AE3260">
        <w:rPr>
          <w:rFonts w:eastAsia="Times New Roman" w:cstheme="minorHAnsi"/>
          <w:lang w:eastAsia="en-GB"/>
        </w:rPr>
        <w:lastRenderedPageBreak/>
        <w:t>enter into any agreement with any other person that he/she shall refrain from tendering or as to the amount of any tender to be submitted; and</w:t>
      </w:r>
    </w:p>
    <w:p w14:paraId="1A1D58C8" w14:textId="77777777" w:rsidR="00AE3260" w:rsidRPr="00AE3260" w:rsidRDefault="00AE3260" w:rsidP="00AE3260">
      <w:pPr>
        <w:keepLines/>
        <w:tabs>
          <w:tab w:val="left" w:pos="720"/>
        </w:tabs>
        <w:spacing w:after="0" w:line="240" w:lineRule="auto"/>
        <w:jc w:val="both"/>
        <w:rPr>
          <w:rFonts w:eastAsia="Times New Roman" w:cstheme="minorHAnsi"/>
          <w:lang w:eastAsia="en-GB"/>
        </w:rPr>
      </w:pPr>
    </w:p>
    <w:p w14:paraId="343FB555" w14:textId="2D29CF27" w:rsidR="00AE3260" w:rsidRDefault="00AE3260" w:rsidP="00670254">
      <w:pPr>
        <w:keepLines/>
        <w:numPr>
          <w:ilvl w:val="1"/>
          <w:numId w:val="12"/>
        </w:numPr>
        <w:tabs>
          <w:tab w:val="left" w:pos="720"/>
        </w:tabs>
        <w:spacing w:after="0" w:line="240" w:lineRule="auto"/>
        <w:jc w:val="both"/>
        <w:rPr>
          <w:rFonts w:eastAsia="Times New Roman" w:cstheme="minorHAnsi"/>
          <w:lang w:eastAsia="en-GB"/>
        </w:rPr>
      </w:pPr>
      <w:r w:rsidRPr="00AE3260">
        <w:rPr>
          <w:rFonts w:eastAsia="Times New Roman" w:cstheme="minorHAnsi"/>
          <w:lang w:eastAsia="en-GB"/>
        </w:rPr>
        <w:t xml:space="preserve">offer, pay, </w:t>
      </w:r>
      <w:proofErr w:type="gramStart"/>
      <w:r w:rsidRPr="00AE3260">
        <w:rPr>
          <w:rFonts w:eastAsia="Times New Roman" w:cstheme="minorHAnsi"/>
          <w:lang w:eastAsia="en-GB"/>
        </w:rPr>
        <w:t>give</w:t>
      </w:r>
      <w:proofErr w:type="gramEnd"/>
      <w:r w:rsidRPr="00AE3260">
        <w:rPr>
          <w:rFonts w:eastAsia="Times New Roman" w:cstheme="minorHAnsi"/>
          <w:lang w:eastAsia="en-GB"/>
        </w:rPr>
        <w:t xml:space="preserve"> or agree to give any sum of money or valuable consideration directly or indirectly to any person for doing, having done, causing or having caused to be done in relation to any other tender or proposed tender any act or thing of the sort described above.</w:t>
      </w:r>
    </w:p>
    <w:p w14:paraId="784CB90A" w14:textId="77777777" w:rsidR="0063225E" w:rsidRDefault="0063225E" w:rsidP="0063225E">
      <w:pPr>
        <w:pStyle w:val="ListParagraph"/>
        <w:rPr>
          <w:rFonts w:eastAsia="Times New Roman" w:cstheme="minorHAnsi"/>
          <w:lang w:eastAsia="en-GB"/>
        </w:rPr>
      </w:pPr>
    </w:p>
    <w:p w14:paraId="3263A4A7" w14:textId="77777777" w:rsidR="0063225E" w:rsidRPr="00AE3260" w:rsidRDefault="0063225E" w:rsidP="0063225E">
      <w:pPr>
        <w:spacing w:after="0" w:line="480" w:lineRule="auto"/>
        <w:rPr>
          <w:rFonts w:eastAsia="Times New Roman" w:cstheme="minorHAnsi"/>
          <w:i/>
          <w:lang w:eastAsia="en-GB"/>
        </w:rPr>
      </w:pPr>
      <w:r w:rsidRPr="00AE3260">
        <w:rPr>
          <w:rFonts w:eastAsia="Times New Roman" w:cstheme="minorHAnsi"/>
          <w:i/>
          <w:lang w:eastAsia="en-GB"/>
        </w:rPr>
        <w:t>In this declaration:</w:t>
      </w:r>
    </w:p>
    <w:p w14:paraId="33B0636D" w14:textId="77777777" w:rsidR="0063225E" w:rsidRPr="00AE3260" w:rsidRDefault="0063225E" w:rsidP="0063225E">
      <w:pPr>
        <w:numPr>
          <w:ilvl w:val="0"/>
          <w:numId w:val="6"/>
        </w:numPr>
        <w:spacing w:after="0" w:line="240" w:lineRule="auto"/>
        <w:ind w:left="777" w:hanging="357"/>
        <w:jc w:val="both"/>
        <w:rPr>
          <w:rFonts w:eastAsia="Times New Roman" w:cstheme="minorHAnsi"/>
          <w:i/>
          <w:lang w:eastAsia="en-GB"/>
        </w:rPr>
      </w:pPr>
      <w:r w:rsidRPr="00AE3260">
        <w:rPr>
          <w:rFonts w:eastAsia="Times New Roman" w:cstheme="minorHAnsi"/>
          <w:i/>
          <w:lang w:eastAsia="en-GB"/>
        </w:rPr>
        <w:t xml:space="preserve">‘person’ indicates any person, body, or association corporate or incorporate. </w:t>
      </w:r>
    </w:p>
    <w:p w14:paraId="10E30E63" w14:textId="77777777" w:rsidR="0063225E" w:rsidRPr="00AE3260" w:rsidRDefault="0063225E" w:rsidP="0063225E">
      <w:pPr>
        <w:numPr>
          <w:ilvl w:val="0"/>
          <w:numId w:val="6"/>
        </w:numPr>
        <w:spacing w:after="0" w:line="240" w:lineRule="auto"/>
        <w:ind w:left="777" w:hanging="357"/>
        <w:jc w:val="both"/>
        <w:rPr>
          <w:rFonts w:eastAsia="Times New Roman" w:cstheme="minorHAnsi"/>
          <w:i/>
          <w:lang w:eastAsia="en-GB"/>
        </w:rPr>
      </w:pPr>
      <w:r w:rsidRPr="00AE3260">
        <w:rPr>
          <w:rFonts w:eastAsia="Times New Roman" w:cstheme="minorHAnsi"/>
          <w:i/>
          <w:lang w:eastAsia="en-GB"/>
        </w:rPr>
        <w:t>‘</w:t>
      </w:r>
      <w:proofErr w:type="gramStart"/>
      <w:r w:rsidRPr="00AE3260">
        <w:rPr>
          <w:rFonts w:eastAsia="Times New Roman" w:cstheme="minorHAnsi"/>
          <w:i/>
          <w:lang w:eastAsia="en-GB"/>
        </w:rPr>
        <w:t>any</w:t>
      </w:r>
      <w:proofErr w:type="gramEnd"/>
      <w:r w:rsidRPr="00AE3260">
        <w:rPr>
          <w:rFonts w:eastAsia="Times New Roman" w:cstheme="minorHAnsi"/>
          <w:i/>
          <w:lang w:eastAsia="en-GB"/>
        </w:rPr>
        <w:t xml:space="preserve"> agreement or arrangement’ includes any transaction of the sort described above, formal or informal and whether legally binding or not.</w:t>
      </w:r>
    </w:p>
    <w:p w14:paraId="37FCCCE2" w14:textId="77777777" w:rsidR="0063225E" w:rsidRDefault="0063225E" w:rsidP="0063225E">
      <w:pPr>
        <w:keepLines/>
        <w:spacing w:after="0" w:line="240" w:lineRule="auto"/>
        <w:jc w:val="both"/>
        <w:rPr>
          <w:rFonts w:eastAsia="Times New Roman" w:cstheme="minorHAnsi"/>
          <w:lang w:eastAsia="en-GB"/>
        </w:rPr>
      </w:pPr>
    </w:p>
    <w:p w14:paraId="148886C1" w14:textId="77777777" w:rsidR="00AE3260" w:rsidRPr="00AE3260" w:rsidRDefault="00AE3260" w:rsidP="00AE3260">
      <w:pPr>
        <w:keepLines/>
        <w:spacing w:after="0" w:line="240" w:lineRule="auto"/>
        <w:jc w:val="both"/>
        <w:rPr>
          <w:rFonts w:eastAsia="Times New Roman" w:cstheme="minorHAnsi"/>
          <w:lang w:eastAsia="en-GB"/>
        </w:rPr>
      </w:pPr>
    </w:p>
    <w:p w14:paraId="54A65EAC" w14:textId="77777777" w:rsidR="00AE3260" w:rsidRPr="00AE3260" w:rsidRDefault="00AE3260" w:rsidP="00AE3260">
      <w:pPr>
        <w:keepLines/>
        <w:spacing w:after="0" w:line="240" w:lineRule="auto"/>
        <w:ind w:left="360"/>
        <w:jc w:val="both"/>
        <w:rPr>
          <w:rFonts w:eastAsia="Times New Roman" w:cstheme="minorHAnsi"/>
          <w:lang w:eastAsia="en-GB"/>
        </w:rPr>
      </w:pPr>
    </w:p>
    <w:p w14:paraId="443921A6" w14:textId="77777777" w:rsidR="008B6FAF" w:rsidRDefault="00AE3260" w:rsidP="00AE3260">
      <w:pPr>
        <w:keepLines/>
        <w:tabs>
          <w:tab w:val="left" w:pos="3969"/>
          <w:tab w:val="left" w:leader="underscore" w:pos="8280"/>
        </w:tabs>
        <w:spacing w:after="0" w:line="480" w:lineRule="auto"/>
        <w:jc w:val="both"/>
        <w:rPr>
          <w:rFonts w:eastAsia="Times New Roman" w:cstheme="minorHAnsi"/>
          <w:lang w:eastAsia="en-GB"/>
        </w:rPr>
      </w:pPr>
      <w:r w:rsidRPr="00AE3260">
        <w:rPr>
          <w:rFonts w:eastAsia="Times New Roman" w:cstheme="minorHAnsi"/>
          <w:b/>
          <w:bCs/>
          <w:lang w:eastAsia="en-GB"/>
        </w:rPr>
        <w:t xml:space="preserve">Signed </w:t>
      </w:r>
      <w:r w:rsidRPr="00AE3260">
        <w:rPr>
          <w:rFonts w:eastAsia="Times New Roman" w:cstheme="minorHAnsi"/>
          <w:lang w:eastAsia="en-GB"/>
        </w:rPr>
        <w:t>(</w:t>
      </w:r>
      <w:r w:rsidR="0063225E" w:rsidRPr="00AE3260">
        <w:rPr>
          <w:rFonts w:eastAsia="Times New Roman" w:cstheme="minorHAnsi"/>
          <w:lang w:eastAsia="en-GB"/>
        </w:rPr>
        <w:t>Bidder’s</w:t>
      </w:r>
      <w:r w:rsidRPr="00AE3260">
        <w:rPr>
          <w:rFonts w:eastAsia="Times New Roman" w:cstheme="minorHAnsi"/>
          <w:lang w:eastAsia="en-GB"/>
        </w:rPr>
        <w:t xml:space="preserve"> signature):</w:t>
      </w:r>
      <w:r w:rsidRPr="00AE3260">
        <w:rPr>
          <w:rFonts w:eastAsia="Times New Roman" w:cstheme="minorHAnsi"/>
          <w:lang w:eastAsia="en-GB"/>
        </w:rPr>
        <w:tab/>
      </w:r>
      <w:r w:rsidRPr="00AE3260">
        <w:rPr>
          <w:rFonts w:eastAsia="Times New Roman" w:cstheme="minorHAnsi"/>
          <w:lang w:eastAsia="en-GB"/>
        </w:rPr>
        <w:tab/>
      </w:r>
    </w:p>
    <w:p w14:paraId="5BA17D49" w14:textId="2FD3425D" w:rsidR="0063225E" w:rsidRDefault="00AE3260" w:rsidP="00AE3260">
      <w:pPr>
        <w:keepLines/>
        <w:tabs>
          <w:tab w:val="left" w:pos="3969"/>
          <w:tab w:val="left" w:leader="underscore" w:pos="8280"/>
        </w:tabs>
        <w:spacing w:after="0" w:line="480" w:lineRule="auto"/>
        <w:jc w:val="both"/>
        <w:rPr>
          <w:rFonts w:eastAsia="Times New Roman" w:cstheme="minorHAnsi"/>
          <w:lang w:eastAsia="en-GB"/>
        </w:rPr>
      </w:pPr>
      <w:r w:rsidRPr="00AE3260">
        <w:rPr>
          <w:rFonts w:eastAsia="Times New Roman" w:cstheme="minorHAnsi"/>
          <w:b/>
          <w:lang w:eastAsia="en-GB"/>
        </w:rPr>
        <w:t>Name</w:t>
      </w:r>
      <w:r w:rsidRPr="00AE3260">
        <w:rPr>
          <w:rFonts w:eastAsia="Times New Roman" w:cstheme="minorHAnsi"/>
          <w:lang w:eastAsia="en-GB"/>
        </w:rPr>
        <w:t xml:space="preserve"> (print </w:t>
      </w:r>
      <w:r w:rsidR="0063225E" w:rsidRPr="00AE3260">
        <w:rPr>
          <w:rFonts w:eastAsia="Times New Roman" w:cstheme="minorHAnsi"/>
          <w:lang w:eastAsia="en-GB"/>
        </w:rPr>
        <w:t>Bidder’s</w:t>
      </w:r>
      <w:r w:rsidRPr="00AE3260">
        <w:rPr>
          <w:rFonts w:eastAsia="Times New Roman" w:cstheme="minorHAnsi"/>
          <w:lang w:eastAsia="en-GB"/>
        </w:rPr>
        <w:t xml:space="preserve"> name):</w:t>
      </w:r>
      <w:r w:rsidR="0063225E">
        <w:rPr>
          <w:rFonts w:eastAsia="Times New Roman" w:cstheme="minorHAnsi"/>
          <w:lang w:eastAsia="en-GB"/>
        </w:rPr>
        <w:t xml:space="preserve">                              ______________________________________</w:t>
      </w:r>
    </w:p>
    <w:p w14:paraId="7267F1B8" w14:textId="3122E2A8" w:rsidR="008B6FAF" w:rsidRPr="0063225E" w:rsidRDefault="0063225E" w:rsidP="00AE3260">
      <w:pPr>
        <w:keepLines/>
        <w:tabs>
          <w:tab w:val="left" w:pos="3969"/>
          <w:tab w:val="left" w:leader="underscore" w:pos="8280"/>
        </w:tabs>
        <w:spacing w:after="0" w:line="480" w:lineRule="auto"/>
        <w:jc w:val="both"/>
        <w:rPr>
          <w:rFonts w:eastAsia="Times New Roman" w:cstheme="minorHAnsi"/>
          <w:b/>
          <w:bCs/>
          <w:lang w:eastAsia="en-GB"/>
        </w:rPr>
      </w:pPr>
      <w:r w:rsidRPr="0063225E">
        <w:rPr>
          <w:rFonts w:eastAsia="Times New Roman" w:cstheme="minorHAnsi"/>
          <w:b/>
          <w:bCs/>
          <w:lang w:eastAsia="en-GB"/>
        </w:rPr>
        <w:t xml:space="preserve">Role in Organisation: </w:t>
      </w:r>
      <w:r w:rsidR="00AE3260" w:rsidRPr="0063225E">
        <w:rPr>
          <w:rFonts w:eastAsia="Times New Roman" w:cstheme="minorHAnsi"/>
          <w:b/>
          <w:bCs/>
          <w:lang w:eastAsia="en-GB"/>
        </w:rPr>
        <w:tab/>
      </w:r>
      <w:r w:rsidR="00AE3260" w:rsidRPr="0063225E">
        <w:rPr>
          <w:rFonts w:eastAsia="Times New Roman" w:cstheme="minorHAnsi"/>
          <w:b/>
          <w:bCs/>
          <w:lang w:eastAsia="en-GB"/>
        </w:rPr>
        <w:tab/>
      </w:r>
    </w:p>
    <w:p w14:paraId="617725C7" w14:textId="09BCDC49" w:rsidR="00AE3260" w:rsidRPr="00AE3260" w:rsidRDefault="00AE3260" w:rsidP="00AE3260">
      <w:pPr>
        <w:keepLines/>
        <w:tabs>
          <w:tab w:val="left" w:pos="3969"/>
          <w:tab w:val="left" w:leader="underscore" w:pos="8280"/>
        </w:tabs>
        <w:spacing w:after="0" w:line="480" w:lineRule="auto"/>
        <w:jc w:val="both"/>
        <w:rPr>
          <w:rFonts w:eastAsia="Times New Roman" w:cstheme="minorHAnsi"/>
          <w:lang w:eastAsia="en-GB"/>
        </w:rPr>
      </w:pPr>
      <w:r w:rsidRPr="00AE3260">
        <w:rPr>
          <w:rFonts w:eastAsia="Times New Roman" w:cstheme="minorHAnsi"/>
          <w:b/>
          <w:lang w:eastAsia="en-GB"/>
        </w:rPr>
        <w:t>For and on behalf of:</w:t>
      </w:r>
      <w:r w:rsidRPr="00AE3260">
        <w:rPr>
          <w:rFonts w:eastAsia="Times New Roman" w:cstheme="minorHAnsi"/>
          <w:lang w:eastAsia="en-GB"/>
        </w:rPr>
        <w:t xml:space="preserve"> </w:t>
      </w:r>
      <w:r w:rsidRPr="00AE3260">
        <w:rPr>
          <w:rFonts w:eastAsia="Times New Roman" w:cstheme="minorHAnsi"/>
          <w:lang w:eastAsia="en-GB"/>
        </w:rPr>
        <w:tab/>
      </w:r>
      <w:r w:rsidRPr="00AE3260">
        <w:rPr>
          <w:rFonts w:eastAsia="Times New Roman" w:cstheme="minorHAnsi"/>
          <w:lang w:eastAsia="en-GB"/>
        </w:rPr>
        <w:tab/>
      </w:r>
    </w:p>
    <w:p w14:paraId="32F1381B" w14:textId="77777777" w:rsidR="00AE3260" w:rsidRPr="00AE3260" w:rsidRDefault="00AE3260" w:rsidP="00AE3260">
      <w:pPr>
        <w:tabs>
          <w:tab w:val="left" w:pos="3969"/>
          <w:tab w:val="left" w:leader="underscore" w:pos="8280"/>
        </w:tabs>
        <w:spacing w:after="0" w:line="480" w:lineRule="auto"/>
        <w:rPr>
          <w:rFonts w:eastAsia="Times New Roman" w:cstheme="minorHAnsi"/>
          <w:lang w:eastAsia="en-GB"/>
        </w:rPr>
      </w:pPr>
      <w:r w:rsidRPr="00AE3260">
        <w:rPr>
          <w:rFonts w:eastAsia="Times New Roman" w:cstheme="minorHAnsi"/>
          <w:b/>
          <w:bCs/>
          <w:lang w:eastAsia="en-GB"/>
        </w:rPr>
        <w:t>Date:</w:t>
      </w:r>
      <w:r w:rsidRPr="00AE3260">
        <w:rPr>
          <w:rFonts w:eastAsia="Times New Roman" w:cstheme="minorHAnsi"/>
          <w:lang w:eastAsia="en-GB"/>
        </w:rPr>
        <w:tab/>
      </w:r>
      <w:r w:rsidRPr="00AE3260">
        <w:rPr>
          <w:rFonts w:eastAsia="Times New Roman" w:cstheme="minorHAnsi"/>
          <w:lang w:eastAsia="en-GB"/>
        </w:rPr>
        <w:tab/>
      </w:r>
    </w:p>
    <w:p w14:paraId="5B7FAA0D" w14:textId="77777777" w:rsidR="00AE3260" w:rsidRPr="00AE3260" w:rsidRDefault="00AE3260">
      <w:pPr>
        <w:rPr>
          <w:rFonts w:cstheme="minorHAnsi"/>
        </w:rPr>
      </w:pPr>
    </w:p>
    <w:p w14:paraId="5463282F" w14:textId="7713EC81" w:rsidR="00AE3260" w:rsidRDefault="00AE3260"/>
    <w:p w14:paraId="526519E8" w14:textId="0B9FBBAA" w:rsidR="00AE3260" w:rsidRDefault="00AE3260"/>
    <w:p w14:paraId="09EF2F32" w14:textId="2DC6EC13" w:rsidR="00AE3260" w:rsidRDefault="00AE3260"/>
    <w:p w14:paraId="435B580A" w14:textId="5CC1E7DF" w:rsidR="00AE3260" w:rsidRDefault="00AE3260"/>
    <w:p w14:paraId="15E94103" w14:textId="0D0F394B" w:rsidR="00AE3260" w:rsidRDefault="00AE3260"/>
    <w:p w14:paraId="1C15BD2D" w14:textId="17DB0FAF" w:rsidR="00AE3260" w:rsidRDefault="00AE3260"/>
    <w:p w14:paraId="49F55C4E" w14:textId="1CD199B8" w:rsidR="00AE3260" w:rsidRDefault="00AE3260"/>
    <w:p w14:paraId="3002E403" w14:textId="1CBDEBCD" w:rsidR="00AE3260" w:rsidRDefault="00AE3260"/>
    <w:p w14:paraId="3D0BD151" w14:textId="0095AB96" w:rsidR="00AE3260" w:rsidRDefault="00AE3260"/>
    <w:p w14:paraId="08E44674" w14:textId="51F676EA" w:rsidR="00AE3260" w:rsidRDefault="00AE3260"/>
    <w:p w14:paraId="773CCA58" w14:textId="201DB3B6" w:rsidR="00AE3260" w:rsidRDefault="00AE3260"/>
    <w:p w14:paraId="2E841DE4" w14:textId="060E7DDB" w:rsidR="00AE3260" w:rsidRDefault="00AE3260"/>
    <w:p w14:paraId="74FEE411" w14:textId="2FE71EC1" w:rsidR="00AE3260" w:rsidRDefault="00AE3260"/>
    <w:p w14:paraId="5093A8BB" w14:textId="63B0BEA5" w:rsidR="00AE3260" w:rsidRDefault="00AE3260"/>
    <w:p w14:paraId="7ACC56B3" w14:textId="0DA8DF29" w:rsidR="00AE3260" w:rsidRDefault="007D0971">
      <w:r>
        <w:rPr>
          <w:noProof/>
        </w:rPr>
        <w:lastRenderedPageBreak/>
        <w:drawing>
          <wp:anchor distT="0" distB="0" distL="114300" distR="114300" simplePos="0" relativeHeight="251658240" behindDoc="0" locked="0" layoutInCell="1" allowOverlap="1" wp14:anchorId="705C8565" wp14:editId="1DCD137A">
            <wp:simplePos x="0" y="0"/>
            <wp:positionH relativeFrom="column">
              <wp:posOffset>-971550</wp:posOffset>
            </wp:positionH>
            <wp:positionV relativeFrom="paragraph">
              <wp:posOffset>-1019810</wp:posOffset>
            </wp:positionV>
            <wp:extent cx="7686675" cy="10872566"/>
            <wp:effectExtent l="0" t="0" r="0" b="5080"/>
            <wp:wrapNone/>
            <wp:docPr id="33" name="Picture 3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Diagram&#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7686675" cy="10872566"/>
                    </a:xfrm>
                    <a:prstGeom prst="rect">
                      <a:avLst/>
                    </a:prstGeom>
                  </pic:spPr>
                </pic:pic>
              </a:graphicData>
            </a:graphic>
            <wp14:sizeRelH relativeFrom="margin">
              <wp14:pctWidth>0</wp14:pctWidth>
            </wp14:sizeRelH>
            <wp14:sizeRelV relativeFrom="margin">
              <wp14:pctHeight>0</wp14:pctHeight>
            </wp14:sizeRelV>
          </wp:anchor>
        </w:drawing>
      </w:r>
    </w:p>
    <w:p w14:paraId="55D072CF" w14:textId="01A0B769" w:rsidR="00163D8D" w:rsidRDefault="00163D8D" w:rsidP="00163D8D">
      <w:pPr>
        <w:ind w:hanging="851"/>
      </w:pPr>
    </w:p>
    <w:sectPr w:rsidR="00163D8D" w:rsidSect="007D0971">
      <w:headerReference w:type="default" r:id="rId15"/>
      <w:footerReference w:type="default" r:id="rId16"/>
      <w:pgSz w:w="11906" w:h="16838"/>
      <w:pgMar w:top="1702"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D96BC" w14:textId="77777777" w:rsidR="00BE59C0" w:rsidRDefault="00BE59C0" w:rsidP="000F0CDA">
      <w:pPr>
        <w:spacing w:after="0" w:line="240" w:lineRule="auto"/>
      </w:pPr>
      <w:r>
        <w:separator/>
      </w:r>
    </w:p>
  </w:endnote>
  <w:endnote w:type="continuationSeparator" w:id="0">
    <w:p w14:paraId="27B8AE59" w14:textId="77777777" w:rsidR="00BE59C0" w:rsidRDefault="00BE59C0" w:rsidP="000F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394C" w14:textId="2EDD1DEF" w:rsidR="00486D8E" w:rsidRDefault="00486D8E">
    <w:pPr>
      <w:pStyle w:val="Footer"/>
    </w:pPr>
    <w:r>
      <w:t>Design and Installation of Underfloor Heating System at the Former St Matthew’s Church, Hull ITT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71414" w14:textId="77777777" w:rsidR="00BE59C0" w:rsidRDefault="00BE59C0" w:rsidP="000F0CDA">
      <w:pPr>
        <w:spacing w:after="0" w:line="240" w:lineRule="auto"/>
      </w:pPr>
      <w:r>
        <w:separator/>
      </w:r>
    </w:p>
  </w:footnote>
  <w:footnote w:type="continuationSeparator" w:id="0">
    <w:p w14:paraId="71B5B124" w14:textId="77777777" w:rsidR="00BE59C0" w:rsidRDefault="00BE59C0" w:rsidP="000F0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EEF4" w14:textId="5C3368D3" w:rsidR="000F0CDA" w:rsidRPr="000F0CDA" w:rsidRDefault="000F0CDA" w:rsidP="000F0CDA">
    <w:pPr>
      <w:pStyle w:val="Header"/>
    </w:pPr>
    <w:r>
      <w:rPr>
        <w:noProof/>
      </w:rPr>
      <w:drawing>
        <wp:anchor distT="0" distB="0" distL="114300" distR="114300" simplePos="0" relativeHeight="251659264" behindDoc="0" locked="0" layoutInCell="1" allowOverlap="1" wp14:anchorId="7F673D70" wp14:editId="0AA47143">
          <wp:simplePos x="0" y="0"/>
          <wp:positionH relativeFrom="column">
            <wp:posOffset>3676650</wp:posOffset>
          </wp:positionH>
          <wp:positionV relativeFrom="paragraph">
            <wp:posOffset>-68580</wp:posOffset>
          </wp:positionV>
          <wp:extent cx="1500178" cy="281720"/>
          <wp:effectExtent l="0" t="0" r="5080" b="4445"/>
          <wp:wrapNone/>
          <wp:docPr id="23" name="Picture 23" descr="Giroscope Ltd - Crunchbase Company Profile &amp;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roscope Ltd - Crunchbase Company Profile &amp;amp; Funding"/>
                  <pic:cNvPicPr>
                    <a:picLocks noChangeAspect="1" noChangeArrowheads="1"/>
                  </pic:cNvPicPr>
                </pic:nvPicPr>
                <pic:blipFill rotWithShape="1">
                  <a:blip r:embed="rId1">
                    <a:extLst>
                      <a:ext uri="{28A0092B-C50C-407E-A947-70E740481C1C}">
                        <a14:useLocalDpi xmlns:a14="http://schemas.microsoft.com/office/drawing/2010/main" val="0"/>
                      </a:ext>
                    </a:extLst>
                  </a:blip>
                  <a:srcRect b="28025"/>
                  <a:stretch/>
                </pic:blipFill>
                <pic:spPr bwMode="auto">
                  <a:xfrm>
                    <a:off x="0" y="0"/>
                    <a:ext cx="1500178" cy="28172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0" behindDoc="0" locked="0" layoutInCell="1" allowOverlap="1" wp14:anchorId="1B56EAC9" wp14:editId="51DCC4E9">
          <wp:simplePos x="0" y="0"/>
          <wp:positionH relativeFrom="column">
            <wp:posOffset>5438775</wp:posOffset>
          </wp:positionH>
          <wp:positionV relativeFrom="paragraph">
            <wp:posOffset>-220980</wp:posOffset>
          </wp:positionV>
          <wp:extent cx="800100" cy="796997"/>
          <wp:effectExtent l="0" t="0" r="0" b="3175"/>
          <wp:wrapNone/>
          <wp:docPr id="24" name="Picture 24" descr="European Structural Funds - The South East Local Enterprise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Structural Funds - The South East Local Enterprise Partnershi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0100" cy="79699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19E"/>
    <w:multiLevelType w:val="hybridMultilevel"/>
    <w:tmpl w:val="2F309220"/>
    <w:lvl w:ilvl="0" w:tplc="82B267F8">
      <w:start w:val="1"/>
      <w:numFmt w:val="decimal"/>
      <w:lvlText w:val="%1."/>
      <w:lvlJc w:val="left"/>
      <w:pPr>
        <w:ind w:left="735" w:hanging="360"/>
      </w:pPr>
      <w:rPr>
        <w:rFonts w:hint="default"/>
      </w:rPr>
    </w:lvl>
    <w:lvl w:ilvl="1" w:tplc="08090019">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 w15:restartNumberingAfterBreak="0">
    <w:nsid w:val="01E84F5D"/>
    <w:multiLevelType w:val="hybridMultilevel"/>
    <w:tmpl w:val="D640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E43BC"/>
    <w:multiLevelType w:val="multilevel"/>
    <w:tmpl w:val="6EB22314"/>
    <w:lvl w:ilvl="0">
      <w:start w:val="5"/>
      <w:numFmt w:val="decimal"/>
      <w:lvlText w:val="%1"/>
      <w:lvlJc w:val="left"/>
      <w:pPr>
        <w:ind w:left="375" w:hanging="375"/>
      </w:pPr>
      <w:rPr>
        <w:rFonts w:hint="default"/>
      </w:rPr>
    </w:lvl>
    <w:lvl w:ilvl="1">
      <w:start w:val="1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3FF49C3"/>
    <w:multiLevelType w:val="multilevel"/>
    <w:tmpl w:val="8EAE2C70"/>
    <w:lvl w:ilvl="0">
      <w:start w:val="1"/>
      <w:numFmt w:val="decimal"/>
      <w:lvlText w:val="%1"/>
      <w:lvlJc w:val="left"/>
      <w:pPr>
        <w:ind w:left="375" w:hanging="375"/>
      </w:pPr>
      <w:rPr>
        <w:rFonts w:hint="default"/>
      </w:rPr>
    </w:lvl>
    <w:lvl w:ilvl="1">
      <w:start w:val="1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BA303A6"/>
    <w:multiLevelType w:val="hybridMultilevel"/>
    <w:tmpl w:val="DE4A504C"/>
    <w:lvl w:ilvl="0" w:tplc="468E2F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E97C6D"/>
    <w:multiLevelType w:val="hybridMultilevel"/>
    <w:tmpl w:val="46EE955E"/>
    <w:lvl w:ilvl="0" w:tplc="D9D8CB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E7329F"/>
    <w:multiLevelType w:val="hybridMultilevel"/>
    <w:tmpl w:val="2F60E21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C3F3B87"/>
    <w:multiLevelType w:val="hybridMultilevel"/>
    <w:tmpl w:val="B7F2373E"/>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53D3531"/>
    <w:multiLevelType w:val="hybridMultilevel"/>
    <w:tmpl w:val="53BEF0E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962938"/>
    <w:multiLevelType w:val="hybridMultilevel"/>
    <w:tmpl w:val="F4E228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92004E"/>
    <w:multiLevelType w:val="multilevel"/>
    <w:tmpl w:val="B8260C0A"/>
    <w:lvl w:ilvl="0">
      <w:start w:val="1"/>
      <w:numFmt w:val="decimal"/>
      <w:lvlText w:val="%1."/>
      <w:lvlJc w:val="left"/>
      <w:pPr>
        <w:ind w:left="405" w:hanging="360"/>
      </w:pPr>
      <w:rPr>
        <w:rFonts w:hint="default"/>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11" w15:restartNumberingAfterBreak="0">
    <w:nsid w:val="3CC101B8"/>
    <w:multiLevelType w:val="hybridMultilevel"/>
    <w:tmpl w:val="2626EC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2557B0B"/>
    <w:multiLevelType w:val="hybridMultilevel"/>
    <w:tmpl w:val="B7F2373E"/>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DC519BC"/>
    <w:multiLevelType w:val="hybridMultilevel"/>
    <w:tmpl w:val="CE2AD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6A5CE8"/>
    <w:multiLevelType w:val="hybridMultilevel"/>
    <w:tmpl w:val="2AA66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num>
  <w:num w:numId="4">
    <w:abstractNumId w:val="5"/>
  </w:num>
  <w:num w:numId="5">
    <w:abstractNumId w:val="11"/>
  </w:num>
  <w:num w:numId="6">
    <w:abstractNumId w:val="6"/>
  </w:num>
  <w:num w:numId="7">
    <w:abstractNumId w:val="7"/>
  </w:num>
  <w:num w:numId="8">
    <w:abstractNumId w:val="12"/>
  </w:num>
  <w:num w:numId="9">
    <w:abstractNumId w:val="13"/>
  </w:num>
  <w:num w:numId="10">
    <w:abstractNumId w:val="2"/>
  </w:num>
  <w:num w:numId="11">
    <w:abstractNumId w:val="3"/>
  </w:num>
  <w:num w:numId="12">
    <w:abstractNumId w:val="0"/>
  </w:num>
  <w:num w:numId="13">
    <w:abstractNumId w:val="8"/>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2A"/>
    <w:rsid w:val="000355CC"/>
    <w:rsid w:val="000F0CDA"/>
    <w:rsid w:val="001206D2"/>
    <w:rsid w:val="001268F9"/>
    <w:rsid w:val="0013252A"/>
    <w:rsid w:val="001349DA"/>
    <w:rsid w:val="001352DB"/>
    <w:rsid w:val="00137DD9"/>
    <w:rsid w:val="00163D8D"/>
    <w:rsid w:val="0016759A"/>
    <w:rsid w:val="001C1E25"/>
    <w:rsid w:val="00265F6E"/>
    <w:rsid w:val="00272641"/>
    <w:rsid w:val="00282548"/>
    <w:rsid w:val="002D2B84"/>
    <w:rsid w:val="003004E9"/>
    <w:rsid w:val="00313AF7"/>
    <w:rsid w:val="0036528F"/>
    <w:rsid w:val="004033A2"/>
    <w:rsid w:val="0044052F"/>
    <w:rsid w:val="00486D8E"/>
    <w:rsid w:val="00513507"/>
    <w:rsid w:val="00531A22"/>
    <w:rsid w:val="0059011D"/>
    <w:rsid w:val="005D7185"/>
    <w:rsid w:val="005E7B13"/>
    <w:rsid w:val="005F6663"/>
    <w:rsid w:val="0063225E"/>
    <w:rsid w:val="006555F7"/>
    <w:rsid w:val="00656C4F"/>
    <w:rsid w:val="00670254"/>
    <w:rsid w:val="00675AAC"/>
    <w:rsid w:val="006E049A"/>
    <w:rsid w:val="006F5FB1"/>
    <w:rsid w:val="00743F70"/>
    <w:rsid w:val="00761D2B"/>
    <w:rsid w:val="007B2828"/>
    <w:rsid w:val="007D0971"/>
    <w:rsid w:val="008562EC"/>
    <w:rsid w:val="00876715"/>
    <w:rsid w:val="00896A80"/>
    <w:rsid w:val="008B6FAF"/>
    <w:rsid w:val="00900BC4"/>
    <w:rsid w:val="00915993"/>
    <w:rsid w:val="00935675"/>
    <w:rsid w:val="009549E5"/>
    <w:rsid w:val="009773FE"/>
    <w:rsid w:val="0098083A"/>
    <w:rsid w:val="009C4386"/>
    <w:rsid w:val="00A15C99"/>
    <w:rsid w:val="00A52EAB"/>
    <w:rsid w:val="00A81FD0"/>
    <w:rsid w:val="00A83268"/>
    <w:rsid w:val="00AE3260"/>
    <w:rsid w:val="00B36B49"/>
    <w:rsid w:val="00BB2CBB"/>
    <w:rsid w:val="00BE59C0"/>
    <w:rsid w:val="00C9236D"/>
    <w:rsid w:val="00CC0379"/>
    <w:rsid w:val="00CF52DC"/>
    <w:rsid w:val="00D57236"/>
    <w:rsid w:val="00EB33A3"/>
    <w:rsid w:val="00EB49D9"/>
    <w:rsid w:val="00ED0160"/>
    <w:rsid w:val="00ED63C7"/>
    <w:rsid w:val="00F059CE"/>
    <w:rsid w:val="00F1795A"/>
    <w:rsid w:val="00F57713"/>
    <w:rsid w:val="00FA096D"/>
    <w:rsid w:val="00FC2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A04A"/>
  <w15:chartTrackingRefBased/>
  <w15:docId w15:val="{C0F8EF21-5509-4139-9AE4-5BC01F48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52A"/>
    <w:pPr>
      <w:ind w:left="720"/>
      <w:contextualSpacing/>
    </w:pPr>
  </w:style>
  <w:style w:type="table" w:styleId="TableGrid">
    <w:name w:val="Table Grid"/>
    <w:basedOn w:val="TableNormal"/>
    <w:uiPriority w:val="39"/>
    <w:rsid w:val="00CF5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096D"/>
    <w:rPr>
      <w:color w:val="0563C1" w:themeColor="hyperlink"/>
      <w:u w:val="single"/>
    </w:rPr>
  </w:style>
  <w:style w:type="character" w:styleId="UnresolvedMention">
    <w:name w:val="Unresolved Mention"/>
    <w:basedOn w:val="DefaultParagraphFont"/>
    <w:uiPriority w:val="99"/>
    <w:semiHidden/>
    <w:unhideWhenUsed/>
    <w:rsid w:val="00FA096D"/>
    <w:rPr>
      <w:color w:val="605E5C"/>
      <w:shd w:val="clear" w:color="auto" w:fill="E1DFDD"/>
    </w:rPr>
  </w:style>
  <w:style w:type="paragraph" w:styleId="Header">
    <w:name w:val="header"/>
    <w:basedOn w:val="Normal"/>
    <w:link w:val="HeaderChar"/>
    <w:uiPriority w:val="99"/>
    <w:unhideWhenUsed/>
    <w:rsid w:val="000F0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CDA"/>
  </w:style>
  <w:style w:type="paragraph" w:styleId="Footer">
    <w:name w:val="footer"/>
    <w:basedOn w:val="Normal"/>
    <w:link w:val="FooterChar"/>
    <w:uiPriority w:val="99"/>
    <w:unhideWhenUsed/>
    <w:rsid w:val="000F0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CDA"/>
  </w:style>
  <w:style w:type="character" w:styleId="Strong">
    <w:name w:val="Strong"/>
    <w:basedOn w:val="DefaultParagraphFont"/>
    <w:uiPriority w:val="22"/>
    <w:qFormat/>
    <w:rsid w:val="000F0CDA"/>
    <w:rPr>
      <w:b/>
      <w:bCs/>
    </w:rPr>
  </w:style>
  <w:style w:type="paragraph" w:styleId="NormalWeb">
    <w:name w:val="Normal (Web)"/>
    <w:basedOn w:val="Normal"/>
    <w:uiPriority w:val="99"/>
    <w:semiHidden/>
    <w:unhideWhenUsed/>
    <w:rsid w:val="000F0CD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8049">
      <w:bodyDiv w:val="1"/>
      <w:marLeft w:val="0"/>
      <w:marRight w:val="0"/>
      <w:marTop w:val="0"/>
      <w:marBottom w:val="0"/>
      <w:divBdr>
        <w:top w:val="none" w:sz="0" w:space="0" w:color="auto"/>
        <w:left w:val="none" w:sz="0" w:space="0" w:color="auto"/>
        <w:bottom w:val="none" w:sz="0" w:space="0" w:color="auto"/>
        <w:right w:val="none" w:sz="0" w:space="0" w:color="auto"/>
      </w:divBdr>
      <w:divsChild>
        <w:div w:id="580262056">
          <w:marLeft w:val="0"/>
          <w:marRight w:val="0"/>
          <w:marTop w:val="240"/>
          <w:marBottom w:val="360"/>
          <w:divBdr>
            <w:top w:val="single" w:sz="2" w:space="7" w:color="CCCCCC"/>
            <w:left w:val="single" w:sz="2" w:space="11" w:color="CCCCCC"/>
            <w:bottom w:val="single" w:sz="2" w:space="7" w:color="CCCCCC"/>
            <w:right w:val="single" w:sz="2" w:space="11" w:color="CCCCCC"/>
          </w:divBdr>
        </w:div>
      </w:divsChild>
    </w:div>
    <w:div w:id="149643684">
      <w:bodyDiv w:val="1"/>
      <w:marLeft w:val="0"/>
      <w:marRight w:val="0"/>
      <w:marTop w:val="0"/>
      <w:marBottom w:val="0"/>
      <w:divBdr>
        <w:top w:val="none" w:sz="0" w:space="0" w:color="auto"/>
        <w:left w:val="none" w:sz="0" w:space="0" w:color="auto"/>
        <w:bottom w:val="none" w:sz="0" w:space="0" w:color="auto"/>
        <w:right w:val="none" w:sz="0" w:space="0" w:color="auto"/>
      </w:divBdr>
    </w:div>
    <w:div w:id="877593309">
      <w:bodyDiv w:val="1"/>
      <w:marLeft w:val="0"/>
      <w:marRight w:val="0"/>
      <w:marTop w:val="0"/>
      <w:marBottom w:val="0"/>
      <w:divBdr>
        <w:top w:val="none" w:sz="0" w:space="0" w:color="auto"/>
        <w:left w:val="none" w:sz="0" w:space="0" w:color="auto"/>
        <w:bottom w:val="none" w:sz="0" w:space="0" w:color="auto"/>
        <w:right w:val="none" w:sz="0" w:space="0" w:color="auto"/>
      </w:divBdr>
    </w:div>
    <w:div w:id="1020468143">
      <w:bodyDiv w:val="1"/>
      <w:marLeft w:val="0"/>
      <w:marRight w:val="0"/>
      <w:marTop w:val="0"/>
      <w:marBottom w:val="0"/>
      <w:divBdr>
        <w:top w:val="none" w:sz="0" w:space="0" w:color="auto"/>
        <w:left w:val="none" w:sz="0" w:space="0" w:color="auto"/>
        <w:bottom w:val="none" w:sz="0" w:space="0" w:color="auto"/>
        <w:right w:val="none" w:sz="0" w:space="0" w:color="auto"/>
      </w:divBdr>
      <w:divsChild>
        <w:div w:id="352341386">
          <w:marLeft w:val="0"/>
          <w:marRight w:val="0"/>
          <w:marTop w:val="240"/>
          <w:marBottom w:val="360"/>
          <w:divBdr>
            <w:top w:val="single" w:sz="2" w:space="7" w:color="CCCCCC"/>
            <w:left w:val="single" w:sz="2" w:space="11" w:color="CCCCCC"/>
            <w:bottom w:val="single" w:sz="2" w:space="7" w:color="CCCCCC"/>
            <w:right w:val="single" w:sz="2" w:space="11" w:color="CCCCCC"/>
          </w:divBdr>
        </w:div>
      </w:divsChild>
    </w:div>
    <w:div w:id="1252088240">
      <w:bodyDiv w:val="1"/>
      <w:marLeft w:val="0"/>
      <w:marRight w:val="0"/>
      <w:marTop w:val="0"/>
      <w:marBottom w:val="0"/>
      <w:divBdr>
        <w:top w:val="none" w:sz="0" w:space="0" w:color="auto"/>
        <w:left w:val="none" w:sz="0" w:space="0" w:color="auto"/>
        <w:bottom w:val="none" w:sz="0" w:space="0" w:color="auto"/>
        <w:right w:val="none" w:sz="0" w:space="0" w:color="auto"/>
      </w:divBdr>
    </w:div>
    <w:div w:id="1330981810">
      <w:bodyDiv w:val="1"/>
      <w:marLeft w:val="0"/>
      <w:marRight w:val="0"/>
      <w:marTop w:val="0"/>
      <w:marBottom w:val="0"/>
      <w:divBdr>
        <w:top w:val="none" w:sz="0" w:space="0" w:color="auto"/>
        <w:left w:val="none" w:sz="0" w:space="0" w:color="auto"/>
        <w:bottom w:val="none" w:sz="0" w:space="0" w:color="auto"/>
        <w:right w:val="none" w:sz="0" w:space="0" w:color="auto"/>
      </w:divBdr>
    </w:div>
    <w:div w:id="1492524025">
      <w:bodyDiv w:val="1"/>
      <w:marLeft w:val="0"/>
      <w:marRight w:val="0"/>
      <w:marTop w:val="0"/>
      <w:marBottom w:val="0"/>
      <w:divBdr>
        <w:top w:val="none" w:sz="0" w:space="0" w:color="auto"/>
        <w:left w:val="none" w:sz="0" w:space="0" w:color="auto"/>
        <w:bottom w:val="none" w:sz="0" w:space="0" w:color="auto"/>
        <w:right w:val="none" w:sz="0" w:space="0" w:color="auto"/>
      </w:divBdr>
    </w:div>
    <w:div w:id="1762949010">
      <w:bodyDiv w:val="1"/>
      <w:marLeft w:val="0"/>
      <w:marRight w:val="0"/>
      <w:marTop w:val="0"/>
      <w:marBottom w:val="0"/>
      <w:divBdr>
        <w:top w:val="none" w:sz="0" w:space="0" w:color="auto"/>
        <w:left w:val="none" w:sz="0" w:space="0" w:color="auto"/>
        <w:bottom w:val="none" w:sz="0" w:space="0" w:color="auto"/>
        <w:right w:val="none" w:sz="0" w:space="0" w:color="auto"/>
      </w:divBdr>
    </w:div>
    <w:div w:id="193613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enterprise/policies/sme/facts-figures-analysis/sme-defini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ormrod@integreatplus.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b.ormrod@integreatplu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72AAE-48B4-4971-9A07-A499DCAC9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16290</TotalTime>
  <Pages>27</Pages>
  <Words>6709</Words>
  <Characters>38244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Ormrod</dc:creator>
  <cp:keywords/>
  <dc:description/>
  <cp:lastModifiedBy>Robbie Ormrod </cp:lastModifiedBy>
  <cp:revision>31</cp:revision>
  <dcterms:created xsi:type="dcterms:W3CDTF">2021-10-01T11:09:00Z</dcterms:created>
  <dcterms:modified xsi:type="dcterms:W3CDTF">2021-12-09T11:07:00Z</dcterms:modified>
</cp:coreProperties>
</file>