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A85D9" w14:textId="77777777" w:rsidR="005D4A52" w:rsidRDefault="00000000">
      <w:pPr>
        <w:pStyle w:val="Heading1"/>
      </w:pPr>
      <w:r>
        <w:t>Framework Schedule 6 (Order Form Template and Call-Off Schedules)</w:t>
      </w:r>
    </w:p>
    <w:p w14:paraId="04FDA03D" w14:textId="77777777" w:rsidR="005D4A52" w:rsidRDefault="00000000">
      <w:pPr>
        <w:pStyle w:val="Heading2"/>
      </w:pPr>
      <w:r>
        <w:t>Order Form</w:t>
      </w:r>
    </w:p>
    <w:p w14:paraId="10F905CD" w14:textId="77777777" w:rsidR="005D4A52" w:rsidRDefault="00000000">
      <w:pPr>
        <w:spacing w:before="120" w:after="80" w:line="360" w:lineRule="auto"/>
        <w:ind w:left="4320" w:hanging="4320"/>
      </w:pPr>
      <w:r>
        <w:rPr>
          <w:rFonts w:ascii="Arial" w:hAnsi="Arial" w:cs="Arial"/>
          <w:sz w:val="27"/>
          <w:szCs w:val="27"/>
        </w:rPr>
        <w:t>CALL-OFF REFERENCE:</w:t>
      </w:r>
      <w:r>
        <w:rPr>
          <w:rFonts w:ascii="Arial" w:hAnsi="Arial" w:cs="Arial"/>
          <w:sz w:val="27"/>
          <w:szCs w:val="27"/>
        </w:rPr>
        <w:tab/>
        <w:t>SR1893461947</w:t>
      </w:r>
    </w:p>
    <w:p w14:paraId="3C604172" w14:textId="3059CB28" w:rsidR="005D4A52" w:rsidRDefault="00000000">
      <w:pPr>
        <w:spacing w:before="120" w:after="80" w:line="360" w:lineRule="auto"/>
        <w:rPr>
          <w:rFonts w:ascii="Arial" w:hAnsi="Arial" w:cs="Arial"/>
          <w:sz w:val="27"/>
          <w:szCs w:val="27"/>
        </w:rPr>
      </w:pPr>
      <w:r>
        <w:rPr>
          <w:rFonts w:ascii="Arial" w:hAnsi="Arial" w:cs="Arial"/>
          <w:sz w:val="27"/>
          <w:szCs w:val="27"/>
        </w:rPr>
        <w:t>THE BUYER:</w:t>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r>
      <w:proofErr w:type="spellStart"/>
      <w:r w:rsidR="005244CA" w:rsidRPr="005244CA">
        <w:rPr>
          <w:rFonts w:ascii="Arial" w:hAnsi="Arial" w:cs="Arial"/>
          <w:sz w:val="27"/>
          <w:szCs w:val="27"/>
          <w:highlight w:val="black"/>
        </w:rPr>
        <w:t>xxxxxxxxxxxxxxxxxxxxxxxxxxxxxxxxx</w:t>
      </w:r>
      <w:proofErr w:type="spellEnd"/>
    </w:p>
    <w:p w14:paraId="53BB8030" w14:textId="5A032C15" w:rsidR="005D4A52" w:rsidRDefault="00000000">
      <w:pPr>
        <w:spacing w:before="120" w:after="80" w:line="360" w:lineRule="auto"/>
        <w:rPr>
          <w:rFonts w:ascii="Arial" w:hAnsi="Arial" w:cs="Arial"/>
          <w:sz w:val="27"/>
          <w:szCs w:val="27"/>
        </w:rPr>
      </w:pPr>
      <w:r>
        <w:rPr>
          <w:rFonts w:ascii="Arial" w:hAnsi="Arial" w:cs="Arial"/>
          <w:sz w:val="27"/>
          <w:szCs w:val="27"/>
        </w:rPr>
        <w:t xml:space="preserve">                                                          </w:t>
      </w:r>
      <w:proofErr w:type="spellStart"/>
      <w:r w:rsidR="005244CA" w:rsidRPr="005244CA">
        <w:rPr>
          <w:rFonts w:ascii="Arial" w:hAnsi="Arial" w:cs="Arial"/>
          <w:sz w:val="27"/>
          <w:szCs w:val="27"/>
          <w:highlight w:val="black"/>
        </w:rPr>
        <w:t>xxxxxxxxxxxxxxxxxxxxxxxxxxxxxxxxx</w:t>
      </w:r>
      <w:proofErr w:type="spellEnd"/>
    </w:p>
    <w:p w14:paraId="5B31A01B" w14:textId="27D33B7E" w:rsidR="005D4A52" w:rsidRDefault="00000000">
      <w:pPr>
        <w:spacing w:before="120" w:after="80" w:line="360" w:lineRule="auto"/>
        <w:rPr>
          <w:rFonts w:ascii="Arial" w:hAnsi="Arial" w:cs="Arial"/>
          <w:sz w:val="27"/>
          <w:szCs w:val="27"/>
        </w:rPr>
      </w:pPr>
      <w:r>
        <w:rPr>
          <w:rFonts w:ascii="Arial" w:hAnsi="Arial" w:cs="Arial"/>
          <w:sz w:val="27"/>
          <w:szCs w:val="27"/>
        </w:rPr>
        <w:t xml:space="preserve">                                                          </w:t>
      </w:r>
      <w:proofErr w:type="spellStart"/>
      <w:r w:rsidR="005244CA" w:rsidRPr="005244CA">
        <w:rPr>
          <w:rFonts w:ascii="Arial" w:hAnsi="Arial" w:cs="Arial"/>
          <w:sz w:val="27"/>
          <w:szCs w:val="27"/>
          <w:highlight w:val="black"/>
        </w:rPr>
        <w:t>xxxxxxxxxxxxxxxxxxxxxxxxxxxxxxxxx</w:t>
      </w:r>
      <w:proofErr w:type="spellEnd"/>
    </w:p>
    <w:p w14:paraId="19D81084" w14:textId="640FC629" w:rsidR="005D4A52" w:rsidRDefault="00000000">
      <w:pPr>
        <w:spacing w:before="120" w:after="80" w:line="360" w:lineRule="auto"/>
        <w:rPr>
          <w:rFonts w:ascii="Arial" w:hAnsi="Arial" w:cs="Arial"/>
          <w:sz w:val="27"/>
          <w:szCs w:val="27"/>
        </w:rPr>
      </w:pPr>
      <w:r>
        <w:rPr>
          <w:rFonts w:ascii="Arial" w:hAnsi="Arial" w:cs="Arial"/>
          <w:sz w:val="27"/>
          <w:szCs w:val="27"/>
        </w:rPr>
        <w:t>BUYER ADDRESS</w:t>
      </w:r>
      <w:r>
        <w:rPr>
          <w:rFonts w:ascii="Arial" w:hAnsi="Arial" w:cs="Arial"/>
          <w:sz w:val="27"/>
          <w:szCs w:val="27"/>
        </w:rPr>
        <w:tab/>
      </w:r>
      <w:r>
        <w:rPr>
          <w:rFonts w:ascii="Arial" w:hAnsi="Arial" w:cs="Arial"/>
          <w:sz w:val="27"/>
          <w:szCs w:val="27"/>
        </w:rPr>
        <w:tab/>
      </w:r>
      <w:r>
        <w:rPr>
          <w:rFonts w:ascii="Arial" w:hAnsi="Arial" w:cs="Arial"/>
          <w:sz w:val="27"/>
          <w:szCs w:val="27"/>
        </w:rPr>
        <w:tab/>
      </w:r>
      <w:proofErr w:type="spellStart"/>
      <w:r w:rsidR="005244CA" w:rsidRPr="005244CA">
        <w:rPr>
          <w:rFonts w:ascii="Arial" w:hAnsi="Arial" w:cs="Arial"/>
          <w:sz w:val="27"/>
          <w:szCs w:val="27"/>
          <w:highlight w:val="black"/>
        </w:rPr>
        <w:t>xxxxxxxxxxxxxxxxxxxxxxxxxxxxxxxxx</w:t>
      </w:r>
      <w:proofErr w:type="spellEnd"/>
    </w:p>
    <w:p w14:paraId="10FE503A" w14:textId="542B8431" w:rsidR="005D4A52" w:rsidRDefault="00000000">
      <w:pPr>
        <w:spacing w:before="120" w:after="80" w:line="360" w:lineRule="auto"/>
      </w:pPr>
      <w:r>
        <w:rPr>
          <w:rFonts w:ascii="Arial" w:hAnsi="Arial" w:cs="Arial"/>
          <w:sz w:val="27"/>
          <w:szCs w:val="27"/>
        </w:rPr>
        <w:t xml:space="preserve">                                                         </w:t>
      </w:r>
      <w:proofErr w:type="spellStart"/>
      <w:r w:rsidR="005244CA" w:rsidRPr="005244CA">
        <w:rPr>
          <w:rFonts w:ascii="Arial" w:hAnsi="Arial" w:cs="Arial"/>
          <w:sz w:val="27"/>
          <w:szCs w:val="27"/>
          <w:highlight w:val="black"/>
        </w:rPr>
        <w:t>xxxxxxxxxxxxxxxxxxxxxxxxxxxxxxxxx</w:t>
      </w:r>
      <w:proofErr w:type="spellEnd"/>
      <w:r>
        <w:rPr>
          <w:rFonts w:ascii="Arial" w:hAnsi="Arial" w:cs="Arial"/>
          <w:sz w:val="27"/>
          <w:szCs w:val="27"/>
        </w:rPr>
        <w:t xml:space="preserve">  </w:t>
      </w:r>
    </w:p>
    <w:p w14:paraId="0758845C" w14:textId="77777777" w:rsidR="005D4A52" w:rsidRDefault="00000000">
      <w:pPr>
        <w:spacing w:before="120" w:after="80" w:line="360" w:lineRule="auto"/>
      </w:pPr>
      <w:r>
        <w:rPr>
          <w:rFonts w:ascii="Arial" w:hAnsi="Arial" w:cs="Arial"/>
          <w:sz w:val="27"/>
          <w:szCs w:val="27"/>
        </w:rPr>
        <w:t xml:space="preserve">THE SUPPLIER: </w:t>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t>Reward Gateway (UK) Ltd</w:t>
      </w:r>
    </w:p>
    <w:p w14:paraId="69DA753E" w14:textId="26C9AEF0" w:rsidR="005D4A52" w:rsidRDefault="00000000">
      <w:pPr>
        <w:spacing w:before="120" w:after="80" w:line="360" w:lineRule="auto"/>
        <w:ind w:left="4320" w:hanging="4320"/>
        <w:rPr>
          <w:rFonts w:ascii="Arial" w:hAnsi="Arial" w:cs="Arial"/>
          <w:sz w:val="27"/>
          <w:szCs w:val="27"/>
        </w:rPr>
      </w:pPr>
      <w:r>
        <w:rPr>
          <w:rFonts w:ascii="Arial" w:hAnsi="Arial" w:cs="Arial"/>
          <w:sz w:val="27"/>
          <w:szCs w:val="27"/>
        </w:rPr>
        <w:t xml:space="preserve">SUPPLIER ADDRESS: </w:t>
      </w:r>
      <w:r>
        <w:rPr>
          <w:rFonts w:ascii="Arial" w:hAnsi="Arial" w:cs="Arial"/>
          <w:sz w:val="27"/>
          <w:szCs w:val="27"/>
        </w:rPr>
        <w:tab/>
      </w:r>
      <w:proofErr w:type="spellStart"/>
      <w:r w:rsidR="005244CA" w:rsidRPr="005244CA">
        <w:rPr>
          <w:rFonts w:ascii="Arial" w:hAnsi="Arial" w:cs="Arial"/>
          <w:sz w:val="27"/>
          <w:szCs w:val="27"/>
          <w:highlight w:val="black"/>
        </w:rPr>
        <w:t>xxxxxxxxxxxxxxxxxxxxxxxxxxxxxxxxx</w:t>
      </w:r>
      <w:proofErr w:type="spellEnd"/>
    </w:p>
    <w:p w14:paraId="7CD0B1B9" w14:textId="2794B31B" w:rsidR="005D4A52" w:rsidRDefault="00000000">
      <w:pPr>
        <w:spacing w:before="120" w:after="80" w:line="360" w:lineRule="auto"/>
        <w:ind w:left="4320" w:hanging="4320"/>
        <w:rPr>
          <w:rFonts w:ascii="Arial" w:hAnsi="Arial" w:cs="Arial"/>
          <w:sz w:val="27"/>
          <w:szCs w:val="27"/>
        </w:rPr>
      </w:pPr>
      <w:r>
        <w:rPr>
          <w:rFonts w:ascii="Arial" w:hAnsi="Arial" w:cs="Arial"/>
          <w:sz w:val="27"/>
          <w:szCs w:val="27"/>
        </w:rPr>
        <w:t xml:space="preserve">                                                          </w:t>
      </w:r>
      <w:proofErr w:type="spellStart"/>
      <w:r w:rsidR="005244CA" w:rsidRPr="005244CA">
        <w:rPr>
          <w:rFonts w:ascii="Arial" w:hAnsi="Arial" w:cs="Arial"/>
          <w:sz w:val="27"/>
          <w:szCs w:val="27"/>
          <w:highlight w:val="black"/>
        </w:rPr>
        <w:t>xxxxxxxxxxxxxxxxxxxxxxxxxxxxxxxxx</w:t>
      </w:r>
      <w:proofErr w:type="spellEnd"/>
    </w:p>
    <w:p w14:paraId="6D3EFD1E" w14:textId="0D36418D" w:rsidR="005D4A52" w:rsidRDefault="00000000">
      <w:pPr>
        <w:spacing w:before="120" w:after="80" w:line="360" w:lineRule="auto"/>
        <w:ind w:left="4320" w:hanging="4320"/>
        <w:rPr>
          <w:rFonts w:ascii="Arial" w:hAnsi="Arial" w:cs="Arial"/>
          <w:sz w:val="27"/>
          <w:szCs w:val="27"/>
        </w:rPr>
      </w:pPr>
      <w:r>
        <w:rPr>
          <w:rFonts w:ascii="Arial" w:hAnsi="Arial" w:cs="Arial"/>
          <w:sz w:val="27"/>
          <w:szCs w:val="27"/>
        </w:rPr>
        <w:t xml:space="preserve">                                                          </w:t>
      </w:r>
      <w:proofErr w:type="spellStart"/>
      <w:r w:rsidR="005244CA" w:rsidRPr="005244CA">
        <w:rPr>
          <w:rFonts w:ascii="Arial" w:hAnsi="Arial" w:cs="Arial"/>
          <w:sz w:val="27"/>
          <w:szCs w:val="27"/>
          <w:highlight w:val="black"/>
        </w:rPr>
        <w:t>xxxxxxxxxxxxxxxxxxxxxxxxxxxxxxxxx</w:t>
      </w:r>
      <w:proofErr w:type="spellEnd"/>
      <w:r>
        <w:rPr>
          <w:rFonts w:ascii="Arial" w:hAnsi="Arial" w:cs="Arial"/>
          <w:sz w:val="27"/>
          <w:szCs w:val="27"/>
        </w:rPr>
        <w:t xml:space="preserve"> </w:t>
      </w:r>
    </w:p>
    <w:p w14:paraId="24814BEE" w14:textId="6EA65B1C" w:rsidR="005D4A52" w:rsidRDefault="00000000">
      <w:pPr>
        <w:spacing w:before="120" w:after="80" w:line="360" w:lineRule="auto"/>
        <w:ind w:left="4320" w:hanging="4320"/>
      </w:pPr>
      <w:r>
        <w:rPr>
          <w:rFonts w:ascii="Arial" w:hAnsi="Arial" w:cs="Arial"/>
          <w:sz w:val="27"/>
          <w:szCs w:val="27"/>
        </w:rPr>
        <w:t xml:space="preserve">                                                          </w:t>
      </w:r>
      <w:proofErr w:type="spellStart"/>
      <w:r w:rsidR="005244CA" w:rsidRPr="005244CA">
        <w:rPr>
          <w:rFonts w:ascii="Arial" w:hAnsi="Arial" w:cs="Arial"/>
          <w:sz w:val="27"/>
          <w:szCs w:val="27"/>
          <w:highlight w:val="black"/>
        </w:rPr>
        <w:t>xxxxxxxxxxxxxxxxxxxxxxxxxxxxxxxxx</w:t>
      </w:r>
      <w:proofErr w:type="spellEnd"/>
      <w:r>
        <w:rPr>
          <w:rFonts w:ascii="Arial" w:hAnsi="Arial" w:cs="Arial"/>
          <w:sz w:val="27"/>
          <w:szCs w:val="27"/>
        </w:rPr>
        <w:t xml:space="preserve">      </w:t>
      </w:r>
    </w:p>
    <w:p w14:paraId="0F4AAFD2" w14:textId="77777777" w:rsidR="005D4A52" w:rsidRDefault="00000000">
      <w:pPr>
        <w:spacing w:before="120" w:after="80" w:line="360" w:lineRule="auto"/>
        <w:ind w:left="4320" w:hanging="4320"/>
      </w:pPr>
      <w:r>
        <w:rPr>
          <w:rFonts w:ascii="Arial" w:hAnsi="Arial" w:cs="Arial"/>
          <w:sz w:val="27"/>
          <w:szCs w:val="27"/>
        </w:rPr>
        <w:t xml:space="preserve">REGISTRATION NUMBER: </w:t>
      </w:r>
      <w:r>
        <w:rPr>
          <w:rFonts w:ascii="Arial" w:hAnsi="Arial" w:cs="Arial"/>
          <w:sz w:val="27"/>
          <w:szCs w:val="27"/>
        </w:rPr>
        <w:tab/>
        <w:t xml:space="preserve">5696250  </w:t>
      </w:r>
    </w:p>
    <w:p w14:paraId="3F47D445" w14:textId="77777777" w:rsidR="005D4A52" w:rsidRDefault="005D4A52">
      <w:pPr>
        <w:spacing w:before="120" w:after="80" w:line="360" w:lineRule="auto"/>
        <w:rPr>
          <w:rFonts w:ascii="Arial" w:hAnsi="Arial" w:cs="Arial"/>
          <w:sz w:val="27"/>
          <w:szCs w:val="27"/>
        </w:rPr>
      </w:pPr>
    </w:p>
    <w:p w14:paraId="41A731C2" w14:textId="77777777" w:rsidR="005D4A52" w:rsidRDefault="005D4A52">
      <w:pPr>
        <w:spacing w:before="120" w:after="80" w:line="360" w:lineRule="auto"/>
        <w:rPr>
          <w:rFonts w:ascii="Arial" w:hAnsi="Arial" w:cs="Arial"/>
          <w:sz w:val="27"/>
          <w:szCs w:val="27"/>
        </w:rPr>
      </w:pPr>
    </w:p>
    <w:p w14:paraId="462CBF62" w14:textId="77777777" w:rsidR="005D4A52" w:rsidRDefault="00000000">
      <w:pPr>
        <w:pStyle w:val="Heading3"/>
      </w:pPr>
      <w:r>
        <w:t>Applicable Framework Contract</w:t>
      </w:r>
    </w:p>
    <w:p w14:paraId="3DB6FF9F" w14:textId="77777777" w:rsidR="005D4A52" w:rsidRDefault="00000000">
      <w:pPr>
        <w:spacing w:before="120" w:after="80" w:line="360" w:lineRule="auto"/>
        <w:rPr>
          <w:rFonts w:ascii="Arial" w:hAnsi="Arial" w:cs="Arial"/>
          <w:sz w:val="27"/>
          <w:szCs w:val="27"/>
        </w:rPr>
      </w:pPr>
      <w:r>
        <w:rPr>
          <w:rFonts w:ascii="Arial" w:hAnsi="Arial" w:cs="Arial"/>
          <w:sz w:val="27"/>
          <w:szCs w:val="27"/>
        </w:rPr>
        <w:t xml:space="preserve">Contract Signature Date: </w:t>
      </w:r>
    </w:p>
    <w:p w14:paraId="30795B9E" w14:textId="5130668C" w:rsidR="005D4A52" w:rsidRDefault="00000000">
      <w:pPr>
        <w:spacing w:before="120" w:after="80" w:line="360" w:lineRule="auto"/>
      </w:pPr>
      <w:r>
        <w:rPr>
          <w:rFonts w:ascii="Arial" w:hAnsi="Arial" w:cs="Arial"/>
          <w:sz w:val="27"/>
          <w:szCs w:val="27"/>
        </w:rPr>
        <w:t xml:space="preserve">This Order Form is for the provision of the Call-Off Deliverables and dated </w:t>
      </w:r>
      <w:r w:rsidR="00C07F6F">
        <w:rPr>
          <w:rFonts w:ascii="Arial" w:hAnsi="Arial" w:cs="Arial"/>
          <w:sz w:val="27"/>
          <w:szCs w:val="27"/>
        </w:rPr>
        <w:t>1</w:t>
      </w:r>
      <w:r w:rsidR="002B2FA4">
        <w:rPr>
          <w:rFonts w:ascii="Arial" w:hAnsi="Arial" w:cs="Arial"/>
          <w:sz w:val="27"/>
          <w:szCs w:val="27"/>
        </w:rPr>
        <w:t>8</w:t>
      </w:r>
      <w:r>
        <w:rPr>
          <w:rFonts w:ascii="Arial" w:hAnsi="Arial" w:cs="Arial"/>
          <w:sz w:val="27"/>
          <w:szCs w:val="27"/>
        </w:rPr>
        <w:t>/0</w:t>
      </w:r>
      <w:r w:rsidR="000F2076">
        <w:rPr>
          <w:rFonts w:ascii="Arial" w:hAnsi="Arial" w:cs="Arial"/>
          <w:sz w:val="27"/>
          <w:szCs w:val="27"/>
        </w:rPr>
        <w:t>3</w:t>
      </w:r>
      <w:r>
        <w:rPr>
          <w:rFonts w:ascii="Arial" w:hAnsi="Arial" w:cs="Arial"/>
          <w:sz w:val="27"/>
          <w:szCs w:val="27"/>
        </w:rPr>
        <w:t>/2025.</w:t>
      </w:r>
    </w:p>
    <w:p w14:paraId="3ABC829B" w14:textId="77777777" w:rsidR="005D4A52" w:rsidRDefault="00000000">
      <w:pPr>
        <w:spacing w:before="120" w:after="80" w:line="360" w:lineRule="auto"/>
        <w:rPr>
          <w:rFonts w:ascii="Arial" w:hAnsi="Arial" w:cs="Arial"/>
          <w:sz w:val="27"/>
          <w:szCs w:val="27"/>
        </w:rPr>
      </w:pPr>
      <w:r>
        <w:rPr>
          <w:rFonts w:ascii="Arial" w:hAnsi="Arial" w:cs="Arial"/>
          <w:sz w:val="27"/>
          <w:szCs w:val="27"/>
        </w:rPr>
        <w:t xml:space="preserve">It’s issued under the Framework Contract with the reference number SR1893461947 for the provision of Employee Benefits and Services </w:t>
      </w:r>
      <w:r>
        <w:rPr>
          <w:rFonts w:ascii="Arial" w:hAnsi="Arial" w:cs="Arial"/>
          <w:sz w:val="27"/>
          <w:szCs w:val="27"/>
        </w:rPr>
        <w:lastRenderedPageBreak/>
        <w:t xml:space="preserve">(employee discounts, payroll giving, a cycle to work scheme, the administration of in-year reward vouchers, childcare vouchers and a dental </w:t>
      </w:r>
    </w:p>
    <w:p w14:paraId="6CEB55B7" w14:textId="77777777" w:rsidR="005D4A52" w:rsidRDefault="00000000">
      <w:pPr>
        <w:spacing w:before="120" w:after="80" w:line="360" w:lineRule="auto"/>
      </w:pPr>
      <w:r>
        <w:rPr>
          <w:rFonts w:ascii="Arial" w:hAnsi="Arial" w:cs="Arial"/>
          <w:sz w:val="27"/>
          <w:szCs w:val="27"/>
        </w:rPr>
        <w:t>insurance scheme) - RM6273 - Employee Benefits and Services (Lot 1).</w:t>
      </w:r>
      <w:r>
        <w:t xml:space="preserve"> </w:t>
      </w:r>
    </w:p>
    <w:p w14:paraId="1B442C6B" w14:textId="77777777" w:rsidR="005D4A52" w:rsidRDefault="005D4A52">
      <w:pPr>
        <w:spacing w:before="120" w:after="80" w:line="360" w:lineRule="auto"/>
        <w:rPr>
          <w:rFonts w:ascii="Arial" w:hAnsi="Arial" w:cs="Arial"/>
          <w:sz w:val="27"/>
          <w:szCs w:val="27"/>
        </w:rPr>
      </w:pPr>
      <w:bookmarkStart w:id="0" w:name="_heading=h.30j0zll"/>
      <w:bookmarkEnd w:id="0"/>
    </w:p>
    <w:p w14:paraId="2168BDBE" w14:textId="77777777" w:rsidR="005D4A52" w:rsidRDefault="00000000">
      <w:pPr>
        <w:pStyle w:val="Heading3"/>
      </w:pPr>
      <w:r>
        <w:t>Call-Off Lot(s):</w:t>
      </w:r>
    </w:p>
    <w:p w14:paraId="4A43F6B1" w14:textId="77777777" w:rsidR="005D4A52" w:rsidRDefault="00000000">
      <w:pPr>
        <w:spacing w:before="120" w:after="80" w:line="360" w:lineRule="auto"/>
      </w:pPr>
      <w:r>
        <w:rPr>
          <w:rFonts w:ascii="Arial" w:hAnsi="Arial" w:cs="Arial"/>
          <w:sz w:val="27"/>
          <w:szCs w:val="27"/>
        </w:rPr>
        <w:t>Lot 1</w:t>
      </w:r>
    </w:p>
    <w:p w14:paraId="2C5BC7E2" w14:textId="77777777" w:rsidR="005D4A52" w:rsidRDefault="005D4A52">
      <w:pPr>
        <w:spacing w:before="120" w:after="80" w:line="360" w:lineRule="auto"/>
        <w:rPr>
          <w:rFonts w:ascii="Arial" w:hAnsi="Arial" w:cs="Arial"/>
          <w:sz w:val="27"/>
          <w:szCs w:val="27"/>
        </w:rPr>
      </w:pPr>
      <w:bookmarkStart w:id="1" w:name="_heading=h.gjdgxs"/>
      <w:bookmarkEnd w:id="1"/>
    </w:p>
    <w:p w14:paraId="580FEBF0" w14:textId="77777777" w:rsidR="005D4A52" w:rsidRDefault="00000000">
      <w:pPr>
        <w:pStyle w:val="Heading3"/>
      </w:pPr>
      <w:r>
        <w:t>Call-Off Incorporated Terms</w:t>
      </w:r>
    </w:p>
    <w:p w14:paraId="75DB30EC" w14:textId="77777777" w:rsidR="005D4A52" w:rsidRDefault="00000000">
      <w:pPr>
        <w:spacing w:before="120" w:after="80" w:line="360" w:lineRule="auto"/>
        <w:rPr>
          <w:rFonts w:ascii="Arial" w:hAnsi="Arial" w:cs="Arial"/>
          <w:sz w:val="27"/>
          <w:szCs w:val="27"/>
        </w:rPr>
      </w:pPr>
      <w:r>
        <w:rPr>
          <w:rFonts w:ascii="Arial" w:hAnsi="Arial" w:cs="Arial"/>
          <w:sz w:val="27"/>
          <w:szCs w:val="27"/>
        </w:rPr>
        <w:t>The following documents are incorporated into this Call-Off Contract. Where numbers are missing we are not using those schedules. If the documents conflict, the following order of precedence applies:</w:t>
      </w:r>
    </w:p>
    <w:p w14:paraId="74F0CCA9" w14:textId="77777777" w:rsidR="005D4A52" w:rsidRDefault="00000000">
      <w:pPr>
        <w:pStyle w:val="ListParagraph"/>
        <w:numPr>
          <w:ilvl w:val="0"/>
          <w:numId w:val="1"/>
        </w:numPr>
        <w:spacing w:before="120" w:after="80" w:line="360" w:lineRule="auto"/>
        <w:ind w:left="567" w:firstLine="142"/>
        <w:rPr>
          <w:rFonts w:ascii="Arial" w:hAnsi="Arial" w:cs="Arial"/>
          <w:sz w:val="27"/>
          <w:szCs w:val="27"/>
        </w:rPr>
      </w:pPr>
      <w:r>
        <w:rPr>
          <w:rFonts w:ascii="Arial" w:hAnsi="Arial" w:cs="Arial"/>
          <w:sz w:val="27"/>
          <w:szCs w:val="27"/>
        </w:rPr>
        <w:t>This Order Form including the Call-Off Special Terms and Call-Off Special Schedules.</w:t>
      </w:r>
    </w:p>
    <w:p w14:paraId="54E86435" w14:textId="77777777" w:rsidR="005D4A52" w:rsidRDefault="00000000">
      <w:pPr>
        <w:pStyle w:val="ListParagraph"/>
        <w:numPr>
          <w:ilvl w:val="0"/>
          <w:numId w:val="1"/>
        </w:numPr>
        <w:spacing w:before="120" w:after="80" w:line="360" w:lineRule="auto"/>
        <w:ind w:left="567" w:firstLine="142"/>
      </w:pPr>
      <w:r>
        <w:rPr>
          <w:rFonts w:ascii="Arial" w:hAnsi="Arial" w:cs="Arial"/>
          <w:sz w:val="27"/>
          <w:szCs w:val="27"/>
        </w:rPr>
        <w:t xml:space="preserve">Joint Schedule 1(Definitions and Interpretation) </w:t>
      </w:r>
      <w:r>
        <w:rPr>
          <w:rFonts w:ascii="Arial" w:hAnsi="Arial" w:cs="Arial"/>
          <w:b/>
          <w:sz w:val="27"/>
          <w:szCs w:val="27"/>
        </w:rPr>
        <w:t>RM6273</w:t>
      </w:r>
    </w:p>
    <w:p w14:paraId="725925FC" w14:textId="77777777" w:rsidR="005D4A52" w:rsidRDefault="00000000">
      <w:pPr>
        <w:pStyle w:val="ListParagraph"/>
        <w:numPr>
          <w:ilvl w:val="0"/>
          <w:numId w:val="1"/>
        </w:numPr>
        <w:spacing w:before="120" w:after="80" w:line="360" w:lineRule="auto"/>
        <w:ind w:left="567" w:firstLine="142"/>
      </w:pPr>
      <w:r>
        <w:rPr>
          <w:rFonts w:ascii="Arial" w:hAnsi="Arial" w:cs="Arial"/>
          <w:sz w:val="27"/>
          <w:szCs w:val="27"/>
        </w:rPr>
        <w:t xml:space="preserve">Framework Special Terms </w:t>
      </w:r>
    </w:p>
    <w:p w14:paraId="6113217E" w14:textId="77777777" w:rsidR="005D4A52" w:rsidRDefault="00000000">
      <w:pPr>
        <w:pStyle w:val="ListParagraph"/>
        <w:numPr>
          <w:ilvl w:val="0"/>
          <w:numId w:val="1"/>
        </w:numPr>
        <w:spacing w:before="120" w:after="80" w:line="360" w:lineRule="auto"/>
        <w:ind w:left="567" w:firstLine="142"/>
        <w:rPr>
          <w:rFonts w:ascii="Arial" w:hAnsi="Arial" w:cs="Arial"/>
          <w:sz w:val="27"/>
          <w:szCs w:val="27"/>
        </w:rPr>
      </w:pPr>
      <w:r>
        <w:rPr>
          <w:rFonts w:ascii="Arial" w:hAnsi="Arial" w:cs="Arial"/>
          <w:sz w:val="27"/>
          <w:szCs w:val="27"/>
        </w:rPr>
        <w:t>The following Schedules in equal order of precedence:</w:t>
      </w:r>
    </w:p>
    <w:p w14:paraId="35F8BCCF" w14:textId="77777777" w:rsidR="005D4A52" w:rsidRDefault="00000000">
      <w:pPr>
        <w:pStyle w:val="ListParagraph"/>
        <w:numPr>
          <w:ilvl w:val="0"/>
          <w:numId w:val="2"/>
        </w:numPr>
        <w:spacing w:before="120" w:after="80" w:line="360" w:lineRule="auto"/>
      </w:pPr>
      <w:r>
        <w:rPr>
          <w:rFonts w:ascii="Arial" w:hAnsi="Arial" w:cs="Arial"/>
          <w:sz w:val="27"/>
          <w:szCs w:val="27"/>
        </w:rPr>
        <w:t xml:space="preserve">Joint Schedules for </w:t>
      </w:r>
      <w:r>
        <w:rPr>
          <w:rFonts w:ascii="Arial" w:hAnsi="Arial" w:cs="Arial"/>
          <w:b/>
          <w:sz w:val="27"/>
          <w:szCs w:val="27"/>
        </w:rPr>
        <w:t>RM6273 Employee Benefits and Services</w:t>
      </w:r>
    </w:p>
    <w:p w14:paraId="22702978"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Joint Schedule 2 (Variation Form)</w:t>
      </w:r>
    </w:p>
    <w:p w14:paraId="43F39305"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Joint Schedule 3 (Insurance Requirements)</w:t>
      </w:r>
    </w:p>
    <w:p w14:paraId="725C0A05"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Joint Schedule 4 (Commercially Sensitive Information)</w:t>
      </w:r>
    </w:p>
    <w:p w14:paraId="4FF94E89"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Joint Schedule 6 (Key Subcontractors)</w:t>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r>
    </w:p>
    <w:p w14:paraId="2A46CD31" w14:textId="77777777" w:rsidR="005D4A52" w:rsidRDefault="00000000">
      <w:pPr>
        <w:pStyle w:val="ListParagraph"/>
        <w:numPr>
          <w:ilvl w:val="1"/>
          <w:numId w:val="2"/>
        </w:numPr>
        <w:spacing w:before="120" w:after="80" w:line="360" w:lineRule="auto"/>
      </w:pPr>
      <w:r>
        <w:rPr>
          <w:rFonts w:ascii="Arial" w:hAnsi="Arial" w:cs="Arial"/>
          <w:sz w:val="27"/>
          <w:szCs w:val="27"/>
        </w:rPr>
        <w:t xml:space="preserve">Joint Schedule 7 (Financial Difficulties) – Not Applicable </w:t>
      </w:r>
      <w:r>
        <w:rPr>
          <w:rFonts w:ascii="Arial" w:hAnsi="Arial" w:cs="Arial"/>
          <w:sz w:val="27"/>
          <w:szCs w:val="27"/>
        </w:rPr>
        <w:tab/>
      </w:r>
    </w:p>
    <w:p w14:paraId="793A8818"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Joint Schedule 8 (Guarantee) – Not Applicable</w:t>
      </w:r>
    </w:p>
    <w:p w14:paraId="558402DE"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Joint Schedule 9 (Minimum Standards of Reliability) – Not Applicable</w:t>
      </w:r>
    </w:p>
    <w:p w14:paraId="446EEC1E"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lastRenderedPageBreak/>
        <w:t xml:space="preserve">Joint Schedule 10 (Rectification Plan) </w:t>
      </w:r>
      <w:r>
        <w:rPr>
          <w:rFonts w:ascii="Arial" w:hAnsi="Arial" w:cs="Arial"/>
          <w:sz w:val="27"/>
          <w:szCs w:val="27"/>
        </w:rPr>
        <w:tab/>
      </w:r>
      <w:r>
        <w:rPr>
          <w:rFonts w:ascii="Arial" w:hAnsi="Arial" w:cs="Arial"/>
          <w:sz w:val="27"/>
          <w:szCs w:val="27"/>
        </w:rPr>
        <w:tab/>
      </w:r>
      <w:r>
        <w:rPr>
          <w:rFonts w:ascii="Arial" w:hAnsi="Arial" w:cs="Arial"/>
          <w:sz w:val="27"/>
          <w:szCs w:val="27"/>
        </w:rPr>
        <w:tab/>
      </w:r>
    </w:p>
    <w:p w14:paraId="6E652332"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Joint Schedule 11 (Processing Data)</w:t>
      </w:r>
      <w:r>
        <w:rPr>
          <w:rFonts w:ascii="Arial" w:hAnsi="Arial" w:cs="Arial"/>
          <w:sz w:val="27"/>
          <w:szCs w:val="27"/>
        </w:rPr>
        <w:tab/>
      </w:r>
    </w:p>
    <w:p w14:paraId="39042F5F"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Joint Schedule 12 (Supply Chain Visibility)</w:t>
      </w:r>
      <w:r>
        <w:rPr>
          <w:rFonts w:ascii="Arial" w:hAnsi="Arial" w:cs="Arial"/>
          <w:sz w:val="27"/>
          <w:szCs w:val="27"/>
        </w:rPr>
        <w:tab/>
      </w:r>
      <w:r>
        <w:rPr>
          <w:rFonts w:ascii="Arial" w:hAnsi="Arial" w:cs="Arial"/>
          <w:sz w:val="27"/>
          <w:szCs w:val="27"/>
        </w:rPr>
        <w:tab/>
      </w:r>
      <w:r>
        <w:rPr>
          <w:rFonts w:ascii="Arial" w:hAnsi="Arial" w:cs="Arial"/>
          <w:sz w:val="27"/>
          <w:szCs w:val="27"/>
        </w:rPr>
        <w:tab/>
        <w:t>]</w:t>
      </w:r>
    </w:p>
    <w:p w14:paraId="709A333D" w14:textId="77777777" w:rsidR="005D4A52" w:rsidRDefault="005D4A52">
      <w:pPr>
        <w:spacing w:before="120" w:after="80" w:line="360" w:lineRule="auto"/>
        <w:rPr>
          <w:rFonts w:ascii="Arial" w:hAnsi="Arial" w:cs="Arial"/>
          <w:sz w:val="27"/>
          <w:szCs w:val="27"/>
        </w:rPr>
      </w:pPr>
    </w:p>
    <w:p w14:paraId="66ACA24B" w14:textId="77777777" w:rsidR="005D4A52" w:rsidRDefault="00000000">
      <w:pPr>
        <w:pStyle w:val="ListParagraph"/>
        <w:numPr>
          <w:ilvl w:val="0"/>
          <w:numId w:val="2"/>
        </w:numPr>
        <w:spacing w:before="120" w:after="80" w:line="360" w:lineRule="auto"/>
      </w:pPr>
      <w:r>
        <w:rPr>
          <w:rFonts w:ascii="Arial" w:hAnsi="Arial" w:cs="Arial"/>
          <w:sz w:val="27"/>
          <w:szCs w:val="27"/>
        </w:rPr>
        <w:t xml:space="preserve">Call-Off Schedules for </w:t>
      </w:r>
      <w:r>
        <w:rPr>
          <w:rFonts w:ascii="Arial" w:hAnsi="Arial" w:cs="Arial"/>
          <w:b/>
          <w:sz w:val="27"/>
          <w:szCs w:val="27"/>
        </w:rPr>
        <w:t>RM6273 Employee Benefits and Services</w:t>
      </w:r>
    </w:p>
    <w:p w14:paraId="07DB1042"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Call-Off Schedule 1 (Transparency Reports)</w:t>
      </w:r>
    </w:p>
    <w:p w14:paraId="7A0B74DC"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Call-Off Schedule 2 (Staff Transfer)</w:t>
      </w:r>
    </w:p>
    <w:p w14:paraId="248F27AA"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Call-Off Schedule 3 (Continuous Improvement)</w:t>
      </w:r>
    </w:p>
    <w:p w14:paraId="22F17575"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Call-Off Schedule 5 (Pricing Details)</w:t>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r>
    </w:p>
    <w:p w14:paraId="2433D509"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 xml:space="preserve">Call-Off Schedule 6 (ICT Services) </w:t>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r>
    </w:p>
    <w:p w14:paraId="73807157"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Call-Off Schedule 7 (Key Supplier Staff)</w:t>
      </w:r>
      <w:r>
        <w:rPr>
          <w:rFonts w:ascii="Arial" w:hAnsi="Arial" w:cs="Arial"/>
          <w:sz w:val="27"/>
          <w:szCs w:val="27"/>
        </w:rPr>
        <w:tab/>
      </w:r>
      <w:r>
        <w:rPr>
          <w:rFonts w:ascii="Arial" w:hAnsi="Arial" w:cs="Arial"/>
          <w:sz w:val="27"/>
          <w:szCs w:val="27"/>
        </w:rPr>
        <w:tab/>
        <w:t xml:space="preserve"> </w:t>
      </w:r>
      <w:r>
        <w:rPr>
          <w:rFonts w:ascii="Arial" w:hAnsi="Arial" w:cs="Arial"/>
          <w:sz w:val="27"/>
          <w:szCs w:val="27"/>
        </w:rPr>
        <w:tab/>
      </w:r>
      <w:r>
        <w:rPr>
          <w:rFonts w:ascii="Arial" w:hAnsi="Arial" w:cs="Arial"/>
          <w:sz w:val="27"/>
          <w:szCs w:val="27"/>
        </w:rPr>
        <w:tab/>
      </w:r>
    </w:p>
    <w:p w14:paraId="218903DA"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Call-Off Schedule 8 (Business Continuity and Disaster Recovery)</w:t>
      </w:r>
    </w:p>
    <w:p w14:paraId="206595BE"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Call-Off Schedule 9 (Security)</w:t>
      </w:r>
      <w:r>
        <w:rPr>
          <w:rFonts w:ascii="Arial" w:hAnsi="Arial" w:cs="Arial"/>
          <w:sz w:val="27"/>
          <w:szCs w:val="27"/>
        </w:rPr>
        <w:tab/>
        <w:t xml:space="preserve"> </w:t>
      </w:r>
      <w:r>
        <w:rPr>
          <w:rFonts w:ascii="Arial" w:hAnsi="Arial" w:cs="Arial"/>
          <w:sz w:val="27"/>
          <w:szCs w:val="27"/>
        </w:rPr>
        <w:tab/>
      </w:r>
      <w:r>
        <w:rPr>
          <w:rFonts w:ascii="Arial" w:hAnsi="Arial" w:cs="Arial"/>
          <w:sz w:val="27"/>
          <w:szCs w:val="27"/>
        </w:rPr>
        <w:tab/>
        <w:t xml:space="preserve">  </w:t>
      </w:r>
      <w:r>
        <w:rPr>
          <w:rFonts w:ascii="Arial" w:hAnsi="Arial" w:cs="Arial"/>
          <w:sz w:val="27"/>
          <w:szCs w:val="27"/>
        </w:rPr>
        <w:tab/>
      </w:r>
      <w:r>
        <w:rPr>
          <w:rFonts w:ascii="Arial" w:hAnsi="Arial" w:cs="Arial"/>
          <w:sz w:val="27"/>
          <w:szCs w:val="27"/>
        </w:rPr>
        <w:tab/>
      </w:r>
    </w:p>
    <w:p w14:paraId="742E61CD"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 xml:space="preserve">Call-Off Schedule 10 (Exit Management) </w:t>
      </w:r>
      <w:r>
        <w:rPr>
          <w:rFonts w:ascii="Arial" w:hAnsi="Arial" w:cs="Arial"/>
          <w:sz w:val="27"/>
          <w:szCs w:val="27"/>
        </w:rPr>
        <w:tab/>
      </w:r>
      <w:r>
        <w:rPr>
          <w:rFonts w:ascii="Arial" w:hAnsi="Arial" w:cs="Arial"/>
          <w:sz w:val="27"/>
          <w:szCs w:val="27"/>
        </w:rPr>
        <w:tab/>
      </w:r>
      <w:r>
        <w:rPr>
          <w:rFonts w:ascii="Arial" w:hAnsi="Arial" w:cs="Arial"/>
          <w:sz w:val="27"/>
          <w:szCs w:val="27"/>
        </w:rPr>
        <w:tab/>
        <w:t xml:space="preserve"> </w:t>
      </w:r>
      <w:r>
        <w:rPr>
          <w:rFonts w:ascii="Arial" w:hAnsi="Arial" w:cs="Arial"/>
          <w:sz w:val="27"/>
          <w:szCs w:val="27"/>
        </w:rPr>
        <w:tab/>
      </w:r>
    </w:p>
    <w:p w14:paraId="326AF620"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 xml:space="preserve">Call-Off Schedule 12 (Clustering) </w:t>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r>
    </w:p>
    <w:p w14:paraId="4C70FED1"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 xml:space="preserve">Call-Off Schedule 13 (Implementation Plan and Testing) </w:t>
      </w:r>
      <w:r>
        <w:rPr>
          <w:rFonts w:ascii="Arial" w:hAnsi="Arial" w:cs="Arial"/>
          <w:sz w:val="27"/>
          <w:szCs w:val="27"/>
        </w:rPr>
        <w:tab/>
      </w:r>
    </w:p>
    <w:p w14:paraId="25EC85EC"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 xml:space="preserve">Call-Off Schedule 14 (Service Levels) </w:t>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r>
    </w:p>
    <w:p w14:paraId="7DDA7B15"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 xml:space="preserve">Call-Off Schedule 15 (Call-Off Contract Management) </w:t>
      </w:r>
      <w:r>
        <w:rPr>
          <w:rFonts w:ascii="Arial" w:hAnsi="Arial" w:cs="Arial"/>
          <w:sz w:val="27"/>
          <w:szCs w:val="27"/>
        </w:rPr>
        <w:tab/>
      </w:r>
    </w:p>
    <w:p w14:paraId="41B0D85A"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 xml:space="preserve">Call-Off Schedule 16 (Benchmarking) </w:t>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r>
    </w:p>
    <w:p w14:paraId="3868DB20"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Call-Off Schedule 17 (MOD Terms) – Not Applicable</w:t>
      </w:r>
      <w:r>
        <w:rPr>
          <w:rFonts w:ascii="Arial" w:hAnsi="Arial" w:cs="Arial"/>
          <w:sz w:val="27"/>
          <w:szCs w:val="27"/>
        </w:rPr>
        <w:tab/>
      </w:r>
      <w:r>
        <w:rPr>
          <w:rFonts w:ascii="Arial" w:hAnsi="Arial" w:cs="Arial"/>
          <w:sz w:val="27"/>
          <w:szCs w:val="27"/>
        </w:rPr>
        <w:tab/>
      </w:r>
    </w:p>
    <w:p w14:paraId="29AB19B7"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 xml:space="preserve">Call-Off Schedule 18 (Background Checks) </w:t>
      </w:r>
      <w:r>
        <w:rPr>
          <w:rFonts w:ascii="Arial" w:hAnsi="Arial" w:cs="Arial"/>
          <w:sz w:val="27"/>
          <w:szCs w:val="27"/>
        </w:rPr>
        <w:tab/>
      </w:r>
      <w:r>
        <w:rPr>
          <w:rFonts w:ascii="Arial" w:hAnsi="Arial" w:cs="Arial"/>
          <w:sz w:val="27"/>
          <w:szCs w:val="27"/>
        </w:rPr>
        <w:tab/>
      </w:r>
      <w:r>
        <w:rPr>
          <w:rFonts w:ascii="Arial" w:hAnsi="Arial" w:cs="Arial"/>
          <w:sz w:val="27"/>
          <w:szCs w:val="27"/>
        </w:rPr>
        <w:tab/>
      </w:r>
    </w:p>
    <w:p w14:paraId="24065913"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Call-Off Schedule 19 (Scottish Law) – Not Applicable</w:t>
      </w:r>
    </w:p>
    <w:p w14:paraId="2293EE58"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Call-Off Schedule 20 (Call-Off Specification)</w:t>
      </w:r>
      <w:r>
        <w:rPr>
          <w:rFonts w:ascii="Arial" w:hAnsi="Arial" w:cs="Arial"/>
          <w:sz w:val="27"/>
          <w:szCs w:val="27"/>
        </w:rPr>
        <w:tab/>
      </w:r>
      <w:r>
        <w:rPr>
          <w:rFonts w:ascii="Arial" w:hAnsi="Arial" w:cs="Arial"/>
          <w:sz w:val="27"/>
          <w:szCs w:val="27"/>
        </w:rPr>
        <w:tab/>
      </w:r>
      <w:r>
        <w:rPr>
          <w:rFonts w:ascii="Arial" w:hAnsi="Arial" w:cs="Arial"/>
          <w:sz w:val="27"/>
          <w:szCs w:val="27"/>
        </w:rPr>
        <w:tab/>
      </w:r>
    </w:p>
    <w:p w14:paraId="202B618A"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lastRenderedPageBreak/>
        <w:t>Call-off Schedule 21 (Northern Ireland Law) – Not Applicable</w:t>
      </w:r>
    </w:p>
    <w:p w14:paraId="3B49AE1F" w14:textId="77777777" w:rsidR="005D4A52" w:rsidRDefault="00000000">
      <w:pPr>
        <w:pStyle w:val="ListParagraph"/>
        <w:numPr>
          <w:ilvl w:val="1"/>
          <w:numId w:val="2"/>
        </w:numPr>
        <w:spacing w:before="120" w:after="80" w:line="360" w:lineRule="auto"/>
        <w:rPr>
          <w:rFonts w:ascii="Arial" w:hAnsi="Arial" w:cs="Arial"/>
          <w:sz w:val="27"/>
          <w:szCs w:val="27"/>
        </w:rPr>
      </w:pPr>
      <w:r>
        <w:rPr>
          <w:rFonts w:ascii="Arial" w:hAnsi="Arial" w:cs="Arial"/>
          <w:sz w:val="27"/>
          <w:szCs w:val="27"/>
        </w:rPr>
        <w:t>Call-off Schedule 22 (Lease Terms)</w:t>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r>
    </w:p>
    <w:p w14:paraId="14A99D94" w14:textId="77777777" w:rsidR="005D4A52" w:rsidRDefault="00000000">
      <w:pPr>
        <w:pStyle w:val="ListParagraph"/>
        <w:numPr>
          <w:ilvl w:val="1"/>
          <w:numId w:val="2"/>
        </w:numPr>
        <w:spacing w:before="120" w:after="80" w:line="360" w:lineRule="auto"/>
      </w:pPr>
      <w:r>
        <w:rPr>
          <w:rFonts w:ascii="Arial" w:hAnsi="Arial" w:cs="Arial"/>
          <w:sz w:val="27"/>
          <w:szCs w:val="27"/>
        </w:rPr>
        <w:t>Call-Off Schedule 23 (HMRC Terms)</w:t>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r>
    </w:p>
    <w:p w14:paraId="4A0EE0BA" w14:textId="77777777" w:rsidR="005D4A52" w:rsidRDefault="00000000">
      <w:pPr>
        <w:spacing w:before="120" w:after="80" w:line="360" w:lineRule="auto"/>
        <w:rPr>
          <w:rFonts w:ascii="Arial" w:hAnsi="Arial" w:cs="Arial"/>
          <w:sz w:val="27"/>
          <w:szCs w:val="27"/>
        </w:rPr>
      </w:pPr>
      <w:r>
        <w:rPr>
          <w:rFonts w:ascii="Arial" w:hAnsi="Arial" w:cs="Arial"/>
          <w:sz w:val="27"/>
          <w:szCs w:val="27"/>
        </w:rPr>
        <w:t>CCS Core Terms (version 3.0.11)</w:t>
      </w:r>
    </w:p>
    <w:p w14:paraId="37D00E9F" w14:textId="77777777" w:rsidR="005D4A52" w:rsidRDefault="00000000">
      <w:pPr>
        <w:pStyle w:val="ListParagraph"/>
        <w:numPr>
          <w:ilvl w:val="0"/>
          <w:numId w:val="1"/>
        </w:numPr>
        <w:spacing w:before="120" w:after="80" w:line="360" w:lineRule="auto"/>
        <w:ind w:left="567" w:firstLine="142"/>
      </w:pPr>
      <w:r>
        <w:rPr>
          <w:rFonts w:ascii="Arial" w:hAnsi="Arial" w:cs="Arial"/>
          <w:sz w:val="27"/>
          <w:szCs w:val="27"/>
        </w:rPr>
        <w:t xml:space="preserve">Joint Schedule 5 (Corporate Social Responsibility) </w:t>
      </w:r>
      <w:r>
        <w:rPr>
          <w:rFonts w:ascii="Arial" w:hAnsi="Arial" w:cs="Arial"/>
          <w:b/>
          <w:sz w:val="27"/>
          <w:szCs w:val="27"/>
        </w:rPr>
        <w:t>RM6273 Employee Benefits and Services</w:t>
      </w:r>
    </w:p>
    <w:p w14:paraId="43CDB570" w14:textId="77777777" w:rsidR="005D4A52" w:rsidRDefault="00000000">
      <w:pPr>
        <w:spacing w:before="120" w:after="80" w:line="360" w:lineRule="auto"/>
        <w:rPr>
          <w:rFonts w:ascii="Arial" w:hAnsi="Arial" w:cs="Arial"/>
          <w:sz w:val="27"/>
          <w:szCs w:val="27"/>
        </w:rPr>
      </w:pPr>
      <w:r>
        <w:rPr>
          <w:rFonts w:ascii="Arial" w:hAnsi="Arial" w:cs="Arial"/>
          <w:sz w:val="27"/>
          <w:szCs w:val="27"/>
        </w:rPr>
        <w:t>6. Call-Off Schedule 4 (Call-Off Tender) as long as any parts of the Call-Off Tender that offer a better commercial position for the Buyer (as decided by the Buyer) take precedence over the documents above.</w:t>
      </w:r>
    </w:p>
    <w:p w14:paraId="45B6750F" w14:textId="77777777" w:rsidR="005D4A52" w:rsidRDefault="005D4A52">
      <w:pPr>
        <w:spacing w:before="120" w:after="80" w:line="360" w:lineRule="auto"/>
        <w:rPr>
          <w:rFonts w:ascii="Arial" w:hAnsi="Arial" w:cs="Arial"/>
          <w:sz w:val="27"/>
          <w:szCs w:val="27"/>
        </w:rPr>
      </w:pPr>
    </w:p>
    <w:p w14:paraId="03B5A575" w14:textId="77777777" w:rsidR="005D4A52" w:rsidRDefault="00000000">
      <w:pPr>
        <w:spacing w:before="120" w:after="80" w:line="360" w:lineRule="auto"/>
        <w:rPr>
          <w:rFonts w:ascii="Arial" w:hAnsi="Arial" w:cs="Arial"/>
          <w:sz w:val="27"/>
          <w:szCs w:val="27"/>
        </w:rPr>
      </w:pPr>
      <w:r>
        <w:rPr>
          <w:rFonts w:ascii="Arial" w:hAnsi="Arial" w:cs="Arial"/>
          <w:sz w:val="27"/>
          <w:szCs w:val="27"/>
        </w:rPr>
        <w:t>No other Supplier terms are part of the Call-Off Contract. That includes any terms written on the back of, added to this Order Form, or presented at the time of delivery.</w:t>
      </w:r>
    </w:p>
    <w:p w14:paraId="6A992748" w14:textId="77777777" w:rsidR="005D4A52" w:rsidRDefault="005D4A52">
      <w:pPr>
        <w:spacing w:before="120" w:after="80" w:line="360" w:lineRule="auto"/>
        <w:rPr>
          <w:rFonts w:ascii="Arial" w:hAnsi="Arial" w:cs="Arial"/>
          <w:sz w:val="27"/>
          <w:szCs w:val="27"/>
        </w:rPr>
      </w:pPr>
    </w:p>
    <w:p w14:paraId="1084F4B0" w14:textId="77777777" w:rsidR="005D4A52" w:rsidRDefault="00000000">
      <w:pPr>
        <w:pStyle w:val="Heading3"/>
      </w:pPr>
      <w:r>
        <w:t>Call-Off Special Terms</w:t>
      </w:r>
    </w:p>
    <w:p w14:paraId="57ABBD42" w14:textId="77777777" w:rsidR="005D4A52" w:rsidRDefault="00000000">
      <w:pPr>
        <w:spacing w:before="120" w:after="80" w:line="360" w:lineRule="auto"/>
        <w:rPr>
          <w:rFonts w:ascii="Arial" w:hAnsi="Arial" w:cs="Arial"/>
          <w:sz w:val="27"/>
          <w:szCs w:val="27"/>
        </w:rPr>
      </w:pPr>
      <w:r>
        <w:rPr>
          <w:rFonts w:ascii="Arial" w:hAnsi="Arial" w:cs="Arial"/>
          <w:sz w:val="27"/>
          <w:szCs w:val="27"/>
        </w:rPr>
        <w:t>The following Special Terms are incorporated into this Call-Off Contract:</w:t>
      </w:r>
    </w:p>
    <w:p w14:paraId="72886517" w14:textId="77777777" w:rsidR="005D4A52" w:rsidRDefault="00000000">
      <w:pPr>
        <w:spacing w:before="120" w:after="80" w:line="360" w:lineRule="auto"/>
        <w:rPr>
          <w:rFonts w:ascii="Arial" w:hAnsi="Arial" w:cs="Arial"/>
          <w:sz w:val="27"/>
          <w:szCs w:val="27"/>
        </w:rPr>
      </w:pPr>
      <w:r>
        <w:rPr>
          <w:rFonts w:ascii="Arial" w:hAnsi="Arial" w:cs="Arial"/>
          <w:sz w:val="27"/>
          <w:szCs w:val="27"/>
        </w:rPr>
        <w:t>As per Joint Schedule 11, the Parties acknowledges that where there is any change to the data processing requirement in relation to their respective obligations under this Contract which has not been expressly stated therein, an agreed and signed variation form may be used to effect the changes as required.</w:t>
      </w:r>
    </w:p>
    <w:p w14:paraId="759B1492" w14:textId="77777777" w:rsidR="005D4A52" w:rsidRDefault="005D4A52">
      <w:pPr>
        <w:spacing w:before="120" w:after="80" w:line="360" w:lineRule="auto"/>
        <w:rPr>
          <w:rFonts w:ascii="Arial" w:hAnsi="Arial" w:cs="Arial"/>
          <w:i/>
          <w:sz w:val="27"/>
          <w:szCs w:val="27"/>
        </w:rPr>
      </w:pPr>
    </w:p>
    <w:p w14:paraId="5971108F" w14:textId="77777777" w:rsidR="005D4A52" w:rsidRDefault="00000000">
      <w:pPr>
        <w:spacing w:before="120" w:after="80" w:line="360" w:lineRule="auto"/>
        <w:rPr>
          <w:rFonts w:ascii="Arial" w:hAnsi="Arial" w:cs="Arial"/>
          <w:i/>
          <w:sz w:val="27"/>
          <w:szCs w:val="27"/>
        </w:rPr>
      </w:pPr>
      <w:r>
        <w:rPr>
          <w:rFonts w:ascii="Arial" w:hAnsi="Arial" w:cs="Arial"/>
          <w:i/>
          <w:sz w:val="27"/>
          <w:szCs w:val="27"/>
        </w:rPr>
        <w:t>Should the Deliverables under the Call-Off Contract include any of the following Services:</w:t>
      </w:r>
    </w:p>
    <w:p w14:paraId="619530F6" w14:textId="77777777" w:rsidR="005D4A52" w:rsidRDefault="00000000">
      <w:pPr>
        <w:spacing w:before="120" w:after="80" w:line="360" w:lineRule="auto"/>
        <w:ind w:left="567"/>
        <w:rPr>
          <w:rFonts w:ascii="Arial" w:hAnsi="Arial" w:cs="Arial"/>
          <w:i/>
          <w:sz w:val="27"/>
          <w:szCs w:val="27"/>
        </w:rPr>
      </w:pPr>
      <w:r>
        <w:rPr>
          <w:rFonts w:ascii="Arial" w:hAnsi="Arial" w:cs="Arial"/>
          <w:i/>
          <w:sz w:val="27"/>
          <w:szCs w:val="27"/>
        </w:rPr>
        <w:t>a)    Financial Wellbeing;</w:t>
      </w:r>
    </w:p>
    <w:p w14:paraId="3384469A" w14:textId="77777777" w:rsidR="005D4A52" w:rsidRDefault="00000000">
      <w:pPr>
        <w:spacing w:before="120" w:after="80" w:line="360" w:lineRule="auto"/>
        <w:ind w:left="567"/>
        <w:rPr>
          <w:rFonts w:ascii="Arial" w:hAnsi="Arial" w:cs="Arial"/>
          <w:i/>
          <w:sz w:val="27"/>
          <w:szCs w:val="27"/>
        </w:rPr>
      </w:pPr>
      <w:r>
        <w:rPr>
          <w:rFonts w:ascii="Arial" w:hAnsi="Arial" w:cs="Arial"/>
          <w:i/>
          <w:sz w:val="27"/>
          <w:szCs w:val="27"/>
        </w:rPr>
        <w:lastRenderedPageBreak/>
        <w:t>b)    Green Cars</w:t>
      </w:r>
    </w:p>
    <w:p w14:paraId="749557BC" w14:textId="77777777" w:rsidR="005D4A52" w:rsidRDefault="00000000">
      <w:pPr>
        <w:spacing w:before="120" w:after="80" w:line="360" w:lineRule="auto"/>
        <w:ind w:left="567"/>
        <w:rPr>
          <w:rFonts w:ascii="Arial" w:hAnsi="Arial" w:cs="Arial"/>
          <w:i/>
          <w:sz w:val="27"/>
          <w:szCs w:val="27"/>
        </w:rPr>
      </w:pPr>
      <w:r>
        <w:rPr>
          <w:rFonts w:ascii="Arial" w:hAnsi="Arial" w:cs="Arial"/>
          <w:i/>
          <w:sz w:val="27"/>
          <w:szCs w:val="27"/>
        </w:rPr>
        <w:t>c)    Payroll Giving; or</w:t>
      </w:r>
    </w:p>
    <w:p w14:paraId="2053C6AD" w14:textId="77777777" w:rsidR="005D4A52" w:rsidRDefault="00000000">
      <w:pPr>
        <w:spacing w:before="120" w:after="80" w:line="360" w:lineRule="auto"/>
        <w:ind w:left="567"/>
        <w:rPr>
          <w:rFonts w:ascii="Arial" w:hAnsi="Arial" w:cs="Arial"/>
          <w:i/>
          <w:sz w:val="27"/>
          <w:szCs w:val="27"/>
        </w:rPr>
      </w:pPr>
      <w:r>
        <w:rPr>
          <w:rFonts w:ascii="Arial" w:hAnsi="Arial" w:cs="Arial"/>
          <w:i/>
          <w:sz w:val="27"/>
          <w:szCs w:val="27"/>
        </w:rPr>
        <w:t>d)    Cycle to work,</w:t>
      </w:r>
    </w:p>
    <w:p w14:paraId="48F9AC98" w14:textId="77777777" w:rsidR="005D4A52" w:rsidRDefault="00000000">
      <w:pPr>
        <w:spacing w:before="120" w:after="80" w:line="360" w:lineRule="auto"/>
        <w:rPr>
          <w:rFonts w:ascii="Arial" w:hAnsi="Arial" w:cs="Arial"/>
          <w:i/>
          <w:sz w:val="27"/>
          <w:szCs w:val="27"/>
        </w:rPr>
      </w:pPr>
      <w:r>
        <w:rPr>
          <w:rFonts w:ascii="Arial" w:hAnsi="Arial" w:cs="Arial"/>
          <w:i/>
          <w:sz w:val="27"/>
          <w:szCs w:val="27"/>
        </w:rPr>
        <w:t>as these Services constitute regulated financial activities or have other regulatory requirements, the Buyer will be required to sign an agreement directly with the Supplier’s Subcontractor, being the provider of those Services, in addition to the Call-Off Contract, in a form to be agreed between the Buyer and the Subcontractor.</w:t>
      </w:r>
    </w:p>
    <w:p w14:paraId="2D5F2394" w14:textId="77777777" w:rsidR="005D4A52" w:rsidRDefault="005D4A52">
      <w:pPr>
        <w:spacing w:before="120" w:after="80" w:line="360" w:lineRule="auto"/>
        <w:rPr>
          <w:rFonts w:ascii="Arial" w:hAnsi="Arial" w:cs="Arial"/>
          <w:sz w:val="27"/>
          <w:szCs w:val="27"/>
        </w:rPr>
      </w:pPr>
    </w:p>
    <w:p w14:paraId="35E4AEDF" w14:textId="77777777" w:rsidR="005D4A52" w:rsidRDefault="00000000">
      <w:pPr>
        <w:spacing w:before="120" w:after="80" w:line="360" w:lineRule="auto"/>
      </w:pPr>
      <w:r>
        <w:rPr>
          <w:rFonts w:ascii="Arial" w:hAnsi="Arial" w:cs="Arial"/>
          <w:sz w:val="27"/>
          <w:szCs w:val="27"/>
        </w:rPr>
        <w:t>CALL-OFF START DATE:</w:t>
      </w:r>
      <w:r>
        <w:rPr>
          <w:rFonts w:ascii="Arial" w:hAnsi="Arial" w:cs="Arial"/>
          <w:sz w:val="27"/>
          <w:szCs w:val="27"/>
        </w:rPr>
        <w:tab/>
      </w:r>
      <w:r>
        <w:rPr>
          <w:rFonts w:ascii="Arial" w:hAnsi="Arial" w:cs="Arial"/>
          <w:sz w:val="27"/>
          <w:szCs w:val="27"/>
        </w:rPr>
        <w:tab/>
        <w:t>28</w:t>
      </w:r>
      <w:r>
        <w:rPr>
          <w:rFonts w:ascii="Arial" w:hAnsi="Arial" w:cs="Arial"/>
          <w:sz w:val="27"/>
          <w:szCs w:val="27"/>
          <w:vertAlign w:val="superscript"/>
        </w:rPr>
        <w:t>th</w:t>
      </w:r>
      <w:r>
        <w:rPr>
          <w:rFonts w:ascii="Arial" w:hAnsi="Arial" w:cs="Arial"/>
          <w:sz w:val="27"/>
          <w:szCs w:val="27"/>
        </w:rPr>
        <w:t xml:space="preserve"> June 2025</w:t>
      </w:r>
    </w:p>
    <w:p w14:paraId="21156D24" w14:textId="77777777" w:rsidR="005D4A52" w:rsidRDefault="00000000">
      <w:pPr>
        <w:spacing w:before="120" w:after="80" w:line="360" w:lineRule="auto"/>
      </w:pPr>
      <w:r>
        <w:rPr>
          <w:rFonts w:ascii="Arial" w:hAnsi="Arial" w:cs="Arial"/>
          <w:sz w:val="27"/>
          <w:szCs w:val="27"/>
        </w:rPr>
        <w:t xml:space="preserve">CALL-OFF EXPIRY DATE: </w:t>
      </w:r>
      <w:r>
        <w:rPr>
          <w:rFonts w:ascii="Arial" w:hAnsi="Arial" w:cs="Arial"/>
          <w:sz w:val="27"/>
          <w:szCs w:val="27"/>
        </w:rPr>
        <w:tab/>
      </w:r>
      <w:r>
        <w:rPr>
          <w:rFonts w:ascii="Arial" w:hAnsi="Arial" w:cs="Arial"/>
          <w:sz w:val="27"/>
          <w:szCs w:val="27"/>
        </w:rPr>
        <w:tab/>
        <w:t>27</w:t>
      </w:r>
      <w:r>
        <w:rPr>
          <w:rFonts w:ascii="Arial" w:hAnsi="Arial" w:cs="Arial"/>
          <w:sz w:val="27"/>
          <w:szCs w:val="27"/>
          <w:vertAlign w:val="superscript"/>
        </w:rPr>
        <w:t>th</w:t>
      </w:r>
      <w:r>
        <w:rPr>
          <w:rFonts w:ascii="Arial" w:hAnsi="Arial" w:cs="Arial"/>
          <w:sz w:val="27"/>
          <w:szCs w:val="27"/>
        </w:rPr>
        <w:t xml:space="preserve"> June 2028</w:t>
      </w:r>
    </w:p>
    <w:p w14:paraId="4E08C689" w14:textId="77777777" w:rsidR="005D4A52" w:rsidRDefault="00000000">
      <w:pPr>
        <w:spacing w:before="120" w:after="80" w:line="360" w:lineRule="auto"/>
      </w:pPr>
      <w:r>
        <w:rPr>
          <w:rFonts w:ascii="Arial" w:hAnsi="Arial" w:cs="Arial"/>
          <w:sz w:val="27"/>
          <w:szCs w:val="27"/>
        </w:rPr>
        <w:t>CALL-OFF INITIAL PERIOD:</w:t>
      </w:r>
      <w:r>
        <w:rPr>
          <w:rFonts w:ascii="Arial" w:hAnsi="Arial" w:cs="Arial"/>
          <w:sz w:val="27"/>
          <w:szCs w:val="27"/>
        </w:rPr>
        <w:tab/>
      </w:r>
      <w:r>
        <w:rPr>
          <w:rFonts w:ascii="Arial" w:hAnsi="Arial" w:cs="Arial"/>
          <w:sz w:val="27"/>
          <w:szCs w:val="27"/>
        </w:rPr>
        <w:tab/>
        <w:t>3 years</w:t>
      </w:r>
    </w:p>
    <w:p w14:paraId="41B5420C" w14:textId="77777777" w:rsidR="005D4A52" w:rsidRDefault="00000000">
      <w:pPr>
        <w:spacing w:before="120" w:after="80" w:line="360" w:lineRule="auto"/>
        <w:rPr>
          <w:rFonts w:ascii="Arial" w:hAnsi="Arial" w:cs="Arial"/>
          <w:sz w:val="27"/>
          <w:szCs w:val="27"/>
        </w:rPr>
      </w:pPr>
      <w:r>
        <w:rPr>
          <w:rFonts w:ascii="Arial" w:hAnsi="Arial" w:cs="Arial"/>
          <w:sz w:val="27"/>
          <w:szCs w:val="27"/>
        </w:rPr>
        <w:t>CALL-OFF DELIVERABLES</w:t>
      </w:r>
    </w:p>
    <w:p w14:paraId="61B39CC0" w14:textId="77777777" w:rsidR="005D4A52" w:rsidRDefault="00000000">
      <w:pPr>
        <w:spacing w:before="120" w:after="80" w:line="360" w:lineRule="auto"/>
      </w:pPr>
      <w:r>
        <w:rPr>
          <w:rFonts w:ascii="Arial" w:hAnsi="Arial" w:cs="Arial"/>
          <w:sz w:val="27"/>
          <w:szCs w:val="27"/>
        </w:rPr>
        <w:t>See details in Call-Off Schedule 20 (Call-Off Specification) &amp; Joint Schedule 6 Key Subcontractors</w:t>
      </w:r>
    </w:p>
    <w:p w14:paraId="42915C26" w14:textId="77777777" w:rsidR="005D4A52" w:rsidRDefault="005D4A52">
      <w:pPr>
        <w:spacing w:before="120" w:after="80" w:line="360" w:lineRule="auto"/>
        <w:rPr>
          <w:rFonts w:ascii="Arial" w:hAnsi="Arial" w:cs="Arial"/>
          <w:sz w:val="27"/>
          <w:szCs w:val="27"/>
        </w:rPr>
      </w:pPr>
    </w:p>
    <w:p w14:paraId="5D88F4F2" w14:textId="77777777" w:rsidR="005D4A52" w:rsidRDefault="00000000">
      <w:pPr>
        <w:pStyle w:val="Heading3"/>
      </w:pPr>
      <w:r>
        <w:t xml:space="preserve">Maximum Liability </w:t>
      </w:r>
    </w:p>
    <w:p w14:paraId="6A29CB44" w14:textId="77777777" w:rsidR="005D4A52" w:rsidRDefault="00000000">
      <w:pPr>
        <w:spacing w:before="120" w:after="80" w:line="360" w:lineRule="auto"/>
        <w:rPr>
          <w:rFonts w:ascii="Arial" w:hAnsi="Arial" w:cs="Arial"/>
          <w:sz w:val="27"/>
          <w:szCs w:val="27"/>
        </w:rPr>
      </w:pPr>
      <w:r>
        <w:rPr>
          <w:rFonts w:ascii="Arial" w:hAnsi="Arial" w:cs="Arial"/>
          <w:sz w:val="27"/>
          <w:szCs w:val="27"/>
        </w:rPr>
        <w:t>The limitation of liability for this Call-Off Contract is stated in Clause 11.2 of the Core Terms.</w:t>
      </w:r>
    </w:p>
    <w:p w14:paraId="6067EA5C" w14:textId="7B2AC5BF" w:rsidR="005D4A52" w:rsidRDefault="00000000">
      <w:pPr>
        <w:spacing w:before="120" w:after="80" w:line="360" w:lineRule="auto"/>
      </w:pPr>
      <w:r>
        <w:rPr>
          <w:rFonts w:ascii="Arial" w:hAnsi="Arial" w:cs="Arial"/>
          <w:sz w:val="27"/>
          <w:szCs w:val="27"/>
        </w:rPr>
        <w:t xml:space="preserve">The Estimated Year 1 Charges used to calculate liability in the first Contract Year is </w:t>
      </w:r>
      <w:r w:rsidR="005244CA" w:rsidRPr="005244CA">
        <w:rPr>
          <w:rFonts w:ascii="Arial" w:hAnsi="Arial" w:cs="Arial"/>
          <w:sz w:val="27"/>
          <w:szCs w:val="27"/>
          <w:highlight w:val="black"/>
        </w:rPr>
        <w:t xml:space="preserve"> </w:t>
      </w:r>
      <w:proofErr w:type="spellStart"/>
      <w:r w:rsidR="005244CA" w:rsidRPr="005244CA">
        <w:rPr>
          <w:rFonts w:ascii="Arial" w:hAnsi="Arial" w:cs="Arial"/>
          <w:sz w:val="27"/>
          <w:szCs w:val="27"/>
          <w:highlight w:val="black"/>
        </w:rPr>
        <w:t>xxxxxxxxxxxxxxxxxxxxxxxxxxxxxxxxx</w:t>
      </w:r>
      <w:proofErr w:type="spellEnd"/>
    </w:p>
    <w:p w14:paraId="0D96B287" w14:textId="20AD167B" w:rsidR="005D4A52" w:rsidRDefault="00000000">
      <w:pPr>
        <w:spacing w:before="120" w:after="80" w:line="360" w:lineRule="auto"/>
        <w:rPr>
          <w:rFonts w:ascii="Arial" w:hAnsi="Arial" w:cs="Arial"/>
          <w:sz w:val="27"/>
          <w:szCs w:val="27"/>
        </w:rPr>
      </w:pPr>
      <w:r>
        <w:rPr>
          <w:rFonts w:ascii="Arial" w:hAnsi="Arial" w:cs="Arial"/>
          <w:sz w:val="27"/>
          <w:szCs w:val="27"/>
        </w:rPr>
        <w:t xml:space="preserve">The total contract value is £4,880,771.85 </w:t>
      </w:r>
    </w:p>
    <w:p w14:paraId="694B961E" w14:textId="77777777" w:rsidR="005D4A52" w:rsidRDefault="00000000">
      <w:pPr>
        <w:spacing w:before="120" w:after="80" w:line="360" w:lineRule="auto"/>
        <w:rPr>
          <w:rFonts w:ascii="Arial" w:hAnsi="Arial" w:cs="Arial"/>
          <w:b/>
          <w:bCs/>
          <w:sz w:val="27"/>
          <w:szCs w:val="27"/>
        </w:rPr>
      </w:pPr>
      <w:r>
        <w:rPr>
          <w:rFonts w:ascii="Arial" w:hAnsi="Arial" w:cs="Arial"/>
          <w:b/>
          <w:bCs/>
          <w:sz w:val="27"/>
          <w:szCs w:val="27"/>
        </w:rPr>
        <w:t>Cost Breakdown</w:t>
      </w:r>
    </w:p>
    <w:p w14:paraId="6D086789" w14:textId="3F4E0AE6" w:rsidR="005D4A52" w:rsidRDefault="005244CA">
      <w:pPr>
        <w:spacing w:before="120" w:after="80" w:line="360" w:lineRule="auto"/>
        <w:rPr>
          <w:rFonts w:ascii="Arial" w:hAnsi="Arial" w:cs="Arial"/>
          <w:sz w:val="27"/>
          <w:szCs w:val="27"/>
        </w:rPr>
      </w:pPr>
      <w:r>
        <w:rPr>
          <w:rFonts w:ascii="Arial" w:hAnsi="Arial" w:cs="Arial"/>
          <w:sz w:val="27"/>
          <w:szCs w:val="27"/>
        </w:rPr>
        <w:t>Redacted</w:t>
      </w:r>
    </w:p>
    <w:p w14:paraId="7678E8A1" w14:textId="77777777" w:rsidR="005D4A52" w:rsidRDefault="005D4A52">
      <w:pPr>
        <w:spacing w:before="120" w:after="80" w:line="360" w:lineRule="auto"/>
        <w:rPr>
          <w:rFonts w:ascii="Arial" w:hAnsi="Arial" w:cs="Arial"/>
          <w:sz w:val="27"/>
          <w:szCs w:val="27"/>
        </w:rPr>
      </w:pPr>
    </w:p>
    <w:p w14:paraId="17815E0E" w14:textId="77777777" w:rsidR="005D4A52" w:rsidRDefault="00000000">
      <w:pPr>
        <w:pStyle w:val="Heading3"/>
      </w:pPr>
      <w:r>
        <w:lastRenderedPageBreak/>
        <w:t>Call-Off Charges</w:t>
      </w:r>
    </w:p>
    <w:p w14:paraId="5901F269" w14:textId="77777777" w:rsidR="005D4A52" w:rsidRDefault="00000000">
      <w:pPr>
        <w:spacing w:before="120" w:after="80" w:line="360" w:lineRule="auto"/>
      </w:pPr>
      <w:r>
        <w:rPr>
          <w:rFonts w:ascii="Arial" w:hAnsi="Arial" w:cs="Arial"/>
          <w:sz w:val="27"/>
          <w:szCs w:val="27"/>
        </w:rPr>
        <w:t>See details in Call-Off Schedule 5 (Pricing Details)</w:t>
      </w:r>
    </w:p>
    <w:p w14:paraId="3ABD903E" w14:textId="77777777" w:rsidR="005D4A52" w:rsidRDefault="00000000">
      <w:pPr>
        <w:spacing w:before="120" w:after="80" w:line="360" w:lineRule="auto"/>
      </w:pPr>
      <w:r>
        <w:rPr>
          <w:rFonts w:ascii="Arial" w:hAnsi="Arial" w:cs="Arial"/>
          <w:sz w:val="27"/>
          <w:szCs w:val="27"/>
        </w:rPr>
        <w:t>The Charges can only be changed by agreement in writing between the Buyer and the Supplier because of:</w:t>
      </w:r>
    </w:p>
    <w:p w14:paraId="15537C28" w14:textId="77777777" w:rsidR="005D4A52" w:rsidRDefault="00000000">
      <w:pPr>
        <w:pStyle w:val="ListParagraph"/>
        <w:numPr>
          <w:ilvl w:val="0"/>
          <w:numId w:val="3"/>
        </w:numPr>
        <w:spacing w:before="120" w:after="80" w:line="360" w:lineRule="auto"/>
        <w:rPr>
          <w:rFonts w:ascii="Arial" w:hAnsi="Arial" w:cs="Arial"/>
          <w:sz w:val="27"/>
          <w:szCs w:val="27"/>
        </w:rPr>
      </w:pPr>
      <w:r>
        <w:rPr>
          <w:rFonts w:ascii="Arial" w:hAnsi="Arial" w:cs="Arial"/>
          <w:sz w:val="27"/>
          <w:szCs w:val="27"/>
        </w:rPr>
        <w:t>Indexation</w:t>
      </w:r>
    </w:p>
    <w:p w14:paraId="3ECED802" w14:textId="77777777" w:rsidR="005D4A52" w:rsidRDefault="00000000">
      <w:pPr>
        <w:pStyle w:val="ListParagraph"/>
        <w:numPr>
          <w:ilvl w:val="0"/>
          <w:numId w:val="3"/>
        </w:numPr>
        <w:spacing w:before="120" w:after="80" w:line="360" w:lineRule="auto"/>
        <w:rPr>
          <w:rFonts w:ascii="Arial" w:hAnsi="Arial" w:cs="Arial"/>
          <w:sz w:val="27"/>
          <w:szCs w:val="27"/>
        </w:rPr>
      </w:pPr>
      <w:r>
        <w:rPr>
          <w:rFonts w:ascii="Arial" w:hAnsi="Arial" w:cs="Arial"/>
          <w:sz w:val="27"/>
          <w:szCs w:val="27"/>
        </w:rPr>
        <w:t>Specific Change in Law</w:t>
      </w:r>
    </w:p>
    <w:p w14:paraId="20419786" w14:textId="77777777" w:rsidR="005D4A52" w:rsidRDefault="00000000">
      <w:pPr>
        <w:pStyle w:val="ListParagraph"/>
        <w:numPr>
          <w:ilvl w:val="0"/>
          <w:numId w:val="3"/>
        </w:numPr>
        <w:spacing w:before="120" w:after="80" w:line="360" w:lineRule="auto"/>
        <w:rPr>
          <w:rFonts w:ascii="Arial" w:hAnsi="Arial" w:cs="Arial"/>
          <w:sz w:val="27"/>
          <w:szCs w:val="27"/>
        </w:rPr>
      </w:pPr>
      <w:r>
        <w:rPr>
          <w:rFonts w:ascii="Arial" w:hAnsi="Arial" w:cs="Arial"/>
          <w:sz w:val="27"/>
          <w:szCs w:val="27"/>
        </w:rPr>
        <w:t>Benchmarking using Call-Off Schedule 16 (Benchmarking)</w:t>
      </w:r>
    </w:p>
    <w:p w14:paraId="0F5EBE82" w14:textId="77777777" w:rsidR="005D4A52" w:rsidRDefault="005D4A52">
      <w:pPr>
        <w:spacing w:before="120" w:after="80" w:line="360" w:lineRule="auto"/>
        <w:rPr>
          <w:rFonts w:ascii="Arial" w:hAnsi="Arial" w:cs="Arial"/>
          <w:sz w:val="27"/>
          <w:szCs w:val="27"/>
        </w:rPr>
      </w:pPr>
    </w:p>
    <w:p w14:paraId="40BF3800" w14:textId="77777777" w:rsidR="005D4A52" w:rsidRDefault="00000000">
      <w:pPr>
        <w:pStyle w:val="Heading3"/>
      </w:pPr>
      <w:r>
        <w:t>Reimbursable Expenses</w:t>
      </w:r>
    </w:p>
    <w:p w14:paraId="02D42960" w14:textId="77777777" w:rsidR="005D4A52" w:rsidRDefault="00000000">
      <w:pPr>
        <w:spacing w:before="120" w:after="80" w:line="360" w:lineRule="auto"/>
        <w:rPr>
          <w:rFonts w:ascii="Arial" w:hAnsi="Arial" w:cs="Arial"/>
          <w:sz w:val="27"/>
          <w:szCs w:val="27"/>
        </w:rPr>
      </w:pPr>
      <w:r>
        <w:rPr>
          <w:rFonts w:ascii="Arial" w:hAnsi="Arial" w:cs="Arial"/>
          <w:sz w:val="27"/>
          <w:szCs w:val="27"/>
        </w:rPr>
        <w:t>None</w:t>
      </w:r>
    </w:p>
    <w:p w14:paraId="20440565" w14:textId="77777777" w:rsidR="005D4A52" w:rsidRDefault="005D4A52">
      <w:pPr>
        <w:spacing w:before="120" w:after="80" w:line="360" w:lineRule="auto"/>
        <w:rPr>
          <w:rFonts w:ascii="Arial" w:hAnsi="Arial" w:cs="Arial"/>
          <w:sz w:val="27"/>
          <w:szCs w:val="27"/>
        </w:rPr>
      </w:pPr>
    </w:p>
    <w:p w14:paraId="6C8FAC0A" w14:textId="77777777" w:rsidR="005D4A52" w:rsidRDefault="00000000">
      <w:pPr>
        <w:pStyle w:val="Heading3"/>
      </w:pPr>
      <w:r>
        <w:t>Payment Method</w:t>
      </w:r>
    </w:p>
    <w:p w14:paraId="5EC7DCE3" w14:textId="77777777" w:rsidR="005D4A52" w:rsidRDefault="00000000">
      <w:pPr>
        <w:spacing w:before="120" w:after="80" w:line="360" w:lineRule="auto"/>
        <w:rPr>
          <w:rFonts w:ascii="Arial" w:hAnsi="Arial" w:cs="Arial"/>
          <w:sz w:val="27"/>
          <w:szCs w:val="27"/>
        </w:rPr>
      </w:pPr>
      <w:r>
        <w:rPr>
          <w:rFonts w:ascii="Arial" w:hAnsi="Arial" w:cs="Arial"/>
          <w:sz w:val="27"/>
          <w:szCs w:val="27"/>
        </w:rPr>
        <w:t>SAP Ariba Invoicing</w:t>
      </w:r>
    </w:p>
    <w:p w14:paraId="3471E7FA" w14:textId="77777777" w:rsidR="005D4A52" w:rsidRDefault="005D4A52">
      <w:pPr>
        <w:spacing w:before="120" w:after="80" w:line="360" w:lineRule="auto"/>
        <w:rPr>
          <w:rFonts w:ascii="Arial" w:hAnsi="Arial" w:cs="Arial"/>
          <w:sz w:val="27"/>
          <w:szCs w:val="27"/>
        </w:rPr>
      </w:pPr>
    </w:p>
    <w:p w14:paraId="10DD30CC" w14:textId="77777777" w:rsidR="005D4A52" w:rsidRDefault="00000000">
      <w:pPr>
        <w:pStyle w:val="Heading3"/>
      </w:pPr>
      <w:r>
        <w:t>Buyer’s Invoice Address:</w:t>
      </w:r>
    </w:p>
    <w:p w14:paraId="10A5C6D2" w14:textId="77777777" w:rsidR="005D4A52" w:rsidRDefault="00000000">
      <w:pPr>
        <w:pStyle w:val="Heading3"/>
      </w:pPr>
      <w:r>
        <w:rPr>
          <w:rFonts w:eastAsia="Arial" w:cs="Arial"/>
          <w:sz w:val="24"/>
          <w:szCs w:val="24"/>
        </w:rPr>
        <w:t xml:space="preserve">The Accounts Payable Team </w:t>
      </w:r>
    </w:p>
    <w:p w14:paraId="3B2D0080" w14:textId="3004F3D8" w:rsidR="005D4A52" w:rsidRDefault="005244CA">
      <w:pPr>
        <w:pStyle w:val="Heading3"/>
      </w:pPr>
      <w:proofErr w:type="spellStart"/>
      <w:r w:rsidRPr="005244CA">
        <w:rPr>
          <w:rFonts w:cs="Arial"/>
          <w:sz w:val="27"/>
          <w:szCs w:val="27"/>
          <w:highlight w:val="black"/>
        </w:rPr>
        <w:t>xxxxxxxxxxxxxxxxxxxxxxxxxxxxxxxxx</w:t>
      </w:r>
      <w:proofErr w:type="spellEnd"/>
    </w:p>
    <w:p w14:paraId="4879062A" w14:textId="77777777" w:rsidR="005D4A52" w:rsidRDefault="00000000">
      <w:pPr>
        <w:pStyle w:val="Heading3"/>
      </w:pPr>
      <w:r>
        <w:t>Buyer’s Authorised Representative</w:t>
      </w:r>
    </w:p>
    <w:p w14:paraId="1131B35F" w14:textId="77777777" w:rsidR="005244CA"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xxxxxxxxxxxxxxxxxxxxxxxxxxxxxxxxx</w:t>
      </w:r>
      <w:proofErr w:type="spellEnd"/>
      <w:r>
        <w:rPr>
          <w:rFonts w:ascii="Arial" w:hAnsi="Arial" w:cs="Arial"/>
          <w:sz w:val="27"/>
          <w:szCs w:val="27"/>
        </w:rPr>
        <w:t xml:space="preserve"> </w:t>
      </w:r>
    </w:p>
    <w:p w14:paraId="05F3555B" w14:textId="1075C5CB" w:rsidR="005D4A52" w:rsidRDefault="00000000">
      <w:pPr>
        <w:spacing w:before="120" w:after="80" w:line="360" w:lineRule="auto"/>
        <w:rPr>
          <w:rFonts w:ascii="Arial" w:hAnsi="Arial" w:cs="Arial"/>
          <w:sz w:val="27"/>
          <w:szCs w:val="27"/>
        </w:rPr>
      </w:pPr>
      <w:r>
        <w:rPr>
          <w:rFonts w:ascii="Arial" w:hAnsi="Arial" w:cs="Arial"/>
          <w:sz w:val="27"/>
          <w:szCs w:val="27"/>
        </w:rPr>
        <w:t>HMRC Operational Contract Manager</w:t>
      </w:r>
    </w:p>
    <w:p w14:paraId="39CF71BB" w14:textId="77777777" w:rsidR="005244CA"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xxxxxxxxxxxxxxxxxxxxxxxxxxxxxxxxx</w:t>
      </w:r>
      <w:proofErr w:type="spellEnd"/>
      <w:r>
        <w:rPr>
          <w:rFonts w:ascii="Arial" w:hAnsi="Arial" w:cs="Arial"/>
          <w:sz w:val="27"/>
          <w:szCs w:val="27"/>
        </w:rPr>
        <w:t xml:space="preserve"> </w:t>
      </w:r>
    </w:p>
    <w:p w14:paraId="5855B3FB" w14:textId="77777777" w:rsidR="005244CA"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xxxxxxxxxxxxxxxxxxxxxxxxxxxxxxxxx</w:t>
      </w:r>
      <w:proofErr w:type="spellEnd"/>
      <w:r>
        <w:rPr>
          <w:rFonts w:ascii="Arial" w:hAnsi="Arial" w:cs="Arial"/>
          <w:sz w:val="27"/>
          <w:szCs w:val="27"/>
        </w:rPr>
        <w:t xml:space="preserve"> </w:t>
      </w:r>
    </w:p>
    <w:p w14:paraId="6614FD42" w14:textId="14BE01BF" w:rsidR="005D4A52" w:rsidRDefault="00000000">
      <w:pPr>
        <w:spacing w:before="120" w:after="80" w:line="360" w:lineRule="auto"/>
        <w:rPr>
          <w:rFonts w:ascii="Arial" w:hAnsi="Arial" w:cs="Arial"/>
          <w:sz w:val="27"/>
          <w:szCs w:val="27"/>
        </w:rPr>
      </w:pPr>
      <w:r>
        <w:rPr>
          <w:rFonts w:ascii="Arial" w:hAnsi="Arial" w:cs="Arial"/>
          <w:sz w:val="27"/>
          <w:szCs w:val="27"/>
        </w:rPr>
        <w:t>HMRC Operational Contract Manager</w:t>
      </w:r>
    </w:p>
    <w:p w14:paraId="4E44C443" w14:textId="45047075" w:rsidR="005D4A52" w:rsidRDefault="005244CA">
      <w:pPr>
        <w:spacing w:before="120" w:after="80" w:line="360" w:lineRule="auto"/>
      </w:pPr>
      <w:proofErr w:type="spellStart"/>
      <w:r w:rsidRPr="005244CA">
        <w:rPr>
          <w:rFonts w:ascii="Arial" w:hAnsi="Arial" w:cs="Arial"/>
          <w:sz w:val="27"/>
          <w:szCs w:val="27"/>
          <w:highlight w:val="black"/>
        </w:rPr>
        <w:lastRenderedPageBreak/>
        <w:t>xxxxxxxxxxxxxxxxxxxxxxxxxxxxxxxxx</w:t>
      </w:r>
      <w:proofErr w:type="spellEnd"/>
    </w:p>
    <w:p w14:paraId="3F2A1EC6" w14:textId="197B5880" w:rsidR="005D4A52"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xxxxxxxxxxxxxxxxxxxxxxxxxxxxxxxxx</w:t>
      </w:r>
      <w:proofErr w:type="spellEnd"/>
    </w:p>
    <w:p w14:paraId="4DEB6300" w14:textId="77777777" w:rsidR="005D4A52" w:rsidRDefault="00000000">
      <w:pPr>
        <w:spacing w:before="120" w:after="80" w:line="360" w:lineRule="auto"/>
        <w:rPr>
          <w:rFonts w:ascii="Arial" w:hAnsi="Arial" w:cs="Arial"/>
          <w:sz w:val="27"/>
          <w:szCs w:val="27"/>
        </w:rPr>
      </w:pPr>
      <w:r>
        <w:rPr>
          <w:rFonts w:ascii="Arial" w:hAnsi="Arial" w:cs="Arial"/>
          <w:sz w:val="27"/>
          <w:szCs w:val="27"/>
        </w:rPr>
        <w:t>VOA Operational Contract Manager</w:t>
      </w:r>
    </w:p>
    <w:p w14:paraId="5A41E55E" w14:textId="6B59195A" w:rsidR="005D4A52" w:rsidRDefault="005244CA">
      <w:pPr>
        <w:spacing w:before="120" w:after="80" w:line="360" w:lineRule="auto"/>
      </w:pPr>
      <w:proofErr w:type="spellStart"/>
      <w:r w:rsidRPr="005244CA">
        <w:rPr>
          <w:rFonts w:ascii="Arial" w:hAnsi="Arial" w:cs="Arial"/>
          <w:sz w:val="27"/>
          <w:szCs w:val="27"/>
          <w:highlight w:val="black"/>
        </w:rPr>
        <w:t>xxxxxxxxxxxxxxxxxxxxxxxxxxxxxxxxx</w:t>
      </w:r>
      <w:proofErr w:type="spellEnd"/>
    </w:p>
    <w:p w14:paraId="2D093658" w14:textId="42ED6062" w:rsidR="005D4A52"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xxxxxxxxxxxxxxxxxxxxxxxxxxxxxxxxx</w:t>
      </w:r>
      <w:proofErr w:type="spellEnd"/>
    </w:p>
    <w:p w14:paraId="557696B9" w14:textId="77777777" w:rsidR="005D4A52" w:rsidRDefault="00000000">
      <w:pPr>
        <w:spacing w:before="120" w:after="80" w:line="360" w:lineRule="auto"/>
        <w:rPr>
          <w:rFonts w:ascii="Arial" w:hAnsi="Arial" w:cs="Arial"/>
          <w:sz w:val="27"/>
          <w:szCs w:val="27"/>
        </w:rPr>
      </w:pPr>
      <w:r>
        <w:rPr>
          <w:rFonts w:ascii="Arial" w:hAnsi="Arial" w:cs="Arial"/>
          <w:sz w:val="27"/>
          <w:szCs w:val="27"/>
        </w:rPr>
        <w:t>HMRC Commercial Contract Manager</w:t>
      </w:r>
    </w:p>
    <w:p w14:paraId="41811F5C" w14:textId="793BA89F" w:rsidR="005D4A52" w:rsidRDefault="005244CA">
      <w:pPr>
        <w:spacing w:before="120" w:after="80" w:line="360" w:lineRule="auto"/>
      </w:pPr>
      <w:proofErr w:type="spellStart"/>
      <w:r w:rsidRPr="005244CA">
        <w:rPr>
          <w:rFonts w:ascii="Arial" w:hAnsi="Arial" w:cs="Arial"/>
          <w:sz w:val="27"/>
          <w:szCs w:val="27"/>
          <w:highlight w:val="black"/>
        </w:rPr>
        <w:t>xxxxxxxxxxxxxxxxxxxxxxxxxxxxxxxxx</w:t>
      </w:r>
      <w:proofErr w:type="spellEnd"/>
    </w:p>
    <w:p w14:paraId="119CD255" w14:textId="77777777" w:rsidR="005D4A52" w:rsidRDefault="005D4A52">
      <w:pPr>
        <w:spacing w:before="120" w:after="80" w:line="360" w:lineRule="auto"/>
        <w:rPr>
          <w:rFonts w:ascii="Arial" w:hAnsi="Arial" w:cs="Arial"/>
          <w:sz w:val="27"/>
          <w:szCs w:val="27"/>
        </w:rPr>
      </w:pPr>
    </w:p>
    <w:p w14:paraId="483DCC6A" w14:textId="77777777" w:rsidR="005D4A52" w:rsidRDefault="005D4A52">
      <w:pPr>
        <w:spacing w:before="120" w:after="80" w:line="360" w:lineRule="auto"/>
        <w:rPr>
          <w:rFonts w:ascii="Arial" w:hAnsi="Arial" w:cs="Arial"/>
          <w:sz w:val="27"/>
          <w:szCs w:val="27"/>
        </w:rPr>
      </w:pPr>
    </w:p>
    <w:p w14:paraId="05D7C791" w14:textId="77777777" w:rsidR="005D4A52" w:rsidRDefault="00000000">
      <w:pPr>
        <w:pStyle w:val="Heading3"/>
      </w:pPr>
      <w:r>
        <w:t>Buyer’s Environmental Policy</w:t>
      </w:r>
    </w:p>
    <w:p w14:paraId="420FBCF9" w14:textId="77777777" w:rsidR="005D4A52" w:rsidRDefault="00000000">
      <w:pPr>
        <w:spacing w:before="120" w:after="80" w:line="360" w:lineRule="auto"/>
      </w:pPr>
      <w:r>
        <w:rPr>
          <w:rFonts w:ascii="Arial" w:hAnsi="Arial" w:cs="Arial"/>
          <w:sz w:val="27"/>
          <w:szCs w:val="27"/>
        </w:rPr>
        <w:t>Not Applicable</w:t>
      </w:r>
    </w:p>
    <w:p w14:paraId="70D1783E" w14:textId="77777777" w:rsidR="005D4A52" w:rsidRDefault="005D4A52">
      <w:pPr>
        <w:spacing w:before="120" w:after="80" w:line="360" w:lineRule="auto"/>
        <w:rPr>
          <w:rFonts w:ascii="Arial" w:hAnsi="Arial" w:cs="Arial"/>
          <w:sz w:val="27"/>
          <w:szCs w:val="27"/>
        </w:rPr>
      </w:pPr>
    </w:p>
    <w:p w14:paraId="2EFECFEC" w14:textId="77777777" w:rsidR="005D4A52" w:rsidRDefault="00000000">
      <w:pPr>
        <w:pStyle w:val="Heading3"/>
      </w:pPr>
      <w:r>
        <w:t>Buyer’s Security Policy</w:t>
      </w:r>
    </w:p>
    <w:p w14:paraId="007B4BB5" w14:textId="77777777" w:rsidR="005D4A52" w:rsidRDefault="00000000">
      <w:pPr>
        <w:spacing w:before="120" w:after="80" w:line="360" w:lineRule="auto"/>
      </w:pPr>
      <w:r>
        <w:rPr>
          <w:rFonts w:ascii="Arial" w:hAnsi="Arial" w:cs="Arial"/>
          <w:sz w:val="27"/>
          <w:szCs w:val="27"/>
        </w:rPr>
        <w:t>Appended at Call-Off Schedule 9 - Security</w:t>
      </w:r>
    </w:p>
    <w:p w14:paraId="1514105C" w14:textId="77777777" w:rsidR="005D4A52" w:rsidRDefault="005D4A52">
      <w:pPr>
        <w:spacing w:before="120" w:after="80" w:line="360" w:lineRule="auto"/>
        <w:rPr>
          <w:rFonts w:ascii="Arial" w:hAnsi="Arial" w:cs="Arial"/>
          <w:sz w:val="27"/>
          <w:szCs w:val="27"/>
        </w:rPr>
      </w:pPr>
    </w:p>
    <w:p w14:paraId="3DC45657" w14:textId="77777777" w:rsidR="005D4A52" w:rsidRDefault="00000000">
      <w:pPr>
        <w:pStyle w:val="Heading3"/>
      </w:pPr>
      <w:r>
        <w:t xml:space="preserve">Supplier’s Authorised Representative </w:t>
      </w:r>
    </w:p>
    <w:p w14:paraId="10333BDA" w14:textId="77777777" w:rsidR="005244CA"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xxxxxxxxxxxxxxxxxxxxxxxxxxxxxxxxx</w:t>
      </w:r>
      <w:proofErr w:type="spellEnd"/>
      <w:r>
        <w:rPr>
          <w:rFonts w:ascii="Arial" w:hAnsi="Arial" w:cs="Arial"/>
          <w:sz w:val="27"/>
          <w:szCs w:val="27"/>
        </w:rPr>
        <w:t xml:space="preserve"> </w:t>
      </w:r>
    </w:p>
    <w:p w14:paraId="67B615CB" w14:textId="3060E4B8" w:rsidR="005D4A52" w:rsidRDefault="00000000">
      <w:pPr>
        <w:spacing w:before="120" w:after="80" w:line="360" w:lineRule="auto"/>
        <w:rPr>
          <w:rFonts w:ascii="Arial" w:hAnsi="Arial" w:cs="Arial"/>
          <w:sz w:val="27"/>
          <w:szCs w:val="27"/>
        </w:rPr>
      </w:pPr>
      <w:r>
        <w:rPr>
          <w:rFonts w:ascii="Arial" w:hAnsi="Arial" w:cs="Arial"/>
          <w:sz w:val="27"/>
          <w:szCs w:val="27"/>
        </w:rPr>
        <w:t>Key Account Director</w:t>
      </w:r>
    </w:p>
    <w:p w14:paraId="74A95896" w14:textId="1D1B2880" w:rsidR="005D4A52"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w:t>
      </w:r>
      <w:r w:rsidRPr="005244CA">
        <w:rPr>
          <w:rFonts w:ascii="Arial" w:hAnsi="Arial" w:cs="Arial"/>
          <w:sz w:val="27"/>
          <w:szCs w:val="27"/>
          <w:highlight w:val="black"/>
        </w:rPr>
        <w:t>xxxxxxxxxxxxxxxxxxxxxxxxxxxxxxxx</w:t>
      </w:r>
      <w:proofErr w:type="spellEnd"/>
    </w:p>
    <w:p w14:paraId="44D0239A" w14:textId="6883F16A" w:rsidR="005244CA"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w:t>
      </w:r>
      <w:r w:rsidRPr="005244CA">
        <w:rPr>
          <w:rFonts w:ascii="Arial" w:hAnsi="Arial" w:cs="Arial"/>
          <w:sz w:val="27"/>
          <w:szCs w:val="27"/>
          <w:highlight w:val="black"/>
        </w:rPr>
        <w:t>xxxxxxxxxxxxxxxxxxxxxxxxxxxxxxxx</w:t>
      </w:r>
      <w:proofErr w:type="spellEnd"/>
    </w:p>
    <w:p w14:paraId="30511C3D" w14:textId="5A0BBA86" w:rsidR="005244CA" w:rsidRDefault="005244CA">
      <w:pPr>
        <w:spacing w:before="120" w:after="80" w:line="360" w:lineRule="auto"/>
        <w:rPr>
          <w:rFonts w:ascii="Arial" w:hAnsi="Arial" w:cs="Arial"/>
          <w:sz w:val="27"/>
          <w:szCs w:val="27"/>
          <w:highlight w:val="black"/>
        </w:rPr>
      </w:pPr>
      <w:proofErr w:type="spellStart"/>
      <w:r w:rsidRPr="005244CA">
        <w:rPr>
          <w:rFonts w:ascii="Arial" w:hAnsi="Arial" w:cs="Arial"/>
          <w:sz w:val="27"/>
          <w:szCs w:val="27"/>
          <w:highlight w:val="black"/>
        </w:rPr>
        <w:t>xxxxxxxxxxxxxxxxxxxxxxxxxxxxxxxxx</w:t>
      </w:r>
      <w:proofErr w:type="spellEnd"/>
    </w:p>
    <w:p w14:paraId="0EFF7EB9" w14:textId="77777777" w:rsidR="005244CA" w:rsidRDefault="005244CA">
      <w:pPr>
        <w:suppressAutoHyphens w:val="0"/>
        <w:spacing w:before="120" w:after="80" w:line="360" w:lineRule="auto"/>
        <w:rPr>
          <w:rFonts w:ascii="Arial" w:hAnsi="Arial" w:cs="Arial"/>
          <w:sz w:val="27"/>
          <w:szCs w:val="27"/>
          <w:highlight w:val="black"/>
        </w:rPr>
      </w:pPr>
      <w:r>
        <w:rPr>
          <w:rFonts w:ascii="Arial" w:hAnsi="Arial" w:cs="Arial"/>
          <w:sz w:val="27"/>
          <w:szCs w:val="27"/>
          <w:highlight w:val="black"/>
        </w:rPr>
        <w:br w:type="page"/>
      </w:r>
    </w:p>
    <w:p w14:paraId="35A019D4" w14:textId="7AAD4317" w:rsidR="005244CA"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lastRenderedPageBreak/>
        <w:t>xxxxxxxxxxxxxxxxxxxxxxxxxxxxxxxxx</w:t>
      </w:r>
      <w:proofErr w:type="spellEnd"/>
    </w:p>
    <w:p w14:paraId="1FB87565" w14:textId="77777777" w:rsidR="005D4A52" w:rsidRDefault="00000000">
      <w:pPr>
        <w:pStyle w:val="Heading3"/>
      </w:pPr>
      <w:r>
        <w:t>Supplier’s Contract Manager</w:t>
      </w:r>
    </w:p>
    <w:p w14:paraId="265DC046" w14:textId="77777777" w:rsidR="005244CA"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xxxxxxxxxxxxxxxxxxxxxxxxxxxxxxxxx</w:t>
      </w:r>
      <w:proofErr w:type="spellEnd"/>
      <w:r>
        <w:rPr>
          <w:rFonts w:ascii="Arial" w:hAnsi="Arial" w:cs="Arial"/>
          <w:sz w:val="27"/>
          <w:szCs w:val="27"/>
        </w:rPr>
        <w:t xml:space="preserve"> </w:t>
      </w:r>
    </w:p>
    <w:p w14:paraId="790BC890" w14:textId="57B06D4B" w:rsidR="005D4A52" w:rsidRDefault="00000000">
      <w:pPr>
        <w:spacing w:before="120" w:after="80" w:line="360" w:lineRule="auto"/>
        <w:rPr>
          <w:rFonts w:ascii="Arial" w:hAnsi="Arial" w:cs="Arial"/>
          <w:sz w:val="27"/>
          <w:szCs w:val="27"/>
        </w:rPr>
      </w:pPr>
      <w:r>
        <w:rPr>
          <w:rFonts w:ascii="Arial" w:hAnsi="Arial" w:cs="Arial"/>
          <w:sz w:val="27"/>
          <w:szCs w:val="27"/>
        </w:rPr>
        <w:t>Lead Corporate Counsel</w:t>
      </w:r>
    </w:p>
    <w:p w14:paraId="5A22824E" w14:textId="77777777" w:rsidR="005244CA"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xxxxxxxxxxxxxxxxxxxxxxxxxxxxxxxxx</w:t>
      </w:r>
      <w:proofErr w:type="spellEnd"/>
      <w:r>
        <w:rPr>
          <w:rFonts w:ascii="Arial" w:hAnsi="Arial" w:cs="Arial"/>
          <w:sz w:val="27"/>
          <w:szCs w:val="27"/>
        </w:rPr>
        <w:t xml:space="preserve"> </w:t>
      </w:r>
    </w:p>
    <w:p w14:paraId="1AB55A4C" w14:textId="78EDDEEC" w:rsidR="005D4A52"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xxxxxxxxxxxxxxxxxxxxxxxxxxxxxxxxx</w:t>
      </w:r>
      <w:proofErr w:type="spellEnd"/>
    </w:p>
    <w:p w14:paraId="591D783F" w14:textId="5A9AF0BC" w:rsidR="005244CA"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xxxxxxxxxxxxxxxxxxxxxxxxxxxxxxxxx</w:t>
      </w:r>
      <w:proofErr w:type="spellEnd"/>
    </w:p>
    <w:p w14:paraId="2B093C78" w14:textId="1C618F27" w:rsidR="005244CA" w:rsidRDefault="005244CA">
      <w:pPr>
        <w:spacing w:before="120" w:after="80" w:line="360" w:lineRule="auto"/>
      </w:pPr>
      <w:proofErr w:type="spellStart"/>
      <w:r w:rsidRPr="005244CA">
        <w:rPr>
          <w:rFonts w:ascii="Arial" w:hAnsi="Arial" w:cs="Arial"/>
          <w:sz w:val="27"/>
          <w:szCs w:val="27"/>
          <w:highlight w:val="black"/>
        </w:rPr>
        <w:t>xxxxxxxxxxxxxxxxxxxxxxxxxxxxxxxxx</w:t>
      </w:r>
      <w:proofErr w:type="spellEnd"/>
    </w:p>
    <w:p w14:paraId="3A55E8C8" w14:textId="77777777" w:rsidR="005D4A52" w:rsidRDefault="00000000">
      <w:pPr>
        <w:pStyle w:val="Heading3"/>
      </w:pPr>
      <w:r>
        <w:t xml:space="preserve">Progress Report Frequency </w:t>
      </w:r>
    </w:p>
    <w:p w14:paraId="0CD00BF6" w14:textId="77777777" w:rsidR="005D4A52" w:rsidRDefault="00000000">
      <w:pPr>
        <w:spacing w:before="120" w:after="80" w:line="360" w:lineRule="auto"/>
      </w:pPr>
      <w:r>
        <w:rPr>
          <w:rFonts w:ascii="Arial" w:hAnsi="Arial" w:cs="Arial"/>
          <w:sz w:val="27"/>
          <w:szCs w:val="27"/>
        </w:rPr>
        <w:t>On the first Working Day of each calendar month</w:t>
      </w:r>
    </w:p>
    <w:p w14:paraId="372DDECD" w14:textId="77777777" w:rsidR="005D4A52" w:rsidRDefault="00000000">
      <w:pPr>
        <w:pStyle w:val="Heading3"/>
      </w:pPr>
      <w:r>
        <w:t>Progress Meeting Frequency</w:t>
      </w:r>
    </w:p>
    <w:p w14:paraId="425FD3CC" w14:textId="2D05FBC4" w:rsidR="005D4A52" w:rsidRDefault="00F32C8E">
      <w:pPr>
        <w:spacing w:before="120" w:after="80" w:line="360" w:lineRule="auto"/>
        <w:rPr>
          <w:rFonts w:ascii="Arial" w:hAnsi="Arial" w:cs="Arial"/>
          <w:sz w:val="27"/>
          <w:szCs w:val="27"/>
        </w:rPr>
      </w:pPr>
      <w:r>
        <w:rPr>
          <w:rFonts w:ascii="Arial" w:hAnsi="Arial" w:cs="Arial"/>
          <w:sz w:val="27"/>
          <w:szCs w:val="27"/>
        </w:rPr>
        <w:t>W</w:t>
      </w:r>
      <w:r w:rsidRPr="00F32C8E">
        <w:rPr>
          <w:rFonts w:ascii="Arial" w:hAnsi="Arial" w:cs="Arial"/>
          <w:sz w:val="27"/>
          <w:szCs w:val="27"/>
        </w:rPr>
        <w:t>ithin 10 working days of the start of each calendar month</w:t>
      </w:r>
    </w:p>
    <w:p w14:paraId="714D0CCD" w14:textId="77777777" w:rsidR="005D4A52" w:rsidRDefault="00000000">
      <w:pPr>
        <w:pStyle w:val="Heading3"/>
      </w:pPr>
      <w:r>
        <w:t>Key Staff</w:t>
      </w:r>
    </w:p>
    <w:p w14:paraId="100F7D4A" w14:textId="77777777" w:rsidR="005244CA"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xxxxxxxxxxxxxxxxxxxxxxxxxxxxxxxxx</w:t>
      </w:r>
      <w:proofErr w:type="spellEnd"/>
      <w:r>
        <w:rPr>
          <w:rFonts w:ascii="Arial" w:hAnsi="Arial" w:cs="Arial"/>
          <w:sz w:val="27"/>
          <w:szCs w:val="27"/>
        </w:rPr>
        <w:t xml:space="preserve"> </w:t>
      </w:r>
    </w:p>
    <w:p w14:paraId="4214E9A2" w14:textId="47F4A94B" w:rsidR="005D4A52" w:rsidRDefault="00000000">
      <w:pPr>
        <w:spacing w:before="120" w:after="80" w:line="360" w:lineRule="auto"/>
        <w:rPr>
          <w:rFonts w:ascii="Arial" w:hAnsi="Arial" w:cs="Arial"/>
          <w:sz w:val="27"/>
          <w:szCs w:val="27"/>
        </w:rPr>
      </w:pPr>
      <w:r>
        <w:rPr>
          <w:rFonts w:ascii="Arial" w:hAnsi="Arial" w:cs="Arial"/>
          <w:sz w:val="27"/>
          <w:szCs w:val="27"/>
        </w:rPr>
        <w:t>Data Protection &amp; Compliance Officer</w:t>
      </w:r>
    </w:p>
    <w:p w14:paraId="233B8FD4" w14:textId="3D462798" w:rsidR="005D4A52"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xxxxxxxxxxxxxxxxxxxxxxxxxxxxxxxxx</w:t>
      </w:r>
      <w:proofErr w:type="spellEnd"/>
    </w:p>
    <w:p w14:paraId="3F0985A4" w14:textId="77777777" w:rsidR="005D4A52" w:rsidRDefault="00000000">
      <w:pPr>
        <w:pStyle w:val="Heading3"/>
      </w:pPr>
      <w:r>
        <w:t>Key Subcontractor(s)</w:t>
      </w:r>
    </w:p>
    <w:p w14:paraId="6B58C54F" w14:textId="79C47886" w:rsidR="005D4A52" w:rsidRPr="005244CA" w:rsidRDefault="005244CA" w:rsidP="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xxxxxxxxxxxxxxxxxxxxxxxxxxxxxxxxx</w:t>
      </w:r>
      <w:proofErr w:type="spellEnd"/>
    </w:p>
    <w:p w14:paraId="479654A5" w14:textId="40968428" w:rsidR="005D4A52" w:rsidRPr="005244CA" w:rsidRDefault="005244CA" w:rsidP="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xxxxxxxxxxxxxxxxxxxxxxxxxxxxxxxxx</w:t>
      </w:r>
      <w:proofErr w:type="spellEnd"/>
    </w:p>
    <w:p w14:paraId="6D3A1BF9" w14:textId="19731AFE" w:rsidR="005D4A52" w:rsidRPr="005244CA" w:rsidRDefault="005244CA" w:rsidP="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xxxxxxxxxxxxxxxxxxxxxxxxxxxxxxxxx</w:t>
      </w:r>
      <w:proofErr w:type="spellEnd"/>
    </w:p>
    <w:p w14:paraId="69501E15" w14:textId="1B908DEE" w:rsidR="005D4A52" w:rsidRPr="005244CA" w:rsidRDefault="005244CA" w:rsidP="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w:t>
      </w:r>
      <w:proofErr w:type="spellEnd"/>
    </w:p>
    <w:p w14:paraId="0213609D" w14:textId="20401D6C" w:rsidR="005244CA" w:rsidRPr="005244CA" w:rsidRDefault="005244CA" w:rsidP="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w:t>
      </w:r>
      <w:proofErr w:type="spellEnd"/>
      <w:r w:rsidRPr="005244CA">
        <w:rPr>
          <w:rFonts w:ascii="Arial" w:hAnsi="Arial" w:cs="Arial"/>
          <w:sz w:val="27"/>
          <w:szCs w:val="27"/>
        </w:rPr>
        <w:t xml:space="preserve"> </w:t>
      </w:r>
    </w:p>
    <w:p w14:paraId="0D733D9B" w14:textId="57EA5B42" w:rsidR="005D4A52" w:rsidRPr="005244CA" w:rsidRDefault="005244CA" w:rsidP="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xxxxxxxxxxxxxxxxxxxxxxxxxxxxxxxxx</w:t>
      </w:r>
      <w:proofErr w:type="spellEnd"/>
    </w:p>
    <w:p w14:paraId="190F216D" w14:textId="4E34B5A6" w:rsidR="005D4A52" w:rsidRPr="005244CA" w:rsidRDefault="005244CA" w:rsidP="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lastRenderedPageBreak/>
        <w:t>xxxxxxxxxxxxxxxxxxxxxxxxxxxxxxxxx</w:t>
      </w:r>
      <w:proofErr w:type="spellEnd"/>
    </w:p>
    <w:p w14:paraId="74821C53" w14:textId="306D34EA" w:rsidR="005D4A52" w:rsidRPr="005244CA" w:rsidRDefault="005244CA" w:rsidP="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xxxxxxxxxxxxxxxxxxxxxxxxxxxxxxxxx</w:t>
      </w:r>
      <w:proofErr w:type="spellEnd"/>
    </w:p>
    <w:p w14:paraId="3E85922A" w14:textId="3AB6DDFC" w:rsidR="005D4A52" w:rsidRPr="005244CA" w:rsidRDefault="005244CA" w:rsidP="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xxxxxxxxxxxxxxxxxxxxxxxxxxxxxxxxx</w:t>
      </w:r>
      <w:proofErr w:type="spellEnd"/>
    </w:p>
    <w:p w14:paraId="25453265" w14:textId="77777777" w:rsidR="005D4A52" w:rsidRDefault="005D4A52"/>
    <w:p w14:paraId="41AD2FB1" w14:textId="77777777" w:rsidR="005D4A52" w:rsidRDefault="00000000">
      <w:pPr>
        <w:pStyle w:val="Heading3"/>
      </w:pPr>
      <w:r>
        <w:t>Commercially Sensitive Information</w:t>
      </w:r>
    </w:p>
    <w:p w14:paraId="2C0B7803" w14:textId="77777777" w:rsidR="005D4A52" w:rsidRDefault="00000000">
      <w:pPr>
        <w:spacing w:before="120" w:after="80" w:line="360" w:lineRule="auto"/>
        <w:rPr>
          <w:rFonts w:ascii="Arial" w:hAnsi="Arial" w:cs="Arial"/>
          <w:sz w:val="27"/>
          <w:szCs w:val="27"/>
        </w:rPr>
      </w:pPr>
      <w:r>
        <w:rPr>
          <w:rFonts w:ascii="Arial" w:hAnsi="Arial" w:cs="Arial"/>
          <w:sz w:val="27"/>
          <w:szCs w:val="27"/>
        </w:rPr>
        <w:t>Supplier’s tender response including cost proposal</w:t>
      </w:r>
    </w:p>
    <w:p w14:paraId="4F07D558" w14:textId="77777777" w:rsidR="005D4A52" w:rsidRDefault="00000000">
      <w:pPr>
        <w:spacing w:before="120" w:after="80" w:line="360" w:lineRule="auto"/>
        <w:rPr>
          <w:rFonts w:ascii="Arial" w:hAnsi="Arial" w:cs="Arial"/>
          <w:sz w:val="27"/>
          <w:szCs w:val="27"/>
        </w:rPr>
      </w:pPr>
      <w:r>
        <w:rPr>
          <w:rFonts w:ascii="Arial" w:hAnsi="Arial" w:cs="Arial"/>
          <w:sz w:val="27"/>
          <w:szCs w:val="27"/>
        </w:rPr>
        <w:t>Names of Supplier’s personnel and subcontractors</w:t>
      </w:r>
    </w:p>
    <w:p w14:paraId="7A906B08" w14:textId="77777777" w:rsidR="005D4A52" w:rsidRDefault="00000000">
      <w:pPr>
        <w:pStyle w:val="Heading3"/>
      </w:pPr>
      <w:bookmarkStart w:id="2" w:name="_Hlk185513589"/>
      <w:r>
        <w:t>Service Credits</w:t>
      </w:r>
    </w:p>
    <w:p w14:paraId="1166F87C" w14:textId="77777777" w:rsidR="005D4A52" w:rsidRDefault="00000000">
      <w:pPr>
        <w:spacing w:before="120" w:after="80" w:line="360" w:lineRule="auto"/>
        <w:rPr>
          <w:rFonts w:ascii="Arial" w:hAnsi="Arial" w:cs="Arial"/>
          <w:sz w:val="27"/>
          <w:szCs w:val="27"/>
        </w:rPr>
      </w:pPr>
      <w:bookmarkStart w:id="3" w:name="_Hlk185513291"/>
      <w:bookmarkEnd w:id="2"/>
      <w:r>
        <w:rPr>
          <w:rFonts w:ascii="Arial" w:hAnsi="Arial" w:cs="Arial"/>
          <w:sz w:val="27"/>
          <w:szCs w:val="27"/>
        </w:rPr>
        <w:t>Service Credits will accrue in accordance with Call-Off Schedule 14 (Service Levels).</w:t>
      </w:r>
    </w:p>
    <w:p w14:paraId="36577A26" w14:textId="77777777" w:rsidR="005D4A52" w:rsidRDefault="00000000">
      <w:pPr>
        <w:spacing w:before="120" w:after="80" w:line="360" w:lineRule="auto"/>
        <w:rPr>
          <w:rFonts w:ascii="Arial" w:hAnsi="Arial" w:cs="Arial"/>
          <w:sz w:val="27"/>
          <w:szCs w:val="27"/>
        </w:rPr>
      </w:pPr>
      <w:r>
        <w:rPr>
          <w:rFonts w:ascii="Arial" w:hAnsi="Arial" w:cs="Arial"/>
          <w:sz w:val="27"/>
          <w:szCs w:val="27"/>
        </w:rPr>
        <w:t xml:space="preserve">The Service Credit Cap is: 10% of the Annual Contract Value </w:t>
      </w:r>
    </w:p>
    <w:p w14:paraId="54F5DA1F" w14:textId="77777777" w:rsidR="005D4A52" w:rsidRDefault="00000000">
      <w:pPr>
        <w:spacing w:before="120" w:after="80" w:line="360" w:lineRule="auto"/>
        <w:rPr>
          <w:rFonts w:ascii="Arial" w:hAnsi="Arial" w:cs="Arial"/>
          <w:sz w:val="27"/>
          <w:szCs w:val="27"/>
        </w:rPr>
      </w:pPr>
      <w:r>
        <w:rPr>
          <w:rFonts w:ascii="Arial" w:hAnsi="Arial" w:cs="Arial"/>
          <w:sz w:val="27"/>
          <w:szCs w:val="27"/>
        </w:rPr>
        <w:t>The Service Period is: Monthly</w:t>
      </w:r>
    </w:p>
    <w:p w14:paraId="76BDBAB0" w14:textId="77777777" w:rsidR="005D4A52" w:rsidRDefault="00000000">
      <w:pPr>
        <w:spacing w:before="120" w:after="80" w:line="360" w:lineRule="auto"/>
        <w:rPr>
          <w:rFonts w:ascii="Arial" w:hAnsi="Arial" w:cs="Arial"/>
          <w:sz w:val="27"/>
          <w:szCs w:val="27"/>
        </w:rPr>
      </w:pPr>
      <w:r>
        <w:rPr>
          <w:rFonts w:ascii="Arial" w:hAnsi="Arial" w:cs="Arial"/>
          <w:sz w:val="27"/>
          <w:szCs w:val="27"/>
        </w:rPr>
        <w:t>A Critical Service Level Failure is:</w:t>
      </w:r>
    </w:p>
    <w:p w14:paraId="67AFF390" w14:textId="77777777" w:rsidR="005D4A52" w:rsidRDefault="00000000">
      <w:pPr>
        <w:spacing w:before="120" w:after="80" w:line="360" w:lineRule="auto"/>
        <w:rPr>
          <w:rFonts w:ascii="Arial" w:hAnsi="Arial" w:cs="Arial"/>
          <w:sz w:val="27"/>
          <w:szCs w:val="27"/>
        </w:rPr>
      </w:pPr>
      <w:r>
        <w:rPr>
          <w:rFonts w:ascii="Arial" w:hAnsi="Arial" w:cs="Arial"/>
          <w:sz w:val="27"/>
          <w:szCs w:val="27"/>
        </w:rPr>
        <w:t>A Critical Service Level Failure will apply if the supplier fails to meet the Service Level Threshold stipulated for the following KPI’s found in Joint-Schedule-6-Key-Subcontractors:</w:t>
      </w:r>
    </w:p>
    <w:p w14:paraId="641FBE71" w14:textId="77777777" w:rsidR="005D4A52" w:rsidRDefault="00000000">
      <w:pPr>
        <w:pStyle w:val="ListParagraph"/>
        <w:numPr>
          <w:ilvl w:val="0"/>
          <w:numId w:val="5"/>
        </w:numPr>
        <w:spacing w:before="120" w:after="80" w:line="360" w:lineRule="auto"/>
        <w:rPr>
          <w:rFonts w:ascii="Arial" w:hAnsi="Arial" w:cs="Arial"/>
          <w:sz w:val="27"/>
          <w:szCs w:val="27"/>
        </w:rPr>
      </w:pPr>
      <w:r>
        <w:rPr>
          <w:rFonts w:ascii="Arial" w:hAnsi="Arial" w:cs="Arial"/>
          <w:sz w:val="27"/>
          <w:szCs w:val="27"/>
        </w:rPr>
        <w:t>KPI = Online Portal (Key Indicator: A)</w:t>
      </w:r>
    </w:p>
    <w:p w14:paraId="30D9DACE" w14:textId="77777777" w:rsidR="005D4A52" w:rsidRDefault="00000000">
      <w:pPr>
        <w:pStyle w:val="ListParagraph"/>
        <w:numPr>
          <w:ilvl w:val="0"/>
          <w:numId w:val="5"/>
        </w:numPr>
        <w:spacing w:before="120" w:after="80" w:line="360" w:lineRule="auto"/>
        <w:rPr>
          <w:rFonts w:ascii="Arial" w:hAnsi="Arial" w:cs="Arial"/>
          <w:sz w:val="27"/>
          <w:szCs w:val="27"/>
        </w:rPr>
      </w:pPr>
      <w:r>
        <w:rPr>
          <w:rFonts w:ascii="Arial" w:hAnsi="Arial" w:cs="Arial"/>
          <w:sz w:val="27"/>
          <w:szCs w:val="27"/>
        </w:rPr>
        <w:t>KPI = Telephone Support Services (Key Indicator: A)</w:t>
      </w:r>
    </w:p>
    <w:p w14:paraId="30ABDDF0" w14:textId="77777777" w:rsidR="005D4A52" w:rsidRDefault="00000000">
      <w:pPr>
        <w:pStyle w:val="ListParagraph"/>
        <w:numPr>
          <w:ilvl w:val="0"/>
          <w:numId w:val="5"/>
        </w:numPr>
        <w:spacing w:before="120" w:after="80" w:line="360" w:lineRule="auto"/>
        <w:rPr>
          <w:rFonts w:ascii="Arial" w:hAnsi="Arial" w:cs="Arial"/>
          <w:sz w:val="27"/>
          <w:szCs w:val="27"/>
        </w:rPr>
      </w:pPr>
      <w:r>
        <w:rPr>
          <w:rFonts w:ascii="Arial" w:hAnsi="Arial" w:cs="Arial"/>
          <w:sz w:val="27"/>
          <w:szCs w:val="27"/>
        </w:rPr>
        <w:t>KPI = Employee Benefits (Key Indicator: C)</w:t>
      </w:r>
    </w:p>
    <w:bookmarkEnd w:id="3"/>
    <w:p w14:paraId="4C6E1681" w14:textId="77777777" w:rsidR="005D4A52" w:rsidRDefault="005D4A52">
      <w:pPr>
        <w:spacing w:before="120" w:after="80" w:line="360" w:lineRule="auto"/>
      </w:pPr>
    </w:p>
    <w:p w14:paraId="3662364B" w14:textId="77777777" w:rsidR="005D4A52" w:rsidRDefault="005D4A52">
      <w:pPr>
        <w:spacing w:before="120" w:after="80" w:line="360" w:lineRule="auto"/>
        <w:rPr>
          <w:rFonts w:ascii="Arial" w:hAnsi="Arial" w:cs="Arial"/>
          <w:sz w:val="27"/>
          <w:szCs w:val="27"/>
        </w:rPr>
      </w:pPr>
    </w:p>
    <w:p w14:paraId="70C9B682" w14:textId="77777777" w:rsidR="005D4A52" w:rsidRDefault="00000000">
      <w:pPr>
        <w:pStyle w:val="Heading3"/>
      </w:pPr>
      <w:r>
        <w:t>Additional Insurances</w:t>
      </w:r>
    </w:p>
    <w:p w14:paraId="056B7C36" w14:textId="77777777" w:rsidR="005D4A52" w:rsidRDefault="00000000">
      <w:pPr>
        <w:spacing w:before="120" w:after="80" w:line="360" w:lineRule="auto"/>
      </w:pPr>
      <w:r>
        <w:rPr>
          <w:rFonts w:ascii="Arial" w:hAnsi="Arial" w:cs="Arial"/>
          <w:sz w:val="27"/>
          <w:szCs w:val="27"/>
        </w:rPr>
        <w:t>Not applicable</w:t>
      </w:r>
    </w:p>
    <w:p w14:paraId="0788D526" w14:textId="77777777" w:rsidR="005D4A52" w:rsidRDefault="005D4A52">
      <w:pPr>
        <w:spacing w:before="120" w:after="80" w:line="360" w:lineRule="auto"/>
        <w:rPr>
          <w:rFonts w:ascii="Arial" w:hAnsi="Arial" w:cs="Arial"/>
          <w:sz w:val="27"/>
          <w:szCs w:val="27"/>
        </w:rPr>
      </w:pPr>
    </w:p>
    <w:p w14:paraId="2765C8C1" w14:textId="77777777" w:rsidR="005D4A52" w:rsidRDefault="00000000">
      <w:pPr>
        <w:pStyle w:val="Heading3"/>
      </w:pPr>
      <w:r>
        <w:lastRenderedPageBreak/>
        <w:t>Guarantee</w:t>
      </w:r>
    </w:p>
    <w:p w14:paraId="06D36590" w14:textId="77777777" w:rsidR="005D4A52" w:rsidRDefault="00000000">
      <w:pPr>
        <w:spacing w:before="120" w:after="80" w:line="360" w:lineRule="auto"/>
      </w:pPr>
      <w:r>
        <w:rPr>
          <w:rFonts w:ascii="Arial" w:hAnsi="Arial" w:cs="Arial"/>
          <w:sz w:val="27"/>
          <w:szCs w:val="27"/>
        </w:rPr>
        <w:t>Not applicable</w:t>
      </w:r>
    </w:p>
    <w:p w14:paraId="76EC09CB" w14:textId="77777777" w:rsidR="005D4A52" w:rsidRDefault="005D4A52">
      <w:pPr>
        <w:spacing w:before="120" w:after="80" w:line="360" w:lineRule="auto"/>
        <w:rPr>
          <w:rFonts w:ascii="Arial" w:hAnsi="Arial" w:cs="Arial"/>
          <w:sz w:val="27"/>
          <w:szCs w:val="27"/>
        </w:rPr>
      </w:pPr>
    </w:p>
    <w:p w14:paraId="5840B1B2" w14:textId="77777777" w:rsidR="005D4A52" w:rsidRDefault="00000000">
      <w:pPr>
        <w:pStyle w:val="Heading3"/>
      </w:pPr>
      <w:r>
        <w:t xml:space="preserve">Social Value Commitment </w:t>
      </w:r>
    </w:p>
    <w:p w14:paraId="44EDEABB" w14:textId="77777777" w:rsidR="005D4A52" w:rsidRDefault="00000000">
      <w:pPr>
        <w:spacing w:before="120" w:after="80" w:line="360" w:lineRule="auto"/>
        <w:rPr>
          <w:rFonts w:ascii="Arial" w:hAnsi="Arial" w:cs="Arial"/>
          <w:sz w:val="27"/>
          <w:szCs w:val="27"/>
        </w:rPr>
      </w:pPr>
      <w:r>
        <w:rPr>
          <w:rFonts w:ascii="Arial" w:hAnsi="Arial" w:cs="Arial"/>
          <w:sz w:val="27"/>
          <w:szCs w:val="27"/>
        </w:rPr>
        <w:t>The Supplier agrees, in providing the Deliverables and performing its obligations under the Call-Off Contract, that it will comply with the social value commitments in Call-Off Schedule 4 (Call-Off Tender)</w:t>
      </w:r>
    </w:p>
    <w:p w14:paraId="7652E571" w14:textId="77777777" w:rsidR="005D4A52" w:rsidRDefault="005D4A52">
      <w:pPr>
        <w:spacing w:before="120" w:after="80" w:line="360" w:lineRule="auto"/>
        <w:rPr>
          <w:rFonts w:ascii="Arial" w:hAnsi="Arial" w:cs="Arial"/>
          <w:sz w:val="27"/>
          <w:szCs w:val="27"/>
        </w:rPr>
      </w:pPr>
    </w:p>
    <w:tbl>
      <w:tblPr>
        <w:tblW w:w="9170" w:type="dxa"/>
        <w:tblInd w:w="-108"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5D4A52" w14:paraId="65FE8E46"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65391443" w14:textId="77777777" w:rsidR="005D4A52" w:rsidRDefault="00000000">
            <w:pPr>
              <w:spacing w:before="120" w:after="80" w:line="360" w:lineRule="auto"/>
              <w:rPr>
                <w:rFonts w:ascii="Arial" w:hAnsi="Arial" w:cs="Arial"/>
                <w:sz w:val="27"/>
                <w:szCs w:val="27"/>
              </w:rPr>
            </w:pPr>
            <w:r>
              <w:rPr>
                <w:rFonts w:ascii="Arial" w:hAnsi="Arial" w:cs="Arial"/>
                <w:sz w:val="27"/>
                <w:szCs w:val="27"/>
              </w:rPr>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9CB440D" w14:textId="77777777" w:rsidR="005D4A52" w:rsidRDefault="00000000">
            <w:pPr>
              <w:spacing w:before="120" w:after="80" w:line="360" w:lineRule="auto"/>
              <w:rPr>
                <w:rFonts w:ascii="Arial" w:hAnsi="Arial" w:cs="Arial"/>
                <w:sz w:val="27"/>
                <w:szCs w:val="27"/>
              </w:rPr>
            </w:pPr>
            <w:r>
              <w:rPr>
                <w:rFonts w:ascii="Arial" w:hAnsi="Arial" w:cs="Arial"/>
                <w:sz w:val="27"/>
                <w:szCs w:val="27"/>
              </w:rPr>
              <w:t>For and on behalf of the Buyer:</w:t>
            </w:r>
          </w:p>
        </w:tc>
      </w:tr>
      <w:tr w:rsidR="005D4A52" w14:paraId="635C8E32"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71A4EE51" w14:textId="77777777" w:rsidR="005D4A52" w:rsidRDefault="00000000">
            <w:pPr>
              <w:spacing w:before="120" w:after="80" w:line="360" w:lineRule="auto"/>
              <w:rPr>
                <w:rFonts w:ascii="Arial" w:hAnsi="Arial" w:cs="Arial"/>
                <w:sz w:val="27"/>
                <w:szCs w:val="27"/>
              </w:rPr>
            </w:pPr>
            <w:r>
              <w:rPr>
                <w:rFonts w:ascii="Arial" w:hAnsi="Arial" w:cs="Arial"/>
                <w:sz w:val="27"/>
                <w:szCs w:val="27"/>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F577FED" w14:textId="42A3B769" w:rsidR="005D4A52"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w:t>
            </w:r>
            <w:r w:rsidRPr="005244CA">
              <w:rPr>
                <w:rFonts w:ascii="Arial" w:hAnsi="Arial" w:cs="Arial"/>
                <w:sz w:val="27"/>
                <w:szCs w:val="27"/>
                <w:highlight w:val="black"/>
              </w:rPr>
              <w:t>xxxxxxxxxxxxxxxxxx</w:t>
            </w:r>
            <w:proofErr w:type="spellEnd"/>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3AD39385" w14:textId="77777777" w:rsidR="005D4A52" w:rsidRDefault="00000000">
            <w:pPr>
              <w:spacing w:before="120" w:after="80" w:line="360" w:lineRule="auto"/>
              <w:rPr>
                <w:rFonts w:ascii="Arial" w:hAnsi="Arial" w:cs="Arial"/>
                <w:sz w:val="27"/>
                <w:szCs w:val="27"/>
              </w:rPr>
            </w:pPr>
            <w:r>
              <w:rPr>
                <w:rFonts w:ascii="Arial" w:hAnsi="Arial" w:cs="Arial"/>
                <w:sz w:val="27"/>
                <w:szCs w:val="27"/>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1CF28C9" w14:textId="13914D9D" w:rsidR="005D4A52"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w:t>
            </w:r>
            <w:proofErr w:type="spellEnd"/>
          </w:p>
        </w:tc>
      </w:tr>
      <w:tr w:rsidR="005D4A52" w14:paraId="7F89BFE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70C7F292" w14:textId="77777777" w:rsidR="005D4A52" w:rsidRDefault="00000000">
            <w:pPr>
              <w:spacing w:before="120" w:after="80" w:line="360" w:lineRule="auto"/>
              <w:rPr>
                <w:rFonts w:ascii="Arial" w:hAnsi="Arial" w:cs="Arial"/>
                <w:sz w:val="27"/>
                <w:szCs w:val="27"/>
              </w:rPr>
            </w:pPr>
            <w:r>
              <w:rPr>
                <w:rFonts w:ascii="Arial" w:hAnsi="Arial" w:cs="Arial"/>
                <w:sz w:val="27"/>
                <w:szCs w:val="27"/>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41B1C625" w14:textId="380324CE" w:rsidR="005D4A52"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w:t>
            </w:r>
            <w:proofErr w:type="spellEnd"/>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C0B6410" w14:textId="77777777" w:rsidR="005D4A52" w:rsidRDefault="00000000">
            <w:pPr>
              <w:spacing w:before="120" w:after="80" w:line="360" w:lineRule="auto"/>
              <w:rPr>
                <w:rFonts w:ascii="Arial" w:hAnsi="Arial" w:cs="Arial"/>
                <w:sz w:val="27"/>
                <w:szCs w:val="27"/>
              </w:rPr>
            </w:pPr>
            <w:r>
              <w:rPr>
                <w:rFonts w:ascii="Arial" w:hAnsi="Arial" w:cs="Arial"/>
                <w:sz w:val="27"/>
                <w:szCs w:val="27"/>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3C0AA5DC" w14:textId="485B396E" w:rsidR="005D4A52"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w:t>
            </w:r>
            <w:proofErr w:type="spellEnd"/>
          </w:p>
        </w:tc>
      </w:tr>
      <w:tr w:rsidR="005D4A52" w14:paraId="3F4E48D4"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6294496D" w14:textId="77777777" w:rsidR="005D4A52" w:rsidRDefault="00000000">
            <w:pPr>
              <w:spacing w:before="120" w:after="80" w:line="360" w:lineRule="auto"/>
              <w:rPr>
                <w:rFonts w:ascii="Arial" w:hAnsi="Arial" w:cs="Arial"/>
                <w:sz w:val="27"/>
                <w:szCs w:val="27"/>
              </w:rPr>
            </w:pPr>
            <w:r>
              <w:rPr>
                <w:rFonts w:ascii="Arial" w:hAnsi="Arial" w:cs="Arial"/>
                <w:sz w:val="27"/>
                <w:szCs w:val="27"/>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DD1B722" w14:textId="6BA7D511" w:rsidR="005D4A52"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w:t>
            </w:r>
            <w:proofErr w:type="spellEnd"/>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16B79B5" w14:textId="77777777" w:rsidR="005D4A52" w:rsidRDefault="00000000">
            <w:pPr>
              <w:spacing w:before="120" w:after="80" w:line="360" w:lineRule="auto"/>
              <w:rPr>
                <w:rFonts w:ascii="Arial" w:hAnsi="Arial" w:cs="Arial"/>
                <w:sz w:val="27"/>
                <w:szCs w:val="27"/>
              </w:rPr>
            </w:pPr>
            <w:r>
              <w:rPr>
                <w:rFonts w:ascii="Arial" w:hAnsi="Arial" w:cs="Arial"/>
                <w:sz w:val="27"/>
                <w:szCs w:val="27"/>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3328CD07" w14:textId="6EB7100B" w:rsidR="005D4A52"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w:t>
            </w:r>
            <w:proofErr w:type="spellEnd"/>
          </w:p>
        </w:tc>
      </w:tr>
      <w:tr w:rsidR="005D4A52" w14:paraId="1D558FE5"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394CCB34" w14:textId="77777777" w:rsidR="005D4A52" w:rsidRDefault="00000000">
            <w:pPr>
              <w:spacing w:before="120" w:after="80" w:line="360" w:lineRule="auto"/>
              <w:rPr>
                <w:rFonts w:ascii="Arial" w:hAnsi="Arial" w:cs="Arial"/>
                <w:sz w:val="27"/>
                <w:szCs w:val="27"/>
              </w:rPr>
            </w:pPr>
            <w:r>
              <w:rPr>
                <w:rFonts w:ascii="Arial" w:hAnsi="Arial" w:cs="Arial"/>
                <w:sz w:val="27"/>
                <w:szCs w:val="27"/>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21C49BB" w14:textId="20A5CC0A" w:rsidR="005D4A52"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w:t>
            </w:r>
            <w:proofErr w:type="spellEnd"/>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2455B7C" w14:textId="77777777" w:rsidR="005D4A52" w:rsidRDefault="00000000">
            <w:pPr>
              <w:spacing w:before="120" w:after="80" w:line="360" w:lineRule="auto"/>
              <w:rPr>
                <w:rFonts w:ascii="Arial" w:hAnsi="Arial" w:cs="Arial"/>
                <w:sz w:val="27"/>
                <w:szCs w:val="27"/>
              </w:rPr>
            </w:pPr>
            <w:r>
              <w:rPr>
                <w:rFonts w:ascii="Arial" w:hAnsi="Arial" w:cs="Arial"/>
                <w:sz w:val="27"/>
                <w:szCs w:val="27"/>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9D361A3" w14:textId="7FEF6317" w:rsidR="005D4A52" w:rsidRDefault="005244CA">
            <w:pPr>
              <w:spacing w:before="120" w:after="80" w:line="360" w:lineRule="auto"/>
              <w:rPr>
                <w:rFonts w:ascii="Arial" w:hAnsi="Arial" w:cs="Arial"/>
                <w:sz w:val="27"/>
                <w:szCs w:val="27"/>
              </w:rPr>
            </w:pPr>
            <w:proofErr w:type="spellStart"/>
            <w:r w:rsidRPr="005244CA">
              <w:rPr>
                <w:rFonts w:ascii="Arial" w:hAnsi="Arial" w:cs="Arial"/>
                <w:sz w:val="27"/>
                <w:szCs w:val="27"/>
                <w:highlight w:val="black"/>
              </w:rPr>
              <w:t>Xxxxxxxxxxxxxxxxxxx</w:t>
            </w:r>
            <w:proofErr w:type="spellEnd"/>
          </w:p>
        </w:tc>
      </w:tr>
    </w:tbl>
    <w:p w14:paraId="767E0A52" w14:textId="77777777" w:rsidR="005D4A52" w:rsidRDefault="005D4A52">
      <w:pPr>
        <w:spacing w:before="120" w:after="80" w:line="360" w:lineRule="auto"/>
        <w:rPr>
          <w:rFonts w:ascii="Arial" w:hAnsi="Arial" w:cs="Arial"/>
          <w:sz w:val="27"/>
          <w:szCs w:val="27"/>
        </w:rPr>
      </w:pPr>
    </w:p>
    <w:p w14:paraId="5C5EEC97" w14:textId="77777777" w:rsidR="005D4A52" w:rsidRDefault="005D4A52">
      <w:pPr>
        <w:spacing w:before="120" w:after="80" w:line="360" w:lineRule="auto"/>
        <w:rPr>
          <w:rFonts w:ascii="Arial" w:hAnsi="Arial" w:cs="Arial"/>
          <w:sz w:val="27"/>
          <w:szCs w:val="27"/>
        </w:rPr>
      </w:pPr>
    </w:p>
    <w:p w14:paraId="40A73FFC" w14:textId="77777777" w:rsidR="005D4A52" w:rsidRDefault="005D4A52">
      <w:pPr>
        <w:spacing w:before="120" w:after="80" w:line="360" w:lineRule="auto"/>
        <w:rPr>
          <w:rFonts w:ascii="Arial" w:hAnsi="Arial" w:cs="Arial"/>
          <w:sz w:val="27"/>
          <w:szCs w:val="27"/>
        </w:rPr>
      </w:pPr>
    </w:p>
    <w:sectPr w:rsidR="005D4A52">
      <w:headerReference w:type="default" r:id="rId7"/>
      <w:footerReference w:type="default" r:id="rId8"/>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12F4B" w14:textId="77777777" w:rsidR="00106D4A" w:rsidRDefault="00106D4A">
      <w:r>
        <w:separator/>
      </w:r>
    </w:p>
  </w:endnote>
  <w:endnote w:type="continuationSeparator" w:id="0">
    <w:p w14:paraId="31B8E75E" w14:textId="77777777" w:rsidR="00106D4A" w:rsidRDefault="0010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9894" w14:textId="77777777" w:rsidR="0072270A" w:rsidRDefault="00000000">
    <w:pPr>
      <w:pStyle w:val="Standard"/>
      <w:tabs>
        <w:tab w:val="center" w:pos="4513"/>
        <w:tab w:val="right" w:pos="9026"/>
      </w:tabs>
      <w:spacing w:after="0" w:line="240" w:lineRule="auto"/>
    </w:pPr>
    <w:r>
      <w:rPr>
        <w:rFonts w:ascii="Arial" w:eastAsia="Arial" w:hAnsi="Arial" w:cs="Arial"/>
        <w:noProof/>
        <w:sz w:val="20"/>
        <w:szCs w:val="20"/>
      </w:rPr>
      <mc:AlternateContent>
        <mc:Choice Requires="wps">
          <w:drawing>
            <wp:anchor distT="0" distB="0" distL="114300" distR="114300" simplePos="0" relativeHeight="251659264" behindDoc="0" locked="0" layoutInCell="1" allowOverlap="1" wp14:anchorId="17B29131" wp14:editId="3878D38D">
              <wp:simplePos x="0" y="0"/>
              <wp:positionH relativeFrom="page">
                <wp:posOffset>0</wp:posOffset>
              </wp:positionH>
              <wp:positionV relativeFrom="page">
                <wp:posOffset>10227948</wp:posOffset>
              </wp:positionV>
              <wp:extent cx="7560314" cy="272418"/>
              <wp:effectExtent l="0" t="0" r="0" b="13332"/>
              <wp:wrapNone/>
              <wp:docPr id="406722132" name="MSIPCM3a704844a01661c1959d036a"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0E589E65" w14:textId="77777777" w:rsidR="0072270A" w:rsidRDefault="00000000">
                          <w:pPr>
                            <w:jc w:val="center"/>
                            <w:rPr>
                              <w:color w:val="000000"/>
                              <w:sz w:val="20"/>
                            </w:rPr>
                          </w:pPr>
                          <w:r>
                            <w:rPr>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17B29131" id="_x0000_t202" coordsize="21600,21600" o:spt="202" path="m,l,21600r21600,l21600,xe">
              <v:stroke joinstyle="miter"/>
              <v:path gradientshapeok="t" o:connecttype="rect"/>
            </v:shapetype>
            <v:shape id="MSIPCM3a704844a01661c1959d036a" o:spid="_x0000_s1026" type="#_x0000_t202" alt="{&quot;HashCode&quot;:-1264847310,&quot;Height&quot;:841.0,&quot;Width&quot;:595.0,&quot;Placement&quot;:&quot;Footer&quot;,&quot;Index&quot;:&quot;Primary&quot;,&quot;Section&quot;:1,&quot;Top&quot;:0.0,&quot;Left&quot;:0.0}" style="position:absolute;margin-left:0;margin-top:805.35pt;width:595.3pt;height:21.4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" filled="f" stroked="f">
              <v:textbox inset=",0,,0">
                <w:txbxContent>
                  <w:p w14:paraId="0E589E65" w14:textId="77777777" w:rsidR="00000000" w:rsidRDefault="00000000">
                    <w:pPr>
                      <w:jc w:val="center"/>
                      <w:rPr>
                        <w:color w:val="000000"/>
                        <w:sz w:val="20"/>
                      </w:rPr>
                    </w:pPr>
                    <w:r>
                      <w:rPr>
                        <w:color w:val="000000"/>
                        <w:sz w:val="20"/>
                      </w:rPr>
                      <w:t>OFFICIAL</w:t>
                    </w:r>
                  </w:p>
                </w:txbxContent>
              </v:textbox>
              <w10:wrap anchorx="page" anchory="page"/>
            </v:shape>
          </w:pict>
        </mc:Fallback>
      </mc:AlternateContent>
    </w:r>
    <w:r>
      <w:rPr>
        <w:rFonts w:ascii="Arial" w:eastAsia="Arial" w:hAnsi="Arial" w:cs="Arial"/>
        <w:sz w:val="20"/>
        <w:szCs w:val="20"/>
      </w:rPr>
      <w:t>Framework Ref: RM6273 Employee Benefits and Services</w:t>
    </w:r>
    <w:r>
      <w:rPr>
        <w:rFonts w:ascii="Arial" w:eastAsia="Arial" w:hAnsi="Arial" w:cs="Arial"/>
        <w:sz w:val="20"/>
        <w:szCs w:val="20"/>
      </w:rPr>
      <w:tab/>
      <w:t xml:space="preserve">                                           </w:t>
    </w:r>
  </w:p>
  <w:p w14:paraId="2021557C" w14:textId="77777777" w:rsidR="0072270A" w:rsidRDefault="00000000">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10</w:t>
    </w:r>
    <w:r>
      <w:fldChar w:fldCharType="end"/>
    </w:r>
  </w:p>
  <w:p w14:paraId="39D9494B" w14:textId="77777777" w:rsidR="0072270A" w:rsidRDefault="00000000">
    <w:pPr>
      <w:pStyle w:val="Standard"/>
      <w:spacing w:after="0" w:line="240" w:lineRule="auto"/>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59CF" w14:textId="77777777" w:rsidR="00106D4A" w:rsidRDefault="00106D4A">
      <w:r>
        <w:rPr>
          <w:color w:val="000000"/>
        </w:rPr>
        <w:separator/>
      </w:r>
    </w:p>
  </w:footnote>
  <w:footnote w:type="continuationSeparator" w:id="0">
    <w:p w14:paraId="51E56A5F" w14:textId="77777777" w:rsidR="00106D4A" w:rsidRDefault="00106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84B2" w14:textId="77777777" w:rsidR="0072270A" w:rsidRDefault="00000000">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19C27988" w14:textId="77777777" w:rsidR="0072270A" w:rsidRDefault="00000000">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3723"/>
    <w:multiLevelType w:val="multilevel"/>
    <w:tmpl w:val="E924AF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A2830C5"/>
    <w:multiLevelType w:val="multilevel"/>
    <w:tmpl w:val="58C60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806FE3"/>
    <w:multiLevelType w:val="multilevel"/>
    <w:tmpl w:val="4B50A4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B340AE3"/>
    <w:multiLevelType w:val="multilevel"/>
    <w:tmpl w:val="D4E6FC60"/>
    <w:lvl w:ilvl="0">
      <w:numFmt w:val="bullet"/>
      <w:lvlText w:val=""/>
      <w:lvlJc w:val="left"/>
      <w:pPr>
        <w:ind w:left="800" w:hanging="360"/>
      </w:pPr>
      <w:rPr>
        <w:rFonts w:ascii="Symbol" w:hAnsi="Symbol"/>
      </w:rPr>
    </w:lvl>
    <w:lvl w:ilvl="1">
      <w:numFmt w:val="bullet"/>
      <w:lvlText w:val="o"/>
      <w:lvlJc w:val="left"/>
      <w:pPr>
        <w:ind w:left="1520" w:hanging="360"/>
      </w:pPr>
      <w:rPr>
        <w:rFonts w:ascii="Courier New" w:hAnsi="Courier New" w:cs="Courier New"/>
      </w:rPr>
    </w:lvl>
    <w:lvl w:ilvl="2">
      <w:numFmt w:val="bullet"/>
      <w:lvlText w:val=""/>
      <w:lvlJc w:val="left"/>
      <w:pPr>
        <w:ind w:left="2240" w:hanging="360"/>
      </w:pPr>
      <w:rPr>
        <w:rFonts w:ascii="Wingdings" w:hAnsi="Wingdings"/>
      </w:rPr>
    </w:lvl>
    <w:lvl w:ilvl="3">
      <w:numFmt w:val="bullet"/>
      <w:lvlText w:val=""/>
      <w:lvlJc w:val="left"/>
      <w:pPr>
        <w:ind w:left="2960" w:hanging="360"/>
      </w:pPr>
      <w:rPr>
        <w:rFonts w:ascii="Symbol" w:hAnsi="Symbol"/>
      </w:rPr>
    </w:lvl>
    <w:lvl w:ilvl="4">
      <w:numFmt w:val="bullet"/>
      <w:lvlText w:val="o"/>
      <w:lvlJc w:val="left"/>
      <w:pPr>
        <w:ind w:left="3680" w:hanging="360"/>
      </w:pPr>
      <w:rPr>
        <w:rFonts w:ascii="Courier New" w:hAnsi="Courier New" w:cs="Courier New"/>
      </w:rPr>
    </w:lvl>
    <w:lvl w:ilvl="5">
      <w:numFmt w:val="bullet"/>
      <w:lvlText w:val=""/>
      <w:lvlJc w:val="left"/>
      <w:pPr>
        <w:ind w:left="4400" w:hanging="360"/>
      </w:pPr>
      <w:rPr>
        <w:rFonts w:ascii="Wingdings" w:hAnsi="Wingdings"/>
      </w:rPr>
    </w:lvl>
    <w:lvl w:ilvl="6">
      <w:numFmt w:val="bullet"/>
      <w:lvlText w:val=""/>
      <w:lvlJc w:val="left"/>
      <w:pPr>
        <w:ind w:left="5120" w:hanging="360"/>
      </w:pPr>
      <w:rPr>
        <w:rFonts w:ascii="Symbol" w:hAnsi="Symbol"/>
      </w:rPr>
    </w:lvl>
    <w:lvl w:ilvl="7">
      <w:numFmt w:val="bullet"/>
      <w:lvlText w:val="o"/>
      <w:lvlJc w:val="left"/>
      <w:pPr>
        <w:ind w:left="5840" w:hanging="360"/>
      </w:pPr>
      <w:rPr>
        <w:rFonts w:ascii="Courier New" w:hAnsi="Courier New" w:cs="Courier New"/>
      </w:rPr>
    </w:lvl>
    <w:lvl w:ilvl="8">
      <w:numFmt w:val="bullet"/>
      <w:lvlText w:val=""/>
      <w:lvlJc w:val="left"/>
      <w:pPr>
        <w:ind w:left="6560" w:hanging="360"/>
      </w:pPr>
      <w:rPr>
        <w:rFonts w:ascii="Wingdings" w:hAnsi="Wingdings"/>
      </w:rPr>
    </w:lvl>
  </w:abstractNum>
  <w:abstractNum w:abstractNumId="4" w15:restartNumberingAfterBreak="0">
    <w:nsid w:val="6C070E7F"/>
    <w:multiLevelType w:val="multilevel"/>
    <w:tmpl w:val="AAA02B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6292222">
    <w:abstractNumId w:val="1"/>
  </w:num>
  <w:num w:numId="2" w16cid:durableId="184253569">
    <w:abstractNumId w:val="0"/>
  </w:num>
  <w:num w:numId="3" w16cid:durableId="96601531">
    <w:abstractNumId w:val="2"/>
  </w:num>
  <w:num w:numId="4" w16cid:durableId="707145020">
    <w:abstractNumId w:val="4"/>
  </w:num>
  <w:num w:numId="5" w16cid:durableId="1099831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52"/>
    <w:rsid w:val="000F2076"/>
    <w:rsid w:val="00106D4A"/>
    <w:rsid w:val="0027246F"/>
    <w:rsid w:val="002B2FA4"/>
    <w:rsid w:val="00386727"/>
    <w:rsid w:val="003D2F2D"/>
    <w:rsid w:val="005244CA"/>
    <w:rsid w:val="005D4A52"/>
    <w:rsid w:val="0072270A"/>
    <w:rsid w:val="00755875"/>
    <w:rsid w:val="009723BC"/>
    <w:rsid w:val="009A3D73"/>
    <w:rsid w:val="00A13BA1"/>
    <w:rsid w:val="00A55479"/>
    <w:rsid w:val="00C03920"/>
    <w:rsid w:val="00C07F6F"/>
    <w:rsid w:val="00F32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D4AF"/>
  <w15:docId w15:val="{5AB4667D-4520-4EAA-B444-F71576A3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before="120" w:after="80" w:line="36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0" w:after="0" w:line="240" w:lineRule="auto"/>
    </w:pPr>
    <w:rPr>
      <w:rFonts w:cs="Calibri"/>
      <w:lang w:eastAsia="zh-CN" w:bidi="hi-IN"/>
    </w:rPr>
  </w:style>
  <w:style w:type="paragraph" w:styleId="Heading1">
    <w:name w:val="heading 1"/>
    <w:basedOn w:val="Normal"/>
    <w:next w:val="Normal"/>
    <w:uiPriority w:val="9"/>
    <w:qFormat/>
    <w:pPr>
      <w:keepNext/>
      <w:keepLines/>
      <w:spacing w:before="240" w:after="240"/>
      <w:jc w:val="both"/>
      <w:outlineLvl w:val="0"/>
    </w:pPr>
    <w:rPr>
      <w:rFonts w:ascii="Arial" w:eastAsia="Arial" w:hAnsi="Arial" w:cs="Arial"/>
      <w:sz w:val="44"/>
      <w:szCs w:val="48"/>
    </w:rPr>
  </w:style>
  <w:style w:type="paragraph" w:styleId="Heading2">
    <w:name w:val="heading 2"/>
    <w:basedOn w:val="Normal"/>
    <w:next w:val="Normal"/>
    <w:uiPriority w:val="9"/>
    <w:unhideWhenUsed/>
    <w:qFormat/>
    <w:pPr>
      <w:keepNext/>
      <w:keepLines/>
      <w:spacing w:before="240" w:after="120" w:line="360" w:lineRule="auto"/>
      <w:jc w:val="both"/>
      <w:outlineLvl w:val="1"/>
    </w:pPr>
    <w:rPr>
      <w:rFonts w:ascii="Arial" w:eastAsia="Arial" w:hAnsi="Arial" w:cs="Arial"/>
      <w:sz w:val="36"/>
      <w:szCs w:val="36"/>
    </w:rPr>
  </w:style>
  <w:style w:type="paragraph" w:styleId="Heading3">
    <w:name w:val="heading 3"/>
    <w:basedOn w:val="Normal"/>
    <w:next w:val="Normal"/>
    <w:uiPriority w:val="9"/>
    <w:unhideWhenUsed/>
    <w:qFormat/>
    <w:pPr>
      <w:keepNext/>
      <w:keepLines/>
      <w:spacing w:before="40" w:after="120" w:line="360" w:lineRule="auto"/>
      <w:jc w:val="both"/>
      <w:outlineLvl w:val="2"/>
    </w:pPr>
    <w:rPr>
      <w:rFonts w:ascii="Arial" w:eastAsia="Times New Roman" w:hAnsi="Arial" w:cs="Mangal"/>
      <w:sz w:val="32"/>
      <w:szCs w:val="21"/>
    </w:rPr>
  </w:style>
  <w:style w:type="paragraph" w:styleId="Heading4">
    <w:name w:val="heading 4"/>
    <w:basedOn w:val="Normal"/>
    <w:next w:val="Normal"/>
    <w:uiPriority w:val="9"/>
    <w:semiHidden/>
    <w:unhideWhenUsed/>
    <w:qFormat/>
    <w:pPr>
      <w:keepNext/>
      <w:keepLines/>
      <w:spacing w:before="120" w:after="80" w:line="360" w:lineRule="auto"/>
      <w:jc w:val="both"/>
      <w:outlineLvl w:val="3"/>
    </w:pPr>
    <w:rPr>
      <w:rFonts w:ascii="Arial" w:eastAsia="Times New Roman" w:hAnsi="Arial" w:cs="Mangal"/>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Calibri" w:hAnsi="Arial" w:cs="Calibri"/>
      <w:sz w:val="36"/>
      <w:szCs w:val="36"/>
      <w:lang w:eastAsia="zh-CN" w:bidi="hi-IN"/>
    </w:rPr>
  </w:style>
  <w:style w:type="character" w:customStyle="1" w:styleId="Heading1Char">
    <w:name w:val="Heading 1 Char"/>
    <w:basedOn w:val="DefaultParagraphFont"/>
    <w:rPr>
      <w:rFonts w:ascii="Arial" w:eastAsia="Calibri" w:hAnsi="Arial" w:cs="Calibri"/>
      <w:sz w:val="44"/>
      <w:szCs w:val="48"/>
      <w:lang w:eastAsia="zh-CN" w:bidi="hi-IN"/>
    </w:rPr>
  </w:style>
  <w:style w:type="character" w:customStyle="1" w:styleId="Heading3Char">
    <w:name w:val="Heading 3 Char"/>
    <w:basedOn w:val="DefaultParagraphFont"/>
    <w:rPr>
      <w:rFonts w:ascii="Arial" w:eastAsia="Times New Roman" w:hAnsi="Arial" w:cs="Mangal"/>
      <w:sz w:val="32"/>
      <w:szCs w:val="21"/>
      <w:lang w:eastAsia="zh-CN" w:bidi="hi-IN"/>
    </w:rPr>
  </w:style>
  <w:style w:type="character" w:customStyle="1" w:styleId="Heading4Char">
    <w:name w:val="Heading 4 Char"/>
    <w:basedOn w:val="DefaultParagraphFont"/>
    <w:rPr>
      <w:rFonts w:ascii="Arial" w:eastAsia="Times New Roman" w:hAnsi="Arial" w:cs="Mangal"/>
      <w:iCs/>
      <w:sz w:val="28"/>
      <w:szCs w:val="20"/>
      <w:lang w:eastAsia="zh-CN" w:bidi="hi-IN"/>
    </w:rPr>
  </w:style>
  <w:style w:type="paragraph" w:customStyle="1" w:styleId="Standard">
    <w:name w:val="Standard"/>
    <w:pPr>
      <w:suppressAutoHyphens/>
      <w:spacing w:before="0" w:after="200" w:line="276" w:lineRule="auto"/>
    </w:pPr>
    <w:rPr>
      <w:lang w:eastAsia="zh-CN" w:bidi="hi-IN"/>
    </w:rPr>
  </w:style>
  <w:style w:type="paragraph" w:styleId="ListParagraph">
    <w:name w:val="List Paragraph"/>
    <w:basedOn w:val="Normal"/>
    <w:pPr>
      <w:ind w:left="720"/>
    </w:pPr>
    <w:rPr>
      <w:rFonts w:cs="Mangal"/>
      <w:szCs w:val="20"/>
    </w:rPr>
  </w:style>
  <w:style w:type="paragraph" w:styleId="Header">
    <w:name w:val="header"/>
    <w:basedOn w:val="Normal"/>
    <w:pPr>
      <w:tabs>
        <w:tab w:val="center" w:pos="4513"/>
        <w:tab w:val="right" w:pos="9026"/>
      </w:tabs>
    </w:pPr>
    <w:rPr>
      <w:rFonts w:cs="Mangal"/>
      <w:szCs w:val="20"/>
    </w:rPr>
  </w:style>
  <w:style w:type="character" w:customStyle="1" w:styleId="HeaderChar">
    <w:name w:val="Header Char"/>
    <w:basedOn w:val="DefaultParagraphFont"/>
    <w:rPr>
      <w:rFonts w:cs="Mangal"/>
      <w:szCs w:val="20"/>
      <w:lang w:eastAsia="zh-CN" w:bidi="hi-IN"/>
    </w:rPr>
  </w:style>
  <w:style w:type="paragraph" w:styleId="Footer">
    <w:name w:val="footer"/>
    <w:basedOn w:val="Normal"/>
    <w:pPr>
      <w:tabs>
        <w:tab w:val="center" w:pos="4513"/>
        <w:tab w:val="right" w:pos="9026"/>
      </w:tabs>
    </w:pPr>
    <w:rPr>
      <w:rFonts w:cs="Mangal"/>
      <w:szCs w:val="20"/>
    </w:rPr>
  </w:style>
  <w:style w:type="character" w:customStyle="1" w:styleId="FooterChar">
    <w:name w:val="Footer Char"/>
    <w:basedOn w:val="DefaultParagraphFont"/>
    <w:rPr>
      <w:rFonts w:cs="Mangal"/>
      <w:szCs w:val="20"/>
      <w:lang w:eastAsia="zh-CN" w:bidi="hi-I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Arial" w:hAnsi="Arial" w:cs="Arial"/>
      <w:sz w:val="20"/>
      <w:szCs w:val="20"/>
      <w:lang w:eastAsia="en-GB" w:bidi="ar-SA"/>
    </w:rPr>
  </w:style>
  <w:style w:type="character" w:customStyle="1" w:styleId="HTMLPreformattedChar">
    <w:name w:val="HTML Preformatted Char"/>
    <w:basedOn w:val="DefaultParagraphFont"/>
    <w:rPr>
      <w:rFonts w:ascii="Arial" w:eastAsia="Calibri" w:hAnsi="Arial" w:cs="Arial"/>
      <w:sz w:val="20"/>
      <w:szCs w:val="20"/>
      <w:lang w:eastAsia="en-GB"/>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Underwood</dc:creator>
  <dc:description/>
  <cp:lastModifiedBy>Aslam, Agha (Commercial)</cp:lastModifiedBy>
  <cp:revision>3</cp:revision>
  <dcterms:created xsi:type="dcterms:W3CDTF">2025-03-19T12:48:00Z</dcterms:created>
  <dcterms:modified xsi:type="dcterms:W3CDTF">2025-03-19T12:49:00Z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2024-07-08T13:16:23Z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6fbe7558-f696-49bd-b136-acaa68bd01db</vt:lpwstr>
  </property>
  <property fmtid="{D5CDD505-2E9C-101B-9397-08002B2CF9AE}" pid="8" name="MSIP_Label_f9af038e-07b4-4369-a678-c835687cb272_ContentBits">
    <vt:lpwstr>2</vt:lpwstr>
  </property>
</Properties>
</file>