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700"/>
      </w:tblGrid>
      <w:tr w:rsidR="00D9497B" w:rsidRPr="00187960" w:rsidTr="00187960">
        <w:trPr>
          <w:trHeight w:val="528"/>
        </w:trPr>
        <w:tc>
          <w:tcPr>
            <w:tcW w:w="8946" w:type="dxa"/>
            <w:tcBorders>
              <w:top w:val="single" w:sz="12" w:space="0" w:color="auto"/>
              <w:left w:val="single" w:sz="12" w:space="0" w:color="auto"/>
              <w:bottom w:val="single" w:sz="12" w:space="0" w:color="auto"/>
              <w:right w:val="single" w:sz="12" w:space="0" w:color="auto"/>
            </w:tcBorders>
            <w:shd w:val="clear" w:color="auto" w:fill="E0E0E0"/>
            <w:vAlign w:val="center"/>
          </w:tcPr>
          <w:p w:rsidR="00D9497B" w:rsidRPr="00187960" w:rsidRDefault="00D9497B" w:rsidP="00187960">
            <w:pPr>
              <w:jc w:val="center"/>
              <w:rPr>
                <w:rFonts w:ascii="Arial" w:hAnsi="Arial" w:cs="Arial"/>
                <w:b/>
                <w:sz w:val="22"/>
                <w:szCs w:val="22"/>
              </w:rPr>
            </w:pPr>
            <w:r w:rsidRPr="00187960">
              <w:rPr>
                <w:rFonts w:ascii="Arial" w:hAnsi="Arial" w:cs="Arial"/>
                <w:b/>
                <w:sz w:val="22"/>
                <w:szCs w:val="22"/>
              </w:rPr>
              <w:t>HM REVENUE &amp; CUSTOMS SERVICE ORDER</w:t>
            </w:r>
          </w:p>
        </w:tc>
      </w:tr>
    </w:tbl>
    <w:p w:rsidR="009C5531" w:rsidRDefault="009C5531">
      <w:pPr>
        <w:rPr>
          <w:rFonts w:ascii="Arial" w:hAnsi="Arial" w:cs="Arial"/>
          <w:sz w:val="22"/>
          <w:szCs w:val="22"/>
        </w:rPr>
      </w:pP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6365"/>
      </w:tblGrid>
      <w:tr w:rsidR="00C4045B" w:rsidRPr="00187960" w:rsidTr="00BB4AB5">
        <w:trPr>
          <w:trHeight w:val="450"/>
        </w:trPr>
        <w:tc>
          <w:tcPr>
            <w:tcW w:w="2458" w:type="dxa"/>
            <w:tcBorders>
              <w:top w:val="single" w:sz="12" w:space="0" w:color="auto"/>
              <w:left w:val="single" w:sz="12" w:space="0" w:color="auto"/>
              <w:bottom w:val="single" w:sz="12" w:space="0" w:color="auto"/>
              <w:right w:val="nil"/>
            </w:tcBorders>
            <w:shd w:val="clear" w:color="auto" w:fill="E0E0E0"/>
            <w:vAlign w:val="center"/>
          </w:tcPr>
          <w:p w:rsidR="00C4045B" w:rsidRPr="00187960" w:rsidRDefault="00C4045B" w:rsidP="00832197">
            <w:pPr>
              <w:rPr>
                <w:rFonts w:ascii="Arial" w:hAnsi="Arial" w:cs="Arial"/>
                <w:b/>
                <w:sz w:val="22"/>
                <w:szCs w:val="22"/>
              </w:rPr>
            </w:pPr>
            <w:r w:rsidRPr="00187960">
              <w:rPr>
                <w:rFonts w:ascii="Arial" w:hAnsi="Arial" w:cs="Arial"/>
                <w:b/>
                <w:sz w:val="22"/>
                <w:szCs w:val="22"/>
              </w:rPr>
              <w:t>1.</w:t>
            </w:r>
          </w:p>
        </w:tc>
        <w:tc>
          <w:tcPr>
            <w:tcW w:w="6365" w:type="dxa"/>
            <w:tcBorders>
              <w:top w:val="single" w:sz="12" w:space="0" w:color="auto"/>
              <w:left w:val="nil"/>
              <w:bottom w:val="single" w:sz="12" w:space="0" w:color="auto"/>
              <w:right w:val="single" w:sz="12" w:space="0" w:color="auto"/>
            </w:tcBorders>
            <w:shd w:val="clear" w:color="auto" w:fill="E0E0E0"/>
            <w:vAlign w:val="center"/>
          </w:tcPr>
          <w:p w:rsidR="00C4045B" w:rsidRPr="00187960" w:rsidRDefault="00C4045B" w:rsidP="00187960">
            <w:pPr>
              <w:jc w:val="center"/>
              <w:rPr>
                <w:rFonts w:ascii="Arial" w:hAnsi="Arial" w:cs="Arial"/>
                <w:sz w:val="18"/>
                <w:szCs w:val="18"/>
              </w:rPr>
            </w:pPr>
            <w:r w:rsidRPr="00187960">
              <w:rPr>
                <w:rFonts w:ascii="Arial" w:hAnsi="Arial" w:cs="Arial"/>
                <w:b/>
                <w:sz w:val="22"/>
                <w:szCs w:val="22"/>
              </w:rPr>
              <w:t>HMRC Information</w:t>
            </w:r>
          </w:p>
          <w:p w:rsidR="00C4045B" w:rsidRPr="00187960" w:rsidRDefault="00C4045B">
            <w:pPr>
              <w:rPr>
                <w:rFonts w:ascii="Arial" w:hAnsi="Arial" w:cs="Arial"/>
                <w:sz w:val="16"/>
                <w:szCs w:val="16"/>
              </w:rPr>
            </w:pPr>
            <w:r w:rsidRPr="00187960">
              <w:rPr>
                <w:rFonts w:ascii="Arial" w:hAnsi="Arial" w:cs="Arial"/>
                <w:sz w:val="16"/>
                <w:szCs w:val="16"/>
              </w:rPr>
              <w:t>Purchase Order to be issued under separate cover</w:t>
            </w:r>
          </w:p>
        </w:tc>
      </w:tr>
      <w:tr w:rsidR="00D9497B" w:rsidRPr="00187960" w:rsidTr="00BB4AB5">
        <w:trPr>
          <w:trHeight w:val="437"/>
        </w:trPr>
        <w:tc>
          <w:tcPr>
            <w:tcW w:w="2458" w:type="dxa"/>
            <w:tcBorders>
              <w:top w:val="single" w:sz="12" w:space="0" w:color="auto"/>
              <w:left w:val="single" w:sz="12" w:space="0" w:color="auto"/>
              <w:bottom w:val="single" w:sz="4" w:space="0" w:color="auto"/>
            </w:tcBorders>
            <w:shd w:val="clear" w:color="auto" w:fill="E0E0E0"/>
            <w:vAlign w:val="center"/>
          </w:tcPr>
          <w:p w:rsidR="00D9497B" w:rsidRPr="00187960" w:rsidRDefault="00D9497B" w:rsidP="00187960">
            <w:pPr>
              <w:jc w:val="right"/>
              <w:rPr>
                <w:rFonts w:ascii="Arial" w:hAnsi="Arial" w:cs="Arial"/>
                <w:sz w:val="22"/>
                <w:szCs w:val="22"/>
              </w:rPr>
            </w:pPr>
            <w:r w:rsidRPr="00187960">
              <w:rPr>
                <w:rFonts w:ascii="Arial" w:hAnsi="Arial" w:cs="Arial"/>
                <w:sz w:val="22"/>
                <w:szCs w:val="22"/>
              </w:rPr>
              <w:t>CD Reference:</w:t>
            </w:r>
          </w:p>
        </w:tc>
        <w:tc>
          <w:tcPr>
            <w:tcW w:w="6365" w:type="dxa"/>
            <w:tcBorders>
              <w:top w:val="single" w:sz="12" w:space="0" w:color="auto"/>
              <w:bottom w:val="single" w:sz="4" w:space="0" w:color="auto"/>
              <w:right w:val="single" w:sz="12" w:space="0" w:color="auto"/>
            </w:tcBorders>
            <w:shd w:val="clear" w:color="auto" w:fill="auto"/>
            <w:vAlign w:val="center"/>
          </w:tcPr>
          <w:p w:rsidR="0084655B" w:rsidRPr="00187960" w:rsidRDefault="005F6C44" w:rsidP="00740919">
            <w:pPr>
              <w:rPr>
                <w:rFonts w:ascii="Arial" w:hAnsi="Arial" w:cs="Arial"/>
                <w:sz w:val="22"/>
                <w:szCs w:val="22"/>
              </w:rPr>
            </w:pPr>
            <w:r>
              <w:rPr>
                <w:rFonts w:ascii="Arial" w:hAnsi="Arial" w:cs="Arial"/>
                <w:sz w:val="22"/>
                <w:szCs w:val="22"/>
              </w:rPr>
              <w:t>SR</w:t>
            </w:r>
            <w:r w:rsidR="00740919">
              <w:rPr>
                <w:rFonts w:ascii="Arial" w:hAnsi="Arial" w:cs="Arial"/>
                <w:sz w:val="22"/>
                <w:szCs w:val="22"/>
              </w:rPr>
              <w:t>172264373</w:t>
            </w:r>
          </w:p>
        </w:tc>
      </w:tr>
      <w:tr w:rsidR="00163AE8" w:rsidRPr="00187960" w:rsidTr="00BB4AB5">
        <w:trPr>
          <w:trHeight w:val="515"/>
        </w:trPr>
        <w:tc>
          <w:tcPr>
            <w:tcW w:w="2458" w:type="dxa"/>
            <w:tcBorders>
              <w:top w:val="single" w:sz="12" w:space="0" w:color="auto"/>
              <w:left w:val="single" w:sz="12" w:space="0" w:color="auto"/>
              <w:bottom w:val="single" w:sz="12" w:space="0" w:color="auto"/>
            </w:tcBorders>
            <w:shd w:val="clear" w:color="auto" w:fill="E0E0E0"/>
            <w:vAlign w:val="center"/>
          </w:tcPr>
          <w:p w:rsidR="00163AE8" w:rsidRPr="00187960" w:rsidRDefault="00163AE8" w:rsidP="00187960">
            <w:pPr>
              <w:jc w:val="right"/>
              <w:rPr>
                <w:rFonts w:ascii="Arial" w:hAnsi="Arial" w:cs="Arial"/>
                <w:sz w:val="22"/>
                <w:szCs w:val="22"/>
              </w:rPr>
            </w:pPr>
            <w:r w:rsidRPr="00187960">
              <w:rPr>
                <w:rFonts w:ascii="Arial" w:hAnsi="Arial" w:cs="Arial"/>
                <w:sz w:val="22"/>
                <w:szCs w:val="22"/>
              </w:rPr>
              <w:t>Purchase / Limit Order No:</w:t>
            </w:r>
          </w:p>
        </w:tc>
        <w:tc>
          <w:tcPr>
            <w:tcW w:w="6365" w:type="dxa"/>
            <w:tcBorders>
              <w:top w:val="single" w:sz="12" w:space="0" w:color="auto"/>
              <w:bottom w:val="single" w:sz="12" w:space="0" w:color="auto"/>
              <w:right w:val="single" w:sz="12" w:space="0" w:color="auto"/>
            </w:tcBorders>
            <w:shd w:val="clear" w:color="auto" w:fill="auto"/>
            <w:vAlign w:val="center"/>
          </w:tcPr>
          <w:p w:rsidR="009D7EF0" w:rsidRPr="00CF1EFA" w:rsidRDefault="009D7EF0" w:rsidP="009D7EF0">
            <w:pPr>
              <w:jc w:val="both"/>
              <w:rPr>
                <w:rFonts w:ascii="Arial" w:hAnsi="Arial" w:cs="Arial"/>
                <w:b/>
                <w:szCs w:val="22"/>
              </w:rPr>
            </w:pPr>
            <w:r w:rsidRPr="00CF1EFA">
              <w:rPr>
                <w:rFonts w:ascii="Arial" w:hAnsi="Arial" w:cs="Arial"/>
                <w:b/>
                <w:szCs w:val="22"/>
              </w:rPr>
              <w:t xml:space="preserve">This content has been removed, under the Freedom of Information Act 2000, Part II, </w:t>
            </w:r>
            <w:proofErr w:type="gramStart"/>
            <w:r w:rsidRPr="00CF1EFA">
              <w:rPr>
                <w:rFonts w:ascii="Arial" w:hAnsi="Arial" w:cs="Arial"/>
                <w:b/>
                <w:szCs w:val="22"/>
              </w:rPr>
              <w:t>Section</w:t>
            </w:r>
            <w:proofErr w:type="gramEnd"/>
            <w:r w:rsidRPr="00CF1EFA">
              <w:rPr>
                <w:rFonts w:ascii="Arial" w:hAnsi="Arial" w:cs="Arial"/>
                <w:b/>
                <w:szCs w:val="22"/>
              </w:rPr>
              <w:t xml:space="preserve"> 43(2) as being prejudicial to the commercial interests of the parties.</w:t>
            </w:r>
          </w:p>
          <w:p w:rsidR="0084655B" w:rsidRPr="00187960" w:rsidRDefault="0084655B">
            <w:pPr>
              <w:rPr>
                <w:rFonts w:ascii="Arial" w:hAnsi="Arial" w:cs="Arial"/>
                <w:sz w:val="22"/>
                <w:szCs w:val="22"/>
              </w:rPr>
            </w:pPr>
          </w:p>
        </w:tc>
      </w:tr>
      <w:tr w:rsidR="00BB4AB5" w:rsidRPr="00187960" w:rsidTr="00FA3FF2">
        <w:tc>
          <w:tcPr>
            <w:tcW w:w="8823" w:type="dxa"/>
            <w:gridSpan w:val="2"/>
            <w:tcBorders>
              <w:top w:val="nil"/>
              <w:left w:val="single" w:sz="12" w:space="0" w:color="auto"/>
              <w:bottom w:val="nil"/>
              <w:right w:val="single" w:sz="12" w:space="0" w:color="auto"/>
            </w:tcBorders>
            <w:shd w:val="clear" w:color="auto" w:fill="E0E0E0"/>
          </w:tcPr>
          <w:p w:rsidR="00BB4AB5" w:rsidRDefault="00BB4AB5" w:rsidP="00BB4AB5">
            <w:pPr>
              <w:jc w:val="center"/>
              <w:rPr>
                <w:rFonts w:ascii="Arial" w:hAnsi="Arial" w:cs="Arial"/>
                <w:sz w:val="22"/>
                <w:szCs w:val="22"/>
              </w:rPr>
            </w:pPr>
            <w:r>
              <w:rPr>
                <w:rFonts w:ascii="Arial" w:hAnsi="Arial" w:cs="Arial"/>
                <w:sz w:val="22"/>
                <w:szCs w:val="22"/>
              </w:rPr>
              <w:t>HMRC Commercial Contact</w:t>
            </w:r>
          </w:p>
          <w:p w:rsidR="00BB4AB5" w:rsidRDefault="00BB4AB5" w:rsidP="00BB4AB5">
            <w:pPr>
              <w:jc w:val="center"/>
              <w:rPr>
                <w:rFonts w:ascii="Arial" w:hAnsi="Arial" w:cs="Arial"/>
                <w:sz w:val="22"/>
                <w:szCs w:val="22"/>
              </w:rPr>
            </w:pPr>
          </w:p>
        </w:tc>
      </w:tr>
      <w:tr w:rsidR="00842669" w:rsidRPr="00187960" w:rsidTr="00BB4AB5">
        <w:tc>
          <w:tcPr>
            <w:tcW w:w="2458" w:type="dxa"/>
            <w:tcBorders>
              <w:top w:val="nil"/>
              <w:left w:val="single" w:sz="12" w:space="0" w:color="auto"/>
              <w:bottom w:val="nil"/>
              <w:right w:val="single" w:sz="4"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Name:</w:t>
            </w:r>
          </w:p>
        </w:tc>
        <w:tc>
          <w:tcPr>
            <w:tcW w:w="6365" w:type="dxa"/>
            <w:tcBorders>
              <w:left w:val="single" w:sz="4" w:space="0" w:color="auto"/>
              <w:right w:val="single" w:sz="12" w:space="0" w:color="auto"/>
            </w:tcBorders>
            <w:shd w:val="clear" w:color="auto" w:fill="auto"/>
          </w:tcPr>
          <w:p w:rsidR="00842669" w:rsidRPr="00187960" w:rsidRDefault="00740919" w:rsidP="000A29CE">
            <w:pPr>
              <w:rPr>
                <w:rFonts w:ascii="Arial" w:hAnsi="Arial" w:cs="Arial"/>
                <w:sz w:val="22"/>
                <w:szCs w:val="22"/>
              </w:rPr>
            </w:pPr>
            <w:r>
              <w:rPr>
                <w:rFonts w:ascii="Arial" w:hAnsi="Arial" w:cs="Arial"/>
                <w:sz w:val="22"/>
                <w:szCs w:val="22"/>
              </w:rPr>
              <w:t>Catherine Moore</w:t>
            </w:r>
          </w:p>
        </w:tc>
      </w:tr>
      <w:tr w:rsidR="00842669" w:rsidRPr="00187960" w:rsidTr="00BB4AB5">
        <w:tc>
          <w:tcPr>
            <w:tcW w:w="2458" w:type="dxa"/>
            <w:tcBorders>
              <w:top w:val="nil"/>
              <w:left w:val="single" w:sz="12" w:space="0" w:color="auto"/>
              <w:bottom w:val="nil"/>
              <w:right w:val="single" w:sz="4"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Contact Tel No:</w:t>
            </w:r>
          </w:p>
        </w:tc>
        <w:tc>
          <w:tcPr>
            <w:tcW w:w="6365" w:type="dxa"/>
            <w:tcBorders>
              <w:left w:val="single" w:sz="4" w:space="0" w:color="auto"/>
              <w:right w:val="single" w:sz="12" w:space="0" w:color="auto"/>
            </w:tcBorders>
            <w:shd w:val="clear" w:color="auto" w:fill="auto"/>
          </w:tcPr>
          <w:p w:rsidR="00842669" w:rsidRPr="00BB4AB5" w:rsidRDefault="00BB4AB5" w:rsidP="000A29CE">
            <w:pPr>
              <w:rPr>
                <w:rFonts w:ascii="Arial" w:hAnsi="Arial" w:cs="Arial"/>
                <w:sz w:val="22"/>
                <w:szCs w:val="22"/>
              </w:rPr>
            </w:pPr>
            <w:r w:rsidRPr="00BB4AB5">
              <w:rPr>
                <w:rFonts w:ascii="Arial" w:hAnsi="Arial" w:cs="Arial"/>
                <w:sz w:val="22"/>
                <w:szCs w:val="22"/>
              </w:rPr>
              <w:t>03000 563 762</w:t>
            </w:r>
          </w:p>
        </w:tc>
      </w:tr>
      <w:tr w:rsidR="00842669" w:rsidRPr="00187960" w:rsidTr="00BB4AB5">
        <w:tc>
          <w:tcPr>
            <w:tcW w:w="2458" w:type="dxa"/>
            <w:tcBorders>
              <w:top w:val="nil"/>
              <w:left w:val="single" w:sz="12" w:space="0" w:color="auto"/>
              <w:bottom w:val="single" w:sz="12" w:space="0" w:color="auto"/>
              <w:right w:val="single" w:sz="4"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Email:</w:t>
            </w:r>
          </w:p>
        </w:tc>
        <w:tc>
          <w:tcPr>
            <w:tcW w:w="6365" w:type="dxa"/>
            <w:tcBorders>
              <w:left w:val="single" w:sz="4" w:space="0" w:color="auto"/>
              <w:bottom w:val="single" w:sz="12" w:space="0" w:color="auto"/>
              <w:right w:val="single" w:sz="12" w:space="0" w:color="auto"/>
            </w:tcBorders>
            <w:shd w:val="clear" w:color="auto" w:fill="auto"/>
          </w:tcPr>
          <w:p w:rsidR="00842669" w:rsidRPr="00187960" w:rsidRDefault="00BB4AB5" w:rsidP="00740919">
            <w:pPr>
              <w:rPr>
                <w:rFonts w:ascii="Arial" w:hAnsi="Arial" w:cs="Arial"/>
                <w:sz w:val="22"/>
                <w:szCs w:val="22"/>
              </w:rPr>
            </w:pPr>
            <w:r>
              <w:rPr>
                <w:rFonts w:ascii="Arial" w:hAnsi="Arial" w:cs="Arial"/>
                <w:sz w:val="22"/>
                <w:szCs w:val="22"/>
              </w:rPr>
              <w:t>Catherine.moore2@hmrc.gsi.gov.uk</w:t>
            </w:r>
          </w:p>
        </w:tc>
      </w:tr>
      <w:tr w:rsidR="00BB4AB5" w:rsidRPr="00187960" w:rsidTr="007749E7">
        <w:tc>
          <w:tcPr>
            <w:tcW w:w="8823" w:type="dxa"/>
            <w:gridSpan w:val="2"/>
            <w:tcBorders>
              <w:top w:val="nil"/>
              <w:left w:val="single" w:sz="12" w:space="0" w:color="auto"/>
              <w:bottom w:val="nil"/>
              <w:right w:val="single" w:sz="12" w:space="0" w:color="auto"/>
            </w:tcBorders>
            <w:shd w:val="clear" w:color="auto" w:fill="E0E0E0"/>
          </w:tcPr>
          <w:p w:rsidR="00BB4AB5" w:rsidRDefault="00BB4AB5" w:rsidP="00BB4AB5">
            <w:pPr>
              <w:jc w:val="center"/>
              <w:rPr>
                <w:rFonts w:ascii="Arial" w:hAnsi="Arial" w:cs="Arial"/>
                <w:sz w:val="22"/>
                <w:szCs w:val="22"/>
              </w:rPr>
            </w:pPr>
            <w:r>
              <w:rPr>
                <w:rFonts w:ascii="Arial" w:hAnsi="Arial" w:cs="Arial"/>
                <w:sz w:val="22"/>
                <w:szCs w:val="22"/>
              </w:rPr>
              <w:t>HMRC Work Managers</w:t>
            </w:r>
          </w:p>
          <w:p w:rsidR="00BB4AB5" w:rsidRPr="00BB4AB5" w:rsidRDefault="00BB4AB5" w:rsidP="00BB4AB5">
            <w:pPr>
              <w:jc w:val="center"/>
              <w:rPr>
                <w:rFonts w:ascii="Arial" w:hAnsi="Arial" w:cs="Arial"/>
                <w:sz w:val="22"/>
                <w:szCs w:val="22"/>
              </w:rPr>
            </w:pPr>
          </w:p>
        </w:tc>
      </w:tr>
      <w:tr w:rsidR="00842669" w:rsidRPr="00187960" w:rsidTr="00BB4AB5">
        <w:tc>
          <w:tcPr>
            <w:tcW w:w="2458" w:type="dxa"/>
            <w:tcBorders>
              <w:top w:val="nil"/>
              <w:left w:val="single" w:sz="12" w:space="0" w:color="auto"/>
              <w:bottom w:val="nil"/>
              <w:right w:val="single" w:sz="4"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 xml:space="preserve">Name: </w:t>
            </w:r>
          </w:p>
        </w:tc>
        <w:tc>
          <w:tcPr>
            <w:tcW w:w="6365" w:type="dxa"/>
            <w:tcBorders>
              <w:left w:val="single" w:sz="4" w:space="0" w:color="auto"/>
              <w:right w:val="single" w:sz="12" w:space="0" w:color="auto"/>
            </w:tcBorders>
            <w:shd w:val="clear" w:color="auto" w:fill="auto"/>
          </w:tcPr>
          <w:p w:rsidR="00842669" w:rsidRPr="00187960" w:rsidRDefault="00CF1EFA" w:rsidP="00A522EF">
            <w:pPr>
              <w:rPr>
                <w:rFonts w:ascii="Arial" w:hAnsi="Arial" w:cs="Arial"/>
                <w:sz w:val="22"/>
                <w:szCs w:val="22"/>
              </w:rPr>
            </w:pPr>
            <w:r w:rsidRPr="00CF1EFA">
              <w:rPr>
                <w:rFonts w:ascii="Arial" w:hAnsi="Arial" w:cs="Arial"/>
                <w:b/>
                <w:sz w:val="22"/>
                <w:szCs w:val="22"/>
              </w:rPr>
              <w:t>This content has been removed as it contains personal information.</w:t>
            </w:r>
          </w:p>
        </w:tc>
      </w:tr>
      <w:tr w:rsidR="00842669" w:rsidRPr="00187960" w:rsidTr="00BB4AB5">
        <w:tc>
          <w:tcPr>
            <w:tcW w:w="2458" w:type="dxa"/>
            <w:tcBorders>
              <w:top w:val="nil"/>
              <w:left w:val="single" w:sz="12" w:space="0" w:color="auto"/>
              <w:bottom w:val="nil"/>
              <w:right w:val="single" w:sz="4"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Contact Tel. No:</w:t>
            </w:r>
          </w:p>
        </w:tc>
        <w:tc>
          <w:tcPr>
            <w:tcW w:w="6365" w:type="dxa"/>
            <w:tcBorders>
              <w:left w:val="single" w:sz="4" w:space="0" w:color="auto"/>
              <w:right w:val="single" w:sz="12" w:space="0" w:color="auto"/>
            </w:tcBorders>
            <w:shd w:val="clear" w:color="auto" w:fill="auto"/>
          </w:tcPr>
          <w:p w:rsidR="00842669" w:rsidRPr="00742260" w:rsidRDefault="00CF1EFA">
            <w:pPr>
              <w:rPr>
                <w:rFonts w:ascii="Arial" w:hAnsi="Arial" w:cs="Arial"/>
                <w:sz w:val="22"/>
                <w:szCs w:val="22"/>
              </w:rPr>
            </w:pPr>
            <w:r w:rsidRPr="00CF1EFA">
              <w:rPr>
                <w:rFonts w:ascii="Arial" w:hAnsi="Arial" w:cs="Arial"/>
                <w:b/>
                <w:sz w:val="22"/>
                <w:szCs w:val="22"/>
              </w:rPr>
              <w:t>This content has been removed as it contains personal information.</w:t>
            </w:r>
          </w:p>
        </w:tc>
      </w:tr>
      <w:tr w:rsidR="00842669" w:rsidRPr="00187960" w:rsidTr="00BB4AB5">
        <w:tc>
          <w:tcPr>
            <w:tcW w:w="2458" w:type="dxa"/>
            <w:tcBorders>
              <w:top w:val="nil"/>
              <w:left w:val="single" w:sz="12" w:space="0" w:color="auto"/>
              <w:bottom w:val="nil"/>
              <w:right w:val="single" w:sz="4"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Contact Address:</w:t>
            </w:r>
          </w:p>
        </w:tc>
        <w:tc>
          <w:tcPr>
            <w:tcW w:w="6365" w:type="dxa"/>
            <w:tcBorders>
              <w:left w:val="single" w:sz="4" w:space="0" w:color="auto"/>
              <w:bottom w:val="single" w:sz="4" w:space="0" w:color="auto"/>
              <w:right w:val="single" w:sz="12" w:space="0" w:color="auto"/>
            </w:tcBorders>
            <w:shd w:val="clear" w:color="auto" w:fill="auto"/>
          </w:tcPr>
          <w:p w:rsidR="00B24331" w:rsidRPr="00187960" w:rsidRDefault="00CF1EFA" w:rsidP="009274F9">
            <w:pPr>
              <w:rPr>
                <w:rFonts w:ascii="Arial" w:hAnsi="Arial" w:cs="Arial"/>
                <w:sz w:val="22"/>
                <w:szCs w:val="22"/>
              </w:rPr>
            </w:pPr>
            <w:r w:rsidRPr="00CF1EFA">
              <w:rPr>
                <w:rFonts w:ascii="Arial" w:hAnsi="Arial" w:cs="Arial"/>
                <w:b/>
                <w:sz w:val="22"/>
                <w:szCs w:val="22"/>
              </w:rPr>
              <w:t>This content has been removed as it contains personal information.</w:t>
            </w:r>
          </w:p>
        </w:tc>
      </w:tr>
      <w:tr w:rsidR="00842669" w:rsidRPr="00187960" w:rsidTr="00BB4AB5">
        <w:tc>
          <w:tcPr>
            <w:tcW w:w="2458" w:type="dxa"/>
            <w:tcBorders>
              <w:top w:val="nil"/>
              <w:left w:val="single" w:sz="12" w:space="0" w:color="auto"/>
              <w:bottom w:val="nil"/>
              <w:right w:val="single" w:sz="4"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Email:</w:t>
            </w:r>
          </w:p>
        </w:tc>
        <w:tc>
          <w:tcPr>
            <w:tcW w:w="6365" w:type="dxa"/>
            <w:tcBorders>
              <w:left w:val="single" w:sz="4" w:space="0" w:color="auto"/>
              <w:bottom w:val="single" w:sz="4" w:space="0" w:color="000000" w:themeColor="text1"/>
              <w:right w:val="single" w:sz="12" w:space="0" w:color="auto"/>
            </w:tcBorders>
            <w:shd w:val="clear" w:color="auto" w:fill="auto"/>
          </w:tcPr>
          <w:p w:rsidR="00842669" w:rsidRPr="00187960" w:rsidRDefault="00CF1EFA">
            <w:pPr>
              <w:rPr>
                <w:rFonts w:ascii="Arial" w:hAnsi="Arial" w:cs="Arial"/>
                <w:sz w:val="22"/>
                <w:szCs w:val="22"/>
              </w:rPr>
            </w:pPr>
            <w:r w:rsidRPr="00CF1EFA">
              <w:rPr>
                <w:rFonts w:ascii="Arial" w:hAnsi="Arial" w:cs="Arial"/>
                <w:b/>
                <w:sz w:val="22"/>
                <w:szCs w:val="22"/>
              </w:rPr>
              <w:t>This content has been removed as it contains personal information.</w:t>
            </w:r>
          </w:p>
        </w:tc>
      </w:tr>
      <w:tr w:rsidR="0026414C" w:rsidRPr="00187960" w:rsidTr="00BB4AB5">
        <w:tc>
          <w:tcPr>
            <w:tcW w:w="2458" w:type="dxa"/>
            <w:tcBorders>
              <w:top w:val="nil"/>
              <w:left w:val="single" w:sz="12" w:space="0" w:color="auto"/>
              <w:bottom w:val="nil"/>
              <w:right w:val="nil"/>
            </w:tcBorders>
            <w:shd w:val="clear" w:color="auto" w:fill="E0E0E0"/>
          </w:tcPr>
          <w:p w:rsidR="0026414C" w:rsidRPr="00187960" w:rsidRDefault="0026414C" w:rsidP="00187960">
            <w:pPr>
              <w:jc w:val="right"/>
              <w:rPr>
                <w:rFonts w:ascii="Arial" w:hAnsi="Arial" w:cs="Arial"/>
                <w:sz w:val="22"/>
                <w:szCs w:val="22"/>
              </w:rPr>
            </w:pPr>
          </w:p>
        </w:tc>
        <w:tc>
          <w:tcPr>
            <w:tcW w:w="6365" w:type="dxa"/>
            <w:tcBorders>
              <w:top w:val="single" w:sz="4" w:space="0" w:color="000000" w:themeColor="text1"/>
              <w:left w:val="nil"/>
              <w:bottom w:val="single" w:sz="4" w:space="0" w:color="000000" w:themeColor="text1"/>
              <w:right w:val="double" w:sz="4" w:space="0" w:color="000000" w:themeColor="text1"/>
            </w:tcBorders>
            <w:shd w:val="clear" w:color="auto" w:fill="E7E6E6" w:themeFill="background2"/>
          </w:tcPr>
          <w:p w:rsidR="0026414C" w:rsidRDefault="0026414C">
            <w:pPr>
              <w:rPr>
                <w:rFonts w:ascii="Arial" w:hAnsi="Arial" w:cs="Arial"/>
                <w:sz w:val="22"/>
                <w:szCs w:val="22"/>
              </w:rPr>
            </w:pPr>
          </w:p>
        </w:tc>
      </w:tr>
      <w:tr w:rsidR="0026414C" w:rsidRPr="00187960" w:rsidTr="00BB4AB5">
        <w:tc>
          <w:tcPr>
            <w:tcW w:w="2458" w:type="dxa"/>
            <w:tcBorders>
              <w:top w:val="nil"/>
              <w:left w:val="triple" w:sz="4" w:space="0" w:color="000000" w:themeColor="text1"/>
              <w:bottom w:val="nil"/>
              <w:right w:val="single" w:sz="4" w:space="0" w:color="000000" w:themeColor="text1"/>
            </w:tcBorders>
            <w:shd w:val="clear" w:color="auto" w:fill="E0E0E0"/>
          </w:tcPr>
          <w:p w:rsidR="0026414C" w:rsidRPr="00187960" w:rsidRDefault="0026414C" w:rsidP="0026414C">
            <w:pPr>
              <w:jc w:val="right"/>
              <w:rPr>
                <w:rFonts w:ascii="Arial" w:hAnsi="Arial" w:cs="Arial"/>
                <w:sz w:val="22"/>
                <w:szCs w:val="22"/>
              </w:rPr>
            </w:pPr>
            <w:r w:rsidRPr="00187960">
              <w:rPr>
                <w:rFonts w:ascii="Arial" w:hAnsi="Arial" w:cs="Arial"/>
                <w:sz w:val="22"/>
                <w:szCs w:val="22"/>
              </w:rPr>
              <w:t xml:space="preserve">Name: </w:t>
            </w:r>
          </w:p>
        </w:tc>
        <w:tc>
          <w:tcPr>
            <w:tcW w:w="6365" w:type="dxa"/>
            <w:tcBorders>
              <w:top w:val="single" w:sz="4" w:space="0" w:color="000000" w:themeColor="text1"/>
              <w:left w:val="single" w:sz="4" w:space="0" w:color="000000" w:themeColor="text1"/>
              <w:bottom w:val="single" w:sz="4" w:space="0" w:color="000000" w:themeColor="text1"/>
              <w:right w:val="single" w:sz="12" w:space="0" w:color="auto"/>
            </w:tcBorders>
            <w:shd w:val="clear" w:color="auto" w:fill="auto"/>
          </w:tcPr>
          <w:p w:rsidR="0026414C" w:rsidRPr="00187960" w:rsidRDefault="00CF1EFA" w:rsidP="0026414C">
            <w:pPr>
              <w:rPr>
                <w:rFonts w:ascii="Arial" w:hAnsi="Arial" w:cs="Arial"/>
                <w:sz w:val="22"/>
                <w:szCs w:val="22"/>
              </w:rPr>
            </w:pPr>
            <w:r w:rsidRPr="00CF1EFA">
              <w:rPr>
                <w:rFonts w:ascii="Arial" w:hAnsi="Arial" w:cs="Arial"/>
                <w:b/>
                <w:sz w:val="22"/>
                <w:szCs w:val="22"/>
              </w:rPr>
              <w:t>This content has been removed as it contains personal information.</w:t>
            </w:r>
          </w:p>
        </w:tc>
      </w:tr>
      <w:tr w:rsidR="0026414C" w:rsidRPr="00187960" w:rsidTr="00BB4AB5">
        <w:tc>
          <w:tcPr>
            <w:tcW w:w="2458" w:type="dxa"/>
            <w:tcBorders>
              <w:top w:val="nil"/>
              <w:left w:val="triple" w:sz="4" w:space="0" w:color="000000" w:themeColor="text1"/>
              <w:bottom w:val="nil"/>
              <w:right w:val="single" w:sz="4" w:space="0" w:color="000000" w:themeColor="text1"/>
            </w:tcBorders>
            <w:shd w:val="clear" w:color="auto" w:fill="E0E0E0"/>
          </w:tcPr>
          <w:p w:rsidR="0026414C" w:rsidRPr="00187960" w:rsidRDefault="0026414C" w:rsidP="0026414C">
            <w:pPr>
              <w:jc w:val="right"/>
              <w:rPr>
                <w:rFonts w:ascii="Arial" w:hAnsi="Arial" w:cs="Arial"/>
                <w:sz w:val="22"/>
                <w:szCs w:val="22"/>
              </w:rPr>
            </w:pPr>
            <w:r w:rsidRPr="00187960">
              <w:rPr>
                <w:rFonts w:ascii="Arial" w:hAnsi="Arial" w:cs="Arial"/>
                <w:sz w:val="22"/>
                <w:szCs w:val="22"/>
              </w:rPr>
              <w:t>Contact</w:t>
            </w:r>
            <w:bookmarkStart w:id="0" w:name="_GoBack"/>
            <w:bookmarkEnd w:id="0"/>
            <w:r w:rsidRPr="00187960">
              <w:rPr>
                <w:rFonts w:ascii="Arial" w:hAnsi="Arial" w:cs="Arial"/>
                <w:sz w:val="22"/>
                <w:szCs w:val="22"/>
              </w:rPr>
              <w:t xml:space="preserve"> Tel. No:</w:t>
            </w:r>
          </w:p>
        </w:tc>
        <w:tc>
          <w:tcPr>
            <w:tcW w:w="6365" w:type="dxa"/>
            <w:tcBorders>
              <w:top w:val="single" w:sz="4" w:space="0" w:color="000000" w:themeColor="text1"/>
              <w:left w:val="single" w:sz="4" w:space="0" w:color="000000" w:themeColor="text1"/>
              <w:bottom w:val="single" w:sz="4" w:space="0" w:color="000000" w:themeColor="text1"/>
              <w:right w:val="single" w:sz="12" w:space="0" w:color="auto"/>
            </w:tcBorders>
            <w:shd w:val="clear" w:color="auto" w:fill="auto"/>
          </w:tcPr>
          <w:p w:rsidR="0026414C" w:rsidRPr="00742260" w:rsidRDefault="00CF1EFA" w:rsidP="0026414C">
            <w:pPr>
              <w:rPr>
                <w:rFonts w:ascii="Arial" w:hAnsi="Arial" w:cs="Arial"/>
                <w:sz w:val="22"/>
                <w:szCs w:val="22"/>
              </w:rPr>
            </w:pPr>
            <w:r w:rsidRPr="00CF1EFA">
              <w:rPr>
                <w:rFonts w:ascii="Arial" w:hAnsi="Arial" w:cs="Arial"/>
                <w:b/>
                <w:sz w:val="22"/>
                <w:szCs w:val="22"/>
              </w:rPr>
              <w:t>This content has been removed as it contains personal information.</w:t>
            </w:r>
          </w:p>
        </w:tc>
      </w:tr>
      <w:tr w:rsidR="0026414C" w:rsidRPr="00187960" w:rsidTr="00BB4AB5">
        <w:tc>
          <w:tcPr>
            <w:tcW w:w="2458" w:type="dxa"/>
            <w:tcBorders>
              <w:top w:val="nil"/>
              <w:left w:val="triple" w:sz="4" w:space="0" w:color="000000" w:themeColor="text1"/>
              <w:bottom w:val="nil"/>
              <w:right w:val="single" w:sz="4" w:space="0" w:color="000000" w:themeColor="text1"/>
            </w:tcBorders>
            <w:shd w:val="clear" w:color="auto" w:fill="E0E0E0"/>
          </w:tcPr>
          <w:p w:rsidR="0026414C" w:rsidRPr="00187960" w:rsidRDefault="0026414C" w:rsidP="0026414C">
            <w:pPr>
              <w:jc w:val="right"/>
              <w:rPr>
                <w:rFonts w:ascii="Arial" w:hAnsi="Arial" w:cs="Arial"/>
                <w:sz w:val="22"/>
                <w:szCs w:val="22"/>
              </w:rPr>
            </w:pPr>
            <w:r w:rsidRPr="00187960">
              <w:rPr>
                <w:rFonts w:ascii="Arial" w:hAnsi="Arial" w:cs="Arial"/>
                <w:sz w:val="22"/>
                <w:szCs w:val="22"/>
              </w:rPr>
              <w:t>Contact Address:</w:t>
            </w:r>
          </w:p>
        </w:tc>
        <w:tc>
          <w:tcPr>
            <w:tcW w:w="6365" w:type="dxa"/>
            <w:tcBorders>
              <w:top w:val="single" w:sz="4" w:space="0" w:color="000000" w:themeColor="text1"/>
              <w:left w:val="single" w:sz="4" w:space="0" w:color="000000" w:themeColor="text1"/>
              <w:bottom w:val="single" w:sz="4" w:space="0" w:color="000000" w:themeColor="text1"/>
              <w:right w:val="single" w:sz="12" w:space="0" w:color="auto"/>
            </w:tcBorders>
            <w:shd w:val="clear" w:color="auto" w:fill="auto"/>
          </w:tcPr>
          <w:p w:rsidR="0026414C" w:rsidRPr="00187960" w:rsidRDefault="00CF1EFA" w:rsidP="0026414C">
            <w:pPr>
              <w:rPr>
                <w:rFonts w:ascii="Arial" w:hAnsi="Arial" w:cs="Arial"/>
                <w:sz w:val="22"/>
                <w:szCs w:val="22"/>
              </w:rPr>
            </w:pPr>
            <w:r w:rsidRPr="00CF1EFA">
              <w:rPr>
                <w:rFonts w:ascii="Arial" w:hAnsi="Arial" w:cs="Arial"/>
                <w:b/>
                <w:sz w:val="22"/>
                <w:szCs w:val="22"/>
              </w:rPr>
              <w:t>This content has been removed as it contains personal information.</w:t>
            </w:r>
          </w:p>
        </w:tc>
      </w:tr>
      <w:tr w:rsidR="0026414C" w:rsidRPr="00187960" w:rsidTr="00BB4AB5">
        <w:tc>
          <w:tcPr>
            <w:tcW w:w="2458" w:type="dxa"/>
            <w:tcBorders>
              <w:top w:val="nil"/>
              <w:left w:val="single" w:sz="12" w:space="0" w:color="auto"/>
              <w:bottom w:val="single" w:sz="12" w:space="0" w:color="auto"/>
              <w:right w:val="single" w:sz="4" w:space="0" w:color="auto"/>
            </w:tcBorders>
            <w:shd w:val="clear" w:color="auto" w:fill="E0E0E0"/>
          </w:tcPr>
          <w:p w:rsidR="0026414C" w:rsidRPr="00187960" w:rsidRDefault="0026414C" w:rsidP="0026414C">
            <w:pPr>
              <w:jc w:val="right"/>
              <w:rPr>
                <w:rFonts w:ascii="Arial" w:hAnsi="Arial" w:cs="Arial"/>
                <w:sz w:val="22"/>
                <w:szCs w:val="22"/>
              </w:rPr>
            </w:pPr>
            <w:r w:rsidRPr="00187960">
              <w:rPr>
                <w:rFonts w:ascii="Arial" w:hAnsi="Arial" w:cs="Arial"/>
                <w:sz w:val="22"/>
                <w:szCs w:val="22"/>
              </w:rPr>
              <w:t>Email:</w:t>
            </w:r>
          </w:p>
        </w:tc>
        <w:tc>
          <w:tcPr>
            <w:tcW w:w="6365" w:type="dxa"/>
            <w:tcBorders>
              <w:top w:val="single" w:sz="4" w:space="0" w:color="000000" w:themeColor="text1"/>
              <w:left w:val="single" w:sz="4" w:space="0" w:color="auto"/>
              <w:bottom w:val="single" w:sz="12" w:space="0" w:color="auto"/>
              <w:right w:val="single" w:sz="12" w:space="0" w:color="auto"/>
            </w:tcBorders>
            <w:shd w:val="clear" w:color="auto" w:fill="auto"/>
          </w:tcPr>
          <w:p w:rsidR="0026414C" w:rsidRPr="00187960" w:rsidRDefault="00CF1EFA" w:rsidP="0026414C">
            <w:pPr>
              <w:rPr>
                <w:rFonts w:ascii="Arial" w:hAnsi="Arial" w:cs="Arial"/>
                <w:sz w:val="22"/>
                <w:szCs w:val="22"/>
              </w:rPr>
            </w:pPr>
            <w:r w:rsidRPr="00CF1EFA">
              <w:rPr>
                <w:rFonts w:ascii="Arial" w:hAnsi="Arial" w:cs="Arial"/>
                <w:b/>
                <w:sz w:val="22"/>
                <w:szCs w:val="22"/>
              </w:rPr>
              <w:t>This content has been removed as it contains personal information.</w:t>
            </w:r>
          </w:p>
        </w:tc>
      </w:tr>
    </w:tbl>
    <w:p w:rsidR="00163AE8" w:rsidRDefault="00163AE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44"/>
        <w:gridCol w:w="5608"/>
      </w:tblGrid>
      <w:tr w:rsidR="00C4045B" w:rsidRPr="00187960" w:rsidTr="00187960">
        <w:tc>
          <w:tcPr>
            <w:tcW w:w="648" w:type="dxa"/>
            <w:tcBorders>
              <w:top w:val="single" w:sz="12" w:space="0" w:color="auto"/>
              <w:left w:val="single" w:sz="12" w:space="0" w:color="auto"/>
              <w:bottom w:val="single" w:sz="12" w:space="0" w:color="auto"/>
              <w:right w:val="nil"/>
            </w:tcBorders>
            <w:shd w:val="clear" w:color="auto" w:fill="E0E0E0"/>
          </w:tcPr>
          <w:p w:rsidR="00C4045B" w:rsidRPr="00187960" w:rsidRDefault="00C4045B" w:rsidP="00832197">
            <w:pPr>
              <w:rPr>
                <w:rFonts w:ascii="Arial" w:hAnsi="Arial" w:cs="Arial"/>
                <w:b/>
                <w:sz w:val="22"/>
                <w:szCs w:val="22"/>
              </w:rPr>
            </w:pPr>
            <w:r w:rsidRPr="00187960">
              <w:rPr>
                <w:rFonts w:ascii="Arial" w:hAnsi="Arial" w:cs="Arial"/>
                <w:b/>
                <w:sz w:val="22"/>
                <w:szCs w:val="22"/>
              </w:rPr>
              <w:t>2.</w:t>
            </w:r>
          </w:p>
        </w:tc>
        <w:tc>
          <w:tcPr>
            <w:tcW w:w="8298" w:type="dxa"/>
            <w:gridSpan w:val="2"/>
            <w:tcBorders>
              <w:top w:val="single" w:sz="12" w:space="0" w:color="auto"/>
              <w:left w:val="nil"/>
              <w:bottom w:val="single" w:sz="12" w:space="0" w:color="auto"/>
              <w:right w:val="single" w:sz="12" w:space="0" w:color="auto"/>
            </w:tcBorders>
            <w:shd w:val="clear" w:color="auto" w:fill="E0E0E0"/>
          </w:tcPr>
          <w:p w:rsidR="00C4045B" w:rsidRPr="00187960" w:rsidRDefault="00C4045B" w:rsidP="00187960">
            <w:pPr>
              <w:jc w:val="center"/>
              <w:rPr>
                <w:rFonts w:ascii="Arial" w:hAnsi="Arial" w:cs="Arial"/>
                <w:b/>
                <w:sz w:val="22"/>
                <w:szCs w:val="22"/>
              </w:rPr>
            </w:pPr>
            <w:r w:rsidRPr="00187960">
              <w:rPr>
                <w:rFonts w:ascii="Arial" w:hAnsi="Arial" w:cs="Arial"/>
                <w:b/>
                <w:sz w:val="22"/>
                <w:szCs w:val="22"/>
              </w:rPr>
              <w:t>Contractor Information</w:t>
            </w:r>
          </w:p>
          <w:p w:rsidR="00C4045B" w:rsidRPr="00187960" w:rsidRDefault="00C4045B" w:rsidP="00187960">
            <w:pPr>
              <w:jc w:val="center"/>
              <w:rPr>
                <w:rFonts w:ascii="Arial" w:hAnsi="Arial" w:cs="Arial"/>
                <w:b/>
                <w:sz w:val="16"/>
                <w:szCs w:val="16"/>
              </w:rPr>
            </w:pPr>
          </w:p>
        </w:tc>
      </w:tr>
      <w:tr w:rsidR="00435BDB" w:rsidRPr="00187960" w:rsidTr="00187960">
        <w:tc>
          <w:tcPr>
            <w:tcW w:w="3168" w:type="dxa"/>
            <w:gridSpan w:val="2"/>
            <w:tcBorders>
              <w:top w:val="single" w:sz="12" w:space="0" w:color="auto"/>
              <w:left w:val="single" w:sz="12" w:space="0" w:color="auto"/>
              <w:bottom w:val="nil"/>
            </w:tcBorders>
            <w:shd w:val="clear" w:color="auto" w:fill="E0E0E0"/>
          </w:tcPr>
          <w:p w:rsidR="00435BDB" w:rsidRPr="00187960" w:rsidRDefault="00435BDB" w:rsidP="00187960">
            <w:pPr>
              <w:jc w:val="right"/>
              <w:rPr>
                <w:rFonts w:ascii="Arial" w:hAnsi="Arial" w:cs="Arial"/>
                <w:sz w:val="22"/>
                <w:szCs w:val="22"/>
              </w:rPr>
            </w:pPr>
            <w:r w:rsidRPr="00187960">
              <w:rPr>
                <w:rFonts w:ascii="Arial" w:hAnsi="Arial" w:cs="Arial"/>
                <w:sz w:val="22"/>
                <w:szCs w:val="22"/>
              </w:rPr>
              <w:t>Vendor (Supplier):</w:t>
            </w:r>
          </w:p>
        </w:tc>
        <w:tc>
          <w:tcPr>
            <w:tcW w:w="5778" w:type="dxa"/>
            <w:tcBorders>
              <w:top w:val="single" w:sz="12" w:space="0" w:color="auto"/>
              <w:right w:val="single" w:sz="12" w:space="0" w:color="auto"/>
            </w:tcBorders>
            <w:shd w:val="clear" w:color="auto" w:fill="auto"/>
          </w:tcPr>
          <w:p w:rsidR="00435BDB" w:rsidRPr="00187960" w:rsidRDefault="00825D6F" w:rsidP="00026B17">
            <w:pPr>
              <w:rPr>
                <w:rFonts w:ascii="Arial" w:hAnsi="Arial" w:cs="Arial"/>
                <w:sz w:val="22"/>
                <w:szCs w:val="22"/>
              </w:rPr>
            </w:pPr>
            <w:r>
              <w:rPr>
                <w:rFonts w:ascii="Arial" w:hAnsi="Arial" w:cs="Arial"/>
                <w:sz w:val="22"/>
                <w:szCs w:val="22"/>
              </w:rPr>
              <w:t>Module-AR Limited</w:t>
            </w:r>
          </w:p>
        </w:tc>
      </w:tr>
      <w:tr w:rsidR="00435BDB" w:rsidRPr="00187960" w:rsidTr="00187960">
        <w:tc>
          <w:tcPr>
            <w:tcW w:w="3168" w:type="dxa"/>
            <w:gridSpan w:val="2"/>
            <w:tcBorders>
              <w:top w:val="nil"/>
              <w:left w:val="single" w:sz="12" w:space="0" w:color="auto"/>
              <w:bottom w:val="nil"/>
            </w:tcBorders>
            <w:shd w:val="clear" w:color="auto" w:fill="E0E0E0"/>
          </w:tcPr>
          <w:p w:rsidR="00435BDB" w:rsidRPr="00187960" w:rsidRDefault="00435BDB" w:rsidP="00187960">
            <w:pPr>
              <w:jc w:val="right"/>
              <w:rPr>
                <w:rFonts w:ascii="Arial" w:hAnsi="Arial" w:cs="Arial"/>
                <w:sz w:val="22"/>
                <w:szCs w:val="22"/>
              </w:rPr>
            </w:pPr>
            <w:r w:rsidRPr="00187960">
              <w:rPr>
                <w:rFonts w:ascii="Arial" w:hAnsi="Arial" w:cs="Arial"/>
                <w:sz w:val="22"/>
                <w:szCs w:val="22"/>
              </w:rPr>
              <w:t>Contact:</w:t>
            </w:r>
          </w:p>
        </w:tc>
        <w:tc>
          <w:tcPr>
            <w:tcW w:w="5778" w:type="dxa"/>
            <w:tcBorders>
              <w:right w:val="single" w:sz="12" w:space="0" w:color="auto"/>
            </w:tcBorders>
            <w:shd w:val="clear" w:color="auto" w:fill="auto"/>
          </w:tcPr>
          <w:p w:rsidR="00435BDB" w:rsidRPr="00BB4AB5" w:rsidRDefault="002A0121" w:rsidP="00026B17">
            <w:pPr>
              <w:rPr>
                <w:rFonts w:ascii="Arial" w:hAnsi="Arial" w:cs="Arial"/>
                <w:sz w:val="22"/>
                <w:szCs w:val="22"/>
              </w:rPr>
            </w:pPr>
            <w:r w:rsidRPr="00CF1EFA">
              <w:rPr>
                <w:rFonts w:ascii="Arial" w:hAnsi="Arial" w:cs="Arial"/>
                <w:b/>
                <w:sz w:val="22"/>
                <w:szCs w:val="22"/>
              </w:rPr>
              <w:t>This content has been removed as it contains personal information.</w:t>
            </w:r>
          </w:p>
        </w:tc>
      </w:tr>
      <w:tr w:rsidR="00435BDB" w:rsidRPr="00187960" w:rsidTr="00187960">
        <w:tc>
          <w:tcPr>
            <w:tcW w:w="3168" w:type="dxa"/>
            <w:gridSpan w:val="2"/>
            <w:tcBorders>
              <w:top w:val="nil"/>
              <w:left w:val="single" w:sz="12" w:space="0" w:color="auto"/>
              <w:bottom w:val="nil"/>
            </w:tcBorders>
            <w:shd w:val="clear" w:color="auto" w:fill="E0E0E0"/>
          </w:tcPr>
          <w:p w:rsidR="00435BDB" w:rsidRPr="00187960" w:rsidRDefault="00435BDB" w:rsidP="00187960">
            <w:pPr>
              <w:jc w:val="right"/>
              <w:rPr>
                <w:rFonts w:ascii="Arial" w:hAnsi="Arial" w:cs="Arial"/>
                <w:sz w:val="22"/>
                <w:szCs w:val="22"/>
              </w:rPr>
            </w:pPr>
            <w:r w:rsidRPr="00187960">
              <w:rPr>
                <w:rFonts w:ascii="Arial" w:hAnsi="Arial" w:cs="Arial"/>
                <w:sz w:val="22"/>
                <w:szCs w:val="22"/>
              </w:rPr>
              <w:t>Contact Tel No:</w:t>
            </w:r>
          </w:p>
        </w:tc>
        <w:tc>
          <w:tcPr>
            <w:tcW w:w="5778" w:type="dxa"/>
            <w:tcBorders>
              <w:right w:val="single" w:sz="12" w:space="0" w:color="auto"/>
            </w:tcBorders>
            <w:shd w:val="clear" w:color="auto" w:fill="auto"/>
          </w:tcPr>
          <w:p w:rsidR="00435BDB" w:rsidRPr="00BB4AB5" w:rsidRDefault="002A0121" w:rsidP="00026B17">
            <w:pPr>
              <w:rPr>
                <w:rFonts w:ascii="Arial" w:hAnsi="Arial" w:cs="Arial"/>
                <w:sz w:val="22"/>
                <w:szCs w:val="22"/>
              </w:rPr>
            </w:pPr>
            <w:r w:rsidRPr="00CF1EFA">
              <w:rPr>
                <w:rFonts w:ascii="Arial" w:hAnsi="Arial" w:cs="Arial"/>
                <w:b/>
                <w:sz w:val="22"/>
                <w:szCs w:val="22"/>
              </w:rPr>
              <w:t>This content has been removed as it contains personal information.</w:t>
            </w:r>
          </w:p>
        </w:tc>
      </w:tr>
      <w:tr w:rsidR="00435BDB" w:rsidRPr="00187960" w:rsidTr="00187960">
        <w:tc>
          <w:tcPr>
            <w:tcW w:w="3168" w:type="dxa"/>
            <w:gridSpan w:val="2"/>
            <w:tcBorders>
              <w:top w:val="nil"/>
              <w:left w:val="single" w:sz="12" w:space="0" w:color="auto"/>
              <w:bottom w:val="nil"/>
            </w:tcBorders>
            <w:shd w:val="clear" w:color="auto" w:fill="E0E0E0"/>
          </w:tcPr>
          <w:p w:rsidR="00435BDB" w:rsidRPr="00187960" w:rsidRDefault="00435BDB" w:rsidP="00187960">
            <w:pPr>
              <w:jc w:val="right"/>
              <w:rPr>
                <w:rFonts w:ascii="Arial" w:hAnsi="Arial" w:cs="Arial"/>
                <w:sz w:val="22"/>
                <w:szCs w:val="22"/>
              </w:rPr>
            </w:pPr>
            <w:r w:rsidRPr="00187960">
              <w:rPr>
                <w:rFonts w:ascii="Arial" w:hAnsi="Arial" w:cs="Arial"/>
                <w:sz w:val="22"/>
                <w:szCs w:val="22"/>
              </w:rPr>
              <w:t>Contact Address:</w:t>
            </w:r>
          </w:p>
        </w:tc>
        <w:tc>
          <w:tcPr>
            <w:tcW w:w="5778" w:type="dxa"/>
            <w:tcBorders>
              <w:right w:val="single" w:sz="12" w:space="0" w:color="auto"/>
            </w:tcBorders>
            <w:shd w:val="clear" w:color="auto" w:fill="auto"/>
          </w:tcPr>
          <w:p w:rsidR="003872E5" w:rsidRPr="00BB4AB5" w:rsidRDefault="002A0121" w:rsidP="00026B17">
            <w:pPr>
              <w:rPr>
                <w:rFonts w:ascii="Arial" w:hAnsi="Arial" w:cs="Arial"/>
                <w:color w:val="000000"/>
                <w:sz w:val="22"/>
                <w:szCs w:val="22"/>
                <w:lang w:val="en-US"/>
              </w:rPr>
            </w:pPr>
            <w:r w:rsidRPr="00CF1EFA">
              <w:rPr>
                <w:rFonts w:ascii="Arial" w:hAnsi="Arial" w:cs="Arial"/>
                <w:b/>
                <w:sz w:val="22"/>
                <w:szCs w:val="22"/>
              </w:rPr>
              <w:t>This content has been removed as it contains personal information.</w:t>
            </w:r>
          </w:p>
        </w:tc>
      </w:tr>
      <w:tr w:rsidR="00435BDB" w:rsidRPr="00187960" w:rsidTr="00187960">
        <w:tc>
          <w:tcPr>
            <w:tcW w:w="3168" w:type="dxa"/>
            <w:gridSpan w:val="2"/>
            <w:tcBorders>
              <w:top w:val="nil"/>
              <w:left w:val="single" w:sz="12" w:space="0" w:color="auto"/>
              <w:bottom w:val="nil"/>
            </w:tcBorders>
            <w:shd w:val="clear" w:color="auto" w:fill="E0E0E0"/>
          </w:tcPr>
          <w:p w:rsidR="00435BDB" w:rsidRPr="00187960" w:rsidRDefault="00435BDB" w:rsidP="00187960">
            <w:pPr>
              <w:jc w:val="right"/>
              <w:rPr>
                <w:rFonts w:ascii="Arial" w:hAnsi="Arial" w:cs="Arial"/>
                <w:sz w:val="22"/>
                <w:szCs w:val="22"/>
              </w:rPr>
            </w:pPr>
            <w:r w:rsidRPr="00187960">
              <w:rPr>
                <w:rFonts w:ascii="Arial" w:hAnsi="Arial" w:cs="Arial"/>
                <w:sz w:val="22"/>
                <w:szCs w:val="22"/>
              </w:rPr>
              <w:t>Email:</w:t>
            </w:r>
          </w:p>
        </w:tc>
        <w:tc>
          <w:tcPr>
            <w:tcW w:w="5778" w:type="dxa"/>
            <w:tcBorders>
              <w:right w:val="single" w:sz="12" w:space="0" w:color="auto"/>
            </w:tcBorders>
            <w:shd w:val="clear" w:color="auto" w:fill="auto"/>
          </w:tcPr>
          <w:p w:rsidR="00435BDB" w:rsidRPr="00BB4AB5" w:rsidRDefault="002A0121" w:rsidP="002947D0">
            <w:pPr>
              <w:rPr>
                <w:rFonts w:ascii="Arial" w:hAnsi="Arial" w:cs="Arial"/>
                <w:color w:val="0000FF"/>
                <w:sz w:val="22"/>
                <w:szCs w:val="22"/>
              </w:rPr>
            </w:pPr>
            <w:r w:rsidRPr="00CF1EFA">
              <w:rPr>
                <w:rFonts w:ascii="Arial" w:hAnsi="Arial" w:cs="Arial"/>
                <w:b/>
                <w:sz w:val="22"/>
                <w:szCs w:val="22"/>
              </w:rPr>
              <w:t>This content has been removed as it contains personal information.</w:t>
            </w:r>
          </w:p>
        </w:tc>
      </w:tr>
      <w:tr w:rsidR="00435BDB" w:rsidRPr="00187960" w:rsidTr="00187960">
        <w:tc>
          <w:tcPr>
            <w:tcW w:w="3168" w:type="dxa"/>
            <w:gridSpan w:val="2"/>
            <w:tcBorders>
              <w:top w:val="nil"/>
              <w:left w:val="single" w:sz="12" w:space="0" w:color="auto"/>
              <w:bottom w:val="single" w:sz="12" w:space="0" w:color="auto"/>
            </w:tcBorders>
            <w:shd w:val="clear" w:color="auto" w:fill="E0E0E0"/>
          </w:tcPr>
          <w:p w:rsidR="00435BDB" w:rsidRPr="00187960" w:rsidRDefault="00435BDB" w:rsidP="00187960">
            <w:pPr>
              <w:jc w:val="right"/>
              <w:rPr>
                <w:rFonts w:ascii="Arial" w:hAnsi="Arial" w:cs="Arial"/>
                <w:sz w:val="22"/>
                <w:szCs w:val="22"/>
              </w:rPr>
            </w:pPr>
            <w:r w:rsidRPr="00187960">
              <w:rPr>
                <w:rFonts w:ascii="Arial" w:hAnsi="Arial" w:cs="Arial"/>
                <w:sz w:val="22"/>
                <w:szCs w:val="22"/>
              </w:rPr>
              <w:t>Consultant / Key Personnel:</w:t>
            </w:r>
          </w:p>
        </w:tc>
        <w:tc>
          <w:tcPr>
            <w:tcW w:w="5778" w:type="dxa"/>
            <w:tcBorders>
              <w:bottom w:val="single" w:sz="12" w:space="0" w:color="auto"/>
              <w:right w:val="single" w:sz="12" w:space="0" w:color="auto"/>
            </w:tcBorders>
            <w:shd w:val="clear" w:color="auto" w:fill="auto"/>
          </w:tcPr>
          <w:p w:rsidR="00435BDB" w:rsidRPr="00CF1EFA" w:rsidRDefault="00CF1EFA" w:rsidP="00026B17">
            <w:pPr>
              <w:rPr>
                <w:rFonts w:ascii="Arial" w:hAnsi="Arial" w:cs="Arial"/>
                <w:b/>
                <w:sz w:val="22"/>
                <w:szCs w:val="22"/>
              </w:rPr>
            </w:pPr>
            <w:r w:rsidRPr="00CF1EFA">
              <w:rPr>
                <w:rFonts w:ascii="Arial" w:hAnsi="Arial" w:cs="Arial"/>
                <w:b/>
                <w:sz w:val="22"/>
                <w:szCs w:val="22"/>
              </w:rPr>
              <w:t>This content has been removed as it contains personal information.</w:t>
            </w:r>
          </w:p>
        </w:tc>
      </w:tr>
    </w:tbl>
    <w:p w:rsidR="00897976" w:rsidRDefault="00897976">
      <w:pPr>
        <w:rPr>
          <w:rFonts w:ascii="Arial" w:hAnsi="Arial" w:cs="Arial"/>
          <w:sz w:val="22"/>
          <w:szCs w:val="22"/>
        </w:rPr>
      </w:pPr>
    </w:p>
    <w:p w:rsidR="002A0121" w:rsidRDefault="002A0121">
      <w:pPr>
        <w:rPr>
          <w:rFonts w:ascii="Arial" w:hAnsi="Arial" w:cs="Arial"/>
          <w:sz w:val="22"/>
          <w:szCs w:val="22"/>
        </w:rPr>
      </w:pPr>
    </w:p>
    <w:p w:rsidR="002A0121" w:rsidRDefault="002A0121">
      <w:pPr>
        <w:rPr>
          <w:rFonts w:ascii="Arial" w:hAnsi="Arial" w:cs="Arial"/>
          <w:sz w:val="22"/>
          <w:szCs w:val="22"/>
        </w:rPr>
      </w:pPr>
    </w:p>
    <w:p w:rsidR="002A0121" w:rsidRDefault="002A0121">
      <w:pPr>
        <w:rPr>
          <w:rFonts w:ascii="Arial" w:hAnsi="Arial" w:cs="Arial"/>
          <w:sz w:val="22"/>
          <w:szCs w:val="22"/>
        </w:rPr>
      </w:pPr>
    </w:p>
    <w:p w:rsidR="002A0121" w:rsidRDefault="002A012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31"/>
        <w:gridCol w:w="5621"/>
      </w:tblGrid>
      <w:tr w:rsidR="00C4045B" w:rsidRPr="00187960" w:rsidTr="00187960">
        <w:tc>
          <w:tcPr>
            <w:tcW w:w="648" w:type="dxa"/>
            <w:tcBorders>
              <w:top w:val="single" w:sz="12" w:space="0" w:color="auto"/>
              <w:left w:val="single" w:sz="12" w:space="0" w:color="auto"/>
              <w:bottom w:val="single" w:sz="12" w:space="0" w:color="auto"/>
              <w:right w:val="nil"/>
            </w:tcBorders>
            <w:shd w:val="clear" w:color="auto" w:fill="E0E0E0"/>
          </w:tcPr>
          <w:p w:rsidR="00C4045B" w:rsidRPr="00187960" w:rsidRDefault="00C4045B" w:rsidP="00832197">
            <w:pPr>
              <w:rPr>
                <w:rFonts w:ascii="Arial" w:hAnsi="Arial" w:cs="Arial"/>
                <w:b/>
                <w:sz w:val="22"/>
                <w:szCs w:val="22"/>
              </w:rPr>
            </w:pPr>
            <w:r w:rsidRPr="00187960">
              <w:rPr>
                <w:rFonts w:ascii="Arial" w:hAnsi="Arial" w:cs="Arial"/>
                <w:b/>
                <w:sz w:val="22"/>
                <w:szCs w:val="22"/>
              </w:rPr>
              <w:lastRenderedPageBreak/>
              <w:t>3.</w:t>
            </w:r>
          </w:p>
        </w:tc>
        <w:tc>
          <w:tcPr>
            <w:tcW w:w="8298" w:type="dxa"/>
            <w:gridSpan w:val="2"/>
            <w:tcBorders>
              <w:top w:val="single" w:sz="12" w:space="0" w:color="auto"/>
              <w:left w:val="nil"/>
              <w:bottom w:val="single" w:sz="12" w:space="0" w:color="auto"/>
              <w:right w:val="single" w:sz="12" w:space="0" w:color="auto"/>
            </w:tcBorders>
            <w:shd w:val="clear" w:color="auto" w:fill="E0E0E0"/>
          </w:tcPr>
          <w:p w:rsidR="00C4045B" w:rsidRPr="00187960" w:rsidRDefault="00C4045B" w:rsidP="00187960">
            <w:pPr>
              <w:jc w:val="center"/>
              <w:rPr>
                <w:rFonts w:ascii="Arial" w:hAnsi="Arial" w:cs="Arial"/>
                <w:b/>
                <w:sz w:val="22"/>
                <w:szCs w:val="22"/>
              </w:rPr>
            </w:pPr>
            <w:r w:rsidRPr="00187960">
              <w:rPr>
                <w:rFonts w:ascii="Arial" w:hAnsi="Arial" w:cs="Arial"/>
                <w:b/>
                <w:sz w:val="22"/>
                <w:szCs w:val="22"/>
              </w:rPr>
              <w:t>Contractual Detail</w:t>
            </w:r>
          </w:p>
          <w:p w:rsidR="00C4045B" w:rsidRPr="00187960" w:rsidRDefault="00C4045B" w:rsidP="00187960">
            <w:pPr>
              <w:jc w:val="center"/>
              <w:rPr>
                <w:rFonts w:ascii="Arial" w:hAnsi="Arial" w:cs="Arial"/>
                <w:b/>
                <w:sz w:val="16"/>
                <w:szCs w:val="16"/>
              </w:rPr>
            </w:pPr>
          </w:p>
        </w:tc>
      </w:tr>
      <w:tr w:rsidR="00825D6F" w:rsidRPr="00187960" w:rsidTr="00187960">
        <w:tc>
          <w:tcPr>
            <w:tcW w:w="3168" w:type="dxa"/>
            <w:gridSpan w:val="2"/>
            <w:tcBorders>
              <w:top w:val="single" w:sz="12" w:space="0" w:color="auto"/>
              <w:left w:val="single" w:sz="12" w:space="0" w:color="auto"/>
              <w:bottom w:val="nil"/>
            </w:tcBorders>
            <w:shd w:val="clear" w:color="auto" w:fill="E0E0E0"/>
          </w:tcPr>
          <w:p w:rsidR="00C356C7" w:rsidRPr="00187960" w:rsidRDefault="00C356C7" w:rsidP="00C56F3A">
            <w:pPr>
              <w:rPr>
                <w:rFonts w:ascii="Arial" w:hAnsi="Arial" w:cs="Arial"/>
                <w:sz w:val="22"/>
                <w:szCs w:val="22"/>
              </w:rPr>
            </w:pPr>
            <w:r w:rsidRPr="00187960">
              <w:rPr>
                <w:rFonts w:ascii="Arial" w:hAnsi="Arial" w:cs="Arial"/>
                <w:sz w:val="22"/>
                <w:szCs w:val="22"/>
              </w:rPr>
              <w:t>Contract Ref:</w:t>
            </w:r>
          </w:p>
          <w:p w:rsidR="00C356C7" w:rsidRPr="00187960" w:rsidRDefault="00C356C7" w:rsidP="00C56F3A">
            <w:pPr>
              <w:rPr>
                <w:rFonts w:ascii="Arial" w:hAnsi="Arial" w:cs="Arial"/>
                <w:sz w:val="16"/>
                <w:szCs w:val="16"/>
              </w:rPr>
            </w:pPr>
            <w:r w:rsidRPr="00187960">
              <w:rPr>
                <w:rFonts w:ascii="Arial" w:hAnsi="Arial" w:cs="Arial"/>
                <w:sz w:val="16"/>
                <w:szCs w:val="16"/>
              </w:rPr>
              <w:t xml:space="preserve">Incl. Framework name e.g. </w:t>
            </w:r>
            <w:proofErr w:type="spellStart"/>
            <w:r w:rsidRPr="00187960">
              <w:rPr>
                <w:rFonts w:ascii="Arial" w:hAnsi="Arial" w:cs="Arial"/>
                <w:sz w:val="16"/>
                <w:szCs w:val="16"/>
              </w:rPr>
              <w:t>Catalist</w:t>
            </w:r>
            <w:proofErr w:type="spellEnd"/>
            <w:r w:rsidRPr="00187960">
              <w:rPr>
                <w:rFonts w:ascii="Arial" w:hAnsi="Arial" w:cs="Arial"/>
                <w:sz w:val="16"/>
                <w:szCs w:val="16"/>
              </w:rPr>
              <w:t>, and relevant section</w:t>
            </w:r>
            <w:r w:rsidR="00EE17A5" w:rsidRPr="00187960">
              <w:rPr>
                <w:rFonts w:ascii="Arial" w:hAnsi="Arial" w:cs="Arial"/>
                <w:sz w:val="16"/>
                <w:szCs w:val="16"/>
              </w:rPr>
              <w:t>.</w:t>
            </w:r>
            <w:r w:rsidR="007F45CB" w:rsidRPr="00187960">
              <w:rPr>
                <w:rFonts w:ascii="Arial" w:hAnsi="Arial" w:cs="Arial"/>
                <w:sz w:val="16"/>
                <w:szCs w:val="16"/>
              </w:rPr>
              <w:t xml:space="preserve"> Also include URN for </w:t>
            </w:r>
            <w:proofErr w:type="spellStart"/>
            <w:r w:rsidR="007F45CB" w:rsidRPr="00187960">
              <w:rPr>
                <w:rFonts w:ascii="Arial" w:hAnsi="Arial" w:cs="Arial"/>
                <w:sz w:val="16"/>
                <w:szCs w:val="16"/>
              </w:rPr>
              <w:t>Catalist</w:t>
            </w:r>
            <w:proofErr w:type="spellEnd"/>
            <w:r w:rsidR="007F45CB" w:rsidRPr="00187960">
              <w:rPr>
                <w:rFonts w:ascii="Arial" w:hAnsi="Arial" w:cs="Arial"/>
                <w:sz w:val="16"/>
                <w:szCs w:val="16"/>
              </w:rPr>
              <w:t xml:space="preserve"> and Cipher call offs. </w:t>
            </w:r>
          </w:p>
        </w:tc>
        <w:tc>
          <w:tcPr>
            <w:tcW w:w="5778" w:type="dxa"/>
            <w:tcBorders>
              <w:top w:val="single" w:sz="12" w:space="0" w:color="auto"/>
              <w:right w:val="single" w:sz="12" w:space="0" w:color="auto"/>
            </w:tcBorders>
            <w:shd w:val="clear" w:color="auto" w:fill="auto"/>
          </w:tcPr>
          <w:p w:rsidR="007A4607" w:rsidRDefault="00956D5E" w:rsidP="00825D6F">
            <w:pPr>
              <w:rPr>
                <w:rFonts w:ascii="Arial" w:hAnsi="Arial" w:cs="Arial"/>
                <w:sz w:val="22"/>
                <w:szCs w:val="22"/>
              </w:rPr>
            </w:pPr>
            <w:r>
              <w:rPr>
                <w:rFonts w:ascii="Arial" w:hAnsi="Arial" w:cs="Arial"/>
                <w:sz w:val="22"/>
                <w:szCs w:val="22"/>
              </w:rPr>
              <w:t>The contract reference number is SR172264373.</w:t>
            </w:r>
          </w:p>
          <w:p w:rsidR="001151B2" w:rsidRDefault="001151B2" w:rsidP="001151B2">
            <w:pPr>
              <w:rPr>
                <w:rFonts w:ascii="Arial" w:hAnsi="Arial" w:cs="Arial"/>
                <w:sz w:val="22"/>
                <w:szCs w:val="22"/>
              </w:rPr>
            </w:pPr>
            <w:r w:rsidRPr="000F2EF3">
              <w:rPr>
                <w:rFonts w:ascii="Arial" w:hAnsi="Arial" w:cs="Arial"/>
                <w:sz w:val="22"/>
                <w:szCs w:val="22"/>
              </w:rPr>
              <w:t xml:space="preserve">This agreement is </w:t>
            </w:r>
            <w:r>
              <w:rPr>
                <w:rFonts w:ascii="Arial" w:hAnsi="Arial" w:cs="Arial"/>
                <w:sz w:val="22"/>
                <w:szCs w:val="22"/>
              </w:rPr>
              <w:t>called off from the</w:t>
            </w:r>
            <w:r w:rsidRPr="000F2EF3">
              <w:rPr>
                <w:rFonts w:ascii="Arial" w:hAnsi="Arial" w:cs="Arial"/>
                <w:sz w:val="22"/>
                <w:szCs w:val="22"/>
              </w:rPr>
              <w:t xml:space="preserve"> LHC MB1 Framework. The LHC Project Number is 44955.</w:t>
            </w:r>
          </w:p>
          <w:p w:rsidR="007A4607" w:rsidRPr="00187960" w:rsidRDefault="007A4607" w:rsidP="00825D6F">
            <w:pPr>
              <w:rPr>
                <w:rFonts w:ascii="Arial" w:hAnsi="Arial" w:cs="Arial"/>
                <w:sz w:val="22"/>
                <w:szCs w:val="22"/>
              </w:rPr>
            </w:pPr>
          </w:p>
        </w:tc>
      </w:tr>
      <w:tr w:rsidR="00825D6F" w:rsidRPr="00187960" w:rsidTr="00187960">
        <w:tc>
          <w:tcPr>
            <w:tcW w:w="3168" w:type="dxa"/>
            <w:gridSpan w:val="2"/>
            <w:tcBorders>
              <w:top w:val="nil"/>
              <w:left w:val="single" w:sz="12" w:space="0" w:color="auto"/>
              <w:bottom w:val="single" w:sz="12" w:space="0" w:color="auto"/>
            </w:tcBorders>
            <w:shd w:val="clear" w:color="auto" w:fill="E0E0E0"/>
          </w:tcPr>
          <w:p w:rsidR="00C356C7" w:rsidRPr="00187960" w:rsidRDefault="00C356C7" w:rsidP="00C56F3A">
            <w:pPr>
              <w:rPr>
                <w:rFonts w:ascii="Arial" w:hAnsi="Arial" w:cs="Arial"/>
                <w:sz w:val="22"/>
                <w:szCs w:val="22"/>
              </w:rPr>
            </w:pPr>
            <w:r w:rsidRPr="00187960">
              <w:rPr>
                <w:rFonts w:ascii="Arial" w:hAnsi="Arial" w:cs="Arial"/>
                <w:sz w:val="22"/>
                <w:szCs w:val="22"/>
              </w:rPr>
              <w:t>Special Terms and Conditions:</w:t>
            </w:r>
          </w:p>
          <w:p w:rsidR="00C356C7" w:rsidRPr="00187960" w:rsidRDefault="00C356C7" w:rsidP="00C56F3A">
            <w:pPr>
              <w:rPr>
                <w:rFonts w:ascii="Arial" w:hAnsi="Arial" w:cs="Arial"/>
                <w:sz w:val="16"/>
                <w:szCs w:val="16"/>
              </w:rPr>
            </w:pPr>
            <w:proofErr w:type="gramStart"/>
            <w:r w:rsidRPr="00187960">
              <w:rPr>
                <w:rFonts w:ascii="Arial" w:hAnsi="Arial" w:cs="Arial"/>
                <w:sz w:val="16"/>
                <w:szCs w:val="16"/>
              </w:rPr>
              <w:t>e.g</w:t>
            </w:r>
            <w:proofErr w:type="gramEnd"/>
            <w:r w:rsidRPr="00187960">
              <w:rPr>
                <w:rFonts w:ascii="Arial" w:hAnsi="Arial" w:cs="Arial"/>
                <w:sz w:val="16"/>
                <w:szCs w:val="16"/>
              </w:rPr>
              <w:t>. overtime, expenses, travel &amp; subsistence</w:t>
            </w:r>
            <w:r w:rsidR="00EE17A5" w:rsidRPr="00187960">
              <w:rPr>
                <w:rFonts w:ascii="Arial" w:hAnsi="Arial" w:cs="Arial"/>
                <w:sz w:val="16"/>
                <w:szCs w:val="16"/>
              </w:rPr>
              <w:t>, notice period.</w:t>
            </w:r>
          </w:p>
        </w:tc>
        <w:tc>
          <w:tcPr>
            <w:tcW w:w="5778" w:type="dxa"/>
            <w:tcBorders>
              <w:bottom w:val="single" w:sz="12" w:space="0" w:color="auto"/>
              <w:right w:val="single" w:sz="12" w:space="0" w:color="auto"/>
            </w:tcBorders>
            <w:shd w:val="clear" w:color="auto" w:fill="auto"/>
          </w:tcPr>
          <w:p w:rsidR="00C356C7" w:rsidRDefault="00825D6F" w:rsidP="00B24331">
            <w:pPr>
              <w:rPr>
                <w:rFonts w:ascii="Arial" w:hAnsi="Arial" w:cs="Arial"/>
                <w:sz w:val="22"/>
                <w:szCs w:val="22"/>
              </w:rPr>
            </w:pPr>
            <w:r>
              <w:rPr>
                <w:rFonts w:ascii="Arial" w:hAnsi="Arial" w:cs="Arial"/>
                <w:sz w:val="22"/>
                <w:szCs w:val="22"/>
              </w:rPr>
              <w:t>As this agreement is being issued under the Terms &amp; Conditions of a non-HMRC contract, the following HMRC specific Terms &amp; Conditions will also apply:</w:t>
            </w:r>
          </w:p>
          <w:p w:rsidR="00825D6F" w:rsidRDefault="00825D6F" w:rsidP="00B24331">
            <w:pPr>
              <w:rPr>
                <w:rFonts w:ascii="Arial" w:hAnsi="Arial" w:cs="Arial"/>
                <w:sz w:val="22"/>
                <w:szCs w:val="22"/>
              </w:rPr>
            </w:pPr>
          </w:p>
          <w:p w:rsidR="00825D6F" w:rsidRDefault="00825D6F" w:rsidP="00825D6F">
            <w:pPr>
              <w:pStyle w:val="ListParagraph"/>
              <w:numPr>
                <w:ilvl w:val="0"/>
                <w:numId w:val="42"/>
              </w:numPr>
              <w:rPr>
                <w:rFonts w:ascii="Arial" w:hAnsi="Arial" w:cs="Arial"/>
                <w:sz w:val="22"/>
                <w:szCs w:val="16"/>
              </w:rPr>
            </w:pPr>
            <w:r w:rsidRPr="00825D6F">
              <w:rPr>
                <w:rFonts w:ascii="Arial" w:hAnsi="Arial" w:cs="Arial"/>
                <w:sz w:val="22"/>
                <w:szCs w:val="16"/>
              </w:rPr>
              <w:t>The Contractor shall at all times comply with the Value Added Tax Act 1994</w:t>
            </w:r>
            <w:r>
              <w:rPr>
                <w:rFonts w:ascii="Arial" w:hAnsi="Arial" w:cs="Arial"/>
                <w:sz w:val="22"/>
                <w:szCs w:val="16"/>
              </w:rPr>
              <w:t xml:space="preserve"> and all other statutes relating to</w:t>
            </w:r>
            <w:r w:rsidR="00442049">
              <w:rPr>
                <w:rFonts w:ascii="Arial" w:hAnsi="Arial" w:cs="Arial"/>
                <w:sz w:val="22"/>
                <w:szCs w:val="16"/>
              </w:rPr>
              <w:t xml:space="preserve"> </w:t>
            </w:r>
            <w:r>
              <w:rPr>
                <w:rFonts w:ascii="Arial" w:hAnsi="Arial" w:cs="Arial"/>
                <w:sz w:val="22"/>
                <w:szCs w:val="16"/>
              </w:rPr>
              <w:t>direct or indirect tax.</w:t>
            </w:r>
          </w:p>
          <w:p w:rsidR="00825D6F" w:rsidRDefault="00442049" w:rsidP="00825D6F">
            <w:pPr>
              <w:pStyle w:val="ListParagraph"/>
              <w:numPr>
                <w:ilvl w:val="0"/>
                <w:numId w:val="42"/>
              </w:numPr>
              <w:rPr>
                <w:rFonts w:ascii="Arial" w:hAnsi="Arial" w:cs="Arial"/>
                <w:sz w:val="22"/>
                <w:szCs w:val="16"/>
              </w:rPr>
            </w:pPr>
            <w:r>
              <w:rPr>
                <w:rFonts w:ascii="Arial" w:hAnsi="Arial" w:cs="Arial"/>
                <w:sz w:val="22"/>
                <w:szCs w:val="16"/>
              </w:rPr>
              <w:t>Failure to comply may constitute a material breach of this Contract and the Client may exercise the rights and provisions conferred by the Condition of Termination in the relevant contract.</w:t>
            </w:r>
          </w:p>
          <w:p w:rsidR="00442049" w:rsidRDefault="00442049" w:rsidP="00825D6F">
            <w:pPr>
              <w:pStyle w:val="ListParagraph"/>
              <w:numPr>
                <w:ilvl w:val="0"/>
                <w:numId w:val="42"/>
              </w:numPr>
              <w:rPr>
                <w:rFonts w:ascii="Arial" w:hAnsi="Arial" w:cs="Arial"/>
                <w:sz w:val="22"/>
                <w:szCs w:val="16"/>
              </w:rPr>
            </w:pPr>
            <w:r>
              <w:rPr>
                <w:rFonts w:ascii="Arial" w:hAnsi="Arial" w:cs="Arial"/>
                <w:sz w:val="22"/>
                <w:szCs w:val="16"/>
              </w:rPr>
              <w:t>The Contractor shall furnish to the Client the name, and if applicable, the Value Added Tax registration number, PAYE collection number and either the Corporation Tax or Self-Assessment reference of any agent, supplier or sub-contractor. Upon a request by the Client, the Contractor shall not employ or will cease to employ any agent, supplier or sub-contractor.</w:t>
            </w:r>
          </w:p>
          <w:p w:rsidR="00442049" w:rsidRDefault="00442049" w:rsidP="00442049">
            <w:pPr>
              <w:rPr>
                <w:rFonts w:ascii="Arial" w:hAnsi="Arial" w:cs="Arial"/>
                <w:sz w:val="22"/>
                <w:szCs w:val="16"/>
              </w:rPr>
            </w:pPr>
          </w:p>
          <w:p w:rsidR="00442049" w:rsidRPr="00442049" w:rsidRDefault="00442049" w:rsidP="00442049">
            <w:pPr>
              <w:rPr>
                <w:rFonts w:ascii="Arial" w:hAnsi="Arial" w:cs="Arial"/>
                <w:sz w:val="22"/>
                <w:szCs w:val="16"/>
              </w:rPr>
            </w:pPr>
            <w:r>
              <w:rPr>
                <w:rFonts w:ascii="Arial" w:hAnsi="Arial" w:cs="Arial"/>
                <w:sz w:val="22"/>
                <w:szCs w:val="16"/>
              </w:rPr>
              <w:t>By entering into this agreement the Client will deem that the Contractor accepts the above HMRC specific Terms &amp; Conditions.</w:t>
            </w:r>
          </w:p>
          <w:p w:rsidR="0073180B" w:rsidRPr="00187960" w:rsidRDefault="0073180B" w:rsidP="00B24331">
            <w:pPr>
              <w:rPr>
                <w:rFonts w:ascii="Arial" w:hAnsi="Arial" w:cs="Arial"/>
                <w:sz w:val="22"/>
                <w:szCs w:val="22"/>
              </w:rPr>
            </w:pPr>
          </w:p>
        </w:tc>
      </w:tr>
    </w:tbl>
    <w:p w:rsidR="00C356C7" w:rsidRDefault="00C356C7">
      <w:pPr>
        <w:rPr>
          <w:rFonts w:ascii="Arial" w:hAnsi="Arial" w:cs="Arial"/>
          <w:sz w:val="22"/>
          <w:szCs w:val="22"/>
        </w:rPr>
      </w:pPr>
      <w:r>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40"/>
        <w:gridCol w:w="5612"/>
      </w:tblGrid>
      <w:tr w:rsidR="009B30AF" w:rsidRPr="00187960" w:rsidTr="00187960">
        <w:tc>
          <w:tcPr>
            <w:tcW w:w="648" w:type="dxa"/>
            <w:tcBorders>
              <w:top w:val="single" w:sz="12" w:space="0" w:color="auto"/>
              <w:left w:val="single" w:sz="12" w:space="0" w:color="auto"/>
              <w:bottom w:val="single" w:sz="12" w:space="0" w:color="auto"/>
              <w:right w:val="nil"/>
            </w:tcBorders>
            <w:shd w:val="clear" w:color="auto" w:fill="E0E0E0"/>
          </w:tcPr>
          <w:p w:rsidR="009B30AF" w:rsidRPr="00187960" w:rsidRDefault="009B30AF" w:rsidP="00832197">
            <w:pPr>
              <w:rPr>
                <w:rFonts w:ascii="Arial" w:hAnsi="Arial" w:cs="Arial"/>
                <w:b/>
                <w:sz w:val="22"/>
                <w:szCs w:val="22"/>
              </w:rPr>
            </w:pPr>
            <w:r w:rsidRPr="00187960">
              <w:rPr>
                <w:rFonts w:ascii="Arial" w:hAnsi="Arial" w:cs="Arial"/>
                <w:sz w:val="22"/>
                <w:szCs w:val="22"/>
              </w:rPr>
              <w:lastRenderedPageBreak/>
              <w:br w:type="page"/>
            </w:r>
            <w:r w:rsidRPr="00187960">
              <w:rPr>
                <w:rFonts w:ascii="Arial" w:hAnsi="Arial" w:cs="Arial"/>
                <w:b/>
                <w:sz w:val="22"/>
                <w:szCs w:val="22"/>
              </w:rPr>
              <w:t>4.</w:t>
            </w:r>
          </w:p>
        </w:tc>
        <w:tc>
          <w:tcPr>
            <w:tcW w:w="8298" w:type="dxa"/>
            <w:gridSpan w:val="2"/>
            <w:tcBorders>
              <w:top w:val="single" w:sz="12" w:space="0" w:color="auto"/>
              <w:left w:val="nil"/>
              <w:bottom w:val="single" w:sz="12" w:space="0" w:color="auto"/>
              <w:right w:val="single" w:sz="12" w:space="0" w:color="auto"/>
            </w:tcBorders>
            <w:shd w:val="clear" w:color="auto" w:fill="E0E0E0"/>
          </w:tcPr>
          <w:p w:rsidR="009B30AF" w:rsidRPr="00187960" w:rsidRDefault="009B30AF" w:rsidP="00187960">
            <w:pPr>
              <w:jc w:val="center"/>
              <w:rPr>
                <w:rFonts w:ascii="Arial" w:hAnsi="Arial" w:cs="Arial"/>
                <w:b/>
                <w:sz w:val="22"/>
                <w:szCs w:val="22"/>
              </w:rPr>
            </w:pPr>
            <w:r w:rsidRPr="00187960">
              <w:rPr>
                <w:rFonts w:ascii="Arial" w:hAnsi="Arial" w:cs="Arial"/>
                <w:b/>
                <w:sz w:val="22"/>
                <w:szCs w:val="22"/>
              </w:rPr>
              <w:t>Project Information</w:t>
            </w:r>
          </w:p>
          <w:p w:rsidR="009B30AF" w:rsidRPr="00187960" w:rsidRDefault="009B30AF" w:rsidP="00187960">
            <w:pPr>
              <w:jc w:val="center"/>
              <w:rPr>
                <w:rFonts w:ascii="Arial" w:hAnsi="Arial" w:cs="Arial"/>
                <w:b/>
                <w:sz w:val="16"/>
                <w:szCs w:val="16"/>
              </w:rPr>
            </w:pPr>
          </w:p>
        </w:tc>
      </w:tr>
      <w:tr w:rsidR="00897976" w:rsidRPr="00187960" w:rsidTr="00187960">
        <w:tc>
          <w:tcPr>
            <w:tcW w:w="3168" w:type="dxa"/>
            <w:gridSpan w:val="2"/>
            <w:tcBorders>
              <w:top w:val="single" w:sz="12" w:space="0" w:color="auto"/>
              <w:left w:val="single" w:sz="12" w:space="0" w:color="auto"/>
              <w:bottom w:val="nil"/>
            </w:tcBorders>
            <w:shd w:val="clear" w:color="auto" w:fill="E0E0E0"/>
          </w:tcPr>
          <w:p w:rsidR="00897976" w:rsidRPr="00187960" w:rsidRDefault="00897976" w:rsidP="00187960">
            <w:pPr>
              <w:jc w:val="right"/>
              <w:rPr>
                <w:rFonts w:ascii="Arial" w:hAnsi="Arial" w:cs="Arial"/>
                <w:sz w:val="22"/>
                <w:szCs w:val="22"/>
              </w:rPr>
            </w:pPr>
            <w:r w:rsidRPr="00187960">
              <w:rPr>
                <w:rFonts w:ascii="Arial" w:hAnsi="Arial" w:cs="Arial"/>
                <w:sz w:val="22"/>
                <w:szCs w:val="22"/>
              </w:rPr>
              <w:t>Project Title:</w:t>
            </w:r>
          </w:p>
        </w:tc>
        <w:tc>
          <w:tcPr>
            <w:tcW w:w="5778" w:type="dxa"/>
            <w:tcBorders>
              <w:top w:val="single" w:sz="12" w:space="0" w:color="auto"/>
              <w:right w:val="single" w:sz="12" w:space="0" w:color="auto"/>
            </w:tcBorders>
            <w:shd w:val="clear" w:color="auto" w:fill="auto"/>
          </w:tcPr>
          <w:p w:rsidR="00555CE6" w:rsidRPr="00187960" w:rsidRDefault="00114001" w:rsidP="00555CE6">
            <w:pPr>
              <w:rPr>
                <w:rFonts w:ascii="Arial" w:hAnsi="Arial" w:cs="Arial"/>
                <w:sz w:val="22"/>
                <w:szCs w:val="22"/>
              </w:rPr>
            </w:pPr>
            <w:r>
              <w:rPr>
                <w:rFonts w:ascii="Arial" w:hAnsi="Arial" w:cs="Arial"/>
                <w:sz w:val="22"/>
                <w:szCs w:val="22"/>
              </w:rPr>
              <w:t>Modular Unit Milton Keynes</w:t>
            </w:r>
          </w:p>
        </w:tc>
      </w:tr>
      <w:tr w:rsidR="00897976" w:rsidRPr="00187960" w:rsidTr="00187960">
        <w:tc>
          <w:tcPr>
            <w:tcW w:w="3168" w:type="dxa"/>
            <w:gridSpan w:val="2"/>
            <w:tcBorders>
              <w:top w:val="nil"/>
              <w:left w:val="single" w:sz="12" w:space="0" w:color="auto"/>
              <w:bottom w:val="nil"/>
            </w:tcBorders>
            <w:shd w:val="clear" w:color="auto" w:fill="E0E0E0"/>
          </w:tcPr>
          <w:p w:rsidR="00897976" w:rsidRPr="00187960" w:rsidRDefault="00897976" w:rsidP="00187960">
            <w:pPr>
              <w:jc w:val="right"/>
              <w:rPr>
                <w:rFonts w:ascii="Arial" w:hAnsi="Arial" w:cs="Arial"/>
                <w:sz w:val="22"/>
                <w:szCs w:val="22"/>
              </w:rPr>
            </w:pPr>
            <w:r w:rsidRPr="00187960">
              <w:rPr>
                <w:rFonts w:ascii="Arial" w:hAnsi="Arial" w:cs="Arial"/>
                <w:sz w:val="22"/>
                <w:szCs w:val="22"/>
              </w:rPr>
              <w:t>Primary Location:</w:t>
            </w:r>
          </w:p>
          <w:p w:rsidR="00897976" w:rsidRPr="00187960" w:rsidRDefault="00897976" w:rsidP="00187960">
            <w:pPr>
              <w:jc w:val="right"/>
              <w:rPr>
                <w:rFonts w:ascii="Arial" w:hAnsi="Arial" w:cs="Arial"/>
                <w:sz w:val="16"/>
                <w:szCs w:val="16"/>
              </w:rPr>
            </w:pPr>
            <w:r w:rsidRPr="00187960">
              <w:rPr>
                <w:rFonts w:ascii="Arial" w:hAnsi="Arial" w:cs="Arial"/>
                <w:sz w:val="16"/>
                <w:szCs w:val="16"/>
              </w:rPr>
              <w:t>(including full address)</w:t>
            </w:r>
          </w:p>
        </w:tc>
        <w:tc>
          <w:tcPr>
            <w:tcW w:w="5778" w:type="dxa"/>
            <w:tcBorders>
              <w:right w:val="single" w:sz="12" w:space="0" w:color="auto"/>
            </w:tcBorders>
            <w:shd w:val="clear" w:color="auto" w:fill="auto"/>
          </w:tcPr>
          <w:p w:rsidR="00B24331" w:rsidRPr="00187960" w:rsidRDefault="009D7EF0" w:rsidP="000F2EF3">
            <w:pPr>
              <w:rPr>
                <w:rFonts w:ascii="Arial" w:hAnsi="Arial" w:cs="Arial"/>
                <w:sz w:val="22"/>
                <w:szCs w:val="22"/>
              </w:rPr>
            </w:pPr>
            <w:r w:rsidRPr="00CF1EFA">
              <w:rPr>
                <w:rFonts w:ascii="Arial" w:hAnsi="Arial" w:cs="Arial"/>
                <w:b/>
                <w:sz w:val="22"/>
                <w:szCs w:val="22"/>
              </w:rPr>
              <w:t>This content has been removed as it contains personal information.</w:t>
            </w:r>
          </w:p>
        </w:tc>
      </w:tr>
      <w:tr w:rsidR="00897976" w:rsidRPr="00187960" w:rsidTr="00187960">
        <w:tc>
          <w:tcPr>
            <w:tcW w:w="3168" w:type="dxa"/>
            <w:gridSpan w:val="2"/>
            <w:tcBorders>
              <w:top w:val="nil"/>
              <w:left w:val="single" w:sz="12" w:space="0" w:color="auto"/>
              <w:bottom w:val="nil"/>
            </w:tcBorders>
            <w:shd w:val="clear" w:color="auto" w:fill="E0E0E0"/>
          </w:tcPr>
          <w:p w:rsidR="00897976" w:rsidRPr="00187960" w:rsidRDefault="00897976" w:rsidP="00187960">
            <w:pPr>
              <w:jc w:val="right"/>
              <w:rPr>
                <w:rFonts w:ascii="Arial" w:hAnsi="Arial" w:cs="Arial"/>
                <w:sz w:val="22"/>
                <w:szCs w:val="22"/>
              </w:rPr>
            </w:pPr>
            <w:r w:rsidRPr="00187960">
              <w:rPr>
                <w:rFonts w:ascii="Arial" w:hAnsi="Arial" w:cs="Arial"/>
                <w:sz w:val="22"/>
                <w:szCs w:val="22"/>
              </w:rPr>
              <w:t>Start Date:</w:t>
            </w:r>
          </w:p>
        </w:tc>
        <w:tc>
          <w:tcPr>
            <w:tcW w:w="5778" w:type="dxa"/>
            <w:tcBorders>
              <w:right w:val="single" w:sz="12" w:space="0" w:color="auto"/>
            </w:tcBorders>
            <w:shd w:val="clear" w:color="auto" w:fill="auto"/>
          </w:tcPr>
          <w:p w:rsidR="00897976" w:rsidRPr="00187960" w:rsidRDefault="00A73483" w:rsidP="004D158C">
            <w:pPr>
              <w:rPr>
                <w:rFonts w:ascii="Arial" w:hAnsi="Arial" w:cs="Arial"/>
                <w:sz w:val="22"/>
                <w:szCs w:val="22"/>
              </w:rPr>
            </w:pPr>
            <w:r>
              <w:rPr>
                <w:rFonts w:ascii="Arial" w:hAnsi="Arial" w:cs="Arial"/>
                <w:sz w:val="22"/>
                <w:szCs w:val="22"/>
              </w:rPr>
              <w:t>29/10/2018</w:t>
            </w:r>
          </w:p>
        </w:tc>
      </w:tr>
      <w:tr w:rsidR="00897976" w:rsidRPr="00187960" w:rsidTr="00187960">
        <w:tc>
          <w:tcPr>
            <w:tcW w:w="3168" w:type="dxa"/>
            <w:gridSpan w:val="2"/>
            <w:tcBorders>
              <w:top w:val="nil"/>
              <w:left w:val="single" w:sz="12" w:space="0" w:color="auto"/>
              <w:bottom w:val="single" w:sz="12" w:space="0" w:color="auto"/>
            </w:tcBorders>
            <w:shd w:val="clear" w:color="auto" w:fill="E0E0E0"/>
          </w:tcPr>
          <w:p w:rsidR="00897976" w:rsidRPr="00187960" w:rsidRDefault="00897976" w:rsidP="00187960">
            <w:pPr>
              <w:jc w:val="right"/>
              <w:rPr>
                <w:rFonts w:ascii="Arial" w:hAnsi="Arial" w:cs="Arial"/>
                <w:sz w:val="22"/>
                <w:szCs w:val="22"/>
              </w:rPr>
            </w:pPr>
            <w:r w:rsidRPr="00187960">
              <w:rPr>
                <w:rFonts w:ascii="Arial" w:hAnsi="Arial" w:cs="Arial"/>
                <w:sz w:val="22"/>
                <w:szCs w:val="22"/>
              </w:rPr>
              <w:t>End Date:</w:t>
            </w:r>
          </w:p>
        </w:tc>
        <w:tc>
          <w:tcPr>
            <w:tcW w:w="5778" w:type="dxa"/>
            <w:tcBorders>
              <w:bottom w:val="single" w:sz="12" w:space="0" w:color="auto"/>
              <w:right w:val="single" w:sz="12" w:space="0" w:color="auto"/>
            </w:tcBorders>
            <w:shd w:val="clear" w:color="auto" w:fill="auto"/>
          </w:tcPr>
          <w:p w:rsidR="00897976" w:rsidRPr="00187960" w:rsidRDefault="001151B2">
            <w:pPr>
              <w:rPr>
                <w:rFonts w:ascii="Arial" w:hAnsi="Arial" w:cs="Arial"/>
                <w:sz w:val="22"/>
                <w:szCs w:val="22"/>
              </w:rPr>
            </w:pPr>
            <w:r>
              <w:rPr>
                <w:rFonts w:ascii="Arial" w:hAnsi="Arial" w:cs="Arial"/>
                <w:sz w:val="22"/>
                <w:szCs w:val="22"/>
              </w:rPr>
              <w:t>29/04/2019</w:t>
            </w:r>
          </w:p>
        </w:tc>
      </w:tr>
    </w:tbl>
    <w:p w:rsidR="00897976" w:rsidRDefault="00897976">
      <w:pPr>
        <w:rPr>
          <w:rFonts w:ascii="Arial" w:hAnsi="Arial" w:cs="Arial"/>
          <w:sz w:val="22"/>
          <w:szCs w:val="22"/>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
        <w:gridCol w:w="4055"/>
        <w:gridCol w:w="1167"/>
        <w:gridCol w:w="1243"/>
        <w:gridCol w:w="2015"/>
      </w:tblGrid>
      <w:tr w:rsidR="009B30AF" w:rsidRPr="00187960" w:rsidTr="00114001">
        <w:tc>
          <w:tcPr>
            <w:tcW w:w="466" w:type="dxa"/>
            <w:tcBorders>
              <w:top w:val="single" w:sz="12" w:space="0" w:color="auto"/>
              <w:left w:val="single" w:sz="12" w:space="0" w:color="auto"/>
              <w:bottom w:val="nil"/>
              <w:right w:val="nil"/>
            </w:tcBorders>
            <w:shd w:val="clear" w:color="auto" w:fill="E0E0E0"/>
          </w:tcPr>
          <w:p w:rsidR="009B30AF" w:rsidRPr="00187960" w:rsidRDefault="009B30AF" w:rsidP="00832197">
            <w:pPr>
              <w:rPr>
                <w:rFonts w:ascii="Arial" w:hAnsi="Arial" w:cs="Arial"/>
                <w:b/>
                <w:sz w:val="22"/>
                <w:szCs w:val="22"/>
              </w:rPr>
            </w:pPr>
            <w:r w:rsidRPr="00187960">
              <w:rPr>
                <w:rFonts w:ascii="Arial" w:hAnsi="Arial" w:cs="Arial"/>
                <w:b/>
                <w:sz w:val="22"/>
                <w:szCs w:val="22"/>
              </w:rPr>
              <w:t>5.</w:t>
            </w:r>
          </w:p>
        </w:tc>
        <w:tc>
          <w:tcPr>
            <w:tcW w:w="8480" w:type="dxa"/>
            <w:gridSpan w:val="4"/>
            <w:tcBorders>
              <w:top w:val="single" w:sz="12" w:space="0" w:color="auto"/>
              <w:left w:val="nil"/>
              <w:bottom w:val="nil"/>
              <w:right w:val="single" w:sz="12" w:space="0" w:color="auto"/>
            </w:tcBorders>
            <w:shd w:val="clear" w:color="auto" w:fill="E0E0E0"/>
          </w:tcPr>
          <w:p w:rsidR="009B30AF" w:rsidRPr="00187960" w:rsidRDefault="009B30AF" w:rsidP="00187960">
            <w:pPr>
              <w:jc w:val="center"/>
              <w:rPr>
                <w:rFonts w:ascii="Arial" w:hAnsi="Arial" w:cs="Arial"/>
                <w:b/>
                <w:sz w:val="22"/>
                <w:szCs w:val="22"/>
              </w:rPr>
            </w:pPr>
            <w:r w:rsidRPr="00187960">
              <w:rPr>
                <w:rFonts w:ascii="Arial" w:hAnsi="Arial" w:cs="Arial"/>
                <w:b/>
                <w:sz w:val="22"/>
                <w:szCs w:val="22"/>
              </w:rPr>
              <w:t>Commercial Detail</w:t>
            </w:r>
          </w:p>
          <w:p w:rsidR="009B30AF" w:rsidRPr="00187960" w:rsidRDefault="009B30AF" w:rsidP="00187960">
            <w:pPr>
              <w:jc w:val="center"/>
              <w:rPr>
                <w:rFonts w:ascii="Arial" w:hAnsi="Arial" w:cs="Arial"/>
                <w:b/>
                <w:sz w:val="16"/>
                <w:szCs w:val="16"/>
              </w:rPr>
            </w:pPr>
          </w:p>
        </w:tc>
      </w:tr>
      <w:tr w:rsidR="00332352" w:rsidRPr="00187960" w:rsidTr="001B4566">
        <w:tc>
          <w:tcPr>
            <w:tcW w:w="4521" w:type="dxa"/>
            <w:gridSpan w:val="2"/>
            <w:tcBorders>
              <w:top w:val="nil"/>
              <w:left w:val="single" w:sz="12" w:space="0" w:color="auto"/>
              <w:right w:val="nil"/>
            </w:tcBorders>
            <w:shd w:val="clear" w:color="auto" w:fill="E0E0E0"/>
          </w:tcPr>
          <w:p w:rsidR="00332352" w:rsidRPr="00187960" w:rsidRDefault="00332352">
            <w:pPr>
              <w:rPr>
                <w:rFonts w:ascii="Arial" w:hAnsi="Arial" w:cs="Arial"/>
                <w:sz w:val="22"/>
                <w:szCs w:val="22"/>
              </w:rPr>
            </w:pPr>
          </w:p>
        </w:tc>
        <w:tc>
          <w:tcPr>
            <w:tcW w:w="1167" w:type="dxa"/>
            <w:tcBorders>
              <w:top w:val="nil"/>
              <w:left w:val="nil"/>
              <w:bottom w:val="single" w:sz="4" w:space="0" w:color="auto"/>
              <w:right w:val="nil"/>
            </w:tcBorders>
            <w:shd w:val="clear" w:color="auto" w:fill="E0E0E0"/>
          </w:tcPr>
          <w:p w:rsidR="00332352" w:rsidRPr="00187960" w:rsidRDefault="00332352" w:rsidP="00114001">
            <w:pPr>
              <w:rPr>
                <w:rFonts w:ascii="Arial" w:hAnsi="Arial" w:cs="Arial"/>
                <w:sz w:val="22"/>
                <w:szCs w:val="22"/>
              </w:rPr>
            </w:pPr>
          </w:p>
        </w:tc>
        <w:tc>
          <w:tcPr>
            <w:tcW w:w="1243" w:type="dxa"/>
            <w:tcBorders>
              <w:top w:val="nil"/>
              <w:left w:val="nil"/>
              <w:bottom w:val="single" w:sz="4" w:space="0" w:color="auto"/>
              <w:right w:val="nil"/>
            </w:tcBorders>
            <w:shd w:val="clear" w:color="auto" w:fill="E0E0E0"/>
          </w:tcPr>
          <w:p w:rsidR="00332352" w:rsidRPr="00187960" w:rsidRDefault="00332352" w:rsidP="00187960">
            <w:pPr>
              <w:jc w:val="center"/>
              <w:rPr>
                <w:rFonts w:ascii="Arial" w:hAnsi="Arial" w:cs="Arial"/>
                <w:sz w:val="22"/>
                <w:szCs w:val="22"/>
              </w:rPr>
            </w:pPr>
          </w:p>
        </w:tc>
        <w:tc>
          <w:tcPr>
            <w:tcW w:w="2015" w:type="dxa"/>
            <w:tcBorders>
              <w:top w:val="nil"/>
              <w:left w:val="nil"/>
              <w:right w:val="single" w:sz="12" w:space="0" w:color="auto"/>
            </w:tcBorders>
            <w:shd w:val="clear" w:color="auto" w:fill="E0E0E0"/>
          </w:tcPr>
          <w:p w:rsidR="00332352" w:rsidRPr="00187960" w:rsidRDefault="00332352" w:rsidP="00187960">
            <w:pPr>
              <w:jc w:val="center"/>
              <w:rPr>
                <w:rFonts w:ascii="Arial" w:hAnsi="Arial" w:cs="Arial"/>
                <w:sz w:val="22"/>
                <w:szCs w:val="22"/>
              </w:rPr>
            </w:pPr>
            <w:r w:rsidRPr="00187960">
              <w:rPr>
                <w:rFonts w:ascii="Arial" w:hAnsi="Arial" w:cs="Arial"/>
                <w:sz w:val="22"/>
                <w:szCs w:val="22"/>
              </w:rPr>
              <w:t>Total charge</w:t>
            </w:r>
          </w:p>
          <w:p w:rsidR="00332352" w:rsidRPr="00187960" w:rsidRDefault="00332352" w:rsidP="00187960">
            <w:pPr>
              <w:jc w:val="center"/>
              <w:rPr>
                <w:rFonts w:ascii="Arial" w:hAnsi="Arial" w:cs="Arial"/>
                <w:sz w:val="22"/>
                <w:szCs w:val="22"/>
              </w:rPr>
            </w:pPr>
            <w:r w:rsidRPr="00187960">
              <w:rPr>
                <w:rFonts w:ascii="Arial" w:hAnsi="Arial" w:cs="Arial"/>
                <w:sz w:val="22"/>
                <w:szCs w:val="22"/>
              </w:rPr>
              <w:t>(£)</w:t>
            </w:r>
          </w:p>
        </w:tc>
      </w:tr>
      <w:tr w:rsidR="00332352" w:rsidRPr="00187960" w:rsidTr="001B4566">
        <w:tc>
          <w:tcPr>
            <w:tcW w:w="4521" w:type="dxa"/>
            <w:gridSpan w:val="2"/>
            <w:tcBorders>
              <w:left w:val="single" w:sz="12" w:space="0" w:color="auto"/>
              <w:right w:val="nil"/>
            </w:tcBorders>
            <w:shd w:val="clear" w:color="auto" w:fill="auto"/>
          </w:tcPr>
          <w:p w:rsidR="00665544" w:rsidRPr="005F6C44" w:rsidRDefault="00740919" w:rsidP="00114001">
            <w:pPr>
              <w:rPr>
                <w:rFonts w:ascii="Arial" w:hAnsi="Arial" w:cs="Arial"/>
                <w:sz w:val="22"/>
                <w:szCs w:val="22"/>
              </w:rPr>
            </w:pPr>
            <w:r>
              <w:rPr>
                <w:rFonts w:ascii="Arial" w:hAnsi="Arial" w:cs="Arial"/>
                <w:sz w:val="22"/>
                <w:szCs w:val="22"/>
              </w:rPr>
              <w:t xml:space="preserve">Hire of </w:t>
            </w:r>
            <w:r w:rsidR="00114001">
              <w:rPr>
                <w:rFonts w:ascii="Arial" w:hAnsi="Arial" w:cs="Arial"/>
                <w:sz w:val="22"/>
                <w:szCs w:val="22"/>
              </w:rPr>
              <w:t>4</w:t>
            </w:r>
            <w:r w:rsidR="005F6C44" w:rsidRPr="005F6C44">
              <w:rPr>
                <w:rFonts w:ascii="Arial" w:hAnsi="Arial" w:cs="Arial"/>
                <w:sz w:val="22"/>
                <w:szCs w:val="22"/>
              </w:rPr>
              <w:t xml:space="preserve"> </w:t>
            </w:r>
            <w:r w:rsidR="00114001">
              <w:rPr>
                <w:rFonts w:ascii="Arial" w:hAnsi="Arial" w:cs="Arial"/>
                <w:sz w:val="22"/>
                <w:szCs w:val="22"/>
              </w:rPr>
              <w:t xml:space="preserve">12m x 3m Modules for 26 weeks </w:t>
            </w:r>
          </w:p>
        </w:tc>
        <w:tc>
          <w:tcPr>
            <w:tcW w:w="1167" w:type="dxa"/>
            <w:tcBorders>
              <w:top w:val="nil"/>
              <w:left w:val="nil"/>
              <w:bottom w:val="single" w:sz="4" w:space="0" w:color="auto"/>
              <w:right w:val="nil"/>
            </w:tcBorders>
            <w:shd w:val="clear" w:color="auto" w:fill="auto"/>
          </w:tcPr>
          <w:p w:rsidR="00113AD6" w:rsidRPr="00187960" w:rsidRDefault="00113AD6" w:rsidP="00D00248">
            <w:pPr>
              <w:rPr>
                <w:rFonts w:ascii="Arial" w:hAnsi="Arial" w:cs="Arial"/>
                <w:sz w:val="22"/>
                <w:szCs w:val="22"/>
              </w:rPr>
            </w:pPr>
          </w:p>
        </w:tc>
        <w:tc>
          <w:tcPr>
            <w:tcW w:w="1243" w:type="dxa"/>
            <w:tcBorders>
              <w:top w:val="nil"/>
              <w:left w:val="nil"/>
              <w:bottom w:val="single" w:sz="4" w:space="0" w:color="auto"/>
              <w:right w:val="nil"/>
            </w:tcBorders>
            <w:shd w:val="clear" w:color="auto" w:fill="auto"/>
          </w:tcPr>
          <w:p w:rsidR="00113AD6" w:rsidRPr="00187960" w:rsidRDefault="00113AD6" w:rsidP="00F273BD">
            <w:pPr>
              <w:rPr>
                <w:rFonts w:ascii="Arial" w:hAnsi="Arial" w:cs="Arial"/>
                <w:sz w:val="22"/>
                <w:szCs w:val="22"/>
              </w:rPr>
            </w:pPr>
          </w:p>
        </w:tc>
        <w:tc>
          <w:tcPr>
            <w:tcW w:w="2015" w:type="dxa"/>
            <w:tcBorders>
              <w:left w:val="nil"/>
              <w:right w:val="single" w:sz="12" w:space="0" w:color="auto"/>
            </w:tcBorders>
            <w:shd w:val="clear" w:color="auto" w:fill="auto"/>
          </w:tcPr>
          <w:p w:rsidR="00113AD6" w:rsidRPr="00187960" w:rsidRDefault="00CF1EFA" w:rsidP="00791047">
            <w:pPr>
              <w:jc w:val="center"/>
              <w:rPr>
                <w:rFonts w:ascii="Arial" w:hAnsi="Arial" w:cs="Arial"/>
                <w:sz w:val="22"/>
                <w:szCs w:val="22"/>
              </w:rPr>
            </w:pPr>
            <w:r>
              <w:rPr>
                <w:rFonts w:ascii="Arial" w:hAnsi="Arial" w:cs="Arial"/>
                <w:sz w:val="22"/>
                <w:szCs w:val="22"/>
              </w:rPr>
              <w:t>39,887</w:t>
            </w:r>
          </w:p>
        </w:tc>
      </w:tr>
      <w:tr w:rsidR="00417E52" w:rsidRPr="00187960" w:rsidTr="001B4566">
        <w:tc>
          <w:tcPr>
            <w:tcW w:w="4521" w:type="dxa"/>
            <w:gridSpan w:val="2"/>
            <w:tcBorders>
              <w:left w:val="single" w:sz="12" w:space="0" w:color="auto"/>
              <w:right w:val="nil"/>
            </w:tcBorders>
            <w:shd w:val="clear" w:color="auto" w:fill="auto"/>
          </w:tcPr>
          <w:p w:rsidR="00417E52" w:rsidRPr="00B972B2" w:rsidRDefault="00417E52" w:rsidP="00B972B2">
            <w:pPr>
              <w:rPr>
                <w:rFonts w:ascii="Arial" w:hAnsi="Arial" w:cs="Arial"/>
                <w:sz w:val="22"/>
                <w:szCs w:val="22"/>
              </w:rPr>
            </w:pPr>
          </w:p>
        </w:tc>
        <w:tc>
          <w:tcPr>
            <w:tcW w:w="1167" w:type="dxa"/>
            <w:tcBorders>
              <w:top w:val="single" w:sz="4" w:space="0" w:color="auto"/>
              <w:left w:val="nil"/>
              <w:bottom w:val="single" w:sz="4" w:space="0" w:color="auto"/>
              <w:right w:val="nil"/>
            </w:tcBorders>
            <w:shd w:val="clear" w:color="auto" w:fill="auto"/>
          </w:tcPr>
          <w:p w:rsidR="00417E52" w:rsidRPr="00187960" w:rsidRDefault="00417E52" w:rsidP="00D00248">
            <w:pPr>
              <w:rPr>
                <w:rFonts w:ascii="Arial" w:hAnsi="Arial" w:cs="Arial"/>
                <w:sz w:val="22"/>
                <w:szCs w:val="22"/>
              </w:rPr>
            </w:pPr>
          </w:p>
        </w:tc>
        <w:tc>
          <w:tcPr>
            <w:tcW w:w="1243" w:type="dxa"/>
            <w:tcBorders>
              <w:top w:val="single" w:sz="4" w:space="0" w:color="auto"/>
              <w:left w:val="nil"/>
              <w:bottom w:val="single" w:sz="4" w:space="0" w:color="auto"/>
              <w:right w:val="nil"/>
            </w:tcBorders>
            <w:shd w:val="clear" w:color="auto" w:fill="auto"/>
          </w:tcPr>
          <w:p w:rsidR="00417E52" w:rsidRPr="00187960" w:rsidRDefault="00417E52" w:rsidP="00791047">
            <w:pPr>
              <w:rPr>
                <w:rFonts w:ascii="Arial" w:hAnsi="Arial" w:cs="Arial"/>
                <w:sz w:val="22"/>
                <w:szCs w:val="22"/>
              </w:rPr>
            </w:pPr>
          </w:p>
        </w:tc>
        <w:tc>
          <w:tcPr>
            <w:tcW w:w="2015" w:type="dxa"/>
            <w:tcBorders>
              <w:left w:val="nil"/>
              <w:right w:val="single" w:sz="12" w:space="0" w:color="auto"/>
            </w:tcBorders>
            <w:shd w:val="clear" w:color="auto" w:fill="auto"/>
          </w:tcPr>
          <w:p w:rsidR="00417E52" w:rsidRPr="00187960" w:rsidRDefault="00417E52" w:rsidP="004D158C">
            <w:pPr>
              <w:jc w:val="center"/>
              <w:rPr>
                <w:rFonts w:ascii="Arial" w:hAnsi="Arial" w:cs="Arial"/>
                <w:sz w:val="22"/>
                <w:szCs w:val="22"/>
              </w:rPr>
            </w:pPr>
          </w:p>
        </w:tc>
      </w:tr>
      <w:tr w:rsidR="00791047" w:rsidRPr="00187960" w:rsidTr="001B4566">
        <w:tc>
          <w:tcPr>
            <w:tcW w:w="4521" w:type="dxa"/>
            <w:gridSpan w:val="2"/>
            <w:tcBorders>
              <w:left w:val="single" w:sz="12" w:space="0" w:color="auto"/>
              <w:right w:val="nil"/>
            </w:tcBorders>
            <w:shd w:val="clear" w:color="auto" w:fill="auto"/>
          </w:tcPr>
          <w:p w:rsidR="00791047" w:rsidRPr="00B972B2" w:rsidRDefault="00791047" w:rsidP="00791047">
            <w:pPr>
              <w:rPr>
                <w:rFonts w:ascii="Arial" w:hAnsi="Arial" w:cs="Arial"/>
                <w:sz w:val="22"/>
                <w:szCs w:val="22"/>
              </w:rPr>
            </w:pPr>
          </w:p>
        </w:tc>
        <w:tc>
          <w:tcPr>
            <w:tcW w:w="1167" w:type="dxa"/>
            <w:tcBorders>
              <w:top w:val="single" w:sz="4" w:space="0" w:color="auto"/>
              <w:left w:val="nil"/>
              <w:bottom w:val="single" w:sz="4" w:space="0" w:color="auto"/>
              <w:right w:val="nil"/>
            </w:tcBorders>
            <w:shd w:val="clear" w:color="auto" w:fill="auto"/>
          </w:tcPr>
          <w:p w:rsidR="00791047" w:rsidRPr="00187960" w:rsidRDefault="00791047" w:rsidP="00791047">
            <w:pPr>
              <w:rPr>
                <w:rFonts w:ascii="Arial" w:hAnsi="Arial" w:cs="Arial"/>
                <w:sz w:val="22"/>
                <w:szCs w:val="22"/>
              </w:rPr>
            </w:pPr>
          </w:p>
        </w:tc>
        <w:tc>
          <w:tcPr>
            <w:tcW w:w="1243" w:type="dxa"/>
            <w:tcBorders>
              <w:top w:val="single" w:sz="4" w:space="0" w:color="auto"/>
              <w:left w:val="nil"/>
              <w:bottom w:val="single" w:sz="4" w:space="0" w:color="auto"/>
              <w:right w:val="nil"/>
            </w:tcBorders>
            <w:shd w:val="clear" w:color="auto" w:fill="auto"/>
          </w:tcPr>
          <w:p w:rsidR="00791047" w:rsidRPr="00187960" w:rsidRDefault="00791047" w:rsidP="00791047">
            <w:pPr>
              <w:jc w:val="center"/>
              <w:rPr>
                <w:rFonts w:ascii="Arial" w:hAnsi="Arial" w:cs="Arial"/>
                <w:sz w:val="22"/>
                <w:szCs w:val="22"/>
              </w:rPr>
            </w:pPr>
          </w:p>
        </w:tc>
        <w:tc>
          <w:tcPr>
            <w:tcW w:w="2015" w:type="dxa"/>
            <w:tcBorders>
              <w:left w:val="nil"/>
              <w:right w:val="single" w:sz="12" w:space="0" w:color="auto"/>
            </w:tcBorders>
            <w:shd w:val="clear" w:color="auto" w:fill="auto"/>
          </w:tcPr>
          <w:p w:rsidR="00791047" w:rsidRPr="00187960" w:rsidRDefault="00791047" w:rsidP="00791047">
            <w:pPr>
              <w:jc w:val="center"/>
              <w:rPr>
                <w:rFonts w:ascii="Arial" w:hAnsi="Arial" w:cs="Arial"/>
                <w:sz w:val="22"/>
                <w:szCs w:val="22"/>
              </w:rPr>
            </w:pPr>
          </w:p>
        </w:tc>
      </w:tr>
      <w:tr w:rsidR="00791047" w:rsidRPr="00187960" w:rsidTr="001B4566">
        <w:tc>
          <w:tcPr>
            <w:tcW w:w="4521" w:type="dxa"/>
            <w:gridSpan w:val="2"/>
            <w:tcBorders>
              <w:left w:val="single" w:sz="12" w:space="0" w:color="auto"/>
              <w:right w:val="nil"/>
            </w:tcBorders>
            <w:shd w:val="clear" w:color="auto" w:fill="auto"/>
          </w:tcPr>
          <w:p w:rsidR="00791047" w:rsidRPr="00187960" w:rsidRDefault="00791047" w:rsidP="00791047">
            <w:pPr>
              <w:rPr>
                <w:rFonts w:ascii="Arial" w:hAnsi="Arial" w:cs="Arial"/>
                <w:sz w:val="22"/>
                <w:szCs w:val="22"/>
              </w:rPr>
            </w:pPr>
          </w:p>
        </w:tc>
        <w:tc>
          <w:tcPr>
            <w:tcW w:w="1167" w:type="dxa"/>
            <w:tcBorders>
              <w:top w:val="single" w:sz="4" w:space="0" w:color="auto"/>
              <w:left w:val="nil"/>
              <w:bottom w:val="single" w:sz="4" w:space="0" w:color="auto"/>
              <w:right w:val="nil"/>
            </w:tcBorders>
            <w:shd w:val="clear" w:color="auto" w:fill="auto"/>
          </w:tcPr>
          <w:p w:rsidR="00791047" w:rsidRPr="00187960" w:rsidRDefault="00791047" w:rsidP="00791047">
            <w:pPr>
              <w:rPr>
                <w:rFonts w:ascii="Arial" w:hAnsi="Arial" w:cs="Arial"/>
                <w:sz w:val="22"/>
                <w:szCs w:val="22"/>
              </w:rPr>
            </w:pPr>
          </w:p>
        </w:tc>
        <w:tc>
          <w:tcPr>
            <w:tcW w:w="1243" w:type="dxa"/>
            <w:tcBorders>
              <w:top w:val="single" w:sz="4" w:space="0" w:color="auto"/>
              <w:left w:val="nil"/>
              <w:bottom w:val="single" w:sz="4" w:space="0" w:color="auto"/>
              <w:right w:val="nil"/>
            </w:tcBorders>
            <w:shd w:val="clear" w:color="auto" w:fill="auto"/>
          </w:tcPr>
          <w:p w:rsidR="00791047" w:rsidRPr="00187960" w:rsidRDefault="00791047" w:rsidP="00791047">
            <w:pPr>
              <w:jc w:val="center"/>
              <w:rPr>
                <w:rFonts w:ascii="Arial" w:hAnsi="Arial" w:cs="Arial"/>
                <w:sz w:val="22"/>
                <w:szCs w:val="22"/>
              </w:rPr>
            </w:pPr>
          </w:p>
        </w:tc>
        <w:tc>
          <w:tcPr>
            <w:tcW w:w="2015" w:type="dxa"/>
            <w:tcBorders>
              <w:left w:val="nil"/>
              <w:right w:val="single" w:sz="12" w:space="0" w:color="auto"/>
            </w:tcBorders>
            <w:shd w:val="clear" w:color="auto" w:fill="auto"/>
          </w:tcPr>
          <w:p w:rsidR="00791047" w:rsidRPr="00187960" w:rsidRDefault="00791047" w:rsidP="00791047">
            <w:pPr>
              <w:jc w:val="center"/>
              <w:rPr>
                <w:rFonts w:ascii="Arial" w:hAnsi="Arial" w:cs="Arial"/>
                <w:sz w:val="22"/>
                <w:szCs w:val="22"/>
              </w:rPr>
            </w:pPr>
          </w:p>
        </w:tc>
      </w:tr>
      <w:tr w:rsidR="00791047" w:rsidRPr="00187960" w:rsidTr="001B4566">
        <w:tc>
          <w:tcPr>
            <w:tcW w:w="6931" w:type="dxa"/>
            <w:gridSpan w:val="4"/>
            <w:tcBorders>
              <w:left w:val="single" w:sz="12" w:space="0" w:color="auto"/>
              <w:bottom w:val="single" w:sz="12" w:space="0" w:color="auto"/>
            </w:tcBorders>
            <w:shd w:val="clear" w:color="auto" w:fill="E0E0E0"/>
          </w:tcPr>
          <w:p w:rsidR="00791047" w:rsidRPr="00187960" w:rsidRDefault="00791047" w:rsidP="00791047">
            <w:pPr>
              <w:jc w:val="right"/>
              <w:rPr>
                <w:rFonts w:ascii="Arial" w:hAnsi="Arial" w:cs="Arial"/>
                <w:b/>
                <w:sz w:val="22"/>
                <w:szCs w:val="22"/>
              </w:rPr>
            </w:pPr>
            <w:r w:rsidRPr="00187960">
              <w:rPr>
                <w:rFonts w:ascii="Arial" w:hAnsi="Arial" w:cs="Arial"/>
                <w:b/>
                <w:sz w:val="22"/>
                <w:szCs w:val="22"/>
              </w:rPr>
              <w:t>Grand Total (£)</w:t>
            </w:r>
          </w:p>
          <w:p w:rsidR="00791047" w:rsidRPr="00187960" w:rsidRDefault="00791047" w:rsidP="00791047">
            <w:pPr>
              <w:jc w:val="right"/>
              <w:rPr>
                <w:rFonts w:ascii="Arial" w:hAnsi="Arial" w:cs="Arial"/>
                <w:b/>
                <w:sz w:val="22"/>
                <w:szCs w:val="22"/>
              </w:rPr>
            </w:pPr>
            <w:r w:rsidRPr="00187960">
              <w:rPr>
                <w:rFonts w:ascii="Arial" w:hAnsi="Arial" w:cs="Arial"/>
                <w:b/>
                <w:sz w:val="16"/>
                <w:szCs w:val="16"/>
              </w:rPr>
              <w:t>exclusive of VAT</w:t>
            </w:r>
            <w:r w:rsidRPr="00187960">
              <w:rPr>
                <w:rFonts w:ascii="Arial" w:hAnsi="Arial" w:cs="Arial"/>
                <w:b/>
                <w:sz w:val="22"/>
                <w:szCs w:val="22"/>
              </w:rPr>
              <w:t>:</w:t>
            </w:r>
          </w:p>
        </w:tc>
        <w:tc>
          <w:tcPr>
            <w:tcW w:w="2015" w:type="dxa"/>
            <w:tcBorders>
              <w:bottom w:val="single" w:sz="12" w:space="0" w:color="auto"/>
              <w:right w:val="single" w:sz="12" w:space="0" w:color="auto"/>
            </w:tcBorders>
            <w:shd w:val="clear" w:color="auto" w:fill="auto"/>
          </w:tcPr>
          <w:p w:rsidR="00791047" w:rsidRPr="00187960" w:rsidRDefault="00791047" w:rsidP="00791047">
            <w:pPr>
              <w:jc w:val="center"/>
              <w:rPr>
                <w:rFonts w:ascii="Arial" w:hAnsi="Arial" w:cs="Arial"/>
                <w:b/>
                <w:sz w:val="22"/>
                <w:szCs w:val="22"/>
              </w:rPr>
            </w:pPr>
            <w:r>
              <w:rPr>
                <w:rFonts w:ascii="Arial" w:hAnsi="Arial" w:cs="Arial"/>
                <w:b/>
                <w:sz w:val="22"/>
                <w:szCs w:val="22"/>
              </w:rPr>
              <w:t>£39,887</w:t>
            </w:r>
          </w:p>
        </w:tc>
      </w:tr>
    </w:tbl>
    <w:p w:rsidR="00163AE8" w:rsidRDefault="00163AE8">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700"/>
      </w:tblGrid>
      <w:tr w:rsidR="00C4045B" w:rsidRPr="00187960" w:rsidTr="00D31CD6">
        <w:tc>
          <w:tcPr>
            <w:tcW w:w="8700" w:type="dxa"/>
            <w:shd w:val="clear" w:color="auto" w:fill="auto"/>
          </w:tcPr>
          <w:p w:rsidR="001B4566" w:rsidRPr="00E35793" w:rsidRDefault="005A7A20" w:rsidP="00187960">
            <w:pPr>
              <w:jc w:val="both"/>
              <w:rPr>
                <w:rFonts w:ascii="Arial" w:hAnsi="Arial" w:cs="Arial"/>
                <w:szCs w:val="22"/>
              </w:rPr>
            </w:pPr>
            <w:r w:rsidRPr="00E35793">
              <w:rPr>
                <w:rFonts w:ascii="Arial" w:hAnsi="Arial" w:cs="Arial"/>
                <w:b/>
                <w:szCs w:val="22"/>
              </w:rPr>
              <w:t xml:space="preserve">5.1 </w:t>
            </w:r>
            <w:r w:rsidR="00403A65" w:rsidRPr="00E35793">
              <w:rPr>
                <w:rFonts w:ascii="Arial" w:hAnsi="Arial" w:cs="Arial"/>
                <w:szCs w:val="22"/>
              </w:rPr>
              <w:t xml:space="preserve">The full price breakdown </w:t>
            </w:r>
            <w:r w:rsidR="0072606D" w:rsidRPr="00E35793">
              <w:rPr>
                <w:rFonts w:ascii="Arial" w:hAnsi="Arial" w:cs="Arial"/>
                <w:szCs w:val="22"/>
              </w:rPr>
              <w:t>c</w:t>
            </w:r>
            <w:r w:rsidR="00403A65" w:rsidRPr="00E35793">
              <w:rPr>
                <w:rFonts w:ascii="Arial" w:hAnsi="Arial" w:cs="Arial"/>
                <w:szCs w:val="22"/>
              </w:rPr>
              <w:t>an be</w:t>
            </w:r>
            <w:r w:rsidR="00791047" w:rsidRPr="00E35793">
              <w:rPr>
                <w:rFonts w:ascii="Arial" w:hAnsi="Arial" w:cs="Arial"/>
                <w:szCs w:val="22"/>
              </w:rPr>
              <w:t xml:space="preserve"> found in the ‘Cost Breakdown – Temporary Welfare Facility – </w:t>
            </w:r>
            <w:r w:rsidR="00952D67">
              <w:rPr>
                <w:rFonts w:ascii="Arial" w:hAnsi="Arial" w:cs="Arial"/>
                <w:szCs w:val="22"/>
              </w:rPr>
              <w:t xml:space="preserve">B00046 </w:t>
            </w:r>
            <w:r w:rsidR="00791047" w:rsidRPr="00E35793">
              <w:rPr>
                <w:rFonts w:ascii="Arial" w:hAnsi="Arial" w:cs="Arial"/>
                <w:szCs w:val="22"/>
              </w:rPr>
              <w:t xml:space="preserve">Rev B’ </w:t>
            </w:r>
            <w:r w:rsidR="0072606D" w:rsidRPr="00E35793">
              <w:rPr>
                <w:rFonts w:ascii="Arial" w:hAnsi="Arial" w:cs="Arial"/>
                <w:szCs w:val="22"/>
              </w:rPr>
              <w:t>document</w:t>
            </w:r>
            <w:r w:rsidR="00952D67">
              <w:rPr>
                <w:rFonts w:ascii="Arial" w:hAnsi="Arial" w:cs="Arial"/>
                <w:szCs w:val="22"/>
              </w:rPr>
              <w:t xml:space="preserve"> as a</w:t>
            </w:r>
            <w:r w:rsidR="0033612E" w:rsidRPr="00E35793">
              <w:rPr>
                <w:rFonts w:ascii="Arial" w:hAnsi="Arial" w:cs="Arial"/>
                <w:szCs w:val="22"/>
              </w:rPr>
              <w:t>ppended to this document</w:t>
            </w:r>
            <w:r w:rsidR="0072606D" w:rsidRPr="00E35793">
              <w:rPr>
                <w:rFonts w:ascii="Arial" w:hAnsi="Arial" w:cs="Arial"/>
                <w:szCs w:val="22"/>
              </w:rPr>
              <w:t>.</w:t>
            </w:r>
          </w:p>
          <w:p w:rsidR="001B4566" w:rsidRDefault="0072606D" w:rsidP="00187960">
            <w:pPr>
              <w:jc w:val="both"/>
              <w:rPr>
                <w:rFonts w:ascii="Arial" w:hAnsi="Arial" w:cs="Arial"/>
                <w:szCs w:val="22"/>
              </w:rPr>
            </w:pPr>
            <w:r w:rsidRPr="00E35793">
              <w:rPr>
                <w:rFonts w:ascii="Arial" w:hAnsi="Arial" w:cs="Arial"/>
                <w:szCs w:val="22"/>
              </w:rPr>
              <w:t xml:space="preserve"> </w:t>
            </w:r>
          </w:p>
          <w:p w:rsidR="00CF1EFA" w:rsidRPr="00CF1EFA" w:rsidRDefault="00CF1EFA" w:rsidP="00187960">
            <w:pPr>
              <w:jc w:val="both"/>
              <w:rPr>
                <w:rFonts w:ascii="Arial" w:hAnsi="Arial" w:cs="Arial"/>
                <w:b/>
                <w:szCs w:val="22"/>
              </w:rPr>
            </w:pPr>
            <w:r w:rsidRPr="00CF1EFA">
              <w:rPr>
                <w:rFonts w:ascii="Arial" w:hAnsi="Arial" w:cs="Arial"/>
                <w:b/>
                <w:szCs w:val="22"/>
              </w:rPr>
              <w:t xml:space="preserve">This content has been removed, under the Freedom of Information Act 2000, Part II, </w:t>
            </w:r>
            <w:proofErr w:type="gramStart"/>
            <w:r w:rsidRPr="00CF1EFA">
              <w:rPr>
                <w:rFonts w:ascii="Arial" w:hAnsi="Arial" w:cs="Arial"/>
                <w:b/>
                <w:szCs w:val="22"/>
              </w:rPr>
              <w:t>Section</w:t>
            </w:r>
            <w:proofErr w:type="gramEnd"/>
            <w:r w:rsidRPr="00CF1EFA">
              <w:rPr>
                <w:rFonts w:ascii="Arial" w:hAnsi="Arial" w:cs="Arial"/>
                <w:b/>
                <w:szCs w:val="22"/>
              </w:rPr>
              <w:t xml:space="preserve"> 43(2) as being prejudicial to the commercial interests of the parties.</w:t>
            </w:r>
          </w:p>
          <w:p w:rsidR="001D7A9D" w:rsidRPr="00E35793" w:rsidRDefault="001D7A9D" w:rsidP="00187960">
            <w:pPr>
              <w:jc w:val="both"/>
              <w:rPr>
                <w:rFonts w:ascii="Arial" w:hAnsi="Arial" w:cs="Arial"/>
                <w:szCs w:val="22"/>
              </w:rPr>
            </w:pPr>
          </w:p>
          <w:p w:rsidR="005A7A20" w:rsidRPr="00E35793" w:rsidRDefault="005A7A20" w:rsidP="00187960">
            <w:pPr>
              <w:jc w:val="both"/>
              <w:rPr>
                <w:rFonts w:ascii="Arial" w:hAnsi="Arial" w:cs="Arial"/>
                <w:szCs w:val="22"/>
              </w:rPr>
            </w:pPr>
            <w:r w:rsidRPr="00E35793">
              <w:rPr>
                <w:rFonts w:ascii="Arial" w:hAnsi="Arial" w:cs="Arial"/>
                <w:b/>
                <w:szCs w:val="22"/>
              </w:rPr>
              <w:t xml:space="preserve">5.2 </w:t>
            </w:r>
            <w:r w:rsidR="00F72520" w:rsidRPr="00E35793">
              <w:rPr>
                <w:rFonts w:ascii="Arial" w:hAnsi="Arial" w:cs="Arial"/>
                <w:szCs w:val="22"/>
              </w:rPr>
              <w:t>This</w:t>
            </w:r>
            <w:r w:rsidR="0087486C" w:rsidRPr="00E35793">
              <w:rPr>
                <w:rFonts w:ascii="Arial" w:hAnsi="Arial" w:cs="Arial"/>
                <w:szCs w:val="22"/>
              </w:rPr>
              <w:t xml:space="preserve"> </w:t>
            </w:r>
            <w:r w:rsidR="00532DDE" w:rsidRPr="00E35793">
              <w:rPr>
                <w:rFonts w:ascii="Arial" w:hAnsi="Arial" w:cs="Arial"/>
                <w:szCs w:val="22"/>
              </w:rPr>
              <w:t xml:space="preserve">contract </w:t>
            </w:r>
            <w:r w:rsidR="0025051C" w:rsidRPr="00E35793">
              <w:rPr>
                <w:rFonts w:ascii="Arial" w:hAnsi="Arial" w:cs="Arial"/>
                <w:szCs w:val="22"/>
              </w:rPr>
              <w:t xml:space="preserve">is governed by </w:t>
            </w:r>
            <w:r w:rsidR="00532DDE" w:rsidRPr="00E35793">
              <w:rPr>
                <w:rFonts w:ascii="Arial" w:hAnsi="Arial" w:cs="Arial"/>
                <w:szCs w:val="22"/>
              </w:rPr>
              <w:t xml:space="preserve">the </w:t>
            </w:r>
            <w:r w:rsidR="00C07956" w:rsidRPr="00E35793">
              <w:rPr>
                <w:rFonts w:ascii="Arial" w:hAnsi="Arial" w:cs="Arial"/>
                <w:szCs w:val="22"/>
              </w:rPr>
              <w:t xml:space="preserve">Module-AR </w:t>
            </w:r>
            <w:r w:rsidR="00532DDE" w:rsidRPr="00E35793">
              <w:rPr>
                <w:rFonts w:ascii="Arial" w:hAnsi="Arial" w:cs="Arial"/>
                <w:szCs w:val="22"/>
              </w:rPr>
              <w:t>c</w:t>
            </w:r>
            <w:r w:rsidRPr="00E35793">
              <w:rPr>
                <w:rFonts w:ascii="Arial" w:hAnsi="Arial" w:cs="Arial"/>
                <w:szCs w:val="22"/>
              </w:rPr>
              <w:t>onditions of hire</w:t>
            </w:r>
            <w:r w:rsidR="0087486C" w:rsidRPr="00E35793">
              <w:rPr>
                <w:rFonts w:ascii="Arial" w:hAnsi="Arial" w:cs="Arial"/>
                <w:szCs w:val="22"/>
              </w:rPr>
              <w:t xml:space="preserve"> </w:t>
            </w:r>
            <w:r w:rsidR="0025051C" w:rsidRPr="00E35793">
              <w:rPr>
                <w:rFonts w:ascii="Arial" w:hAnsi="Arial" w:cs="Arial"/>
                <w:szCs w:val="22"/>
              </w:rPr>
              <w:t xml:space="preserve">as </w:t>
            </w:r>
            <w:r w:rsidR="00C07956" w:rsidRPr="00E35793">
              <w:rPr>
                <w:rFonts w:ascii="Arial" w:hAnsi="Arial" w:cs="Arial"/>
                <w:szCs w:val="22"/>
              </w:rPr>
              <w:t xml:space="preserve">listed below and </w:t>
            </w:r>
            <w:r w:rsidRPr="00E35793">
              <w:rPr>
                <w:rFonts w:ascii="Arial" w:hAnsi="Arial" w:cs="Arial"/>
                <w:szCs w:val="22"/>
              </w:rPr>
              <w:t>appended</w:t>
            </w:r>
            <w:r w:rsidR="00532DDE" w:rsidRPr="00E35793">
              <w:rPr>
                <w:rFonts w:ascii="Arial" w:hAnsi="Arial" w:cs="Arial"/>
                <w:szCs w:val="22"/>
              </w:rPr>
              <w:t xml:space="preserve"> </w:t>
            </w:r>
            <w:r w:rsidR="00C07956" w:rsidRPr="00E35793">
              <w:rPr>
                <w:rFonts w:ascii="Arial" w:hAnsi="Arial" w:cs="Arial"/>
                <w:szCs w:val="22"/>
              </w:rPr>
              <w:t>to</w:t>
            </w:r>
            <w:r w:rsidR="00532DDE" w:rsidRPr="00E35793">
              <w:rPr>
                <w:rFonts w:ascii="Arial" w:hAnsi="Arial" w:cs="Arial"/>
                <w:szCs w:val="22"/>
              </w:rPr>
              <w:t xml:space="preserve"> this document</w:t>
            </w:r>
            <w:r w:rsidRPr="00E35793">
              <w:rPr>
                <w:rFonts w:ascii="Arial" w:hAnsi="Arial" w:cs="Arial"/>
                <w:szCs w:val="22"/>
              </w:rPr>
              <w:t>:</w:t>
            </w:r>
          </w:p>
          <w:p w:rsidR="005A7A20" w:rsidRPr="00E35793" w:rsidRDefault="005A7A20" w:rsidP="00187960">
            <w:pPr>
              <w:jc w:val="both"/>
              <w:rPr>
                <w:rFonts w:ascii="Arial" w:hAnsi="Arial" w:cs="Arial"/>
                <w:szCs w:val="22"/>
              </w:rPr>
            </w:pPr>
          </w:p>
          <w:p w:rsidR="005A7A20" w:rsidRDefault="005A7A20" w:rsidP="005A7A20">
            <w:pPr>
              <w:pStyle w:val="ListParagraph"/>
              <w:numPr>
                <w:ilvl w:val="0"/>
                <w:numId w:val="45"/>
              </w:numPr>
              <w:jc w:val="both"/>
              <w:rPr>
                <w:rFonts w:ascii="Arial" w:hAnsi="Arial" w:cs="Arial"/>
                <w:szCs w:val="22"/>
              </w:rPr>
            </w:pPr>
            <w:r w:rsidRPr="00E35793">
              <w:rPr>
                <w:rFonts w:ascii="Arial" w:hAnsi="Arial" w:cs="Arial"/>
                <w:szCs w:val="22"/>
              </w:rPr>
              <w:t>H-00104- Terms and Conditions of Hire</w:t>
            </w:r>
            <w:r w:rsidR="00532DDE" w:rsidRPr="00E35793">
              <w:rPr>
                <w:rFonts w:ascii="Arial" w:hAnsi="Arial" w:cs="Arial"/>
                <w:szCs w:val="22"/>
              </w:rPr>
              <w:t>;</w:t>
            </w:r>
          </w:p>
          <w:p w:rsidR="005A7A20" w:rsidRPr="00E35793" w:rsidRDefault="005A7A20" w:rsidP="005A7A20">
            <w:pPr>
              <w:pStyle w:val="ListParagraph"/>
              <w:numPr>
                <w:ilvl w:val="0"/>
                <w:numId w:val="45"/>
              </w:numPr>
              <w:jc w:val="both"/>
              <w:rPr>
                <w:rFonts w:ascii="Arial" w:hAnsi="Arial" w:cs="Arial"/>
                <w:szCs w:val="22"/>
              </w:rPr>
            </w:pPr>
            <w:r w:rsidRPr="00E35793">
              <w:rPr>
                <w:rFonts w:ascii="Arial" w:hAnsi="Arial" w:cs="Arial"/>
                <w:szCs w:val="22"/>
              </w:rPr>
              <w:t>H-00100 Hire Maintenance Responsibilities</w:t>
            </w:r>
            <w:r w:rsidR="00532DDE" w:rsidRPr="00E35793">
              <w:rPr>
                <w:rFonts w:ascii="Arial" w:hAnsi="Arial" w:cs="Arial"/>
                <w:szCs w:val="22"/>
              </w:rPr>
              <w:t>;</w:t>
            </w:r>
          </w:p>
          <w:p w:rsidR="005A7A20" w:rsidRPr="00E35793" w:rsidRDefault="005A7A20" w:rsidP="005A7A20">
            <w:pPr>
              <w:pStyle w:val="ListParagraph"/>
              <w:numPr>
                <w:ilvl w:val="0"/>
                <w:numId w:val="45"/>
              </w:numPr>
              <w:jc w:val="both"/>
              <w:rPr>
                <w:rFonts w:ascii="Arial" w:hAnsi="Arial" w:cs="Arial"/>
                <w:szCs w:val="22"/>
              </w:rPr>
            </w:pPr>
            <w:r w:rsidRPr="00E35793">
              <w:rPr>
                <w:rFonts w:ascii="Arial" w:hAnsi="Arial" w:cs="Arial"/>
                <w:szCs w:val="22"/>
              </w:rPr>
              <w:t>H-00103- Response Times</w:t>
            </w:r>
            <w:r w:rsidR="00532DDE" w:rsidRPr="00E35793">
              <w:rPr>
                <w:rFonts w:ascii="Arial" w:hAnsi="Arial" w:cs="Arial"/>
                <w:szCs w:val="22"/>
              </w:rPr>
              <w:t>;</w:t>
            </w:r>
          </w:p>
          <w:p w:rsidR="005A7A20" w:rsidRPr="00E35793" w:rsidRDefault="005A7A20" w:rsidP="005A7A20">
            <w:pPr>
              <w:pStyle w:val="ListParagraph"/>
              <w:numPr>
                <w:ilvl w:val="0"/>
                <w:numId w:val="45"/>
              </w:numPr>
              <w:jc w:val="both"/>
              <w:rPr>
                <w:rFonts w:ascii="Arial" w:hAnsi="Arial" w:cs="Arial"/>
                <w:szCs w:val="22"/>
              </w:rPr>
            </w:pPr>
            <w:r w:rsidRPr="00E35793">
              <w:rPr>
                <w:rFonts w:ascii="Arial" w:hAnsi="Arial" w:cs="Arial"/>
                <w:szCs w:val="22"/>
              </w:rPr>
              <w:t>H-00102- Off Hire and Dilapidation Procedure</w:t>
            </w:r>
            <w:r w:rsidR="00532DDE" w:rsidRPr="00E35793">
              <w:rPr>
                <w:rFonts w:ascii="Arial" w:hAnsi="Arial" w:cs="Arial"/>
                <w:szCs w:val="22"/>
              </w:rPr>
              <w:t>;</w:t>
            </w:r>
          </w:p>
          <w:p w:rsidR="005A7A20" w:rsidRPr="00E35793" w:rsidRDefault="005A7A20" w:rsidP="005A7A20">
            <w:pPr>
              <w:pStyle w:val="ListParagraph"/>
              <w:numPr>
                <w:ilvl w:val="0"/>
                <w:numId w:val="45"/>
              </w:numPr>
              <w:jc w:val="both"/>
              <w:rPr>
                <w:rFonts w:ascii="Arial" w:hAnsi="Arial" w:cs="Arial"/>
                <w:szCs w:val="22"/>
              </w:rPr>
            </w:pPr>
            <w:r w:rsidRPr="00E35793">
              <w:rPr>
                <w:rFonts w:ascii="Arial" w:hAnsi="Arial" w:cs="Arial"/>
                <w:szCs w:val="22"/>
              </w:rPr>
              <w:t>H-0099- Dilapidation Charges</w:t>
            </w:r>
            <w:r w:rsidR="00532DDE" w:rsidRPr="00E35793">
              <w:rPr>
                <w:rFonts w:ascii="Arial" w:hAnsi="Arial" w:cs="Arial"/>
                <w:szCs w:val="22"/>
              </w:rPr>
              <w:t>;</w:t>
            </w:r>
          </w:p>
          <w:p w:rsidR="005A7A20" w:rsidRPr="00E35793" w:rsidRDefault="005A7A20" w:rsidP="005A7A20">
            <w:pPr>
              <w:pStyle w:val="ListParagraph"/>
              <w:numPr>
                <w:ilvl w:val="0"/>
                <w:numId w:val="45"/>
              </w:numPr>
              <w:jc w:val="both"/>
              <w:rPr>
                <w:rFonts w:ascii="Arial" w:hAnsi="Arial" w:cs="Arial"/>
                <w:szCs w:val="22"/>
              </w:rPr>
            </w:pPr>
            <w:r w:rsidRPr="00E35793">
              <w:rPr>
                <w:rFonts w:ascii="Arial" w:hAnsi="Arial" w:cs="Arial"/>
                <w:szCs w:val="22"/>
              </w:rPr>
              <w:t xml:space="preserve">H-0098- </w:t>
            </w:r>
            <w:proofErr w:type="spellStart"/>
            <w:r w:rsidRPr="00E35793">
              <w:rPr>
                <w:rFonts w:ascii="Arial" w:hAnsi="Arial" w:cs="Arial"/>
                <w:szCs w:val="22"/>
              </w:rPr>
              <w:t>Dilap</w:t>
            </w:r>
            <w:proofErr w:type="spellEnd"/>
            <w:r w:rsidRPr="00E35793">
              <w:rPr>
                <w:rFonts w:ascii="Arial" w:hAnsi="Arial" w:cs="Arial"/>
                <w:szCs w:val="22"/>
              </w:rPr>
              <w:t xml:space="preserve"> Survey Report</w:t>
            </w:r>
            <w:r w:rsidR="00532DDE" w:rsidRPr="00E35793">
              <w:rPr>
                <w:rFonts w:ascii="Arial" w:hAnsi="Arial" w:cs="Arial"/>
                <w:szCs w:val="22"/>
              </w:rPr>
              <w:t>.</w:t>
            </w:r>
          </w:p>
          <w:p w:rsidR="007A4607" w:rsidRDefault="007A4607" w:rsidP="00791047">
            <w:pPr>
              <w:jc w:val="both"/>
              <w:rPr>
                <w:rFonts w:ascii="Arial" w:hAnsi="Arial" w:cs="Arial"/>
                <w:sz w:val="22"/>
                <w:szCs w:val="22"/>
              </w:rPr>
            </w:pPr>
          </w:p>
          <w:p w:rsidR="00F703D1" w:rsidRDefault="00F703D1" w:rsidP="00F703D1">
            <w:pPr>
              <w:jc w:val="both"/>
              <w:rPr>
                <w:rFonts w:ascii="Arial" w:hAnsi="Arial" w:cs="Arial"/>
                <w:szCs w:val="22"/>
              </w:rPr>
            </w:pPr>
            <w:r w:rsidRPr="00F703D1">
              <w:rPr>
                <w:rFonts w:ascii="Arial" w:hAnsi="Arial" w:cs="Arial"/>
                <w:b/>
                <w:szCs w:val="22"/>
              </w:rPr>
              <w:t xml:space="preserve">5.3 </w:t>
            </w:r>
            <w:r>
              <w:rPr>
                <w:rFonts w:ascii="Arial" w:hAnsi="Arial" w:cs="Arial"/>
                <w:szCs w:val="22"/>
              </w:rPr>
              <w:t>Following</w:t>
            </w:r>
            <w:r w:rsidRPr="00F703D1">
              <w:rPr>
                <w:rFonts w:ascii="Arial" w:hAnsi="Arial" w:cs="Arial"/>
                <w:szCs w:val="22"/>
              </w:rPr>
              <w:t xml:space="preserve"> the initial</w:t>
            </w:r>
            <w:r>
              <w:rPr>
                <w:rFonts w:ascii="Arial" w:hAnsi="Arial" w:cs="Arial"/>
                <w:szCs w:val="22"/>
              </w:rPr>
              <w:t xml:space="preserve"> </w:t>
            </w:r>
            <w:r w:rsidRPr="00F703D1">
              <w:rPr>
                <w:rFonts w:ascii="Arial" w:hAnsi="Arial" w:cs="Arial"/>
                <w:szCs w:val="22"/>
              </w:rPr>
              <w:t>26 week hire period, this contract makes provision for</w:t>
            </w:r>
            <w:r>
              <w:rPr>
                <w:rFonts w:ascii="Arial" w:hAnsi="Arial" w:cs="Arial"/>
                <w:szCs w:val="22"/>
              </w:rPr>
              <w:t xml:space="preserve"> t</w:t>
            </w:r>
            <w:r w:rsidRPr="00F703D1">
              <w:rPr>
                <w:rFonts w:ascii="Arial" w:hAnsi="Arial" w:cs="Arial"/>
                <w:szCs w:val="22"/>
              </w:rPr>
              <w:t>he option to purchase the Modular Units</w:t>
            </w:r>
            <w:r>
              <w:rPr>
                <w:rFonts w:ascii="Arial" w:hAnsi="Arial" w:cs="Arial"/>
                <w:szCs w:val="22"/>
              </w:rPr>
              <w:t>.</w:t>
            </w:r>
          </w:p>
          <w:p w:rsidR="00F703D1" w:rsidRDefault="00F703D1" w:rsidP="00F703D1">
            <w:pPr>
              <w:jc w:val="both"/>
              <w:rPr>
                <w:rFonts w:ascii="Arial" w:hAnsi="Arial" w:cs="Arial"/>
                <w:sz w:val="22"/>
                <w:szCs w:val="22"/>
              </w:rPr>
            </w:pPr>
          </w:p>
          <w:p w:rsidR="00F703D1" w:rsidRPr="00F703D1" w:rsidRDefault="00F703D1" w:rsidP="00F703D1">
            <w:pPr>
              <w:jc w:val="both"/>
              <w:rPr>
                <w:rFonts w:ascii="Arial" w:hAnsi="Arial" w:cs="Arial"/>
                <w:sz w:val="22"/>
                <w:szCs w:val="22"/>
              </w:rPr>
            </w:pPr>
            <w:r w:rsidRPr="00F703D1">
              <w:rPr>
                <w:rFonts w:ascii="Arial" w:hAnsi="Arial" w:cs="Arial"/>
                <w:b/>
                <w:szCs w:val="22"/>
              </w:rPr>
              <w:t xml:space="preserve">5.4 </w:t>
            </w:r>
            <w:r>
              <w:rPr>
                <w:rFonts w:ascii="Arial" w:hAnsi="Arial" w:cs="Arial"/>
                <w:szCs w:val="22"/>
              </w:rPr>
              <w:t>The contract hire period may be further extended subject to the agreement of both Parties.</w:t>
            </w:r>
          </w:p>
        </w:tc>
      </w:tr>
    </w:tbl>
    <w:p w:rsidR="00D31CD6" w:rsidRDefault="00D31CD6">
      <w:pPr>
        <w:rPr>
          <w:rFonts w:ascii="Arial" w:hAnsi="Arial" w:cs="Arial"/>
          <w:sz w:val="22"/>
          <w:szCs w:val="22"/>
        </w:rPr>
      </w:pPr>
    </w:p>
    <w:p w:rsidR="00C4045B" w:rsidRDefault="00825D6F">
      <w:pPr>
        <w:rPr>
          <w:rFonts w:ascii="Arial" w:hAnsi="Arial" w:cs="Arial"/>
          <w:sz w:val="22"/>
          <w:szCs w:val="22"/>
        </w:rPr>
      </w:pPr>
      <w:r>
        <w:rPr>
          <w:rFonts w:ascii="Arial" w:hAnsi="Arial" w:cs="Arial"/>
          <w:sz w:val="22"/>
          <w:szCs w:val="22"/>
        </w:rPr>
        <w:t xml:space="preserve"> </w:t>
      </w:r>
    </w:p>
    <w:p w:rsidR="00332352" w:rsidRDefault="00332352">
      <w:pPr>
        <w:rPr>
          <w:rFonts w:ascii="Arial" w:hAnsi="Arial" w:cs="Arial"/>
          <w:sz w:val="22"/>
          <w:szCs w:val="22"/>
        </w:rPr>
      </w:pPr>
    </w:p>
    <w:p w:rsidR="00F703D1" w:rsidRDefault="00F703D1">
      <w:pPr>
        <w:rPr>
          <w:rFonts w:ascii="Arial" w:hAnsi="Arial" w:cs="Arial"/>
          <w:sz w:val="22"/>
          <w:szCs w:val="22"/>
        </w:rPr>
      </w:pPr>
    </w:p>
    <w:p w:rsidR="00F703D1" w:rsidRDefault="00F703D1">
      <w:pPr>
        <w:rPr>
          <w:rFonts w:ascii="Arial" w:hAnsi="Arial" w:cs="Arial"/>
          <w:sz w:val="22"/>
          <w:szCs w:val="22"/>
        </w:rPr>
      </w:pPr>
    </w:p>
    <w:p w:rsidR="002A0121" w:rsidRDefault="002A0121">
      <w:pPr>
        <w:rPr>
          <w:rFonts w:ascii="Arial" w:hAnsi="Arial" w:cs="Arial"/>
          <w:sz w:val="22"/>
          <w:szCs w:val="22"/>
        </w:rPr>
      </w:pPr>
    </w:p>
    <w:p w:rsidR="002A0121" w:rsidRDefault="002A0121">
      <w:pPr>
        <w:rPr>
          <w:rFonts w:ascii="Arial" w:hAnsi="Arial" w:cs="Arial"/>
          <w:sz w:val="22"/>
          <w:szCs w:val="22"/>
        </w:rPr>
      </w:pPr>
    </w:p>
    <w:p w:rsidR="002A0121" w:rsidRDefault="002A0121">
      <w:pPr>
        <w:rPr>
          <w:rFonts w:ascii="Arial" w:hAnsi="Arial" w:cs="Arial"/>
          <w:sz w:val="22"/>
          <w:szCs w:val="22"/>
        </w:rPr>
      </w:pPr>
    </w:p>
    <w:p w:rsidR="002A0121" w:rsidRDefault="002A0121">
      <w:pPr>
        <w:rPr>
          <w:rFonts w:ascii="Arial" w:hAnsi="Arial" w:cs="Arial"/>
          <w:sz w:val="22"/>
          <w:szCs w:val="22"/>
        </w:rPr>
      </w:pPr>
    </w:p>
    <w:p w:rsidR="002A0121" w:rsidRDefault="002A0121">
      <w:pPr>
        <w:rPr>
          <w:rFonts w:ascii="Arial" w:hAnsi="Arial" w:cs="Arial"/>
          <w:sz w:val="22"/>
          <w:szCs w:val="22"/>
        </w:rPr>
      </w:pPr>
    </w:p>
    <w:p w:rsidR="00F703D1" w:rsidRDefault="00F703D1">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2"/>
        <w:gridCol w:w="2988"/>
        <w:gridCol w:w="1388"/>
        <w:gridCol w:w="2962"/>
      </w:tblGrid>
      <w:tr w:rsidR="00842669" w:rsidRPr="00187960" w:rsidTr="00187960">
        <w:tc>
          <w:tcPr>
            <w:tcW w:w="1368" w:type="dxa"/>
            <w:tcBorders>
              <w:top w:val="single" w:sz="12" w:space="0" w:color="auto"/>
              <w:bottom w:val="single" w:sz="4" w:space="0" w:color="auto"/>
              <w:right w:val="single" w:sz="4" w:space="0" w:color="auto"/>
            </w:tcBorders>
            <w:shd w:val="clear" w:color="auto" w:fill="E0E0E0"/>
          </w:tcPr>
          <w:p w:rsidR="00842669" w:rsidRPr="00187960" w:rsidRDefault="00842669">
            <w:pPr>
              <w:rPr>
                <w:rFonts w:ascii="Arial" w:hAnsi="Arial" w:cs="Arial"/>
                <w:sz w:val="22"/>
                <w:szCs w:val="22"/>
              </w:rPr>
            </w:pPr>
            <w:r w:rsidRPr="00187960">
              <w:rPr>
                <w:rFonts w:ascii="Arial" w:hAnsi="Arial" w:cs="Arial"/>
                <w:sz w:val="22"/>
                <w:szCs w:val="22"/>
              </w:rPr>
              <w:lastRenderedPageBreak/>
              <w:t>For and on behalf of:</w:t>
            </w:r>
          </w:p>
        </w:tc>
        <w:tc>
          <w:tcPr>
            <w:tcW w:w="3105" w:type="dxa"/>
            <w:tcBorders>
              <w:top w:val="single" w:sz="12" w:space="0" w:color="auto"/>
              <w:left w:val="single" w:sz="4" w:space="0" w:color="auto"/>
              <w:bottom w:val="single" w:sz="4" w:space="0" w:color="auto"/>
              <w:right w:val="single" w:sz="12" w:space="0" w:color="auto"/>
            </w:tcBorders>
            <w:shd w:val="clear" w:color="auto" w:fill="auto"/>
          </w:tcPr>
          <w:p w:rsidR="00842669" w:rsidRPr="00187960" w:rsidRDefault="00842669" w:rsidP="000A29CE">
            <w:pPr>
              <w:rPr>
                <w:rFonts w:ascii="Arial" w:hAnsi="Arial" w:cs="Arial"/>
                <w:sz w:val="22"/>
                <w:szCs w:val="22"/>
              </w:rPr>
            </w:pPr>
          </w:p>
        </w:tc>
        <w:tc>
          <w:tcPr>
            <w:tcW w:w="1395" w:type="dxa"/>
            <w:tcBorders>
              <w:top w:val="single" w:sz="12" w:space="0" w:color="auto"/>
              <w:left w:val="single" w:sz="12" w:space="0" w:color="auto"/>
              <w:bottom w:val="single" w:sz="4" w:space="0" w:color="auto"/>
              <w:right w:val="single" w:sz="4"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For and on behalf of:</w:t>
            </w:r>
          </w:p>
        </w:tc>
        <w:tc>
          <w:tcPr>
            <w:tcW w:w="3078" w:type="dxa"/>
            <w:tcBorders>
              <w:top w:val="single" w:sz="12" w:space="0" w:color="auto"/>
              <w:left w:val="single" w:sz="4" w:space="0" w:color="auto"/>
              <w:bottom w:val="single" w:sz="4" w:space="0" w:color="auto"/>
            </w:tcBorders>
            <w:shd w:val="clear" w:color="auto" w:fill="auto"/>
          </w:tcPr>
          <w:p w:rsidR="00842669" w:rsidRPr="00187960" w:rsidRDefault="00842669">
            <w:pPr>
              <w:rPr>
                <w:rFonts w:ascii="Arial" w:hAnsi="Arial" w:cs="Arial"/>
                <w:sz w:val="22"/>
                <w:szCs w:val="22"/>
              </w:rPr>
            </w:pPr>
          </w:p>
        </w:tc>
      </w:tr>
      <w:tr w:rsidR="00842669" w:rsidRPr="00187960" w:rsidTr="00187960">
        <w:tc>
          <w:tcPr>
            <w:tcW w:w="1368" w:type="dxa"/>
            <w:tcBorders>
              <w:top w:val="single" w:sz="4" w:space="0" w:color="auto"/>
              <w:bottom w:val="single" w:sz="4"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Signature:</w:t>
            </w:r>
          </w:p>
          <w:p w:rsidR="00842669" w:rsidRPr="00187960" w:rsidRDefault="00842669" w:rsidP="00187960">
            <w:pPr>
              <w:jc w:val="right"/>
              <w:rPr>
                <w:rFonts w:ascii="Arial" w:hAnsi="Arial" w:cs="Arial"/>
                <w:sz w:val="22"/>
                <w:szCs w:val="22"/>
              </w:rPr>
            </w:pPr>
          </w:p>
        </w:tc>
        <w:tc>
          <w:tcPr>
            <w:tcW w:w="3105" w:type="dxa"/>
            <w:tcBorders>
              <w:top w:val="single" w:sz="4" w:space="0" w:color="auto"/>
              <w:bottom w:val="single" w:sz="4" w:space="0" w:color="auto"/>
              <w:right w:val="single" w:sz="12" w:space="0" w:color="auto"/>
            </w:tcBorders>
            <w:shd w:val="clear" w:color="auto" w:fill="auto"/>
          </w:tcPr>
          <w:p w:rsidR="00842669" w:rsidRDefault="00842669" w:rsidP="000A29CE">
            <w:pPr>
              <w:rPr>
                <w:rFonts w:ascii="Arial" w:hAnsi="Arial" w:cs="Arial"/>
                <w:sz w:val="22"/>
                <w:szCs w:val="22"/>
              </w:rPr>
            </w:pPr>
          </w:p>
          <w:p w:rsidR="00BD0D3A" w:rsidRDefault="00BD0D3A" w:rsidP="000A29CE">
            <w:pPr>
              <w:rPr>
                <w:rFonts w:ascii="Arial" w:hAnsi="Arial" w:cs="Arial"/>
                <w:sz w:val="22"/>
                <w:szCs w:val="22"/>
              </w:rPr>
            </w:pPr>
          </w:p>
          <w:p w:rsidR="00BD0D3A" w:rsidRPr="00187960" w:rsidRDefault="00BD0D3A" w:rsidP="000A29CE">
            <w:pPr>
              <w:rPr>
                <w:rFonts w:ascii="Arial" w:hAnsi="Arial" w:cs="Arial"/>
                <w:sz w:val="22"/>
                <w:szCs w:val="22"/>
              </w:rPr>
            </w:pPr>
          </w:p>
        </w:tc>
        <w:tc>
          <w:tcPr>
            <w:tcW w:w="1395" w:type="dxa"/>
            <w:tcBorders>
              <w:top w:val="single" w:sz="4" w:space="0" w:color="auto"/>
              <w:left w:val="single" w:sz="12" w:space="0" w:color="auto"/>
              <w:bottom w:val="single" w:sz="4"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Signature:</w:t>
            </w:r>
          </w:p>
        </w:tc>
        <w:tc>
          <w:tcPr>
            <w:tcW w:w="3078" w:type="dxa"/>
            <w:tcBorders>
              <w:top w:val="single" w:sz="4" w:space="0" w:color="auto"/>
            </w:tcBorders>
            <w:shd w:val="clear" w:color="auto" w:fill="auto"/>
          </w:tcPr>
          <w:p w:rsidR="00842669" w:rsidRPr="00187960" w:rsidRDefault="00842669">
            <w:pPr>
              <w:rPr>
                <w:rFonts w:ascii="Arial" w:hAnsi="Arial" w:cs="Arial"/>
                <w:sz w:val="22"/>
                <w:szCs w:val="22"/>
              </w:rPr>
            </w:pPr>
          </w:p>
        </w:tc>
      </w:tr>
      <w:tr w:rsidR="00842669" w:rsidRPr="00187960" w:rsidTr="00187960">
        <w:tc>
          <w:tcPr>
            <w:tcW w:w="1368" w:type="dxa"/>
            <w:tcBorders>
              <w:top w:val="single" w:sz="4" w:space="0" w:color="auto"/>
              <w:bottom w:val="single" w:sz="4"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Name:</w:t>
            </w:r>
          </w:p>
          <w:p w:rsidR="00842669" w:rsidRPr="00187960" w:rsidRDefault="00842669" w:rsidP="00187960">
            <w:pPr>
              <w:jc w:val="right"/>
              <w:rPr>
                <w:rFonts w:ascii="Arial" w:hAnsi="Arial" w:cs="Arial"/>
                <w:sz w:val="22"/>
                <w:szCs w:val="22"/>
              </w:rPr>
            </w:pPr>
          </w:p>
        </w:tc>
        <w:tc>
          <w:tcPr>
            <w:tcW w:w="3105" w:type="dxa"/>
            <w:tcBorders>
              <w:top w:val="single" w:sz="4" w:space="0" w:color="auto"/>
              <w:bottom w:val="single" w:sz="4" w:space="0" w:color="auto"/>
              <w:right w:val="single" w:sz="12" w:space="0" w:color="auto"/>
            </w:tcBorders>
            <w:shd w:val="clear" w:color="auto" w:fill="auto"/>
          </w:tcPr>
          <w:p w:rsidR="00842669" w:rsidRPr="00187960" w:rsidRDefault="00842669" w:rsidP="000A29CE">
            <w:pPr>
              <w:rPr>
                <w:rFonts w:ascii="Arial" w:hAnsi="Arial" w:cs="Arial"/>
                <w:sz w:val="22"/>
                <w:szCs w:val="22"/>
              </w:rPr>
            </w:pPr>
          </w:p>
        </w:tc>
        <w:tc>
          <w:tcPr>
            <w:tcW w:w="1395" w:type="dxa"/>
            <w:tcBorders>
              <w:top w:val="single" w:sz="4" w:space="0" w:color="auto"/>
              <w:left w:val="single" w:sz="12" w:space="0" w:color="auto"/>
              <w:bottom w:val="single" w:sz="4"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Name:</w:t>
            </w:r>
          </w:p>
        </w:tc>
        <w:tc>
          <w:tcPr>
            <w:tcW w:w="3078" w:type="dxa"/>
            <w:shd w:val="clear" w:color="auto" w:fill="auto"/>
          </w:tcPr>
          <w:p w:rsidR="00842669" w:rsidRPr="00187960" w:rsidRDefault="00842669" w:rsidP="00187960">
            <w:pPr>
              <w:jc w:val="right"/>
              <w:rPr>
                <w:rFonts w:ascii="Arial" w:hAnsi="Arial" w:cs="Arial"/>
                <w:sz w:val="22"/>
                <w:szCs w:val="22"/>
              </w:rPr>
            </w:pPr>
          </w:p>
        </w:tc>
      </w:tr>
      <w:tr w:rsidR="00842669" w:rsidRPr="00187960" w:rsidTr="00187960">
        <w:tc>
          <w:tcPr>
            <w:tcW w:w="1368" w:type="dxa"/>
            <w:tcBorders>
              <w:top w:val="single" w:sz="4" w:space="0" w:color="auto"/>
              <w:bottom w:val="single" w:sz="4"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Capacity:</w:t>
            </w:r>
          </w:p>
          <w:p w:rsidR="00842669" w:rsidRPr="00187960" w:rsidRDefault="00842669" w:rsidP="00187960">
            <w:pPr>
              <w:jc w:val="right"/>
              <w:rPr>
                <w:rFonts w:ascii="Arial" w:hAnsi="Arial" w:cs="Arial"/>
                <w:sz w:val="22"/>
                <w:szCs w:val="22"/>
              </w:rPr>
            </w:pPr>
          </w:p>
        </w:tc>
        <w:tc>
          <w:tcPr>
            <w:tcW w:w="3105" w:type="dxa"/>
            <w:tcBorders>
              <w:top w:val="single" w:sz="4" w:space="0" w:color="auto"/>
              <w:bottom w:val="single" w:sz="4" w:space="0" w:color="auto"/>
              <w:right w:val="single" w:sz="12" w:space="0" w:color="auto"/>
            </w:tcBorders>
            <w:shd w:val="clear" w:color="auto" w:fill="auto"/>
          </w:tcPr>
          <w:p w:rsidR="00842669" w:rsidRPr="00187960" w:rsidRDefault="00842669" w:rsidP="000A29CE">
            <w:pPr>
              <w:rPr>
                <w:rFonts w:ascii="Arial" w:hAnsi="Arial" w:cs="Arial"/>
                <w:sz w:val="22"/>
                <w:szCs w:val="22"/>
              </w:rPr>
            </w:pPr>
          </w:p>
        </w:tc>
        <w:tc>
          <w:tcPr>
            <w:tcW w:w="1395" w:type="dxa"/>
            <w:tcBorders>
              <w:top w:val="single" w:sz="4" w:space="0" w:color="auto"/>
              <w:left w:val="single" w:sz="12" w:space="0" w:color="auto"/>
              <w:bottom w:val="single" w:sz="4"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Capacity:</w:t>
            </w:r>
          </w:p>
        </w:tc>
        <w:tc>
          <w:tcPr>
            <w:tcW w:w="3078" w:type="dxa"/>
            <w:shd w:val="clear" w:color="auto" w:fill="auto"/>
          </w:tcPr>
          <w:p w:rsidR="00842669" w:rsidRPr="00187960" w:rsidRDefault="00842669">
            <w:pPr>
              <w:rPr>
                <w:rFonts w:ascii="Arial" w:hAnsi="Arial" w:cs="Arial"/>
                <w:sz w:val="22"/>
                <w:szCs w:val="22"/>
              </w:rPr>
            </w:pPr>
          </w:p>
        </w:tc>
      </w:tr>
      <w:tr w:rsidR="00842669" w:rsidRPr="00187960" w:rsidTr="00187960">
        <w:tc>
          <w:tcPr>
            <w:tcW w:w="1368" w:type="dxa"/>
            <w:tcBorders>
              <w:top w:val="single" w:sz="4" w:space="0" w:color="auto"/>
              <w:bottom w:val="single" w:sz="12"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Date:</w:t>
            </w:r>
          </w:p>
          <w:p w:rsidR="00842669" w:rsidRPr="00187960" w:rsidRDefault="00842669" w:rsidP="00187960">
            <w:pPr>
              <w:jc w:val="right"/>
              <w:rPr>
                <w:rFonts w:ascii="Arial" w:hAnsi="Arial" w:cs="Arial"/>
                <w:sz w:val="22"/>
                <w:szCs w:val="22"/>
              </w:rPr>
            </w:pPr>
          </w:p>
        </w:tc>
        <w:tc>
          <w:tcPr>
            <w:tcW w:w="3105" w:type="dxa"/>
            <w:tcBorders>
              <w:top w:val="single" w:sz="4" w:space="0" w:color="auto"/>
              <w:bottom w:val="single" w:sz="12" w:space="0" w:color="auto"/>
              <w:right w:val="single" w:sz="12" w:space="0" w:color="auto"/>
            </w:tcBorders>
            <w:shd w:val="clear" w:color="auto" w:fill="auto"/>
          </w:tcPr>
          <w:p w:rsidR="00842669" w:rsidRPr="00187960" w:rsidRDefault="00842669">
            <w:pPr>
              <w:rPr>
                <w:rFonts w:ascii="Arial" w:hAnsi="Arial" w:cs="Arial"/>
                <w:sz w:val="22"/>
                <w:szCs w:val="22"/>
              </w:rPr>
            </w:pPr>
          </w:p>
        </w:tc>
        <w:tc>
          <w:tcPr>
            <w:tcW w:w="1395" w:type="dxa"/>
            <w:tcBorders>
              <w:top w:val="single" w:sz="4" w:space="0" w:color="auto"/>
              <w:left w:val="single" w:sz="12" w:space="0" w:color="auto"/>
              <w:bottom w:val="single" w:sz="12" w:space="0" w:color="auto"/>
            </w:tcBorders>
            <w:shd w:val="clear" w:color="auto" w:fill="E0E0E0"/>
          </w:tcPr>
          <w:p w:rsidR="00842669" w:rsidRPr="00187960" w:rsidRDefault="00842669" w:rsidP="00187960">
            <w:pPr>
              <w:jc w:val="right"/>
              <w:rPr>
                <w:rFonts w:ascii="Arial" w:hAnsi="Arial" w:cs="Arial"/>
                <w:sz w:val="22"/>
                <w:szCs w:val="22"/>
              </w:rPr>
            </w:pPr>
            <w:r w:rsidRPr="00187960">
              <w:rPr>
                <w:rFonts w:ascii="Arial" w:hAnsi="Arial" w:cs="Arial"/>
                <w:sz w:val="22"/>
                <w:szCs w:val="22"/>
              </w:rPr>
              <w:t>Date:</w:t>
            </w:r>
          </w:p>
        </w:tc>
        <w:tc>
          <w:tcPr>
            <w:tcW w:w="3078" w:type="dxa"/>
            <w:shd w:val="clear" w:color="auto" w:fill="auto"/>
          </w:tcPr>
          <w:p w:rsidR="00842669" w:rsidRPr="00187960" w:rsidRDefault="00842669">
            <w:pPr>
              <w:rPr>
                <w:rFonts w:ascii="Arial" w:hAnsi="Arial" w:cs="Arial"/>
                <w:sz w:val="22"/>
                <w:szCs w:val="22"/>
              </w:rPr>
            </w:pPr>
          </w:p>
        </w:tc>
      </w:tr>
    </w:tbl>
    <w:p w:rsidR="00C56F3A" w:rsidRPr="00D9497B" w:rsidRDefault="00C56F3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0"/>
      </w:tblGrid>
      <w:tr w:rsidR="00C56F3A" w:rsidRPr="00187960" w:rsidTr="0087486C">
        <w:tc>
          <w:tcPr>
            <w:tcW w:w="8700" w:type="dxa"/>
            <w:tcBorders>
              <w:top w:val="single" w:sz="12" w:space="0" w:color="auto"/>
              <w:left w:val="single" w:sz="12" w:space="0" w:color="auto"/>
              <w:bottom w:val="nil"/>
              <w:right w:val="single" w:sz="12" w:space="0" w:color="auto"/>
            </w:tcBorders>
            <w:shd w:val="clear" w:color="auto" w:fill="E0E0E0"/>
          </w:tcPr>
          <w:p w:rsidR="00C56F3A" w:rsidRPr="00187960" w:rsidRDefault="00C56F3A" w:rsidP="00187960">
            <w:pPr>
              <w:jc w:val="center"/>
              <w:rPr>
                <w:rFonts w:ascii="Arial" w:hAnsi="Arial" w:cs="Arial"/>
                <w:b/>
                <w:sz w:val="22"/>
                <w:szCs w:val="22"/>
              </w:rPr>
            </w:pPr>
            <w:r w:rsidRPr="00187960">
              <w:rPr>
                <w:rFonts w:ascii="Arial" w:hAnsi="Arial" w:cs="Arial"/>
                <w:b/>
                <w:sz w:val="22"/>
                <w:szCs w:val="22"/>
              </w:rPr>
              <w:t>Specification of Requirements / Role Description / Deliverables</w:t>
            </w:r>
          </w:p>
          <w:p w:rsidR="00C56F3A" w:rsidRPr="00187960" w:rsidRDefault="00C56F3A" w:rsidP="00187960">
            <w:pPr>
              <w:jc w:val="center"/>
              <w:rPr>
                <w:rFonts w:ascii="Arial" w:hAnsi="Arial" w:cs="Arial"/>
                <w:b/>
                <w:sz w:val="22"/>
                <w:szCs w:val="22"/>
              </w:rPr>
            </w:pPr>
          </w:p>
        </w:tc>
      </w:tr>
      <w:tr w:rsidR="00C56F3A" w:rsidRPr="00187960" w:rsidTr="0087486C">
        <w:tc>
          <w:tcPr>
            <w:tcW w:w="8700" w:type="dxa"/>
            <w:tcBorders>
              <w:top w:val="nil"/>
              <w:left w:val="single" w:sz="12" w:space="0" w:color="auto"/>
              <w:bottom w:val="single" w:sz="12" w:space="0" w:color="auto"/>
              <w:right w:val="single" w:sz="12" w:space="0" w:color="auto"/>
            </w:tcBorders>
            <w:shd w:val="clear" w:color="auto" w:fill="E0E0E0"/>
          </w:tcPr>
          <w:p w:rsidR="00C56F3A" w:rsidRPr="00187960" w:rsidRDefault="00C56F3A" w:rsidP="00187960">
            <w:pPr>
              <w:jc w:val="both"/>
              <w:rPr>
                <w:rFonts w:ascii="Arial" w:hAnsi="Arial" w:cs="Arial"/>
                <w:sz w:val="22"/>
                <w:szCs w:val="22"/>
              </w:rPr>
            </w:pPr>
            <w:r w:rsidRPr="00187960">
              <w:rPr>
                <w:rFonts w:ascii="Arial" w:hAnsi="Arial" w:cs="Arial"/>
                <w:sz w:val="22"/>
                <w:szCs w:val="22"/>
              </w:rPr>
              <w:t>The section below should be used to provide clear details relating to the requirements for delivery of the project/assignment.  It should include, where appropriate, milestones / key deliverables with dates, and proposals for skills transfer.</w:t>
            </w:r>
          </w:p>
          <w:p w:rsidR="00C56F3A" w:rsidRPr="00187960" w:rsidRDefault="00C56F3A">
            <w:pPr>
              <w:rPr>
                <w:rFonts w:ascii="Arial" w:hAnsi="Arial" w:cs="Arial"/>
                <w:sz w:val="22"/>
                <w:szCs w:val="22"/>
              </w:rPr>
            </w:pPr>
          </w:p>
        </w:tc>
      </w:tr>
      <w:tr w:rsidR="00CD422C" w:rsidRPr="00187960" w:rsidTr="0087486C">
        <w:trPr>
          <w:trHeight w:val="8048"/>
        </w:trPr>
        <w:tc>
          <w:tcPr>
            <w:tcW w:w="8700" w:type="dxa"/>
            <w:tcBorders>
              <w:top w:val="single" w:sz="12" w:space="0" w:color="auto"/>
              <w:left w:val="single" w:sz="12" w:space="0" w:color="auto"/>
              <w:bottom w:val="single" w:sz="12" w:space="0" w:color="auto"/>
              <w:right w:val="single" w:sz="12" w:space="0" w:color="auto"/>
            </w:tcBorders>
            <w:shd w:val="clear" w:color="auto" w:fill="auto"/>
          </w:tcPr>
          <w:p w:rsidR="00730D3D" w:rsidRDefault="00730D3D" w:rsidP="001B4566">
            <w:pPr>
              <w:rPr>
                <w:rFonts w:ascii="Arial" w:hAnsi="Arial" w:cs="Arial"/>
                <w:sz w:val="22"/>
                <w:szCs w:val="22"/>
              </w:rPr>
            </w:pPr>
          </w:p>
          <w:p w:rsidR="001151B2" w:rsidRPr="001151B2" w:rsidRDefault="001151B2" w:rsidP="001151B2">
            <w:pPr>
              <w:rPr>
                <w:rFonts w:ascii="Arial" w:hAnsi="Arial" w:cs="Arial"/>
                <w:b/>
                <w:szCs w:val="22"/>
              </w:rPr>
            </w:pPr>
            <w:r w:rsidRPr="001151B2">
              <w:rPr>
                <w:rFonts w:ascii="Arial" w:hAnsi="Arial" w:cs="Arial"/>
                <w:b/>
                <w:szCs w:val="22"/>
              </w:rPr>
              <w:t>A1</w:t>
            </w:r>
            <w:r w:rsidRPr="001151B2">
              <w:rPr>
                <w:rFonts w:ascii="Arial" w:hAnsi="Arial" w:cs="Arial"/>
                <w:b/>
                <w:szCs w:val="22"/>
              </w:rPr>
              <w:tab/>
              <w:t>Specification of Requirements</w:t>
            </w:r>
          </w:p>
          <w:p w:rsidR="001151B2" w:rsidRPr="001151B2" w:rsidRDefault="001151B2" w:rsidP="001151B2">
            <w:pPr>
              <w:rPr>
                <w:rFonts w:ascii="Arial" w:hAnsi="Arial" w:cs="Arial"/>
                <w:b/>
                <w:szCs w:val="22"/>
              </w:rPr>
            </w:pPr>
          </w:p>
          <w:p w:rsidR="001151B2" w:rsidRPr="001151B2" w:rsidRDefault="001151B2" w:rsidP="001151B2">
            <w:pPr>
              <w:rPr>
                <w:rFonts w:ascii="Arial" w:hAnsi="Arial" w:cs="Arial"/>
                <w:szCs w:val="22"/>
              </w:rPr>
            </w:pPr>
            <w:r w:rsidRPr="001151B2">
              <w:rPr>
                <w:rFonts w:ascii="Arial" w:hAnsi="Arial" w:cs="Arial"/>
                <w:szCs w:val="22"/>
              </w:rPr>
              <w:t xml:space="preserve">Four Modular Units are required by HMRC Operations to provide welfare and office accommodation for </w:t>
            </w:r>
            <w:r w:rsidR="002A0121">
              <w:rPr>
                <w:rFonts w:ascii="Arial" w:hAnsi="Arial" w:cs="Arial"/>
                <w:szCs w:val="22"/>
              </w:rPr>
              <w:t xml:space="preserve">a 3rd Party Logistics Supplier </w:t>
            </w:r>
            <w:r w:rsidR="002A0121">
              <w:rPr>
                <w:rFonts w:ascii="Arial" w:hAnsi="Arial" w:cs="Arial"/>
                <w:b/>
                <w:szCs w:val="22"/>
              </w:rPr>
              <w:t>[redact]</w:t>
            </w:r>
            <w:r w:rsidRPr="001151B2">
              <w:rPr>
                <w:rFonts w:ascii="Arial" w:hAnsi="Arial" w:cs="Arial"/>
                <w:szCs w:val="22"/>
              </w:rPr>
              <w:t xml:space="preserve"> at Milton Keynes. The Modular Units will provide a base for c. 80 operatives.</w:t>
            </w:r>
          </w:p>
          <w:p w:rsidR="001151B2" w:rsidRPr="001151B2" w:rsidRDefault="001151B2" w:rsidP="001151B2">
            <w:pPr>
              <w:rPr>
                <w:rFonts w:ascii="Arial" w:hAnsi="Arial" w:cs="Arial"/>
                <w:szCs w:val="22"/>
              </w:rPr>
            </w:pPr>
          </w:p>
          <w:p w:rsidR="001151B2" w:rsidRPr="001151B2" w:rsidRDefault="001151B2" w:rsidP="001151B2">
            <w:pPr>
              <w:rPr>
                <w:rFonts w:ascii="Arial" w:hAnsi="Arial" w:cs="Arial"/>
                <w:szCs w:val="22"/>
              </w:rPr>
            </w:pPr>
            <w:r w:rsidRPr="001151B2">
              <w:rPr>
                <w:rFonts w:ascii="Arial" w:hAnsi="Arial" w:cs="Arial"/>
                <w:szCs w:val="22"/>
              </w:rPr>
              <w:t>The agreement covers a 26-week hire period, with the option to review purchasing the Units at the end of this period.</w:t>
            </w:r>
          </w:p>
          <w:p w:rsidR="001151B2" w:rsidRPr="001151B2" w:rsidRDefault="001151B2" w:rsidP="001151B2">
            <w:pPr>
              <w:rPr>
                <w:rFonts w:ascii="Arial" w:hAnsi="Arial" w:cs="Arial"/>
                <w:szCs w:val="22"/>
              </w:rPr>
            </w:pPr>
          </w:p>
          <w:p w:rsidR="001151B2" w:rsidRPr="001151B2" w:rsidRDefault="001151B2" w:rsidP="001151B2">
            <w:pPr>
              <w:jc w:val="both"/>
              <w:rPr>
                <w:rFonts w:ascii="Arial" w:hAnsi="Arial" w:cs="Arial"/>
                <w:szCs w:val="22"/>
              </w:rPr>
            </w:pPr>
            <w:r w:rsidRPr="001151B2">
              <w:rPr>
                <w:rFonts w:ascii="Arial" w:hAnsi="Arial" w:cs="Arial"/>
                <w:szCs w:val="22"/>
              </w:rPr>
              <w:t xml:space="preserve">The detailed specifications for the required Module Units can be found in the ‘Cost Breakdown – Temporary Welfare Facility – </w:t>
            </w:r>
            <w:r w:rsidR="00952D67">
              <w:rPr>
                <w:rFonts w:ascii="Arial" w:hAnsi="Arial" w:cs="Arial"/>
                <w:szCs w:val="22"/>
              </w:rPr>
              <w:t xml:space="preserve">B00046 </w:t>
            </w:r>
            <w:r w:rsidRPr="001151B2">
              <w:rPr>
                <w:rFonts w:ascii="Arial" w:hAnsi="Arial" w:cs="Arial"/>
                <w:szCs w:val="22"/>
              </w:rPr>
              <w:t>Rev B’ document</w:t>
            </w:r>
            <w:r w:rsidR="00952D67">
              <w:rPr>
                <w:rFonts w:ascii="Arial" w:hAnsi="Arial" w:cs="Arial"/>
                <w:szCs w:val="22"/>
              </w:rPr>
              <w:t xml:space="preserve"> appended to this document</w:t>
            </w:r>
            <w:r w:rsidRPr="001151B2">
              <w:rPr>
                <w:rFonts w:ascii="Arial" w:hAnsi="Arial" w:cs="Arial"/>
                <w:szCs w:val="22"/>
              </w:rPr>
              <w:t>.</w:t>
            </w:r>
          </w:p>
          <w:p w:rsidR="001151B2" w:rsidRPr="001151B2" w:rsidRDefault="001151B2" w:rsidP="001151B2">
            <w:pPr>
              <w:jc w:val="both"/>
              <w:rPr>
                <w:rFonts w:ascii="Arial" w:hAnsi="Arial" w:cs="Arial"/>
                <w:sz w:val="22"/>
                <w:szCs w:val="22"/>
              </w:rPr>
            </w:pPr>
          </w:p>
          <w:p w:rsidR="00CF1EFA" w:rsidRPr="00CF1EFA" w:rsidRDefault="00CF1EFA" w:rsidP="00CF1EFA">
            <w:pPr>
              <w:jc w:val="both"/>
              <w:rPr>
                <w:rFonts w:ascii="Arial" w:hAnsi="Arial" w:cs="Arial"/>
                <w:b/>
                <w:szCs w:val="22"/>
              </w:rPr>
            </w:pPr>
            <w:r w:rsidRPr="00CF1EFA">
              <w:rPr>
                <w:rFonts w:ascii="Arial" w:hAnsi="Arial" w:cs="Arial"/>
                <w:b/>
                <w:szCs w:val="22"/>
              </w:rPr>
              <w:t xml:space="preserve">This content has been removed, under the Freedom of Information Act 2000, Part II, </w:t>
            </w:r>
            <w:proofErr w:type="gramStart"/>
            <w:r w:rsidRPr="00CF1EFA">
              <w:rPr>
                <w:rFonts w:ascii="Arial" w:hAnsi="Arial" w:cs="Arial"/>
                <w:b/>
                <w:szCs w:val="22"/>
              </w:rPr>
              <w:t>Section</w:t>
            </w:r>
            <w:proofErr w:type="gramEnd"/>
            <w:r w:rsidRPr="00CF1EFA">
              <w:rPr>
                <w:rFonts w:ascii="Arial" w:hAnsi="Arial" w:cs="Arial"/>
                <w:b/>
                <w:szCs w:val="22"/>
              </w:rPr>
              <w:t xml:space="preserve"> 43(2) as being prejudicial to the commercial interests of the parties.</w:t>
            </w:r>
          </w:p>
          <w:p w:rsidR="00CF1EFA" w:rsidRDefault="001151B2" w:rsidP="00CF1EFA">
            <w:pPr>
              <w:jc w:val="both"/>
              <w:rPr>
                <w:rFonts w:ascii="Arial" w:hAnsi="Arial" w:cs="Arial"/>
                <w:sz w:val="22"/>
                <w:szCs w:val="22"/>
              </w:rPr>
            </w:pPr>
            <w:r w:rsidRPr="001151B2">
              <w:rPr>
                <w:rFonts w:ascii="Arial" w:hAnsi="Arial" w:cs="Arial"/>
                <w:sz w:val="22"/>
                <w:szCs w:val="22"/>
              </w:rPr>
              <w:t xml:space="preserve"> </w:t>
            </w:r>
          </w:p>
          <w:p w:rsidR="00CF1EFA" w:rsidRDefault="00CF1EFA" w:rsidP="00CF1EFA">
            <w:pPr>
              <w:jc w:val="both"/>
              <w:rPr>
                <w:rFonts w:ascii="Arial" w:hAnsi="Arial" w:cs="Arial"/>
                <w:sz w:val="22"/>
                <w:szCs w:val="22"/>
              </w:rPr>
            </w:pPr>
          </w:p>
          <w:p w:rsidR="001151B2" w:rsidRPr="001151B2" w:rsidRDefault="001151B2" w:rsidP="00CF1EFA">
            <w:pPr>
              <w:jc w:val="both"/>
              <w:rPr>
                <w:rFonts w:ascii="Arial" w:eastAsiaTheme="majorEastAsia" w:hAnsi="Arial" w:cs="Arial"/>
                <w:b/>
                <w:bCs/>
              </w:rPr>
            </w:pPr>
            <w:r w:rsidRPr="001151B2">
              <w:rPr>
                <w:rFonts w:ascii="Arial" w:eastAsiaTheme="majorEastAsia" w:hAnsi="Arial" w:cs="Arial"/>
                <w:b/>
              </w:rPr>
              <w:t xml:space="preserve">A2 </w:t>
            </w:r>
            <w:r>
              <w:rPr>
                <w:rFonts w:ascii="Arial" w:eastAsiaTheme="majorEastAsia" w:hAnsi="Arial" w:cs="Arial"/>
                <w:b/>
              </w:rPr>
              <w:t xml:space="preserve">      </w:t>
            </w:r>
            <w:r w:rsidRPr="001151B2">
              <w:rPr>
                <w:rFonts w:ascii="Arial" w:eastAsiaTheme="majorEastAsia" w:hAnsi="Arial" w:cs="Arial"/>
                <w:b/>
              </w:rPr>
              <w:t>Specific Responsibilities of the Parties</w:t>
            </w:r>
            <w:r w:rsidR="00952D67">
              <w:rPr>
                <w:rFonts w:ascii="Arial" w:eastAsiaTheme="majorEastAsia" w:hAnsi="Arial" w:cs="Arial"/>
                <w:b/>
              </w:rPr>
              <w:t xml:space="preserve"> during Implementation</w:t>
            </w:r>
          </w:p>
          <w:p w:rsidR="001151B2" w:rsidRPr="001151B2" w:rsidRDefault="001151B2" w:rsidP="001151B2">
            <w:pPr>
              <w:spacing w:after="160" w:line="259" w:lineRule="auto"/>
              <w:ind w:left="709" w:hanging="709"/>
              <w:rPr>
                <w:rFonts w:ascii="Arial" w:hAnsi="Arial" w:cs="Arial"/>
                <w:b/>
              </w:rPr>
            </w:pPr>
          </w:p>
          <w:p w:rsidR="001151B2" w:rsidRPr="001151B2" w:rsidRDefault="001151B2" w:rsidP="001151B2">
            <w:pPr>
              <w:spacing w:after="160" w:line="259" w:lineRule="auto"/>
              <w:ind w:left="709" w:hanging="709"/>
              <w:rPr>
                <w:rFonts w:ascii="Arial" w:hAnsi="Arial" w:cs="Arial"/>
                <w:b/>
              </w:rPr>
            </w:pPr>
            <w:r w:rsidRPr="001151B2">
              <w:rPr>
                <w:rFonts w:ascii="Arial" w:hAnsi="Arial" w:cs="Arial"/>
                <w:b/>
              </w:rPr>
              <w:t>A2.1</w:t>
            </w:r>
            <w:r w:rsidRPr="001151B2">
              <w:rPr>
                <w:rFonts w:ascii="Arial" w:hAnsi="Arial" w:cs="Arial"/>
                <w:b/>
              </w:rPr>
              <w:tab/>
            </w:r>
            <w:r w:rsidRPr="001151B2">
              <w:rPr>
                <w:rFonts w:ascii="Arial" w:hAnsi="Arial" w:cs="Arial"/>
                <w:b/>
              </w:rPr>
              <w:tab/>
            </w:r>
            <w:r w:rsidRPr="001151B2">
              <w:rPr>
                <w:rFonts w:ascii="Arial" w:hAnsi="Arial" w:cs="Arial"/>
                <w:b/>
              </w:rPr>
              <w:tab/>
              <w:t>Purpose</w:t>
            </w:r>
          </w:p>
          <w:p w:rsidR="001151B2" w:rsidRPr="001151B2" w:rsidRDefault="001151B2" w:rsidP="001151B2">
            <w:pPr>
              <w:spacing w:after="160" w:line="259" w:lineRule="auto"/>
              <w:ind w:left="1440" w:hanging="1440"/>
              <w:rPr>
                <w:rFonts w:ascii="Arial" w:hAnsi="Arial" w:cs="Arial"/>
              </w:rPr>
            </w:pPr>
            <w:r w:rsidRPr="001151B2">
              <w:rPr>
                <w:rFonts w:ascii="Arial" w:hAnsi="Arial" w:cs="Arial"/>
              </w:rPr>
              <w:t>A2.1.1</w:t>
            </w:r>
            <w:r w:rsidRPr="001151B2">
              <w:rPr>
                <w:rFonts w:ascii="Arial" w:hAnsi="Arial" w:cs="Arial"/>
              </w:rPr>
              <w:tab/>
              <w:t xml:space="preserve">This schedule sets out the roles and responsibilities of HMRC, Module-AR, and HMRC’s building Contractor </w:t>
            </w:r>
            <w:r w:rsidR="002A0121">
              <w:rPr>
                <w:rFonts w:ascii="Arial" w:hAnsi="Arial" w:cs="Arial"/>
                <w:b/>
              </w:rPr>
              <w:t>[redact]</w:t>
            </w:r>
            <w:r w:rsidRPr="001151B2">
              <w:rPr>
                <w:rFonts w:ascii="Arial" w:hAnsi="Arial" w:cs="Arial"/>
              </w:rPr>
              <w:t xml:space="preserve"> with regard to the installation of the B00046 - 4 Bay Hire - Milton Keynes. </w:t>
            </w:r>
          </w:p>
          <w:p w:rsidR="001151B2" w:rsidRPr="001151B2" w:rsidRDefault="001151B2" w:rsidP="001151B2">
            <w:pPr>
              <w:spacing w:after="160" w:line="259" w:lineRule="auto"/>
              <w:ind w:left="1440" w:hanging="1440"/>
              <w:rPr>
                <w:rFonts w:ascii="Arial" w:hAnsi="Arial" w:cs="Arial"/>
              </w:rPr>
            </w:pPr>
            <w:r w:rsidRPr="001151B2">
              <w:rPr>
                <w:rFonts w:ascii="Arial" w:hAnsi="Arial" w:cs="Arial"/>
              </w:rPr>
              <w:t xml:space="preserve">A2.1.2 </w:t>
            </w:r>
            <w:r w:rsidRPr="001151B2">
              <w:rPr>
                <w:rFonts w:ascii="Arial" w:hAnsi="Arial" w:cs="Arial"/>
              </w:rPr>
              <w:tab/>
              <w:t xml:space="preserve">This schedule is not intended to be an exhaustive list of responsibilities of HMRC, Module-AR and </w:t>
            </w:r>
            <w:r w:rsidR="002A0121">
              <w:rPr>
                <w:rFonts w:ascii="Arial" w:hAnsi="Arial" w:cs="Arial"/>
                <w:b/>
              </w:rPr>
              <w:t>[redact]</w:t>
            </w:r>
            <w:r w:rsidRPr="001151B2">
              <w:rPr>
                <w:rFonts w:ascii="Arial" w:hAnsi="Arial" w:cs="Arial"/>
              </w:rPr>
              <w:t>, but reflects the key elements and approach to joint working during the installation of the Units.</w:t>
            </w:r>
          </w:p>
          <w:p w:rsidR="001151B2" w:rsidRPr="001151B2" w:rsidRDefault="001151B2" w:rsidP="001151B2">
            <w:pPr>
              <w:spacing w:after="160" w:line="259" w:lineRule="auto"/>
              <w:ind w:left="709" w:hanging="709"/>
              <w:rPr>
                <w:rFonts w:ascii="Arial" w:hAnsi="Arial" w:cs="Arial"/>
              </w:rPr>
            </w:pPr>
          </w:p>
          <w:p w:rsidR="001151B2" w:rsidRPr="001151B2" w:rsidRDefault="001151B2" w:rsidP="001151B2">
            <w:pPr>
              <w:spacing w:after="160" w:line="259" w:lineRule="auto"/>
              <w:ind w:left="709" w:hanging="709"/>
              <w:rPr>
                <w:rFonts w:ascii="Arial" w:hAnsi="Arial" w:cs="Arial"/>
              </w:rPr>
            </w:pPr>
          </w:p>
          <w:p w:rsidR="001151B2" w:rsidRPr="001151B2" w:rsidRDefault="001151B2" w:rsidP="001151B2">
            <w:pPr>
              <w:spacing w:after="160" w:line="259" w:lineRule="auto"/>
              <w:ind w:left="1440" w:hanging="1440"/>
              <w:rPr>
                <w:rFonts w:ascii="Arial" w:hAnsi="Arial" w:cs="Arial"/>
                <w:b/>
              </w:rPr>
            </w:pPr>
            <w:r w:rsidRPr="001151B2">
              <w:rPr>
                <w:rFonts w:ascii="Arial" w:hAnsi="Arial" w:cs="Arial"/>
                <w:b/>
              </w:rPr>
              <w:t>A2.2</w:t>
            </w:r>
            <w:r w:rsidRPr="001151B2">
              <w:rPr>
                <w:rFonts w:ascii="Arial" w:hAnsi="Arial" w:cs="Arial"/>
                <w:b/>
              </w:rPr>
              <w:tab/>
              <w:t>HMRC specific responsibilities to assist Module-AR to provide Modular Units</w:t>
            </w:r>
          </w:p>
          <w:p w:rsidR="001151B2" w:rsidRPr="001151B2" w:rsidRDefault="001151B2" w:rsidP="001151B2">
            <w:pPr>
              <w:rPr>
                <w:rFonts w:ascii="Arial" w:hAnsi="Arial" w:cs="Arial"/>
              </w:rPr>
            </w:pPr>
            <w:r w:rsidRPr="001151B2">
              <w:rPr>
                <w:rFonts w:ascii="Arial" w:hAnsi="Arial" w:cs="Arial"/>
              </w:rPr>
              <w:tab/>
            </w:r>
            <w:r w:rsidRPr="001151B2">
              <w:rPr>
                <w:rFonts w:ascii="Arial" w:hAnsi="Arial" w:cs="Arial"/>
              </w:rPr>
              <w:tab/>
              <w:t>During installation HMRC is responsible for:</w:t>
            </w:r>
          </w:p>
          <w:p w:rsidR="001151B2" w:rsidRPr="001151B2" w:rsidRDefault="001151B2" w:rsidP="001151B2">
            <w:pPr>
              <w:rPr>
                <w:rFonts w:ascii="Arial" w:hAnsi="Arial" w:cs="Arial"/>
              </w:rPr>
            </w:pPr>
          </w:p>
          <w:p w:rsidR="001151B2" w:rsidRPr="001151B2" w:rsidRDefault="001151B2" w:rsidP="001151B2">
            <w:pPr>
              <w:ind w:left="1440" w:hanging="1440"/>
              <w:rPr>
                <w:rFonts w:ascii="Arial" w:hAnsi="Arial" w:cs="Arial"/>
              </w:rPr>
            </w:pPr>
            <w:r w:rsidRPr="001151B2">
              <w:rPr>
                <w:rFonts w:ascii="Arial" w:hAnsi="Arial" w:cs="Arial"/>
              </w:rPr>
              <w:t xml:space="preserve">A2.2.1 </w:t>
            </w:r>
            <w:r w:rsidRPr="001151B2">
              <w:rPr>
                <w:rFonts w:ascii="Arial" w:hAnsi="Arial" w:cs="Arial"/>
              </w:rPr>
              <w:tab/>
              <w:t xml:space="preserve">paying for the installation costs, as agreed between HMRC and Module-AR and between HMRC and </w:t>
            </w:r>
            <w:r w:rsidR="002A0121">
              <w:rPr>
                <w:rFonts w:ascii="Arial" w:hAnsi="Arial" w:cs="Arial"/>
                <w:b/>
              </w:rPr>
              <w:t>[redact]</w:t>
            </w:r>
            <w:r w:rsidRPr="001151B2">
              <w:rPr>
                <w:rFonts w:ascii="Arial" w:hAnsi="Arial" w:cs="Arial"/>
              </w:rPr>
              <w:t>.</w:t>
            </w:r>
          </w:p>
          <w:p w:rsidR="001151B2" w:rsidRPr="001151B2" w:rsidRDefault="001151B2" w:rsidP="001151B2">
            <w:pPr>
              <w:ind w:left="720" w:hanging="720"/>
              <w:rPr>
                <w:rFonts w:ascii="Arial" w:hAnsi="Arial" w:cs="Arial"/>
              </w:rPr>
            </w:pPr>
          </w:p>
          <w:p w:rsidR="001151B2" w:rsidRPr="001151B2" w:rsidRDefault="001151B2" w:rsidP="001151B2">
            <w:pPr>
              <w:ind w:left="1440" w:hanging="1440"/>
              <w:rPr>
                <w:rFonts w:ascii="Arial" w:hAnsi="Arial" w:cs="Arial"/>
              </w:rPr>
            </w:pPr>
            <w:r w:rsidRPr="001151B2">
              <w:rPr>
                <w:rFonts w:ascii="Arial" w:hAnsi="Arial" w:cs="Arial"/>
              </w:rPr>
              <w:t xml:space="preserve">A2.2.2 </w:t>
            </w:r>
            <w:r w:rsidRPr="001151B2">
              <w:rPr>
                <w:rFonts w:ascii="Arial" w:hAnsi="Arial" w:cs="Arial"/>
              </w:rPr>
              <w:tab/>
              <w:t xml:space="preserve">ensuring Module-AR have access to the site to allow them to carry out the installation and instructing </w:t>
            </w:r>
            <w:r w:rsidR="002A0121">
              <w:rPr>
                <w:rFonts w:ascii="Arial" w:hAnsi="Arial" w:cs="Arial"/>
                <w:b/>
              </w:rPr>
              <w:t>[redact]</w:t>
            </w:r>
            <w:r w:rsidR="002A0121" w:rsidRPr="001151B2">
              <w:rPr>
                <w:rFonts w:ascii="Arial" w:hAnsi="Arial" w:cs="Arial"/>
              </w:rPr>
              <w:t xml:space="preserve"> </w:t>
            </w:r>
            <w:r w:rsidRPr="001151B2">
              <w:rPr>
                <w:rFonts w:ascii="Arial" w:hAnsi="Arial" w:cs="Arial"/>
              </w:rPr>
              <w:t xml:space="preserve">on the elements of the installation </w:t>
            </w:r>
            <w:r w:rsidR="00952D67">
              <w:rPr>
                <w:rFonts w:ascii="Arial" w:hAnsi="Arial" w:cs="Arial"/>
              </w:rPr>
              <w:t xml:space="preserve">that </w:t>
            </w:r>
            <w:r w:rsidRPr="001151B2">
              <w:rPr>
                <w:rFonts w:ascii="Arial" w:hAnsi="Arial" w:cs="Arial"/>
              </w:rPr>
              <w:t>they will be responsible for.</w:t>
            </w:r>
          </w:p>
          <w:p w:rsidR="001151B2" w:rsidRPr="001151B2" w:rsidRDefault="001151B2" w:rsidP="001151B2">
            <w:pPr>
              <w:ind w:left="709" w:hanging="709"/>
              <w:rPr>
                <w:rFonts w:ascii="Arial" w:hAnsi="Arial" w:cs="Arial"/>
              </w:rPr>
            </w:pPr>
          </w:p>
          <w:p w:rsidR="001151B2" w:rsidRPr="001151B2" w:rsidRDefault="001151B2" w:rsidP="001151B2">
            <w:pPr>
              <w:ind w:left="709" w:hanging="709"/>
              <w:rPr>
                <w:rFonts w:ascii="Arial" w:hAnsi="Arial" w:cs="Arial"/>
              </w:rPr>
            </w:pPr>
          </w:p>
          <w:p w:rsidR="001151B2" w:rsidRPr="001151B2" w:rsidRDefault="001151B2" w:rsidP="001151B2">
            <w:pPr>
              <w:ind w:left="709" w:hanging="709"/>
              <w:rPr>
                <w:rFonts w:ascii="Arial" w:hAnsi="Arial" w:cs="Arial"/>
              </w:rPr>
            </w:pPr>
          </w:p>
          <w:p w:rsidR="001151B2" w:rsidRPr="001151B2" w:rsidRDefault="001151B2" w:rsidP="001151B2">
            <w:pPr>
              <w:ind w:left="720" w:hanging="720"/>
              <w:rPr>
                <w:rFonts w:ascii="Arial" w:hAnsi="Arial" w:cs="Arial"/>
                <w:b/>
              </w:rPr>
            </w:pPr>
            <w:r w:rsidRPr="001151B2">
              <w:rPr>
                <w:rFonts w:ascii="Arial" w:hAnsi="Arial" w:cs="Arial"/>
                <w:b/>
              </w:rPr>
              <w:t>A2.3</w:t>
            </w:r>
            <w:r w:rsidRPr="001151B2">
              <w:rPr>
                <w:rFonts w:ascii="Arial" w:hAnsi="Arial" w:cs="Arial"/>
                <w:b/>
              </w:rPr>
              <w:tab/>
            </w:r>
            <w:r w:rsidRPr="001151B2">
              <w:rPr>
                <w:rFonts w:ascii="Arial" w:hAnsi="Arial" w:cs="Arial"/>
                <w:b/>
              </w:rPr>
              <w:tab/>
              <w:t xml:space="preserve">Module-AR specific responsibilities for the Provision of </w:t>
            </w:r>
            <w:r>
              <w:rPr>
                <w:rFonts w:ascii="Arial" w:hAnsi="Arial" w:cs="Arial"/>
                <w:b/>
              </w:rPr>
              <w:t xml:space="preserve">                                </w:t>
            </w:r>
          </w:p>
          <w:p w:rsidR="001151B2" w:rsidRDefault="001151B2" w:rsidP="001151B2">
            <w:pPr>
              <w:tabs>
                <w:tab w:val="left" w:pos="1463"/>
              </w:tabs>
              <w:ind w:left="709" w:hanging="709"/>
              <w:rPr>
                <w:rFonts w:ascii="Arial" w:hAnsi="Arial" w:cs="Arial"/>
                <w:b/>
              </w:rPr>
            </w:pPr>
            <w:r>
              <w:rPr>
                <w:rFonts w:ascii="Arial" w:hAnsi="Arial" w:cs="Arial"/>
              </w:rPr>
              <w:tab/>
            </w:r>
            <w:r>
              <w:rPr>
                <w:rFonts w:ascii="Arial" w:hAnsi="Arial" w:cs="Arial"/>
              </w:rPr>
              <w:tab/>
            </w:r>
            <w:r w:rsidRPr="001151B2">
              <w:rPr>
                <w:rFonts w:ascii="Arial" w:hAnsi="Arial" w:cs="Arial"/>
                <w:b/>
              </w:rPr>
              <w:t>Modular Units</w:t>
            </w:r>
          </w:p>
          <w:p w:rsidR="001151B2" w:rsidRPr="001151B2" w:rsidRDefault="001151B2" w:rsidP="001151B2">
            <w:pPr>
              <w:tabs>
                <w:tab w:val="left" w:pos="1463"/>
              </w:tabs>
              <w:ind w:left="709" w:hanging="709"/>
              <w:rPr>
                <w:rFonts w:ascii="Arial" w:hAnsi="Arial" w:cs="Arial"/>
                <w:b/>
              </w:rPr>
            </w:pPr>
          </w:p>
          <w:p w:rsidR="001151B2" w:rsidRPr="001151B2" w:rsidRDefault="001151B2" w:rsidP="001151B2">
            <w:pPr>
              <w:rPr>
                <w:rFonts w:ascii="Arial" w:hAnsi="Arial" w:cs="Arial"/>
              </w:rPr>
            </w:pPr>
            <w:r w:rsidRPr="001151B2">
              <w:rPr>
                <w:rFonts w:ascii="Arial" w:hAnsi="Arial" w:cs="Arial"/>
              </w:rPr>
              <w:tab/>
            </w:r>
            <w:r w:rsidRPr="001151B2">
              <w:rPr>
                <w:rFonts w:ascii="Arial" w:hAnsi="Arial" w:cs="Arial"/>
              </w:rPr>
              <w:tab/>
              <w:t>During installation Module-AR is responsible for:</w:t>
            </w:r>
          </w:p>
          <w:p w:rsidR="001151B2" w:rsidRPr="001151B2" w:rsidRDefault="001151B2" w:rsidP="001151B2">
            <w:pPr>
              <w:rPr>
                <w:rFonts w:ascii="Arial" w:hAnsi="Arial" w:cs="Arial"/>
              </w:rPr>
            </w:pPr>
          </w:p>
          <w:p w:rsidR="001151B2" w:rsidRPr="001151B2" w:rsidRDefault="001151B2" w:rsidP="001151B2">
            <w:pPr>
              <w:spacing w:after="240"/>
              <w:ind w:left="1440" w:hanging="1440"/>
              <w:rPr>
                <w:rFonts w:ascii="Arial" w:hAnsi="Arial" w:cs="Arial"/>
              </w:rPr>
            </w:pPr>
            <w:r w:rsidRPr="001151B2">
              <w:rPr>
                <w:rFonts w:ascii="Arial" w:hAnsi="Arial" w:cs="Arial"/>
              </w:rPr>
              <w:t>A2.3.1</w:t>
            </w:r>
            <w:r w:rsidRPr="001151B2">
              <w:rPr>
                <w:rFonts w:ascii="Arial" w:hAnsi="Arial" w:cs="Arial"/>
              </w:rPr>
              <w:tab/>
              <w:t xml:space="preserve">delivering the Modular Units onsite internally fitted as per the specification as detailed in Module-AR’s quote, attached to this Schedule at </w:t>
            </w:r>
            <w:r w:rsidR="00956D5E" w:rsidRPr="001151B2">
              <w:rPr>
                <w:rFonts w:ascii="Arial" w:hAnsi="Arial" w:cs="Arial"/>
              </w:rPr>
              <w:t>A</w:t>
            </w:r>
            <w:r w:rsidR="00956D5E">
              <w:rPr>
                <w:rFonts w:ascii="Arial" w:hAnsi="Arial" w:cs="Arial"/>
              </w:rPr>
              <w:t>1 Specification of Requirements</w:t>
            </w:r>
            <w:r w:rsidRPr="001151B2">
              <w:rPr>
                <w:rFonts w:ascii="Arial" w:hAnsi="Arial" w:cs="Arial"/>
              </w:rPr>
              <w:t>.</w:t>
            </w:r>
          </w:p>
          <w:p w:rsidR="001151B2" w:rsidRPr="001151B2" w:rsidRDefault="001151B2" w:rsidP="001151B2">
            <w:pPr>
              <w:spacing w:after="240"/>
              <w:ind w:left="1440" w:hanging="1440"/>
              <w:rPr>
                <w:rFonts w:ascii="Arial" w:hAnsi="Arial" w:cs="Arial"/>
              </w:rPr>
            </w:pPr>
            <w:r w:rsidRPr="001151B2">
              <w:rPr>
                <w:rFonts w:ascii="Arial" w:hAnsi="Arial" w:cs="Arial"/>
              </w:rPr>
              <w:t>A2.3.2</w:t>
            </w:r>
            <w:r w:rsidRPr="001151B2">
              <w:rPr>
                <w:rFonts w:ascii="Arial" w:hAnsi="Arial" w:cs="Arial"/>
              </w:rPr>
              <w:tab/>
              <w:t>providing all of the equipment necessary for the installation of the Modular Units as detailed in Module-AR’s quote, attached to this Schedule at A</w:t>
            </w:r>
            <w:r w:rsidR="00956D5E">
              <w:rPr>
                <w:rFonts w:ascii="Arial" w:hAnsi="Arial" w:cs="Arial"/>
              </w:rPr>
              <w:t>1 Specification of Requirements</w:t>
            </w:r>
            <w:r w:rsidRPr="001151B2">
              <w:rPr>
                <w:rFonts w:ascii="Arial" w:hAnsi="Arial" w:cs="Arial"/>
              </w:rPr>
              <w:t>.</w:t>
            </w:r>
          </w:p>
          <w:p w:rsidR="001151B2" w:rsidRDefault="001151B2" w:rsidP="002A0121">
            <w:pPr>
              <w:spacing w:after="240"/>
              <w:ind w:left="1440" w:hanging="1440"/>
              <w:rPr>
                <w:rFonts w:ascii="Arial" w:hAnsi="Arial" w:cs="Arial"/>
              </w:rPr>
            </w:pPr>
            <w:r w:rsidRPr="001151B2">
              <w:rPr>
                <w:rFonts w:ascii="Arial" w:hAnsi="Arial" w:cs="Arial"/>
              </w:rPr>
              <w:t xml:space="preserve">A2.3.3 </w:t>
            </w:r>
            <w:r w:rsidRPr="001151B2">
              <w:rPr>
                <w:rFonts w:ascii="Arial" w:hAnsi="Arial" w:cs="Arial"/>
              </w:rPr>
              <w:tab/>
              <w:t xml:space="preserve">providing the timber blocks that the Modular Units will sit upon to raise the buildings approximately 250mm above floor level to enable the drains to run to a fall and connect to the mains. </w:t>
            </w:r>
          </w:p>
          <w:p w:rsidR="002A0121" w:rsidRPr="001151B2" w:rsidRDefault="002A0121" w:rsidP="002A0121">
            <w:pPr>
              <w:spacing w:after="240"/>
              <w:ind w:left="1440" w:hanging="1440"/>
              <w:rPr>
                <w:rFonts w:ascii="Arial" w:hAnsi="Arial" w:cs="Arial"/>
              </w:rPr>
            </w:pPr>
          </w:p>
          <w:p w:rsidR="001151B2" w:rsidRPr="001151B2" w:rsidRDefault="001151B2" w:rsidP="001151B2">
            <w:pPr>
              <w:ind w:left="1440" w:hanging="1440"/>
              <w:rPr>
                <w:rFonts w:ascii="Arial" w:hAnsi="Arial" w:cs="Arial"/>
                <w:b/>
              </w:rPr>
            </w:pPr>
            <w:r w:rsidRPr="001151B2">
              <w:rPr>
                <w:rFonts w:ascii="Arial" w:hAnsi="Arial" w:cs="Arial"/>
                <w:b/>
              </w:rPr>
              <w:t xml:space="preserve">A2.4 </w:t>
            </w:r>
            <w:r w:rsidRPr="001151B2">
              <w:rPr>
                <w:rFonts w:ascii="Arial" w:hAnsi="Arial" w:cs="Arial"/>
                <w:b/>
              </w:rPr>
              <w:tab/>
            </w:r>
            <w:r w:rsidR="002A0121">
              <w:rPr>
                <w:rFonts w:ascii="Arial" w:hAnsi="Arial" w:cs="Arial"/>
                <w:b/>
              </w:rPr>
              <w:t>[redact]</w:t>
            </w:r>
            <w:r w:rsidR="002A0121" w:rsidRPr="001151B2">
              <w:rPr>
                <w:rFonts w:ascii="Arial" w:hAnsi="Arial" w:cs="Arial"/>
              </w:rPr>
              <w:t xml:space="preserve"> </w:t>
            </w:r>
            <w:r w:rsidRPr="001151B2">
              <w:rPr>
                <w:rFonts w:ascii="Arial" w:hAnsi="Arial" w:cs="Arial"/>
                <w:b/>
              </w:rPr>
              <w:t>specific responsibilities for the Provision of Modular Units</w:t>
            </w:r>
          </w:p>
          <w:p w:rsidR="001151B2" w:rsidRPr="001151B2" w:rsidRDefault="001151B2" w:rsidP="001151B2">
            <w:pPr>
              <w:ind w:left="709" w:hanging="709"/>
              <w:rPr>
                <w:rFonts w:ascii="Arial" w:hAnsi="Arial" w:cs="Arial"/>
                <w:b/>
              </w:rPr>
            </w:pPr>
          </w:p>
          <w:p w:rsidR="001151B2" w:rsidRPr="001151B2" w:rsidRDefault="001151B2" w:rsidP="001151B2">
            <w:pPr>
              <w:ind w:left="709" w:hanging="709"/>
              <w:rPr>
                <w:rFonts w:ascii="Arial" w:hAnsi="Arial" w:cs="Arial"/>
              </w:rPr>
            </w:pPr>
            <w:r w:rsidRPr="001151B2">
              <w:rPr>
                <w:rFonts w:ascii="Arial" w:hAnsi="Arial" w:cs="Arial"/>
                <w:b/>
              </w:rPr>
              <w:tab/>
            </w:r>
            <w:r w:rsidRPr="001151B2">
              <w:rPr>
                <w:rFonts w:ascii="Arial" w:hAnsi="Arial" w:cs="Arial"/>
                <w:b/>
              </w:rPr>
              <w:tab/>
            </w:r>
            <w:r w:rsidRPr="001151B2">
              <w:rPr>
                <w:rFonts w:ascii="Arial" w:hAnsi="Arial" w:cs="Arial"/>
                <w:b/>
              </w:rPr>
              <w:tab/>
            </w:r>
            <w:r w:rsidRPr="001151B2">
              <w:rPr>
                <w:rFonts w:ascii="Arial" w:hAnsi="Arial" w:cs="Arial"/>
              </w:rPr>
              <w:t xml:space="preserve">During installation </w:t>
            </w:r>
            <w:r w:rsidR="002A0121">
              <w:rPr>
                <w:rFonts w:ascii="Arial" w:hAnsi="Arial" w:cs="Arial"/>
                <w:b/>
              </w:rPr>
              <w:t>[redact]</w:t>
            </w:r>
            <w:r w:rsidR="002A0121" w:rsidRPr="001151B2">
              <w:rPr>
                <w:rFonts w:ascii="Arial" w:hAnsi="Arial" w:cs="Arial"/>
              </w:rPr>
              <w:t xml:space="preserve"> </w:t>
            </w:r>
            <w:r w:rsidRPr="001151B2">
              <w:rPr>
                <w:rFonts w:ascii="Arial" w:hAnsi="Arial" w:cs="Arial"/>
              </w:rPr>
              <w:t>is responsible for:</w:t>
            </w:r>
          </w:p>
          <w:p w:rsidR="001151B2" w:rsidRPr="001151B2" w:rsidRDefault="001151B2" w:rsidP="001151B2">
            <w:pPr>
              <w:ind w:left="709" w:hanging="709"/>
              <w:rPr>
                <w:rFonts w:ascii="Arial" w:hAnsi="Arial" w:cs="Arial"/>
              </w:rPr>
            </w:pPr>
          </w:p>
          <w:p w:rsidR="001151B2" w:rsidRPr="001151B2" w:rsidRDefault="001151B2" w:rsidP="001151B2">
            <w:pPr>
              <w:ind w:left="1440" w:hanging="1440"/>
              <w:rPr>
                <w:rFonts w:ascii="Arial" w:hAnsi="Arial" w:cs="Arial"/>
              </w:rPr>
            </w:pPr>
            <w:r w:rsidRPr="001151B2">
              <w:rPr>
                <w:rFonts w:ascii="Arial" w:hAnsi="Arial" w:cs="Arial"/>
              </w:rPr>
              <w:t xml:space="preserve">A2.4.1 </w:t>
            </w:r>
            <w:r w:rsidRPr="001151B2">
              <w:rPr>
                <w:rFonts w:ascii="Arial" w:hAnsi="Arial" w:cs="Arial"/>
              </w:rPr>
              <w:tab/>
              <w:t>connecting the electrical cables from the LV panel to the logistics office.</w:t>
            </w:r>
          </w:p>
          <w:p w:rsidR="001151B2" w:rsidRPr="001151B2" w:rsidRDefault="001151B2" w:rsidP="001151B2">
            <w:pPr>
              <w:ind w:left="1073"/>
              <w:rPr>
                <w:rFonts w:ascii="Arial" w:hAnsi="Arial" w:cs="Arial"/>
              </w:rPr>
            </w:pPr>
          </w:p>
          <w:p w:rsidR="001151B2" w:rsidRPr="001151B2" w:rsidRDefault="001151B2" w:rsidP="001151B2">
            <w:pPr>
              <w:rPr>
                <w:rFonts w:ascii="Arial" w:hAnsi="Arial" w:cs="Arial"/>
              </w:rPr>
            </w:pPr>
            <w:r w:rsidRPr="001151B2">
              <w:rPr>
                <w:rFonts w:ascii="Arial" w:hAnsi="Arial" w:cs="Arial"/>
              </w:rPr>
              <w:t xml:space="preserve">A2.4.2 </w:t>
            </w:r>
            <w:r w:rsidRPr="001151B2">
              <w:rPr>
                <w:rFonts w:ascii="Arial" w:hAnsi="Arial" w:cs="Arial"/>
              </w:rPr>
              <w:tab/>
              <w:t>conducting the Chlorination of the internal and external pipework.</w:t>
            </w:r>
          </w:p>
          <w:p w:rsidR="001151B2" w:rsidRPr="001151B2" w:rsidRDefault="001151B2" w:rsidP="001151B2">
            <w:pPr>
              <w:rPr>
                <w:rFonts w:ascii="Arial" w:hAnsi="Arial" w:cs="Arial"/>
              </w:rPr>
            </w:pPr>
          </w:p>
          <w:p w:rsidR="001151B2" w:rsidRPr="001151B2" w:rsidRDefault="001151B2" w:rsidP="001151B2">
            <w:pPr>
              <w:rPr>
                <w:rFonts w:ascii="Arial" w:hAnsi="Arial" w:cs="Arial"/>
              </w:rPr>
            </w:pPr>
            <w:r w:rsidRPr="001151B2">
              <w:rPr>
                <w:rFonts w:ascii="Arial" w:hAnsi="Arial" w:cs="Arial"/>
              </w:rPr>
              <w:t xml:space="preserve">A2.4.3 </w:t>
            </w:r>
            <w:r w:rsidRPr="001151B2">
              <w:rPr>
                <w:rFonts w:ascii="Arial" w:hAnsi="Arial" w:cs="Arial"/>
              </w:rPr>
              <w:tab/>
              <w:t>connecting the Drainage of the Modular Units.</w:t>
            </w:r>
          </w:p>
          <w:p w:rsidR="001151B2" w:rsidRPr="001151B2" w:rsidRDefault="001151B2" w:rsidP="001151B2">
            <w:pPr>
              <w:rPr>
                <w:rFonts w:ascii="Arial" w:hAnsi="Arial" w:cs="Arial"/>
              </w:rPr>
            </w:pPr>
          </w:p>
          <w:p w:rsidR="001151B2" w:rsidRDefault="001151B2" w:rsidP="001151B2">
            <w:pPr>
              <w:ind w:left="1440" w:hanging="1440"/>
              <w:rPr>
                <w:rFonts w:ascii="Arial" w:hAnsi="Arial" w:cs="Arial"/>
              </w:rPr>
            </w:pPr>
            <w:r w:rsidRPr="001151B2">
              <w:rPr>
                <w:rFonts w:ascii="Arial" w:hAnsi="Arial" w:cs="Arial"/>
              </w:rPr>
              <w:t xml:space="preserve">A2.4.4 </w:t>
            </w:r>
            <w:r w:rsidRPr="001151B2">
              <w:rPr>
                <w:rFonts w:ascii="Arial" w:hAnsi="Arial" w:cs="Arial"/>
              </w:rPr>
              <w:tab/>
              <w:t>connecting the Ventilation of the Modular Units to the external façade, including to the louvres.</w:t>
            </w:r>
          </w:p>
          <w:p w:rsidR="00B27F74" w:rsidRDefault="00B27F74" w:rsidP="001151B2">
            <w:pPr>
              <w:ind w:left="1440" w:hanging="1440"/>
              <w:rPr>
                <w:rFonts w:ascii="Arial" w:hAnsi="Arial" w:cs="Arial"/>
              </w:rPr>
            </w:pPr>
          </w:p>
          <w:p w:rsidR="00B27F74" w:rsidRPr="001151B2" w:rsidRDefault="00B27F74" w:rsidP="001151B2">
            <w:pPr>
              <w:ind w:left="1440" w:hanging="1440"/>
              <w:rPr>
                <w:rFonts w:ascii="Arial" w:hAnsi="Arial" w:cs="Arial"/>
              </w:rPr>
            </w:pPr>
            <w:r>
              <w:rPr>
                <w:rFonts w:ascii="Arial" w:hAnsi="Arial" w:cs="Arial"/>
              </w:rPr>
              <w:t>A2.4.5           connecting the CWS.</w:t>
            </w:r>
          </w:p>
          <w:p w:rsidR="001151B2" w:rsidRPr="001151B2" w:rsidRDefault="001151B2" w:rsidP="001151B2">
            <w:pPr>
              <w:ind w:left="720"/>
              <w:rPr>
                <w:rFonts w:ascii="Arial" w:hAnsi="Arial" w:cs="Arial"/>
              </w:rPr>
            </w:pPr>
          </w:p>
          <w:p w:rsidR="001151B2" w:rsidRPr="001151B2" w:rsidRDefault="001151B2" w:rsidP="001151B2">
            <w:pPr>
              <w:ind w:left="1440" w:hanging="1440"/>
              <w:rPr>
                <w:rFonts w:ascii="Arial" w:hAnsi="Arial" w:cs="Arial"/>
              </w:rPr>
            </w:pPr>
            <w:r w:rsidRPr="001151B2">
              <w:rPr>
                <w:rFonts w:ascii="Arial" w:hAnsi="Arial" w:cs="Arial"/>
              </w:rPr>
              <w:lastRenderedPageBreak/>
              <w:t>A2.</w:t>
            </w:r>
            <w:r w:rsidR="00B27F74">
              <w:rPr>
                <w:rFonts w:ascii="Arial" w:hAnsi="Arial" w:cs="Arial"/>
              </w:rPr>
              <w:t>4.6</w:t>
            </w:r>
            <w:r w:rsidRPr="001151B2">
              <w:rPr>
                <w:rFonts w:ascii="Arial" w:hAnsi="Arial" w:cs="Arial"/>
              </w:rPr>
              <w:t xml:space="preserve"> </w:t>
            </w:r>
            <w:r w:rsidRPr="001151B2">
              <w:rPr>
                <w:rFonts w:ascii="Arial" w:hAnsi="Arial" w:cs="Arial"/>
              </w:rPr>
              <w:tab/>
              <w:t>providing the Power and Containment of the Fire Alarm System, and to install the Fire Alarm System.</w:t>
            </w:r>
          </w:p>
          <w:p w:rsidR="001151B2" w:rsidRPr="001151B2" w:rsidRDefault="001151B2" w:rsidP="001151B2">
            <w:pPr>
              <w:ind w:left="720" w:hanging="720"/>
              <w:rPr>
                <w:rFonts w:ascii="Arial" w:hAnsi="Arial" w:cs="Arial"/>
              </w:rPr>
            </w:pPr>
          </w:p>
          <w:p w:rsidR="001151B2" w:rsidRPr="001151B2" w:rsidRDefault="001151B2" w:rsidP="001151B2">
            <w:pPr>
              <w:ind w:left="720" w:hanging="720"/>
              <w:rPr>
                <w:rFonts w:ascii="Arial" w:hAnsi="Arial" w:cs="Arial"/>
              </w:rPr>
            </w:pPr>
            <w:r w:rsidRPr="001151B2">
              <w:rPr>
                <w:rFonts w:ascii="Arial" w:hAnsi="Arial" w:cs="Arial"/>
              </w:rPr>
              <w:t>A2.</w:t>
            </w:r>
            <w:r w:rsidR="00B27F74">
              <w:rPr>
                <w:rFonts w:ascii="Arial" w:hAnsi="Arial" w:cs="Arial"/>
              </w:rPr>
              <w:t>4.7</w:t>
            </w:r>
            <w:r w:rsidRPr="001151B2">
              <w:rPr>
                <w:rFonts w:ascii="Arial" w:hAnsi="Arial" w:cs="Arial"/>
              </w:rPr>
              <w:t xml:space="preserve"> </w:t>
            </w:r>
            <w:r w:rsidRPr="001151B2">
              <w:rPr>
                <w:rFonts w:ascii="Arial" w:hAnsi="Arial" w:cs="Arial"/>
              </w:rPr>
              <w:tab/>
              <w:t>cutting, flashing, and installing the louvres.</w:t>
            </w:r>
          </w:p>
          <w:p w:rsidR="001151B2" w:rsidRPr="001151B2" w:rsidRDefault="001151B2" w:rsidP="001151B2">
            <w:pPr>
              <w:ind w:left="720" w:hanging="720"/>
              <w:rPr>
                <w:rFonts w:ascii="Arial" w:hAnsi="Arial" w:cs="Arial"/>
              </w:rPr>
            </w:pPr>
          </w:p>
          <w:p w:rsidR="001151B2" w:rsidRPr="001151B2" w:rsidRDefault="001151B2" w:rsidP="001151B2">
            <w:pPr>
              <w:ind w:left="720" w:hanging="720"/>
              <w:rPr>
                <w:rFonts w:ascii="Arial" w:hAnsi="Arial" w:cs="Arial"/>
              </w:rPr>
            </w:pPr>
            <w:r w:rsidRPr="001151B2">
              <w:rPr>
                <w:rFonts w:ascii="Arial" w:hAnsi="Arial" w:cs="Arial"/>
              </w:rPr>
              <w:t>A2.</w:t>
            </w:r>
            <w:r w:rsidR="00B27F74">
              <w:rPr>
                <w:rFonts w:ascii="Arial" w:hAnsi="Arial" w:cs="Arial"/>
              </w:rPr>
              <w:t>4.8</w:t>
            </w:r>
            <w:r w:rsidRPr="001151B2">
              <w:rPr>
                <w:rFonts w:ascii="Arial" w:hAnsi="Arial" w:cs="Arial"/>
              </w:rPr>
              <w:t xml:space="preserve"> </w:t>
            </w:r>
            <w:r w:rsidRPr="001151B2">
              <w:rPr>
                <w:rFonts w:ascii="Arial" w:hAnsi="Arial" w:cs="Arial"/>
              </w:rPr>
              <w:tab/>
              <w:t>providing temporary protection for the Warehouse floor slab.</w:t>
            </w:r>
          </w:p>
          <w:p w:rsidR="001151B2" w:rsidRPr="001151B2" w:rsidRDefault="001151B2" w:rsidP="001151B2">
            <w:pPr>
              <w:ind w:left="720" w:hanging="720"/>
              <w:rPr>
                <w:rFonts w:ascii="Arial" w:hAnsi="Arial" w:cs="Arial"/>
              </w:rPr>
            </w:pPr>
          </w:p>
          <w:p w:rsidR="001151B2" w:rsidRPr="001151B2" w:rsidRDefault="001151B2" w:rsidP="001151B2">
            <w:pPr>
              <w:ind w:left="720" w:hanging="720"/>
              <w:rPr>
                <w:rFonts w:ascii="Arial" w:hAnsi="Arial" w:cs="Arial"/>
              </w:rPr>
            </w:pPr>
            <w:r w:rsidRPr="001151B2">
              <w:rPr>
                <w:rFonts w:ascii="Arial" w:hAnsi="Arial" w:cs="Arial"/>
              </w:rPr>
              <w:t>A2.4.</w:t>
            </w:r>
            <w:r w:rsidR="00B27F74">
              <w:rPr>
                <w:rFonts w:ascii="Arial" w:hAnsi="Arial" w:cs="Arial"/>
              </w:rPr>
              <w:t>9</w:t>
            </w:r>
            <w:r w:rsidRPr="001151B2">
              <w:rPr>
                <w:rFonts w:ascii="Arial" w:hAnsi="Arial" w:cs="Arial"/>
              </w:rPr>
              <w:t xml:space="preserve"> </w:t>
            </w:r>
            <w:r w:rsidRPr="001151B2">
              <w:rPr>
                <w:rFonts w:ascii="Arial" w:hAnsi="Arial" w:cs="Arial"/>
              </w:rPr>
              <w:tab/>
              <w:t>cleaning the Modular Units upon arrival.</w:t>
            </w:r>
          </w:p>
          <w:p w:rsidR="001151B2" w:rsidRPr="001151B2" w:rsidRDefault="001151B2" w:rsidP="001151B2">
            <w:pPr>
              <w:ind w:left="720" w:hanging="720"/>
              <w:rPr>
                <w:rFonts w:ascii="Arial" w:hAnsi="Arial" w:cs="Arial"/>
              </w:rPr>
            </w:pPr>
          </w:p>
          <w:p w:rsidR="001151B2" w:rsidRPr="001151B2" w:rsidRDefault="001151B2" w:rsidP="001151B2">
            <w:pPr>
              <w:ind w:left="1440" w:hanging="1440"/>
              <w:rPr>
                <w:rFonts w:ascii="Arial" w:hAnsi="Arial" w:cs="Arial"/>
              </w:rPr>
            </w:pPr>
            <w:r w:rsidRPr="001151B2">
              <w:rPr>
                <w:rFonts w:ascii="Arial" w:hAnsi="Arial" w:cs="Arial"/>
              </w:rPr>
              <w:t>A2.4.</w:t>
            </w:r>
            <w:r w:rsidR="00B27F74">
              <w:rPr>
                <w:rFonts w:ascii="Arial" w:hAnsi="Arial" w:cs="Arial"/>
              </w:rPr>
              <w:t>10</w:t>
            </w:r>
            <w:r w:rsidRPr="001151B2">
              <w:rPr>
                <w:rFonts w:ascii="Arial" w:hAnsi="Arial" w:cs="Arial"/>
              </w:rPr>
              <w:t xml:space="preserve"> </w:t>
            </w:r>
            <w:r w:rsidRPr="001151B2">
              <w:rPr>
                <w:rFonts w:ascii="Arial" w:hAnsi="Arial" w:cs="Arial"/>
              </w:rPr>
              <w:tab/>
              <w:t>providing the plywood steps to the entrance doors of the Modular Units, which will need to have the potential to be adjusted to accommodate the Modular Units being raised approximately 250mm above floor level.</w:t>
            </w:r>
          </w:p>
          <w:p w:rsidR="000659DD" w:rsidRPr="000659DD" w:rsidRDefault="000659DD" w:rsidP="000659DD">
            <w:pPr>
              <w:rPr>
                <w:rFonts w:ascii="Arial" w:hAnsi="Arial" w:cs="Arial"/>
              </w:rPr>
            </w:pPr>
          </w:p>
          <w:p w:rsidR="000659DD" w:rsidRPr="000659DD" w:rsidRDefault="000659DD" w:rsidP="000659DD">
            <w:pPr>
              <w:rPr>
                <w:rFonts w:ascii="Arial" w:hAnsi="Arial" w:cs="Arial"/>
              </w:rPr>
            </w:pPr>
          </w:p>
          <w:p w:rsidR="000659DD" w:rsidRPr="000659DD" w:rsidRDefault="000659DD" w:rsidP="000659DD">
            <w:pPr>
              <w:rPr>
                <w:rFonts w:ascii="Arial" w:hAnsi="Arial" w:cs="Arial"/>
                <w:b/>
              </w:rPr>
            </w:pPr>
            <w:r w:rsidRPr="000659DD">
              <w:rPr>
                <w:rFonts w:ascii="Arial" w:hAnsi="Arial" w:cs="Arial"/>
                <w:b/>
              </w:rPr>
              <w:t>Appendix A: Specification</w:t>
            </w:r>
          </w:p>
          <w:p w:rsidR="000659DD" w:rsidRPr="000659DD" w:rsidRDefault="000659DD" w:rsidP="000659DD">
            <w:pPr>
              <w:rPr>
                <w:rFonts w:ascii="Arial" w:hAnsi="Arial" w:cs="Arial"/>
                <w:b/>
              </w:rPr>
            </w:pPr>
          </w:p>
          <w:p w:rsidR="000659DD" w:rsidRPr="000659DD" w:rsidRDefault="000659DD" w:rsidP="000659DD">
            <w:pPr>
              <w:rPr>
                <w:rFonts w:ascii="Arial" w:hAnsi="Arial" w:cs="Arial"/>
                <w:b/>
              </w:rPr>
            </w:pPr>
            <w:r w:rsidRPr="000659DD">
              <w:rPr>
                <w:rFonts w:ascii="Arial" w:hAnsi="Arial" w:cs="Arial"/>
                <w:b/>
              </w:rPr>
              <w:t>Quote from Module-AR:</w:t>
            </w:r>
          </w:p>
          <w:p w:rsidR="000659DD" w:rsidRPr="000659DD" w:rsidRDefault="000659DD" w:rsidP="000659DD">
            <w:pPr>
              <w:rPr>
                <w:rFonts w:ascii="Arial" w:hAnsi="Arial" w:cs="Arial"/>
                <w:b/>
              </w:rPr>
            </w:pPr>
          </w:p>
          <w:p w:rsidR="00CF1EFA" w:rsidRPr="00CF1EFA" w:rsidRDefault="00CF1EFA" w:rsidP="00CF1EFA">
            <w:pPr>
              <w:jc w:val="both"/>
              <w:rPr>
                <w:rFonts w:ascii="Arial" w:hAnsi="Arial" w:cs="Arial"/>
                <w:b/>
                <w:szCs w:val="22"/>
              </w:rPr>
            </w:pPr>
            <w:r w:rsidRPr="00CF1EFA">
              <w:rPr>
                <w:rFonts w:ascii="Arial" w:hAnsi="Arial" w:cs="Arial"/>
                <w:b/>
                <w:szCs w:val="22"/>
              </w:rPr>
              <w:t xml:space="preserve">This content has been removed, under the Freedom of Information Act 2000, Part II, </w:t>
            </w:r>
            <w:proofErr w:type="gramStart"/>
            <w:r w:rsidRPr="00CF1EFA">
              <w:rPr>
                <w:rFonts w:ascii="Arial" w:hAnsi="Arial" w:cs="Arial"/>
                <w:b/>
                <w:szCs w:val="22"/>
              </w:rPr>
              <w:t>Section</w:t>
            </w:r>
            <w:proofErr w:type="gramEnd"/>
            <w:r w:rsidRPr="00CF1EFA">
              <w:rPr>
                <w:rFonts w:ascii="Arial" w:hAnsi="Arial" w:cs="Arial"/>
                <w:b/>
                <w:szCs w:val="22"/>
              </w:rPr>
              <w:t xml:space="preserve"> 43(2) as being prejudicial to the commercial interests of the parties.</w:t>
            </w:r>
          </w:p>
          <w:p w:rsidR="00CF4042" w:rsidRPr="00187960" w:rsidRDefault="00CF4042" w:rsidP="001B4566">
            <w:pPr>
              <w:ind w:left="709"/>
              <w:rPr>
                <w:rFonts w:ascii="Arial" w:hAnsi="Arial" w:cs="Arial"/>
                <w:sz w:val="22"/>
                <w:szCs w:val="22"/>
              </w:rPr>
            </w:pPr>
          </w:p>
        </w:tc>
      </w:tr>
    </w:tbl>
    <w:p w:rsidR="007C2EE1" w:rsidRPr="007C2EE1" w:rsidRDefault="007C2EE1" w:rsidP="007C2EE1">
      <w:pPr>
        <w:rPr>
          <w:lang w:eastAsia="en-US"/>
        </w:rPr>
      </w:pPr>
    </w:p>
    <w:sectPr w:rsidR="007C2EE1" w:rsidRPr="007C2EE1" w:rsidSect="00897976">
      <w:headerReference w:type="default" r:id="rId8"/>
      <w:footerReference w:type="default" r:id="rId9"/>
      <w:pgSz w:w="11906" w:h="16838"/>
      <w:pgMar w:top="1134" w:right="1588"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278" w:rsidRDefault="003B7278">
      <w:r>
        <w:separator/>
      </w:r>
    </w:p>
  </w:endnote>
  <w:endnote w:type="continuationSeparator" w:id="0">
    <w:p w:rsidR="003B7278" w:rsidRDefault="003B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insideH w:val="single" w:sz="4" w:space="0" w:color="auto"/>
      </w:tblBorders>
      <w:tblLook w:val="01E0" w:firstRow="1" w:lastRow="1" w:firstColumn="1" w:lastColumn="1" w:noHBand="0" w:noVBand="0"/>
    </w:tblPr>
    <w:tblGrid>
      <w:gridCol w:w="4373"/>
      <w:gridCol w:w="4357"/>
    </w:tblGrid>
    <w:tr w:rsidR="00522C48" w:rsidRPr="00187960" w:rsidTr="00187960">
      <w:tc>
        <w:tcPr>
          <w:tcW w:w="4473" w:type="dxa"/>
          <w:shd w:val="clear" w:color="auto" w:fill="auto"/>
        </w:tcPr>
        <w:p w:rsidR="00522C48" w:rsidRPr="00187960" w:rsidRDefault="00522C48" w:rsidP="00457D32">
          <w:pPr>
            <w:pStyle w:val="Footer"/>
            <w:rPr>
              <w:rFonts w:ascii="Arial" w:hAnsi="Arial" w:cs="Arial"/>
              <w:sz w:val="16"/>
              <w:szCs w:val="16"/>
            </w:rPr>
          </w:pPr>
        </w:p>
        <w:p w:rsidR="00522C48" w:rsidRPr="00187960" w:rsidRDefault="00522C48" w:rsidP="00457D32">
          <w:pPr>
            <w:pStyle w:val="Footer"/>
            <w:rPr>
              <w:rFonts w:ascii="Arial" w:hAnsi="Arial" w:cs="Arial"/>
              <w:sz w:val="16"/>
              <w:szCs w:val="16"/>
            </w:rPr>
          </w:pPr>
          <w:r w:rsidRPr="00187960">
            <w:rPr>
              <w:rFonts w:ascii="Arial" w:hAnsi="Arial" w:cs="Arial"/>
              <w:sz w:val="16"/>
              <w:szCs w:val="16"/>
            </w:rPr>
            <w:t>HMRC Professional Services Team</w:t>
          </w:r>
        </w:p>
        <w:p w:rsidR="00522C48" w:rsidRPr="00187960" w:rsidRDefault="00C110CA" w:rsidP="00457D32">
          <w:pPr>
            <w:pStyle w:val="Footer"/>
            <w:rPr>
              <w:rFonts w:ascii="Arial" w:hAnsi="Arial" w:cs="Arial"/>
              <w:sz w:val="16"/>
              <w:szCs w:val="16"/>
            </w:rPr>
          </w:pPr>
          <w:r w:rsidRPr="00187960">
            <w:rPr>
              <w:rFonts w:ascii="Arial" w:hAnsi="Arial" w:cs="Arial"/>
              <w:sz w:val="16"/>
              <w:szCs w:val="16"/>
            </w:rPr>
            <w:t>130920 SD07 Service Order Template</w:t>
          </w:r>
        </w:p>
      </w:tc>
      <w:tc>
        <w:tcPr>
          <w:tcW w:w="4473" w:type="dxa"/>
          <w:shd w:val="clear" w:color="auto" w:fill="auto"/>
        </w:tcPr>
        <w:p w:rsidR="00522C48" w:rsidRPr="00187960" w:rsidRDefault="00522C48" w:rsidP="00187960">
          <w:pPr>
            <w:pStyle w:val="Footer"/>
            <w:jc w:val="right"/>
            <w:rPr>
              <w:rFonts w:ascii="Arial" w:hAnsi="Arial" w:cs="Arial"/>
              <w:sz w:val="16"/>
              <w:szCs w:val="16"/>
            </w:rPr>
          </w:pPr>
        </w:p>
        <w:p w:rsidR="00522C48" w:rsidRPr="00187960" w:rsidRDefault="00522C48" w:rsidP="00187960">
          <w:pPr>
            <w:pStyle w:val="Footer"/>
            <w:jc w:val="right"/>
            <w:rPr>
              <w:rFonts w:ascii="Arial" w:hAnsi="Arial" w:cs="Arial"/>
              <w:sz w:val="16"/>
              <w:szCs w:val="16"/>
            </w:rPr>
          </w:pPr>
          <w:r w:rsidRPr="00187960">
            <w:rPr>
              <w:rFonts w:ascii="Arial" w:hAnsi="Arial" w:cs="Arial"/>
              <w:sz w:val="16"/>
              <w:szCs w:val="16"/>
            </w:rPr>
            <w:t xml:space="preserve">Page </w:t>
          </w:r>
          <w:r w:rsidRPr="00187960">
            <w:rPr>
              <w:rFonts w:ascii="Arial" w:hAnsi="Arial" w:cs="Arial"/>
              <w:sz w:val="16"/>
              <w:szCs w:val="16"/>
            </w:rPr>
            <w:fldChar w:fldCharType="begin"/>
          </w:r>
          <w:r w:rsidRPr="00187960">
            <w:rPr>
              <w:rFonts w:ascii="Arial" w:hAnsi="Arial" w:cs="Arial"/>
              <w:sz w:val="16"/>
              <w:szCs w:val="16"/>
            </w:rPr>
            <w:instrText xml:space="preserve"> PAGE </w:instrText>
          </w:r>
          <w:r w:rsidRPr="00187960">
            <w:rPr>
              <w:rFonts w:ascii="Arial" w:hAnsi="Arial" w:cs="Arial"/>
              <w:sz w:val="16"/>
              <w:szCs w:val="16"/>
            </w:rPr>
            <w:fldChar w:fldCharType="separate"/>
          </w:r>
          <w:r w:rsidR="00523C42">
            <w:rPr>
              <w:rFonts w:ascii="Arial" w:hAnsi="Arial" w:cs="Arial"/>
              <w:noProof/>
              <w:sz w:val="16"/>
              <w:szCs w:val="16"/>
            </w:rPr>
            <w:t>5</w:t>
          </w:r>
          <w:r w:rsidRPr="00187960">
            <w:rPr>
              <w:rFonts w:ascii="Arial" w:hAnsi="Arial" w:cs="Arial"/>
              <w:sz w:val="16"/>
              <w:szCs w:val="16"/>
            </w:rPr>
            <w:fldChar w:fldCharType="end"/>
          </w:r>
          <w:r w:rsidRPr="00187960">
            <w:rPr>
              <w:rFonts w:ascii="Arial" w:hAnsi="Arial" w:cs="Arial"/>
              <w:sz w:val="16"/>
              <w:szCs w:val="16"/>
            </w:rPr>
            <w:t xml:space="preserve"> of </w:t>
          </w:r>
          <w:r w:rsidRPr="00187960">
            <w:rPr>
              <w:rFonts w:ascii="Arial" w:hAnsi="Arial" w:cs="Arial"/>
              <w:sz w:val="16"/>
              <w:szCs w:val="16"/>
            </w:rPr>
            <w:fldChar w:fldCharType="begin"/>
          </w:r>
          <w:r w:rsidRPr="00187960">
            <w:rPr>
              <w:rFonts w:ascii="Arial" w:hAnsi="Arial" w:cs="Arial"/>
              <w:sz w:val="16"/>
              <w:szCs w:val="16"/>
            </w:rPr>
            <w:instrText xml:space="preserve"> NUMPAGES </w:instrText>
          </w:r>
          <w:r w:rsidRPr="00187960">
            <w:rPr>
              <w:rFonts w:ascii="Arial" w:hAnsi="Arial" w:cs="Arial"/>
              <w:sz w:val="16"/>
              <w:szCs w:val="16"/>
            </w:rPr>
            <w:fldChar w:fldCharType="separate"/>
          </w:r>
          <w:r w:rsidR="00523C42">
            <w:rPr>
              <w:rFonts w:ascii="Arial" w:hAnsi="Arial" w:cs="Arial"/>
              <w:noProof/>
              <w:sz w:val="16"/>
              <w:szCs w:val="16"/>
            </w:rPr>
            <w:t>6</w:t>
          </w:r>
          <w:r w:rsidRPr="00187960">
            <w:rPr>
              <w:rFonts w:ascii="Arial" w:hAnsi="Arial" w:cs="Arial"/>
              <w:sz w:val="16"/>
              <w:szCs w:val="16"/>
            </w:rPr>
            <w:fldChar w:fldCharType="end"/>
          </w:r>
        </w:p>
      </w:tc>
    </w:tr>
  </w:tbl>
  <w:p w:rsidR="00522C48" w:rsidRDefault="00522C48" w:rsidP="00457D3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278" w:rsidRDefault="003B7278">
      <w:r>
        <w:separator/>
      </w:r>
    </w:p>
  </w:footnote>
  <w:footnote w:type="continuationSeparator" w:id="0">
    <w:p w:rsidR="003B7278" w:rsidRDefault="003B7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C48" w:rsidRPr="000C0C77" w:rsidRDefault="00522C48" w:rsidP="00457D32">
    <w:pPr>
      <w:pStyle w:val="Header"/>
      <w:jc w:val="center"/>
      <w:rPr>
        <w:rFonts w:ascii="Arial (W1)" w:hAnsi="Arial (W1)" w:cs="Arial"/>
        <w:b/>
        <w:smallCaps/>
        <w:sz w:val="16"/>
        <w:szCs w:val="16"/>
      </w:rPr>
    </w:pPr>
    <w:r w:rsidRPr="000C0C77">
      <w:rPr>
        <w:rFonts w:ascii="Arial (W1)" w:hAnsi="Arial (W1)" w:cs="Arial"/>
        <w:b/>
        <w:smallCaps/>
        <w:sz w:val="16"/>
        <w:szCs w:val="16"/>
      </w:rPr>
      <w:t>Restricted -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39C"/>
    <w:multiLevelType w:val="hybridMultilevel"/>
    <w:tmpl w:val="ECDC7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124E97"/>
    <w:multiLevelType w:val="hybridMultilevel"/>
    <w:tmpl w:val="298C5E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C26484"/>
    <w:multiLevelType w:val="multilevel"/>
    <w:tmpl w:val="D6F2BA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13E27"/>
    <w:multiLevelType w:val="hybridMultilevel"/>
    <w:tmpl w:val="F796B8FA"/>
    <w:lvl w:ilvl="0" w:tplc="74FC4290">
      <w:numFmt w:val="bullet"/>
      <w:lvlText w:val="-"/>
      <w:lvlJc w:val="left"/>
      <w:pPr>
        <w:ind w:left="1095" w:hanging="360"/>
      </w:pPr>
      <w:rPr>
        <w:rFonts w:ascii="Arial" w:eastAsia="Times New Roman" w:hAnsi="Aria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4" w15:restartNumberingAfterBreak="0">
    <w:nsid w:val="0BBD70A4"/>
    <w:multiLevelType w:val="hybridMultilevel"/>
    <w:tmpl w:val="E3B681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74A0A"/>
    <w:multiLevelType w:val="hybridMultilevel"/>
    <w:tmpl w:val="545CCE9E"/>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04901"/>
    <w:multiLevelType w:val="hybridMultilevel"/>
    <w:tmpl w:val="FAFEAB74"/>
    <w:lvl w:ilvl="0" w:tplc="ECCE3D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3224E"/>
    <w:multiLevelType w:val="hybridMultilevel"/>
    <w:tmpl w:val="D612F4FA"/>
    <w:lvl w:ilvl="0" w:tplc="CE122D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874EB"/>
    <w:multiLevelType w:val="hybridMultilevel"/>
    <w:tmpl w:val="696A9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1F6514"/>
    <w:multiLevelType w:val="hybridMultilevel"/>
    <w:tmpl w:val="DD522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05011"/>
    <w:multiLevelType w:val="hybridMultilevel"/>
    <w:tmpl w:val="EB2A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B030E"/>
    <w:multiLevelType w:val="hybridMultilevel"/>
    <w:tmpl w:val="0A32964A"/>
    <w:lvl w:ilvl="0" w:tplc="159698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2E7BD5"/>
    <w:multiLevelType w:val="hybridMultilevel"/>
    <w:tmpl w:val="D2A82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606E9D"/>
    <w:multiLevelType w:val="hybridMultilevel"/>
    <w:tmpl w:val="B170A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7D6E9B"/>
    <w:multiLevelType w:val="multilevel"/>
    <w:tmpl w:val="02B063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347C60"/>
    <w:multiLevelType w:val="hybridMultilevel"/>
    <w:tmpl w:val="861E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60C25"/>
    <w:multiLevelType w:val="hybridMultilevel"/>
    <w:tmpl w:val="1ABAACE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7B9746D"/>
    <w:multiLevelType w:val="hybridMultilevel"/>
    <w:tmpl w:val="545CAA4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122722"/>
    <w:multiLevelType w:val="hybridMultilevel"/>
    <w:tmpl w:val="D6B8E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31324"/>
    <w:multiLevelType w:val="hybridMultilevel"/>
    <w:tmpl w:val="E110E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F077C1"/>
    <w:multiLevelType w:val="hybridMultilevel"/>
    <w:tmpl w:val="E51E3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7468DF"/>
    <w:multiLevelType w:val="hybridMultilevel"/>
    <w:tmpl w:val="BA24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861C0"/>
    <w:multiLevelType w:val="hybridMultilevel"/>
    <w:tmpl w:val="298C5E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310759E"/>
    <w:multiLevelType w:val="hybridMultilevel"/>
    <w:tmpl w:val="0602B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2A48DD"/>
    <w:multiLevelType w:val="hybridMultilevel"/>
    <w:tmpl w:val="F630481E"/>
    <w:lvl w:ilvl="0" w:tplc="0F0EC89A">
      <w:start w:val="1"/>
      <w:numFmt w:val="bullet"/>
      <w:lvlText w:val=""/>
      <w:lvlJc w:val="left"/>
      <w:pPr>
        <w:tabs>
          <w:tab w:val="num" w:pos="360"/>
        </w:tabs>
        <w:ind w:left="36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5D4ACC"/>
    <w:multiLevelType w:val="hybridMultilevel"/>
    <w:tmpl w:val="8E98E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2E7A0B"/>
    <w:multiLevelType w:val="hybridMultilevel"/>
    <w:tmpl w:val="AC9E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2487A"/>
    <w:multiLevelType w:val="hybridMultilevel"/>
    <w:tmpl w:val="55A281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300696A"/>
    <w:multiLevelType w:val="hybridMultilevel"/>
    <w:tmpl w:val="AF04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5A41CA"/>
    <w:multiLevelType w:val="hybridMultilevel"/>
    <w:tmpl w:val="456E1642"/>
    <w:lvl w:ilvl="0" w:tplc="AC8284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C6592"/>
    <w:multiLevelType w:val="multilevel"/>
    <w:tmpl w:val="9A34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182F4F"/>
    <w:multiLevelType w:val="hybridMultilevel"/>
    <w:tmpl w:val="CCDA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757D6"/>
    <w:multiLevelType w:val="multilevel"/>
    <w:tmpl w:val="00D086EE"/>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E693C6A"/>
    <w:multiLevelType w:val="hybridMultilevel"/>
    <w:tmpl w:val="EB16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402A4"/>
    <w:multiLevelType w:val="hybridMultilevel"/>
    <w:tmpl w:val="DAEC1C88"/>
    <w:lvl w:ilvl="0" w:tplc="191488E2">
      <w:numFmt w:val="bullet"/>
      <w:lvlText w:val="-"/>
      <w:lvlJc w:val="left"/>
      <w:pPr>
        <w:ind w:left="908" w:hanging="360"/>
      </w:pPr>
      <w:rPr>
        <w:rFonts w:ascii="Arial" w:eastAsia="Times New Roman" w:hAnsi="Arial" w:cs="Arial" w:hint="default"/>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abstractNum w:abstractNumId="35" w15:restartNumberingAfterBreak="0">
    <w:nsid w:val="678A62B8"/>
    <w:multiLevelType w:val="hybridMultilevel"/>
    <w:tmpl w:val="66A8AD3E"/>
    <w:lvl w:ilvl="0" w:tplc="AC8284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2A6B7F"/>
    <w:multiLevelType w:val="hybridMultilevel"/>
    <w:tmpl w:val="4DF4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D8271F"/>
    <w:multiLevelType w:val="hybridMultilevel"/>
    <w:tmpl w:val="F0F800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3E7CA4"/>
    <w:multiLevelType w:val="hybridMultilevel"/>
    <w:tmpl w:val="E536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3452D5"/>
    <w:multiLevelType w:val="hybridMultilevel"/>
    <w:tmpl w:val="E5B2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CB3AF3"/>
    <w:multiLevelType w:val="hybridMultilevel"/>
    <w:tmpl w:val="755C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63207"/>
    <w:multiLevelType w:val="hybridMultilevel"/>
    <w:tmpl w:val="003C3722"/>
    <w:lvl w:ilvl="0" w:tplc="ECD65198">
      <w:start w:val="1"/>
      <w:numFmt w:val="decimal"/>
      <w:lvlText w:val="%1."/>
      <w:lvlJc w:val="left"/>
      <w:pPr>
        <w:tabs>
          <w:tab w:val="num" w:pos="645"/>
        </w:tabs>
        <w:ind w:left="645" w:hanging="360"/>
      </w:pPr>
      <w:rPr>
        <w:rFonts w:hint="default"/>
      </w:rPr>
    </w:lvl>
    <w:lvl w:ilvl="1" w:tplc="76E0112E">
      <w:start w:val="1"/>
      <w:numFmt w:val="lowerLetter"/>
      <w:lvlText w:val="%2."/>
      <w:lvlJc w:val="left"/>
      <w:pPr>
        <w:tabs>
          <w:tab w:val="num" w:pos="1365"/>
        </w:tabs>
        <w:ind w:left="1365" w:hanging="360"/>
      </w:pPr>
      <w:rPr>
        <w:rFonts w:hint="default"/>
      </w:r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42" w15:restartNumberingAfterBreak="0">
    <w:nsid w:val="72404AED"/>
    <w:multiLevelType w:val="hybridMultilevel"/>
    <w:tmpl w:val="3C5C16E8"/>
    <w:lvl w:ilvl="0" w:tplc="3F9E1350">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8C16D1"/>
    <w:multiLevelType w:val="hybridMultilevel"/>
    <w:tmpl w:val="D554885E"/>
    <w:lvl w:ilvl="0" w:tplc="8012CE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EC0263"/>
    <w:multiLevelType w:val="hybridMultilevel"/>
    <w:tmpl w:val="6AD4B304"/>
    <w:lvl w:ilvl="0" w:tplc="3A58C044">
      <w:start w:val="1"/>
      <w:numFmt w:val="bullet"/>
      <w:lvlText w:val="–"/>
      <w:lvlJc w:val="left"/>
      <w:pPr>
        <w:tabs>
          <w:tab w:val="num" w:pos="720"/>
        </w:tabs>
        <w:ind w:left="720" w:hanging="360"/>
      </w:pPr>
      <w:rPr>
        <w:rFonts w:ascii="Times New Roman" w:hAnsi="Times New Roman" w:hint="default"/>
      </w:rPr>
    </w:lvl>
    <w:lvl w:ilvl="1" w:tplc="AB2E7074">
      <w:start w:val="167"/>
      <w:numFmt w:val="bullet"/>
      <w:lvlText w:val="–"/>
      <w:lvlJc w:val="left"/>
      <w:pPr>
        <w:tabs>
          <w:tab w:val="num" w:pos="1440"/>
        </w:tabs>
        <w:ind w:left="1440" w:hanging="360"/>
      </w:pPr>
      <w:rPr>
        <w:rFonts w:ascii="Times New Roman" w:hAnsi="Times New Roman" w:hint="default"/>
      </w:rPr>
    </w:lvl>
    <w:lvl w:ilvl="2" w:tplc="815080C2" w:tentative="1">
      <w:start w:val="1"/>
      <w:numFmt w:val="bullet"/>
      <w:lvlText w:val="–"/>
      <w:lvlJc w:val="left"/>
      <w:pPr>
        <w:tabs>
          <w:tab w:val="num" w:pos="2160"/>
        </w:tabs>
        <w:ind w:left="2160" w:hanging="360"/>
      </w:pPr>
      <w:rPr>
        <w:rFonts w:ascii="Times New Roman" w:hAnsi="Times New Roman" w:hint="default"/>
      </w:rPr>
    </w:lvl>
    <w:lvl w:ilvl="3" w:tplc="19D66F48" w:tentative="1">
      <w:start w:val="1"/>
      <w:numFmt w:val="bullet"/>
      <w:lvlText w:val="–"/>
      <w:lvlJc w:val="left"/>
      <w:pPr>
        <w:tabs>
          <w:tab w:val="num" w:pos="2880"/>
        </w:tabs>
        <w:ind w:left="2880" w:hanging="360"/>
      </w:pPr>
      <w:rPr>
        <w:rFonts w:ascii="Times New Roman" w:hAnsi="Times New Roman" w:hint="default"/>
      </w:rPr>
    </w:lvl>
    <w:lvl w:ilvl="4" w:tplc="B2D2C10A" w:tentative="1">
      <w:start w:val="1"/>
      <w:numFmt w:val="bullet"/>
      <w:lvlText w:val="–"/>
      <w:lvlJc w:val="left"/>
      <w:pPr>
        <w:tabs>
          <w:tab w:val="num" w:pos="3600"/>
        </w:tabs>
        <w:ind w:left="3600" w:hanging="360"/>
      </w:pPr>
      <w:rPr>
        <w:rFonts w:ascii="Times New Roman" w:hAnsi="Times New Roman" w:hint="default"/>
      </w:rPr>
    </w:lvl>
    <w:lvl w:ilvl="5" w:tplc="0CF69D2A" w:tentative="1">
      <w:start w:val="1"/>
      <w:numFmt w:val="bullet"/>
      <w:lvlText w:val="–"/>
      <w:lvlJc w:val="left"/>
      <w:pPr>
        <w:tabs>
          <w:tab w:val="num" w:pos="4320"/>
        </w:tabs>
        <w:ind w:left="4320" w:hanging="360"/>
      </w:pPr>
      <w:rPr>
        <w:rFonts w:ascii="Times New Roman" w:hAnsi="Times New Roman" w:hint="default"/>
      </w:rPr>
    </w:lvl>
    <w:lvl w:ilvl="6" w:tplc="F334C728" w:tentative="1">
      <w:start w:val="1"/>
      <w:numFmt w:val="bullet"/>
      <w:lvlText w:val="–"/>
      <w:lvlJc w:val="left"/>
      <w:pPr>
        <w:tabs>
          <w:tab w:val="num" w:pos="5040"/>
        </w:tabs>
        <w:ind w:left="5040" w:hanging="360"/>
      </w:pPr>
      <w:rPr>
        <w:rFonts w:ascii="Times New Roman" w:hAnsi="Times New Roman" w:hint="default"/>
      </w:rPr>
    </w:lvl>
    <w:lvl w:ilvl="7" w:tplc="E1109D9E" w:tentative="1">
      <w:start w:val="1"/>
      <w:numFmt w:val="bullet"/>
      <w:lvlText w:val="–"/>
      <w:lvlJc w:val="left"/>
      <w:pPr>
        <w:tabs>
          <w:tab w:val="num" w:pos="5760"/>
        </w:tabs>
        <w:ind w:left="5760" w:hanging="360"/>
      </w:pPr>
      <w:rPr>
        <w:rFonts w:ascii="Times New Roman" w:hAnsi="Times New Roman" w:hint="default"/>
      </w:rPr>
    </w:lvl>
    <w:lvl w:ilvl="8" w:tplc="47003E74"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B4C651F"/>
    <w:multiLevelType w:val="hybridMultilevel"/>
    <w:tmpl w:val="429485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2"/>
  </w:num>
  <w:num w:numId="2">
    <w:abstractNumId w:val="20"/>
  </w:num>
  <w:num w:numId="3">
    <w:abstractNumId w:val="14"/>
  </w:num>
  <w:num w:numId="4">
    <w:abstractNumId w:val="2"/>
  </w:num>
  <w:num w:numId="5">
    <w:abstractNumId w:val="44"/>
  </w:num>
  <w:num w:numId="6">
    <w:abstractNumId w:val="17"/>
  </w:num>
  <w:num w:numId="7">
    <w:abstractNumId w:val="12"/>
  </w:num>
  <w:num w:numId="8">
    <w:abstractNumId w:val="41"/>
  </w:num>
  <w:num w:numId="9">
    <w:abstractNumId w:val="37"/>
  </w:num>
  <w:num w:numId="10">
    <w:abstractNumId w:val="24"/>
  </w:num>
  <w:num w:numId="11">
    <w:abstractNumId w:val="0"/>
  </w:num>
  <w:num w:numId="12">
    <w:abstractNumId w:val="23"/>
  </w:num>
  <w:num w:numId="13">
    <w:abstractNumId w:val="19"/>
  </w:num>
  <w:num w:numId="14">
    <w:abstractNumId w:val="25"/>
  </w:num>
  <w:num w:numId="15">
    <w:abstractNumId w:val="30"/>
  </w:num>
  <w:num w:numId="16">
    <w:abstractNumId w:val="5"/>
  </w:num>
  <w:num w:numId="17">
    <w:abstractNumId w:val="39"/>
  </w:num>
  <w:num w:numId="18">
    <w:abstractNumId w:val="33"/>
  </w:num>
  <w:num w:numId="19">
    <w:abstractNumId w:val="26"/>
  </w:num>
  <w:num w:numId="20">
    <w:abstractNumId w:val="7"/>
  </w:num>
  <w:num w:numId="21">
    <w:abstractNumId w:val="36"/>
  </w:num>
  <w:num w:numId="22">
    <w:abstractNumId w:val="40"/>
  </w:num>
  <w:num w:numId="23">
    <w:abstractNumId w:val="6"/>
  </w:num>
  <w:num w:numId="24">
    <w:abstractNumId w:val="18"/>
  </w:num>
  <w:num w:numId="25">
    <w:abstractNumId w:val="35"/>
  </w:num>
  <w:num w:numId="26">
    <w:abstractNumId w:val="29"/>
  </w:num>
  <w:num w:numId="27">
    <w:abstractNumId w:val="9"/>
  </w:num>
  <w:num w:numId="28">
    <w:abstractNumId w:val="38"/>
  </w:num>
  <w:num w:numId="29">
    <w:abstractNumId w:val="8"/>
  </w:num>
  <w:num w:numId="30">
    <w:abstractNumId w:val="15"/>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43"/>
  </w:num>
  <w:num w:numId="37">
    <w:abstractNumId w:val="13"/>
  </w:num>
  <w:num w:numId="38">
    <w:abstractNumId w:val="28"/>
  </w:num>
  <w:num w:numId="39">
    <w:abstractNumId w:val="10"/>
  </w:num>
  <w:num w:numId="40">
    <w:abstractNumId w:val="16"/>
  </w:num>
  <w:num w:numId="41">
    <w:abstractNumId w:val="45"/>
  </w:num>
  <w:num w:numId="42">
    <w:abstractNumId w:val="11"/>
  </w:num>
  <w:num w:numId="43">
    <w:abstractNumId w:val="34"/>
  </w:num>
  <w:num w:numId="44">
    <w:abstractNumId w:val="3"/>
  </w:num>
  <w:num w:numId="45">
    <w:abstractNumId w:val="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7B"/>
    <w:rsid w:val="000044DC"/>
    <w:rsid w:val="000173C8"/>
    <w:rsid w:val="00017542"/>
    <w:rsid w:val="00022E3F"/>
    <w:rsid w:val="00026B17"/>
    <w:rsid w:val="0003716D"/>
    <w:rsid w:val="00043E66"/>
    <w:rsid w:val="00060007"/>
    <w:rsid w:val="00060736"/>
    <w:rsid w:val="0006152F"/>
    <w:rsid w:val="000659DD"/>
    <w:rsid w:val="00065E08"/>
    <w:rsid w:val="00071042"/>
    <w:rsid w:val="00071F86"/>
    <w:rsid w:val="00073E4B"/>
    <w:rsid w:val="00083FBA"/>
    <w:rsid w:val="000842AB"/>
    <w:rsid w:val="0008735D"/>
    <w:rsid w:val="00095907"/>
    <w:rsid w:val="0009768A"/>
    <w:rsid w:val="000A29CE"/>
    <w:rsid w:val="000B4B86"/>
    <w:rsid w:val="000C0C77"/>
    <w:rsid w:val="000C766C"/>
    <w:rsid w:val="000D25FA"/>
    <w:rsid w:val="000D6CE6"/>
    <w:rsid w:val="000F2CC6"/>
    <w:rsid w:val="000F2EF3"/>
    <w:rsid w:val="00113AD6"/>
    <w:rsid w:val="00114001"/>
    <w:rsid w:val="001151B2"/>
    <w:rsid w:val="001272D8"/>
    <w:rsid w:val="001356D8"/>
    <w:rsid w:val="00163AE8"/>
    <w:rsid w:val="00172384"/>
    <w:rsid w:val="00177488"/>
    <w:rsid w:val="00187960"/>
    <w:rsid w:val="001957BD"/>
    <w:rsid w:val="001A3C13"/>
    <w:rsid w:val="001A5B6A"/>
    <w:rsid w:val="001B4411"/>
    <w:rsid w:val="001B4566"/>
    <w:rsid w:val="001C547E"/>
    <w:rsid w:val="001D7A9D"/>
    <w:rsid w:val="00227D3A"/>
    <w:rsid w:val="00232784"/>
    <w:rsid w:val="0025051C"/>
    <w:rsid w:val="0026414C"/>
    <w:rsid w:val="002805FC"/>
    <w:rsid w:val="00283B25"/>
    <w:rsid w:val="00292F47"/>
    <w:rsid w:val="002947D0"/>
    <w:rsid w:val="002A0121"/>
    <w:rsid w:val="002A4940"/>
    <w:rsid w:val="002A5284"/>
    <w:rsid w:val="002B3005"/>
    <w:rsid w:val="002C4CED"/>
    <w:rsid w:val="002C60A1"/>
    <w:rsid w:val="002D6C13"/>
    <w:rsid w:val="002E6582"/>
    <w:rsid w:val="002F2C37"/>
    <w:rsid w:val="002F41F4"/>
    <w:rsid w:val="003102EC"/>
    <w:rsid w:val="00324949"/>
    <w:rsid w:val="00325419"/>
    <w:rsid w:val="00326C99"/>
    <w:rsid w:val="00332352"/>
    <w:rsid w:val="0033612E"/>
    <w:rsid w:val="00341085"/>
    <w:rsid w:val="00386D19"/>
    <w:rsid w:val="003872E5"/>
    <w:rsid w:val="003A2D07"/>
    <w:rsid w:val="003A72F1"/>
    <w:rsid w:val="003B514A"/>
    <w:rsid w:val="003B5B7F"/>
    <w:rsid w:val="003B7278"/>
    <w:rsid w:val="003C0A72"/>
    <w:rsid w:val="003C4893"/>
    <w:rsid w:val="003D4C27"/>
    <w:rsid w:val="003F2261"/>
    <w:rsid w:val="00403A65"/>
    <w:rsid w:val="0040594B"/>
    <w:rsid w:val="0041280B"/>
    <w:rsid w:val="00417E52"/>
    <w:rsid w:val="00435BDB"/>
    <w:rsid w:val="00442049"/>
    <w:rsid w:val="00442A99"/>
    <w:rsid w:val="00455CB2"/>
    <w:rsid w:val="00457D32"/>
    <w:rsid w:val="00463F38"/>
    <w:rsid w:val="0048147E"/>
    <w:rsid w:val="004A34D7"/>
    <w:rsid w:val="004B5A06"/>
    <w:rsid w:val="004C003C"/>
    <w:rsid w:val="004D158C"/>
    <w:rsid w:val="004E1037"/>
    <w:rsid w:val="004E7197"/>
    <w:rsid w:val="004F5AED"/>
    <w:rsid w:val="00513D2A"/>
    <w:rsid w:val="00516731"/>
    <w:rsid w:val="00516BC9"/>
    <w:rsid w:val="00522C48"/>
    <w:rsid w:val="00523C42"/>
    <w:rsid w:val="005303BF"/>
    <w:rsid w:val="00532DDE"/>
    <w:rsid w:val="00555CE6"/>
    <w:rsid w:val="005801E1"/>
    <w:rsid w:val="005A7A20"/>
    <w:rsid w:val="005C1C75"/>
    <w:rsid w:val="005C39A6"/>
    <w:rsid w:val="005C7E90"/>
    <w:rsid w:val="005D0F46"/>
    <w:rsid w:val="005F6C44"/>
    <w:rsid w:val="00606483"/>
    <w:rsid w:val="00612804"/>
    <w:rsid w:val="00613469"/>
    <w:rsid w:val="00640818"/>
    <w:rsid w:val="00640C74"/>
    <w:rsid w:val="006574AB"/>
    <w:rsid w:val="006649C4"/>
    <w:rsid w:val="00665544"/>
    <w:rsid w:val="00675BEE"/>
    <w:rsid w:val="00687100"/>
    <w:rsid w:val="00690289"/>
    <w:rsid w:val="00691EF4"/>
    <w:rsid w:val="006937C8"/>
    <w:rsid w:val="006B30ED"/>
    <w:rsid w:val="006F43A9"/>
    <w:rsid w:val="006F7914"/>
    <w:rsid w:val="006F79D9"/>
    <w:rsid w:val="00704ADC"/>
    <w:rsid w:val="0070617D"/>
    <w:rsid w:val="0072606D"/>
    <w:rsid w:val="007264E4"/>
    <w:rsid w:val="00730D3D"/>
    <w:rsid w:val="0073180B"/>
    <w:rsid w:val="00740919"/>
    <w:rsid w:val="007411B7"/>
    <w:rsid w:val="00742260"/>
    <w:rsid w:val="007526FC"/>
    <w:rsid w:val="00754D6D"/>
    <w:rsid w:val="00785DF5"/>
    <w:rsid w:val="00791047"/>
    <w:rsid w:val="007A097A"/>
    <w:rsid w:val="007A224A"/>
    <w:rsid w:val="007A4607"/>
    <w:rsid w:val="007B5923"/>
    <w:rsid w:val="007C2792"/>
    <w:rsid w:val="007C2EE1"/>
    <w:rsid w:val="007C3752"/>
    <w:rsid w:val="007C3B87"/>
    <w:rsid w:val="007C710B"/>
    <w:rsid w:val="007D6C77"/>
    <w:rsid w:val="007E5765"/>
    <w:rsid w:val="007F45CB"/>
    <w:rsid w:val="007F5F36"/>
    <w:rsid w:val="00805447"/>
    <w:rsid w:val="008070DC"/>
    <w:rsid w:val="0081157E"/>
    <w:rsid w:val="00816078"/>
    <w:rsid w:val="00825D6F"/>
    <w:rsid w:val="00832197"/>
    <w:rsid w:val="008344C3"/>
    <w:rsid w:val="00842669"/>
    <w:rsid w:val="0084655B"/>
    <w:rsid w:val="008471C2"/>
    <w:rsid w:val="0085036E"/>
    <w:rsid w:val="0085104A"/>
    <w:rsid w:val="00863E19"/>
    <w:rsid w:val="00863F2A"/>
    <w:rsid w:val="00867536"/>
    <w:rsid w:val="008745DD"/>
    <w:rsid w:val="0087486C"/>
    <w:rsid w:val="00883248"/>
    <w:rsid w:val="008860C8"/>
    <w:rsid w:val="00886813"/>
    <w:rsid w:val="00887ADF"/>
    <w:rsid w:val="00897976"/>
    <w:rsid w:val="008A3E78"/>
    <w:rsid w:val="008B0C93"/>
    <w:rsid w:val="008B42F2"/>
    <w:rsid w:val="008B7B73"/>
    <w:rsid w:val="008D4B0B"/>
    <w:rsid w:val="008D6645"/>
    <w:rsid w:val="008E7E67"/>
    <w:rsid w:val="008F0492"/>
    <w:rsid w:val="008F6A1E"/>
    <w:rsid w:val="00900D09"/>
    <w:rsid w:val="009229C2"/>
    <w:rsid w:val="00926396"/>
    <w:rsid w:val="009274F9"/>
    <w:rsid w:val="00945166"/>
    <w:rsid w:val="00952D67"/>
    <w:rsid w:val="00956D5E"/>
    <w:rsid w:val="009A13DE"/>
    <w:rsid w:val="009A4D48"/>
    <w:rsid w:val="009B30AF"/>
    <w:rsid w:val="009C5531"/>
    <w:rsid w:val="009D7EF0"/>
    <w:rsid w:val="009F443E"/>
    <w:rsid w:val="00A173BF"/>
    <w:rsid w:val="00A23C0D"/>
    <w:rsid w:val="00A31319"/>
    <w:rsid w:val="00A460CB"/>
    <w:rsid w:val="00A522EF"/>
    <w:rsid w:val="00A73483"/>
    <w:rsid w:val="00A76E0A"/>
    <w:rsid w:val="00A97435"/>
    <w:rsid w:val="00A97805"/>
    <w:rsid w:val="00AE2B7B"/>
    <w:rsid w:val="00AE7EC6"/>
    <w:rsid w:val="00B02664"/>
    <w:rsid w:val="00B11716"/>
    <w:rsid w:val="00B24331"/>
    <w:rsid w:val="00B2514E"/>
    <w:rsid w:val="00B27F74"/>
    <w:rsid w:val="00B342F2"/>
    <w:rsid w:val="00B43E43"/>
    <w:rsid w:val="00B60036"/>
    <w:rsid w:val="00B6289B"/>
    <w:rsid w:val="00B63334"/>
    <w:rsid w:val="00B649EB"/>
    <w:rsid w:val="00B74126"/>
    <w:rsid w:val="00B972B2"/>
    <w:rsid w:val="00BB4AB5"/>
    <w:rsid w:val="00BB4DA7"/>
    <w:rsid w:val="00BD0D3A"/>
    <w:rsid w:val="00BE3F21"/>
    <w:rsid w:val="00BE5A66"/>
    <w:rsid w:val="00BF4710"/>
    <w:rsid w:val="00BF540B"/>
    <w:rsid w:val="00BF688C"/>
    <w:rsid w:val="00C00D7D"/>
    <w:rsid w:val="00C05E38"/>
    <w:rsid w:val="00C06BBD"/>
    <w:rsid w:val="00C07956"/>
    <w:rsid w:val="00C110CA"/>
    <w:rsid w:val="00C12160"/>
    <w:rsid w:val="00C22DF4"/>
    <w:rsid w:val="00C27CE2"/>
    <w:rsid w:val="00C356C7"/>
    <w:rsid w:val="00C4045B"/>
    <w:rsid w:val="00C441C4"/>
    <w:rsid w:val="00C53118"/>
    <w:rsid w:val="00C54EAD"/>
    <w:rsid w:val="00C56F3A"/>
    <w:rsid w:val="00C6373B"/>
    <w:rsid w:val="00C648D4"/>
    <w:rsid w:val="00C65488"/>
    <w:rsid w:val="00CB216B"/>
    <w:rsid w:val="00CB2771"/>
    <w:rsid w:val="00CB2899"/>
    <w:rsid w:val="00CD422C"/>
    <w:rsid w:val="00CD77D7"/>
    <w:rsid w:val="00CE3178"/>
    <w:rsid w:val="00CE563A"/>
    <w:rsid w:val="00CE6D1A"/>
    <w:rsid w:val="00CF1EFA"/>
    <w:rsid w:val="00CF4042"/>
    <w:rsid w:val="00CF7C55"/>
    <w:rsid w:val="00D00248"/>
    <w:rsid w:val="00D15EB8"/>
    <w:rsid w:val="00D257B8"/>
    <w:rsid w:val="00D31CD6"/>
    <w:rsid w:val="00D37E15"/>
    <w:rsid w:val="00D43582"/>
    <w:rsid w:val="00D57BB7"/>
    <w:rsid w:val="00D6426E"/>
    <w:rsid w:val="00D6627C"/>
    <w:rsid w:val="00D81B1B"/>
    <w:rsid w:val="00D9497B"/>
    <w:rsid w:val="00DA0831"/>
    <w:rsid w:val="00DA2957"/>
    <w:rsid w:val="00DB4054"/>
    <w:rsid w:val="00DD01A8"/>
    <w:rsid w:val="00DE6054"/>
    <w:rsid w:val="00DE68E2"/>
    <w:rsid w:val="00DE7AEA"/>
    <w:rsid w:val="00DF1172"/>
    <w:rsid w:val="00DF2EF5"/>
    <w:rsid w:val="00E24153"/>
    <w:rsid w:val="00E3342E"/>
    <w:rsid w:val="00E35793"/>
    <w:rsid w:val="00E42CC6"/>
    <w:rsid w:val="00E46195"/>
    <w:rsid w:val="00E57D76"/>
    <w:rsid w:val="00E93009"/>
    <w:rsid w:val="00E93EA5"/>
    <w:rsid w:val="00ED27A9"/>
    <w:rsid w:val="00EE17A5"/>
    <w:rsid w:val="00EE65D4"/>
    <w:rsid w:val="00EE68EB"/>
    <w:rsid w:val="00EE789C"/>
    <w:rsid w:val="00F216B9"/>
    <w:rsid w:val="00F2706F"/>
    <w:rsid w:val="00F27232"/>
    <w:rsid w:val="00F273BD"/>
    <w:rsid w:val="00F31398"/>
    <w:rsid w:val="00F4316B"/>
    <w:rsid w:val="00F51ADA"/>
    <w:rsid w:val="00F703D1"/>
    <w:rsid w:val="00F72520"/>
    <w:rsid w:val="00F72C56"/>
    <w:rsid w:val="00F811A9"/>
    <w:rsid w:val="00FA25AB"/>
    <w:rsid w:val="00FA7DD1"/>
    <w:rsid w:val="00FB2EFE"/>
    <w:rsid w:val="00FB5F95"/>
    <w:rsid w:val="00FD0CF6"/>
    <w:rsid w:val="00FE515F"/>
    <w:rsid w:val="00FE71DF"/>
    <w:rsid w:val="00FF2B8B"/>
    <w:rsid w:val="00FF3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B83FA9-F73F-48F7-B7CA-432EF36D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F0"/>
    <w:rPr>
      <w:sz w:val="24"/>
      <w:szCs w:val="24"/>
    </w:rPr>
  </w:style>
  <w:style w:type="paragraph" w:styleId="Heading1">
    <w:name w:val="heading 1"/>
    <w:basedOn w:val="Normal"/>
    <w:next w:val="Normal"/>
    <w:qFormat/>
    <w:rsid w:val="00F51ADA"/>
    <w:pPr>
      <w:keepNext/>
      <w:outlineLvl w:val="0"/>
    </w:pPr>
    <w:rPr>
      <w:b/>
      <w:sz w:val="20"/>
      <w:szCs w:val="20"/>
      <w:lang w:eastAsia="en-US"/>
    </w:rPr>
  </w:style>
  <w:style w:type="paragraph" w:styleId="Heading2">
    <w:name w:val="heading 2"/>
    <w:basedOn w:val="Normal"/>
    <w:next w:val="Normal"/>
    <w:qFormat/>
    <w:rsid w:val="00C5311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37E15"/>
    <w:pPr>
      <w:keepNext/>
      <w:spacing w:before="240" w:after="60"/>
      <w:outlineLvl w:val="2"/>
    </w:pPr>
    <w:rPr>
      <w:rFonts w:ascii="Arial" w:hAnsi="Arial" w:cs="Arial"/>
      <w:b/>
      <w:bCs/>
      <w:sz w:val="26"/>
      <w:szCs w:val="26"/>
    </w:rPr>
  </w:style>
  <w:style w:type="paragraph" w:styleId="Heading6">
    <w:name w:val="heading 6"/>
    <w:basedOn w:val="Normal"/>
    <w:next w:val="Normal"/>
    <w:link w:val="Heading6Char"/>
    <w:semiHidden/>
    <w:unhideWhenUsed/>
    <w:qFormat/>
    <w:rsid w:val="000659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56C7"/>
    <w:rPr>
      <w:rFonts w:ascii="Tahoma" w:hAnsi="Tahoma" w:cs="Tahoma"/>
      <w:sz w:val="16"/>
      <w:szCs w:val="16"/>
    </w:rPr>
  </w:style>
  <w:style w:type="paragraph" w:styleId="Header">
    <w:name w:val="header"/>
    <w:basedOn w:val="Normal"/>
    <w:rsid w:val="00457D32"/>
    <w:pPr>
      <w:tabs>
        <w:tab w:val="center" w:pos="4153"/>
        <w:tab w:val="right" w:pos="8306"/>
      </w:tabs>
    </w:pPr>
  </w:style>
  <w:style w:type="paragraph" w:styleId="Footer">
    <w:name w:val="footer"/>
    <w:basedOn w:val="Normal"/>
    <w:rsid w:val="00457D32"/>
    <w:pPr>
      <w:tabs>
        <w:tab w:val="center" w:pos="4153"/>
        <w:tab w:val="right" w:pos="8306"/>
      </w:tabs>
    </w:pPr>
  </w:style>
  <w:style w:type="character" w:styleId="PageNumber">
    <w:name w:val="page number"/>
    <w:basedOn w:val="DefaultParagraphFont"/>
    <w:rsid w:val="00457D32"/>
  </w:style>
  <w:style w:type="paragraph" w:styleId="BodyText">
    <w:name w:val="Body Text"/>
    <w:basedOn w:val="Normal"/>
    <w:rsid w:val="00F51ADA"/>
    <w:pPr>
      <w:jc w:val="center"/>
    </w:pPr>
    <w:rPr>
      <w:b/>
      <w:sz w:val="20"/>
      <w:szCs w:val="20"/>
      <w:lang w:eastAsia="en-US"/>
    </w:rPr>
  </w:style>
  <w:style w:type="character" w:styleId="Hyperlink">
    <w:name w:val="Hyperlink"/>
    <w:uiPriority w:val="99"/>
    <w:rsid w:val="00C53118"/>
    <w:rPr>
      <w:color w:val="0000FF"/>
      <w:u w:val="single"/>
    </w:rPr>
  </w:style>
  <w:style w:type="paragraph" w:styleId="NormalWeb">
    <w:name w:val="Normal (Web)"/>
    <w:basedOn w:val="Normal"/>
    <w:rsid w:val="00C53118"/>
    <w:pPr>
      <w:spacing w:after="100" w:afterAutospacing="1" w:line="312" w:lineRule="atLeast"/>
    </w:pPr>
  </w:style>
  <w:style w:type="paragraph" w:styleId="PlainText">
    <w:name w:val="Plain Text"/>
    <w:basedOn w:val="Normal"/>
    <w:rsid w:val="00232784"/>
    <w:rPr>
      <w:rFonts w:ascii="Bookman Old Style" w:hAnsi="Bookman Old Style"/>
      <w:lang w:val="en-US" w:eastAsia="en-US"/>
    </w:rPr>
  </w:style>
  <w:style w:type="character" w:styleId="Strong">
    <w:name w:val="Strong"/>
    <w:qFormat/>
    <w:rsid w:val="00FB5F95"/>
    <w:rPr>
      <w:b/>
      <w:bCs/>
    </w:r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DE68E2"/>
    <w:pPr>
      <w:spacing w:after="160" w:line="240" w:lineRule="exact"/>
    </w:pPr>
    <w:rPr>
      <w:rFonts w:ascii="Arial" w:hAnsi="Arial"/>
      <w:sz w:val="22"/>
      <w:szCs w:val="20"/>
      <w:lang w:val="en-US" w:eastAsia="en-US"/>
    </w:rPr>
  </w:style>
  <w:style w:type="paragraph" w:customStyle="1" w:styleId="bullet">
    <w:name w:val="bullet"/>
    <w:basedOn w:val="Normal"/>
    <w:rsid w:val="00CB2771"/>
    <w:pPr>
      <w:spacing w:before="100" w:beforeAutospacing="1" w:after="100" w:afterAutospacing="1"/>
    </w:pPr>
  </w:style>
  <w:style w:type="paragraph" w:customStyle="1" w:styleId="Default">
    <w:name w:val="Default"/>
    <w:rsid w:val="00C22DF4"/>
    <w:pPr>
      <w:autoSpaceDE w:val="0"/>
      <w:autoSpaceDN w:val="0"/>
      <w:adjustRightInd w:val="0"/>
    </w:pPr>
    <w:rPr>
      <w:rFonts w:ascii="Arial" w:hAnsi="Arial" w:cs="Arial"/>
      <w:color w:val="000000"/>
      <w:sz w:val="24"/>
      <w:szCs w:val="24"/>
    </w:rPr>
  </w:style>
  <w:style w:type="character" w:customStyle="1" w:styleId="simulatepre1">
    <w:name w:val="simulate_pre1"/>
    <w:rsid w:val="00B342F2"/>
    <w:rPr>
      <w:rFonts w:ascii="Courier New" w:hAnsi="Courier New" w:cs="Courier New" w:hint="default"/>
      <w:sz w:val="17"/>
      <w:szCs w:val="17"/>
    </w:rPr>
  </w:style>
  <w:style w:type="paragraph" w:styleId="ListParagraph">
    <w:name w:val="List Paragraph"/>
    <w:basedOn w:val="Normal"/>
    <w:uiPriority w:val="99"/>
    <w:qFormat/>
    <w:rsid w:val="00DE7AEA"/>
    <w:pPr>
      <w:ind w:left="720"/>
    </w:pPr>
  </w:style>
  <w:style w:type="character" w:customStyle="1" w:styleId="Heading6Char">
    <w:name w:val="Heading 6 Char"/>
    <w:basedOn w:val="DefaultParagraphFont"/>
    <w:link w:val="Heading6"/>
    <w:semiHidden/>
    <w:rsid w:val="000659D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255905">
      <w:bodyDiv w:val="1"/>
      <w:marLeft w:val="0"/>
      <w:marRight w:val="0"/>
      <w:marTop w:val="0"/>
      <w:marBottom w:val="0"/>
      <w:divBdr>
        <w:top w:val="none" w:sz="0" w:space="0" w:color="auto"/>
        <w:left w:val="none" w:sz="0" w:space="0" w:color="auto"/>
        <w:bottom w:val="none" w:sz="0" w:space="0" w:color="auto"/>
        <w:right w:val="none" w:sz="0" w:space="0" w:color="auto"/>
      </w:divBdr>
    </w:div>
    <w:div w:id="773473516">
      <w:bodyDiv w:val="1"/>
      <w:marLeft w:val="0"/>
      <w:marRight w:val="0"/>
      <w:marTop w:val="0"/>
      <w:marBottom w:val="0"/>
      <w:divBdr>
        <w:top w:val="none" w:sz="0" w:space="0" w:color="auto"/>
        <w:left w:val="none" w:sz="0" w:space="0" w:color="auto"/>
        <w:bottom w:val="none" w:sz="0" w:space="0" w:color="auto"/>
        <w:right w:val="none" w:sz="0" w:space="0" w:color="auto"/>
      </w:divBdr>
    </w:div>
    <w:div w:id="839929699">
      <w:bodyDiv w:val="1"/>
      <w:marLeft w:val="0"/>
      <w:marRight w:val="0"/>
      <w:marTop w:val="0"/>
      <w:marBottom w:val="0"/>
      <w:divBdr>
        <w:top w:val="none" w:sz="0" w:space="0" w:color="auto"/>
        <w:left w:val="none" w:sz="0" w:space="0" w:color="auto"/>
        <w:bottom w:val="none" w:sz="0" w:space="0" w:color="auto"/>
        <w:right w:val="none" w:sz="0" w:space="0" w:color="auto"/>
      </w:divBdr>
    </w:div>
    <w:div w:id="1075511771">
      <w:bodyDiv w:val="1"/>
      <w:marLeft w:val="60"/>
      <w:marRight w:val="60"/>
      <w:marTop w:val="60"/>
      <w:marBottom w:val="15"/>
      <w:divBdr>
        <w:top w:val="none" w:sz="0" w:space="0" w:color="auto"/>
        <w:left w:val="none" w:sz="0" w:space="0" w:color="auto"/>
        <w:bottom w:val="none" w:sz="0" w:space="0" w:color="auto"/>
        <w:right w:val="none" w:sz="0" w:space="0" w:color="auto"/>
      </w:divBdr>
      <w:divsChild>
        <w:div w:id="215242059">
          <w:marLeft w:val="0"/>
          <w:marRight w:val="0"/>
          <w:marTop w:val="0"/>
          <w:marBottom w:val="0"/>
          <w:divBdr>
            <w:top w:val="none" w:sz="0" w:space="0" w:color="auto"/>
            <w:left w:val="none" w:sz="0" w:space="0" w:color="auto"/>
            <w:bottom w:val="none" w:sz="0" w:space="0" w:color="auto"/>
            <w:right w:val="none" w:sz="0" w:space="0" w:color="auto"/>
          </w:divBdr>
        </w:div>
      </w:divsChild>
    </w:div>
    <w:div w:id="1750425887">
      <w:bodyDiv w:val="1"/>
      <w:marLeft w:val="0"/>
      <w:marRight w:val="0"/>
      <w:marTop w:val="0"/>
      <w:marBottom w:val="0"/>
      <w:divBdr>
        <w:top w:val="none" w:sz="0" w:space="0" w:color="auto"/>
        <w:left w:val="none" w:sz="0" w:space="0" w:color="auto"/>
        <w:bottom w:val="none" w:sz="0" w:space="0" w:color="auto"/>
        <w:right w:val="none" w:sz="0" w:space="0" w:color="auto"/>
      </w:divBdr>
    </w:div>
    <w:div w:id="2067334048">
      <w:bodyDiv w:val="1"/>
      <w:marLeft w:val="0"/>
      <w:marRight w:val="0"/>
      <w:marTop w:val="0"/>
      <w:marBottom w:val="0"/>
      <w:divBdr>
        <w:top w:val="none" w:sz="0" w:space="0" w:color="auto"/>
        <w:left w:val="none" w:sz="0" w:space="0" w:color="auto"/>
        <w:bottom w:val="none" w:sz="0" w:space="0" w:color="auto"/>
        <w:right w:val="none" w:sz="0" w:space="0" w:color="auto"/>
      </w:divBdr>
      <w:divsChild>
        <w:div w:id="201096924">
          <w:marLeft w:val="0"/>
          <w:marRight w:val="0"/>
          <w:marTop w:val="0"/>
          <w:marBottom w:val="0"/>
          <w:divBdr>
            <w:top w:val="single" w:sz="6" w:space="8" w:color="99CCCC"/>
            <w:left w:val="none" w:sz="0" w:space="0" w:color="auto"/>
            <w:bottom w:val="none" w:sz="0" w:space="0" w:color="auto"/>
            <w:right w:val="single" w:sz="6" w:space="8" w:color="99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E5FAD-39A7-4A67-805E-845ED4D7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1229</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HM REVENUE &amp; CUSTOMS SERVICE ORDER</vt:lpstr>
    </vt:vector>
  </TitlesOfParts>
  <Company>HM Revenue and Customs</Company>
  <LinksUpToDate>false</LinksUpToDate>
  <CharactersWithSpaces>8226</CharactersWithSpaces>
  <SharedDoc>false</SharedDoc>
  <HLinks>
    <vt:vector size="6" baseType="variant">
      <vt:variant>
        <vt:i4>2097230</vt:i4>
      </vt:variant>
      <vt:variant>
        <vt:i4>0</vt:i4>
      </vt:variant>
      <vt:variant>
        <vt:i4>0</vt:i4>
      </vt:variant>
      <vt:variant>
        <vt:i4>5</vt:i4>
      </vt:variant>
      <vt:variant>
        <vt:lpwstr>mailto:James.power@hmrc.gsi.gov.uk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REVENUE &amp; CUSTOMS SERVICE ORDER</dc:title>
  <dc:subject/>
  <dc:creator>7109779</dc:creator>
  <cp:keywords/>
  <dc:description/>
  <cp:lastModifiedBy>Moore, Catherine (Commercial)</cp:lastModifiedBy>
  <cp:revision>5</cp:revision>
  <cp:lastPrinted>2007-06-01T15:47:00Z</cp:lastPrinted>
  <dcterms:created xsi:type="dcterms:W3CDTF">2018-11-08T12:59:00Z</dcterms:created>
  <dcterms:modified xsi:type="dcterms:W3CDTF">2019-01-18T16:02:00Z</dcterms:modified>
</cp:coreProperties>
</file>