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Text1"/>
    <w:p w14:paraId="3DACEE66" w14:textId="4D1A4893" w:rsidR="000528D9" w:rsidRDefault="001C6E1B" w:rsidP="000528D9">
      <w:pPr>
        <w:pStyle w:val="StyleLeft125mmRight5mm"/>
      </w:pPr>
      <w:r>
        <w:rPr>
          <w:noProof/>
        </w:rPr>
        <mc:AlternateContent>
          <mc:Choice Requires="wps">
            <w:drawing>
              <wp:anchor distT="0" distB="0" distL="114300" distR="114300" simplePos="0" relativeHeight="251657728"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F0D6A" w14:textId="77777777" w:rsidR="005761F9" w:rsidRPr="0084708B" w:rsidRDefault="005761F9" w:rsidP="005761F9">
                            <w:pPr>
                              <w:pStyle w:val="NormalParagraphStyle"/>
                              <w:jc w:val="right"/>
                              <w:rPr>
                                <w:rFonts w:ascii="Verdana" w:hAnsi="Verdana"/>
                                <w:b/>
                                <w:color w:val="auto"/>
                                <w:szCs w:val="20"/>
                              </w:rPr>
                            </w:pPr>
                            <w:r>
                              <w:rPr>
                                <w:rFonts w:ascii="Verdana" w:hAnsi="Verdana"/>
                                <w:b/>
                                <w:color w:val="auto"/>
                                <w:szCs w:val="20"/>
                              </w:rPr>
                              <w:t>Forest Research</w:t>
                            </w:r>
                          </w:p>
                          <w:p w14:paraId="6F124B16" w14:textId="77777777" w:rsidR="005761F9" w:rsidRPr="0084708B" w:rsidRDefault="005761F9" w:rsidP="005761F9">
                            <w:pPr>
                              <w:pStyle w:val="NormalParagraphStyle"/>
                              <w:jc w:val="right"/>
                              <w:rPr>
                                <w:rFonts w:ascii="Verdana" w:hAnsi="Verdana"/>
                                <w:color w:val="auto"/>
                                <w:szCs w:val="20"/>
                              </w:rPr>
                            </w:pPr>
                            <w:r>
                              <w:rPr>
                                <w:rFonts w:ascii="Verdana" w:hAnsi="Verdana"/>
                                <w:color w:val="auto"/>
                                <w:szCs w:val="20"/>
                              </w:rPr>
                              <w:t>Alice Holt Lodge</w:t>
                            </w:r>
                          </w:p>
                          <w:p w14:paraId="2BD771F2" w14:textId="77777777" w:rsidR="005761F9" w:rsidRPr="0084708B" w:rsidRDefault="005761F9" w:rsidP="005761F9">
                            <w:pPr>
                              <w:pStyle w:val="NormalParagraphStyle"/>
                              <w:jc w:val="right"/>
                              <w:rPr>
                                <w:rFonts w:ascii="Verdana" w:hAnsi="Verdana"/>
                                <w:color w:val="auto"/>
                                <w:szCs w:val="20"/>
                              </w:rPr>
                            </w:pPr>
                            <w:r>
                              <w:rPr>
                                <w:rFonts w:ascii="Verdana" w:hAnsi="Verdana"/>
                                <w:color w:val="auto"/>
                                <w:szCs w:val="20"/>
                              </w:rPr>
                              <w:t>Farnham</w:t>
                            </w:r>
                          </w:p>
                          <w:p w14:paraId="206B4494" w14:textId="77777777" w:rsidR="005761F9" w:rsidRDefault="005761F9" w:rsidP="00F33241">
                            <w:pPr>
                              <w:pStyle w:val="NormalParagraphStyle"/>
                              <w:jc w:val="right"/>
                              <w:rPr>
                                <w:rFonts w:ascii="Verdana" w:hAnsi="Verdana"/>
                                <w:color w:val="auto"/>
                                <w:szCs w:val="20"/>
                              </w:rPr>
                            </w:pPr>
                          </w:p>
                          <w:p w14:paraId="347F3ED8" w14:textId="2D6F4308" w:rsidR="00F33241" w:rsidRPr="0084708B" w:rsidRDefault="001B221B" w:rsidP="00F33241">
                            <w:pPr>
                              <w:pStyle w:val="NormalParagraphStyle"/>
                              <w:jc w:val="right"/>
                              <w:rPr>
                                <w:rFonts w:ascii="Verdana" w:hAnsi="Verdana"/>
                                <w:color w:val="auto"/>
                                <w:szCs w:val="20"/>
                              </w:rPr>
                            </w:pPr>
                            <w:r>
                              <w:rPr>
                                <w:rFonts w:ascii="Verdana" w:hAnsi="Verdana"/>
                                <w:color w:val="auto"/>
                                <w:szCs w:val="20"/>
                              </w:rPr>
                              <w:t>shelagh.mccartan</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64260141" w:rsidR="00F33241" w:rsidRPr="0084708B" w:rsidRDefault="001B221B" w:rsidP="00F33241">
                            <w:pPr>
                              <w:pStyle w:val="NormalParagraphStyle"/>
                              <w:jc w:val="right"/>
                              <w:rPr>
                                <w:rFonts w:ascii="Verdana" w:hAnsi="Verdana"/>
                                <w:color w:val="auto"/>
                                <w:szCs w:val="20"/>
                              </w:rPr>
                            </w:pPr>
                            <w:r>
                              <w:rPr>
                                <w:rFonts w:ascii="Verdana" w:hAnsi="Verdana"/>
                                <w:color w:val="auto"/>
                                <w:szCs w:val="20"/>
                              </w:rPr>
                              <w:t>Seed Scientist</w:t>
                            </w:r>
                            <w:r w:rsidR="00F33241" w:rsidRPr="0084708B">
                              <w:rPr>
                                <w:rFonts w:ascii="Verdana" w:hAnsi="Verdana"/>
                                <w:color w:val="auto"/>
                                <w:szCs w:val="20"/>
                              </w:rPr>
                              <w:t xml:space="preserve"> </w:t>
                            </w:r>
                          </w:p>
                          <w:p w14:paraId="0AC77BB1" w14:textId="26506448" w:rsidR="009574B5" w:rsidRDefault="001B221B" w:rsidP="00F33241">
                            <w:pPr>
                              <w:pStyle w:val="NormalParagraphStyle"/>
                              <w:jc w:val="right"/>
                              <w:rPr>
                                <w:rFonts w:ascii="Verdana" w:hAnsi="Verdana"/>
                                <w:color w:val="auto"/>
                                <w:szCs w:val="20"/>
                              </w:rPr>
                            </w:pPr>
                            <w:r>
                              <w:rPr>
                                <w:rFonts w:ascii="Verdana" w:hAnsi="Verdana"/>
                                <w:color w:val="auto"/>
                                <w:szCs w:val="20"/>
                              </w:rPr>
                              <w:t>Shelagh McCartan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" stroked="f">
                <v:textbox inset="0,0,0,0">
                  <w:txbxContent>
                    <w:p w14:paraId="13DF0D6A" w14:textId="77777777" w:rsidR="005761F9" w:rsidRPr="0084708B" w:rsidRDefault="005761F9" w:rsidP="005761F9">
                      <w:pPr>
                        <w:pStyle w:val="NormalParagraphStyle"/>
                        <w:jc w:val="right"/>
                        <w:rPr>
                          <w:rFonts w:ascii="Verdana" w:hAnsi="Verdana"/>
                          <w:b/>
                          <w:color w:val="auto"/>
                          <w:szCs w:val="20"/>
                        </w:rPr>
                      </w:pPr>
                      <w:r>
                        <w:rPr>
                          <w:rFonts w:ascii="Verdana" w:hAnsi="Verdana"/>
                          <w:b/>
                          <w:color w:val="auto"/>
                          <w:szCs w:val="20"/>
                        </w:rPr>
                        <w:t>Forest Research</w:t>
                      </w:r>
                    </w:p>
                    <w:p w14:paraId="6F124B16" w14:textId="77777777" w:rsidR="005761F9" w:rsidRPr="0084708B" w:rsidRDefault="005761F9" w:rsidP="005761F9">
                      <w:pPr>
                        <w:pStyle w:val="NormalParagraphStyle"/>
                        <w:jc w:val="right"/>
                        <w:rPr>
                          <w:rFonts w:ascii="Verdana" w:hAnsi="Verdana"/>
                          <w:color w:val="auto"/>
                          <w:szCs w:val="20"/>
                        </w:rPr>
                      </w:pPr>
                      <w:r>
                        <w:rPr>
                          <w:rFonts w:ascii="Verdana" w:hAnsi="Verdana"/>
                          <w:color w:val="auto"/>
                          <w:szCs w:val="20"/>
                        </w:rPr>
                        <w:t>Alice Holt Lodge</w:t>
                      </w:r>
                    </w:p>
                    <w:p w14:paraId="2BD771F2" w14:textId="77777777" w:rsidR="005761F9" w:rsidRPr="0084708B" w:rsidRDefault="005761F9" w:rsidP="005761F9">
                      <w:pPr>
                        <w:pStyle w:val="NormalParagraphStyle"/>
                        <w:jc w:val="right"/>
                        <w:rPr>
                          <w:rFonts w:ascii="Verdana" w:hAnsi="Verdana"/>
                          <w:color w:val="auto"/>
                          <w:szCs w:val="20"/>
                        </w:rPr>
                      </w:pPr>
                      <w:r>
                        <w:rPr>
                          <w:rFonts w:ascii="Verdana" w:hAnsi="Verdana"/>
                          <w:color w:val="auto"/>
                          <w:szCs w:val="20"/>
                        </w:rPr>
                        <w:t>Farnham</w:t>
                      </w:r>
                    </w:p>
                    <w:p w14:paraId="206B4494" w14:textId="77777777" w:rsidR="005761F9" w:rsidRDefault="005761F9" w:rsidP="00F33241">
                      <w:pPr>
                        <w:pStyle w:val="NormalParagraphStyle"/>
                        <w:jc w:val="right"/>
                        <w:rPr>
                          <w:rFonts w:ascii="Verdana" w:hAnsi="Verdana"/>
                          <w:color w:val="auto"/>
                          <w:szCs w:val="20"/>
                        </w:rPr>
                      </w:pPr>
                    </w:p>
                    <w:p w14:paraId="347F3ED8" w14:textId="2D6F4308" w:rsidR="00F33241" w:rsidRPr="0084708B" w:rsidRDefault="001B221B" w:rsidP="00F33241">
                      <w:pPr>
                        <w:pStyle w:val="NormalParagraphStyle"/>
                        <w:jc w:val="right"/>
                        <w:rPr>
                          <w:rFonts w:ascii="Verdana" w:hAnsi="Verdana"/>
                          <w:color w:val="auto"/>
                          <w:szCs w:val="20"/>
                        </w:rPr>
                      </w:pPr>
                      <w:r>
                        <w:rPr>
                          <w:rFonts w:ascii="Verdana" w:hAnsi="Verdana"/>
                          <w:color w:val="auto"/>
                          <w:szCs w:val="20"/>
                        </w:rPr>
                        <w:t>shelagh.mccartan</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64260141" w:rsidR="00F33241" w:rsidRPr="0084708B" w:rsidRDefault="001B221B" w:rsidP="00F33241">
                      <w:pPr>
                        <w:pStyle w:val="NormalParagraphStyle"/>
                        <w:jc w:val="right"/>
                        <w:rPr>
                          <w:rFonts w:ascii="Verdana" w:hAnsi="Verdana"/>
                          <w:color w:val="auto"/>
                          <w:szCs w:val="20"/>
                        </w:rPr>
                      </w:pPr>
                      <w:r>
                        <w:rPr>
                          <w:rFonts w:ascii="Verdana" w:hAnsi="Verdana"/>
                          <w:color w:val="auto"/>
                          <w:szCs w:val="20"/>
                        </w:rPr>
                        <w:t>Seed Scientist</w:t>
                      </w:r>
                      <w:r w:rsidR="00F33241" w:rsidRPr="0084708B">
                        <w:rPr>
                          <w:rFonts w:ascii="Verdana" w:hAnsi="Verdana"/>
                          <w:color w:val="auto"/>
                          <w:szCs w:val="20"/>
                        </w:rPr>
                        <w:t xml:space="preserve"> </w:t>
                      </w:r>
                    </w:p>
                    <w:p w14:paraId="0AC77BB1" w14:textId="26506448" w:rsidR="009574B5" w:rsidRDefault="001B221B" w:rsidP="00F33241">
                      <w:pPr>
                        <w:pStyle w:val="NormalParagraphStyle"/>
                        <w:jc w:val="right"/>
                        <w:rPr>
                          <w:rFonts w:ascii="Verdana" w:hAnsi="Verdana"/>
                          <w:color w:val="auto"/>
                          <w:szCs w:val="20"/>
                        </w:rPr>
                      </w:pPr>
                      <w:r>
                        <w:rPr>
                          <w:rFonts w:ascii="Verdana" w:hAnsi="Verdana"/>
                          <w:color w:val="auto"/>
                          <w:szCs w:val="20"/>
                        </w:rPr>
                        <w:t>Shelagh McCartan</w:t>
                      </w:r>
                    </w:p>
                  </w:txbxContent>
                </v:textbox>
                <w10:wrap anchorx="page" anchory="page"/>
              </v:shape>
            </w:pict>
          </mc:Fallback>
        </mc:AlternateContent>
      </w:r>
      <w:bookmarkEnd w:id="0"/>
      <w:r w:rsidR="00E033C2">
        <w:t>To</w:t>
      </w:r>
      <w:r w:rsidR="00947A44">
        <w:t>: SUPPLIER</w:t>
      </w: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3E9F8C0B" w:rsidR="000528D9" w:rsidRDefault="001E7758">
      <w:pPr>
        <w:rPr>
          <w:rFonts w:cs="Times New Roman"/>
          <w:szCs w:val="20"/>
        </w:rPr>
      </w:pPr>
      <w:r>
        <w:rPr>
          <w:rFonts w:cs="Times New Roman"/>
          <w:szCs w:val="20"/>
        </w:rPr>
        <w:t>4 February 2021</w:t>
      </w:r>
    </w:p>
    <w:p w14:paraId="6428DEBB" w14:textId="77777777" w:rsidR="000528D9" w:rsidRDefault="000528D9">
      <w:pPr>
        <w:rPr>
          <w:rFonts w:cs="Times New Roman"/>
          <w:szCs w:val="20"/>
        </w:rPr>
      </w:pPr>
    </w:p>
    <w:p w14:paraId="0EF5A70B" w14:textId="77777777" w:rsidR="000528D9" w:rsidRDefault="000528D9"/>
    <w:bookmarkStart w:id="1"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1"/>
    </w:p>
    <w:p w14:paraId="47376ACA" w14:textId="77777777" w:rsidR="000528D9" w:rsidRDefault="000528D9"/>
    <w:p w14:paraId="162FE37A" w14:textId="47328636" w:rsidR="001B221B" w:rsidRPr="0072401E" w:rsidRDefault="000A7784" w:rsidP="001B221B">
      <w:pPr>
        <w:spacing w:before="120" w:line="240" w:lineRule="atLeast"/>
        <w:rPr>
          <w:b/>
          <w:szCs w:val="20"/>
          <w:lang w:eastAsia="en-US"/>
        </w:rPr>
      </w:pPr>
      <w:r>
        <w:rPr>
          <w:b/>
          <w:szCs w:val="20"/>
          <w:lang w:eastAsia="en-US"/>
        </w:rPr>
        <w:t>REQUEST FOR QUOTATION</w:t>
      </w:r>
      <w:r w:rsidR="0007003C" w:rsidRPr="0007003C">
        <w:rPr>
          <w:b/>
          <w:szCs w:val="20"/>
          <w:lang w:eastAsia="en-US"/>
        </w:rPr>
        <w:t xml:space="preserve"> FOR </w:t>
      </w:r>
      <w:r w:rsidR="000238D0">
        <w:rPr>
          <w:b/>
          <w:szCs w:val="20"/>
          <w:lang w:eastAsia="en-US"/>
        </w:rPr>
        <w:t xml:space="preserve">SUPPLY &amp; DELIVERY OF </w:t>
      </w:r>
      <w:r w:rsidR="001B221B">
        <w:rPr>
          <w:b/>
          <w:szCs w:val="20"/>
          <w:lang w:eastAsia="en-US"/>
        </w:rPr>
        <w:t>THREE</w:t>
      </w:r>
      <w:r w:rsidR="001B221B" w:rsidRPr="0072401E">
        <w:rPr>
          <w:b/>
          <w:szCs w:val="20"/>
          <w:lang w:eastAsia="en-US"/>
        </w:rPr>
        <w:t xml:space="preserve"> BALANCES</w:t>
      </w:r>
    </w:p>
    <w:p w14:paraId="573B5B88" w14:textId="4967CBF4" w:rsidR="0007003C" w:rsidRPr="0007003C" w:rsidRDefault="000A64EE" w:rsidP="0007003C">
      <w:pPr>
        <w:spacing w:before="120" w:line="240" w:lineRule="atLeast"/>
        <w:rPr>
          <w:b/>
          <w:color w:val="008000"/>
          <w:szCs w:val="20"/>
          <w:lang w:eastAsia="en-US"/>
        </w:rPr>
      </w:pPr>
      <w:r>
        <w:rPr>
          <w:b/>
          <w:szCs w:val="20"/>
          <w:lang w:eastAsia="en-US"/>
        </w:rPr>
        <w:t xml:space="preserve">RFQ </w:t>
      </w:r>
      <w:r w:rsidR="0007003C" w:rsidRPr="0007003C">
        <w:rPr>
          <w:b/>
          <w:szCs w:val="20"/>
          <w:lang w:eastAsia="en-US"/>
        </w:rPr>
        <w:t>REF NO:</w:t>
      </w:r>
      <w:r w:rsidR="0007003C" w:rsidRPr="0007003C">
        <w:rPr>
          <w:b/>
          <w:color w:val="008000"/>
          <w:szCs w:val="20"/>
          <w:lang w:eastAsia="en-US"/>
        </w:rPr>
        <w:t xml:space="preserve"> </w:t>
      </w:r>
      <w:r w:rsidR="001B221B" w:rsidRPr="00CE69E9">
        <w:rPr>
          <w:b/>
          <w:color w:val="000000" w:themeColor="text1"/>
          <w:szCs w:val="20"/>
          <w:lang w:eastAsia="en-US"/>
        </w:rPr>
        <w:t>SAM001</w:t>
      </w:r>
    </w:p>
    <w:p w14:paraId="00E6ECED" w14:textId="77777777" w:rsidR="00722AAA" w:rsidRDefault="00722AAA" w:rsidP="0007003C">
      <w:pPr>
        <w:spacing w:before="120" w:line="240" w:lineRule="atLeast"/>
        <w:jc w:val="both"/>
        <w:rPr>
          <w:szCs w:val="20"/>
          <w:lang w:eastAsia="en-US"/>
        </w:rPr>
      </w:pPr>
    </w:p>
    <w:p w14:paraId="10610437" w14:textId="40048E43" w:rsidR="000238D0" w:rsidRDefault="0007003C" w:rsidP="0007003C">
      <w:pPr>
        <w:spacing w:before="120" w:line="240" w:lineRule="atLeast"/>
        <w:jc w:val="both"/>
        <w:rPr>
          <w:szCs w:val="20"/>
          <w:lang w:eastAsia="en-US"/>
        </w:rPr>
      </w:pPr>
      <w:r w:rsidRPr="0007003C">
        <w:rPr>
          <w:szCs w:val="20"/>
          <w:lang w:eastAsia="en-US"/>
        </w:rPr>
        <w:t xml:space="preserve">You are invited to submit a quotation for </w:t>
      </w:r>
      <w:r w:rsidR="001B221B" w:rsidRPr="001B221B">
        <w:rPr>
          <w:color w:val="000000" w:themeColor="text1"/>
          <w:szCs w:val="20"/>
          <w:lang w:eastAsia="en-US"/>
        </w:rPr>
        <w:t>three balances</w:t>
      </w:r>
      <w:r w:rsidR="008C5D3E" w:rsidRPr="001B221B">
        <w:rPr>
          <w:color w:val="000000" w:themeColor="text1"/>
          <w:szCs w:val="20"/>
          <w:lang w:eastAsia="en-US"/>
        </w:rPr>
        <w:t xml:space="preserve"> as </w:t>
      </w:r>
      <w:r w:rsidR="008C5D3E" w:rsidRPr="00737679">
        <w:rPr>
          <w:szCs w:val="20"/>
          <w:lang w:eastAsia="en-US"/>
        </w:rPr>
        <w:t>detailed below</w:t>
      </w:r>
      <w:r w:rsidR="000238D0">
        <w:rPr>
          <w:szCs w:val="20"/>
          <w:lang w:eastAsia="en-US"/>
        </w:rPr>
        <w:t>.</w:t>
      </w:r>
    </w:p>
    <w:p w14:paraId="030E521A" w14:textId="77777777" w:rsidR="001B221B" w:rsidRPr="0072401E" w:rsidRDefault="001B221B" w:rsidP="001B221B">
      <w:pPr>
        <w:spacing w:before="120" w:line="240" w:lineRule="atLeast"/>
        <w:jc w:val="both"/>
        <w:rPr>
          <w:szCs w:val="20"/>
          <w:lang w:eastAsia="en-US"/>
        </w:rPr>
      </w:pPr>
    </w:p>
    <w:tbl>
      <w:tblPr>
        <w:tblW w:w="9411" w:type="dxa"/>
        <w:tblInd w:w="113" w:type="dxa"/>
        <w:tblLook w:val="04A0" w:firstRow="1" w:lastRow="0" w:firstColumn="1" w:lastColumn="0" w:noHBand="0" w:noVBand="1"/>
      </w:tblPr>
      <w:tblGrid>
        <w:gridCol w:w="641"/>
        <w:gridCol w:w="3069"/>
        <w:gridCol w:w="1275"/>
        <w:gridCol w:w="1418"/>
        <w:gridCol w:w="2043"/>
        <w:gridCol w:w="965"/>
      </w:tblGrid>
      <w:tr w:rsidR="001B221B" w:rsidRPr="00FE40C9" w14:paraId="1DC80DF3" w14:textId="77777777" w:rsidTr="00E46BDF">
        <w:trPr>
          <w:trHeight w:val="300"/>
        </w:trPr>
        <w:tc>
          <w:tcPr>
            <w:tcW w:w="641" w:type="dxa"/>
            <w:tcBorders>
              <w:top w:val="single" w:sz="4" w:space="0" w:color="auto"/>
              <w:left w:val="single" w:sz="4" w:space="0" w:color="auto"/>
              <w:bottom w:val="single" w:sz="4" w:space="0" w:color="auto"/>
              <w:right w:val="single" w:sz="4" w:space="0" w:color="auto"/>
            </w:tcBorders>
            <w:vAlign w:val="bottom"/>
          </w:tcPr>
          <w:p w14:paraId="57704EB0" w14:textId="77777777" w:rsidR="001B221B" w:rsidRPr="00FE40C9" w:rsidRDefault="001B221B" w:rsidP="00B040F0">
            <w:pPr>
              <w:rPr>
                <w:rFonts w:ascii="Calibri" w:hAnsi="Calibri" w:cs="Calibri"/>
                <w:b/>
                <w:bCs/>
                <w:sz w:val="22"/>
                <w:szCs w:val="22"/>
              </w:rPr>
            </w:pPr>
            <w:r>
              <w:rPr>
                <w:rFonts w:ascii="Calibri" w:hAnsi="Calibri" w:cs="Calibri"/>
                <w:b/>
                <w:bCs/>
                <w:sz w:val="22"/>
                <w:szCs w:val="22"/>
              </w:rPr>
              <w:t>Item</w:t>
            </w:r>
          </w:p>
        </w:tc>
        <w:tc>
          <w:tcPr>
            <w:tcW w:w="3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AC55" w14:textId="77777777" w:rsidR="001B221B" w:rsidRPr="00FE40C9" w:rsidRDefault="001B221B" w:rsidP="00B040F0">
            <w:pPr>
              <w:rPr>
                <w:rFonts w:ascii="Calibri" w:hAnsi="Calibri" w:cs="Calibri"/>
                <w:b/>
                <w:bCs/>
                <w:sz w:val="22"/>
                <w:szCs w:val="22"/>
              </w:rPr>
            </w:pPr>
            <w:r w:rsidRPr="00FE40C9">
              <w:rPr>
                <w:rFonts w:ascii="Calibri" w:hAnsi="Calibri" w:cs="Calibri"/>
                <w:b/>
                <w:bCs/>
                <w:sz w:val="22"/>
                <w:szCs w:val="22"/>
              </w:rPr>
              <w:t>Type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EADCB3" w14:textId="58FECC99" w:rsidR="001B221B" w:rsidRPr="00FE40C9" w:rsidRDefault="00462424" w:rsidP="00B040F0">
            <w:pPr>
              <w:rPr>
                <w:rFonts w:ascii="Calibri" w:hAnsi="Calibri" w:cs="Calibri"/>
                <w:b/>
                <w:bCs/>
                <w:sz w:val="22"/>
                <w:szCs w:val="22"/>
              </w:rPr>
            </w:pPr>
            <w:r>
              <w:rPr>
                <w:rFonts w:ascii="Calibri" w:hAnsi="Calibri" w:cs="Calibri"/>
                <w:b/>
                <w:bCs/>
                <w:sz w:val="22"/>
                <w:szCs w:val="22"/>
              </w:rPr>
              <w:t>Capacity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216BC2" w14:textId="77777777" w:rsidR="001B221B" w:rsidRPr="00FE40C9" w:rsidRDefault="001B221B" w:rsidP="00B040F0">
            <w:pPr>
              <w:rPr>
                <w:rFonts w:ascii="Calibri" w:hAnsi="Calibri" w:cs="Calibri"/>
                <w:b/>
                <w:bCs/>
                <w:sz w:val="22"/>
                <w:szCs w:val="22"/>
              </w:rPr>
            </w:pPr>
            <w:r w:rsidRPr="00FE40C9">
              <w:rPr>
                <w:rFonts w:ascii="Calibri" w:hAnsi="Calibri" w:cs="Calibri"/>
                <w:b/>
                <w:bCs/>
                <w:sz w:val="22"/>
                <w:szCs w:val="22"/>
              </w:rPr>
              <w:t>Readability</w:t>
            </w:r>
          </w:p>
        </w:tc>
        <w:tc>
          <w:tcPr>
            <w:tcW w:w="2043" w:type="dxa"/>
            <w:tcBorders>
              <w:top w:val="single" w:sz="4" w:space="0" w:color="auto"/>
              <w:left w:val="nil"/>
              <w:bottom w:val="single" w:sz="4" w:space="0" w:color="auto"/>
              <w:right w:val="single" w:sz="4" w:space="0" w:color="auto"/>
            </w:tcBorders>
            <w:shd w:val="clear" w:color="auto" w:fill="auto"/>
            <w:noWrap/>
            <w:vAlign w:val="bottom"/>
            <w:hideMark/>
          </w:tcPr>
          <w:p w14:paraId="6F2FDC2C" w14:textId="77777777" w:rsidR="001B221B" w:rsidRPr="00FE40C9" w:rsidRDefault="001B221B" w:rsidP="00B040F0">
            <w:pPr>
              <w:rPr>
                <w:rFonts w:ascii="Calibri" w:hAnsi="Calibri" w:cs="Calibri"/>
                <w:b/>
                <w:bCs/>
                <w:sz w:val="22"/>
                <w:szCs w:val="22"/>
              </w:rPr>
            </w:pPr>
            <w:r w:rsidRPr="00FE40C9">
              <w:rPr>
                <w:rFonts w:ascii="Calibri" w:hAnsi="Calibri" w:cs="Calibri"/>
                <w:b/>
                <w:bCs/>
                <w:sz w:val="22"/>
                <w:szCs w:val="22"/>
              </w:rPr>
              <w:t>Pan Dimensions</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1A1E7700" w14:textId="77777777" w:rsidR="001B221B" w:rsidRPr="00FE40C9" w:rsidRDefault="001B221B" w:rsidP="00B040F0">
            <w:pPr>
              <w:rPr>
                <w:rFonts w:ascii="Calibri" w:hAnsi="Calibri" w:cs="Calibri"/>
                <w:b/>
                <w:bCs/>
                <w:sz w:val="22"/>
                <w:szCs w:val="22"/>
              </w:rPr>
            </w:pPr>
            <w:r w:rsidRPr="00FE40C9">
              <w:rPr>
                <w:rFonts w:ascii="Calibri" w:hAnsi="Calibri" w:cs="Calibri"/>
                <w:b/>
                <w:bCs/>
                <w:sz w:val="22"/>
                <w:szCs w:val="22"/>
              </w:rPr>
              <w:t>Number needed</w:t>
            </w:r>
          </w:p>
        </w:tc>
      </w:tr>
      <w:tr w:rsidR="001B221B" w:rsidRPr="00FE40C9" w14:paraId="6AA6171D" w14:textId="77777777" w:rsidTr="00E46BDF">
        <w:trPr>
          <w:trHeight w:val="300"/>
        </w:trPr>
        <w:tc>
          <w:tcPr>
            <w:tcW w:w="641" w:type="dxa"/>
            <w:tcBorders>
              <w:top w:val="nil"/>
              <w:left w:val="single" w:sz="4" w:space="0" w:color="auto"/>
              <w:bottom w:val="single" w:sz="4" w:space="0" w:color="auto"/>
              <w:right w:val="single" w:sz="4" w:space="0" w:color="auto"/>
            </w:tcBorders>
          </w:tcPr>
          <w:p w14:paraId="1ECBD9AD" w14:textId="77777777" w:rsidR="001B221B" w:rsidRPr="00FE2939" w:rsidRDefault="001B221B" w:rsidP="00B040F0">
            <w:pPr>
              <w:jc w:val="center"/>
              <w:rPr>
                <w:rFonts w:asciiTheme="minorHAnsi" w:hAnsiTheme="minorHAnsi" w:cstheme="minorHAnsi"/>
                <w:sz w:val="22"/>
                <w:szCs w:val="22"/>
              </w:rPr>
            </w:pPr>
            <w:r w:rsidRPr="00FE2939">
              <w:rPr>
                <w:rFonts w:asciiTheme="minorHAnsi" w:hAnsiTheme="minorHAnsi" w:cstheme="minorHAnsi"/>
                <w:sz w:val="22"/>
                <w:szCs w:val="22"/>
              </w:rPr>
              <w:t>1</w:t>
            </w:r>
          </w:p>
        </w:tc>
        <w:tc>
          <w:tcPr>
            <w:tcW w:w="3069" w:type="dxa"/>
            <w:tcBorders>
              <w:top w:val="nil"/>
              <w:left w:val="single" w:sz="4" w:space="0" w:color="auto"/>
              <w:bottom w:val="single" w:sz="4" w:space="0" w:color="auto"/>
              <w:right w:val="single" w:sz="4" w:space="0" w:color="auto"/>
            </w:tcBorders>
            <w:shd w:val="clear" w:color="auto" w:fill="auto"/>
            <w:noWrap/>
            <w:hideMark/>
          </w:tcPr>
          <w:p w14:paraId="013E3D85" w14:textId="254D3502" w:rsidR="00FE2939" w:rsidRPr="00B54F2E" w:rsidRDefault="001B221B" w:rsidP="00FE2939">
            <w:pPr>
              <w:rPr>
                <w:rFonts w:asciiTheme="minorHAnsi" w:hAnsiTheme="minorHAnsi" w:cstheme="minorHAnsi"/>
                <w:color w:val="000000" w:themeColor="text1"/>
                <w:sz w:val="22"/>
                <w:szCs w:val="22"/>
                <w:shd w:val="clear" w:color="auto" w:fill="FFFFFF"/>
              </w:rPr>
            </w:pPr>
            <w:r w:rsidRPr="00B54F2E">
              <w:rPr>
                <w:rFonts w:asciiTheme="minorHAnsi" w:hAnsiTheme="minorHAnsi" w:cstheme="minorHAnsi"/>
                <w:color w:val="000000" w:themeColor="text1"/>
                <w:sz w:val="22"/>
                <w:szCs w:val="22"/>
              </w:rPr>
              <w:t xml:space="preserve">Analytical Balance </w:t>
            </w:r>
            <w:r w:rsidR="00854971" w:rsidRPr="00B54F2E">
              <w:rPr>
                <w:rFonts w:asciiTheme="minorHAnsi" w:hAnsiTheme="minorHAnsi" w:cstheme="minorHAnsi"/>
                <w:color w:val="000000" w:themeColor="text1"/>
                <w:sz w:val="22"/>
                <w:szCs w:val="22"/>
              </w:rPr>
              <w:t xml:space="preserve">e.g. </w:t>
            </w:r>
            <w:r w:rsidR="00FE2939" w:rsidRPr="00B54F2E">
              <w:rPr>
                <w:rFonts w:asciiTheme="minorHAnsi" w:hAnsiTheme="minorHAnsi" w:cstheme="minorHAnsi"/>
                <w:color w:val="000000" w:themeColor="text1"/>
                <w:sz w:val="22"/>
                <w:szCs w:val="22"/>
                <w:shd w:val="clear" w:color="auto" w:fill="FFFFFF"/>
              </w:rPr>
              <w:t xml:space="preserve">Sartorius </w:t>
            </w:r>
            <w:proofErr w:type="spellStart"/>
            <w:r w:rsidR="00FE2939" w:rsidRPr="00B54F2E">
              <w:rPr>
                <w:rFonts w:asciiTheme="minorHAnsi" w:hAnsiTheme="minorHAnsi" w:cstheme="minorHAnsi"/>
                <w:color w:val="000000" w:themeColor="text1"/>
                <w:sz w:val="22"/>
                <w:szCs w:val="22"/>
                <w:shd w:val="clear" w:color="auto" w:fill="FFFFFF"/>
              </w:rPr>
              <w:t>MSE124S</w:t>
            </w:r>
            <w:proofErr w:type="spellEnd"/>
            <w:r w:rsidR="00FE2939" w:rsidRPr="00B54F2E">
              <w:rPr>
                <w:rFonts w:asciiTheme="minorHAnsi" w:hAnsiTheme="minorHAnsi" w:cstheme="minorHAnsi"/>
                <w:color w:val="000000" w:themeColor="text1"/>
                <w:sz w:val="22"/>
                <w:szCs w:val="22"/>
                <w:shd w:val="clear" w:color="auto" w:fill="FFFFFF"/>
              </w:rPr>
              <w:t>-100-DU</w:t>
            </w:r>
            <w:r w:rsidR="002263DA">
              <w:rPr>
                <w:rFonts w:asciiTheme="minorHAnsi" w:hAnsiTheme="minorHAnsi" w:cstheme="minorHAnsi"/>
                <w:color w:val="000000" w:themeColor="text1"/>
                <w:sz w:val="22"/>
                <w:szCs w:val="22"/>
                <w:shd w:val="clear" w:color="auto" w:fill="FFFFFF"/>
              </w:rPr>
              <w:t>/DI</w:t>
            </w:r>
            <w:r w:rsidR="00FE2939" w:rsidRPr="00B54F2E">
              <w:rPr>
                <w:rFonts w:asciiTheme="minorHAnsi" w:hAnsiTheme="minorHAnsi" w:cstheme="minorHAnsi"/>
                <w:color w:val="000000" w:themeColor="text1"/>
                <w:sz w:val="22"/>
                <w:szCs w:val="22"/>
                <w:shd w:val="clear" w:color="auto" w:fill="FFFFFF"/>
              </w:rPr>
              <w:t xml:space="preserve"> </w:t>
            </w:r>
            <w:proofErr w:type="spellStart"/>
            <w:r w:rsidR="00FE2939" w:rsidRPr="00B54F2E">
              <w:rPr>
                <w:rFonts w:asciiTheme="minorHAnsi" w:hAnsiTheme="minorHAnsi" w:cstheme="minorHAnsi"/>
                <w:color w:val="000000" w:themeColor="text1"/>
                <w:sz w:val="22"/>
                <w:szCs w:val="22"/>
                <w:shd w:val="clear" w:color="auto" w:fill="FFFFFF"/>
              </w:rPr>
              <w:t>Cubis</w:t>
            </w:r>
            <w:proofErr w:type="spellEnd"/>
            <w:r w:rsidR="00FE2939" w:rsidRPr="00B54F2E">
              <w:rPr>
                <w:rFonts w:asciiTheme="minorHAnsi" w:hAnsiTheme="minorHAnsi" w:cstheme="minorHAnsi"/>
                <w:color w:val="000000" w:themeColor="text1"/>
                <w:sz w:val="22"/>
                <w:szCs w:val="22"/>
                <w:shd w:val="clear" w:color="auto" w:fill="FFFFFF"/>
              </w:rPr>
              <w:t xml:space="preserve"> Analytical Balance </w:t>
            </w:r>
            <w:proofErr w:type="spellStart"/>
            <w:r w:rsidR="00FE2939" w:rsidRPr="00B54F2E">
              <w:rPr>
                <w:rFonts w:asciiTheme="minorHAnsi" w:hAnsiTheme="minorHAnsi" w:cstheme="minorHAnsi"/>
                <w:color w:val="000000" w:themeColor="text1"/>
                <w:sz w:val="22"/>
                <w:szCs w:val="22"/>
                <w:shd w:val="clear" w:color="auto" w:fill="FFFFFF"/>
              </w:rPr>
              <w:t>120g</w:t>
            </w:r>
            <w:proofErr w:type="spellEnd"/>
            <w:r w:rsidR="00FE2939" w:rsidRPr="00B54F2E">
              <w:rPr>
                <w:rFonts w:asciiTheme="minorHAnsi" w:hAnsiTheme="minorHAnsi" w:cstheme="minorHAnsi"/>
                <w:color w:val="000000" w:themeColor="text1"/>
                <w:sz w:val="22"/>
                <w:szCs w:val="22"/>
                <w:shd w:val="clear" w:color="auto" w:fill="FFFFFF"/>
              </w:rPr>
              <w:t xml:space="preserve"> x </w:t>
            </w:r>
            <w:proofErr w:type="spellStart"/>
            <w:r w:rsidR="00FE2939" w:rsidRPr="00B54F2E">
              <w:rPr>
                <w:rFonts w:asciiTheme="minorHAnsi" w:hAnsiTheme="minorHAnsi" w:cstheme="minorHAnsi"/>
                <w:color w:val="000000" w:themeColor="text1"/>
                <w:sz w:val="22"/>
                <w:szCs w:val="22"/>
                <w:shd w:val="clear" w:color="auto" w:fill="FFFFFF"/>
              </w:rPr>
              <w:t>0.1mg</w:t>
            </w:r>
            <w:proofErr w:type="spellEnd"/>
            <w:r w:rsidR="00FE2939" w:rsidRPr="00B54F2E">
              <w:rPr>
                <w:rFonts w:asciiTheme="minorHAnsi" w:hAnsiTheme="minorHAnsi" w:cstheme="minorHAnsi"/>
                <w:color w:val="000000" w:themeColor="text1"/>
                <w:sz w:val="22"/>
                <w:szCs w:val="22"/>
                <w:shd w:val="clear" w:color="auto" w:fill="FFFFFF"/>
              </w:rPr>
              <w:t xml:space="preserve"> </w:t>
            </w:r>
            <w:r w:rsidR="00D23884" w:rsidRPr="00D23884">
              <w:rPr>
                <w:rFonts w:asciiTheme="minorHAnsi" w:hAnsiTheme="minorHAnsi" w:cstheme="minorHAnsi"/>
                <w:b/>
                <w:bCs/>
                <w:color w:val="000000" w:themeColor="text1"/>
                <w:sz w:val="22"/>
                <w:szCs w:val="22"/>
                <w:shd w:val="clear" w:color="auto" w:fill="FFFFFF"/>
              </w:rPr>
              <w:t>OR</w:t>
            </w:r>
            <w:r w:rsidR="00FE2939" w:rsidRPr="00B54F2E">
              <w:rPr>
                <w:rFonts w:asciiTheme="minorHAnsi" w:hAnsiTheme="minorHAnsi" w:cstheme="minorHAnsi"/>
                <w:color w:val="000000" w:themeColor="text1"/>
                <w:sz w:val="22"/>
                <w:szCs w:val="22"/>
                <w:shd w:val="clear" w:color="auto" w:fill="FFFFFF"/>
              </w:rPr>
              <w:t xml:space="preserve"> </w:t>
            </w:r>
            <w:r w:rsidR="00F9664B">
              <w:rPr>
                <w:rFonts w:asciiTheme="minorHAnsi" w:hAnsiTheme="minorHAnsi" w:cstheme="minorHAnsi"/>
                <w:color w:val="000000" w:themeColor="text1"/>
                <w:sz w:val="22"/>
                <w:szCs w:val="22"/>
                <w:shd w:val="clear" w:color="auto" w:fill="FFFFFF"/>
              </w:rPr>
              <w:t xml:space="preserve">acceptable </w:t>
            </w:r>
            <w:r w:rsidR="00FE2939" w:rsidRPr="00B54F2E">
              <w:rPr>
                <w:rFonts w:asciiTheme="minorHAnsi" w:hAnsiTheme="minorHAnsi" w:cstheme="minorHAnsi"/>
                <w:color w:val="000000" w:themeColor="text1"/>
                <w:sz w:val="22"/>
                <w:szCs w:val="22"/>
                <w:shd w:val="clear" w:color="auto" w:fill="FFFFFF"/>
              </w:rPr>
              <w:t xml:space="preserve">equivalent </w:t>
            </w:r>
          </w:p>
          <w:p w14:paraId="0D6A96BF" w14:textId="4BCAD7D5" w:rsidR="001B221B" w:rsidRPr="00B54F2E" w:rsidRDefault="001B221B" w:rsidP="005761F9">
            <w:pPr>
              <w:rPr>
                <w:rFonts w:asciiTheme="minorHAnsi" w:hAnsiTheme="minorHAnsi" w:cstheme="minorHAnsi"/>
                <w:color w:val="000000" w:themeColor="text1"/>
                <w:sz w:val="22"/>
                <w:szCs w:val="22"/>
              </w:rPr>
            </w:pPr>
          </w:p>
        </w:tc>
        <w:tc>
          <w:tcPr>
            <w:tcW w:w="1275" w:type="dxa"/>
            <w:tcBorders>
              <w:top w:val="nil"/>
              <w:left w:val="nil"/>
              <w:bottom w:val="single" w:sz="4" w:space="0" w:color="auto"/>
              <w:right w:val="single" w:sz="4" w:space="0" w:color="auto"/>
            </w:tcBorders>
            <w:shd w:val="clear" w:color="auto" w:fill="auto"/>
            <w:noWrap/>
            <w:hideMark/>
          </w:tcPr>
          <w:p w14:paraId="4D25C925" w14:textId="5B790871" w:rsidR="001B221B" w:rsidRPr="00FE2939" w:rsidRDefault="00E46BDF" w:rsidP="005761F9">
            <w:pPr>
              <w:rPr>
                <w:rFonts w:asciiTheme="minorHAnsi" w:hAnsiTheme="minorHAnsi" w:cstheme="minorHAnsi"/>
                <w:color w:val="000000" w:themeColor="text1"/>
                <w:sz w:val="22"/>
                <w:szCs w:val="22"/>
              </w:rPr>
            </w:pPr>
            <w:r w:rsidRPr="00FE2939">
              <w:rPr>
                <w:rFonts w:asciiTheme="minorHAnsi" w:hAnsiTheme="minorHAnsi" w:cstheme="minorHAnsi"/>
                <w:color w:val="000000" w:themeColor="text1"/>
                <w:sz w:val="22"/>
                <w:szCs w:val="22"/>
              </w:rPr>
              <w:t>ca 120-</w:t>
            </w:r>
            <w:r w:rsidR="001B221B" w:rsidRPr="00FE2939">
              <w:rPr>
                <w:rFonts w:asciiTheme="minorHAnsi" w:hAnsiTheme="minorHAnsi" w:cstheme="minorHAnsi"/>
                <w:color w:val="000000" w:themeColor="text1"/>
                <w:sz w:val="22"/>
                <w:szCs w:val="22"/>
              </w:rPr>
              <w:t>210g</w:t>
            </w:r>
          </w:p>
        </w:tc>
        <w:tc>
          <w:tcPr>
            <w:tcW w:w="1418" w:type="dxa"/>
            <w:tcBorders>
              <w:top w:val="nil"/>
              <w:left w:val="nil"/>
              <w:bottom w:val="single" w:sz="4" w:space="0" w:color="auto"/>
              <w:right w:val="single" w:sz="4" w:space="0" w:color="auto"/>
            </w:tcBorders>
            <w:shd w:val="clear" w:color="auto" w:fill="auto"/>
            <w:noWrap/>
            <w:hideMark/>
          </w:tcPr>
          <w:p w14:paraId="3DA26D47" w14:textId="7484D85D" w:rsidR="001B221B" w:rsidRPr="00FE2939" w:rsidRDefault="001B221B" w:rsidP="005761F9">
            <w:pPr>
              <w:rPr>
                <w:rFonts w:asciiTheme="minorHAnsi" w:hAnsiTheme="minorHAnsi" w:cstheme="minorHAnsi"/>
                <w:color w:val="000000" w:themeColor="text1"/>
                <w:sz w:val="22"/>
                <w:szCs w:val="22"/>
              </w:rPr>
            </w:pPr>
            <w:r w:rsidRPr="00FE2939">
              <w:rPr>
                <w:rFonts w:asciiTheme="minorHAnsi" w:hAnsiTheme="minorHAnsi" w:cstheme="minorHAnsi"/>
                <w:color w:val="000000" w:themeColor="text1"/>
                <w:sz w:val="22"/>
                <w:szCs w:val="22"/>
              </w:rPr>
              <w:t>0.1 mg</w:t>
            </w:r>
            <w:r w:rsidR="006E7808">
              <w:rPr>
                <w:rFonts w:asciiTheme="minorHAnsi" w:hAnsiTheme="minorHAnsi" w:cstheme="minorHAnsi"/>
                <w:color w:val="000000" w:themeColor="text1"/>
                <w:sz w:val="22"/>
                <w:szCs w:val="22"/>
              </w:rPr>
              <w:t xml:space="preserve"> </w:t>
            </w:r>
            <w:r w:rsidR="00082EAF">
              <w:rPr>
                <w:rFonts w:asciiTheme="minorHAnsi" w:hAnsiTheme="minorHAnsi" w:cstheme="minorHAnsi"/>
                <w:color w:val="000000" w:themeColor="text1"/>
                <w:sz w:val="22"/>
                <w:szCs w:val="22"/>
              </w:rPr>
              <w:t>(4DP)</w:t>
            </w:r>
          </w:p>
        </w:tc>
        <w:tc>
          <w:tcPr>
            <w:tcW w:w="2043" w:type="dxa"/>
            <w:tcBorders>
              <w:top w:val="nil"/>
              <w:left w:val="nil"/>
              <w:bottom w:val="single" w:sz="4" w:space="0" w:color="auto"/>
              <w:right w:val="single" w:sz="4" w:space="0" w:color="auto"/>
            </w:tcBorders>
            <w:shd w:val="clear" w:color="auto" w:fill="auto"/>
            <w:noWrap/>
            <w:hideMark/>
          </w:tcPr>
          <w:p w14:paraId="1B4718A8" w14:textId="47CAFD70" w:rsidR="001B221B" w:rsidRPr="00FE2939" w:rsidRDefault="005761F9" w:rsidP="005761F9">
            <w:pPr>
              <w:rPr>
                <w:rFonts w:asciiTheme="minorHAnsi" w:hAnsiTheme="minorHAnsi" w:cstheme="minorHAnsi"/>
                <w:color w:val="000000" w:themeColor="text1"/>
                <w:sz w:val="22"/>
                <w:szCs w:val="22"/>
              </w:rPr>
            </w:pPr>
            <w:r w:rsidRPr="00FE2939">
              <w:rPr>
                <w:rFonts w:asciiTheme="minorHAnsi" w:hAnsiTheme="minorHAnsi" w:cstheme="minorHAnsi"/>
                <w:color w:val="000000" w:themeColor="text1"/>
                <w:sz w:val="22"/>
                <w:szCs w:val="22"/>
              </w:rPr>
              <w:t>P</w:t>
            </w:r>
            <w:r w:rsidR="00462424" w:rsidRPr="00FE2939">
              <w:rPr>
                <w:rFonts w:asciiTheme="minorHAnsi" w:hAnsiTheme="minorHAnsi" w:cstheme="minorHAnsi"/>
                <w:color w:val="000000" w:themeColor="text1"/>
                <w:sz w:val="22"/>
                <w:szCs w:val="22"/>
              </w:rPr>
              <w:t>an</w:t>
            </w:r>
            <w:r w:rsidR="001B221B" w:rsidRPr="00FE2939">
              <w:rPr>
                <w:rFonts w:asciiTheme="minorHAnsi" w:hAnsiTheme="minorHAnsi" w:cstheme="minorHAnsi"/>
                <w:color w:val="000000" w:themeColor="text1"/>
                <w:sz w:val="22"/>
                <w:szCs w:val="22"/>
              </w:rPr>
              <w:t xml:space="preserve"> size: approx. 85mm</w:t>
            </w:r>
          </w:p>
        </w:tc>
        <w:tc>
          <w:tcPr>
            <w:tcW w:w="965" w:type="dxa"/>
            <w:tcBorders>
              <w:top w:val="nil"/>
              <w:left w:val="nil"/>
              <w:bottom w:val="single" w:sz="4" w:space="0" w:color="auto"/>
              <w:right w:val="single" w:sz="4" w:space="0" w:color="auto"/>
            </w:tcBorders>
            <w:shd w:val="clear" w:color="auto" w:fill="auto"/>
            <w:noWrap/>
            <w:hideMark/>
          </w:tcPr>
          <w:p w14:paraId="1189B309" w14:textId="77777777" w:rsidR="001B221B" w:rsidRPr="00FE2939" w:rsidRDefault="001B221B" w:rsidP="00B040F0">
            <w:pPr>
              <w:jc w:val="center"/>
              <w:rPr>
                <w:rFonts w:asciiTheme="minorHAnsi" w:hAnsiTheme="minorHAnsi" w:cstheme="minorHAnsi"/>
                <w:color w:val="000000" w:themeColor="text1"/>
                <w:sz w:val="22"/>
                <w:szCs w:val="22"/>
              </w:rPr>
            </w:pPr>
            <w:r w:rsidRPr="00FE2939">
              <w:rPr>
                <w:rFonts w:asciiTheme="minorHAnsi" w:hAnsiTheme="minorHAnsi" w:cstheme="minorHAnsi"/>
                <w:color w:val="000000" w:themeColor="text1"/>
                <w:sz w:val="22"/>
                <w:szCs w:val="22"/>
              </w:rPr>
              <w:t>2</w:t>
            </w:r>
          </w:p>
        </w:tc>
      </w:tr>
      <w:tr w:rsidR="001B221B" w:rsidRPr="00FE40C9" w14:paraId="73514E8D" w14:textId="77777777" w:rsidTr="00E46BDF">
        <w:trPr>
          <w:trHeight w:val="300"/>
        </w:trPr>
        <w:tc>
          <w:tcPr>
            <w:tcW w:w="641" w:type="dxa"/>
            <w:tcBorders>
              <w:top w:val="nil"/>
              <w:left w:val="single" w:sz="4" w:space="0" w:color="auto"/>
              <w:bottom w:val="single" w:sz="4" w:space="0" w:color="auto"/>
              <w:right w:val="single" w:sz="4" w:space="0" w:color="auto"/>
            </w:tcBorders>
          </w:tcPr>
          <w:p w14:paraId="00D1B23E" w14:textId="77777777" w:rsidR="001B221B" w:rsidRPr="005761F9" w:rsidRDefault="001B221B" w:rsidP="00B040F0">
            <w:pPr>
              <w:jc w:val="center"/>
              <w:rPr>
                <w:rFonts w:asciiTheme="minorHAnsi" w:hAnsiTheme="minorHAnsi" w:cstheme="minorHAnsi"/>
                <w:sz w:val="22"/>
                <w:szCs w:val="22"/>
              </w:rPr>
            </w:pPr>
            <w:r w:rsidRPr="005761F9">
              <w:rPr>
                <w:rFonts w:asciiTheme="minorHAnsi" w:hAnsiTheme="minorHAnsi" w:cstheme="minorHAnsi"/>
                <w:sz w:val="22"/>
                <w:szCs w:val="22"/>
              </w:rPr>
              <w:t>2</w:t>
            </w:r>
          </w:p>
        </w:tc>
        <w:tc>
          <w:tcPr>
            <w:tcW w:w="3069" w:type="dxa"/>
            <w:tcBorders>
              <w:top w:val="nil"/>
              <w:left w:val="single" w:sz="4" w:space="0" w:color="auto"/>
              <w:bottom w:val="single" w:sz="4" w:space="0" w:color="auto"/>
              <w:right w:val="single" w:sz="4" w:space="0" w:color="auto"/>
            </w:tcBorders>
            <w:shd w:val="clear" w:color="auto" w:fill="auto"/>
            <w:noWrap/>
          </w:tcPr>
          <w:p w14:paraId="07AFADEC" w14:textId="7816704E" w:rsidR="00462424" w:rsidRPr="00B54F2E" w:rsidRDefault="001B221B" w:rsidP="005761F9">
            <w:pPr>
              <w:rPr>
                <w:rFonts w:asciiTheme="minorHAnsi" w:hAnsiTheme="minorHAnsi" w:cstheme="minorHAnsi"/>
                <w:color w:val="000000" w:themeColor="text1"/>
                <w:sz w:val="22"/>
                <w:szCs w:val="22"/>
              </w:rPr>
            </w:pPr>
            <w:r w:rsidRPr="00B54F2E">
              <w:rPr>
                <w:rFonts w:asciiTheme="minorHAnsi" w:hAnsiTheme="minorHAnsi" w:cstheme="minorHAnsi"/>
                <w:color w:val="000000" w:themeColor="text1"/>
                <w:sz w:val="22"/>
                <w:szCs w:val="22"/>
              </w:rPr>
              <w:t xml:space="preserve">Micro Balance e.g. </w:t>
            </w:r>
            <w:r w:rsidR="005761F9" w:rsidRPr="00B54F2E">
              <w:rPr>
                <w:rFonts w:asciiTheme="minorHAnsi" w:hAnsiTheme="minorHAnsi" w:cstheme="minorHAnsi"/>
                <w:color w:val="000000" w:themeColor="text1"/>
                <w:sz w:val="22"/>
                <w:szCs w:val="22"/>
                <w:shd w:val="clear" w:color="auto" w:fill="FFFFFF"/>
              </w:rPr>
              <w:t xml:space="preserve">Sartorius </w:t>
            </w:r>
            <w:proofErr w:type="spellStart"/>
            <w:r w:rsidR="005761F9" w:rsidRPr="00B54F2E">
              <w:rPr>
                <w:rFonts w:asciiTheme="minorHAnsi" w:hAnsiTheme="minorHAnsi" w:cstheme="minorHAnsi"/>
                <w:color w:val="000000" w:themeColor="text1"/>
                <w:sz w:val="22"/>
                <w:szCs w:val="22"/>
                <w:shd w:val="clear" w:color="auto" w:fill="FFFFFF"/>
              </w:rPr>
              <w:t>MCA3.6P</w:t>
            </w:r>
            <w:proofErr w:type="spellEnd"/>
            <w:r w:rsidR="005761F9" w:rsidRPr="00B54F2E">
              <w:rPr>
                <w:rFonts w:asciiTheme="minorHAnsi" w:hAnsiTheme="minorHAnsi" w:cstheme="minorHAnsi"/>
                <w:color w:val="000000" w:themeColor="text1"/>
                <w:sz w:val="22"/>
                <w:szCs w:val="22"/>
                <w:shd w:val="clear" w:color="auto" w:fill="FFFFFF"/>
              </w:rPr>
              <w:t>-</w:t>
            </w:r>
            <w:proofErr w:type="spellStart"/>
            <w:r w:rsidR="005761F9" w:rsidRPr="00B54F2E">
              <w:rPr>
                <w:rFonts w:asciiTheme="minorHAnsi" w:hAnsiTheme="minorHAnsi" w:cstheme="minorHAnsi"/>
                <w:color w:val="000000" w:themeColor="text1"/>
                <w:sz w:val="22"/>
                <w:szCs w:val="22"/>
                <w:shd w:val="clear" w:color="auto" w:fill="FFFFFF"/>
              </w:rPr>
              <w:t>2S00</w:t>
            </w:r>
            <w:proofErr w:type="spellEnd"/>
            <w:r w:rsidR="005761F9" w:rsidRPr="00B54F2E">
              <w:rPr>
                <w:rFonts w:asciiTheme="minorHAnsi" w:hAnsiTheme="minorHAnsi" w:cstheme="minorHAnsi"/>
                <w:color w:val="000000" w:themeColor="text1"/>
                <w:sz w:val="22"/>
                <w:szCs w:val="22"/>
                <w:shd w:val="clear" w:color="auto" w:fill="FFFFFF"/>
              </w:rPr>
              <w:t xml:space="preserve">-M </w:t>
            </w:r>
            <w:proofErr w:type="spellStart"/>
            <w:r w:rsidR="005761F9" w:rsidRPr="00B54F2E">
              <w:rPr>
                <w:rFonts w:asciiTheme="minorHAnsi" w:hAnsiTheme="minorHAnsi" w:cstheme="minorHAnsi"/>
                <w:color w:val="000000" w:themeColor="text1"/>
                <w:sz w:val="22"/>
                <w:szCs w:val="22"/>
                <w:shd w:val="clear" w:color="auto" w:fill="FFFFFF"/>
              </w:rPr>
              <w:t>Cubis</w:t>
            </w:r>
            <w:proofErr w:type="spellEnd"/>
            <w:r w:rsidR="005761F9" w:rsidRPr="00B54F2E">
              <w:rPr>
                <w:rFonts w:asciiTheme="minorHAnsi" w:hAnsiTheme="minorHAnsi" w:cstheme="minorHAnsi"/>
                <w:color w:val="000000" w:themeColor="text1"/>
                <w:sz w:val="22"/>
                <w:szCs w:val="22"/>
                <w:shd w:val="clear" w:color="auto" w:fill="FFFFFF"/>
              </w:rPr>
              <w:t>® II Micro Poly Range Balance</w:t>
            </w:r>
            <w:r w:rsidRPr="00B54F2E">
              <w:rPr>
                <w:rFonts w:asciiTheme="minorHAnsi" w:hAnsiTheme="minorHAnsi" w:cstheme="minorHAnsi"/>
                <w:color w:val="000000" w:themeColor="text1"/>
                <w:sz w:val="22"/>
                <w:szCs w:val="22"/>
              </w:rPr>
              <w:t xml:space="preserve"> </w:t>
            </w:r>
            <w:r w:rsidR="002263DA" w:rsidRPr="00A76B8A">
              <w:rPr>
                <w:rFonts w:asciiTheme="minorHAnsi" w:hAnsiTheme="minorHAnsi" w:cstheme="minorHAnsi"/>
                <w:b/>
                <w:bCs/>
                <w:color w:val="000000" w:themeColor="text1"/>
                <w:sz w:val="22"/>
                <w:szCs w:val="22"/>
              </w:rPr>
              <w:t>OR</w:t>
            </w:r>
            <w:r w:rsidR="00462424" w:rsidRPr="00B54F2E">
              <w:rPr>
                <w:rFonts w:asciiTheme="minorHAnsi" w:hAnsiTheme="minorHAnsi" w:cstheme="minorHAnsi"/>
                <w:color w:val="000000" w:themeColor="text1"/>
                <w:sz w:val="22"/>
                <w:szCs w:val="22"/>
              </w:rPr>
              <w:t xml:space="preserve"> </w:t>
            </w:r>
            <w:r w:rsidR="00462424" w:rsidRPr="00B54F2E">
              <w:rPr>
                <w:rFonts w:asciiTheme="minorHAnsi" w:hAnsiTheme="minorHAnsi" w:cstheme="minorHAnsi"/>
                <w:color w:val="000000" w:themeColor="text1"/>
                <w:sz w:val="22"/>
                <w:szCs w:val="22"/>
                <w:shd w:val="clear" w:color="auto" w:fill="FFFFFF"/>
              </w:rPr>
              <w:t>Mettler Toledo XPR2</w:t>
            </w:r>
            <w:r w:rsidR="005761F9" w:rsidRPr="00B54F2E">
              <w:rPr>
                <w:rFonts w:asciiTheme="minorHAnsi" w:hAnsiTheme="minorHAnsi" w:cstheme="minorHAnsi"/>
                <w:color w:val="000000" w:themeColor="text1"/>
                <w:sz w:val="22"/>
                <w:szCs w:val="22"/>
                <w:shd w:val="clear" w:color="auto" w:fill="FFFFFF"/>
              </w:rPr>
              <w:t xml:space="preserve"> </w:t>
            </w:r>
            <w:r w:rsidR="002263DA" w:rsidRPr="00A76B8A">
              <w:rPr>
                <w:rFonts w:asciiTheme="minorHAnsi" w:hAnsiTheme="minorHAnsi" w:cstheme="minorHAnsi"/>
                <w:b/>
                <w:bCs/>
                <w:color w:val="000000" w:themeColor="text1"/>
                <w:sz w:val="22"/>
                <w:szCs w:val="22"/>
                <w:shd w:val="clear" w:color="auto" w:fill="FFFFFF"/>
              </w:rPr>
              <w:t>OR</w:t>
            </w:r>
            <w:r w:rsidR="005761F9" w:rsidRPr="00B54F2E">
              <w:rPr>
                <w:rFonts w:asciiTheme="minorHAnsi" w:hAnsiTheme="minorHAnsi" w:cstheme="minorHAnsi"/>
                <w:color w:val="000000" w:themeColor="text1"/>
                <w:sz w:val="22"/>
                <w:szCs w:val="22"/>
                <w:shd w:val="clear" w:color="auto" w:fill="FFFFFF"/>
              </w:rPr>
              <w:t xml:space="preserve"> </w:t>
            </w:r>
            <w:r w:rsidR="00F9664B">
              <w:rPr>
                <w:rFonts w:asciiTheme="minorHAnsi" w:hAnsiTheme="minorHAnsi" w:cstheme="minorHAnsi"/>
                <w:color w:val="000000" w:themeColor="text1"/>
                <w:sz w:val="22"/>
                <w:szCs w:val="22"/>
                <w:shd w:val="clear" w:color="auto" w:fill="FFFFFF"/>
              </w:rPr>
              <w:t xml:space="preserve">acceptable </w:t>
            </w:r>
            <w:r w:rsidR="005761F9" w:rsidRPr="00B54F2E">
              <w:rPr>
                <w:rFonts w:asciiTheme="minorHAnsi" w:hAnsiTheme="minorHAnsi" w:cstheme="minorHAnsi"/>
                <w:color w:val="000000" w:themeColor="text1"/>
                <w:sz w:val="22"/>
                <w:szCs w:val="22"/>
                <w:shd w:val="clear" w:color="auto" w:fill="FFFFFF"/>
              </w:rPr>
              <w:t>equivalent</w:t>
            </w:r>
          </w:p>
        </w:tc>
        <w:tc>
          <w:tcPr>
            <w:tcW w:w="1275" w:type="dxa"/>
            <w:tcBorders>
              <w:top w:val="nil"/>
              <w:left w:val="nil"/>
              <w:bottom w:val="single" w:sz="4" w:space="0" w:color="auto"/>
              <w:right w:val="single" w:sz="4" w:space="0" w:color="auto"/>
            </w:tcBorders>
            <w:shd w:val="clear" w:color="auto" w:fill="auto"/>
            <w:noWrap/>
          </w:tcPr>
          <w:p w14:paraId="79AFEF74" w14:textId="3B1F580F" w:rsidR="001B221B" w:rsidRPr="005761F9" w:rsidRDefault="00E46BDF" w:rsidP="005761F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ca </w:t>
            </w:r>
            <w:r w:rsidR="00462424" w:rsidRPr="005761F9">
              <w:rPr>
                <w:rFonts w:asciiTheme="minorHAnsi" w:hAnsiTheme="minorHAnsi" w:cstheme="minorHAnsi"/>
                <w:color w:val="000000" w:themeColor="text1"/>
                <w:sz w:val="22"/>
                <w:szCs w:val="22"/>
              </w:rPr>
              <w:t>2.1-3.1g</w:t>
            </w:r>
          </w:p>
        </w:tc>
        <w:tc>
          <w:tcPr>
            <w:tcW w:w="1418" w:type="dxa"/>
            <w:tcBorders>
              <w:top w:val="nil"/>
              <w:left w:val="nil"/>
              <w:bottom w:val="single" w:sz="4" w:space="0" w:color="auto"/>
              <w:right w:val="single" w:sz="4" w:space="0" w:color="auto"/>
            </w:tcBorders>
            <w:shd w:val="clear" w:color="auto" w:fill="auto"/>
            <w:noWrap/>
          </w:tcPr>
          <w:p w14:paraId="6D822DBC" w14:textId="26531DCD" w:rsidR="001B221B" w:rsidRPr="005761F9" w:rsidRDefault="00462424" w:rsidP="005761F9">
            <w:pPr>
              <w:rPr>
                <w:rFonts w:asciiTheme="minorHAnsi" w:hAnsiTheme="minorHAnsi" w:cstheme="minorHAnsi"/>
                <w:color w:val="000000" w:themeColor="text1"/>
                <w:sz w:val="22"/>
                <w:szCs w:val="22"/>
              </w:rPr>
            </w:pPr>
            <w:r w:rsidRPr="005761F9">
              <w:rPr>
                <w:rFonts w:asciiTheme="minorHAnsi" w:hAnsiTheme="minorHAnsi" w:cstheme="minorHAnsi"/>
                <w:color w:val="000000" w:themeColor="text1"/>
                <w:sz w:val="22"/>
                <w:szCs w:val="22"/>
              </w:rPr>
              <w:t>0.001mg</w:t>
            </w:r>
            <w:r w:rsidR="00A76B8A">
              <w:rPr>
                <w:rFonts w:asciiTheme="minorHAnsi" w:hAnsiTheme="minorHAnsi" w:cstheme="minorHAnsi"/>
                <w:color w:val="000000" w:themeColor="text1"/>
                <w:sz w:val="22"/>
                <w:szCs w:val="22"/>
              </w:rPr>
              <w:t xml:space="preserve"> (6DP)</w:t>
            </w:r>
          </w:p>
        </w:tc>
        <w:tc>
          <w:tcPr>
            <w:tcW w:w="2043" w:type="dxa"/>
            <w:tcBorders>
              <w:top w:val="nil"/>
              <w:left w:val="nil"/>
              <w:bottom w:val="single" w:sz="4" w:space="0" w:color="auto"/>
              <w:right w:val="single" w:sz="4" w:space="0" w:color="auto"/>
            </w:tcBorders>
            <w:shd w:val="clear" w:color="auto" w:fill="auto"/>
            <w:noWrap/>
          </w:tcPr>
          <w:p w14:paraId="36217FCE" w14:textId="5C3E93C5" w:rsidR="001B221B" w:rsidRPr="005761F9" w:rsidRDefault="00462424" w:rsidP="005761F9">
            <w:pPr>
              <w:rPr>
                <w:rFonts w:asciiTheme="minorHAnsi" w:hAnsiTheme="minorHAnsi" w:cstheme="minorHAnsi"/>
                <w:color w:val="000000" w:themeColor="text1"/>
                <w:sz w:val="22"/>
                <w:szCs w:val="22"/>
              </w:rPr>
            </w:pPr>
            <w:r w:rsidRPr="005761F9">
              <w:rPr>
                <w:rFonts w:asciiTheme="minorHAnsi" w:hAnsiTheme="minorHAnsi" w:cstheme="minorHAnsi"/>
                <w:color w:val="000000" w:themeColor="text1"/>
                <w:sz w:val="22"/>
                <w:szCs w:val="22"/>
              </w:rPr>
              <w:t>Pan size: approx. 25mm</w:t>
            </w:r>
          </w:p>
        </w:tc>
        <w:tc>
          <w:tcPr>
            <w:tcW w:w="965" w:type="dxa"/>
            <w:tcBorders>
              <w:top w:val="nil"/>
              <w:left w:val="nil"/>
              <w:bottom w:val="single" w:sz="4" w:space="0" w:color="auto"/>
              <w:right w:val="single" w:sz="4" w:space="0" w:color="auto"/>
            </w:tcBorders>
            <w:shd w:val="clear" w:color="auto" w:fill="auto"/>
            <w:noWrap/>
          </w:tcPr>
          <w:p w14:paraId="3E30DB13" w14:textId="67B7DA56" w:rsidR="001B221B" w:rsidRPr="005761F9" w:rsidRDefault="00462424" w:rsidP="005761F9">
            <w:pPr>
              <w:jc w:val="center"/>
              <w:rPr>
                <w:rFonts w:asciiTheme="minorHAnsi" w:hAnsiTheme="minorHAnsi" w:cstheme="minorHAnsi"/>
                <w:color w:val="000000" w:themeColor="text1"/>
                <w:sz w:val="22"/>
                <w:szCs w:val="22"/>
              </w:rPr>
            </w:pPr>
            <w:r w:rsidRPr="005761F9">
              <w:rPr>
                <w:rFonts w:asciiTheme="minorHAnsi" w:hAnsiTheme="minorHAnsi" w:cstheme="minorHAnsi"/>
                <w:color w:val="000000" w:themeColor="text1"/>
                <w:sz w:val="22"/>
                <w:szCs w:val="22"/>
              </w:rPr>
              <w:t>1</w:t>
            </w:r>
          </w:p>
        </w:tc>
      </w:tr>
    </w:tbl>
    <w:p w14:paraId="113F7195" w14:textId="0BF3D06A" w:rsidR="001B221B" w:rsidRDefault="001B221B" w:rsidP="001B221B">
      <w:pPr>
        <w:spacing w:before="120" w:line="240" w:lineRule="atLeast"/>
        <w:ind w:left="720" w:hanging="720"/>
        <w:rPr>
          <w:szCs w:val="20"/>
          <w:lang w:eastAsia="en-US"/>
        </w:rPr>
      </w:pPr>
    </w:p>
    <w:p w14:paraId="1007F297" w14:textId="56CF724A" w:rsidR="00917169" w:rsidRDefault="00917169" w:rsidP="001B221B">
      <w:pPr>
        <w:spacing w:before="120" w:line="240" w:lineRule="atLeast"/>
        <w:ind w:left="720" w:hanging="720"/>
        <w:rPr>
          <w:szCs w:val="20"/>
          <w:lang w:eastAsia="en-US"/>
        </w:rPr>
      </w:pPr>
      <w:r>
        <w:rPr>
          <w:szCs w:val="20"/>
          <w:lang w:eastAsia="en-US"/>
        </w:rPr>
        <w:t>You may quote for supply of both or either Item.</w:t>
      </w:r>
    </w:p>
    <w:p w14:paraId="1AB2C22A" w14:textId="77777777" w:rsidR="00917169" w:rsidRDefault="00917169" w:rsidP="001B221B">
      <w:pPr>
        <w:spacing w:before="120" w:line="240" w:lineRule="atLeast"/>
        <w:ind w:left="720" w:hanging="720"/>
        <w:rPr>
          <w:szCs w:val="20"/>
          <w:lang w:eastAsia="en-US"/>
        </w:rPr>
      </w:pPr>
    </w:p>
    <w:p w14:paraId="493AFA27" w14:textId="78533B19" w:rsidR="00CE69E9" w:rsidRDefault="001B221B" w:rsidP="000F059F">
      <w:pPr>
        <w:spacing w:before="120" w:line="240" w:lineRule="atLeast"/>
        <w:jc w:val="both"/>
        <w:rPr>
          <w:szCs w:val="20"/>
          <w:lang w:eastAsia="en-US"/>
        </w:rPr>
      </w:pPr>
      <w:r>
        <w:rPr>
          <w:szCs w:val="20"/>
          <w:lang w:eastAsia="en-US"/>
        </w:rPr>
        <w:t xml:space="preserve">The balances are to be used in a seed laboratory. </w:t>
      </w:r>
      <w:r w:rsidR="00CE69E9">
        <w:rPr>
          <w:szCs w:val="20"/>
          <w:lang w:eastAsia="en-US"/>
        </w:rPr>
        <w:t xml:space="preserve">In addition to </w:t>
      </w:r>
      <w:r>
        <w:rPr>
          <w:szCs w:val="20"/>
          <w:lang w:eastAsia="en-US"/>
        </w:rPr>
        <w:t>meet</w:t>
      </w:r>
      <w:r w:rsidR="00CE69E9">
        <w:rPr>
          <w:szCs w:val="20"/>
          <w:lang w:eastAsia="en-US"/>
        </w:rPr>
        <w:t xml:space="preserve">ing </w:t>
      </w:r>
      <w:r>
        <w:rPr>
          <w:szCs w:val="20"/>
          <w:lang w:eastAsia="en-US"/>
        </w:rPr>
        <w:t>British/European standards for weighing instruments</w:t>
      </w:r>
      <w:r w:rsidR="00CE69E9">
        <w:rPr>
          <w:szCs w:val="20"/>
          <w:lang w:eastAsia="en-US"/>
        </w:rPr>
        <w:t>, the general standard of equipment we require (in terms of performance, technical characteristics, features and build quality) is defined by the specific product</w:t>
      </w:r>
      <w:r w:rsidR="000F059F">
        <w:rPr>
          <w:szCs w:val="20"/>
          <w:lang w:eastAsia="en-US"/>
        </w:rPr>
        <w:t>s</w:t>
      </w:r>
      <w:r w:rsidR="00CE69E9">
        <w:rPr>
          <w:szCs w:val="20"/>
          <w:lang w:eastAsia="en-US"/>
        </w:rPr>
        <w:t xml:space="preserve"> identified above and your quotation will need to include sufficient information about the equipment you</w:t>
      </w:r>
      <w:r w:rsidR="000F059F">
        <w:rPr>
          <w:szCs w:val="20"/>
          <w:lang w:eastAsia="en-US"/>
        </w:rPr>
        <w:t xml:space="preserve"> have</w:t>
      </w:r>
      <w:r w:rsidR="00CE69E9">
        <w:rPr>
          <w:szCs w:val="20"/>
          <w:lang w:eastAsia="en-US"/>
        </w:rPr>
        <w:t xml:space="preserve"> offered in order for us to make a comparative assessment against the standard.</w:t>
      </w:r>
    </w:p>
    <w:p w14:paraId="616B5788" w14:textId="77777777" w:rsidR="000F059F" w:rsidRDefault="000F059F" w:rsidP="000F059F">
      <w:pPr>
        <w:spacing w:before="120" w:line="240" w:lineRule="atLeast"/>
        <w:jc w:val="both"/>
        <w:rPr>
          <w:szCs w:val="20"/>
          <w:lang w:eastAsia="en-US"/>
        </w:rPr>
      </w:pPr>
    </w:p>
    <w:p w14:paraId="298A6B47" w14:textId="09A8FB01" w:rsidR="00C875B9" w:rsidRDefault="00C875B9" w:rsidP="0007003C">
      <w:pPr>
        <w:spacing w:before="120" w:line="240" w:lineRule="atLeast"/>
        <w:jc w:val="both"/>
        <w:rPr>
          <w:color w:val="365F91"/>
          <w:szCs w:val="20"/>
          <w:lang w:eastAsia="en-US"/>
        </w:rPr>
      </w:pPr>
      <w:r w:rsidRPr="00C875B9">
        <w:rPr>
          <w:szCs w:val="20"/>
          <w:lang w:eastAsia="en-US"/>
        </w:rPr>
        <w:t>Delivery to:</w:t>
      </w:r>
      <w:r>
        <w:rPr>
          <w:szCs w:val="20"/>
          <w:lang w:eastAsia="en-US"/>
        </w:rPr>
        <w:t xml:space="preserve"> </w:t>
      </w:r>
      <w:r w:rsidRPr="00C875B9">
        <w:rPr>
          <w:szCs w:val="20"/>
          <w:lang w:eastAsia="en-US"/>
        </w:rPr>
        <w:t xml:space="preserve"> </w:t>
      </w:r>
      <w:r w:rsidR="001B221B" w:rsidRPr="001B221B">
        <w:rPr>
          <w:color w:val="000000" w:themeColor="text1"/>
          <w:szCs w:val="20"/>
          <w:lang w:eastAsia="en-US"/>
        </w:rPr>
        <w:t xml:space="preserve">Forest Research, Alice Holt Lodge, </w:t>
      </w:r>
      <w:proofErr w:type="spellStart"/>
      <w:r w:rsidR="001B221B" w:rsidRPr="001B221B">
        <w:rPr>
          <w:color w:val="000000" w:themeColor="text1"/>
          <w:szCs w:val="20"/>
          <w:lang w:eastAsia="en-US"/>
        </w:rPr>
        <w:t>Wrecclesham</w:t>
      </w:r>
      <w:proofErr w:type="spellEnd"/>
      <w:r w:rsidR="001B221B" w:rsidRPr="001B221B">
        <w:rPr>
          <w:color w:val="000000" w:themeColor="text1"/>
          <w:szCs w:val="20"/>
          <w:lang w:eastAsia="en-US"/>
        </w:rPr>
        <w:t xml:space="preserve">, </w:t>
      </w:r>
      <w:proofErr w:type="spellStart"/>
      <w:r w:rsidR="001B221B" w:rsidRPr="001B221B">
        <w:rPr>
          <w:color w:val="000000" w:themeColor="text1"/>
          <w:szCs w:val="20"/>
          <w:lang w:eastAsia="en-US"/>
        </w:rPr>
        <w:t>GU10</w:t>
      </w:r>
      <w:proofErr w:type="spellEnd"/>
      <w:r w:rsidR="001B221B" w:rsidRPr="001B221B">
        <w:rPr>
          <w:color w:val="000000" w:themeColor="text1"/>
          <w:szCs w:val="20"/>
          <w:lang w:eastAsia="en-US"/>
        </w:rPr>
        <w:t xml:space="preserve"> </w:t>
      </w:r>
      <w:proofErr w:type="spellStart"/>
      <w:r w:rsidR="001B221B" w:rsidRPr="001B221B">
        <w:rPr>
          <w:color w:val="000000" w:themeColor="text1"/>
          <w:szCs w:val="20"/>
          <w:lang w:eastAsia="en-US"/>
        </w:rPr>
        <w:t>4LH</w:t>
      </w:r>
      <w:proofErr w:type="spellEnd"/>
    </w:p>
    <w:p w14:paraId="3AD7123E" w14:textId="77777777" w:rsidR="001041F8" w:rsidRDefault="001041F8" w:rsidP="001041F8">
      <w:pPr>
        <w:pStyle w:val="NormalParagraphStyle"/>
        <w:spacing w:line="240" w:lineRule="auto"/>
        <w:rPr>
          <w:rFonts w:ascii="Verdana" w:hAnsi="Verdana"/>
          <w:szCs w:val="20"/>
        </w:rPr>
      </w:pPr>
    </w:p>
    <w:p w14:paraId="4008F598" w14:textId="194B6C11" w:rsidR="001041F8" w:rsidRPr="001229F6" w:rsidRDefault="00A424ED" w:rsidP="001041F8">
      <w:pPr>
        <w:pStyle w:val="NormalParagraphStyle"/>
        <w:spacing w:line="240" w:lineRule="auto"/>
        <w:rPr>
          <w:rFonts w:ascii="Verdana" w:hAnsi="Verdana"/>
          <w:color w:val="000000" w:themeColor="text1"/>
        </w:rPr>
      </w:pPr>
      <w:r w:rsidRPr="001229F6">
        <w:rPr>
          <w:rFonts w:ascii="Verdana" w:hAnsi="Verdana"/>
          <w:color w:val="000000" w:themeColor="text1"/>
        </w:rPr>
        <w:t xml:space="preserve">Delivery is required </w:t>
      </w:r>
      <w:r w:rsidR="008E5013" w:rsidRPr="001229F6">
        <w:rPr>
          <w:rFonts w:ascii="Verdana" w:hAnsi="Verdana"/>
          <w:color w:val="000000" w:themeColor="text1"/>
        </w:rPr>
        <w:t>no later than</w:t>
      </w:r>
      <w:r w:rsidR="001041F8" w:rsidRPr="001229F6">
        <w:rPr>
          <w:rFonts w:ascii="Verdana" w:hAnsi="Verdana"/>
          <w:color w:val="000000" w:themeColor="text1"/>
        </w:rPr>
        <w:t xml:space="preserve"> </w:t>
      </w:r>
      <w:r w:rsidR="001041F8" w:rsidRPr="00237EFE">
        <w:rPr>
          <w:rFonts w:ascii="Verdana" w:hAnsi="Verdana"/>
          <w:color w:val="000000" w:themeColor="text1"/>
        </w:rPr>
        <w:t>31 March 2021</w:t>
      </w:r>
      <w:r w:rsidR="00421F8F">
        <w:rPr>
          <w:rFonts w:ascii="Verdana" w:hAnsi="Verdana"/>
          <w:color w:val="000000" w:themeColor="text1"/>
        </w:rPr>
        <w:t xml:space="preserve"> (* please refer to ‘conditions’ listed below).</w:t>
      </w:r>
    </w:p>
    <w:p w14:paraId="2A62E492" w14:textId="2179ECBE" w:rsidR="0007003C" w:rsidRPr="001B221B" w:rsidRDefault="0007003C" w:rsidP="0007003C">
      <w:pPr>
        <w:spacing w:before="120" w:line="240" w:lineRule="atLeast"/>
        <w:jc w:val="both"/>
        <w:rPr>
          <w:color w:val="000000" w:themeColor="text1"/>
          <w:szCs w:val="20"/>
          <w:lang w:eastAsia="en-US"/>
        </w:rPr>
      </w:pPr>
      <w:r w:rsidRPr="001B221B">
        <w:rPr>
          <w:color w:val="000000" w:themeColor="text1"/>
          <w:szCs w:val="20"/>
          <w:lang w:eastAsia="en-US"/>
        </w:rPr>
        <w:lastRenderedPageBreak/>
        <w:t xml:space="preserve">Please send your quotation and any enquires about this invitation </w:t>
      </w:r>
      <w:r w:rsidR="00C875B9" w:rsidRPr="001B221B">
        <w:rPr>
          <w:color w:val="000000" w:themeColor="text1"/>
          <w:szCs w:val="20"/>
          <w:lang w:eastAsia="en-US"/>
        </w:rPr>
        <w:t xml:space="preserve">by email </w:t>
      </w:r>
      <w:r w:rsidRPr="001B221B">
        <w:rPr>
          <w:color w:val="000000" w:themeColor="text1"/>
          <w:szCs w:val="20"/>
          <w:lang w:eastAsia="en-US"/>
        </w:rPr>
        <w:t>to</w:t>
      </w:r>
      <w:r w:rsidR="00CC495E">
        <w:rPr>
          <w:color w:val="000000" w:themeColor="text1"/>
          <w:szCs w:val="20"/>
          <w:lang w:eastAsia="en-US"/>
        </w:rPr>
        <w:t xml:space="preserve"> Shelagh McCartan.</w:t>
      </w:r>
    </w:p>
    <w:p w14:paraId="2EE78750" w14:textId="333100BD" w:rsidR="0007003C" w:rsidRPr="001B221B" w:rsidRDefault="0007003C" w:rsidP="0007003C">
      <w:pPr>
        <w:spacing w:before="120" w:line="240" w:lineRule="atLeast"/>
        <w:jc w:val="both"/>
        <w:rPr>
          <w:color w:val="000000" w:themeColor="text1"/>
          <w:szCs w:val="20"/>
          <w:lang w:eastAsia="en-US"/>
        </w:rPr>
      </w:pPr>
      <w:r w:rsidRPr="001B221B">
        <w:rPr>
          <w:color w:val="000000" w:themeColor="text1"/>
          <w:szCs w:val="20"/>
          <w:lang w:eastAsia="en-US"/>
        </w:rPr>
        <w:t xml:space="preserve">Email: </w:t>
      </w:r>
      <w:r w:rsidR="001B221B" w:rsidRPr="001B221B">
        <w:rPr>
          <w:color w:val="000000" w:themeColor="text1"/>
          <w:szCs w:val="20"/>
          <w:lang w:eastAsia="en-US"/>
        </w:rPr>
        <w:t>shelagh.mccartan@forestresearch.gov.uk</w:t>
      </w:r>
    </w:p>
    <w:p w14:paraId="31CED0CF" w14:textId="306142A6" w:rsidR="00C875B9" w:rsidRPr="001B221B" w:rsidRDefault="00C875B9" w:rsidP="0007003C">
      <w:pPr>
        <w:spacing w:before="120" w:line="240" w:lineRule="atLeast"/>
        <w:jc w:val="both"/>
        <w:rPr>
          <w:color w:val="000000" w:themeColor="text1"/>
          <w:szCs w:val="20"/>
          <w:lang w:eastAsia="en-US"/>
        </w:rPr>
      </w:pPr>
      <w:r w:rsidRPr="001B221B">
        <w:rPr>
          <w:color w:val="000000" w:themeColor="text1"/>
          <w:szCs w:val="20"/>
          <w:lang w:eastAsia="en-US"/>
        </w:rPr>
        <w:t xml:space="preserve">Phone: </w:t>
      </w:r>
      <w:r w:rsidR="001B221B" w:rsidRPr="001B221B">
        <w:rPr>
          <w:color w:val="000000" w:themeColor="text1"/>
          <w:szCs w:val="20"/>
          <w:lang w:eastAsia="en-US"/>
        </w:rPr>
        <w:t>0300 067 5683</w:t>
      </w:r>
    </w:p>
    <w:p w14:paraId="033ECC7A" w14:textId="35841AC5" w:rsidR="0007003C" w:rsidRPr="0007003C" w:rsidRDefault="00C875B9" w:rsidP="0007003C">
      <w:pPr>
        <w:spacing w:before="120" w:line="240" w:lineRule="atLeast"/>
        <w:jc w:val="both"/>
        <w:rPr>
          <w:szCs w:val="20"/>
          <w:lang w:eastAsia="en-US"/>
        </w:rPr>
      </w:pPr>
      <w:r w:rsidRPr="001B221B">
        <w:rPr>
          <w:color w:val="000000" w:themeColor="text1"/>
          <w:szCs w:val="20"/>
          <w:lang w:eastAsia="en-US"/>
        </w:rPr>
        <w:t xml:space="preserve">Your quotation, incorporating the requirements specified below, must be submitted by email by </w:t>
      </w:r>
      <w:r w:rsidR="00D23884">
        <w:rPr>
          <w:b/>
          <w:color w:val="365F91"/>
          <w:szCs w:val="20"/>
          <w:lang w:eastAsia="en-US"/>
        </w:rPr>
        <w:t>17:30 on Wednesday 10</w:t>
      </w:r>
      <w:r w:rsidR="00D23884" w:rsidRPr="00D23884">
        <w:rPr>
          <w:b/>
          <w:color w:val="365F91"/>
          <w:szCs w:val="20"/>
          <w:vertAlign w:val="superscript"/>
          <w:lang w:eastAsia="en-US"/>
        </w:rPr>
        <w:t>th</w:t>
      </w:r>
      <w:r w:rsidR="00D23884">
        <w:rPr>
          <w:b/>
          <w:color w:val="365F91"/>
          <w:szCs w:val="20"/>
          <w:lang w:eastAsia="en-US"/>
        </w:rPr>
        <w:t xml:space="preserve"> February 2021 </w:t>
      </w:r>
    </w:p>
    <w:p w14:paraId="2DC37F5F" w14:textId="77777777" w:rsidR="00722AAA" w:rsidRDefault="00722AAA" w:rsidP="0007003C">
      <w:pPr>
        <w:spacing w:before="120" w:line="240" w:lineRule="atLeast"/>
        <w:jc w:val="both"/>
        <w:rPr>
          <w:color w:val="365F91"/>
          <w:szCs w:val="20"/>
          <w:lang w:eastAsia="en-US"/>
        </w:rPr>
      </w:pPr>
    </w:p>
    <w:p w14:paraId="1B371194" w14:textId="1E46B844" w:rsidR="0007003C" w:rsidRPr="00362062" w:rsidRDefault="00EE63E8" w:rsidP="0007003C">
      <w:pPr>
        <w:spacing w:before="120" w:line="240" w:lineRule="atLeast"/>
        <w:jc w:val="both"/>
        <w:rPr>
          <w:color w:val="FF0000"/>
          <w:szCs w:val="20"/>
          <w:lang w:eastAsia="en-US"/>
        </w:rPr>
      </w:pPr>
      <w:r w:rsidRPr="00365FA1">
        <w:rPr>
          <w:szCs w:val="20"/>
          <w:lang w:eastAsia="en-US"/>
        </w:rPr>
        <w:t>Quotations will be evaluated as detailed in the Evaluation Matrix below, and the selected quote/supplier chosen accordingly.</w:t>
      </w:r>
    </w:p>
    <w:p w14:paraId="2E0909F8" w14:textId="77777777" w:rsidR="000B609A" w:rsidRDefault="000B609A" w:rsidP="00EE63E8">
      <w:pPr>
        <w:spacing w:before="120" w:line="240" w:lineRule="atLeast"/>
        <w:jc w:val="both"/>
        <w:rPr>
          <w:szCs w:val="20"/>
          <w:lang w:eastAsia="en-US"/>
        </w:rPr>
      </w:pPr>
    </w:p>
    <w:p w14:paraId="769156F7" w14:textId="40D10712" w:rsidR="00EE63E8" w:rsidRPr="00EE63E8" w:rsidRDefault="0007003C" w:rsidP="00EE63E8">
      <w:pPr>
        <w:spacing w:before="120" w:line="240" w:lineRule="atLeast"/>
        <w:jc w:val="both"/>
        <w:rPr>
          <w:szCs w:val="20"/>
          <w:lang w:eastAsia="en-US"/>
        </w:rPr>
      </w:pPr>
      <w:r w:rsidRPr="0007003C">
        <w:rPr>
          <w:szCs w:val="20"/>
          <w:lang w:eastAsia="en-US"/>
        </w:rPr>
        <w:t>Please note the following conditions:</w:t>
      </w:r>
    </w:p>
    <w:p w14:paraId="40C24528" w14:textId="711B6F9D" w:rsid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as a result of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w:t>
      </w:r>
      <w:r w:rsidR="00237EFE">
        <w:rPr>
          <w:szCs w:val="20"/>
          <w:lang w:eastAsia="en-US"/>
        </w:rPr>
        <w:t xml:space="preserve"> </w:t>
      </w:r>
      <w:r w:rsidRPr="00EE63E8">
        <w:rPr>
          <w:szCs w:val="20"/>
          <w:lang w:eastAsia="en-US"/>
        </w:rPr>
        <w:t>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71032ACF" w14:textId="35087CF0" w:rsidR="00421F8F" w:rsidRPr="00EE63E8" w:rsidRDefault="00421F8F" w:rsidP="00EE63E8">
      <w:pPr>
        <w:numPr>
          <w:ilvl w:val="0"/>
          <w:numId w:val="11"/>
        </w:numPr>
        <w:spacing w:before="120" w:line="240" w:lineRule="atLeast"/>
        <w:jc w:val="both"/>
        <w:rPr>
          <w:szCs w:val="20"/>
          <w:lang w:eastAsia="en-US"/>
        </w:rPr>
      </w:pPr>
      <w:r>
        <w:rPr>
          <w:color w:val="000000" w:themeColor="text1"/>
        </w:rPr>
        <w:t>*</w:t>
      </w:r>
      <w:r w:rsidR="000B609A" w:rsidRPr="00237EFE">
        <w:rPr>
          <w:szCs w:val="20"/>
          <w:lang w:eastAsia="en-US"/>
        </w:rPr>
        <w:t xml:space="preserve">Delivery: </w:t>
      </w:r>
      <w:r w:rsidRPr="00237EFE">
        <w:rPr>
          <w:szCs w:val="20"/>
          <w:lang w:eastAsia="en-US"/>
        </w:rPr>
        <w:t>It will be a condition of any purchase order or contract issued in relation to this RFQ that in the event of delivery of Goods after 31 March 2021, Forest Research shall have the right to refuse the Goods and will have no obligation to pay for them and in such event the Goods will be collected by the Supplier or returned at the Supplier’s expense, and Forest Research will have no liability to pay any costs, losses, expenses or charges, including loss of profit or opportunity, incurred</w:t>
      </w:r>
      <w:r w:rsidR="000B609A" w:rsidRPr="00237EFE">
        <w:rPr>
          <w:szCs w:val="20"/>
          <w:lang w:eastAsia="en-US"/>
        </w:rPr>
        <w:t xml:space="preserve"> or suffered</w:t>
      </w:r>
      <w:r w:rsidRPr="00237EFE">
        <w:rPr>
          <w:szCs w:val="20"/>
          <w:lang w:eastAsia="en-US"/>
        </w:rPr>
        <w:t xml:space="preserve"> by the supplier or any third party resulting directly or indirectly from such refusal of the Goods</w:t>
      </w:r>
      <w:r w:rsidR="000B609A" w:rsidRPr="00237EFE">
        <w:rPr>
          <w:szCs w:val="20"/>
          <w:lang w:eastAsia="en-US"/>
        </w:rPr>
        <w:t>.</w:t>
      </w:r>
    </w:p>
    <w:p w14:paraId="77E3DA15" w14:textId="21ADC76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r w:rsidR="000B609A">
        <w:rPr>
          <w:szCs w:val="20"/>
          <w:lang w:eastAsia="en-US"/>
        </w:rPr>
        <w:t>.</w:t>
      </w:r>
    </w:p>
    <w:p w14:paraId="7B324D90" w14:textId="22C66C98"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r w:rsidR="000B609A">
        <w:rPr>
          <w:szCs w:val="20"/>
          <w:lang w:eastAsia="en-US"/>
        </w:rPr>
        <w:t>.</w:t>
      </w:r>
    </w:p>
    <w:p w14:paraId="53D689EB" w14:textId="3140B7F8"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does not undertake to accept the lowest priced quotation, or part or all of any quotation</w:t>
      </w:r>
      <w:r w:rsidR="000B609A">
        <w:rPr>
          <w:szCs w:val="20"/>
          <w:lang w:eastAsia="en-US"/>
        </w:rPr>
        <w:t>.</w:t>
      </w:r>
    </w:p>
    <w:p w14:paraId="6875D8E8" w14:textId="1ADE7A24"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r w:rsidR="000B609A">
        <w:rPr>
          <w:szCs w:val="20"/>
          <w:lang w:eastAsia="en-US"/>
        </w:rPr>
        <w:t>.</w:t>
      </w:r>
    </w:p>
    <w:p w14:paraId="0C0F22A3" w14:textId="640070C5"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Once the contract has been awarded</w:t>
      </w:r>
      <w:r w:rsidR="00F10799">
        <w:rPr>
          <w:szCs w:val="20"/>
          <w:lang w:eastAsia="en-US"/>
        </w:rPr>
        <w:t>/purchase order has been issued</w:t>
      </w:r>
      <w:r w:rsidRPr="00EE63E8">
        <w:rPr>
          <w:szCs w:val="20"/>
          <w:lang w:eastAsia="en-US"/>
        </w:rPr>
        <w:t>, any additional costs incurred which are not reflected in the quotation will not be accepted for payment</w:t>
      </w:r>
      <w:r w:rsidR="000B609A">
        <w:rPr>
          <w:szCs w:val="20"/>
          <w:lang w:eastAsia="en-US"/>
        </w:rPr>
        <w: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4495C6E8" w:rsidR="0007003C" w:rsidRDefault="0007003C" w:rsidP="0007003C">
      <w:pPr>
        <w:spacing w:before="120" w:line="240" w:lineRule="atLeast"/>
        <w:jc w:val="both"/>
        <w:rPr>
          <w:szCs w:val="20"/>
          <w:lang w:eastAsia="en-US"/>
        </w:rPr>
      </w:pPr>
      <w:r w:rsidRPr="0007003C">
        <w:rPr>
          <w:szCs w:val="20"/>
          <w:lang w:eastAsia="en-US"/>
        </w:rPr>
        <w:t>Yours faithfully</w:t>
      </w:r>
    </w:p>
    <w:p w14:paraId="0B03B0FB" w14:textId="7010F985" w:rsidR="00F71E88" w:rsidRDefault="00D23884" w:rsidP="0007003C">
      <w:pPr>
        <w:spacing w:before="120" w:line="240" w:lineRule="atLeast"/>
        <w:jc w:val="both"/>
        <w:rPr>
          <w:szCs w:val="20"/>
          <w:lang w:eastAsia="en-US"/>
        </w:rPr>
        <w:sectPr w:rsidR="00F71E88" w:rsidSect="000528D9">
          <w:headerReference w:type="even" r:id="rId11"/>
          <w:headerReference w:type="default" r:id="rId12"/>
          <w:footerReference w:type="even" r:id="rId13"/>
          <w:footerReference w:type="default" r:id="rId14"/>
          <w:headerReference w:type="first" r:id="rId15"/>
          <w:footerReference w:type="first" r:id="rId16"/>
          <w:pgSz w:w="11906" w:h="16838"/>
          <w:pgMar w:top="1701" w:right="851" w:bottom="2268" w:left="1281" w:header="709" w:footer="709" w:gutter="0"/>
          <w:cols w:space="708"/>
          <w:titlePg/>
          <w:docGrid w:linePitch="360"/>
        </w:sectPr>
      </w:pPr>
      <w:r>
        <w:rPr>
          <w:szCs w:val="20"/>
          <w:lang w:eastAsia="en-US"/>
        </w:rPr>
        <w:t>Shelagh McCartan</w:t>
      </w: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743C84C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quotation, including prices, must remain valid and open for acceptance for a period of </w:t>
      </w:r>
      <w:r w:rsidR="00BB3152">
        <w:rPr>
          <w:szCs w:val="20"/>
          <w:lang w:eastAsia="en-US"/>
        </w:rPr>
        <w:t>3</w:t>
      </w:r>
      <w:r w:rsidRPr="00E04F0E">
        <w:rPr>
          <w:szCs w:val="20"/>
          <w:lang w:eastAsia="en-US"/>
        </w:rPr>
        <w:t>0 days from the date of submission.</w:t>
      </w:r>
    </w:p>
    <w:p w14:paraId="43CF5361" w14:textId="1AF4E4A5" w:rsid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3FF45ABE" w14:textId="5BDA741E" w:rsidR="001041F8" w:rsidRPr="000B609A" w:rsidRDefault="001041F8" w:rsidP="00E04F0E">
      <w:pPr>
        <w:numPr>
          <w:ilvl w:val="0"/>
          <w:numId w:val="11"/>
        </w:numPr>
        <w:spacing w:before="120" w:line="240" w:lineRule="atLeast"/>
        <w:jc w:val="both"/>
        <w:rPr>
          <w:szCs w:val="20"/>
          <w:lang w:eastAsia="en-US"/>
        </w:rPr>
      </w:pPr>
      <w:r w:rsidRPr="000B609A">
        <w:rPr>
          <w:szCs w:val="20"/>
          <w:lang w:eastAsia="en-US"/>
        </w:rPr>
        <w:t xml:space="preserve">Prices must be </w:t>
      </w:r>
      <w:r w:rsidR="00BB3152" w:rsidRPr="000B609A">
        <w:rPr>
          <w:szCs w:val="20"/>
          <w:lang w:eastAsia="en-US"/>
        </w:rPr>
        <w:t xml:space="preserve">supplied </w:t>
      </w:r>
      <w:r w:rsidRPr="000B609A">
        <w:rPr>
          <w:szCs w:val="20"/>
          <w:lang w:eastAsia="en-US"/>
        </w:rPr>
        <w:t xml:space="preserve">on a DDP (Incoterms) basis, and clearly stated </w:t>
      </w:r>
      <w:r w:rsidR="00BB3152" w:rsidRPr="000B609A">
        <w:rPr>
          <w:szCs w:val="20"/>
          <w:lang w:eastAsia="en-US"/>
        </w:rPr>
        <w:t xml:space="preserve">in your quotation </w:t>
      </w:r>
      <w:r w:rsidRPr="000B609A">
        <w:rPr>
          <w:szCs w:val="20"/>
          <w:lang w:eastAsia="en-US"/>
        </w:rPr>
        <w:t>to be so</w:t>
      </w:r>
      <w:r w:rsidR="00BB3152" w:rsidRPr="000B609A">
        <w:rPr>
          <w:szCs w:val="20"/>
          <w:lang w:eastAsia="en-US"/>
        </w:rPr>
        <w: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13085ADB" w14:textId="32B02CA3" w:rsidR="007E5686" w:rsidRPr="00E04F0E" w:rsidRDefault="00E04F0E" w:rsidP="007E5686">
      <w:pPr>
        <w:spacing w:before="120" w:line="240" w:lineRule="atLeast"/>
        <w:ind w:left="720"/>
        <w:jc w:val="both"/>
        <w:rPr>
          <w:szCs w:val="20"/>
          <w:lang w:eastAsia="en-US"/>
        </w:rPr>
      </w:pPr>
      <w:r w:rsidRPr="00E04F0E">
        <w:rPr>
          <w:szCs w:val="20"/>
          <w:lang w:eastAsia="en-US"/>
        </w:rPr>
        <w:t>The Price shall become payable</w:t>
      </w:r>
      <w:r w:rsidR="00BB3152">
        <w:rPr>
          <w:szCs w:val="20"/>
          <w:lang w:eastAsia="en-US"/>
        </w:rPr>
        <w:t xml:space="preserve"> </w:t>
      </w:r>
      <w:r w:rsidRPr="00E04F0E">
        <w:rPr>
          <w:szCs w:val="20"/>
          <w:lang w:eastAsia="en-US"/>
        </w:rPr>
        <w:t xml:space="preserve">on delivery of the Goods and payment </w:t>
      </w:r>
      <w:r w:rsidR="00D80F9C">
        <w:rPr>
          <w:szCs w:val="20"/>
          <w:lang w:eastAsia="en-US"/>
        </w:rPr>
        <w:t xml:space="preserve">of invoice </w:t>
      </w:r>
      <w:r w:rsidRPr="00E04F0E">
        <w:rPr>
          <w:szCs w:val="20"/>
          <w:lang w:eastAsia="en-US"/>
        </w:rPr>
        <w:t xml:space="preserve">will be made within </w:t>
      </w:r>
      <w:r w:rsidR="009E7881">
        <w:rPr>
          <w:szCs w:val="20"/>
          <w:lang w:eastAsia="en-US"/>
        </w:rPr>
        <w:t>15</w:t>
      </w:r>
      <w:r w:rsidRPr="00E04F0E">
        <w:rPr>
          <w:szCs w:val="20"/>
          <w:lang w:eastAsia="en-US"/>
        </w:rPr>
        <w:t xml:space="preserve"> days of receipt of invoice</w:t>
      </w:r>
      <w:r w:rsidR="007C3C8D">
        <w:rPr>
          <w:szCs w:val="20"/>
          <w:lang w:eastAsia="en-US"/>
        </w:rPr>
        <w:t xml:space="preserve"> (</w:t>
      </w:r>
      <w:r w:rsidR="006310C8">
        <w:rPr>
          <w:szCs w:val="20"/>
          <w:lang w:eastAsia="en-US"/>
        </w:rPr>
        <w:t xml:space="preserve">the </w:t>
      </w:r>
      <w:r w:rsidR="007C3C8D">
        <w:rPr>
          <w:szCs w:val="20"/>
          <w:lang w:eastAsia="en-US"/>
        </w:rPr>
        <w:t xml:space="preserve">invoice </w:t>
      </w:r>
      <w:r w:rsidR="001F4D3A">
        <w:rPr>
          <w:szCs w:val="20"/>
          <w:lang w:eastAsia="en-US"/>
        </w:rPr>
        <w:t>to be submitted</w:t>
      </w:r>
      <w:r w:rsidR="009C16E4">
        <w:rPr>
          <w:szCs w:val="20"/>
          <w:lang w:eastAsia="en-US"/>
        </w:rPr>
        <w:t xml:space="preserve"> no later than</w:t>
      </w:r>
      <w:r w:rsidR="007E5686">
        <w:rPr>
          <w:szCs w:val="20"/>
          <w:lang w:eastAsia="en-US"/>
        </w:rPr>
        <w:t xml:space="preserve"> the day of delivery of the Go</w:t>
      </w:r>
      <w:r w:rsidR="008D3963">
        <w:rPr>
          <w:szCs w:val="20"/>
          <w:lang w:eastAsia="en-US"/>
        </w:rPr>
        <w:t>o</w:t>
      </w:r>
      <w:r w:rsidR="007E5686">
        <w:rPr>
          <w:szCs w:val="20"/>
          <w:lang w:eastAsia="en-US"/>
        </w:rPr>
        <w:t>ds</w:t>
      </w:r>
      <w:r w:rsidR="008D3963">
        <w:rPr>
          <w:szCs w:val="20"/>
          <w:lang w:eastAsia="en-US"/>
        </w:rPr>
        <w:t>).</w:t>
      </w:r>
    </w:p>
    <w:p w14:paraId="09EC0C75" w14:textId="7D76E231"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D839B0">
        <w:rPr>
          <w:szCs w:val="20"/>
          <w:lang w:eastAsia="en-US"/>
        </w:rPr>
        <w:t>include an itemised breakdown of your quoted price</w:t>
      </w:r>
      <w:r w:rsidRPr="00E04F0E">
        <w:rPr>
          <w:szCs w:val="20"/>
          <w:lang w:eastAsia="en-US"/>
        </w:rPr>
        <w:t>.</w:t>
      </w:r>
    </w:p>
    <w:p w14:paraId="3FA6AA0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 for the Goods offered (including for any options or extras offered).</w:t>
      </w:r>
    </w:p>
    <w:p w14:paraId="77D60AAF" w14:textId="584C80F4" w:rsidR="00E04F0E" w:rsidRPr="000B609A" w:rsidRDefault="00E04F0E" w:rsidP="00E04F0E">
      <w:pPr>
        <w:numPr>
          <w:ilvl w:val="0"/>
          <w:numId w:val="11"/>
        </w:numPr>
        <w:spacing w:before="120" w:line="240" w:lineRule="atLeast"/>
        <w:jc w:val="both"/>
        <w:rPr>
          <w:szCs w:val="20"/>
          <w:lang w:eastAsia="en-US"/>
        </w:rPr>
      </w:pPr>
      <w:r w:rsidRPr="000B609A">
        <w:rPr>
          <w:szCs w:val="20"/>
          <w:lang w:eastAsia="en-US"/>
        </w:rPr>
        <w:t>State clearly the lead time (the time to deliver the Goods from receipt of order)</w:t>
      </w:r>
      <w:r w:rsidR="008E5013" w:rsidRPr="000B609A">
        <w:rPr>
          <w:szCs w:val="20"/>
          <w:lang w:eastAsia="en-US"/>
        </w:rPr>
        <w:t xml:space="preserve"> and also the date by which you would require to receive a purchase order in order to achieve delivery by 31 March 2021</w:t>
      </w:r>
      <w:r w:rsidRPr="000B609A">
        <w:rPr>
          <w:szCs w:val="20"/>
          <w:lang w:eastAsia="en-US"/>
        </w:rPr>
        <w:t xml:space="preserve">. </w:t>
      </w:r>
      <w:r w:rsidR="008E5013" w:rsidRPr="000B609A">
        <w:rPr>
          <w:szCs w:val="20"/>
          <w:lang w:eastAsia="en-US"/>
        </w:rPr>
        <w:t>Y</w:t>
      </w:r>
      <w:r w:rsidRPr="000B609A">
        <w:rPr>
          <w:szCs w:val="20"/>
          <w:lang w:eastAsia="en-US"/>
        </w:rPr>
        <w:t xml:space="preserve">our quoted price should be based on </w:t>
      </w:r>
      <w:r w:rsidR="00BB3152" w:rsidRPr="000B609A">
        <w:rPr>
          <w:szCs w:val="20"/>
          <w:lang w:eastAsia="en-US"/>
        </w:rPr>
        <w:t>your</w:t>
      </w:r>
      <w:r w:rsidR="001041F8" w:rsidRPr="000B609A">
        <w:rPr>
          <w:szCs w:val="20"/>
          <w:lang w:eastAsia="en-US"/>
        </w:rPr>
        <w:t xml:space="preserve"> best (quickest) </w:t>
      </w:r>
      <w:r w:rsidRPr="000B609A">
        <w:rPr>
          <w:szCs w:val="20"/>
          <w:lang w:eastAsia="en-US"/>
        </w:rPr>
        <w:t>delivery.</w:t>
      </w:r>
    </w:p>
    <w:p w14:paraId="6964DF98"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quotation please identify </w:t>
      </w:r>
    </w:p>
    <w:p w14:paraId="5DE2CC84"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the length and scope of the product warranty/guarantee offered (and included for in your quoted price) and </w:t>
      </w:r>
    </w:p>
    <w:p w14:paraId="60CCDF49"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any extended warranty available and the price for this.</w:t>
      </w:r>
    </w:p>
    <w:p w14:paraId="3408A27F" w14:textId="3C583511" w:rsidR="00E04F0E" w:rsidRPr="001A4506" w:rsidRDefault="00E04F0E" w:rsidP="001A4506">
      <w:pPr>
        <w:numPr>
          <w:ilvl w:val="0"/>
          <w:numId w:val="11"/>
        </w:numPr>
        <w:spacing w:before="120" w:line="240" w:lineRule="atLeast"/>
        <w:jc w:val="both"/>
        <w:rPr>
          <w:szCs w:val="20"/>
          <w:lang w:eastAsia="en-US"/>
        </w:rPr>
      </w:pPr>
      <w:r w:rsidRPr="00E04F0E">
        <w:rPr>
          <w:szCs w:val="20"/>
          <w:lang w:eastAsia="en-US"/>
        </w:rPr>
        <w:t>In your submission you should describe what, if any, after-sales services and support you provide.</w:t>
      </w:r>
      <w:r>
        <w:br w:type="page"/>
      </w:r>
    </w:p>
    <w:p w14:paraId="65DF55A9" w14:textId="77777777" w:rsidR="00016D7F" w:rsidRPr="00E1407D" w:rsidRDefault="00016D7F" w:rsidP="00E1407D">
      <w:pPr>
        <w:spacing w:before="120" w:after="120" w:line="240" w:lineRule="atLeast"/>
        <w:rPr>
          <w:color w:val="008000"/>
          <w:sz w:val="36"/>
          <w:szCs w:val="36"/>
          <w:lang w:eastAsia="en-US"/>
        </w:rPr>
      </w:pPr>
      <w:r w:rsidRPr="000B609A">
        <w:rPr>
          <w:color w:val="008000"/>
          <w:sz w:val="36"/>
          <w:szCs w:val="36"/>
          <w:lang w:eastAsia="en-US"/>
        </w:rPr>
        <w:lastRenderedPageBreak/>
        <w:t>Evaluation Matrix</w:t>
      </w:r>
    </w:p>
    <w:p w14:paraId="2A8AA2F4" w14:textId="77777777" w:rsidR="00CA103C" w:rsidRPr="004342BA" w:rsidRDefault="00CA103C" w:rsidP="00016D7F">
      <w:pPr>
        <w:keepNext/>
        <w:tabs>
          <w:tab w:val="left" w:pos="1134"/>
        </w:tabs>
        <w:spacing w:before="240" w:after="60" w:line="240" w:lineRule="atLeast"/>
        <w:ind w:left="576" w:right="567" w:hanging="576"/>
        <w:outlineLvl w:val="1"/>
        <w:rPr>
          <w:snapToGrid w:val="0"/>
          <w:color w:val="003300"/>
          <w:sz w:val="16"/>
          <w:szCs w:val="16"/>
          <w:lang w:val="en-US" w:eastAsia="en-US"/>
        </w:rPr>
      </w:pPr>
    </w:p>
    <w:tbl>
      <w:tblPr>
        <w:tblW w:w="1063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2547"/>
        <w:gridCol w:w="1417"/>
        <w:gridCol w:w="6668"/>
      </w:tblGrid>
      <w:tr w:rsidR="00CA103C" w14:paraId="001E5B26" w14:textId="77777777" w:rsidTr="00D23884">
        <w:trPr>
          <w:trHeight w:val="362"/>
          <w:jc w:val="center"/>
        </w:trPr>
        <w:tc>
          <w:tcPr>
            <w:tcW w:w="10632" w:type="dxa"/>
            <w:gridSpan w:val="3"/>
            <w:tcBorders>
              <w:top w:val="single" w:sz="4" w:space="0" w:color="006600"/>
              <w:left w:val="single" w:sz="4" w:space="0" w:color="006600"/>
              <w:bottom w:val="single" w:sz="4" w:space="0" w:color="006600"/>
              <w:right w:val="single" w:sz="4" w:space="0" w:color="006600"/>
            </w:tcBorders>
            <w:shd w:val="clear" w:color="auto" w:fill="EAF1DD"/>
            <w:vAlign w:val="center"/>
          </w:tcPr>
          <w:p w14:paraId="1749AA7E" w14:textId="38B350F4" w:rsidR="00CA103C" w:rsidRDefault="00CA103C" w:rsidP="00CA103C">
            <w:pPr>
              <w:jc w:val="center"/>
              <w:rPr>
                <w:b/>
                <w:color w:val="006600"/>
                <w:szCs w:val="20"/>
              </w:rPr>
            </w:pPr>
            <w:r>
              <w:rPr>
                <w:b/>
                <w:color w:val="006600"/>
                <w:szCs w:val="20"/>
              </w:rPr>
              <w:t>Combination of Price and Other Criteria</w:t>
            </w:r>
          </w:p>
        </w:tc>
      </w:tr>
      <w:tr w:rsidR="000C6318" w:rsidRPr="004979D6" w14:paraId="6D3DCEDB" w14:textId="77777777" w:rsidTr="00D23884">
        <w:trPr>
          <w:trHeight w:val="362"/>
          <w:jc w:val="center"/>
        </w:trPr>
        <w:tc>
          <w:tcPr>
            <w:tcW w:w="10632" w:type="dxa"/>
            <w:gridSpan w:val="3"/>
            <w:tcBorders>
              <w:top w:val="single" w:sz="4" w:space="0" w:color="006600"/>
              <w:left w:val="single" w:sz="4" w:space="0" w:color="006600"/>
              <w:bottom w:val="single" w:sz="4" w:space="0" w:color="006600"/>
              <w:right w:val="single" w:sz="4" w:space="0" w:color="006600"/>
            </w:tcBorders>
            <w:shd w:val="clear" w:color="auto" w:fill="auto"/>
            <w:vAlign w:val="center"/>
          </w:tcPr>
          <w:p w14:paraId="1352DEE6" w14:textId="06705708" w:rsidR="000C6318" w:rsidRDefault="000C6318" w:rsidP="00AA1AB5">
            <w:pPr>
              <w:jc w:val="center"/>
              <w:rPr>
                <w:b/>
                <w:color w:val="006600"/>
                <w:szCs w:val="20"/>
              </w:rPr>
            </w:pPr>
            <w:r>
              <w:rPr>
                <w:b/>
                <w:color w:val="006600"/>
                <w:szCs w:val="20"/>
              </w:rPr>
              <w:t>4-DP Analytical Balances</w:t>
            </w:r>
          </w:p>
        </w:tc>
      </w:tr>
      <w:tr w:rsidR="00CA103C" w:rsidRPr="004979D6" w14:paraId="5107F04E" w14:textId="77777777" w:rsidTr="001E7758">
        <w:trPr>
          <w:trHeight w:val="362"/>
          <w:jc w:val="center"/>
        </w:trPr>
        <w:tc>
          <w:tcPr>
            <w:tcW w:w="2547"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279B7D33" w14:textId="23D07839" w:rsidR="00CA103C" w:rsidRPr="00D23884" w:rsidRDefault="00AA1AB5" w:rsidP="00D2242B">
            <w:pPr>
              <w:jc w:val="center"/>
              <w:rPr>
                <w:b/>
                <w:color w:val="006600"/>
                <w:sz w:val="16"/>
                <w:szCs w:val="16"/>
              </w:rPr>
            </w:pPr>
            <w:r w:rsidRPr="00D23884">
              <w:rPr>
                <w:b/>
                <w:color w:val="006600"/>
                <w:sz w:val="16"/>
                <w:szCs w:val="16"/>
              </w:rPr>
              <w:t>Criteria</w:t>
            </w:r>
          </w:p>
        </w:tc>
        <w:tc>
          <w:tcPr>
            <w:tcW w:w="1417"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31ED071" w14:textId="77777777" w:rsidR="00CA103C" w:rsidRPr="00D23884" w:rsidRDefault="00CA103C" w:rsidP="00D2242B">
            <w:pPr>
              <w:jc w:val="center"/>
              <w:rPr>
                <w:b/>
                <w:color w:val="006600"/>
                <w:sz w:val="16"/>
                <w:szCs w:val="16"/>
              </w:rPr>
            </w:pPr>
            <w:r w:rsidRPr="00D23884">
              <w:rPr>
                <w:b/>
                <w:color w:val="006600"/>
                <w:sz w:val="16"/>
                <w:szCs w:val="16"/>
              </w:rPr>
              <w:t>Weighting</w:t>
            </w:r>
          </w:p>
        </w:tc>
        <w:tc>
          <w:tcPr>
            <w:tcW w:w="6668"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202F48C8" w14:textId="6D86EF24" w:rsidR="00CA103C" w:rsidRPr="00D23884" w:rsidRDefault="00AA1AB5" w:rsidP="00AA1AB5">
            <w:pPr>
              <w:jc w:val="center"/>
              <w:rPr>
                <w:b/>
                <w:color w:val="006600"/>
                <w:sz w:val="16"/>
                <w:szCs w:val="16"/>
              </w:rPr>
            </w:pPr>
            <w:r w:rsidRPr="00D23884">
              <w:rPr>
                <w:b/>
                <w:color w:val="006600"/>
                <w:sz w:val="16"/>
                <w:szCs w:val="16"/>
              </w:rPr>
              <w:t>Scoring</w:t>
            </w:r>
            <w:r w:rsidR="00CA103C" w:rsidRPr="00D23884">
              <w:rPr>
                <w:b/>
                <w:color w:val="006600"/>
                <w:sz w:val="16"/>
                <w:szCs w:val="16"/>
              </w:rPr>
              <w:t xml:space="preserve"> </w:t>
            </w:r>
            <w:r w:rsidRPr="00D23884">
              <w:rPr>
                <w:b/>
                <w:color w:val="006600"/>
                <w:sz w:val="16"/>
                <w:szCs w:val="16"/>
              </w:rPr>
              <w:t>System</w:t>
            </w:r>
          </w:p>
        </w:tc>
      </w:tr>
      <w:tr w:rsidR="00CA103C" w:rsidRPr="00EB53D4" w14:paraId="6F8E7F32" w14:textId="77777777" w:rsidTr="001E7758">
        <w:trPr>
          <w:trHeight w:val="486"/>
          <w:jc w:val="center"/>
        </w:trPr>
        <w:tc>
          <w:tcPr>
            <w:tcW w:w="2547" w:type="dxa"/>
            <w:tcBorders>
              <w:top w:val="single" w:sz="4" w:space="0" w:color="006600"/>
              <w:left w:val="single" w:sz="4" w:space="0" w:color="006600"/>
              <w:bottom w:val="single" w:sz="4" w:space="0" w:color="006600"/>
              <w:right w:val="single" w:sz="4" w:space="0" w:color="006600"/>
            </w:tcBorders>
            <w:vAlign w:val="center"/>
          </w:tcPr>
          <w:p w14:paraId="389ABD66" w14:textId="71546446" w:rsidR="00CA103C" w:rsidRPr="00D23884" w:rsidRDefault="00F245BF" w:rsidP="009E4DAC">
            <w:pPr>
              <w:rPr>
                <w:color w:val="365F91"/>
                <w:sz w:val="18"/>
                <w:szCs w:val="18"/>
              </w:rPr>
            </w:pPr>
            <w:r w:rsidRPr="00D23884">
              <w:rPr>
                <w:sz w:val="18"/>
                <w:szCs w:val="18"/>
              </w:rPr>
              <w:t xml:space="preserve">1. </w:t>
            </w:r>
            <w:r w:rsidR="00CA103C" w:rsidRPr="00D23884">
              <w:rPr>
                <w:sz w:val="18"/>
                <w:szCs w:val="18"/>
              </w:rPr>
              <w:t>Price</w:t>
            </w:r>
            <w:r w:rsidR="0006037E" w:rsidRPr="00D23884">
              <w:rPr>
                <w:sz w:val="18"/>
                <w:szCs w:val="18"/>
              </w:rPr>
              <w:t xml:space="preserve"> </w:t>
            </w:r>
          </w:p>
        </w:tc>
        <w:tc>
          <w:tcPr>
            <w:tcW w:w="1417" w:type="dxa"/>
            <w:tcBorders>
              <w:top w:val="single" w:sz="4" w:space="0" w:color="006600"/>
              <w:left w:val="single" w:sz="4" w:space="0" w:color="006600"/>
              <w:bottom w:val="single" w:sz="4" w:space="0" w:color="006600"/>
              <w:right w:val="single" w:sz="4" w:space="0" w:color="006600"/>
            </w:tcBorders>
            <w:vAlign w:val="center"/>
            <w:hideMark/>
          </w:tcPr>
          <w:p w14:paraId="2360BC76" w14:textId="5D42A220" w:rsidR="00CA103C" w:rsidRPr="00D23884" w:rsidRDefault="00D23884" w:rsidP="0091580A">
            <w:pPr>
              <w:jc w:val="center"/>
              <w:rPr>
                <w:color w:val="000000" w:themeColor="text1"/>
                <w:sz w:val="18"/>
                <w:szCs w:val="18"/>
              </w:rPr>
            </w:pPr>
            <w:r>
              <w:rPr>
                <w:color w:val="000000" w:themeColor="text1"/>
                <w:sz w:val="18"/>
                <w:szCs w:val="18"/>
              </w:rPr>
              <w:t>5</w:t>
            </w:r>
            <w:r w:rsidR="000431A9" w:rsidRPr="00D23884">
              <w:rPr>
                <w:color w:val="000000" w:themeColor="text1"/>
                <w:sz w:val="18"/>
                <w:szCs w:val="18"/>
              </w:rPr>
              <w:t>0</w:t>
            </w:r>
            <w:r w:rsidR="00CA103C" w:rsidRPr="00D23884">
              <w:rPr>
                <w:color w:val="000000" w:themeColor="text1"/>
                <w:sz w:val="18"/>
                <w:szCs w:val="18"/>
              </w:rPr>
              <w:t xml:space="preserve"> %</w:t>
            </w:r>
          </w:p>
        </w:tc>
        <w:tc>
          <w:tcPr>
            <w:tcW w:w="6668" w:type="dxa"/>
            <w:tcBorders>
              <w:top w:val="single" w:sz="4" w:space="0" w:color="006600"/>
              <w:left w:val="single" w:sz="4" w:space="0" w:color="006600"/>
              <w:bottom w:val="single" w:sz="4" w:space="0" w:color="006600"/>
              <w:right w:val="single" w:sz="4" w:space="0" w:color="006600"/>
            </w:tcBorders>
          </w:tcPr>
          <w:p w14:paraId="512ABC81" w14:textId="604EECAE" w:rsidR="00CA103C" w:rsidRPr="00D23884" w:rsidRDefault="000431A9" w:rsidP="004342BA">
            <w:pPr>
              <w:rPr>
                <w:color w:val="365F91"/>
                <w:sz w:val="18"/>
                <w:szCs w:val="18"/>
              </w:rPr>
            </w:pPr>
            <w:r w:rsidRPr="00D23884">
              <w:rPr>
                <w:sz w:val="18"/>
                <w:szCs w:val="18"/>
              </w:rPr>
              <w:t>Price will be evaluated using the ‘standard differential method’ – each party submitting a quote receives 100% of the available marks less the percentage by which their tender is more expensive than the lowest; with 4 being the maximum score achievable.</w:t>
            </w:r>
          </w:p>
        </w:tc>
      </w:tr>
      <w:tr w:rsidR="000923F0" w:rsidRPr="00EB53D4" w14:paraId="05CB55FD" w14:textId="77777777" w:rsidTr="002451FA">
        <w:trPr>
          <w:trHeight w:val="486"/>
          <w:jc w:val="center"/>
        </w:trPr>
        <w:tc>
          <w:tcPr>
            <w:tcW w:w="2547" w:type="dxa"/>
            <w:tcBorders>
              <w:top w:val="single" w:sz="4" w:space="0" w:color="006600"/>
              <w:left w:val="single" w:sz="4" w:space="0" w:color="006600"/>
              <w:bottom w:val="single" w:sz="4" w:space="0" w:color="006600"/>
              <w:right w:val="single" w:sz="4" w:space="0" w:color="006600"/>
            </w:tcBorders>
          </w:tcPr>
          <w:p w14:paraId="28970F11" w14:textId="2D9A9D6A" w:rsidR="00E15C8B" w:rsidRPr="00D23884" w:rsidRDefault="00F245BF" w:rsidP="00D23884">
            <w:pPr>
              <w:rPr>
                <w:sz w:val="18"/>
                <w:szCs w:val="18"/>
              </w:rPr>
            </w:pPr>
            <w:r w:rsidRPr="00D23884">
              <w:rPr>
                <w:sz w:val="18"/>
                <w:szCs w:val="18"/>
              </w:rPr>
              <w:t xml:space="preserve">2. </w:t>
            </w:r>
            <w:r w:rsidR="00E15C8B" w:rsidRPr="00D23884">
              <w:rPr>
                <w:sz w:val="18"/>
                <w:szCs w:val="18"/>
              </w:rPr>
              <w:t>Extent to which the proposed equipment meets the standards and requirements specified in this RFQ.</w:t>
            </w:r>
            <w:r w:rsidR="00D23884" w:rsidRPr="00D23884">
              <w:rPr>
                <w:sz w:val="18"/>
                <w:szCs w:val="18"/>
              </w:rPr>
              <w:t xml:space="preserve"> </w:t>
            </w:r>
            <w:r w:rsidR="00E15C8B" w:rsidRPr="00D23884">
              <w:rPr>
                <w:sz w:val="18"/>
                <w:szCs w:val="18"/>
              </w:rPr>
              <w:t xml:space="preserve">The quotation </w:t>
            </w:r>
            <w:r w:rsidR="00E15C8B" w:rsidRPr="00D23884">
              <w:rPr>
                <w:sz w:val="18"/>
                <w:szCs w:val="18"/>
                <w:lang w:eastAsia="en-US"/>
              </w:rPr>
              <w:t xml:space="preserve">will need to include sufficient information about the equipment to enable </w:t>
            </w:r>
            <w:r w:rsidR="009E4DAC" w:rsidRPr="00D23884">
              <w:rPr>
                <w:sz w:val="18"/>
                <w:szCs w:val="18"/>
                <w:lang w:eastAsia="en-US"/>
              </w:rPr>
              <w:t>it to be compared to the standards and requirements</w:t>
            </w:r>
            <w:r w:rsidR="00A91411" w:rsidRPr="00D23884">
              <w:rPr>
                <w:sz w:val="18"/>
                <w:szCs w:val="18"/>
                <w:lang w:eastAsia="en-US"/>
              </w:rPr>
              <w:t xml:space="preserve"> des</w:t>
            </w:r>
            <w:r w:rsidRPr="00D23884">
              <w:rPr>
                <w:sz w:val="18"/>
                <w:szCs w:val="18"/>
                <w:lang w:eastAsia="en-US"/>
              </w:rPr>
              <w:t>c</w:t>
            </w:r>
            <w:r w:rsidR="00A91411" w:rsidRPr="00D23884">
              <w:rPr>
                <w:sz w:val="18"/>
                <w:szCs w:val="18"/>
                <w:lang w:eastAsia="en-US"/>
              </w:rPr>
              <w:t>r</w:t>
            </w:r>
            <w:r w:rsidRPr="00D23884">
              <w:rPr>
                <w:sz w:val="18"/>
                <w:szCs w:val="18"/>
                <w:lang w:eastAsia="en-US"/>
              </w:rPr>
              <w:t>ibed.</w:t>
            </w:r>
          </w:p>
        </w:tc>
        <w:tc>
          <w:tcPr>
            <w:tcW w:w="1417" w:type="dxa"/>
            <w:tcBorders>
              <w:top w:val="single" w:sz="4" w:space="0" w:color="006600"/>
              <w:left w:val="single" w:sz="4" w:space="0" w:color="006600"/>
              <w:bottom w:val="single" w:sz="4" w:space="0" w:color="006600"/>
              <w:right w:val="single" w:sz="4" w:space="0" w:color="006600"/>
            </w:tcBorders>
          </w:tcPr>
          <w:p w14:paraId="4629BB91" w14:textId="26C633AA" w:rsidR="000923F0" w:rsidRPr="00D23884" w:rsidRDefault="004829E5" w:rsidP="002451FA">
            <w:pPr>
              <w:jc w:val="center"/>
              <w:rPr>
                <w:color w:val="000000" w:themeColor="text1"/>
                <w:sz w:val="18"/>
                <w:szCs w:val="18"/>
              </w:rPr>
            </w:pPr>
            <w:r>
              <w:rPr>
                <w:color w:val="000000" w:themeColor="text1"/>
                <w:sz w:val="18"/>
                <w:szCs w:val="18"/>
              </w:rPr>
              <w:t>30</w:t>
            </w:r>
            <w:r w:rsidR="00D23884">
              <w:rPr>
                <w:color w:val="000000" w:themeColor="text1"/>
                <w:sz w:val="18"/>
                <w:szCs w:val="18"/>
              </w:rPr>
              <w:t>%</w:t>
            </w:r>
          </w:p>
        </w:tc>
        <w:tc>
          <w:tcPr>
            <w:tcW w:w="6668" w:type="dxa"/>
            <w:tcBorders>
              <w:top w:val="single" w:sz="4" w:space="0" w:color="006600"/>
              <w:left w:val="single" w:sz="4" w:space="0" w:color="006600"/>
              <w:bottom w:val="single" w:sz="4" w:space="0" w:color="006600"/>
              <w:right w:val="single" w:sz="4" w:space="0" w:color="006600"/>
            </w:tcBorders>
          </w:tcPr>
          <w:p w14:paraId="2E60DA1A" w14:textId="77777777" w:rsidR="000923F0" w:rsidRPr="00D23884" w:rsidRDefault="009E4DAC" w:rsidP="004342BA">
            <w:pPr>
              <w:rPr>
                <w:sz w:val="18"/>
                <w:szCs w:val="18"/>
              </w:rPr>
            </w:pPr>
            <w:r w:rsidRPr="00D23884">
              <w:rPr>
                <w:sz w:val="18"/>
                <w:szCs w:val="18"/>
              </w:rPr>
              <w:t>Score between 0 (low/min) and 4 (high/max).</w:t>
            </w:r>
          </w:p>
          <w:p w14:paraId="065BC55E" w14:textId="77777777" w:rsidR="009E4DAC" w:rsidRPr="00D23884" w:rsidRDefault="009E4DAC" w:rsidP="009E4DAC">
            <w:pPr>
              <w:rPr>
                <w:b/>
                <w:sz w:val="18"/>
                <w:szCs w:val="18"/>
              </w:rPr>
            </w:pPr>
          </w:p>
          <w:p w14:paraId="09AF5B61" w14:textId="77777777" w:rsidR="009E4DAC" w:rsidRPr="00D23884" w:rsidRDefault="009E4DAC" w:rsidP="009E4DAC">
            <w:pPr>
              <w:rPr>
                <w:color w:val="006600"/>
                <w:sz w:val="18"/>
                <w:szCs w:val="18"/>
              </w:rPr>
            </w:pPr>
            <w:r w:rsidRPr="00D23884">
              <w:rPr>
                <w:color w:val="006600"/>
                <w:sz w:val="18"/>
                <w:szCs w:val="18"/>
              </w:rPr>
              <w:t>0 – No response or totally inadequate response</w:t>
            </w:r>
          </w:p>
          <w:p w14:paraId="27513C81" w14:textId="103ADBB6" w:rsidR="009E4DAC" w:rsidRPr="00D23884" w:rsidRDefault="009E4DAC" w:rsidP="009E4DAC">
            <w:pPr>
              <w:rPr>
                <w:sz w:val="18"/>
                <w:szCs w:val="18"/>
              </w:rPr>
            </w:pPr>
            <w:r w:rsidRPr="00D23884">
              <w:rPr>
                <w:sz w:val="18"/>
                <w:szCs w:val="18"/>
              </w:rPr>
              <w:t>No response or an inadequate response</w:t>
            </w:r>
          </w:p>
          <w:p w14:paraId="3D0B8107" w14:textId="77777777" w:rsidR="00A91411" w:rsidRPr="00D23884" w:rsidRDefault="00A91411" w:rsidP="009E4DAC">
            <w:pPr>
              <w:rPr>
                <w:sz w:val="18"/>
                <w:szCs w:val="18"/>
              </w:rPr>
            </w:pPr>
          </w:p>
          <w:p w14:paraId="728AF767" w14:textId="77777777" w:rsidR="009E4DAC" w:rsidRPr="00D23884" w:rsidRDefault="009E4DAC" w:rsidP="009E4DAC">
            <w:pPr>
              <w:rPr>
                <w:color w:val="006600"/>
                <w:sz w:val="18"/>
                <w:szCs w:val="18"/>
              </w:rPr>
            </w:pPr>
            <w:r w:rsidRPr="00D23884">
              <w:rPr>
                <w:color w:val="006600"/>
                <w:sz w:val="18"/>
                <w:szCs w:val="18"/>
              </w:rPr>
              <w:t>1 – Major Reservations/Constraints</w:t>
            </w:r>
          </w:p>
          <w:p w14:paraId="584222C0" w14:textId="7D61ADF3" w:rsidR="009E4DAC" w:rsidRPr="00D23884" w:rsidRDefault="009E4DAC" w:rsidP="009E4DAC">
            <w:pPr>
              <w:rPr>
                <w:sz w:val="18"/>
                <w:szCs w:val="18"/>
              </w:rPr>
            </w:pPr>
            <w:r w:rsidRPr="00D23884">
              <w:rPr>
                <w:sz w:val="18"/>
                <w:szCs w:val="18"/>
              </w:rPr>
              <w:t>The response simply states that the party submitting a quote can meet some of the requirements set out in the question or statement of requirements, but have not given information or detail on how they will do this</w:t>
            </w:r>
          </w:p>
          <w:p w14:paraId="275B3D43" w14:textId="77777777" w:rsidR="00A91411" w:rsidRPr="00D23884" w:rsidRDefault="00A91411" w:rsidP="009E4DAC">
            <w:pPr>
              <w:rPr>
                <w:sz w:val="18"/>
                <w:szCs w:val="18"/>
              </w:rPr>
            </w:pPr>
          </w:p>
          <w:p w14:paraId="7C3C1529" w14:textId="77777777" w:rsidR="009E4DAC" w:rsidRPr="00D23884" w:rsidRDefault="009E4DAC" w:rsidP="009E4DAC">
            <w:pPr>
              <w:rPr>
                <w:color w:val="006600"/>
                <w:sz w:val="18"/>
                <w:szCs w:val="18"/>
              </w:rPr>
            </w:pPr>
            <w:r w:rsidRPr="00D23884">
              <w:rPr>
                <w:color w:val="006600"/>
                <w:sz w:val="18"/>
                <w:szCs w:val="18"/>
              </w:rPr>
              <w:t>2 – Some Reservations/Constraints</w:t>
            </w:r>
          </w:p>
          <w:p w14:paraId="2804B7F0" w14:textId="724A0216" w:rsidR="009E4DAC" w:rsidRPr="00D23884" w:rsidRDefault="009E4DAC" w:rsidP="009E4DAC">
            <w:pPr>
              <w:rPr>
                <w:sz w:val="18"/>
                <w:szCs w:val="18"/>
              </w:rPr>
            </w:pPr>
            <w:r w:rsidRPr="00D23884">
              <w:rPr>
                <w:sz w:val="18"/>
                <w:szCs w:val="18"/>
              </w:rPr>
              <w:t>The party submitting a quote has provided some information about how they propose to meet most of the requirements as set out in the question or statement of requirements.  There is some doubt in their ability to consistently meet the full range of requirements</w:t>
            </w:r>
          </w:p>
          <w:p w14:paraId="1C3F0287" w14:textId="77777777" w:rsidR="00A91411" w:rsidRPr="00D23884" w:rsidRDefault="00A91411" w:rsidP="009E4DAC">
            <w:pPr>
              <w:rPr>
                <w:sz w:val="18"/>
                <w:szCs w:val="18"/>
              </w:rPr>
            </w:pPr>
          </w:p>
          <w:p w14:paraId="58113758" w14:textId="77777777" w:rsidR="009E4DAC" w:rsidRPr="00D23884" w:rsidRDefault="009E4DAC" w:rsidP="009E4DAC">
            <w:pPr>
              <w:rPr>
                <w:color w:val="006600"/>
                <w:sz w:val="18"/>
                <w:szCs w:val="18"/>
              </w:rPr>
            </w:pPr>
            <w:r w:rsidRPr="00D23884">
              <w:rPr>
                <w:color w:val="006600"/>
                <w:sz w:val="18"/>
                <w:szCs w:val="18"/>
              </w:rPr>
              <w:t>3 – Fully Compliant</w:t>
            </w:r>
          </w:p>
          <w:p w14:paraId="27851DE9" w14:textId="3850A453" w:rsidR="009E4DAC" w:rsidRPr="00D23884" w:rsidRDefault="009E4DAC" w:rsidP="009E4DAC">
            <w:pPr>
              <w:rPr>
                <w:sz w:val="18"/>
                <w:szCs w:val="18"/>
              </w:rPr>
            </w:pPr>
            <w:r w:rsidRPr="00D23884">
              <w:rPr>
                <w:sz w:val="18"/>
                <w:szCs w:val="18"/>
              </w:rPr>
              <w:t>The party submitting a quote has provided detailed information covering all elements of the question, detailing how they propose to meet all the requirements as set out in the question or statement of requirements.  This gives full confidence in their ability to consistently meet the full range of our requirements</w:t>
            </w:r>
          </w:p>
          <w:p w14:paraId="08BCCF3C" w14:textId="77777777" w:rsidR="00A91411" w:rsidRPr="00D23884" w:rsidRDefault="00A91411" w:rsidP="009E4DAC">
            <w:pPr>
              <w:rPr>
                <w:sz w:val="18"/>
                <w:szCs w:val="18"/>
              </w:rPr>
            </w:pPr>
          </w:p>
          <w:p w14:paraId="38D93F8C" w14:textId="77777777" w:rsidR="009E4DAC" w:rsidRPr="00D23884" w:rsidRDefault="009E4DAC" w:rsidP="009E4DAC">
            <w:pPr>
              <w:rPr>
                <w:sz w:val="18"/>
                <w:szCs w:val="18"/>
              </w:rPr>
            </w:pPr>
            <w:r w:rsidRPr="00D23884">
              <w:rPr>
                <w:color w:val="006600"/>
                <w:sz w:val="18"/>
                <w:szCs w:val="18"/>
              </w:rPr>
              <w:t>4 – Exceeds Requirements</w:t>
            </w:r>
          </w:p>
          <w:p w14:paraId="4A0D92F3" w14:textId="0167B7C7" w:rsidR="009E4DAC" w:rsidRPr="00D23884" w:rsidRDefault="009E4DAC" w:rsidP="009E4DAC">
            <w:pPr>
              <w:rPr>
                <w:sz w:val="18"/>
                <w:szCs w:val="18"/>
              </w:rPr>
            </w:pPr>
            <w:r w:rsidRPr="00D23884">
              <w:rPr>
                <w:sz w:val="18"/>
                <w:szCs w:val="18"/>
              </w:rPr>
              <w:t>The party submitting a quote meets the required standard in all respects and exceeds some or all of the major requirements, which in turn leads to added value within the contract</w:t>
            </w:r>
          </w:p>
        </w:tc>
      </w:tr>
      <w:tr w:rsidR="00F464DD" w:rsidRPr="00EB53D4" w14:paraId="07877731" w14:textId="77777777" w:rsidTr="001E7758">
        <w:trPr>
          <w:trHeight w:val="1640"/>
          <w:jc w:val="center"/>
        </w:trPr>
        <w:tc>
          <w:tcPr>
            <w:tcW w:w="2547" w:type="dxa"/>
            <w:tcBorders>
              <w:top w:val="single" w:sz="4" w:space="0" w:color="006600"/>
              <w:left w:val="single" w:sz="4" w:space="0" w:color="006600"/>
              <w:right w:val="single" w:sz="4" w:space="0" w:color="006600"/>
            </w:tcBorders>
          </w:tcPr>
          <w:p w14:paraId="1B5B097D" w14:textId="76087D28" w:rsidR="00F464DD" w:rsidRPr="00D23884" w:rsidRDefault="00F245BF" w:rsidP="00A91411">
            <w:pPr>
              <w:rPr>
                <w:color w:val="000000" w:themeColor="text1"/>
                <w:sz w:val="18"/>
                <w:szCs w:val="18"/>
              </w:rPr>
            </w:pPr>
            <w:r w:rsidRPr="00D23884">
              <w:rPr>
                <w:color w:val="000000" w:themeColor="text1"/>
                <w:sz w:val="18"/>
                <w:szCs w:val="18"/>
              </w:rPr>
              <w:t xml:space="preserve">3. </w:t>
            </w:r>
            <w:r w:rsidR="00F464DD" w:rsidRPr="00D23884">
              <w:rPr>
                <w:color w:val="000000" w:themeColor="text1"/>
                <w:sz w:val="18"/>
                <w:szCs w:val="18"/>
              </w:rPr>
              <w:t xml:space="preserve">What is the </w:t>
            </w:r>
            <w:r w:rsidR="00F464DD" w:rsidRPr="00D23884">
              <w:rPr>
                <w:color w:val="000000" w:themeColor="text1"/>
                <w:sz w:val="18"/>
                <w:szCs w:val="18"/>
                <w:lang w:eastAsia="en-US"/>
              </w:rPr>
              <w:t xml:space="preserve">length and scope of the </w:t>
            </w:r>
            <w:r w:rsidR="00453674" w:rsidRPr="00D23884">
              <w:rPr>
                <w:color w:val="000000" w:themeColor="text1"/>
                <w:sz w:val="18"/>
                <w:szCs w:val="18"/>
                <w:lang w:eastAsia="en-US"/>
              </w:rPr>
              <w:t xml:space="preserve">‘standard’ </w:t>
            </w:r>
            <w:r w:rsidR="00F464DD" w:rsidRPr="00D23884">
              <w:rPr>
                <w:color w:val="000000" w:themeColor="text1"/>
                <w:sz w:val="18"/>
                <w:szCs w:val="18"/>
                <w:lang w:eastAsia="en-US"/>
              </w:rPr>
              <w:t>product warranty</w:t>
            </w:r>
            <w:r w:rsidR="00D23884" w:rsidRPr="00D23884">
              <w:rPr>
                <w:color w:val="000000" w:themeColor="text1"/>
                <w:sz w:val="18"/>
                <w:szCs w:val="18"/>
                <w:lang w:eastAsia="en-US"/>
              </w:rPr>
              <w:t xml:space="preserve"> or </w:t>
            </w:r>
            <w:r w:rsidR="00F464DD" w:rsidRPr="00D23884">
              <w:rPr>
                <w:color w:val="000000" w:themeColor="text1"/>
                <w:sz w:val="18"/>
                <w:szCs w:val="18"/>
                <w:lang w:eastAsia="en-US"/>
              </w:rPr>
              <w:t>guarantee</w:t>
            </w:r>
            <w:r w:rsidR="00453674" w:rsidRPr="00D23884">
              <w:rPr>
                <w:color w:val="000000" w:themeColor="text1"/>
                <w:sz w:val="18"/>
                <w:szCs w:val="18"/>
                <w:lang w:eastAsia="en-US"/>
              </w:rPr>
              <w:t xml:space="preserve"> included in the quoted price</w:t>
            </w:r>
            <w:r w:rsidR="00F464DD" w:rsidRPr="00D23884">
              <w:rPr>
                <w:color w:val="000000" w:themeColor="text1"/>
                <w:sz w:val="18"/>
                <w:szCs w:val="18"/>
                <w:lang w:eastAsia="en-US"/>
              </w:rPr>
              <w:t>?</w:t>
            </w:r>
          </w:p>
        </w:tc>
        <w:tc>
          <w:tcPr>
            <w:tcW w:w="1417" w:type="dxa"/>
            <w:tcBorders>
              <w:top w:val="single" w:sz="4" w:space="0" w:color="006600"/>
              <w:left w:val="single" w:sz="4" w:space="0" w:color="006600"/>
              <w:right w:val="single" w:sz="4" w:space="0" w:color="006600"/>
            </w:tcBorders>
          </w:tcPr>
          <w:p w14:paraId="0E87BC0E" w14:textId="603953BF" w:rsidR="00F464DD" w:rsidRPr="00D23884" w:rsidRDefault="00F464DD" w:rsidP="001E7758">
            <w:pPr>
              <w:jc w:val="center"/>
              <w:rPr>
                <w:color w:val="000000" w:themeColor="text1"/>
                <w:sz w:val="18"/>
                <w:szCs w:val="18"/>
              </w:rPr>
            </w:pPr>
            <w:r w:rsidRPr="00D23884">
              <w:rPr>
                <w:color w:val="000000" w:themeColor="text1"/>
                <w:sz w:val="18"/>
                <w:szCs w:val="18"/>
              </w:rPr>
              <w:t>5%</w:t>
            </w:r>
          </w:p>
        </w:tc>
        <w:tc>
          <w:tcPr>
            <w:tcW w:w="6668" w:type="dxa"/>
            <w:tcBorders>
              <w:top w:val="single" w:sz="4" w:space="0" w:color="006600"/>
              <w:left w:val="single" w:sz="4" w:space="0" w:color="006600"/>
              <w:right w:val="single" w:sz="4" w:space="0" w:color="006600"/>
            </w:tcBorders>
          </w:tcPr>
          <w:p w14:paraId="73A00E72" w14:textId="2BFC62CB" w:rsidR="00F464DD" w:rsidRPr="00D23884" w:rsidRDefault="00A91411" w:rsidP="004342BA">
            <w:pPr>
              <w:rPr>
                <w:b/>
                <w:sz w:val="18"/>
                <w:szCs w:val="18"/>
              </w:rPr>
            </w:pPr>
            <w:r w:rsidRPr="00D23884">
              <w:rPr>
                <w:sz w:val="18"/>
                <w:szCs w:val="18"/>
              </w:rPr>
              <w:t>Score between 0 (low/min) and 4 (high/max)</w:t>
            </w:r>
            <w:r w:rsidR="004829E5">
              <w:rPr>
                <w:sz w:val="18"/>
                <w:szCs w:val="18"/>
              </w:rPr>
              <w:t xml:space="preserve"> </w:t>
            </w:r>
            <w:r w:rsidR="00453674" w:rsidRPr="00D23884">
              <w:rPr>
                <w:bCs/>
                <w:sz w:val="18"/>
                <w:szCs w:val="18"/>
              </w:rPr>
              <w:t>depending on nature of warr</w:t>
            </w:r>
            <w:r w:rsidR="006125B9" w:rsidRPr="00D23884">
              <w:rPr>
                <w:bCs/>
                <w:sz w:val="18"/>
                <w:szCs w:val="18"/>
              </w:rPr>
              <w:t>anty</w:t>
            </w:r>
            <w:r w:rsidR="00453674" w:rsidRPr="00D23884">
              <w:rPr>
                <w:bCs/>
                <w:sz w:val="18"/>
                <w:szCs w:val="18"/>
              </w:rPr>
              <w:t>/guarantee</w:t>
            </w:r>
            <w:r w:rsidRPr="00D23884">
              <w:rPr>
                <w:bCs/>
                <w:sz w:val="18"/>
                <w:szCs w:val="18"/>
              </w:rPr>
              <w:t xml:space="preserve"> each supplier has</w:t>
            </w:r>
            <w:r w:rsidR="00453674" w:rsidRPr="00D23884">
              <w:rPr>
                <w:bCs/>
                <w:sz w:val="18"/>
                <w:szCs w:val="18"/>
              </w:rPr>
              <w:t xml:space="preserve"> included in </w:t>
            </w:r>
            <w:r w:rsidRPr="00D23884">
              <w:rPr>
                <w:bCs/>
                <w:sz w:val="18"/>
                <w:szCs w:val="18"/>
              </w:rPr>
              <w:t xml:space="preserve">the </w:t>
            </w:r>
            <w:r w:rsidR="006125B9" w:rsidRPr="00D23884">
              <w:rPr>
                <w:bCs/>
                <w:sz w:val="18"/>
                <w:szCs w:val="18"/>
              </w:rPr>
              <w:t>price and approximating to</w:t>
            </w:r>
            <w:r w:rsidR="006125B9" w:rsidRPr="00D23884">
              <w:rPr>
                <w:b/>
                <w:sz w:val="18"/>
                <w:szCs w:val="18"/>
              </w:rPr>
              <w:t>:-</w:t>
            </w:r>
          </w:p>
          <w:p w14:paraId="519DFDCB" w14:textId="77777777" w:rsidR="00D23884" w:rsidRPr="00D23884" w:rsidRDefault="00D23884" w:rsidP="004342BA">
            <w:pPr>
              <w:rPr>
                <w:b/>
                <w:sz w:val="18"/>
                <w:szCs w:val="18"/>
              </w:rPr>
            </w:pPr>
          </w:p>
          <w:p w14:paraId="54E4E694" w14:textId="77777777" w:rsidR="004829E5" w:rsidRDefault="00F464DD" w:rsidP="004342BA">
            <w:pPr>
              <w:pStyle w:val="ListParagraph"/>
              <w:numPr>
                <w:ilvl w:val="0"/>
                <w:numId w:val="17"/>
              </w:numPr>
              <w:rPr>
                <w:sz w:val="18"/>
                <w:szCs w:val="18"/>
              </w:rPr>
            </w:pPr>
            <w:r w:rsidRPr="004829E5">
              <w:rPr>
                <w:sz w:val="18"/>
                <w:szCs w:val="18"/>
              </w:rPr>
              <w:t xml:space="preserve">0 – No response or no warranty/guarantee offered in the quoted </w:t>
            </w:r>
            <w:proofErr w:type="gramStart"/>
            <w:r w:rsidRPr="004829E5">
              <w:rPr>
                <w:sz w:val="18"/>
                <w:szCs w:val="18"/>
              </w:rPr>
              <w:t>price</w:t>
            </w:r>
            <w:r w:rsidR="004829E5" w:rsidRPr="004829E5">
              <w:rPr>
                <w:sz w:val="18"/>
                <w:szCs w:val="18"/>
              </w:rPr>
              <w:t>;</w:t>
            </w:r>
            <w:proofErr w:type="gramEnd"/>
          </w:p>
          <w:p w14:paraId="21DF586A" w14:textId="77777777" w:rsidR="004829E5" w:rsidRDefault="00F464DD" w:rsidP="004342BA">
            <w:pPr>
              <w:pStyle w:val="ListParagraph"/>
              <w:numPr>
                <w:ilvl w:val="0"/>
                <w:numId w:val="17"/>
              </w:numPr>
              <w:rPr>
                <w:sz w:val="18"/>
                <w:szCs w:val="18"/>
              </w:rPr>
            </w:pPr>
            <w:r w:rsidRPr="004829E5">
              <w:rPr>
                <w:sz w:val="18"/>
                <w:szCs w:val="18"/>
              </w:rPr>
              <w:t>1 – up to 12 month ‘basic’</w:t>
            </w:r>
            <w:r w:rsidR="006125B9" w:rsidRPr="004829E5">
              <w:rPr>
                <w:sz w:val="18"/>
                <w:szCs w:val="18"/>
              </w:rPr>
              <w:t xml:space="preserve"> </w:t>
            </w:r>
            <w:r w:rsidRPr="004829E5">
              <w:rPr>
                <w:sz w:val="18"/>
                <w:szCs w:val="18"/>
              </w:rPr>
              <w:t>war</w:t>
            </w:r>
            <w:r w:rsidR="00453674" w:rsidRPr="004829E5">
              <w:rPr>
                <w:sz w:val="18"/>
                <w:szCs w:val="18"/>
              </w:rPr>
              <w:t>ranty (defects only, low cost parts only, no repair or replacement</w:t>
            </w:r>
            <w:r w:rsidR="006125B9" w:rsidRPr="004829E5">
              <w:rPr>
                <w:sz w:val="18"/>
                <w:szCs w:val="18"/>
              </w:rPr>
              <w:t xml:space="preserve"> included</w:t>
            </w:r>
            <w:r w:rsidR="00453674" w:rsidRPr="004829E5">
              <w:rPr>
                <w:sz w:val="18"/>
                <w:szCs w:val="18"/>
              </w:rPr>
              <w:t>)</w:t>
            </w:r>
            <w:r w:rsidR="004829E5" w:rsidRPr="004829E5">
              <w:rPr>
                <w:sz w:val="18"/>
                <w:szCs w:val="18"/>
              </w:rPr>
              <w:t>;</w:t>
            </w:r>
          </w:p>
          <w:p w14:paraId="0AAC3543" w14:textId="550796B6" w:rsidR="004829E5" w:rsidRDefault="00F464DD" w:rsidP="004342BA">
            <w:pPr>
              <w:pStyle w:val="ListParagraph"/>
              <w:numPr>
                <w:ilvl w:val="0"/>
                <w:numId w:val="17"/>
              </w:numPr>
              <w:rPr>
                <w:sz w:val="18"/>
                <w:szCs w:val="18"/>
              </w:rPr>
            </w:pPr>
            <w:r w:rsidRPr="004829E5">
              <w:rPr>
                <w:sz w:val="18"/>
                <w:szCs w:val="18"/>
              </w:rPr>
              <w:t xml:space="preserve">2 – </w:t>
            </w:r>
            <w:r w:rsidR="00453674" w:rsidRPr="004829E5">
              <w:rPr>
                <w:sz w:val="18"/>
                <w:szCs w:val="18"/>
              </w:rPr>
              <w:t xml:space="preserve">up to </w:t>
            </w:r>
            <w:proofErr w:type="gramStart"/>
            <w:r w:rsidR="00453674" w:rsidRPr="004829E5">
              <w:rPr>
                <w:sz w:val="18"/>
                <w:szCs w:val="18"/>
              </w:rPr>
              <w:t xml:space="preserve">12 </w:t>
            </w:r>
            <w:r w:rsidR="004829E5">
              <w:rPr>
                <w:sz w:val="18"/>
                <w:szCs w:val="18"/>
              </w:rPr>
              <w:t>m</w:t>
            </w:r>
            <w:r w:rsidR="00453674" w:rsidRPr="004829E5">
              <w:rPr>
                <w:sz w:val="18"/>
                <w:szCs w:val="18"/>
              </w:rPr>
              <w:t>onth</w:t>
            </w:r>
            <w:proofErr w:type="gramEnd"/>
            <w:r w:rsidR="00453674" w:rsidRPr="004829E5">
              <w:rPr>
                <w:sz w:val="18"/>
                <w:szCs w:val="18"/>
              </w:rPr>
              <w:t xml:space="preserve"> warranty but more comprehensive cover, all parts </w:t>
            </w:r>
            <w:r w:rsidR="006125B9" w:rsidRPr="004829E5">
              <w:rPr>
                <w:sz w:val="18"/>
                <w:szCs w:val="18"/>
              </w:rPr>
              <w:t>and labour for repairs</w:t>
            </w:r>
          </w:p>
          <w:p w14:paraId="74EC72F7" w14:textId="606E7C42" w:rsidR="004829E5" w:rsidRDefault="00F464DD" w:rsidP="004829E5">
            <w:pPr>
              <w:pStyle w:val="ListParagraph"/>
              <w:numPr>
                <w:ilvl w:val="0"/>
                <w:numId w:val="17"/>
              </w:numPr>
              <w:rPr>
                <w:sz w:val="18"/>
                <w:szCs w:val="18"/>
              </w:rPr>
            </w:pPr>
            <w:r w:rsidRPr="004829E5">
              <w:rPr>
                <w:sz w:val="18"/>
                <w:szCs w:val="18"/>
              </w:rPr>
              <w:t xml:space="preserve">3 </w:t>
            </w:r>
            <w:r w:rsidR="004829E5" w:rsidRPr="004829E5">
              <w:rPr>
                <w:sz w:val="18"/>
                <w:szCs w:val="18"/>
              </w:rPr>
              <w:t>–</w:t>
            </w:r>
            <w:r w:rsidR="004829E5">
              <w:rPr>
                <w:sz w:val="18"/>
                <w:szCs w:val="18"/>
              </w:rPr>
              <w:t xml:space="preserve"> a</w:t>
            </w:r>
            <w:r w:rsidR="006125B9" w:rsidRPr="004829E5">
              <w:rPr>
                <w:sz w:val="18"/>
                <w:szCs w:val="18"/>
              </w:rPr>
              <w:t>s per 2 but longer period (</w:t>
            </w:r>
            <w:r w:rsidR="00453674" w:rsidRPr="004829E5">
              <w:rPr>
                <w:sz w:val="18"/>
                <w:szCs w:val="18"/>
              </w:rPr>
              <w:t>12 – 24 month</w:t>
            </w:r>
            <w:r w:rsidR="006125B9" w:rsidRPr="004829E5">
              <w:rPr>
                <w:sz w:val="18"/>
                <w:szCs w:val="18"/>
              </w:rPr>
              <w:t>) of</w:t>
            </w:r>
            <w:r w:rsidR="00453674" w:rsidRPr="004829E5">
              <w:rPr>
                <w:sz w:val="18"/>
                <w:szCs w:val="18"/>
              </w:rPr>
              <w:t xml:space="preserve"> warranty </w:t>
            </w:r>
            <w:r w:rsidR="006125B9" w:rsidRPr="004829E5">
              <w:rPr>
                <w:sz w:val="18"/>
                <w:szCs w:val="18"/>
              </w:rPr>
              <w:t>(</w:t>
            </w:r>
            <w:r w:rsidR="00453674" w:rsidRPr="004829E5">
              <w:rPr>
                <w:sz w:val="18"/>
                <w:szCs w:val="18"/>
              </w:rPr>
              <w:t>with all p</w:t>
            </w:r>
            <w:r w:rsidR="006125B9" w:rsidRPr="004829E5">
              <w:rPr>
                <w:sz w:val="18"/>
                <w:szCs w:val="18"/>
              </w:rPr>
              <w:t>a</w:t>
            </w:r>
            <w:r w:rsidR="00453674" w:rsidRPr="004829E5">
              <w:rPr>
                <w:sz w:val="18"/>
                <w:szCs w:val="18"/>
              </w:rPr>
              <w:t>rts and labour covered for breakdown rep</w:t>
            </w:r>
            <w:r w:rsidR="006125B9" w:rsidRPr="004829E5">
              <w:rPr>
                <w:sz w:val="18"/>
                <w:szCs w:val="18"/>
              </w:rPr>
              <w:t>ai</w:t>
            </w:r>
            <w:r w:rsidR="00453674" w:rsidRPr="004829E5">
              <w:rPr>
                <w:sz w:val="18"/>
                <w:szCs w:val="18"/>
              </w:rPr>
              <w:t>rs/defects</w:t>
            </w:r>
            <w:r w:rsidR="006125B9" w:rsidRPr="004829E5">
              <w:rPr>
                <w:sz w:val="18"/>
                <w:szCs w:val="18"/>
              </w:rPr>
              <w:t>) plus replacement</w:t>
            </w:r>
          </w:p>
          <w:p w14:paraId="08462F0B" w14:textId="1FBC7D9B" w:rsidR="00F464DD" w:rsidRPr="00D23884" w:rsidRDefault="00F464DD" w:rsidP="004829E5">
            <w:pPr>
              <w:pStyle w:val="ListParagraph"/>
              <w:numPr>
                <w:ilvl w:val="0"/>
                <w:numId w:val="17"/>
              </w:numPr>
              <w:rPr>
                <w:sz w:val="18"/>
                <w:szCs w:val="18"/>
              </w:rPr>
            </w:pPr>
            <w:r w:rsidRPr="00D23884">
              <w:rPr>
                <w:sz w:val="18"/>
                <w:szCs w:val="18"/>
              </w:rPr>
              <w:t xml:space="preserve">4 – </w:t>
            </w:r>
            <w:r w:rsidR="004829E5">
              <w:rPr>
                <w:sz w:val="18"/>
                <w:szCs w:val="18"/>
              </w:rPr>
              <w:t>e</w:t>
            </w:r>
            <w:r w:rsidR="00A91411" w:rsidRPr="00D23884">
              <w:rPr>
                <w:sz w:val="18"/>
                <w:szCs w:val="18"/>
              </w:rPr>
              <w:t>xtensive &amp; l</w:t>
            </w:r>
            <w:r w:rsidRPr="00D23884">
              <w:rPr>
                <w:sz w:val="18"/>
                <w:szCs w:val="18"/>
              </w:rPr>
              <w:t xml:space="preserve">engthy warranty </w:t>
            </w:r>
            <w:r w:rsidR="00453674" w:rsidRPr="00D23884">
              <w:rPr>
                <w:sz w:val="18"/>
                <w:szCs w:val="18"/>
              </w:rPr>
              <w:t>(</w:t>
            </w:r>
            <w:r w:rsidR="006125B9" w:rsidRPr="00D23884">
              <w:rPr>
                <w:sz w:val="18"/>
                <w:szCs w:val="18"/>
              </w:rPr>
              <w:t>2</w:t>
            </w:r>
            <w:r w:rsidR="00453674" w:rsidRPr="00D23884">
              <w:rPr>
                <w:sz w:val="18"/>
                <w:szCs w:val="18"/>
              </w:rPr>
              <w:t xml:space="preserve">+ years) </w:t>
            </w:r>
            <w:r w:rsidRPr="00D23884">
              <w:rPr>
                <w:sz w:val="18"/>
                <w:szCs w:val="18"/>
              </w:rPr>
              <w:t>with comprehensive cover including accidental damage, all parts</w:t>
            </w:r>
            <w:r w:rsidR="00A91411" w:rsidRPr="00D23884">
              <w:rPr>
                <w:sz w:val="18"/>
                <w:szCs w:val="18"/>
              </w:rPr>
              <w:t xml:space="preserve"> and labour</w:t>
            </w:r>
            <w:r w:rsidRPr="00D23884">
              <w:rPr>
                <w:sz w:val="18"/>
                <w:szCs w:val="18"/>
              </w:rPr>
              <w:t>, and repair or replacement with new, included in ‘standard’ price</w:t>
            </w:r>
          </w:p>
        </w:tc>
      </w:tr>
      <w:tr w:rsidR="00F464DD" w:rsidRPr="00EB53D4" w14:paraId="569DE254" w14:textId="77777777" w:rsidTr="001E7758">
        <w:trPr>
          <w:trHeight w:val="1640"/>
          <w:jc w:val="center"/>
        </w:trPr>
        <w:tc>
          <w:tcPr>
            <w:tcW w:w="2547" w:type="dxa"/>
            <w:tcBorders>
              <w:left w:val="single" w:sz="4" w:space="0" w:color="006600"/>
              <w:right w:val="single" w:sz="4" w:space="0" w:color="006600"/>
            </w:tcBorders>
          </w:tcPr>
          <w:p w14:paraId="4B3D05A0" w14:textId="27EFCD00" w:rsidR="00F464DD" w:rsidRPr="00D23884" w:rsidRDefault="00F245BF" w:rsidP="00F245BF">
            <w:pPr>
              <w:rPr>
                <w:color w:val="000000" w:themeColor="text1"/>
                <w:sz w:val="18"/>
                <w:szCs w:val="18"/>
              </w:rPr>
            </w:pPr>
            <w:r w:rsidRPr="00D23884">
              <w:rPr>
                <w:color w:val="000000" w:themeColor="text1"/>
                <w:sz w:val="18"/>
                <w:szCs w:val="18"/>
              </w:rPr>
              <w:lastRenderedPageBreak/>
              <w:t xml:space="preserve">4. </w:t>
            </w:r>
            <w:r w:rsidR="00F464DD" w:rsidRPr="00D23884">
              <w:rPr>
                <w:color w:val="000000" w:themeColor="text1"/>
                <w:sz w:val="18"/>
                <w:szCs w:val="18"/>
              </w:rPr>
              <w:t xml:space="preserve">Is </w:t>
            </w:r>
            <w:r w:rsidR="00F464DD" w:rsidRPr="00D23884">
              <w:rPr>
                <w:color w:val="000000" w:themeColor="text1"/>
                <w:sz w:val="18"/>
                <w:szCs w:val="18"/>
                <w:lang w:eastAsia="en-US"/>
              </w:rPr>
              <w:t>extended warranty available and what is the price for this?</w:t>
            </w:r>
          </w:p>
        </w:tc>
        <w:tc>
          <w:tcPr>
            <w:tcW w:w="1417" w:type="dxa"/>
            <w:tcBorders>
              <w:left w:val="single" w:sz="4" w:space="0" w:color="006600"/>
              <w:right w:val="single" w:sz="4" w:space="0" w:color="006600"/>
            </w:tcBorders>
          </w:tcPr>
          <w:p w14:paraId="7F0DA1F7" w14:textId="0D715AD4" w:rsidR="00F464DD" w:rsidRPr="00D23884" w:rsidDel="004E230B" w:rsidRDefault="00F464DD" w:rsidP="00F464DD">
            <w:pPr>
              <w:jc w:val="center"/>
              <w:rPr>
                <w:color w:val="000000" w:themeColor="text1"/>
                <w:sz w:val="18"/>
                <w:szCs w:val="18"/>
              </w:rPr>
            </w:pPr>
            <w:r w:rsidRPr="00D23884">
              <w:rPr>
                <w:color w:val="000000" w:themeColor="text1"/>
                <w:sz w:val="18"/>
                <w:szCs w:val="18"/>
              </w:rPr>
              <w:t>5%</w:t>
            </w:r>
          </w:p>
        </w:tc>
        <w:tc>
          <w:tcPr>
            <w:tcW w:w="6668" w:type="dxa"/>
            <w:tcBorders>
              <w:top w:val="single" w:sz="4" w:space="0" w:color="006600"/>
              <w:left w:val="single" w:sz="4" w:space="0" w:color="006600"/>
              <w:right w:val="single" w:sz="4" w:space="0" w:color="006600"/>
            </w:tcBorders>
          </w:tcPr>
          <w:p w14:paraId="0F2DA70E" w14:textId="279B15EB" w:rsidR="006125B9" w:rsidRPr="00D23884" w:rsidRDefault="00A91411" w:rsidP="006125B9">
            <w:pPr>
              <w:rPr>
                <w:sz w:val="18"/>
                <w:szCs w:val="18"/>
              </w:rPr>
            </w:pPr>
            <w:r w:rsidRPr="00D23884">
              <w:rPr>
                <w:sz w:val="18"/>
                <w:szCs w:val="18"/>
              </w:rPr>
              <w:t>Score between 0 (low/min) and 4 (high/max)</w:t>
            </w:r>
            <w:r w:rsidR="004829E5">
              <w:rPr>
                <w:sz w:val="18"/>
                <w:szCs w:val="18"/>
              </w:rPr>
              <w:t xml:space="preserve"> </w:t>
            </w:r>
            <w:r w:rsidR="006125B9" w:rsidRPr="00D23884">
              <w:rPr>
                <w:sz w:val="18"/>
                <w:szCs w:val="18"/>
              </w:rPr>
              <w:t>depending on the nature of the extended warranty/guarantee and how costly</w:t>
            </w:r>
            <w:r w:rsidR="00B568E4" w:rsidRPr="00D23884">
              <w:rPr>
                <w:sz w:val="18"/>
                <w:szCs w:val="18"/>
              </w:rPr>
              <w:t xml:space="preserve"> (this will be considered in conjunction with the nature of the standard warranty offered)</w:t>
            </w:r>
            <w:r w:rsidRPr="00D23884">
              <w:rPr>
                <w:sz w:val="18"/>
                <w:szCs w:val="18"/>
              </w:rPr>
              <w:t xml:space="preserve">. </w:t>
            </w:r>
            <w:r w:rsidR="00B568E4" w:rsidRPr="00D23884">
              <w:rPr>
                <w:sz w:val="18"/>
                <w:szCs w:val="18"/>
              </w:rPr>
              <w:t xml:space="preserve">Score </w:t>
            </w:r>
            <w:r w:rsidR="006125B9" w:rsidRPr="00D23884">
              <w:rPr>
                <w:sz w:val="18"/>
                <w:szCs w:val="18"/>
              </w:rPr>
              <w:t xml:space="preserve">0 </w:t>
            </w:r>
            <w:r w:rsidR="00B568E4" w:rsidRPr="00D23884">
              <w:rPr>
                <w:sz w:val="18"/>
                <w:szCs w:val="18"/>
              </w:rPr>
              <w:t>if</w:t>
            </w:r>
            <w:r w:rsidRPr="00D23884">
              <w:rPr>
                <w:sz w:val="18"/>
                <w:szCs w:val="18"/>
              </w:rPr>
              <w:t xml:space="preserve"> no</w:t>
            </w:r>
            <w:r w:rsidR="006125B9" w:rsidRPr="00D23884">
              <w:rPr>
                <w:sz w:val="18"/>
                <w:szCs w:val="18"/>
              </w:rPr>
              <w:t xml:space="preserve"> </w:t>
            </w:r>
            <w:r w:rsidRPr="00D23884">
              <w:rPr>
                <w:sz w:val="18"/>
                <w:szCs w:val="18"/>
              </w:rPr>
              <w:t xml:space="preserve">response or </w:t>
            </w:r>
            <w:r w:rsidR="006125B9" w:rsidRPr="00D23884">
              <w:rPr>
                <w:sz w:val="18"/>
                <w:szCs w:val="18"/>
              </w:rPr>
              <w:t>no extended warranty offered</w:t>
            </w:r>
            <w:r w:rsidRPr="00D23884">
              <w:rPr>
                <w:sz w:val="18"/>
                <w:szCs w:val="18"/>
              </w:rPr>
              <w:t>.</w:t>
            </w:r>
          </w:p>
          <w:p w14:paraId="490B6E93" w14:textId="12B90D21" w:rsidR="00F464DD" w:rsidRPr="00D23884" w:rsidRDefault="00A91411">
            <w:pPr>
              <w:rPr>
                <w:sz w:val="18"/>
                <w:szCs w:val="18"/>
              </w:rPr>
            </w:pPr>
            <w:r w:rsidRPr="00D23884">
              <w:rPr>
                <w:sz w:val="18"/>
                <w:szCs w:val="18"/>
              </w:rPr>
              <w:t>Score 4 if a</w:t>
            </w:r>
            <w:r w:rsidR="00F044D5" w:rsidRPr="00D23884">
              <w:rPr>
                <w:sz w:val="18"/>
                <w:szCs w:val="18"/>
              </w:rPr>
              <w:t>n extended warranty is offered in addition to a good standard warranty and at a comparatively low price</w:t>
            </w:r>
          </w:p>
        </w:tc>
      </w:tr>
      <w:tr w:rsidR="00F464DD" w:rsidRPr="00EB53D4" w14:paraId="04879402" w14:textId="77777777" w:rsidTr="001E7758">
        <w:trPr>
          <w:trHeight w:val="1640"/>
          <w:jc w:val="center"/>
        </w:trPr>
        <w:tc>
          <w:tcPr>
            <w:tcW w:w="2547" w:type="dxa"/>
            <w:tcBorders>
              <w:left w:val="single" w:sz="4" w:space="0" w:color="006600"/>
              <w:right w:val="single" w:sz="4" w:space="0" w:color="006600"/>
            </w:tcBorders>
          </w:tcPr>
          <w:p w14:paraId="0200A40F" w14:textId="79859AF1" w:rsidR="00F464DD" w:rsidRPr="00D23884" w:rsidRDefault="00F245BF" w:rsidP="00F245BF">
            <w:pPr>
              <w:rPr>
                <w:color w:val="365F91"/>
                <w:sz w:val="18"/>
                <w:szCs w:val="18"/>
              </w:rPr>
            </w:pPr>
            <w:r w:rsidRPr="00D23884">
              <w:rPr>
                <w:color w:val="000000" w:themeColor="text1"/>
                <w:sz w:val="18"/>
                <w:szCs w:val="18"/>
              </w:rPr>
              <w:t xml:space="preserve">5. </w:t>
            </w:r>
            <w:r w:rsidR="00F464DD" w:rsidRPr="00D23884">
              <w:rPr>
                <w:color w:val="000000" w:themeColor="text1"/>
                <w:sz w:val="18"/>
                <w:szCs w:val="18"/>
              </w:rPr>
              <w:t xml:space="preserve">Are any </w:t>
            </w:r>
            <w:r w:rsidR="00F464DD" w:rsidRPr="00D23884">
              <w:rPr>
                <w:color w:val="000000" w:themeColor="text1"/>
                <w:sz w:val="18"/>
                <w:szCs w:val="18"/>
                <w:lang w:eastAsia="en-US"/>
              </w:rPr>
              <w:t>options or extras offered e.g. antistatic solutions, interfaces, data readers, covers, automatic opening doors?</w:t>
            </w:r>
          </w:p>
        </w:tc>
        <w:tc>
          <w:tcPr>
            <w:tcW w:w="1417" w:type="dxa"/>
            <w:tcBorders>
              <w:left w:val="single" w:sz="4" w:space="0" w:color="006600"/>
              <w:right w:val="single" w:sz="4" w:space="0" w:color="006600"/>
            </w:tcBorders>
          </w:tcPr>
          <w:p w14:paraId="6DA28A5F" w14:textId="12581A87" w:rsidR="00F464DD" w:rsidRPr="00D23884" w:rsidDel="004E230B" w:rsidRDefault="004829E5" w:rsidP="00F464DD">
            <w:pPr>
              <w:jc w:val="center"/>
              <w:rPr>
                <w:color w:val="000000" w:themeColor="text1"/>
                <w:sz w:val="18"/>
                <w:szCs w:val="18"/>
              </w:rPr>
            </w:pPr>
            <w:r>
              <w:rPr>
                <w:color w:val="000000" w:themeColor="text1"/>
                <w:sz w:val="18"/>
                <w:szCs w:val="18"/>
              </w:rPr>
              <w:t>5</w:t>
            </w:r>
            <w:r w:rsidR="00F464DD" w:rsidRPr="00D23884">
              <w:rPr>
                <w:color w:val="000000" w:themeColor="text1"/>
                <w:sz w:val="18"/>
                <w:szCs w:val="18"/>
              </w:rPr>
              <w:t>%</w:t>
            </w:r>
          </w:p>
        </w:tc>
        <w:tc>
          <w:tcPr>
            <w:tcW w:w="6668" w:type="dxa"/>
            <w:tcBorders>
              <w:top w:val="single" w:sz="4" w:space="0" w:color="006600"/>
              <w:left w:val="single" w:sz="4" w:space="0" w:color="006600"/>
              <w:right w:val="single" w:sz="4" w:space="0" w:color="006600"/>
            </w:tcBorders>
          </w:tcPr>
          <w:p w14:paraId="0FA33DD3" w14:textId="1CB8C638" w:rsidR="00F464DD" w:rsidRPr="00D23884" w:rsidRDefault="00F044D5" w:rsidP="00F464DD">
            <w:pPr>
              <w:rPr>
                <w:sz w:val="18"/>
                <w:szCs w:val="18"/>
              </w:rPr>
            </w:pPr>
            <w:r w:rsidRPr="00D23884">
              <w:rPr>
                <w:sz w:val="18"/>
                <w:szCs w:val="18"/>
              </w:rPr>
              <w:t xml:space="preserve">Score between 0 (low/min) and 4 (high/max) depending on the number, nature and cost of the options/extras, where 0 = no options or extras offered and 4 = </w:t>
            </w:r>
            <w:r w:rsidR="0089222B" w:rsidRPr="00D23884">
              <w:rPr>
                <w:sz w:val="18"/>
                <w:szCs w:val="18"/>
              </w:rPr>
              <w:t xml:space="preserve">a number of affordable </w:t>
            </w:r>
            <w:r w:rsidRPr="00D23884">
              <w:rPr>
                <w:sz w:val="18"/>
                <w:szCs w:val="18"/>
              </w:rPr>
              <w:t xml:space="preserve">options or extras offered that </w:t>
            </w:r>
            <w:r w:rsidR="0089222B" w:rsidRPr="00D23884">
              <w:rPr>
                <w:sz w:val="18"/>
                <w:szCs w:val="18"/>
              </w:rPr>
              <w:t>have real added value</w:t>
            </w:r>
          </w:p>
        </w:tc>
      </w:tr>
      <w:tr w:rsidR="00F464DD" w:rsidRPr="00EB53D4" w14:paraId="7AB16A24" w14:textId="77777777" w:rsidTr="001E7758">
        <w:trPr>
          <w:trHeight w:val="1640"/>
          <w:jc w:val="center"/>
        </w:trPr>
        <w:tc>
          <w:tcPr>
            <w:tcW w:w="2547" w:type="dxa"/>
            <w:tcBorders>
              <w:left w:val="single" w:sz="4" w:space="0" w:color="006600"/>
              <w:right w:val="single" w:sz="4" w:space="0" w:color="006600"/>
            </w:tcBorders>
          </w:tcPr>
          <w:p w14:paraId="6045C7B9" w14:textId="16B67496" w:rsidR="00F464DD" w:rsidRPr="00D23884" w:rsidRDefault="00F245BF" w:rsidP="00F245BF">
            <w:pPr>
              <w:rPr>
                <w:color w:val="000000" w:themeColor="text1"/>
                <w:sz w:val="18"/>
                <w:szCs w:val="18"/>
              </w:rPr>
            </w:pPr>
            <w:r w:rsidRPr="00D23884">
              <w:rPr>
                <w:color w:val="000000" w:themeColor="text1"/>
                <w:sz w:val="18"/>
                <w:szCs w:val="18"/>
              </w:rPr>
              <w:t xml:space="preserve">6. </w:t>
            </w:r>
            <w:r w:rsidR="00F464DD" w:rsidRPr="00D23884">
              <w:rPr>
                <w:color w:val="000000" w:themeColor="text1"/>
                <w:sz w:val="18"/>
                <w:szCs w:val="18"/>
              </w:rPr>
              <w:t xml:space="preserve">What </w:t>
            </w:r>
            <w:r w:rsidR="00F464DD" w:rsidRPr="00D23884">
              <w:rPr>
                <w:color w:val="000000" w:themeColor="text1"/>
                <w:sz w:val="18"/>
                <w:szCs w:val="18"/>
                <w:lang w:eastAsia="en-US"/>
              </w:rPr>
              <w:t>after-sales services and support are available?</w:t>
            </w:r>
          </w:p>
        </w:tc>
        <w:tc>
          <w:tcPr>
            <w:tcW w:w="1417" w:type="dxa"/>
            <w:tcBorders>
              <w:left w:val="single" w:sz="4" w:space="0" w:color="006600"/>
              <w:right w:val="single" w:sz="4" w:space="0" w:color="006600"/>
            </w:tcBorders>
          </w:tcPr>
          <w:p w14:paraId="700BEA7B" w14:textId="78B0896D" w:rsidR="00F464DD" w:rsidRPr="00D23884" w:rsidDel="004E230B" w:rsidRDefault="00F464DD" w:rsidP="00F464DD">
            <w:pPr>
              <w:jc w:val="center"/>
              <w:rPr>
                <w:color w:val="000000" w:themeColor="text1"/>
                <w:sz w:val="18"/>
                <w:szCs w:val="18"/>
              </w:rPr>
            </w:pPr>
            <w:r w:rsidRPr="00D23884">
              <w:rPr>
                <w:color w:val="000000" w:themeColor="text1"/>
                <w:sz w:val="18"/>
                <w:szCs w:val="18"/>
              </w:rPr>
              <w:t>5%</w:t>
            </w:r>
          </w:p>
        </w:tc>
        <w:tc>
          <w:tcPr>
            <w:tcW w:w="6668" w:type="dxa"/>
            <w:tcBorders>
              <w:top w:val="single" w:sz="4" w:space="0" w:color="006600"/>
              <w:left w:val="single" w:sz="4" w:space="0" w:color="006600"/>
              <w:right w:val="single" w:sz="4" w:space="0" w:color="006600"/>
            </w:tcBorders>
          </w:tcPr>
          <w:p w14:paraId="142F6E91" w14:textId="0E9455AF" w:rsidR="00B568E4" w:rsidRPr="00D23884" w:rsidRDefault="0089222B" w:rsidP="004829E5">
            <w:pPr>
              <w:rPr>
                <w:sz w:val="18"/>
                <w:szCs w:val="18"/>
              </w:rPr>
            </w:pPr>
            <w:r w:rsidRPr="00D23884">
              <w:rPr>
                <w:sz w:val="18"/>
                <w:szCs w:val="18"/>
              </w:rPr>
              <w:t xml:space="preserve">Score between 0 (low/min) and 4 (high/max) depending on the nature </w:t>
            </w:r>
            <w:r w:rsidR="00B568E4" w:rsidRPr="00D23884">
              <w:rPr>
                <w:sz w:val="18"/>
                <w:szCs w:val="18"/>
              </w:rPr>
              <w:t>(type, range</w:t>
            </w:r>
            <w:r w:rsidRPr="00D23884">
              <w:rPr>
                <w:sz w:val="18"/>
                <w:szCs w:val="18"/>
              </w:rPr>
              <w:t>, cost) of any after-sales offered.</w:t>
            </w:r>
            <w:r w:rsidR="004829E5">
              <w:rPr>
                <w:sz w:val="18"/>
                <w:szCs w:val="18"/>
              </w:rPr>
              <w:t xml:space="preserve"> </w:t>
            </w:r>
            <w:r w:rsidR="00B568E4" w:rsidRPr="00D23884">
              <w:rPr>
                <w:sz w:val="18"/>
                <w:szCs w:val="18"/>
              </w:rPr>
              <w:t>Score 0 if</w:t>
            </w:r>
            <w:r w:rsidRPr="00D23884">
              <w:rPr>
                <w:sz w:val="18"/>
                <w:szCs w:val="18"/>
              </w:rPr>
              <w:t xml:space="preserve"> no response or no after-sales offered, score 4 for a well-defined (scope, service levels etc), extensive and </w:t>
            </w:r>
            <w:r w:rsidR="00643FCF" w:rsidRPr="00D23884">
              <w:rPr>
                <w:sz w:val="18"/>
                <w:szCs w:val="18"/>
              </w:rPr>
              <w:t>reasonably-priced after sales service/support</w:t>
            </w:r>
            <w:r w:rsidRPr="00D23884">
              <w:rPr>
                <w:sz w:val="18"/>
                <w:szCs w:val="18"/>
              </w:rPr>
              <w:t xml:space="preserve"> </w:t>
            </w:r>
          </w:p>
        </w:tc>
      </w:tr>
      <w:tr w:rsidR="00F464DD" w:rsidRPr="00EB53D4" w14:paraId="24C84F33" w14:textId="77777777" w:rsidTr="00D23884">
        <w:trPr>
          <w:trHeight w:val="486"/>
          <w:jc w:val="center"/>
        </w:trPr>
        <w:tc>
          <w:tcPr>
            <w:tcW w:w="10632" w:type="dxa"/>
            <w:gridSpan w:val="3"/>
            <w:tcBorders>
              <w:top w:val="single" w:sz="4" w:space="0" w:color="006600"/>
              <w:left w:val="single" w:sz="4" w:space="0" w:color="006600"/>
              <w:bottom w:val="single" w:sz="4" w:space="0" w:color="006600"/>
              <w:right w:val="single" w:sz="4" w:space="0" w:color="006600"/>
            </w:tcBorders>
            <w:vAlign w:val="center"/>
          </w:tcPr>
          <w:p w14:paraId="1D50187E" w14:textId="52A0A844" w:rsidR="00F464DD" w:rsidRPr="009B3866" w:rsidRDefault="00F464DD" w:rsidP="00F464DD">
            <w:pPr>
              <w:jc w:val="center"/>
              <w:rPr>
                <w:b/>
                <w:bCs/>
                <w:sz w:val="18"/>
                <w:szCs w:val="18"/>
              </w:rPr>
            </w:pPr>
            <w:r>
              <w:rPr>
                <w:b/>
                <w:color w:val="006600"/>
                <w:szCs w:val="20"/>
              </w:rPr>
              <w:t>Micro Balance(6-DP)</w:t>
            </w:r>
          </w:p>
        </w:tc>
      </w:tr>
      <w:tr w:rsidR="00F464DD" w:rsidRPr="00EB53D4" w14:paraId="2DCCD3A8" w14:textId="77777777" w:rsidTr="001E7758">
        <w:trPr>
          <w:trHeight w:val="486"/>
          <w:jc w:val="center"/>
        </w:trPr>
        <w:tc>
          <w:tcPr>
            <w:tcW w:w="2547" w:type="dxa"/>
            <w:tcBorders>
              <w:top w:val="single" w:sz="4" w:space="0" w:color="006600"/>
              <w:left w:val="single" w:sz="4" w:space="0" w:color="006600"/>
              <w:bottom w:val="single" w:sz="4" w:space="0" w:color="006600"/>
              <w:right w:val="single" w:sz="4" w:space="0" w:color="006600"/>
            </w:tcBorders>
            <w:vAlign w:val="center"/>
          </w:tcPr>
          <w:p w14:paraId="3345FF8B" w14:textId="050F1A84" w:rsidR="00F464DD" w:rsidRPr="009F4104" w:rsidRDefault="00F464DD" w:rsidP="00F464DD">
            <w:pPr>
              <w:rPr>
                <w:szCs w:val="20"/>
              </w:rPr>
            </w:pPr>
            <w:r>
              <w:rPr>
                <w:b/>
                <w:color w:val="006600"/>
                <w:szCs w:val="20"/>
              </w:rPr>
              <w:t>Criteria</w:t>
            </w:r>
          </w:p>
        </w:tc>
        <w:tc>
          <w:tcPr>
            <w:tcW w:w="1417" w:type="dxa"/>
            <w:tcBorders>
              <w:top w:val="single" w:sz="4" w:space="0" w:color="006600"/>
              <w:left w:val="single" w:sz="4" w:space="0" w:color="006600"/>
              <w:bottom w:val="single" w:sz="4" w:space="0" w:color="006600"/>
              <w:right w:val="single" w:sz="4" w:space="0" w:color="006600"/>
            </w:tcBorders>
            <w:vAlign w:val="center"/>
          </w:tcPr>
          <w:p w14:paraId="1F6944D3" w14:textId="2F78F55F" w:rsidR="00F464DD" w:rsidRPr="00E46BDF" w:rsidRDefault="00F464DD" w:rsidP="00F464DD">
            <w:pPr>
              <w:jc w:val="center"/>
              <w:rPr>
                <w:color w:val="000000" w:themeColor="text1"/>
                <w:szCs w:val="20"/>
              </w:rPr>
            </w:pPr>
            <w:r w:rsidRPr="004979D6">
              <w:rPr>
                <w:b/>
                <w:color w:val="006600"/>
                <w:szCs w:val="20"/>
              </w:rPr>
              <w:t>Weighting</w:t>
            </w:r>
          </w:p>
        </w:tc>
        <w:tc>
          <w:tcPr>
            <w:tcW w:w="6668" w:type="dxa"/>
            <w:tcBorders>
              <w:top w:val="single" w:sz="4" w:space="0" w:color="006600"/>
              <w:left w:val="single" w:sz="4" w:space="0" w:color="006600"/>
              <w:bottom w:val="single" w:sz="4" w:space="0" w:color="006600"/>
              <w:right w:val="single" w:sz="4" w:space="0" w:color="006600"/>
            </w:tcBorders>
            <w:vAlign w:val="center"/>
          </w:tcPr>
          <w:p w14:paraId="24821783" w14:textId="4E6A18EC" w:rsidR="00F464DD" w:rsidRPr="004342BA" w:rsidRDefault="00F464DD" w:rsidP="00F464DD">
            <w:pPr>
              <w:rPr>
                <w:sz w:val="18"/>
                <w:szCs w:val="18"/>
              </w:rPr>
            </w:pPr>
            <w:r>
              <w:rPr>
                <w:b/>
                <w:color w:val="006600"/>
                <w:szCs w:val="20"/>
              </w:rPr>
              <w:t>Scoring</w:t>
            </w:r>
            <w:r w:rsidRPr="004979D6">
              <w:rPr>
                <w:b/>
                <w:color w:val="006600"/>
                <w:szCs w:val="20"/>
              </w:rPr>
              <w:t xml:space="preserve"> </w:t>
            </w:r>
            <w:r>
              <w:rPr>
                <w:b/>
                <w:color w:val="006600"/>
                <w:szCs w:val="20"/>
              </w:rPr>
              <w:t>System</w:t>
            </w:r>
          </w:p>
        </w:tc>
      </w:tr>
      <w:tr w:rsidR="00F464DD" w:rsidRPr="0027067D" w14:paraId="7B9D9424" w14:textId="77777777" w:rsidTr="001E7758">
        <w:trPr>
          <w:trHeight w:val="486"/>
          <w:jc w:val="center"/>
        </w:trPr>
        <w:tc>
          <w:tcPr>
            <w:tcW w:w="2547" w:type="dxa"/>
            <w:tcBorders>
              <w:top w:val="single" w:sz="4" w:space="0" w:color="006600"/>
              <w:left w:val="single" w:sz="4" w:space="0" w:color="006600"/>
              <w:bottom w:val="single" w:sz="4" w:space="0" w:color="006600"/>
              <w:right w:val="single" w:sz="4" w:space="0" w:color="006600"/>
            </w:tcBorders>
            <w:vAlign w:val="center"/>
          </w:tcPr>
          <w:p w14:paraId="4452DBD4" w14:textId="58E151F3" w:rsidR="00F464DD" w:rsidRPr="0027067D" w:rsidRDefault="00F245BF" w:rsidP="00F464DD">
            <w:pPr>
              <w:rPr>
                <w:sz w:val="18"/>
                <w:szCs w:val="18"/>
              </w:rPr>
            </w:pPr>
            <w:r>
              <w:rPr>
                <w:sz w:val="18"/>
                <w:szCs w:val="18"/>
              </w:rPr>
              <w:t xml:space="preserve">1. </w:t>
            </w:r>
            <w:r w:rsidR="00F464DD" w:rsidRPr="0027067D">
              <w:rPr>
                <w:sz w:val="18"/>
                <w:szCs w:val="18"/>
              </w:rPr>
              <w:t>Price</w:t>
            </w:r>
          </w:p>
        </w:tc>
        <w:tc>
          <w:tcPr>
            <w:tcW w:w="1417" w:type="dxa"/>
            <w:tcBorders>
              <w:top w:val="single" w:sz="4" w:space="0" w:color="006600"/>
              <w:left w:val="single" w:sz="4" w:space="0" w:color="006600"/>
              <w:bottom w:val="single" w:sz="4" w:space="0" w:color="006600"/>
              <w:right w:val="single" w:sz="4" w:space="0" w:color="006600"/>
            </w:tcBorders>
            <w:vAlign w:val="center"/>
          </w:tcPr>
          <w:p w14:paraId="39C81F3F" w14:textId="2C105581" w:rsidR="00F464DD" w:rsidRPr="0027067D" w:rsidRDefault="001E7758" w:rsidP="00F464DD">
            <w:pPr>
              <w:jc w:val="center"/>
              <w:rPr>
                <w:sz w:val="18"/>
                <w:szCs w:val="18"/>
              </w:rPr>
            </w:pPr>
            <w:r>
              <w:rPr>
                <w:color w:val="000000" w:themeColor="text1"/>
                <w:sz w:val="18"/>
                <w:szCs w:val="18"/>
              </w:rPr>
              <w:t>75</w:t>
            </w:r>
            <w:r w:rsidR="00F464DD" w:rsidRPr="0027067D">
              <w:rPr>
                <w:color w:val="000000" w:themeColor="text1"/>
                <w:sz w:val="18"/>
                <w:szCs w:val="18"/>
              </w:rPr>
              <w:t xml:space="preserve"> %</w:t>
            </w:r>
          </w:p>
        </w:tc>
        <w:tc>
          <w:tcPr>
            <w:tcW w:w="6668" w:type="dxa"/>
            <w:tcBorders>
              <w:top w:val="single" w:sz="4" w:space="0" w:color="006600"/>
              <w:left w:val="single" w:sz="4" w:space="0" w:color="006600"/>
              <w:bottom w:val="single" w:sz="4" w:space="0" w:color="006600"/>
              <w:right w:val="single" w:sz="4" w:space="0" w:color="006600"/>
            </w:tcBorders>
          </w:tcPr>
          <w:p w14:paraId="4D637573" w14:textId="356D9FB5" w:rsidR="00F464DD" w:rsidRPr="0027067D" w:rsidRDefault="001E7758" w:rsidP="00F464DD">
            <w:pPr>
              <w:rPr>
                <w:color w:val="000000" w:themeColor="text1"/>
                <w:sz w:val="18"/>
                <w:szCs w:val="18"/>
              </w:rPr>
            </w:pPr>
            <w:r>
              <w:rPr>
                <w:sz w:val="18"/>
                <w:szCs w:val="18"/>
              </w:rPr>
              <w:t>As above</w:t>
            </w:r>
          </w:p>
        </w:tc>
      </w:tr>
      <w:tr w:rsidR="00F245BF" w:rsidRPr="0027067D" w14:paraId="510DB4BC" w14:textId="77777777" w:rsidTr="007E6069">
        <w:trPr>
          <w:trHeight w:val="486"/>
          <w:jc w:val="center"/>
        </w:trPr>
        <w:tc>
          <w:tcPr>
            <w:tcW w:w="2547" w:type="dxa"/>
            <w:tcBorders>
              <w:top w:val="single" w:sz="4" w:space="0" w:color="006600"/>
              <w:left w:val="single" w:sz="4" w:space="0" w:color="006600"/>
              <w:bottom w:val="single" w:sz="4" w:space="0" w:color="006600"/>
              <w:right w:val="single" w:sz="4" w:space="0" w:color="006600"/>
            </w:tcBorders>
            <w:vAlign w:val="center"/>
          </w:tcPr>
          <w:p w14:paraId="4BB93B4A" w14:textId="4C0FE2CA" w:rsidR="00F245BF" w:rsidRDefault="00F245BF" w:rsidP="00F245BF">
            <w:pPr>
              <w:rPr>
                <w:sz w:val="18"/>
                <w:szCs w:val="18"/>
              </w:rPr>
            </w:pPr>
            <w:r>
              <w:rPr>
                <w:sz w:val="18"/>
                <w:szCs w:val="18"/>
              </w:rPr>
              <w:t xml:space="preserve">2. </w:t>
            </w:r>
            <w:r w:rsidRPr="00F245BF">
              <w:rPr>
                <w:sz w:val="18"/>
                <w:szCs w:val="18"/>
              </w:rPr>
              <w:t>Extent to which the proposed equipment meets the standards and requirements specified in this RFQ.</w:t>
            </w:r>
            <w:r w:rsidR="001E7758">
              <w:rPr>
                <w:sz w:val="18"/>
                <w:szCs w:val="18"/>
              </w:rPr>
              <w:t xml:space="preserve"> </w:t>
            </w:r>
            <w:r w:rsidRPr="00F245BF">
              <w:rPr>
                <w:sz w:val="18"/>
                <w:szCs w:val="18"/>
              </w:rPr>
              <w:t>The quotation will need to include sufficient information about the equipment to enable it to be compared to the standards and requirements described</w:t>
            </w:r>
            <w:r>
              <w:rPr>
                <w:sz w:val="18"/>
                <w:szCs w:val="18"/>
              </w:rPr>
              <w:t>.</w:t>
            </w:r>
          </w:p>
          <w:p w14:paraId="69C3DCDF" w14:textId="0C203C62" w:rsidR="00F245BF" w:rsidRPr="0027067D" w:rsidRDefault="00F245BF" w:rsidP="00F245BF">
            <w:pPr>
              <w:rPr>
                <w:sz w:val="18"/>
                <w:szCs w:val="18"/>
              </w:rPr>
            </w:pPr>
          </w:p>
        </w:tc>
        <w:tc>
          <w:tcPr>
            <w:tcW w:w="1417" w:type="dxa"/>
            <w:tcBorders>
              <w:top w:val="single" w:sz="4" w:space="0" w:color="006600"/>
              <w:left w:val="single" w:sz="4" w:space="0" w:color="006600"/>
              <w:bottom w:val="single" w:sz="4" w:space="0" w:color="006600"/>
              <w:right w:val="single" w:sz="4" w:space="0" w:color="006600"/>
            </w:tcBorders>
          </w:tcPr>
          <w:p w14:paraId="19FD44EF" w14:textId="586D928B" w:rsidR="00F245BF" w:rsidRPr="0027067D" w:rsidRDefault="007E6069" w:rsidP="007E6069">
            <w:pPr>
              <w:jc w:val="center"/>
              <w:rPr>
                <w:color w:val="000000" w:themeColor="text1"/>
                <w:sz w:val="18"/>
                <w:szCs w:val="18"/>
              </w:rPr>
            </w:pPr>
            <w:r>
              <w:rPr>
                <w:color w:val="000000" w:themeColor="text1"/>
                <w:sz w:val="18"/>
                <w:szCs w:val="18"/>
              </w:rPr>
              <w:t>5%</w:t>
            </w:r>
          </w:p>
        </w:tc>
        <w:tc>
          <w:tcPr>
            <w:tcW w:w="6668" w:type="dxa"/>
            <w:tcBorders>
              <w:top w:val="single" w:sz="4" w:space="0" w:color="006600"/>
              <w:left w:val="single" w:sz="4" w:space="0" w:color="006600"/>
              <w:bottom w:val="single" w:sz="4" w:space="0" w:color="006600"/>
              <w:right w:val="single" w:sz="4" w:space="0" w:color="006600"/>
            </w:tcBorders>
          </w:tcPr>
          <w:p w14:paraId="244A4A36" w14:textId="089AFAF1" w:rsidR="00F245BF" w:rsidRPr="0027067D" w:rsidRDefault="00F245BF" w:rsidP="00F464DD">
            <w:pPr>
              <w:rPr>
                <w:color w:val="000000" w:themeColor="text1"/>
                <w:sz w:val="18"/>
                <w:szCs w:val="18"/>
              </w:rPr>
            </w:pPr>
            <w:r>
              <w:rPr>
                <w:color w:val="000000" w:themeColor="text1"/>
                <w:sz w:val="18"/>
                <w:szCs w:val="18"/>
              </w:rPr>
              <w:t>As above</w:t>
            </w:r>
          </w:p>
        </w:tc>
      </w:tr>
      <w:tr w:rsidR="00F464DD" w:rsidRPr="0027067D" w14:paraId="5FFBAE2C" w14:textId="77777777" w:rsidTr="001E7758">
        <w:trPr>
          <w:trHeight w:val="486"/>
          <w:jc w:val="center"/>
        </w:trPr>
        <w:tc>
          <w:tcPr>
            <w:tcW w:w="2547" w:type="dxa"/>
            <w:tcBorders>
              <w:top w:val="single" w:sz="4" w:space="0" w:color="006600"/>
              <w:left w:val="single" w:sz="4" w:space="0" w:color="006600"/>
              <w:bottom w:val="single" w:sz="4" w:space="0" w:color="006600"/>
              <w:right w:val="single" w:sz="4" w:space="0" w:color="006600"/>
            </w:tcBorders>
          </w:tcPr>
          <w:p w14:paraId="3185686A" w14:textId="19750BC5" w:rsidR="00F464DD" w:rsidRPr="00F245BF" w:rsidRDefault="00F245BF" w:rsidP="001E7758">
            <w:pPr>
              <w:rPr>
                <w:color w:val="365F91"/>
                <w:sz w:val="18"/>
                <w:szCs w:val="18"/>
              </w:rPr>
            </w:pPr>
            <w:r>
              <w:rPr>
                <w:color w:val="000000" w:themeColor="text1"/>
                <w:sz w:val="18"/>
                <w:szCs w:val="18"/>
              </w:rPr>
              <w:t xml:space="preserve">3. </w:t>
            </w:r>
            <w:r w:rsidR="00F464DD" w:rsidRPr="00F245BF">
              <w:rPr>
                <w:color w:val="000000" w:themeColor="text1"/>
                <w:sz w:val="18"/>
                <w:szCs w:val="18"/>
              </w:rPr>
              <w:t xml:space="preserve">What is the </w:t>
            </w:r>
            <w:r w:rsidR="00F464DD" w:rsidRPr="00F245BF">
              <w:rPr>
                <w:color w:val="000000" w:themeColor="text1"/>
                <w:sz w:val="18"/>
                <w:szCs w:val="18"/>
                <w:lang w:eastAsia="en-US"/>
              </w:rPr>
              <w:t>length and scope of the product warranty/guarantee?</w:t>
            </w:r>
            <w:r w:rsidR="001E7758" w:rsidRPr="005A241F">
              <w:rPr>
                <w:color w:val="000000" w:themeColor="text1"/>
                <w:sz w:val="18"/>
                <w:szCs w:val="18"/>
              </w:rPr>
              <w:t xml:space="preserve"> </w:t>
            </w:r>
          </w:p>
        </w:tc>
        <w:tc>
          <w:tcPr>
            <w:tcW w:w="1417" w:type="dxa"/>
            <w:tcBorders>
              <w:top w:val="single" w:sz="4" w:space="0" w:color="006600"/>
              <w:left w:val="single" w:sz="4" w:space="0" w:color="006600"/>
              <w:bottom w:val="single" w:sz="4" w:space="0" w:color="006600"/>
              <w:right w:val="single" w:sz="4" w:space="0" w:color="006600"/>
            </w:tcBorders>
          </w:tcPr>
          <w:p w14:paraId="66036746" w14:textId="3A514AED" w:rsidR="00F464DD" w:rsidRPr="0027067D" w:rsidRDefault="00F464DD" w:rsidP="001E7758">
            <w:pPr>
              <w:jc w:val="center"/>
              <w:rPr>
                <w:sz w:val="18"/>
                <w:szCs w:val="18"/>
              </w:rPr>
            </w:pPr>
            <w:r w:rsidRPr="0027067D">
              <w:rPr>
                <w:color w:val="000000" w:themeColor="text1"/>
                <w:sz w:val="18"/>
                <w:szCs w:val="18"/>
              </w:rPr>
              <w:t>5%</w:t>
            </w:r>
          </w:p>
        </w:tc>
        <w:tc>
          <w:tcPr>
            <w:tcW w:w="6668" w:type="dxa"/>
            <w:tcBorders>
              <w:top w:val="single" w:sz="4" w:space="0" w:color="006600"/>
              <w:left w:val="single" w:sz="4" w:space="0" w:color="006600"/>
              <w:bottom w:val="single" w:sz="4" w:space="0" w:color="006600"/>
              <w:right w:val="single" w:sz="4" w:space="0" w:color="006600"/>
            </w:tcBorders>
          </w:tcPr>
          <w:p w14:paraId="2B9DCE2F" w14:textId="48D47B3B" w:rsidR="00F464DD" w:rsidRPr="0027067D" w:rsidRDefault="00F464DD" w:rsidP="00F464DD">
            <w:pPr>
              <w:rPr>
                <w:color w:val="000000" w:themeColor="text1"/>
                <w:sz w:val="18"/>
                <w:szCs w:val="18"/>
              </w:rPr>
            </w:pPr>
            <w:r w:rsidRPr="0027067D">
              <w:rPr>
                <w:color w:val="000000" w:themeColor="text1"/>
                <w:sz w:val="18"/>
                <w:szCs w:val="18"/>
              </w:rPr>
              <w:t>As above</w:t>
            </w:r>
          </w:p>
        </w:tc>
      </w:tr>
      <w:tr w:rsidR="001E7758" w:rsidRPr="0027067D" w14:paraId="523BA01B" w14:textId="77777777" w:rsidTr="001E7758">
        <w:trPr>
          <w:trHeight w:val="486"/>
          <w:jc w:val="center"/>
        </w:trPr>
        <w:tc>
          <w:tcPr>
            <w:tcW w:w="2547" w:type="dxa"/>
            <w:tcBorders>
              <w:top w:val="single" w:sz="4" w:space="0" w:color="006600"/>
              <w:left w:val="single" w:sz="4" w:space="0" w:color="006600"/>
              <w:bottom w:val="single" w:sz="4" w:space="0" w:color="006600"/>
              <w:right w:val="single" w:sz="4" w:space="0" w:color="006600"/>
            </w:tcBorders>
          </w:tcPr>
          <w:p w14:paraId="65BD3A35" w14:textId="6C22B5D7" w:rsidR="001E7758" w:rsidRDefault="001E7758" w:rsidP="001E7758">
            <w:pPr>
              <w:rPr>
                <w:color w:val="000000" w:themeColor="text1"/>
                <w:sz w:val="18"/>
                <w:szCs w:val="18"/>
              </w:rPr>
            </w:pPr>
            <w:r>
              <w:rPr>
                <w:color w:val="000000" w:themeColor="text1"/>
                <w:sz w:val="18"/>
                <w:szCs w:val="18"/>
              </w:rPr>
              <w:t xml:space="preserve">4. </w:t>
            </w:r>
            <w:r w:rsidRPr="00F245BF">
              <w:rPr>
                <w:color w:val="000000" w:themeColor="text1"/>
                <w:sz w:val="18"/>
                <w:szCs w:val="18"/>
              </w:rPr>
              <w:t xml:space="preserve">Is </w:t>
            </w:r>
            <w:r w:rsidRPr="00F245BF">
              <w:rPr>
                <w:color w:val="000000" w:themeColor="text1"/>
                <w:sz w:val="18"/>
                <w:szCs w:val="18"/>
                <w:lang w:eastAsia="en-US"/>
              </w:rPr>
              <w:t>extended warranty available and what is the price for this?</w:t>
            </w:r>
          </w:p>
        </w:tc>
        <w:tc>
          <w:tcPr>
            <w:tcW w:w="1417" w:type="dxa"/>
            <w:tcBorders>
              <w:top w:val="single" w:sz="4" w:space="0" w:color="006600"/>
              <w:left w:val="single" w:sz="4" w:space="0" w:color="006600"/>
              <w:bottom w:val="single" w:sz="4" w:space="0" w:color="006600"/>
              <w:right w:val="single" w:sz="4" w:space="0" w:color="006600"/>
            </w:tcBorders>
          </w:tcPr>
          <w:p w14:paraId="276EFBAA" w14:textId="1B4B9406" w:rsidR="001E7758" w:rsidRPr="0027067D" w:rsidRDefault="001E7758" w:rsidP="00F464DD">
            <w:pPr>
              <w:jc w:val="center"/>
              <w:rPr>
                <w:color w:val="000000" w:themeColor="text1"/>
                <w:sz w:val="18"/>
                <w:szCs w:val="18"/>
              </w:rPr>
            </w:pPr>
            <w:r>
              <w:rPr>
                <w:color w:val="000000" w:themeColor="text1"/>
                <w:sz w:val="18"/>
                <w:szCs w:val="18"/>
              </w:rPr>
              <w:t>5%</w:t>
            </w:r>
          </w:p>
        </w:tc>
        <w:tc>
          <w:tcPr>
            <w:tcW w:w="6668" w:type="dxa"/>
            <w:tcBorders>
              <w:top w:val="single" w:sz="4" w:space="0" w:color="006600"/>
              <w:left w:val="single" w:sz="4" w:space="0" w:color="006600"/>
              <w:bottom w:val="single" w:sz="4" w:space="0" w:color="006600"/>
              <w:right w:val="single" w:sz="4" w:space="0" w:color="006600"/>
            </w:tcBorders>
          </w:tcPr>
          <w:p w14:paraId="67B97EA0" w14:textId="6722C6C6" w:rsidR="001E7758" w:rsidRPr="0027067D" w:rsidRDefault="001E7758" w:rsidP="00F464DD">
            <w:pPr>
              <w:rPr>
                <w:color w:val="000000" w:themeColor="text1"/>
                <w:sz w:val="18"/>
                <w:szCs w:val="18"/>
              </w:rPr>
            </w:pPr>
            <w:r w:rsidRPr="0027067D">
              <w:rPr>
                <w:color w:val="000000" w:themeColor="text1"/>
                <w:sz w:val="18"/>
                <w:szCs w:val="18"/>
              </w:rPr>
              <w:t>As above</w:t>
            </w:r>
          </w:p>
        </w:tc>
      </w:tr>
      <w:tr w:rsidR="004829E5" w:rsidRPr="0027067D" w14:paraId="39F525D3" w14:textId="77777777" w:rsidTr="001E7758">
        <w:trPr>
          <w:trHeight w:val="486"/>
          <w:jc w:val="center"/>
        </w:trPr>
        <w:tc>
          <w:tcPr>
            <w:tcW w:w="2547" w:type="dxa"/>
            <w:tcBorders>
              <w:top w:val="single" w:sz="4" w:space="0" w:color="006600"/>
              <w:left w:val="single" w:sz="4" w:space="0" w:color="006600"/>
              <w:bottom w:val="single" w:sz="4" w:space="0" w:color="006600"/>
              <w:right w:val="single" w:sz="4" w:space="0" w:color="006600"/>
            </w:tcBorders>
          </w:tcPr>
          <w:p w14:paraId="0D6AF247" w14:textId="7F951820" w:rsidR="004829E5" w:rsidRDefault="001E7758" w:rsidP="001E7758">
            <w:pPr>
              <w:rPr>
                <w:color w:val="000000" w:themeColor="text1"/>
                <w:sz w:val="18"/>
                <w:szCs w:val="18"/>
              </w:rPr>
            </w:pPr>
            <w:r>
              <w:rPr>
                <w:color w:val="000000" w:themeColor="text1"/>
                <w:sz w:val="18"/>
                <w:szCs w:val="18"/>
              </w:rPr>
              <w:t xml:space="preserve">5. </w:t>
            </w:r>
            <w:r w:rsidRPr="00F245BF">
              <w:rPr>
                <w:color w:val="000000" w:themeColor="text1"/>
                <w:sz w:val="18"/>
                <w:szCs w:val="18"/>
              </w:rPr>
              <w:t xml:space="preserve">Are any </w:t>
            </w:r>
            <w:r w:rsidRPr="00F245BF">
              <w:rPr>
                <w:color w:val="000000" w:themeColor="text1"/>
                <w:sz w:val="18"/>
                <w:szCs w:val="18"/>
                <w:lang w:eastAsia="en-US"/>
              </w:rPr>
              <w:t>options or extras offered?</w:t>
            </w:r>
          </w:p>
        </w:tc>
        <w:tc>
          <w:tcPr>
            <w:tcW w:w="1417" w:type="dxa"/>
            <w:tcBorders>
              <w:top w:val="single" w:sz="4" w:space="0" w:color="006600"/>
              <w:left w:val="single" w:sz="4" w:space="0" w:color="006600"/>
              <w:bottom w:val="single" w:sz="4" w:space="0" w:color="006600"/>
              <w:right w:val="single" w:sz="4" w:space="0" w:color="006600"/>
            </w:tcBorders>
          </w:tcPr>
          <w:p w14:paraId="5ADD3308" w14:textId="1D4D6657" w:rsidR="004829E5" w:rsidRPr="0027067D" w:rsidRDefault="001E7758" w:rsidP="00F464DD">
            <w:pPr>
              <w:jc w:val="center"/>
              <w:rPr>
                <w:color w:val="000000" w:themeColor="text1"/>
                <w:sz w:val="18"/>
                <w:szCs w:val="18"/>
              </w:rPr>
            </w:pPr>
            <w:r>
              <w:rPr>
                <w:color w:val="000000" w:themeColor="text1"/>
                <w:sz w:val="18"/>
                <w:szCs w:val="18"/>
              </w:rPr>
              <w:t>5%</w:t>
            </w:r>
          </w:p>
        </w:tc>
        <w:tc>
          <w:tcPr>
            <w:tcW w:w="6668" w:type="dxa"/>
            <w:tcBorders>
              <w:top w:val="single" w:sz="4" w:space="0" w:color="006600"/>
              <w:left w:val="single" w:sz="4" w:space="0" w:color="006600"/>
              <w:bottom w:val="single" w:sz="4" w:space="0" w:color="006600"/>
              <w:right w:val="single" w:sz="4" w:space="0" w:color="006600"/>
            </w:tcBorders>
          </w:tcPr>
          <w:p w14:paraId="72FB9E4F" w14:textId="3C3078DD" w:rsidR="004829E5" w:rsidRPr="0027067D" w:rsidRDefault="001E7758" w:rsidP="00F464DD">
            <w:pPr>
              <w:rPr>
                <w:color w:val="000000" w:themeColor="text1"/>
                <w:sz w:val="18"/>
                <w:szCs w:val="18"/>
              </w:rPr>
            </w:pPr>
            <w:r w:rsidRPr="0027067D">
              <w:rPr>
                <w:color w:val="000000" w:themeColor="text1"/>
                <w:sz w:val="18"/>
                <w:szCs w:val="18"/>
              </w:rPr>
              <w:t>As above</w:t>
            </w:r>
          </w:p>
        </w:tc>
      </w:tr>
      <w:tr w:rsidR="004829E5" w:rsidRPr="0027067D" w14:paraId="6A4D49D7" w14:textId="77777777" w:rsidTr="001E7758">
        <w:trPr>
          <w:trHeight w:val="486"/>
          <w:jc w:val="center"/>
        </w:trPr>
        <w:tc>
          <w:tcPr>
            <w:tcW w:w="2547" w:type="dxa"/>
            <w:tcBorders>
              <w:top w:val="single" w:sz="4" w:space="0" w:color="006600"/>
              <w:left w:val="single" w:sz="4" w:space="0" w:color="006600"/>
              <w:bottom w:val="single" w:sz="4" w:space="0" w:color="006600"/>
              <w:right w:val="single" w:sz="4" w:space="0" w:color="006600"/>
            </w:tcBorders>
          </w:tcPr>
          <w:p w14:paraId="54086F3E" w14:textId="2E8AE331" w:rsidR="004829E5" w:rsidRDefault="001E7758" w:rsidP="00F245BF">
            <w:pPr>
              <w:rPr>
                <w:color w:val="000000" w:themeColor="text1"/>
                <w:sz w:val="18"/>
                <w:szCs w:val="18"/>
              </w:rPr>
            </w:pPr>
            <w:r>
              <w:rPr>
                <w:color w:val="000000" w:themeColor="text1"/>
                <w:sz w:val="18"/>
                <w:szCs w:val="18"/>
              </w:rPr>
              <w:t xml:space="preserve">6. </w:t>
            </w:r>
            <w:r w:rsidRPr="00F245BF">
              <w:rPr>
                <w:color w:val="000000" w:themeColor="text1"/>
                <w:sz w:val="18"/>
                <w:szCs w:val="18"/>
              </w:rPr>
              <w:t xml:space="preserve">What </w:t>
            </w:r>
            <w:r w:rsidRPr="00F245BF">
              <w:rPr>
                <w:color w:val="000000" w:themeColor="text1"/>
                <w:sz w:val="18"/>
                <w:szCs w:val="18"/>
                <w:lang w:eastAsia="en-US"/>
              </w:rPr>
              <w:t>after-sales services and support are available?</w:t>
            </w:r>
          </w:p>
        </w:tc>
        <w:tc>
          <w:tcPr>
            <w:tcW w:w="1417" w:type="dxa"/>
            <w:tcBorders>
              <w:top w:val="single" w:sz="4" w:space="0" w:color="006600"/>
              <w:left w:val="single" w:sz="4" w:space="0" w:color="006600"/>
              <w:bottom w:val="single" w:sz="4" w:space="0" w:color="006600"/>
              <w:right w:val="single" w:sz="4" w:space="0" w:color="006600"/>
            </w:tcBorders>
          </w:tcPr>
          <w:p w14:paraId="62A0708B" w14:textId="071D2433" w:rsidR="004829E5" w:rsidRPr="0027067D" w:rsidRDefault="001E7758" w:rsidP="00F464DD">
            <w:pPr>
              <w:jc w:val="center"/>
              <w:rPr>
                <w:color w:val="000000" w:themeColor="text1"/>
                <w:sz w:val="18"/>
                <w:szCs w:val="18"/>
              </w:rPr>
            </w:pPr>
            <w:r>
              <w:rPr>
                <w:color w:val="000000" w:themeColor="text1"/>
                <w:sz w:val="18"/>
                <w:szCs w:val="18"/>
              </w:rPr>
              <w:t>5%</w:t>
            </w:r>
          </w:p>
        </w:tc>
        <w:tc>
          <w:tcPr>
            <w:tcW w:w="6668" w:type="dxa"/>
            <w:tcBorders>
              <w:top w:val="single" w:sz="4" w:space="0" w:color="006600"/>
              <w:left w:val="single" w:sz="4" w:space="0" w:color="006600"/>
              <w:bottom w:val="single" w:sz="4" w:space="0" w:color="006600"/>
              <w:right w:val="single" w:sz="4" w:space="0" w:color="006600"/>
            </w:tcBorders>
          </w:tcPr>
          <w:p w14:paraId="400A683A" w14:textId="2A999572" w:rsidR="004829E5" w:rsidRPr="0027067D" w:rsidRDefault="001E7758" w:rsidP="00F464DD">
            <w:pPr>
              <w:rPr>
                <w:color w:val="000000" w:themeColor="text1"/>
                <w:sz w:val="18"/>
                <w:szCs w:val="18"/>
              </w:rPr>
            </w:pPr>
            <w:r w:rsidRPr="0027067D">
              <w:rPr>
                <w:color w:val="000000" w:themeColor="text1"/>
                <w:sz w:val="18"/>
                <w:szCs w:val="18"/>
              </w:rPr>
              <w:t>As above</w:t>
            </w:r>
          </w:p>
        </w:tc>
      </w:tr>
    </w:tbl>
    <w:p w14:paraId="66AEA027" w14:textId="4296CF67" w:rsidR="007401C8" w:rsidRDefault="007401C8" w:rsidP="001041F8">
      <w:pPr>
        <w:spacing w:before="120" w:after="120" w:line="240" w:lineRule="atLeast"/>
      </w:pPr>
    </w:p>
    <w:p w14:paraId="2E9F8CAB" w14:textId="3D2F6BA7" w:rsidR="007401C8" w:rsidRDefault="007401C8"/>
    <w:sectPr w:rsidR="007401C8" w:rsidSect="000528D9">
      <w:headerReference w:type="first" r:id="rId17"/>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0D928" w14:textId="77777777" w:rsidR="00983480" w:rsidRDefault="00983480">
      <w:r>
        <w:separator/>
      </w:r>
    </w:p>
  </w:endnote>
  <w:endnote w:type="continuationSeparator" w:id="0">
    <w:p w14:paraId="43C7721B" w14:textId="77777777" w:rsidR="00983480" w:rsidRDefault="00983480">
      <w:r>
        <w:continuationSeparator/>
      </w:r>
    </w:p>
  </w:endnote>
  <w:endnote w:id="1">
    <w:p w14:paraId="3A55CAE2" w14:textId="37A3F126" w:rsidR="006B6985" w:rsidRDefault="00904986">
      <w:pPr>
        <w:pStyle w:val="EndnoteText"/>
        <w:rPr>
          <w:color w:val="FF0000"/>
          <w:sz w:val="16"/>
          <w:szCs w:val="16"/>
        </w:rPr>
      </w:pPr>
      <w:r>
        <w:rPr>
          <w:rStyle w:val="EndnoteReference"/>
        </w:rPr>
        <w:endnoteRef/>
      </w:r>
      <w:r>
        <w:t xml:space="preserve"> </w:t>
      </w:r>
      <w:r w:rsidR="0016397F" w:rsidRPr="004F56E4">
        <w:rPr>
          <w:sz w:val="16"/>
          <w:szCs w:val="16"/>
        </w:rPr>
        <w:t>The Forestry Commission’s Purchase Order Terms and Conditions (Rev 4th October 2019)</w:t>
      </w:r>
      <w:r w:rsidR="006B6985" w:rsidRPr="004F56E4">
        <w:rPr>
          <w:sz w:val="16"/>
          <w:szCs w:val="16"/>
        </w:rPr>
        <w:t>,</w:t>
      </w:r>
      <w:r w:rsidR="0016397F" w:rsidRPr="004F56E4">
        <w:rPr>
          <w:sz w:val="16"/>
          <w:szCs w:val="16"/>
        </w:rPr>
        <w:t xml:space="preserve"> w</w:t>
      </w:r>
      <w:r w:rsidRPr="004F56E4">
        <w:rPr>
          <w:sz w:val="16"/>
          <w:szCs w:val="16"/>
        </w:rPr>
        <w:t xml:space="preserve">hich are </w:t>
      </w:r>
      <w:r w:rsidR="006B6985" w:rsidRPr="004F56E4">
        <w:rPr>
          <w:sz w:val="16"/>
          <w:szCs w:val="16"/>
        </w:rPr>
        <w:t>embedded here (</w:t>
      </w:r>
      <w:r w:rsidR="008F25FA">
        <w:rPr>
          <w:sz w:val="16"/>
          <w:szCs w:val="16"/>
        </w:rPr>
        <w:t xml:space="preserve">double </w:t>
      </w:r>
      <w:r w:rsidR="006B6985" w:rsidRPr="004F56E4">
        <w:rPr>
          <w:sz w:val="16"/>
          <w:szCs w:val="16"/>
        </w:rPr>
        <w:t xml:space="preserve">click to open and view or print) </w:t>
      </w:r>
    </w:p>
    <w:p w14:paraId="4AF94763" w14:textId="66761598" w:rsidR="00377A36" w:rsidRPr="000C3CE8" w:rsidRDefault="00CE69E9">
      <w:pPr>
        <w:pStyle w:val="EndnoteText"/>
        <w:rPr>
          <w:sz w:val="16"/>
          <w:szCs w:val="16"/>
        </w:rPr>
      </w:pPr>
      <w:r>
        <w:rPr>
          <w:sz w:val="16"/>
          <w:szCs w:val="16"/>
        </w:rPr>
        <w:object w:dxaOrig="1311" w:dyaOrig="849" w14:anchorId="57294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65pt;height:49.55pt">
            <v:imagedata r:id="rId1" o:title=""/>
          </v:shape>
          <o:OLEObject Type="Embed" ProgID="AcroExch.Document.11" ShapeID="_x0000_i1026" DrawAspect="Icon" ObjectID="_1673963264" r:id="rId2"/>
        </w:obje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4A006" w14:textId="7572BDD8"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12066374" w:rsidR="00D23760" w:rsidRPr="00984FAB" w:rsidRDefault="00984FAB">
    <w:pPr>
      <w:rPr>
        <w:sz w:val="18"/>
        <w:szCs w:val="18"/>
      </w:rPr>
    </w:pPr>
    <w:r w:rsidRPr="00984FAB">
      <w:rPr>
        <w:sz w:val="18"/>
        <w:szCs w:val="18"/>
      </w:rPr>
      <w:t xml:space="preserve">Ref </w:t>
    </w:r>
    <w:r w:rsidR="00CE69E9">
      <w:rPr>
        <w:color w:val="365F91"/>
        <w:sz w:val="18"/>
        <w:szCs w:val="18"/>
        <w:lang w:eastAsia="en-US"/>
      </w:rPr>
      <w:t>SAM001</w:t>
    </w:r>
    <w:r w:rsidRPr="00984FAB">
      <w:rPr>
        <w:sz w:val="18"/>
        <w:szCs w:val="18"/>
      </w:rPr>
      <w:t xml:space="preserve"> RFQ for Supply &amp; Delivery of </w:t>
    </w:r>
    <w:r w:rsidR="00CE69E9">
      <w:rPr>
        <w:sz w:val="18"/>
        <w:szCs w:val="18"/>
      </w:rPr>
      <w:t>Balances</w:t>
    </w:r>
    <w:r w:rsidR="00CE69E9">
      <w:rPr>
        <w:sz w:val="18"/>
        <w:szCs w:val="18"/>
      </w:rPr>
      <w:tab/>
    </w:r>
    <w:r w:rsidR="00CE69E9">
      <w:rPr>
        <w:sz w:val="18"/>
        <w:szCs w:val="18"/>
      </w:rPr>
      <w:tab/>
    </w:r>
    <w:r w:rsidR="00CE69E9">
      <w:rPr>
        <w:sz w:val="18"/>
        <w:szCs w:val="18"/>
      </w:rPr>
      <w:tab/>
    </w:r>
    <w:r w:rsidR="00CE69E9">
      <w:rPr>
        <w:sz w:val="18"/>
        <w:szCs w:val="18"/>
      </w:rPr>
      <w:tab/>
    </w:r>
    <w:r w:rsidR="00A4196C">
      <w:rPr>
        <w:color w:val="365F91"/>
        <w:sz w:val="18"/>
        <w:szCs w:val="18"/>
        <w:lang w:eastAsia="en-US"/>
      </w:rPr>
      <w:tab/>
    </w:r>
    <w:r w:rsidR="000A7F36" w:rsidRPr="00D16FBD">
      <w:rPr>
        <w:color w:val="365F91"/>
        <w:sz w:val="16"/>
        <w:szCs w:val="16"/>
        <w:lang w:eastAsia="en-US"/>
      </w:rPr>
      <w:t>v0</w:t>
    </w:r>
    <w:r w:rsidR="008A0F6C">
      <w:rPr>
        <w:color w:val="365F91"/>
        <w:sz w:val="16"/>
        <w:szCs w:val="16"/>
        <w:lang w:eastAsia="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3087" w14:textId="77777777" w:rsidR="001E7758" w:rsidRDefault="001E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4C694" w14:textId="77777777" w:rsidR="00983480" w:rsidRDefault="00983480">
      <w:r>
        <w:separator/>
      </w:r>
    </w:p>
  </w:footnote>
  <w:footnote w:type="continuationSeparator" w:id="0">
    <w:p w14:paraId="484C26E7" w14:textId="77777777" w:rsidR="00983480" w:rsidRDefault="0098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13" name="Picture 13"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109F1"/>
    <w:multiLevelType w:val="hybridMultilevel"/>
    <w:tmpl w:val="185E3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1853435"/>
    <w:multiLevelType w:val="hybridMultilevel"/>
    <w:tmpl w:val="EBDCDA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AA20C11"/>
    <w:multiLevelType w:val="hybridMultilevel"/>
    <w:tmpl w:val="D4D0C4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DF5121E"/>
    <w:multiLevelType w:val="hybridMultilevel"/>
    <w:tmpl w:val="70DC0D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0"/>
  </w:num>
  <w:num w:numId="14">
    <w:abstractNumId w:val="13"/>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819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10C7C"/>
    <w:rsid w:val="00016D7F"/>
    <w:rsid w:val="000238D0"/>
    <w:rsid w:val="000361EA"/>
    <w:rsid w:val="00040FB2"/>
    <w:rsid w:val="00041470"/>
    <w:rsid w:val="000431A9"/>
    <w:rsid w:val="000528D9"/>
    <w:rsid w:val="0006037E"/>
    <w:rsid w:val="00062D4E"/>
    <w:rsid w:val="00065908"/>
    <w:rsid w:val="00065DE4"/>
    <w:rsid w:val="00067665"/>
    <w:rsid w:val="0007003C"/>
    <w:rsid w:val="00082EAF"/>
    <w:rsid w:val="000845FC"/>
    <w:rsid w:val="000923F0"/>
    <w:rsid w:val="000A64EE"/>
    <w:rsid w:val="000A7784"/>
    <w:rsid w:val="000A7F36"/>
    <w:rsid w:val="000B1F46"/>
    <w:rsid w:val="000B609A"/>
    <w:rsid w:val="000C3CE8"/>
    <w:rsid w:val="000C6318"/>
    <w:rsid w:val="000E3A1E"/>
    <w:rsid w:val="000F059F"/>
    <w:rsid w:val="001041F8"/>
    <w:rsid w:val="001229F6"/>
    <w:rsid w:val="00127862"/>
    <w:rsid w:val="00131D2B"/>
    <w:rsid w:val="001378D3"/>
    <w:rsid w:val="00157846"/>
    <w:rsid w:val="0016397F"/>
    <w:rsid w:val="001A4506"/>
    <w:rsid w:val="001A7179"/>
    <w:rsid w:val="001B221B"/>
    <w:rsid w:val="001B2DFE"/>
    <w:rsid w:val="001C6E1B"/>
    <w:rsid w:val="001D73E2"/>
    <w:rsid w:val="001E3B1A"/>
    <w:rsid w:val="001E758F"/>
    <w:rsid w:val="001E7758"/>
    <w:rsid w:val="001F4D3A"/>
    <w:rsid w:val="002263DA"/>
    <w:rsid w:val="00237EFE"/>
    <w:rsid w:val="002451FA"/>
    <w:rsid w:val="0027067D"/>
    <w:rsid w:val="00272558"/>
    <w:rsid w:val="00283DA0"/>
    <w:rsid w:val="00287E85"/>
    <w:rsid w:val="00297865"/>
    <w:rsid w:val="002E68F7"/>
    <w:rsid w:val="00303F42"/>
    <w:rsid w:val="0032065B"/>
    <w:rsid w:val="003436F8"/>
    <w:rsid w:val="003608CF"/>
    <w:rsid w:val="00361103"/>
    <w:rsid w:val="00362062"/>
    <w:rsid w:val="0036237D"/>
    <w:rsid w:val="00365FA1"/>
    <w:rsid w:val="00377A36"/>
    <w:rsid w:val="00380384"/>
    <w:rsid w:val="00383750"/>
    <w:rsid w:val="00384489"/>
    <w:rsid w:val="003A23B3"/>
    <w:rsid w:val="003A76DC"/>
    <w:rsid w:val="003B27B3"/>
    <w:rsid w:val="003B2F7B"/>
    <w:rsid w:val="003B771F"/>
    <w:rsid w:val="003D27B3"/>
    <w:rsid w:val="003E7B23"/>
    <w:rsid w:val="00400FD2"/>
    <w:rsid w:val="004057A9"/>
    <w:rsid w:val="00414DE5"/>
    <w:rsid w:val="0041693A"/>
    <w:rsid w:val="00421F8F"/>
    <w:rsid w:val="00422CF7"/>
    <w:rsid w:val="004342BA"/>
    <w:rsid w:val="0044676A"/>
    <w:rsid w:val="004535D0"/>
    <w:rsid w:val="00453674"/>
    <w:rsid w:val="00455CFA"/>
    <w:rsid w:val="00462424"/>
    <w:rsid w:val="00467004"/>
    <w:rsid w:val="004745EB"/>
    <w:rsid w:val="004812CE"/>
    <w:rsid w:val="004829E5"/>
    <w:rsid w:val="00486AD0"/>
    <w:rsid w:val="004979D6"/>
    <w:rsid w:val="004A19DF"/>
    <w:rsid w:val="004A590F"/>
    <w:rsid w:val="004B1DD8"/>
    <w:rsid w:val="004D42B6"/>
    <w:rsid w:val="004E230B"/>
    <w:rsid w:val="004E79A3"/>
    <w:rsid w:val="004F1857"/>
    <w:rsid w:val="004F294C"/>
    <w:rsid w:val="004F56E4"/>
    <w:rsid w:val="00500D27"/>
    <w:rsid w:val="00501CCA"/>
    <w:rsid w:val="005022A7"/>
    <w:rsid w:val="0050327C"/>
    <w:rsid w:val="005105AD"/>
    <w:rsid w:val="00530527"/>
    <w:rsid w:val="005533AB"/>
    <w:rsid w:val="005548A9"/>
    <w:rsid w:val="00572B82"/>
    <w:rsid w:val="005756BB"/>
    <w:rsid w:val="005761F9"/>
    <w:rsid w:val="0059498B"/>
    <w:rsid w:val="005A241F"/>
    <w:rsid w:val="005D2D04"/>
    <w:rsid w:val="005D52EC"/>
    <w:rsid w:val="005F6E99"/>
    <w:rsid w:val="005F7A31"/>
    <w:rsid w:val="006039AB"/>
    <w:rsid w:val="006125B9"/>
    <w:rsid w:val="006127F7"/>
    <w:rsid w:val="00627608"/>
    <w:rsid w:val="006310C8"/>
    <w:rsid w:val="00643FCF"/>
    <w:rsid w:val="0064557A"/>
    <w:rsid w:val="00685248"/>
    <w:rsid w:val="006A42B4"/>
    <w:rsid w:val="006B2C8B"/>
    <w:rsid w:val="006B6985"/>
    <w:rsid w:val="006E7808"/>
    <w:rsid w:val="0071073C"/>
    <w:rsid w:val="00714A6F"/>
    <w:rsid w:val="0072292F"/>
    <w:rsid w:val="00722AAA"/>
    <w:rsid w:val="0072735D"/>
    <w:rsid w:val="00735DD2"/>
    <w:rsid w:val="00737679"/>
    <w:rsid w:val="007401C8"/>
    <w:rsid w:val="00745929"/>
    <w:rsid w:val="007461BE"/>
    <w:rsid w:val="00754379"/>
    <w:rsid w:val="007656A0"/>
    <w:rsid w:val="007720FA"/>
    <w:rsid w:val="00776398"/>
    <w:rsid w:val="00780947"/>
    <w:rsid w:val="00791B68"/>
    <w:rsid w:val="00796E01"/>
    <w:rsid w:val="007A3D49"/>
    <w:rsid w:val="007B6F68"/>
    <w:rsid w:val="007C3C8D"/>
    <w:rsid w:val="007C7E42"/>
    <w:rsid w:val="007E5686"/>
    <w:rsid w:val="007E6069"/>
    <w:rsid w:val="007F2939"/>
    <w:rsid w:val="00804B7D"/>
    <w:rsid w:val="00811388"/>
    <w:rsid w:val="00846720"/>
    <w:rsid w:val="00846B83"/>
    <w:rsid w:val="00854971"/>
    <w:rsid w:val="00865B9A"/>
    <w:rsid w:val="00882D76"/>
    <w:rsid w:val="0089222B"/>
    <w:rsid w:val="008A0F6C"/>
    <w:rsid w:val="008C3C3E"/>
    <w:rsid w:val="008C5D3E"/>
    <w:rsid w:val="008C7521"/>
    <w:rsid w:val="008D3963"/>
    <w:rsid w:val="008D5AA5"/>
    <w:rsid w:val="008E08CF"/>
    <w:rsid w:val="008E34AA"/>
    <w:rsid w:val="008E5013"/>
    <w:rsid w:val="008F25FA"/>
    <w:rsid w:val="00904986"/>
    <w:rsid w:val="0091580A"/>
    <w:rsid w:val="00917169"/>
    <w:rsid w:val="00934C5D"/>
    <w:rsid w:val="0093636B"/>
    <w:rsid w:val="00937BEA"/>
    <w:rsid w:val="00937F7B"/>
    <w:rsid w:val="00944637"/>
    <w:rsid w:val="00947A44"/>
    <w:rsid w:val="00951F76"/>
    <w:rsid w:val="009574B5"/>
    <w:rsid w:val="00983480"/>
    <w:rsid w:val="00984FAB"/>
    <w:rsid w:val="00994990"/>
    <w:rsid w:val="009B3866"/>
    <w:rsid w:val="009B59DA"/>
    <w:rsid w:val="009B7023"/>
    <w:rsid w:val="009C16E4"/>
    <w:rsid w:val="009C5BD6"/>
    <w:rsid w:val="009E4DAC"/>
    <w:rsid w:val="009E7881"/>
    <w:rsid w:val="009F0E9E"/>
    <w:rsid w:val="009F4104"/>
    <w:rsid w:val="009F477C"/>
    <w:rsid w:val="00A012E6"/>
    <w:rsid w:val="00A043DA"/>
    <w:rsid w:val="00A366C9"/>
    <w:rsid w:val="00A4196C"/>
    <w:rsid w:val="00A424ED"/>
    <w:rsid w:val="00A563F8"/>
    <w:rsid w:val="00A76B8A"/>
    <w:rsid w:val="00A8345A"/>
    <w:rsid w:val="00A866FD"/>
    <w:rsid w:val="00A91411"/>
    <w:rsid w:val="00AA1AB5"/>
    <w:rsid w:val="00AA4408"/>
    <w:rsid w:val="00AA7976"/>
    <w:rsid w:val="00AF0873"/>
    <w:rsid w:val="00AF31EB"/>
    <w:rsid w:val="00B25CBE"/>
    <w:rsid w:val="00B425B7"/>
    <w:rsid w:val="00B45EDD"/>
    <w:rsid w:val="00B5310C"/>
    <w:rsid w:val="00B54F2E"/>
    <w:rsid w:val="00B568E4"/>
    <w:rsid w:val="00B57C8F"/>
    <w:rsid w:val="00B95554"/>
    <w:rsid w:val="00BB3152"/>
    <w:rsid w:val="00BB32D4"/>
    <w:rsid w:val="00BB3FF1"/>
    <w:rsid w:val="00BC5FEF"/>
    <w:rsid w:val="00BC6A37"/>
    <w:rsid w:val="00BF0115"/>
    <w:rsid w:val="00BF53A9"/>
    <w:rsid w:val="00BF6F77"/>
    <w:rsid w:val="00C02C84"/>
    <w:rsid w:val="00C071FC"/>
    <w:rsid w:val="00C07A47"/>
    <w:rsid w:val="00C320EF"/>
    <w:rsid w:val="00C3634F"/>
    <w:rsid w:val="00C45BB7"/>
    <w:rsid w:val="00C45C1C"/>
    <w:rsid w:val="00C51CC4"/>
    <w:rsid w:val="00C875B9"/>
    <w:rsid w:val="00C927FF"/>
    <w:rsid w:val="00C93034"/>
    <w:rsid w:val="00CA103C"/>
    <w:rsid w:val="00CB014A"/>
    <w:rsid w:val="00CB549D"/>
    <w:rsid w:val="00CB670E"/>
    <w:rsid w:val="00CC495E"/>
    <w:rsid w:val="00CD28C3"/>
    <w:rsid w:val="00CE4950"/>
    <w:rsid w:val="00CE69E9"/>
    <w:rsid w:val="00D0137E"/>
    <w:rsid w:val="00D16FBD"/>
    <w:rsid w:val="00D20C14"/>
    <w:rsid w:val="00D23760"/>
    <w:rsid w:val="00D23884"/>
    <w:rsid w:val="00D37D1F"/>
    <w:rsid w:val="00D45B56"/>
    <w:rsid w:val="00D553A0"/>
    <w:rsid w:val="00D6506D"/>
    <w:rsid w:val="00D737A1"/>
    <w:rsid w:val="00D80F9C"/>
    <w:rsid w:val="00D839B0"/>
    <w:rsid w:val="00D86524"/>
    <w:rsid w:val="00DE0CB0"/>
    <w:rsid w:val="00DE6AD8"/>
    <w:rsid w:val="00E033C2"/>
    <w:rsid w:val="00E04F0E"/>
    <w:rsid w:val="00E12AD6"/>
    <w:rsid w:val="00E1407D"/>
    <w:rsid w:val="00E15C8B"/>
    <w:rsid w:val="00E46BDF"/>
    <w:rsid w:val="00E62E19"/>
    <w:rsid w:val="00E80BF4"/>
    <w:rsid w:val="00EC0281"/>
    <w:rsid w:val="00EC2764"/>
    <w:rsid w:val="00EE63E8"/>
    <w:rsid w:val="00EF0487"/>
    <w:rsid w:val="00F03093"/>
    <w:rsid w:val="00F0363A"/>
    <w:rsid w:val="00F044D5"/>
    <w:rsid w:val="00F10799"/>
    <w:rsid w:val="00F14BD2"/>
    <w:rsid w:val="00F245BF"/>
    <w:rsid w:val="00F33241"/>
    <w:rsid w:val="00F36945"/>
    <w:rsid w:val="00F4177E"/>
    <w:rsid w:val="00F464DD"/>
    <w:rsid w:val="00F47DC1"/>
    <w:rsid w:val="00F51578"/>
    <w:rsid w:val="00F51FB9"/>
    <w:rsid w:val="00F557DE"/>
    <w:rsid w:val="00F6188E"/>
    <w:rsid w:val="00F62A59"/>
    <w:rsid w:val="00F67110"/>
    <w:rsid w:val="00F71E88"/>
    <w:rsid w:val="00F768D4"/>
    <w:rsid w:val="00F83B04"/>
    <w:rsid w:val="00F93429"/>
    <w:rsid w:val="00F94E59"/>
    <w:rsid w:val="00F9664B"/>
    <w:rsid w:val="00FE2939"/>
    <w:rsid w:val="00FF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4F03E94F1CE740A4D72F50211AF960" ma:contentTypeVersion="13" ma:contentTypeDescription="Create a new document." ma:contentTypeScope="" ma:versionID="6d70a6976da22f55cf3384a52ae042f6">
  <xsd:schema xmlns:xsd="http://www.w3.org/2001/XMLSchema" xmlns:xs="http://www.w3.org/2001/XMLSchema" xmlns:p="http://schemas.microsoft.com/office/2006/metadata/properties" xmlns:ns3="e0440b3f-6221-47eb-af96-88d03adec5c5" xmlns:ns4="c8eddd64-543c-47b8-abf2-0609604cca84" targetNamespace="http://schemas.microsoft.com/office/2006/metadata/properties" ma:root="true" ma:fieldsID="02e122700885cb369399dc6857a703a3" ns3:_="" ns4:_="">
    <xsd:import namespace="e0440b3f-6221-47eb-af96-88d03adec5c5"/>
    <xsd:import namespace="c8eddd64-543c-47b8-abf2-0609604cca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0b3f-6221-47eb-af96-88d03adec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dd64-543c-47b8-abf2-0609604cc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2.xml><?xml version="1.0" encoding="utf-8"?>
<ds:datastoreItem xmlns:ds="http://schemas.openxmlformats.org/officeDocument/2006/customXml" ds:itemID="{7E2C0AD7-0329-4580-92E8-3DFC9F529CB0}">
  <ds:schemaRefs>
    <ds:schemaRef ds:uri="http://schemas.openxmlformats.org/officeDocument/2006/bibliography"/>
  </ds:schemaRefs>
</ds:datastoreItem>
</file>

<file path=customXml/itemProps3.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B4D8D-1C9C-4A65-8B54-46E1331DE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0b3f-6221-47eb-af96-88d03adec5c5"/>
    <ds:schemaRef ds:uri="c8eddd64-543c-47b8-abf2-0609604cc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1492</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7</cp:revision>
  <cp:lastPrinted>2019-07-15T15:34:00Z</cp:lastPrinted>
  <dcterms:created xsi:type="dcterms:W3CDTF">2021-02-04T15:56:00Z</dcterms:created>
  <dcterms:modified xsi:type="dcterms:W3CDTF">2021-02-04T17:01:00Z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0x0101000A4F03E94F1CE740A4D72F50211AF960</vt:lpwstr>
  </property>
</Properties>
</file>