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88CEE" w14:textId="77777777" w:rsidR="00CD3B34" w:rsidRPr="00B14AB8" w:rsidRDefault="00CD3B34" w:rsidP="00CD3B34">
      <w:pPr>
        <w:pStyle w:val="GPSTITLES"/>
        <w:rPr>
          <w:rFonts w:ascii="Arial" w:hAnsi="Arial"/>
        </w:rPr>
      </w:pPr>
      <w:r w:rsidRPr="00B14AB8">
        <w:rPr>
          <w:rFonts w:ascii="Arial" w:hAnsi="Arial"/>
          <w:caps w:val="0"/>
        </w:rPr>
        <w:t>Crown Commercial Service</w:t>
      </w:r>
    </w:p>
    <w:p w14:paraId="2E536C4A" w14:textId="77777777" w:rsidR="00CD3B34" w:rsidRPr="00B14AB8" w:rsidRDefault="00CD3B34" w:rsidP="00CD3B34">
      <w:pPr>
        <w:pStyle w:val="MarginText"/>
        <w:ind w:left="0"/>
        <w:jc w:val="center"/>
        <w:rPr>
          <w:rFonts w:cs="Arial"/>
          <w:b/>
          <w:sz w:val="22"/>
          <w:szCs w:val="22"/>
        </w:rPr>
      </w:pPr>
      <w:r w:rsidRPr="00B14AB8">
        <w:rPr>
          <w:rFonts w:cs="Arial"/>
          <w:b/>
          <w:sz w:val="22"/>
          <w:szCs w:val="22"/>
        </w:rPr>
        <w:t>__________________________________________________________________________________</w:t>
      </w:r>
    </w:p>
    <w:p w14:paraId="516E26F4" w14:textId="2BC2EDDF" w:rsidR="00CD3B34" w:rsidRPr="00B14AB8" w:rsidRDefault="00CD3B34" w:rsidP="00CD3B34">
      <w:pPr>
        <w:pStyle w:val="GPSTITLES"/>
        <w:pBdr>
          <w:bottom w:val="single" w:sz="12" w:space="1" w:color="auto"/>
        </w:pBdr>
        <w:spacing w:before="240" w:after="120"/>
        <w:rPr>
          <w:rFonts w:ascii="Arial" w:hAnsi="Arial"/>
        </w:rPr>
      </w:pPr>
      <w:r w:rsidRPr="00B14AB8">
        <w:rPr>
          <w:rFonts w:ascii="Arial" w:hAnsi="Arial"/>
          <w:caps w:val="0"/>
        </w:rPr>
        <w:t xml:space="preserve">Call Off Order Form </w:t>
      </w:r>
    </w:p>
    <w:p w14:paraId="09D930D7" w14:textId="2B0445C8" w:rsidR="00CD3B34" w:rsidRPr="00B14AB8" w:rsidRDefault="00CD3B34" w:rsidP="00CD3B34">
      <w:pPr>
        <w:pStyle w:val="MarginText"/>
        <w:ind w:left="0"/>
        <w:jc w:val="center"/>
        <w:rPr>
          <w:rFonts w:cs="Arial"/>
          <w:b/>
          <w:sz w:val="22"/>
          <w:szCs w:val="22"/>
        </w:rPr>
      </w:pPr>
      <w:r w:rsidRPr="00B14AB8">
        <w:rPr>
          <w:rFonts w:cs="Arial"/>
          <w:b/>
          <w:sz w:val="22"/>
          <w:szCs w:val="22"/>
        </w:rPr>
        <w:t>_______________</w:t>
      </w:r>
    </w:p>
    <w:p w14:paraId="6C33658B" w14:textId="39094024" w:rsidR="00CD3B34" w:rsidRDefault="00CD3B34" w:rsidP="00CD3B34">
      <w:pPr>
        <w:pStyle w:val="MarginText"/>
        <w:ind w:left="0"/>
        <w:jc w:val="center"/>
        <w:rPr>
          <w:rFonts w:cs="Arial"/>
          <w:b/>
          <w:sz w:val="22"/>
          <w:szCs w:val="22"/>
        </w:rPr>
      </w:pPr>
    </w:p>
    <w:p w14:paraId="32EE8A9B" w14:textId="04483ADF" w:rsidR="00A60794" w:rsidRDefault="00A60794" w:rsidP="00CD3B34">
      <w:pPr>
        <w:pStyle w:val="MarginText"/>
        <w:ind w:left="0"/>
        <w:jc w:val="center"/>
        <w:rPr>
          <w:rFonts w:cs="Arial"/>
          <w:b/>
          <w:sz w:val="22"/>
          <w:szCs w:val="22"/>
        </w:rPr>
      </w:pPr>
    </w:p>
    <w:p w14:paraId="62073954" w14:textId="2FAD7BEB" w:rsidR="00A60794" w:rsidRDefault="00A60794" w:rsidP="00CD3B34">
      <w:pPr>
        <w:pStyle w:val="MarginText"/>
        <w:ind w:left="0"/>
        <w:jc w:val="center"/>
        <w:rPr>
          <w:rFonts w:cs="Arial"/>
          <w:b/>
          <w:sz w:val="22"/>
          <w:szCs w:val="22"/>
        </w:rPr>
      </w:pPr>
      <w:r>
        <w:rPr>
          <w:rFonts w:cs="Arial"/>
          <w:b/>
          <w:noProof/>
          <w:sz w:val="22"/>
          <w:szCs w:val="22"/>
          <w:lang w:eastAsia="en-GB"/>
        </w:rPr>
        <w:drawing>
          <wp:inline distT="0" distB="0" distL="0" distR="0" wp14:anchorId="083CB473" wp14:editId="1869D8C3">
            <wp:extent cx="1615440" cy="1536065"/>
            <wp:effectExtent l="0" t="0" r="381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5440" cy="1536065"/>
                    </a:xfrm>
                    <a:prstGeom prst="rect">
                      <a:avLst/>
                    </a:prstGeom>
                    <a:noFill/>
                  </pic:spPr>
                </pic:pic>
              </a:graphicData>
            </a:graphic>
          </wp:inline>
        </w:drawing>
      </w:r>
    </w:p>
    <w:p w14:paraId="0EFDB71F" w14:textId="3666CDF8" w:rsidR="00A60794" w:rsidRDefault="00A60794" w:rsidP="00CD3B34">
      <w:pPr>
        <w:pStyle w:val="MarginText"/>
        <w:ind w:left="0"/>
        <w:jc w:val="center"/>
        <w:rPr>
          <w:rFonts w:cs="Arial"/>
          <w:b/>
          <w:sz w:val="22"/>
          <w:szCs w:val="22"/>
        </w:rPr>
      </w:pPr>
    </w:p>
    <w:p w14:paraId="1ED1EBC7" w14:textId="764EF301" w:rsidR="00A60794" w:rsidRDefault="00A60794" w:rsidP="00CD3B34">
      <w:pPr>
        <w:pStyle w:val="MarginText"/>
        <w:ind w:left="0"/>
        <w:jc w:val="center"/>
        <w:rPr>
          <w:rFonts w:cs="Arial"/>
          <w:b/>
          <w:sz w:val="22"/>
          <w:szCs w:val="22"/>
        </w:rPr>
      </w:pPr>
    </w:p>
    <w:p w14:paraId="2A01064E" w14:textId="78912388" w:rsidR="00A60794" w:rsidRDefault="00A60794" w:rsidP="00A60794">
      <w:pPr>
        <w:overflowPunct/>
        <w:autoSpaceDE/>
        <w:autoSpaceDN/>
        <w:adjustRightInd/>
        <w:spacing w:after="0" w:line="276" w:lineRule="auto"/>
        <w:ind w:left="0"/>
        <w:jc w:val="center"/>
        <w:textAlignment w:val="auto"/>
        <w:rPr>
          <w:rFonts w:ascii="Merriweather" w:eastAsia="Open Sans" w:hAnsi="Merriweather" w:cs="Times New Roman"/>
          <w:color w:val="2F5496"/>
          <w:sz w:val="28"/>
          <w:szCs w:val="20"/>
          <w:lang w:eastAsia="en-GB"/>
        </w:rPr>
      </w:pPr>
      <w:r>
        <w:rPr>
          <w:rFonts w:ascii="Merriweather" w:eastAsia="Open Sans" w:hAnsi="Merriweather" w:cs="Times New Roman"/>
          <w:color w:val="2F5496"/>
          <w:sz w:val="28"/>
          <w:szCs w:val="20"/>
          <w:lang w:eastAsia="en-GB"/>
        </w:rPr>
        <w:t xml:space="preserve">Advice to Support the </w:t>
      </w:r>
    </w:p>
    <w:p w14:paraId="31A3285A" w14:textId="53060BD7" w:rsidR="00A60794" w:rsidRPr="00A60794" w:rsidRDefault="00A60794" w:rsidP="00A60794">
      <w:pPr>
        <w:overflowPunct/>
        <w:autoSpaceDE/>
        <w:autoSpaceDN/>
        <w:adjustRightInd/>
        <w:spacing w:after="0" w:line="276" w:lineRule="auto"/>
        <w:ind w:left="0"/>
        <w:jc w:val="center"/>
        <w:textAlignment w:val="auto"/>
        <w:rPr>
          <w:rFonts w:ascii="Merriweather" w:eastAsia="Open Sans" w:hAnsi="Merriweather" w:cs="Times New Roman"/>
          <w:color w:val="2F5496"/>
          <w:sz w:val="28"/>
          <w:szCs w:val="20"/>
          <w:lang w:eastAsia="en-GB"/>
        </w:rPr>
      </w:pPr>
      <w:r w:rsidRPr="00A60794">
        <w:rPr>
          <w:rFonts w:ascii="Merriweather" w:eastAsia="Open Sans" w:hAnsi="Merriweather" w:cs="Times New Roman"/>
          <w:color w:val="2F5496"/>
          <w:sz w:val="28"/>
          <w:szCs w:val="20"/>
          <w:lang w:eastAsia="en-GB"/>
        </w:rPr>
        <w:t>Recruitment of Community and Emergency Response Director</w:t>
      </w:r>
    </w:p>
    <w:p w14:paraId="4DCD52AA" w14:textId="77777777" w:rsidR="00A60794" w:rsidRPr="00B14AB8" w:rsidRDefault="00A60794" w:rsidP="00CD3B34">
      <w:pPr>
        <w:pStyle w:val="MarginText"/>
        <w:ind w:left="0"/>
        <w:jc w:val="center"/>
        <w:rPr>
          <w:rFonts w:cs="Arial"/>
          <w:b/>
          <w:sz w:val="22"/>
          <w:szCs w:val="22"/>
        </w:rPr>
      </w:pPr>
    </w:p>
    <w:p w14:paraId="0ACB839B" w14:textId="77777777" w:rsidR="00CD3B34" w:rsidRPr="00B14AB8" w:rsidRDefault="00CD3B34" w:rsidP="00CD3B34">
      <w:pPr>
        <w:spacing w:after="0"/>
        <w:rPr>
          <w:highlight w:val="cyan"/>
        </w:rPr>
      </w:pPr>
    </w:p>
    <w:p w14:paraId="3C847965" w14:textId="77777777" w:rsidR="00CD3B34" w:rsidRPr="00A60794" w:rsidRDefault="00CD3B34" w:rsidP="00CD3B34">
      <w:pPr>
        <w:pStyle w:val="MarginText"/>
        <w:jc w:val="center"/>
        <w:rPr>
          <w:rFonts w:cs="Arial"/>
          <w:b/>
          <w:sz w:val="22"/>
          <w:szCs w:val="22"/>
        </w:rPr>
      </w:pPr>
      <w:r w:rsidRPr="00B14AB8">
        <w:rPr>
          <w:rFonts w:cs="Arial"/>
          <w:b/>
          <w:sz w:val="22"/>
          <w:szCs w:val="22"/>
          <w:u w:val="single"/>
        </w:rPr>
        <w:br w:type="page"/>
      </w:r>
      <w:r w:rsidRPr="00A60794">
        <w:rPr>
          <w:rFonts w:cs="Arial"/>
          <w:b/>
          <w:sz w:val="22"/>
          <w:szCs w:val="22"/>
        </w:rPr>
        <w:lastRenderedPageBreak/>
        <w:t>FRAMEWORK SCHEDULE 4</w:t>
      </w:r>
    </w:p>
    <w:p w14:paraId="4131F859" w14:textId="5DAA8617" w:rsidR="00CD3B34" w:rsidRPr="00A60794" w:rsidRDefault="00CD3B34" w:rsidP="00CD3B34">
      <w:pPr>
        <w:pStyle w:val="MarginText"/>
        <w:jc w:val="center"/>
        <w:rPr>
          <w:rFonts w:cs="Arial"/>
          <w:b/>
          <w:sz w:val="22"/>
          <w:szCs w:val="22"/>
        </w:rPr>
      </w:pPr>
      <w:r w:rsidRPr="00A60794">
        <w:rPr>
          <w:rFonts w:cs="Arial"/>
          <w:b/>
          <w:sz w:val="22"/>
          <w:szCs w:val="22"/>
        </w:rPr>
        <w:t>CALL OFF ORDER FORM AND CALL OFF TERMS</w:t>
      </w:r>
    </w:p>
    <w:p w14:paraId="3511544F" w14:textId="77777777" w:rsidR="00CD3B34" w:rsidRPr="00B14AB8" w:rsidRDefault="00CD3B34" w:rsidP="00CD3B34">
      <w:pPr>
        <w:pStyle w:val="MarginText"/>
        <w:rPr>
          <w:rFonts w:cs="Arial"/>
          <w:b/>
          <w:sz w:val="22"/>
          <w:szCs w:val="22"/>
          <w:u w:val="single"/>
        </w:rPr>
      </w:pPr>
    </w:p>
    <w:p w14:paraId="4601A854" w14:textId="3CBEE69F" w:rsidR="00CD3B34" w:rsidRPr="00B14AB8" w:rsidRDefault="00CD3B34" w:rsidP="00CD3B34">
      <w:pPr>
        <w:pStyle w:val="GPSTITLES"/>
        <w:rPr>
          <w:rFonts w:ascii="Arial" w:hAnsi="Arial"/>
        </w:rPr>
      </w:pPr>
      <w:r w:rsidRPr="00B14AB8">
        <w:rPr>
          <w:rFonts w:ascii="Arial" w:hAnsi="Arial"/>
        </w:rPr>
        <w:t>PART 1 –</w:t>
      </w:r>
      <w:r w:rsidR="00A60794">
        <w:rPr>
          <w:rFonts w:ascii="Arial" w:hAnsi="Arial"/>
        </w:rPr>
        <w:t xml:space="preserve"> </w:t>
      </w:r>
      <w:r w:rsidRPr="00B14AB8">
        <w:rPr>
          <w:rFonts w:ascii="Arial" w:hAnsi="Arial"/>
        </w:rPr>
        <w:t>CALL OFF ORDER FORM</w:t>
      </w:r>
    </w:p>
    <w:p w14:paraId="53D39006" w14:textId="77777777" w:rsidR="00CD3B34" w:rsidRPr="00B14AB8" w:rsidRDefault="00CD3B34" w:rsidP="00CD3B34">
      <w:pPr>
        <w:pStyle w:val="ORDERFORML1SECTIONTITLE"/>
        <w:spacing w:before="0" w:after="0"/>
        <w:rPr>
          <w:rFonts w:cs="Arial"/>
        </w:rPr>
      </w:pPr>
      <w:r w:rsidRPr="00B14AB8">
        <w:rPr>
          <w:rFonts w:cs="Arial"/>
        </w:rPr>
        <w:t>SECTION A</w:t>
      </w:r>
    </w:p>
    <w:p w14:paraId="764917BC" w14:textId="77777777" w:rsidR="00CD3B34" w:rsidRPr="00B14AB8" w:rsidRDefault="00CD3B34" w:rsidP="00CD3B34">
      <w:pPr>
        <w:pStyle w:val="ORDERFORML1SECTIONTITLE"/>
        <w:spacing w:before="0" w:after="0"/>
        <w:rPr>
          <w:rFonts w:cs="Arial"/>
        </w:rPr>
      </w:pPr>
    </w:p>
    <w:p w14:paraId="6D20742A" w14:textId="528AFCD1" w:rsidR="00CD3B34" w:rsidRPr="00B14AB8" w:rsidRDefault="00CD3B34" w:rsidP="00CD3B34">
      <w:pPr>
        <w:spacing w:after="0"/>
        <w:ind w:left="0"/>
      </w:pPr>
      <w:r w:rsidRPr="00B14AB8">
        <w:t xml:space="preserve">This Call </w:t>
      </w:r>
      <w:proofErr w:type="gramStart"/>
      <w:r w:rsidRPr="00B14AB8">
        <w:t>Off</w:t>
      </w:r>
      <w:proofErr w:type="gramEnd"/>
      <w:r w:rsidRPr="00B14AB8">
        <w:t xml:space="preserve"> Order Form is issued in accordance with the provisions of the Framework Agreement</w:t>
      </w:r>
      <w:r w:rsidRPr="00B14AB8" w:rsidDel="003451E9">
        <w:rPr>
          <w:rStyle w:val="FootnoteReference"/>
          <w:b/>
        </w:rPr>
        <w:t xml:space="preserve"> </w:t>
      </w:r>
      <w:r w:rsidRPr="00B14AB8">
        <w:t xml:space="preserve">for the provision of </w:t>
      </w:r>
      <w:r w:rsidR="00404FF5">
        <w:t>permanent recruitment RM6002</w:t>
      </w:r>
      <w:r w:rsidRPr="00B14AB8">
        <w:t xml:space="preserve"> dated </w:t>
      </w:r>
      <w:r w:rsidR="00404FF5">
        <w:t>13/11/2018</w:t>
      </w:r>
      <w:r w:rsidRPr="00B14AB8">
        <w:t xml:space="preserve">. </w:t>
      </w:r>
    </w:p>
    <w:p w14:paraId="11156C9E" w14:textId="77777777" w:rsidR="00CD3B34" w:rsidRPr="00B14AB8" w:rsidRDefault="00CD3B34" w:rsidP="00CD3B34">
      <w:pPr>
        <w:spacing w:after="0"/>
        <w:ind w:left="0"/>
      </w:pPr>
    </w:p>
    <w:p w14:paraId="351A87E2" w14:textId="77777777" w:rsidR="00CD3B34" w:rsidRPr="00B14AB8" w:rsidRDefault="00CD3B34" w:rsidP="00CD3B34">
      <w:pPr>
        <w:spacing w:after="0"/>
        <w:ind w:left="0"/>
      </w:pPr>
      <w:r w:rsidRPr="00B14AB8">
        <w:t xml:space="preserve">The Supplier agrees to supply the Services specified below on and subject to the terms of this Call </w:t>
      </w:r>
      <w:proofErr w:type="gramStart"/>
      <w:r w:rsidRPr="00B14AB8">
        <w:t>Off</w:t>
      </w:r>
      <w:proofErr w:type="gramEnd"/>
      <w:r w:rsidRPr="00B14AB8">
        <w:t xml:space="preserve"> Contract. </w:t>
      </w:r>
    </w:p>
    <w:p w14:paraId="55DBB11B" w14:textId="77777777" w:rsidR="00CD3B34" w:rsidRPr="00B14AB8" w:rsidRDefault="00CD3B34" w:rsidP="00CD3B34">
      <w:pPr>
        <w:spacing w:after="0"/>
        <w:ind w:left="0"/>
      </w:pPr>
    </w:p>
    <w:p w14:paraId="68264800" w14:textId="77777777" w:rsidR="00CD3B34" w:rsidRPr="00B14AB8" w:rsidRDefault="00CD3B34" w:rsidP="00CD3B34">
      <w:pPr>
        <w:spacing w:after="0"/>
        <w:ind w:left="0"/>
      </w:pPr>
      <w:r w:rsidRPr="00B14AB8">
        <w:t>For the avoidance of doubt this Call Off Contract consists of the terms set out in this Call Off Order Form and the Call Off Terms.</w:t>
      </w:r>
    </w:p>
    <w:p w14:paraId="1FA5171F" w14:textId="77777777" w:rsidR="00CD3B34" w:rsidRPr="00B14AB8" w:rsidRDefault="00CD3B34" w:rsidP="00CD3B34">
      <w:pPr>
        <w:spacing w:after="0"/>
        <w:ind w:left="0"/>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371"/>
      </w:tblGrid>
      <w:tr w:rsidR="00DE7ED8" w:rsidRPr="00B14AB8" w14:paraId="02973D06" w14:textId="77777777" w:rsidTr="00FC6D5B">
        <w:tc>
          <w:tcPr>
            <w:tcW w:w="1730" w:type="dxa"/>
            <w:shd w:val="clear" w:color="auto" w:fill="auto"/>
          </w:tcPr>
          <w:p w14:paraId="1B74C20D" w14:textId="77777777" w:rsidR="00DE7ED8" w:rsidRPr="00B14AB8" w:rsidRDefault="00DE7ED8" w:rsidP="00CD3B34">
            <w:pPr>
              <w:spacing w:after="0"/>
              <w:ind w:left="0"/>
              <w:jc w:val="left"/>
            </w:pPr>
            <w:r w:rsidRPr="00B14AB8">
              <w:t>Order Number</w:t>
            </w:r>
          </w:p>
        </w:tc>
        <w:tc>
          <w:tcPr>
            <w:tcW w:w="7371" w:type="dxa"/>
            <w:shd w:val="clear" w:color="auto" w:fill="auto"/>
          </w:tcPr>
          <w:p w14:paraId="694532A1" w14:textId="1C0215A1" w:rsidR="00DE7ED8" w:rsidRPr="00B14AB8" w:rsidRDefault="00DE7ED8" w:rsidP="00CD3B34">
            <w:pPr>
              <w:spacing w:after="0"/>
              <w:ind w:left="0"/>
              <w:jc w:val="left"/>
              <w:rPr>
                <w:b/>
              </w:rPr>
            </w:pPr>
            <w:r w:rsidRPr="006639A1">
              <w:rPr>
                <w:b/>
              </w:rPr>
              <w:t>CA18/</w:t>
            </w:r>
            <w:r w:rsidR="006639A1">
              <w:rPr>
                <w:b/>
              </w:rPr>
              <w:t>05058</w:t>
            </w:r>
          </w:p>
        </w:tc>
      </w:tr>
      <w:tr w:rsidR="00DE7ED8" w:rsidRPr="00B14AB8" w14:paraId="758CB641" w14:textId="77777777" w:rsidTr="00FC6D5B">
        <w:tc>
          <w:tcPr>
            <w:tcW w:w="1730" w:type="dxa"/>
            <w:shd w:val="clear" w:color="auto" w:fill="auto"/>
          </w:tcPr>
          <w:p w14:paraId="7F0CC679" w14:textId="77777777" w:rsidR="00DE7ED8" w:rsidRPr="00B14AB8" w:rsidRDefault="00DE7ED8" w:rsidP="00CD3B34">
            <w:pPr>
              <w:spacing w:after="0"/>
              <w:ind w:left="0"/>
              <w:jc w:val="left"/>
            </w:pPr>
            <w:r w:rsidRPr="00B14AB8">
              <w:t>From</w:t>
            </w:r>
          </w:p>
        </w:tc>
        <w:tc>
          <w:tcPr>
            <w:tcW w:w="7371" w:type="dxa"/>
            <w:shd w:val="clear" w:color="auto" w:fill="auto"/>
          </w:tcPr>
          <w:p w14:paraId="6813758A" w14:textId="77777777" w:rsidR="00DE7ED8" w:rsidRDefault="00DE7ED8" w:rsidP="00CD3B34">
            <w:pPr>
              <w:spacing w:after="0"/>
              <w:ind w:left="0"/>
              <w:jc w:val="left"/>
              <w:rPr>
                <w:b/>
              </w:rPr>
            </w:pPr>
            <w:r w:rsidRPr="00DE7ED8">
              <w:t>Coal Authority</w:t>
            </w:r>
            <w:r w:rsidRPr="00B14AB8">
              <w:rPr>
                <w:b/>
              </w:rPr>
              <w:t xml:space="preserve"> ("CUSTOMER")</w:t>
            </w:r>
          </w:p>
          <w:p w14:paraId="7DEE9A34" w14:textId="4C189B3E" w:rsidR="00DE7ED8" w:rsidRPr="00DE7ED8" w:rsidRDefault="00DE7ED8" w:rsidP="00CD3B34">
            <w:pPr>
              <w:spacing w:after="0"/>
              <w:ind w:left="0"/>
              <w:jc w:val="left"/>
            </w:pPr>
            <w:r w:rsidRPr="00DE7ED8">
              <w:t>People &amp; Resources Director</w:t>
            </w:r>
          </w:p>
        </w:tc>
      </w:tr>
      <w:tr w:rsidR="00DE7ED8" w:rsidRPr="00B14AB8" w14:paraId="4E206290" w14:textId="77777777" w:rsidTr="00FC6D5B">
        <w:tc>
          <w:tcPr>
            <w:tcW w:w="1730" w:type="dxa"/>
            <w:shd w:val="clear" w:color="auto" w:fill="auto"/>
          </w:tcPr>
          <w:p w14:paraId="3238CCC2" w14:textId="77777777" w:rsidR="00DE7ED8" w:rsidRPr="00B14AB8" w:rsidRDefault="00DE7ED8" w:rsidP="00CD3B34">
            <w:pPr>
              <w:spacing w:after="0"/>
              <w:ind w:left="0"/>
              <w:jc w:val="left"/>
            </w:pPr>
            <w:r w:rsidRPr="00B14AB8">
              <w:t>To</w:t>
            </w:r>
          </w:p>
        </w:tc>
        <w:tc>
          <w:tcPr>
            <w:tcW w:w="7371" w:type="dxa"/>
            <w:shd w:val="clear" w:color="auto" w:fill="auto"/>
          </w:tcPr>
          <w:p w14:paraId="1BA32660" w14:textId="77777777" w:rsidR="00DE7ED8" w:rsidRDefault="00DE7ED8" w:rsidP="00DE7ED8">
            <w:pPr>
              <w:overflowPunct/>
              <w:autoSpaceDE/>
              <w:autoSpaceDN/>
              <w:adjustRightInd/>
              <w:spacing w:after="0"/>
              <w:ind w:left="0"/>
              <w:jc w:val="left"/>
              <w:textAlignment w:val="auto"/>
              <w:rPr>
                <w:sz w:val="20"/>
                <w:szCs w:val="20"/>
              </w:rPr>
            </w:pPr>
            <w:r>
              <w:rPr>
                <w:sz w:val="20"/>
                <w:szCs w:val="20"/>
              </w:rPr>
              <w:t>Green Park Interim &amp; Executive Search Ltd</w:t>
            </w:r>
          </w:p>
          <w:p w14:paraId="2AB2FC12" w14:textId="77777777" w:rsidR="00DE7ED8" w:rsidRDefault="00DE7ED8" w:rsidP="00CD3B34">
            <w:pPr>
              <w:spacing w:after="0"/>
              <w:ind w:left="0"/>
              <w:jc w:val="left"/>
              <w:rPr>
                <w:b/>
              </w:rPr>
            </w:pPr>
            <w:r w:rsidRPr="00B14AB8">
              <w:rPr>
                <w:b/>
              </w:rPr>
              <w:t>("SUPPLIER")</w:t>
            </w:r>
          </w:p>
          <w:p w14:paraId="3F6E0CB1" w14:textId="30D014CF" w:rsidR="00DE7ED8" w:rsidRPr="00B14AB8" w:rsidRDefault="00DE7ED8" w:rsidP="00FC6D5B">
            <w:pPr>
              <w:overflowPunct/>
              <w:autoSpaceDE/>
              <w:autoSpaceDN/>
              <w:adjustRightInd/>
              <w:spacing w:after="0"/>
              <w:ind w:left="0"/>
              <w:jc w:val="left"/>
              <w:textAlignment w:val="auto"/>
              <w:rPr>
                <w:b/>
              </w:rPr>
            </w:pPr>
            <w:r>
              <w:rPr>
                <w:sz w:val="20"/>
                <w:szCs w:val="20"/>
              </w:rPr>
              <w:t xml:space="preserve">Partner </w:t>
            </w:r>
          </w:p>
        </w:tc>
      </w:tr>
    </w:tbl>
    <w:p w14:paraId="4B721809" w14:textId="77777777" w:rsidR="00CD3B34" w:rsidRPr="00B14AB8" w:rsidRDefault="00CD3B34" w:rsidP="00CD3B34">
      <w:pPr>
        <w:spacing w:after="0"/>
        <w:ind w:left="0"/>
      </w:pPr>
    </w:p>
    <w:p w14:paraId="7310F66C" w14:textId="77777777" w:rsidR="00CD3B34" w:rsidRPr="00B14AB8" w:rsidRDefault="00CD3B34" w:rsidP="00CD3B34">
      <w:pPr>
        <w:pStyle w:val="ORDERFORML1SECTIONTITLE"/>
        <w:spacing w:before="0" w:after="0"/>
        <w:rPr>
          <w:rFonts w:cs="Arial"/>
        </w:rPr>
      </w:pPr>
      <w:r w:rsidRPr="00B14AB8">
        <w:rPr>
          <w:rFonts w:cs="Arial"/>
        </w:rPr>
        <w:t xml:space="preserve">SECTION B </w:t>
      </w:r>
    </w:p>
    <w:p w14:paraId="6CCA6F50" w14:textId="77777777" w:rsidR="00CD3B34" w:rsidRPr="00B14AB8" w:rsidRDefault="00CD3B34" w:rsidP="00CD3B34">
      <w:pPr>
        <w:pStyle w:val="ORDERFORML1SECTIONTITLE"/>
        <w:spacing w:before="0" w:after="0"/>
        <w:rPr>
          <w:rFonts w:cs="Arial"/>
        </w:rPr>
      </w:pPr>
    </w:p>
    <w:p w14:paraId="2D1D476D" w14:textId="77777777" w:rsidR="00CD3B34" w:rsidRPr="00B14AB8" w:rsidRDefault="00CD3B34" w:rsidP="00CD3B34">
      <w:pPr>
        <w:pStyle w:val="ORDERFORML1PraraNo"/>
        <w:rPr>
          <w:rFonts w:ascii="Arial" w:hAnsi="Arial" w:cs="Arial"/>
        </w:rPr>
      </w:pPr>
      <w:r w:rsidRPr="00B14AB8">
        <w:rPr>
          <w:rFonts w:ascii="Arial" w:hAnsi="Arial" w:cs="Arial"/>
        </w:rPr>
        <w:t>call off contract period</w:t>
      </w:r>
    </w:p>
    <w:p w14:paraId="5749E1B6" w14:textId="77777777" w:rsidR="00CD3B34" w:rsidRPr="00B14AB8" w:rsidRDefault="00CD3B34" w:rsidP="00CD3B34">
      <w:pPr>
        <w:pStyle w:val="ORDERFORML1PraraNo"/>
        <w:numPr>
          <w:ilvl w:val="0"/>
          <w:numId w:val="0"/>
        </w:numPr>
        <w:ind w:left="426"/>
        <w:rPr>
          <w:rFonts w:ascii="Arial" w:hAnsi="Arial" w:cs="Arial"/>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34"/>
      </w:tblGrid>
      <w:tr w:rsidR="00DE7ED8" w:rsidRPr="00B14AB8" w14:paraId="5510CF91" w14:textId="77777777" w:rsidTr="00DE7ED8">
        <w:tc>
          <w:tcPr>
            <w:tcW w:w="567" w:type="dxa"/>
          </w:tcPr>
          <w:p w14:paraId="4864D709" w14:textId="77777777" w:rsidR="00DE7ED8" w:rsidRPr="00B14AB8" w:rsidRDefault="00DE7ED8" w:rsidP="00E3382A">
            <w:pPr>
              <w:pStyle w:val="ORDERFORML1NONBOLDNONNUMBERTEXT"/>
              <w:numPr>
                <w:ilvl w:val="1"/>
                <w:numId w:val="17"/>
              </w:numPr>
              <w:spacing w:before="0" w:after="0"/>
              <w:rPr>
                <w:rFonts w:cs="Arial"/>
                <w:b/>
              </w:rPr>
            </w:pPr>
          </w:p>
        </w:tc>
        <w:tc>
          <w:tcPr>
            <w:tcW w:w="8534" w:type="dxa"/>
            <w:shd w:val="clear" w:color="auto" w:fill="auto"/>
          </w:tcPr>
          <w:p w14:paraId="04419187" w14:textId="77777777" w:rsidR="00DE7ED8" w:rsidRDefault="00DE7ED8" w:rsidP="00CD3B34">
            <w:pPr>
              <w:overflowPunct/>
              <w:autoSpaceDE/>
              <w:autoSpaceDN/>
              <w:adjustRightInd/>
              <w:spacing w:after="0"/>
              <w:ind w:left="0" w:right="936"/>
              <w:jc w:val="left"/>
              <w:textAlignment w:val="auto"/>
              <w:rPr>
                <w:rFonts w:eastAsia="STZhongsong"/>
                <w:lang w:eastAsia="zh-CN"/>
              </w:rPr>
            </w:pPr>
            <w:r w:rsidRPr="00B14AB8">
              <w:rPr>
                <w:rFonts w:eastAsia="STZhongsong"/>
                <w:b/>
                <w:lang w:eastAsia="zh-CN"/>
              </w:rPr>
              <w:t>Commencement Date</w:t>
            </w:r>
            <w:r w:rsidRPr="00B14AB8">
              <w:rPr>
                <w:rFonts w:eastAsia="STZhongsong"/>
                <w:lang w:eastAsia="zh-CN"/>
              </w:rPr>
              <w:t xml:space="preserve">:  </w:t>
            </w:r>
          </w:p>
          <w:p w14:paraId="5F9A5EE4" w14:textId="1EECFA0D" w:rsidR="00DE7ED8" w:rsidRPr="00B14AB8" w:rsidRDefault="00DE7ED8" w:rsidP="00CD3B34">
            <w:pPr>
              <w:overflowPunct/>
              <w:autoSpaceDE/>
              <w:autoSpaceDN/>
              <w:adjustRightInd/>
              <w:spacing w:after="0"/>
              <w:ind w:left="0" w:right="936"/>
              <w:jc w:val="left"/>
              <w:textAlignment w:val="auto"/>
              <w:rPr>
                <w:rFonts w:eastAsia="STZhongsong"/>
                <w:b/>
                <w:lang w:eastAsia="zh-CN"/>
              </w:rPr>
            </w:pPr>
            <w:r>
              <w:rPr>
                <w:rFonts w:eastAsia="STZhongsong"/>
                <w:lang w:eastAsia="zh-CN"/>
              </w:rPr>
              <w:t>19 April 2021</w:t>
            </w:r>
          </w:p>
          <w:p w14:paraId="40373CE0" w14:textId="77777777" w:rsidR="00DE7ED8" w:rsidRPr="00B14AB8" w:rsidRDefault="00DE7ED8" w:rsidP="00CD3B34">
            <w:pPr>
              <w:overflowPunct/>
              <w:autoSpaceDE/>
              <w:autoSpaceDN/>
              <w:adjustRightInd/>
              <w:spacing w:after="0"/>
              <w:ind w:left="0" w:right="936"/>
              <w:jc w:val="left"/>
              <w:textAlignment w:val="auto"/>
              <w:rPr>
                <w:rFonts w:eastAsia="Calibri"/>
                <w:color w:val="C00000"/>
              </w:rPr>
            </w:pPr>
          </w:p>
        </w:tc>
      </w:tr>
      <w:tr w:rsidR="00DE7ED8" w:rsidRPr="00B14AB8" w14:paraId="4CC78036" w14:textId="77777777" w:rsidTr="00DE7ED8">
        <w:tc>
          <w:tcPr>
            <w:tcW w:w="567" w:type="dxa"/>
          </w:tcPr>
          <w:p w14:paraId="00F7CA37" w14:textId="77777777" w:rsidR="00DE7ED8" w:rsidRPr="00B14AB8" w:rsidRDefault="00DE7ED8" w:rsidP="00CD3B34">
            <w:pPr>
              <w:pStyle w:val="11table"/>
              <w:rPr>
                <w:rFonts w:ascii="Arial" w:hAnsi="Arial" w:cs="Arial"/>
              </w:rPr>
            </w:pPr>
            <w:r w:rsidRPr="00B14AB8">
              <w:rPr>
                <w:rFonts w:ascii="Arial" w:hAnsi="Arial" w:cs="Arial"/>
              </w:rPr>
              <w:t xml:space="preserve"> </w:t>
            </w:r>
          </w:p>
          <w:p w14:paraId="3D155FF8" w14:textId="77777777" w:rsidR="00DE7ED8" w:rsidRPr="00B14AB8" w:rsidRDefault="00DE7ED8" w:rsidP="00CD3B34">
            <w:pPr>
              <w:overflowPunct/>
              <w:autoSpaceDE/>
              <w:autoSpaceDN/>
              <w:spacing w:after="0"/>
              <w:ind w:left="360"/>
              <w:jc w:val="left"/>
              <w:textAlignment w:val="auto"/>
              <w:rPr>
                <w:rFonts w:eastAsia="STZhongsong"/>
                <w:b/>
                <w:lang w:eastAsia="zh-CN"/>
              </w:rPr>
            </w:pPr>
          </w:p>
        </w:tc>
        <w:tc>
          <w:tcPr>
            <w:tcW w:w="8534" w:type="dxa"/>
            <w:shd w:val="clear" w:color="auto" w:fill="auto"/>
          </w:tcPr>
          <w:p w14:paraId="780F8B94" w14:textId="77777777" w:rsidR="00DE7ED8" w:rsidRPr="00B14AB8" w:rsidRDefault="00DE7ED8" w:rsidP="00CD3B34">
            <w:pPr>
              <w:numPr>
                <w:ilvl w:val="1"/>
                <w:numId w:val="0"/>
              </w:numPr>
              <w:overflowPunct/>
              <w:autoSpaceDE/>
              <w:autoSpaceDN/>
              <w:spacing w:after="0"/>
              <w:jc w:val="left"/>
              <w:textAlignment w:val="auto"/>
              <w:rPr>
                <w:rFonts w:eastAsia="STZhongsong"/>
                <w:lang w:eastAsia="zh-CN"/>
              </w:rPr>
            </w:pPr>
            <w:r w:rsidRPr="00B14AB8">
              <w:rPr>
                <w:rFonts w:eastAsia="STZhongsong"/>
                <w:b/>
                <w:lang w:eastAsia="zh-CN"/>
              </w:rPr>
              <w:t>Expiry Date</w:t>
            </w:r>
            <w:r w:rsidRPr="00B14AB8">
              <w:rPr>
                <w:rFonts w:eastAsia="STZhongsong"/>
                <w:lang w:eastAsia="zh-CN"/>
              </w:rPr>
              <w:t>:</w:t>
            </w:r>
          </w:p>
          <w:p w14:paraId="076A93F2" w14:textId="77777777" w:rsidR="00DE7ED8" w:rsidRPr="00B14AB8" w:rsidRDefault="00DE7ED8" w:rsidP="00CD3B34">
            <w:pPr>
              <w:numPr>
                <w:ilvl w:val="1"/>
                <w:numId w:val="0"/>
              </w:numPr>
              <w:overflowPunct/>
              <w:autoSpaceDE/>
              <w:autoSpaceDN/>
              <w:spacing w:after="0"/>
              <w:jc w:val="left"/>
              <w:textAlignment w:val="auto"/>
              <w:rPr>
                <w:rFonts w:eastAsia="STZhongsong"/>
                <w:lang w:eastAsia="zh-CN"/>
              </w:rPr>
            </w:pPr>
          </w:p>
          <w:p w14:paraId="1EBA630A" w14:textId="61632DDC" w:rsidR="00DE7ED8" w:rsidRPr="00B14AB8" w:rsidRDefault="00DE7ED8" w:rsidP="00CD3B34">
            <w:pPr>
              <w:overflowPunct/>
              <w:autoSpaceDE/>
              <w:autoSpaceDN/>
              <w:spacing w:after="0"/>
              <w:ind w:left="0"/>
              <w:jc w:val="left"/>
              <w:textAlignment w:val="auto"/>
              <w:rPr>
                <w:rFonts w:eastAsia="STZhongsong"/>
                <w:lang w:eastAsia="zh-CN"/>
              </w:rPr>
            </w:pPr>
            <w:r w:rsidRPr="00B14AB8">
              <w:rPr>
                <w:rFonts w:eastAsia="STZhongsong"/>
                <w:lang w:eastAsia="zh-CN"/>
              </w:rPr>
              <w:t xml:space="preserve">End date of Initial Period </w:t>
            </w:r>
            <w:r>
              <w:rPr>
                <w:rFonts w:eastAsia="STZhongsong"/>
                <w:lang w:eastAsia="zh-CN"/>
              </w:rPr>
              <w:t>12 July 2021</w:t>
            </w:r>
          </w:p>
          <w:p w14:paraId="6F762BFB" w14:textId="77777777" w:rsidR="00DE7ED8" w:rsidRPr="00B14AB8" w:rsidRDefault="00DE7ED8" w:rsidP="00CD3B34">
            <w:pPr>
              <w:overflowPunct/>
              <w:autoSpaceDE/>
              <w:autoSpaceDN/>
              <w:spacing w:after="0"/>
              <w:ind w:left="0"/>
              <w:jc w:val="left"/>
              <w:textAlignment w:val="auto"/>
              <w:rPr>
                <w:rFonts w:eastAsia="STZhongsong"/>
                <w:lang w:eastAsia="zh-CN"/>
              </w:rPr>
            </w:pPr>
          </w:p>
          <w:p w14:paraId="2BECA317" w14:textId="62275121" w:rsidR="00DE7ED8" w:rsidRDefault="00DE7ED8" w:rsidP="00CD3B34">
            <w:pPr>
              <w:overflowPunct/>
              <w:autoSpaceDE/>
              <w:autoSpaceDN/>
              <w:spacing w:after="0"/>
              <w:ind w:left="0"/>
              <w:jc w:val="left"/>
              <w:textAlignment w:val="auto"/>
              <w:rPr>
                <w:rFonts w:eastAsia="STZhongsong"/>
                <w:lang w:eastAsia="zh-CN"/>
              </w:rPr>
            </w:pPr>
            <w:r w:rsidRPr="00B14AB8">
              <w:rPr>
                <w:rFonts w:eastAsia="STZhongsong"/>
                <w:lang w:eastAsia="zh-CN"/>
              </w:rPr>
              <w:t xml:space="preserve">Minimum written notice to Supplier in respect of extension: </w:t>
            </w:r>
            <w:r>
              <w:rPr>
                <w:rFonts w:eastAsia="STZhongsong"/>
                <w:lang w:eastAsia="zh-CN"/>
              </w:rPr>
              <w:t>2 weeks</w:t>
            </w:r>
          </w:p>
          <w:p w14:paraId="1960500F" w14:textId="1EEC0699" w:rsidR="00DE7ED8" w:rsidRDefault="00DE7ED8" w:rsidP="00CD3B34">
            <w:pPr>
              <w:overflowPunct/>
              <w:autoSpaceDE/>
              <w:autoSpaceDN/>
              <w:spacing w:after="0"/>
              <w:ind w:left="0"/>
              <w:jc w:val="left"/>
              <w:textAlignment w:val="auto"/>
              <w:rPr>
                <w:rFonts w:eastAsia="STZhongsong"/>
                <w:lang w:eastAsia="zh-CN"/>
              </w:rPr>
            </w:pPr>
          </w:p>
          <w:p w14:paraId="5FC5E96E" w14:textId="2F10E6B5" w:rsidR="00DE7ED8" w:rsidRPr="00B14AB8" w:rsidRDefault="00DE7ED8" w:rsidP="00CD3B34">
            <w:pPr>
              <w:overflowPunct/>
              <w:autoSpaceDE/>
              <w:autoSpaceDN/>
              <w:spacing w:after="0"/>
              <w:ind w:left="0"/>
              <w:jc w:val="left"/>
              <w:textAlignment w:val="auto"/>
              <w:rPr>
                <w:rFonts w:eastAsia="STZhongsong"/>
                <w:lang w:eastAsia="zh-CN"/>
              </w:rPr>
            </w:pPr>
            <w:r>
              <w:rPr>
                <w:rFonts w:eastAsia="STZhongsong"/>
                <w:lang w:eastAsia="zh-CN"/>
              </w:rPr>
              <w:t>Extension period until a successful candidate has been appointed or if a re-recruitment is required to cover the period of the re-recruitment.</w:t>
            </w:r>
          </w:p>
          <w:p w14:paraId="303965AD" w14:textId="77777777" w:rsidR="00DE7ED8" w:rsidRPr="00B14AB8" w:rsidRDefault="00DE7ED8" w:rsidP="00CD3B34">
            <w:pPr>
              <w:overflowPunct/>
              <w:autoSpaceDE/>
              <w:autoSpaceDN/>
              <w:spacing w:after="0"/>
              <w:ind w:left="0"/>
              <w:jc w:val="left"/>
              <w:textAlignment w:val="auto"/>
              <w:rPr>
                <w:rFonts w:eastAsia="STZhongsong"/>
                <w:lang w:eastAsia="zh-CN"/>
              </w:rPr>
            </w:pPr>
          </w:p>
        </w:tc>
      </w:tr>
    </w:tbl>
    <w:p w14:paraId="1C8E6BB0" w14:textId="77777777" w:rsidR="00CD3B34" w:rsidRPr="00B14AB8" w:rsidRDefault="00CD3B34" w:rsidP="00CD3B34">
      <w:pPr>
        <w:pStyle w:val="ORDERFORML1PraraNo"/>
        <w:numPr>
          <w:ilvl w:val="0"/>
          <w:numId w:val="0"/>
        </w:numPr>
        <w:ind w:left="426" w:hanging="426"/>
        <w:rPr>
          <w:rFonts w:ascii="Arial" w:hAnsi="Arial" w:cs="Arial"/>
        </w:rPr>
      </w:pPr>
    </w:p>
    <w:p w14:paraId="1EC61123" w14:textId="77777777" w:rsidR="00CD3B34" w:rsidRPr="00B14AB8" w:rsidRDefault="00CD3B34" w:rsidP="00CD3B34">
      <w:pPr>
        <w:pStyle w:val="ORDERFORML1PraraNo"/>
        <w:rPr>
          <w:rFonts w:ascii="Arial" w:hAnsi="Arial" w:cs="Arial"/>
        </w:rPr>
      </w:pPr>
      <w:r w:rsidRPr="00B14AB8">
        <w:rPr>
          <w:rFonts w:ascii="Arial" w:hAnsi="Arial" w:cs="Arial"/>
        </w:rPr>
        <w:t xml:space="preserve"> Services</w:t>
      </w:r>
    </w:p>
    <w:p w14:paraId="2F8C2928" w14:textId="77777777" w:rsidR="00CD3B34" w:rsidRPr="00B14AB8" w:rsidRDefault="00CD3B34" w:rsidP="00CD3B34">
      <w:pPr>
        <w:pStyle w:val="ORDERFORML1PraraNo"/>
        <w:numPr>
          <w:ilvl w:val="0"/>
          <w:numId w:val="0"/>
        </w:numPr>
        <w:ind w:left="426"/>
        <w:rPr>
          <w:rFonts w:ascii="Arial" w:hAnsi="Arial" w:cs="Arial"/>
        </w:rPr>
      </w:pPr>
    </w:p>
    <w:tbl>
      <w:tblPr>
        <w:tblpPr w:leftFromText="180" w:rightFromText="180" w:vertAnchor="text" w:horzAnchor="margin" w:tblpX="108" w:tblpY="2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33"/>
      </w:tblGrid>
      <w:tr w:rsidR="00D64197" w:rsidRPr="00B14AB8" w14:paraId="18D5F4FC" w14:textId="77777777" w:rsidTr="00D64197">
        <w:tc>
          <w:tcPr>
            <w:tcW w:w="534" w:type="dxa"/>
          </w:tcPr>
          <w:p w14:paraId="2F13BB46" w14:textId="77777777" w:rsidR="00D64197" w:rsidRPr="00B14AB8" w:rsidRDefault="00D64197" w:rsidP="00CD3B34">
            <w:pPr>
              <w:pStyle w:val="11table"/>
              <w:numPr>
                <w:ilvl w:val="0"/>
                <w:numId w:val="0"/>
              </w:numPr>
              <w:ind w:left="360" w:hanging="360"/>
              <w:rPr>
                <w:rFonts w:ascii="Arial" w:hAnsi="Arial" w:cs="Arial"/>
              </w:rPr>
            </w:pPr>
            <w:r w:rsidRPr="00B14AB8">
              <w:rPr>
                <w:rFonts w:ascii="Arial" w:hAnsi="Arial" w:cs="Arial"/>
              </w:rPr>
              <w:t xml:space="preserve">2.1.  </w:t>
            </w:r>
          </w:p>
        </w:tc>
        <w:tc>
          <w:tcPr>
            <w:tcW w:w="8533" w:type="dxa"/>
            <w:shd w:val="clear" w:color="auto" w:fill="auto"/>
          </w:tcPr>
          <w:p w14:paraId="23043ACF" w14:textId="77777777" w:rsidR="00D64197" w:rsidRPr="00B14AB8" w:rsidRDefault="00D64197" w:rsidP="00CD3B34">
            <w:pPr>
              <w:numPr>
                <w:ilvl w:val="1"/>
                <w:numId w:val="0"/>
              </w:numPr>
              <w:overflowPunct/>
              <w:autoSpaceDE/>
              <w:autoSpaceDN/>
              <w:spacing w:after="0"/>
              <w:jc w:val="left"/>
              <w:textAlignment w:val="auto"/>
              <w:rPr>
                <w:rFonts w:eastAsia="STZhongsong"/>
                <w:lang w:eastAsia="zh-CN"/>
              </w:rPr>
            </w:pPr>
            <w:r w:rsidRPr="00B14AB8">
              <w:rPr>
                <w:rFonts w:eastAsia="STZhongsong"/>
                <w:b/>
                <w:lang w:eastAsia="zh-CN"/>
              </w:rPr>
              <w:t xml:space="preserve"> Services required</w:t>
            </w:r>
            <w:r w:rsidRPr="00B14AB8">
              <w:rPr>
                <w:rFonts w:eastAsia="STZhongsong"/>
                <w:lang w:eastAsia="zh-CN"/>
              </w:rPr>
              <w:t xml:space="preserve">: </w:t>
            </w:r>
          </w:p>
          <w:p w14:paraId="7450CA86" w14:textId="77777777" w:rsidR="00D64197" w:rsidRPr="00B14AB8" w:rsidRDefault="00D64197" w:rsidP="00CD3B34">
            <w:pPr>
              <w:numPr>
                <w:ilvl w:val="1"/>
                <w:numId w:val="0"/>
              </w:numPr>
              <w:overflowPunct/>
              <w:autoSpaceDE/>
              <w:autoSpaceDN/>
              <w:spacing w:after="0"/>
              <w:jc w:val="left"/>
              <w:textAlignment w:val="auto"/>
              <w:rPr>
                <w:rFonts w:eastAsia="STZhongsong"/>
                <w:lang w:eastAsia="zh-CN"/>
              </w:rPr>
            </w:pPr>
          </w:p>
          <w:p w14:paraId="5A7660C7" w14:textId="77777777" w:rsidR="00D64197" w:rsidRPr="00B14AB8" w:rsidRDefault="00D64197" w:rsidP="00CD3B34">
            <w:pPr>
              <w:numPr>
                <w:ilvl w:val="1"/>
                <w:numId w:val="0"/>
              </w:numPr>
              <w:overflowPunct/>
              <w:autoSpaceDE/>
              <w:autoSpaceDN/>
              <w:spacing w:after="0"/>
              <w:jc w:val="left"/>
              <w:textAlignment w:val="auto"/>
              <w:rPr>
                <w:rFonts w:eastAsia="STZhongsong"/>
                <w:b/>
                <w:lang w:eastAsia="zh-CN"/>
              </w:rPr>
            </w:pPr>
            <w:r w:rsidRPr="00B14AB8">
              <w:rPr>
                <w:rFonts w:eastAsia="STZhongsong"/>
                <w:lang w:eastAsia="zh-CN"/>
              </w:rPr>
              <w:t>In Call Off Schedule 2 ( Services)</w:t>
            </w:r>
          </w:p>
        </w:tc>
      </w:tr>
    </w:tbl>
    <w:p w14:paraId="63242044" w14:textId="77777777" w:rsidR="00CD3B34" w:rsidRPr="00B14AB8" w:rsidRDefault="00CD3B34" w:rsidP="00CD3B34">
      <w:pPr>
        <w:spacing w:after="0"/>
        <w:ind w:left="0"/>
      </w:pPr>
    </w:p>
    <w:p w14:paraId="7BF6BDCC" w14:textId="77777777" w:rsidR="00CD3B34" w:rsidRPr="00B14AB8" w:rsidRDefault="00CD3B34" w:rsidP="00CD3B34">
      <w:pPr>
        <w:pStyle w:val="ORDERFORML1PraraNo"/>
        <w:rPr>
          <w:rFonts w:ascii="Arial" w:hAnsi="Arial" w:cs="Arial"/>
        </w:rPr>
      </w:pPr>
      <w:r w:rsidRPr="00B14AB8">
        <w:rPr>
          <w:rFonts w:ascii="Arial" w:hAnsi="Arial" w:cs="Arial"/>
        </w:rPr>
        <w:t>Implementation Plan</w:t>
      </w:r>
    </w:p>
    <w:p w14:paraId="43DC26EE" w14:textId="77777777" w:rsidR="00CD3B34" w:rsidRPr="00B14AB8" w:rsidRDefault="00CD3B34" w:rsidP="00CD3B34">
      <w:pPr>
        <w:pStyle w:val="ORDERFORML1PraraNo"/>
        <w:numPr>
          <w:ilvl w:val="0"/>
          <w:numId w:val="0"/>
        </w:numPr>
        <w:ind w:left="720"/>
        <w:rPr>
          <w:rFonts w:ascii="Arial" w:hAnsi="Arial" w:cs="Arial"/>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518"/>
      </w:tblGrid>
      <w:tr w:rsidR="00D64197" w:rsidRPr="00B14AB8" w14:paraId="64BE67D4" w14:textId="77777777" w:rsidTr="00D64197">
        <w:tc>
          <w:tcPr>
            <w:tcW w:w="583" w:type="dxa"/>
          </w:tcPr>
          <w:p w14:paraId="6FCE60FC" w14:textId="77777777" w:rsidR="00D64197" w:rsidRPr="00B14AB8" w:rsidRDefault="00D64197" w:rsidP="00CD3B34">
            <w:pPr>
              <w:ind w:left="0"/>
              <w:rPr>
                <w:b/>
              </w:rPr>
            </w:pPr>
            <w:r w:rsidRPr="00B14AB8">
              <w:rPr>
                <w:b/>
              </w:rPr>
              <w:t xml:space="preserve">3.1. </w:t>
            </w:r>
          </w:p>
        </w:tc>
        <w:tc>
          <w:tcPr>
            <w:tcW w:w="8518" w:type="dxa"/>
            <w:shd w:val="clear" w:color="auto" w:fill="auto"/>
          </w:tcPr>
          <w:p w14:paraId="5B6B8C4C" w14:textId="77777777" w:rsidR="00D64197" w:rsidRPr="00B14AB8" w:rsidRDefault="00D64197" w:rsidP="00CD3B34">
            <w:pPr>
              <w:ind w:left="0"/>
            </w:pPr>
            <w:r w:rsidRPr="00B14AB8">
              <w:rPr>
                <w:b/>
              </w:rPr>
              <w:t>Implementation Plan</w:t>
            </w:r>
            <w:r w:rsidRPr="00B14AB8">
              <w:t>:</w:t>
            </w:r>
          </w:p>
          <w:p w14:paraId="20FD6EC8" w14:textId="7CA92151" w:rsidR="00D64197" w:rsidRPr="00B14AB8" w:rsidRDefault="00D64197" w:rsidP="00FC6D5B">
            <w:pPr>
              <w:ind w:left="0"/>
              <w:jc w:val="left"/>
            </w:pPr>
            <w:r w:rsidRPr="003032DB">
              <w:rPr>
                <w:b/>
              </w:rPr>
              <w:t xml:space="preserve"> </w:t>
            </w:r>
            <w:r w:rsidRPr="003032DB">
              <w:t>In Call Off Schedule 4 (Implementation Plan)</w:t>
            </w:r>
            <w:r w:rsidRPr="00B14AB8">
              <w:t xml:space="preserve"> </w:t>
            </w:r>
          </w:p>
        </w:tc>
      </w:tr>
    </w:tbl>
    <w:p w14:paraId="21A84278" w14:textId="77777777" w:rsidR="00CD3B34" w:rsidRPr="00B14AB8" w:rsidRDefault="00CD3B34" w:rsidP="00CD3B34">
      <w:pPr>
        <w:pStyle w:val="ORDERFORML1PraraNo"/>
        <w:rPr>
          <w:rFonts w:ascii="Arial" w:hAnsi="Arial" w:cs="Arial"/>
        </w:rPr>
      </w:pPr>
      <w:r w:rsidRPr="00B14AB8">
        <w:rPr>
          <w:rFonts w:ascii="Arial" w:hAnsi="Arial" w:cs="Arial"/>
        </w:rPr>
        <w:lastRenderedPageBreak/>
        <w:t>contract performance</w:t>
      </w:r>
    </w:p>
    <w:p w14:paraId="4F0AC10C" w14:textId="77777777" w:rsidR="00CD3B34" w:rsidRPr="00B14AB8" w:rsidRDefault="00CD3B34" w:rsidP="00CD3B34">
      <w:pPr>
        <w:pStyle w:val="ORDERFORML1PraraNo"/>
        <w:numPr>
          <w:ilvl w:val="0"/>
          <w:numId w:val="0"/>
        </w:numPr>
        <w:ind w:left="426" w:hanging="426"/>
        <w:rPr>
          <w:rFonts w:ascii="Arial" w:hAnsi="Arial" w:cs="Arial"/>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518"/>
      </w:tblGrid>
      <w:tr w:rsidR="001E4B6D" w:rsidRPr="00B14AB8" w14:paraId="5A7354BA" w14:textId="77777777" w:rsidTr="001E4B6D">
        <w:tc>
          <w:tcPr>
            <w:tcW w:w="583" w:type="dxa"/>
          </w:tcPr>
          <w:p w14:paraId="6A9CBFD3" w14:textId="77777777" w:rsidR="001E4B6D" w:rsidRPr="00B14AB8" w:rsidRDefault="001E4B6D"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 xml:space="preserve">4.1. </w:t>
            </w:r>
          </w:p>
        </w:tc>
        <w:tc>
          <w:tcPr>
            <w:tcW w:w="8518" w:type="dxa"/>
            <w:shd w:val="clear" w:color="auto" w:fill="auto"/>
          </w:tcPr>
          <w:p w14:paraId="1A77F305" w14:textId="77777777" w:rsidR="001E4B6D" w:rsidRPr="00B14AB8" w:rsidRDefault="001E4B6D"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Standards</w:t>
            </w:r>
            <w:r w:rsidRPr="00B14AB8">
              <w:rPr>
                <w:rFonts w:eastAsia="STZhongsong"/>
                <w:lang w:eastAsia="zh-CN"/>
              </w:rPr>
              <w:t>:</w:t>
            </w:r>
            <w:r w:rsidRPr="00B14AB8">
              <w:rPr>
                <w:rFonts w:eastAsia="STZhongsong"/>
                <w:b/>
                <w:lang w:eastAsia="zh-CN"/>
              </w:rPr>
              <w:t xml:space="preserve"> </w:t>
            </w:r>
          </w:p>
          <w:p w14:paraId="66FB9A14" w14:textId="77777777" w:rsidR="001E4B6D" w:rsidRPr="003032DB" w:rsidRDefault="001E4B6D" w:rsidP="00CD3B34">
            <w:pPr>
              <w:numPr>
                <w:ilvl w:val="1"/>
                <w:numId w:val="0"/>
              </w:numPr>
              <w:overflowPunct/>
              <w:autoSpaceDE/>
              <w:autoSpaceDN/>
              <w:spacing w:after="120"/>
              <w:jc w:val="left"/>
              <w:textAlignment w:val="auto"/>
              <w:rPr>
                <w:rFonts w:eastAsia="STZhongsong"/>
                <w:lang w:eastAsia="zh-CN"/>
              </w:rPr>
            </w:pPr>
            <w:r w:rsidRPr="003032DB">
              <w:rPr>
                <w:rFonts w:eastAsia="STZhongsong"/>
                <w:lang w:eastAsia="zh-CN"/>
              </w:rPr>
              <w:t>The supplier should ensure appropriate levels of Cyber Security within systems being used in line with the Cyber Essentials Scheme.</w:t>
            </w:r>
          </w:p>
          <w:p w14:paraId="06B2D9D7" w14:textId="6DF134CC" w:rsidR="001E4B6D" w:rsidRPr="00B14AB8" w:rsidRDefault="001E4B6D" w:rsidP="003032DB">
            <w:pPr>
              <w:numPr>
                <w:ilvl w:val="1"/>
                <w:numId w:val="0"/>
              </w:numPr>
              <w:overflowPunct/>
              <w:autoSpaceDE/>
              <w:autoSpaceDN/>
              <w:spacing w:after="120"/>
              <w:jc w:val="left"/>
              <w:textAlignment w:val="auto"/>
              <w:rPr>
                <w:rFonts w:eastAsia="STZhongsong"/>
                <w:lang w:eastAsia="zh-CN"/>
              </w:rPr>
            </w:pPr>
            <w:r w:rsidRPr="003032DB">
              <w:rPr>
                <w:rFonts w:eastAsia="STZhongsong"/>
                <w:lang w:eastAsia="zh-CN"/>
              </w:rPr>
              <w:t>Personal Data being provided as part of the Services should also be appropriately protected.</w:t>
            </w:r>
          </w:p>
        </w:tc>
      </w:tr>
      <w:tr w:rsidR="001E4B6D" w:rsidRPr="00B14AB8" w14:paraId="3B01390A" w14:textId="77777777" w:rsidTr="001E4B6D">
        <w:tc>
          <w:tcPr>
            <w:tcW w:w="583" w:type="dxa"/>
          </w:tcPr>
          <w:p w14:paraId="15865C6F" w14:textId="77777777" w:rsidR="001E4B6D" w:rsidRPr="00B14AB8" w:rsidRDefault="001E4B6D"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4.2</w:t>
            </w:r>
          </w:p>
        </w:tc>
        <w:tc>
          <w:tcPr>
            <w:tcW w:w="8518" w:type="dxa"/>
            <w:shd w:val="clear" w:color="auto" w:fill="auto"/>
          </w:tcPr>
          <w:p w14:paraId="5E94C146" w14:textId="77777777" w:rsidR="001E4B6D" w:rsidRPr="00B14AB8" w:rsidRDefault="001E4B6D"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Service Levels</w:t>
            </w:r>
            <w:r w:rsidRPr="00B14AB8">
              <w:rPr>
                <w:rFonts w:eastAsia="STZhongsong"/>
                <w:lang w:eastAsia="zh-CN"/>
              </w:rPr>
              <w:t>:</w:t>
            </w:r>
            <w:r w:rsidRPr="00B14AB8">
              <w:rPr>
                <w:rFonts w:eastAsia="STZhongsong"/>
                <w:b/>
                <w:lang w:eastAsia="zh-CN"/>
              </w:rPr>
              <w:t xml:space="preserve"> </w:t>
            </w:r>
          </w:p>
          <w:p w14:paraId="674361A6" w14:textId="1B7AA5A1" w:rsidR="001E4B6D" w:rsidRPr="00B14AB8" w:rsidRDefault="001E4B6D" w:rsidP="00FC6D5B">
            <w:pPr>
              <w:ind w:left="0"/>
            </w:pPr>
            <w:r w:rsidRPr="002E71E7">
              <w:t>Not applied</w:t>
            </w:r>
            <w:r w:rsidRPr="00B14AB8">
              <w:t xml:space="preserve"> </w:t>
            </w:r>
          </w:p>
        </w:tc>
      </w:tr>
      <w:tr w:rsidR="001E4B6D" w:rsidRPr="00B14AB8" w14:paraId="70EEE5EC" w14:textId="77777777" w:rsidTr="001E4B6D">
        <w:tc>
          <w:tcPr>
            <w:tcW w:w="583" w:type="dxa"/>
          </w:tcPr>
          <w:p w14:paraId="38F6009C" w14:textId="77777777" w:rsidR="001E4B6D" w:rsidRPr="00B14AB8" w:rsidRDefault="001E4B6D"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4.3</w:t>
            </w:r>
          </w:p>
        </w:tc>
        <w:tc>
          <w:tcPr>
            <w:tcW w:w="8518" w:type="dxa"/>
            <w:shd w:val="clear" w:color="auto" w:fill="auto"/>
          </w:tcPr>
          <w:p w14:paraId="5082418E" w14:textId="77777777" w:rsidR="001E4B6D" w:rsidRPr="00B14AB8" w:rsidRDefault="001E4B6D"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Critical Service Level Failure</w:t>
            </w:r>
            <w:r w:rsidRPr="00B14AB8">
              <w:rPr>
                <w:rFonts w:eastAsia="STZhongsong"/>
                <w:lang w:eastAsia="zh-CN"/>
              </w:rPr>
              <w:t>:</w:t>
            </w:r>
          </w:p>
          <w:p w14:paraId="267AE57D" w14:textId="7F70196E" w:rsidR="001E4B6D" w:rsidRPr="00B14AB8" w:rsidRDefault="001E4B6D" w:rsidP="00FC6D5B">
            <w:pPr>
              <w:ind w:left="0"/>
              <w:rPr>
                <w:rFonts w:eastAsia="STZhongsong"/>
                <w:lang w:eastAsia="zh-CN"/>
              </w:rPr>
            </w:pPr>
            <w:r w:rsidRPr="002E71E7">
              <w:t>Not applied</w:t>
            </w:r>
            <w:r w:rsidRPr="002E71E7">
              <w:rPr>
                <w:b/>
              </w:rPr>
              <w:t xml:space="preserve"> </w:t>
            </w:r>
          </w:p>
        </w:tc>
      </w:tr>
      <w:tr w:rsidR="001E4B6D" w:rsidRPr="00B14AB8" w14:paraId="5D5D9508" w14:textId="77777777" w:rsidTr="001E4B6D">
        <w:tc>
          <w:tcPr>
            <w:tcW w:w="583" w:type="dxa"/>
          </w:tcPr>
          <w:p w14:paraId="17F779CF" w14:textId="77777777" w:rsidR="001E4B6D" w:rsidRPr="00B14AB8" w:rsidRDefault="001E4B6D"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4.4</w:t>
            </w:r>
          </w:p>
        </w:tc>
        <w:tc>
          <w:tcPr>
            <w:tcW w:w="8518" w:type="dxa"/>
            <w:shd w:val="clear" w:color="auto" w:fill="auto"/>
          </w:tcPr>
          <w:p w14:paraId="0C08C368" w14:textId="77777777" w:rsidR="001E4B6D" w:rsidRPr="00B14AB8" w:rsidRDefault="001E4B6D"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 xml:space="preserve">Performance Monitoring: </w:t>
            </w:r>
          </w:p>
          <w:p w14:paraId="5811A2C8" w14:textId="0A8C9EA7" w:rsidR="001E4B6D" w:rsidRPr="00B14AB8" w:rsidRDefault="001E4B6D" w:rsidP="00FC6D5B">
            <w:pPr>
              <w:numPr>
                <w:ilvl w:val="1"/>
                <w:numId w:val="0"/>
              </w:numPr>
              <w:overflowPunct/>
              <w:autoSpaceDE/>
              <w:autoSpaceDN/>
              <w:spacing w:after="120"/>
              <w:jc w:val="left"/>
              <w:textAlignment w:val="auto"/>
              <w:rPr>
                <w:rFonts w:eastAsia="STZhongsong"/>
                <w:b/>
                <w:lang w:eastAsia="zh-CN"/>
              </w:rPr>
            </w:pPr>
            <w:r w:rsidRPr="00BB4FC0">
              <w:t xml:space="preserve">In Call Off Schedule </w:t>
            </w:r>
            <w:r w:rsidR="00BB4FC0" w:rsidRPr="00BB4FC0">
              <w:t>2, 6 and 15.</w:t>
            </w:r>
          </w:p>
        </w:tc>
      </w:tr>
      <w:tr w:rsidR="001E4B6D" w:rsidRPr="00B14AB8" w14:paraId="35B4CB15" w14:textId="77777777" w:rsidTr="001E4B6D">
        <w:tc>
          <w:tcPr>
            <w:tcW w:w="583" w:type="dxa"/>
          </w:tcPr>
          <w:p w14:paraId="6A2B3AEE" w14:textId="77777777" w:rsidR="001E4B6D" w:rsidRPr="00B14AB8" w:rsidRDefault="001E4B6D"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4.5</w:t>
            </w:r>
          </w:p>
        </w:tc>
        <w:tc>
          <w:tcPr>
            <w:tcW w:w="8518" w:type="dxa"/>
            <w:shd w:val="clear" w:color="auto" w:fill="auto"/>
          </w:tcPr>
          <w:p w14:paraId="1780B34D" w14:textId="77777777" w:rsidR="001E4B6D" w:rsidRPr="00B14AB8" w:rsidRDefault="001E4B6D"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 xml:space="preserve">Period for providing Rectification Plan: </w:t>
            </w:r>
          </w:p>
          <w:p w14:paraId="3AF09193" w14:textId="4FAF32BA" w:rsidR="001E4B6D" w:rsidRPr="00B14AB8" w:rsidRDefault="001E4B6D" w:rsidP="00FC6D5B">
            <w:pPr>
              <w:numPr>
                <w:ilvl w:val="1"/>
                <w:numId w:val="0"/>
              </w:numPr>
              <w:overflowPunct/>
              <w:autoSpaceDE/>
              <w:autoSpaceDN/>
              <w:spacing w:after="120"/>
              <w:jc w:val="left"/>
              <w:textAlignment w:val="auto"/>
              <w:rPr>
                <w:rFonts w:eastAsia="STZhongsong"/>
                <w:b/>
                <w:lang w:eastAsia="zh-CN"/>
              </w:rPr>
            </w:pPr>
            <w:r w:rsidRPr="001E4B6D">
              <w:t>In Clause 38.2.1(a) of the Call Off Terms</w:t>
            </w:r>
          </w:p>
        </w:tc>
      </w:tr>
    </w:tbl>
    <w:p w14:paraId="73DFC18A" w14:textId="77777777" w:rsidR="00CD3B34" w:rsidRPr="00B14AB8" w:rsidRDefault="00CD3B34" w:rsidP="00CD3B34">
      <w:pPr>
        <w:spacing w:after="0"/>
        <w:ind w:left="0"/>
      </w:pPr>
    </w:p>
    <w:p w14:paraId="6A10ADF6" w14:textId="77777777" w:rsidR="00CD3B34" w:rsidRPr="00B14AB8" w:rsidRDefault="00CD3B34" w:rsidP="00CD3B34">
      <w:pPr>
        <w:pStyle w:val="ORDERFORML1PraraNo"/>
        <w:rPr>
          <w:rFonts w:ascii="Arial" w:hAnsi="Arial" w:cs="Arial"/>
        </w:rPr>
      </w:pPr>
      <w:r w:rsidRPr="00B14AB8">
        <w:rPr>
          <w:rFonts w:ascii="Arial" w:hAnsi="Arial" w:cs="Arial"/>
        </w:rPr>
        <w:t>personnel</w:t>
      </w:r>
    </w:p>
    <w:p w14:paraId="1CEEA6B0" w14:textId="77777777" w:rsidR="00CD3B34" w:rsidRPr="00B14AB8" w:rsidRDefault="00CD3B34" w:rsidP="00CD3B34">
      <w:pPr>
        <w:pStyle w:val="ORDERFORML1PraraNo"/>
        <w:numPr>
          <w:ilvl w:val="0"/>
          <w:numId w:val="0"/>
        </w:numPr>
        <w:ind w:left="720"/>
        <w:rPr>
          <w:rFonts w:ascii="Arial" w:hAnsi="Arial" w:cs="Arial"/>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8543"/>
      </w:tblGrid>
      <w:tr w:rsidR="001E4B6D" w:rsidRPr="00B14AB8" w14:paraId="28FACA14" w14:textId="77777777" w:rsidTr="001E4B6D">
        <w:tc>
          <w:tcPr>
            <w:tcW w:w="558" w:type="dxa"/>
          </w:tcPr>
          <w:p w14:paraId="0A7D6C22" w14:textId="77777777" w:rsidR="001E4B6D" w:rsidRPr="00B14AB8" w:rsidRDefault="001E4B6D"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5.1</w:t>
            </w:r>
          </w:p>
        </w:tc>
        <w:tc>
          <w:tcPr>
            <w:tcW w:w="8543" w:type="dxa"/>
            <w:shd w:val="clear" w:color="auto" w:fill="auto"/>
          </w:tcPr>
          <w:p w14:paraId="08A9FEB1" w14:textId="77777777" w:rsidR="001E4B6D" w:rsidRPr="00B14AB8" w:rsidRDefault="001E4B6D"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Key Personnel</w:t>
            </w:r>
            <w:r w:rsidRPr="00B14AB8">
              <w:rPr>
                <w:rFonts w:eastAsia="STZhongsong"/>
                <w:lang w:eastAsia="zh-CN"/>
              </w:rPr>
              <w:t xml:space="preserve">: </w:t>
            </w:r>
          </w:p>
          <w:p w14:paraId="4468FE01" w14:textId="15A2E7EB" w:rsidR="001E4B6D" w:rsidRPr="00452A36" w:rsidRDefault="00B75AD3" w:rsidP="00452A36">
            <w:pPr>
              <w:overflowPunct/>
              <w:autoSpaceDE/>
              <w:autoSpaceDN/>
              <w:adjustRightInd/>
              <w:spacing w:before="120" w:after="120"/>
              <w:ind w:left="0"/>
              <w:textAlignment w:val="auto"/>
              <w:rPr>
                <w:color w:val="595959"/>
                <w:sz w:val="20"/>
                <w:szCs w:val="20"/>
              </w:rPr>
            </w:pPr>
            <w:r>
              <w:rPr>
                <w:color w:val="595959"/>
                <w:sz w:val="20"/>
                <w:szCs w:val="20"/>
              </w:rPr>
              <w:t xml:space="preserve">Your Relationship Director </w:t>
            </w:r>
            <w:r w:rsidR="001E4B6D" w:rsidRPr="00452A36">
              <w:rPr>
                <w:color w:val="595959"/>
                <w:sz w:val="20"/>
                <w:szCs w:val="20"/>
              </w:rPr>
              <w:t xml:space="preserve">will provide strategic support required over the duration of this programme. </w:t>
            </w:r>
            <w:r w:rsidR="007D3EE8">
              <w:rPr>
                <w:color w:val="595959"/>
                <w:sz w:val="20"/>
                <w:szCs w:val="20"/>
              </w:rPr>
              <w:t>**</w:t>
            </w:r>
            <w:r w:rsidR="001E4B6D" w:rsidRPr="00452A36">
              <w:rPr>
                <w:color w:val="595959"/>
                <w:sz w:val="20"/>
                <w:szCs w:val="20"/>
              </w:rPr>
              <w:t xml:space="preserve"> will manage the overall campaign, ensuring all resources required are provided to deliver expected service levels and oversee and direct the team dedicated to this appointment, ensuring clear and regular communication with The Coal Authority. </w:t>
            </w:r>
            <w:r>
              <w:rPr>
                <w:color w:val="595959"/>
                <w:sz w:val="20"/>
                <w:szCs w:val="20"/>
              </w:rPr>
              <w:t xml:space="preserve">** </w:t>
            </w:r>
            <w:r w:rsidR="001E4B6D" w:rsidRPr="00452A36">
              <w:rPr>
                <w:color w:val="595959"/>
                <w:sz w:val="20"/>
                <w:szCs w:val="20"/>
              </w:rPr>
              <w:t xml:space="preserve">will also attend all key milestone meetings (briefing/longlist/shortlist), listening to feedback from key stakeholders and ensuring implementation of any required actions. </w:t>
            </w:r>
            <w:r w:rsidR="007D3EE8">
              <w:rPr>
                <w:color w:val="595959"/>
                <w:sz w:val="20"/>
                <w:szCs w:val="20"/>
              </w:rPr>
              <w:t>**</w:t>
            </w:r>
            <w:r w:rsidR="001E4B6D" w:rsidRPr="00452A36">
              <w:rPr>
                <w:color w:val="595959"/>
                <w:sz w:val="20"/>
                <w:szCs w:val="20"/>
              </w:rPr>
              <w:t xml:space="preserve"> will be responsible for all governance and performance matters, monitoring in-house performance (e.g. KPIs relating to speed of response, deployment, etc.). Finally, </w:t>
            </w:r>
            <w:r>
              <w:rPr>
                <w:color w:val="595959"/>
                <w:sz w:val="20"/>
                <w:szCs w:val="20"/>
              </w:rPr>
              <w:t>**</w:t>
            </w:r>
            <w:r w:rsidR="001E4B6D" w:rsidRPr="00452A36">
              <w:rPr>
                <w:color w:val="595959"/>
                <w:sz w:val="20"/>
                <w:szCs w:val="20"/>
              </w:rPr>
              <w:t xml:space="preserve"> will also ensure Management Information is collated and presented in accordance with civil service requirements and </w:t>
            </w:r>
            <w:r w:rsidR="007D3EE8">
              <w:rPr>
                <w:color w:val="595959"/>
                <w:sz w:val="20"/>
                <w:szCs w:val="20"/>
              </w:rPr>
              <w:t>**</w:t>
            </w:r>
            <w:r w:rsidR="001E4B6D" w:rsidRPr="00452A36">
              <w:rPr>
                <w:color w:val="595959"/>
                <w:sz w:val="20"/>
                <w:szCs w:val="20"/>
              </w:rPr>
              <w:t xml:space="preserve"> will facilitate a continuous improvement structure (e.g. lessons learned), reporting this to The Coal Authority if required.</w:t>
            </w:r>
          </w:p>
          <w:p w14:paraId="0AE54648" w14:textId="0407C5FC" w:rsidR="001E4B6D" w:rsidRPr="00452A36" w:rsidRDefault="001E4B6D" w:rsidP="00452A36">
            <w:pPr>
              <w:overflowPunct/>
              <w:autoSpaceDE/>
              <w:autoSpaceDN/>
              <w:adjustRightInd/>
              <w:spacing w:after="160" w:line="276" w:lineRule="auto"/>
              <w:ind w:left="0"/>
              <w:textAlignment w:val="auto"/>
              <w:rPr>
                <w:color w:val="595959"/>
                <w:sz w:val="20"/>
                <w:szCs w:val="20"/>
              </w:rPr>
            </w:pPr>
            <w:r w:rsidRPr="00452A36">
              <w:rPr>
                <w:color w:val="595959"/>
                <w:sz w:val="20"/>
                <w:szCs w:val="20"/>
              </w:rPr>
              <w:t>Research activity will be led by</w:t>
            </w:r>
            <w:r w:rsidR="00B75AD3">
              <w:rPr>
                <w:color w:val="595959"/>
                <w:sz w:val="20"/>
                <w:szCs w:val="20"/>
              </w:rPr>
              <w:t xml:space="preserve"> **</w:t>
            </w:r>
            <w:r w:rsidRPr="00452A36">
              <w:rPr>
                <w:color w:val="595959"/>
                <w:sz w:val="20"/>
                <w:szCs w:val="20"/>
              </w:rPr>
              <w:t xml:space="preserve">, Head of Delivery.  </w:t>
            </w:r>
            <w:r w:rsidR="00B75AD3">
              <w:rPr>
                <w:color w:val="595959"/>
                <w:sz w:val="20"/>
                <w:szCs w:val="20"/>
              </w:rPr>
              <w:t xml:space="preserve">** </w:t>
            </w:r>
            <w:r w:rsidRPr="00452A36">
              <w:rPr>
                <w:color w:val="595959"/>
                <w:sz w:val="20"/>
                <w:szCs w:val="20"/>
              </w:rPr>
              <w:t xml:space="preserve">will lead a team of researchers who between them cover all UK markets across public and private sectors, ensuring you have the broadest possible access to the best talent across the public and private sector community. </w:t>
            </w:r>
            <w:r w:rsidR="007D3EE8">
              <w:rPr>
                <w:color w:val="595959"/>
                <w:sz w:val="20"/>
                <w:szCs w:val="20"/>
              </w:rPr>
              <w:t>**</w:t>
            </w:r>
            <w:bookmarkStart w:id="0" w:name="_GoBack"/>
            <w:bookmarkEnd w:id="0"/>
            <w:r w:rsidRPr="00452A36">
              <w:rPr>
                <w:color w:val="595959"/>
                <w:sz w:val="20"/>
                <w:szCs w:val="20"/>
              </w:rPr>
              <w:t xml:space="preserve"> will also act as Secondary Consultant, ensuring that The Coal Authority have a nominated point of contact for any queries, at all times and in </w:t>
            </w:r>
            <w:r w:rsidR="00B75AD3">
              <w:rPr>
                <w:color w:val="595959"/>
                <w:sz w:val="20"/>
                <w:szCs w:val="20"/>
              </w:rPr>
              <w:t>**</w:t>
            </w:r>
            <w:r w:rsidRPr="00452A36">
              <w:rPr>
                <w:color w:val="595959"/>
                <w:sz w:val="20"/>
                <w:szCs w:val="20"/>
              </w:rPr>
              <w:t xml:space="preserve"> absence. </w:t>
            </w:r>
          </w:p>
          <w:p w14:paraId="18C5EA70" w14:textId="0F0F628F" w:rsidR="001E4B6D" w:rsidRPr="00452A36" w:rsidRDefault="001E4B6D" w:rsidP="00452A36">
            <w:pPr>
              <w:overflowPunct/>
              <w:autoSpaceDE/>
              <w:autoSpaceDN/>
              <w:adjustRightInd/>
              <w:spacing w:after="160" w:line="276" w:lineRule="auto"/>
              <w:ind w:left="0"/>
              <w:textAlignment w:val="auto"/>
              <w:rPr>
                <w:color w:val="595959"/>
                <w:sz w:val="20"/>
                <w:szCs w:val="20"/>
              </w:rPr>
            </w:pPr>
            <w:r w:rsidRPr="00452A36">
              <w:rPr>
                <w:color w:val="595959"/>
                <w:sz w:val="20"/>
                <w:szCs w:val="20"/>
              </w:rPr>
              <w:t xml:space="preserve">You will also have a dedicated project co-ordinator, who will ensure the smooth execution of all administrative and project-planning related activities such as meeting/diary co-ordination, scheduling of candidate interviews, long and short list pack production. </w:t>
            </w:r>
          </w:p>
          <w:p w14:paraId="7C9C7176" w14:textId="190F927D" w:rsidR="001E4B6D" w:rsidRPr="00B14AB8" w:rsidRDefault="001E4B6D" w:rsidP="00FC6D5B">
            <w:pPr>
              <w:overflowPunct/>
              <w:autoSpaceDE/>
              <w:autoSpaceDN/>
              <w:adjustRightInd/>
              <w:spacing w:after="160" w:line="259" w:lineRule="auto"/>
              <w:ind w:left="0"/>
              <w:textAlignment w:val="auto"/>
              <w:rPr>
                <w:rFonts w:eastAsia="STZhongsong"/>
                <w:b/>
                <w:lang w:eastAsia="zh-CN"/>
              </w:rPr>
            </w:pPr>
          </w:p>
        </w:tc>
      </w:tr>
      <w:tr w:rsidR="001E4B6D" w:rsidRPr="00B14AB8" w14:paraId="68695052" w14:textId="77777777" w:rsidTr="001E4B6D">
        <w:tc>
          <w:tcPr>
            <w:tcW w:w="558" w:type="dxa"/>
            <w:tcBorders>
              <w:top w:val="single" w:sz="4" w:space="0" w:color="auto"/>
              <w:left w:val="single" w:sz="4" w:space="0" w:color="auto"/>
              <w:bottom w:val="single" w:sz="4" w:space="0" w:color="auto"/>
              <w:right w:val="single" w:sz="4" w:space="0" w:color="auto"/>
            </w:tcBorders>
          </w:tcPr>
          <w:p w14:paraId="38273BA1" w14:textId="77777777" w:rsidR="001E4B6D" w:rsidRPr="00B14AB8" w:rsidRDefault="001E4B6D"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5.2</w:t>
            </w:r>
          </w:p>
        </w:tc>
        <w:tc>
          <w:tcPr>
            <w:tcW w:w="8543" w:type="dxa"/>
            <w:tcBorders>
              <w:top w:val="single" w:sz="4" w:space="0" w:color="auto"/>
              <w:left w:val="single" w:sz="4" w:space="0" w:color="auto"/>
              <w:bottom w:val="single" w:sz="4" w:space="0" w:color="auto"/>
              <w:right w:val="single" w:sz="4" w:space="0" w:color="auto"/>
            </w:tcBorders>
            <w:shd w:val="clear" w:color="auto" w:fill="auto"/>
          </w:tcPr>
          <w:p w14:paraId="55827498" w14:textId="77777777" w:rsidR="001E4B6D" w:rsidRDefault="001E4B6D"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Relevant Convictions</w:t>
            </w:r>
            <w:r w:rsidRPr="00B14AB8">
              <w:rPr>
                <w:rFonts w:eastAsia="STZhongsong"/>
                <w:lang w:eastAsia="zh-CN"/>
              </w:rPr>
              <w:t xml:space="preserve"> </w:t>
            </w:r>
          </w:p>
          <w:p w14:paraId="0756C950" w14:textId="39E1AFCF" w:rsidR="001E4B6D" w:rsidRPr="00B14AB8" w:rsidRDefault="001E4B6D" w:rsidP="00FC6D5B">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As per those identified in </w:t>
            </w:r>
            <w:r w:rsidRPr="00B14AB8">
              <w:rPr>
                <w:rFonts w:eastAsia="STZhongsong"/>
                <w:lang w:eastAsia="zh-CN"/>
              </w:rPr>
              <w:t>Clause</w:t>
            </w:r>
            <w:r>
              <w:rPr>
                <w:rFonts w:eastAsia="STZhongsong"/>
                <w:lang w:eastAsia="zh-CN"/>
              </w:rPr>
              <w:t xml:space="preserve"> 27.2</w:t>
            </w:r>
            <w:r w:rsidRPr="00B14AB8">
              <w:rPr>
                <w:rFonts w:eastAsia="STZhongsong"/>
                <w:lang w:eastAsia="zh-CN"/>
              </w:rPr>
              <w:t xml:space="preserve"> of the Call Off Terms</w:t>
            </w:r>
            <w:r>
              <w:rPr>
                <w:rFonts w:eastAsia="STZhongsong"/>
                <w:lang w:eastAsia="zh-CN"/>
              </w:rPr>
              <w:t>.</w:t>
            </w:r>
          </w:p>
        </w:tc>
      </w:tr>
    </w:tbl>
    <w:p w14:paraId="2B3B5559" w14:textId="77777777" w:rsidR="00CD3B34" w:rsidRPr="00B14AB8" w:rsidRDefault="00CD3B34" w:rsidP="00CD3B34">
      <w:pPr>
        <w:pStyle w:val="ORDERFORML1PraraNo"/>
        <w:numPr>
          <w:ilvl w:val="0"/>
          <w:numId w:val="0"/>
        </w:numPr>
        <w:rPr>
          <w:rFonts w:ascii="Arial" w:hAnsi="Arial" w:cs="Arial"/>
        </w:rPr>
      </w:pPr>
    </w:p>
    <w:p w14:paraId="1E45FEF7" w14:textId="77777777" w:rsidR="00CD3B34" w:rsidRPr="00B14AB8" w:rsidRDefault="00CD3B34" w:rsidP="00CD3B34">
      <w:pPr>
        <w:pStyle w:val="ORDERFORML1PraraNo"/>
        <w:rPr>
          <w:rFonts w:ascii="Arial" w:hAnsi="Arial" w:cs="Arial"/>
        </w:rPr>
      </w:pPr>
      <w:r w:rsidRPr="00B14AB8">
        <w:rPr>
          <w:rFonts w:ascii="Arial" w:hAnsi="Arial" w:cs="Arial"/>
        </w:rPr>
        <w:t>PAYMENT</w:t>
      </w:r>
    </w:p>
    <w:p w14:paraId="7E531614" w14:textId="77777777" w:rsidR="00CD3B34" w:rsidRPr="00B14AB8" w:rsidRDefault="00CD3B34" w:rsidP="00CD3B34">
      <w:pPr>
        <w:pStyle w:val="ORDERFORML1PraraNo"/>
        <w:numPr>
          <w:ilvl w:val="0"/>
          <w:numId w:val="0"/>
        </w:numPr>
        <w:ind w:left="720"/>
        <w:rPr>
          <w:rFonts w:ascii="Arial" w:hAnsi="Arial" w:cs="Arial"/>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8542"/>
      </w:tblGrid>
      <w:tr w:rsidR="001263DA" w:rsidRPr="00B14AB8" w14:paraId="66F13FF1" w14:textId="77777777" w:rsidTr="001263DA">
        <w:tc>
          <w:tcPr>
            <w:tcW w:w="559" w:type="dxa"/>
          </w:tcPr>
          <w:p w14:paraId="548300FD" w14:textId="77777777" w:rsidR="001263DA" w:rsidRPr="00B14AB8" w:rsidRDefault="001263DA"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lastRenderedPageBreak/>
              <w:t>6.1</w:t>
            </w:r>
          </w:p>
        </w:tc>
        <w:tc>
          <w:tcPr>
            <w:tcW w:w="8542" w:type="dxa"/>
            <w:shd w:val="clear" w:color="auto" w:fill="auto"/>
          </w:tcPr>
          <w:p w14:paraId="40C9D056" w14:textId="77777777" w:rsidR="001263DA" w:rsidRPr="00B14AB8" w:rsidRDefault="001263DA"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Call Off Contract Charges</w:t>
            </w:r>
            <w:r w:rsidRPr="00B14AB8">
              <w:rPr>
                <w:rFonts w:eastAsia="STZhongsong"/>
                <w:lang w:eastAsia="zh-CN"/>
              </w:rPr>
              <w:t xml:space="preserve"> (including any applicable discount(s), but excluding VAT): </w:t>
            </w:r>
          </w:p>
          <w:p w14:paraId="54397C41" w14:textId="2222769C" w:rsidR="001263DA" w:rsidRPr="00B14AB8" w:rsidRDefault="001263DA" w:rsidP="00FC6D5B">
            <w:pPr>
              <w:numPr>
                <w:ilvl w:val="1"/>
                <w:numId w:val="0"/>
              </w:numPr>
              <w:overflowPunct/>
              <w:autoSpaceDE/>
              <w:autoSpaceDN/>
              <w:spacing w:after="120"/>
              <w:jc w:val="left"/>
              <w:textAlignment w:val="auto"/>
              <w:rPr>
                <w:rFonts w:eastAsia="STZhongsong"/>
                <w:lang w:eastAsia="zh-CN"/>
              </w:rPr>
            </w:pPr>
            <w:r w:rsidRPr="00B14AB8">
              <w:rPr>
                <w:rFonts w:eastAsia="STZhongsong"/>
                <w:lang w:eastAsia="zh-CN"/>
              </w:rPr>
              <w:t xml:space="preserve">In Annex 1 of Call Off Schedule 3 </w:t>
            </w:r>
            <w:r>
              <w:rPr>
                <w:rFonts w:eastAsia="STZhongsong"/>
                <w:lang w:eastAsia="zh-CN"/>
              </w:rPr>
              <w:t xml:space="preserve">- </w:t>
            </w:r>
            <w:r w:rsidRPr="00B14AB8">
              <w:rPr>
                <w:rFonts w:eastAsia="STZhongsong"/>
                <w:lang w:eastAsia="zh-CN"/>
              </w:rPr>
              <w:t>Call Off Contract Charges, Payment and Invoicing</w:t>
            </w:r>
          </w:p>
        </w:tc>
      </w:tr>
      <w:tr w:rsidR="001263DA" w:rsidRPr="00B14AB8" w14:paraId="36E03290" w14:textId="77777777" w:rsidTr="001263DA">
        <w:tc>
          <w:tcPr>
            <w:tcW w:w="559" w:type="dxa"/>
          </w:tcPr>
          <w:p w14:paraId="502EF73D" w14:textId="77777777" w:rsidR="001263DA" w:rsidRPr="00B14AB8" w:rsidRDefault="001263DA"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6.2</w:t>
            </w:r>
          </w:p>
        </w:tc>
        <w:tc>
          <w:tcPr>
            <w:tcW w:w="8542" w:type="dxa"/>
            <w:shd w:val="clear" w:color="auto" w:fill="auto"/>
          </w:tcPr>
          <w:p w14:paraId="69D38E32" w14:textId="77777777" w:rsidR="001263DA" w:rsidRDefault="001263DA"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 xml:space="preserve">Payment terms/profile </w:t>
            </w:r>
          </w:p>
          <w:p w14:paraId="34CFAE36" w14:textId="5FFB84EE" w:rsidR="001263DA" w:rsidRPr="00B14AB8" w:rsidRDefault="001263DA" w:rsidP="00CD3B34">
            <w:pPr>
              <w:numPr>
                <w:ilvl w:val="1"/>
                <w:numId w:val="0"/>
              </w:numPr>
              <w:overflowPunct/>
              <w:autoSpaceDE/>
              <w:autoSpaceDN/>
              <w:spacing w:after="120"/>
              <w:jc w:val="left"/>
              <w:textAlignment w:val="auto"/>
              <w:rPr>
                <w:rFonts w:eastAsia="STZhongsong"/>
                <w:lang w:eastAsia="zh-CN"/>
              </w:rPr>
            </w:pPr>
            <w:r w:rsidRPr="00452A36">
              <w:rPr>
                <w:rFonts w:eastAsia="STZhongsong"/>
                <w:lang w:eastAsia="zh-CN"/>
              </w:rPr>
              <w:t>Payment will be by</w:t>
            </w:r>
            <w:r w:rsidRPr="00B14AB8">
              <w:rPr>
                <w:rFonts w:eastAsia="STZhongsong"/>
                <w:lang w:eastAsia="zh-CN"/>
              </w:rPr>
              <w:t xml:space="preserve"> BACS:</w:t>
            </w:r>
          </w:p>
          <w:p w14:paraId="1E5B194C" w14:textId="77777777" w:rsidR="001263DA" w:rsidRPr="00B14AB8" w:rsidRDefault="001263DA" w:rsidP="00CD3B34">
            <w:pPr>
              <w:numPr>
                <w:ilvl w:val="1"/>
                <w:numId w:val="0"/>
              </w:numPr>
              <w:overflowPunct/>
              <w:autoSpaceDE/>
              <w:autoSpaceDN/>
              <w:spacing w:after="120"/>
              <w:jc w:val="left"/>
              <w:textAlignment w:val="auto"/>
              <w:rPr>
                <w:rFonts w:eastAsia="STZhongsong"/>
                <w:b/>
                <w:lang w:eastAsia="zh-CN"/>
              </w:rPr>
            </w:pPr>
            <w:r w:rsidRPr="00B14AB8">
              <w:rPr>
                <w:rFonts w:eastAsia="STZhongsong"/>
                <w:lang w:eastAsia="zh-CN"/>
              </w:rPr>
              <w:t>In Annex 2 of Call Off Schedule 3 (Call Off Contract Charges, Payment and Invoicing)</w:t>
            </w:r>
          </w:p>
        </w:tc>
      </w:tr>
      <w:tr w:rsidR="001263DA" w:rsidRPr="00B14AB8" w14:paraId="54C0A537" w14:textId="77777777" w:rsidTr="001263DA">
        <w:tc>
          <w:tcPr>
            <w:tcW w:w="559" w:type="dxa"/>
          </w:tcPr>
          <w:p w14:paraId="5200977A" w14:textId="77777777" w:rsidR="001263DA" w:rsidRPr="00B14AB8" w:rsidRDefault="001263DA"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6.3</w:t>
            </w:r>
          </w:p>
        </w:tc>
        <w:tc>
          <w:tcPr>
            <w:tcW w:w="8542" w:type="dxa"/>
            <w:shd w:val="clear" w:color="auto" w:fill="auto"/>
          </w:tcPr>
          <w:p w14:paraId="7BC00300" w14:textId="77777777" w:rsidR="001263DA" w:rsidRPr="00B14AB8" w:rsidRDefault="001263DA"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Reimbursable Expenses</w:t>
            </w:r>
            <w:r w:rsidRPr="00B14AB8">
              <w:rPr>
                <w:rFonts w:eastAsia="STZhongsong"/>
                <w:lang w:eastAsia="zh-CN"/>
              </w:rPr>
              <w:t xml:space="preserve">: </w:t>
            </w:r>
          </w:p>
          <w:p w14:paraId="1040157B" w14:textId="36C0B118" w:rsidR="001263DA" w:rsidRPr="00B14AB8" w:rsidRDefault="001263DA" w:rsidP="00452A36">
            <w:pPr>
              <w:numPr>
                <w:ilvl w:val="1"/>
                <w:numId w:val="0"/>
              </w:numPr>
              <w:overflowPunct/>
              <w:autoSpaceDE/>
              <w:autoSpaceDN/>
              <w:spacing w:after="120"/>
              <w:jc w:val="left"/>
              <w:textAlignment w:val="auto"/>
              <w:rPr>
                <w:rFonts w:eastAsia="STZhongsong"/>
                <w:lang w:eastAsia="zh-CN"/>
              </w:rPr>
            </w:pPr>
            <w:r w:rsidRPr="00452A36">
              <w:rPr>
                <w:rFonts w:eastAsia="STZhongsong"/>
                <w:lang w:eastAsia="zh-CN"/>
              </w:rPr>
              <w:t xml:space="preserve">Permitted in line with Schedule 3 </w:t>
            </w:r>
            <w:r w:rsidRPr="00B14AB8">
              <w:rPr>
                <w:rFonts w:eastAsia="STZhongsong"/>
                <w:lang w:eastAsia="zh-CN"/>
              </w:rPr>
              <w:t xml:space="preserve"> </w:t>
            </w:r>
          </w:p>
        </w:tc>
      </w:tr>
      <w:tr w:rsidR="001263DA" w:rsidRPr="00B14AB8" w14:paraId="25F57763" w14:textId="77777777" w:rsidTr="001263DA">
        <w:tc>
          <w:tcPr>
            <w:tcW w:w="559" w:type="dxa"/>
          </w:tcPr>
          <w:p w14:paraId="7D8F1AF3" w14:textId="77777777" w:rsidR="001263DA" w:rsidRPr="00B14AB8" w:rsidRDefault="001263DA"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6.4</w:t>
            </w:r>
          </w:p>
        </w:tc>
        <w:tc>
          <w:tcPr>
            <w:tcW w:w="8542" w:type="dxa"/>
            <w:shd w:val="clear" w:color="auto" w:fill="auto"/>
          </w:tcPr>
          <w:p w14:paraId="7609D2A9" w14:textId="77777777" w:rsidR="001263DA" w:rsidRPr="00B14AB8" w:rsidRDefault="001263DA"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Customer billing address</w:t>
            </w:r>
            <w:r w:rsidRPr="00B14AB8">
              <w:rPr>
                <w:rFonts w:eastAsia="STZhongsong"/>
                <w:lang w:eastAsia="zh-CN"/>
              </w:rPr>
              <w:t xml:space="preserve"> (</w:t>
            </w:r>
            <w:r w:rsidRPr="00B14AB8">
              <w:t>paragraph 7.6 of Call Off Schedule 3 (Call Off Contract Charges, Payment and Invoicing))</w:t>
            </w:r>
            <w:r w:rsidRPr="00B14AB8">
              <w:rPr>
                <w:rFonts w:eastAsia="STZhongsong"/>
                <w:lang w:eastAsia="zh-CN"/>
              </w:rPr>
              <w:t>:</w:t>
            </w:r>
          </w:p>
          <w:p w14:paraId="6E9A35AE" w14:textId="10B52C9C" w:rsidR="001263DA" w:rsidRPr="00452A36" w:rsidRDefault="001263DA" w:rsidP="00452A36">
            <w:pPr>
              <w:numPr>
                <w:ilvl w:val="1"/>
                <w:numId w:val="0"/>
              </w:numPr>
              <w:overflowPunct/>
              <w:autoSpaceDE/>
              <w:autoSpaceDN/>
              <w:spacing w:after="120"/>
              <w:jc w:val="left"/>
              <w:textAlignment w:val="auto"/>
            </w:pPr>
            <w:r w:rsidRPr="00452A36">
              <w:t>Your invoice must be submitted to the Authority's Finance Department to the following address</w:t>
            </w:r>
            <w:r>
              <w:t>:</w:t>
            </w:r>
            <w:r w:rsidRPr="00452A36">
              <w:t xml:space="preserve"> </w:t>
            </w:r>
            <w:hyperlink r:id="rId9" w:history="1">
              <w:r w:rsidRPr="00452A36">
                <w:rPr>
                  <w:rStyle w:val="Hyperlink"/>
                  <w:bCs/>
                  <w:iCs/>
                </w:rPr>
                <w:t>financedepartment@coal.gov.uk</w:t>
              </w:r>
            </w:hyperlink>
            <w:r w:rsidRPr="00452A36">
              <w:t xml:space="preserve"> and be made out for payment by the Coal Authority.</w:t>
            </w:r>
          </w:p>
          <w:p w14:paraId="71E39D4B" w14:textId="1F2D136B" w:rsidR="001263DA" w:rsidRPr="00B14AB8" w:rsidRDefault="001263DA" w:rsidP="00FC6D5B">
            <w:pPr>
              <w:numPr>
                <w:ilvl w:val="1"/>
                <w:numId w:val="0"/>
              </w:numPr>
              <w:overflowPunct/>
              <w:autoSpaceDE/>
              <w:autoSpaceDN/>
              <w:spacing w:after="120"/>
              <w:jc w:val="left"/>
              <w:textAlignment w:val="auto"/>
              <w:rPr>
                <w:rFonts w:eastAsia="STZhongsong"/>
                <w:lang w:eastAsia="zh-CN"/>
              </w:rPr>
            </w:pPr>
            <w:r w:rsidRPr="00452A36">
              <w:t xml:space="preserve">Your invoices (single copy only) must be based on the contract rates/prices and must bear the purchase order number </w:t>
            </w:r>
            <w:r>
              <w:t>to follow</w:t>
            </w:r>
            <w:r w:rsidRPr="00452A36">
              <w:t>, and be in sufficient detail to enable the contract to be easily identified.</w:t>
            </w:r>
          </w:p>
        </w:tc>
      </w:tr>
      <w:tr w:rsidR="001263DA" w:rsidRPr="00B14AB8" w14:paraId="53FAA153" w14:textId="77777777" w:rsidTr="001263DA">
        <w:tc>
          <w:tcPr>
            <w:tcW w:w="559" w:type="dxa"/>
          </w:tcPr>
          <w:p w14:paraId="54F1E08A" w14:textId="77777777" w:rsidR="001263DA" w:rsidRPr="00B14AB8" w:rsidRDefault="001263DA"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6.5</w:t>
            </w:r>
          </w:p>
        </w:tc>
        <w:tc>
          <w:tcPr>
            <w:tcW w:w="8542" w:type="dxa"/>
            <w:shd w:val="clear" w:color="auto" w:fill="auto"/>
          </w:tcPr>
          <w:p w14:paraId="5E3FE439" w14:textId="77777777" w:rsidR="001263DA" w:rsidRPr="00B14AB8" w:rsidRDefault="001263DA"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Call Off Contract Charges fixed for</w:t>
            </w:r>
            <w:r w:rsidRPr="00B14AB8">
              <w:rPr>
                <w:rFonts w:eastAsia="STZhongsong"/>
                <w:lang w:eastAsia="zh-CN"/>
              </w:rPr>
              <w:t xml:space="preserve"> (</w:t>
            </w:r>
            <w:r w:rsidRPr="00B14AB8">
              <w:t xml:space="preserve">paragraph </w:t>
            </w:r>
            <w:r>
              <w:t xml:space="preserve">8.2 </w:t>
            </w:r>
            <w:r w:rsidRPr="00B14AB8">
              <w:t>of Schedule 3 (</w:t>
            </w:r>
            <w:r w:rsidRPr="00B14AB8">
              <w:rPr>
                <w:rFonts w:eastAsia="STZhongsong"/>
                <w:lang w:eastAsia="zh-CN"/>
              </w:rPr>
              <w:t xml:space="preserve">Call Off </w:t>
            </w:r>
            <w:r w:rsidRPr="00B14AB8">
              <w:t>Contract Charges, Payment and Invoicing))</w:t>
            </w:r>
            <w:r w:rsidRPr="00B14AB8">
              <w:rPr>
                <w:rFonts w:eastAsia="STZhongsong"/>
                <w:lang w:eastAsia="zh-CN"/>
              </w:rPr>
              <w:t>:</w:t>
            </w:r>
          </w:p>
          <w:p w14:paraId="54235398" w14:textId="2D15FE10" w:rsidR="001263DA" w:rsidRPr="00B14AB8" w:rsidRDefault="001263DA" w:rsidP="00452A36">
            <w:pPr>
              <w:numPr>
                <w:ilvl w:val="1"/>
                <w:numId w:val="0"/>
              </w:numPr>
              <w:overflowPunct/>
              <w:autoSpaceDE/>
              <w:autoSpaceDN/>
              <w:spacing w:after="120"/>
              <w:jc w:val="left"/>
              <w:textAlignment w:val="auto"/>
              <w:rPr>
                <w:rFonts w:eastAsia="STZhongsong"/>
                <w:b/>
                <w:lang w:eastAsia="zh-CN"/>
              </w:rPr>
            </w:pPr>
            <w:r w:rsidRPr="00452A36">
              <w:t>One</w:t>
            </w:r>
            <w:r w:rsidRPr="00B14AB8">
              <w:rPr>
                <w:b/>
              </w:rPr>
              <w:t xml:space="preserve"> </w:t>
            </w:r>
            <w:r w:rsidRPr="00B14AB8">
              <w:t>Call Off</w:t>
            </w:r>
            <w:r w:rsidRPr="00B14AB8">
              <w:rPr>
                <w:b/>
              </w:rPr>
              <w:t xml:space="preserve"> </w:t>
            </w:r>
            <w:r w:rsidRPr="00B14AB8">
              <w:t>Contract Years from the Call Off Commencement Date</w:t>
            </w:r>
            <w:r>
              <w:t xml:space="preserve"> or for the </w:t>
            </w:r>
            <w:r w:rsidRPr="00BB4FC0">
              <w:t>period when a re-recruitment is required.</w:t>
            </w:r>
          </w:p>
        </w:tc>
      </w:tr>
      <w:tr w:rsidR="001263DA" w:rsidRPr="00B14AB8" w14:paraId="2A61DE22" w14:textId="77777777" w:rsidTr="001263DA">
        <w:tc>
          <w:tcPr>
            <w:tcW w:w="559" w:type="dxa"/>
          </w:tcPr>
          <w:p w14:paraId="510BCF88" w14:textId="77777777" w:rsidR="001263DA" w:rsidRPr="00B14AB8" w:rsidRDefault="001263DA" w:rsidP="00CD3B34">
            <w:pPr>
              <w:numPr>
                <w:ilvl w:val="1"/>
                <w:numId w:val="0"/>
              </w:numPr>
              <w:tabs>
                <w:tab w:val="left" w:pos="2783"/>
              </w:tabs>
              <w:overflowPunct/>
              <w:autoSpaceDE/>
              <w:autoSpaceDN/>
              <w:spacing w:after="120"/>
              <w:jc w:val="left"/>
              <w:textAlignment w:val="auto"/>
              <w:rPr>
                <w:rFonts w:eastAsia="STZhongsong"/>
                <w:b/>
                <w:lang w:eastAsia="zh-CN"/>
              </w:rPr>
            </w:pPr>
            <w:r w:rsidRPr="00B14AB8">
              <w:rPr>
                <w:rFonts w:eastAsia="STZhongsong"/>
                <w:b/>
                <w:lang w:eastAsia="zh-CN"/>
              </w:rPr>
              <w:t>6.6</w:t>
            </w:r>
          </w:p>
        </w:tc>
        <w:tc>
          <w:tcPr>
            <w:tcW w:w="8542" w:type="dxa"/>
            <w:shd w:val="clear" w:color="auto" w:fill="auto"/>
          </w:tcPr>
          <w:p w14:paraId="4D258134" w14:textId="77777777" w:rsidR="001263DA" w:rsidRPr="00B14AB8" w:rsidRDefault="001263DA" w:rsidP="00CD3B34">
            <w:pPr>
              <w:numPr>
                <w:ilvl w:val="1"/>
                <w:numId w:val="0"/>
              </w:numPr>
              <w:tabs>
                <w:tab w:val="left" w:pos="2783"/>
              </w:tabs>
              <w:overflowPunct/>
              <w:autoSpaceDE/>
              <w:autoSpaceDN/>
              <w:spacing w:after="120"/>
              <w:jc w:val="left"/>
              <w:textAlignment w:val="auto"/>
              <w:rPr>
                <w:rFonts w:eastAsia="STZhongsong"/>
                <w:lang w:eastAsia="zh-CN"/>
              </w:rPr>
            </w:pPr>
            <w:r w:rsidRPr="00B14AB8">
              <w:rPr>
                <w:rFonts w:eastAsia="STZhongsong"/>
                <w:b/>
                <w:lang w:eastAsia="zh-CN"/>
              </w:rPr>
              <w:t>Supplier periodic assessment of Call Off Contract Charges</w:t>
            </w:r>
            <w:r w:rsidRPr="00B14AB8">
              <w:rPr>
                <w:rFonts w:eastAsia="STZhongsong"/>
                <w:lang w:eastAsia="zh-CN"/>
              </w:rPr>
              <w:t xml:space="preserve"> (</w:t>
            </w:r>
            <w:r w:rsidRPr="00B14AB8">
              <w:t xml:space="preserve">paragraph </w:t>
            </w:r>
            <w:r>
              <w:t xml:space="preserve">9.2 </w:t>
            </w:r>
            <w:r w:rsidRPr="00B14AB8">
              <w:t>of</w:t>
            </w:r>
            <w:r w:rsidRPr="00B14AB8">
              <w:rPr>
                <w:rFonts w:eastAsia="STZhongsong"/>
                <w:i/>
                <w:lang w:eastAsia="zh-CN"/>
              </w:rPr>
              <w:t xml:space="preserve"> </w:t>
            </w:r>
            <w:r w:rsidRPr="00B14AB8">
              <w:rPr>
                <w:rFonts w:eastAsia="STZhongsong"/>
                <w:lang w:eastAsia="zh-CN"/>
              </w:rPr>
              <w:t>Call Off</w:t>
            </w:r>
            <w:r w:rsidRPr="00B14AB8">
              <w:t xml:space="preserve"> Schedule 3 (</w:t>
            </w:r>
            <w:r w:rsidRPr="00B14AB8">
              <w:rPr>
                <w:rFonts w:eastAsia="STZhongsong"/>
                <w:lang w:eastAsia="zh-CN"/>
              </w:rPr>
              <w:t xml:space="preserve">Call Off </w:t>
            </w:r>
            <w:r w:rsidRPr="00B14AB8">
              <w:t>Contract Charges, Payment and Invoicing))</w:t>
            </w:r>
            <w:r w:rsidRPr="00B14AB8">
              <w:rPr>
                <w:i/>
              </w:rPr>
              <w:t xml:space="preserve"> </w:t>
            </w:r>
            <w:r w:rsidRPr="00B14AB8">
              <w:rPr>
                <w:rFonts w:eastAsia="STZhongsong"/>
                <w:lang w:eastAsia="zh-CN"/>
              </w:rPr>
              <w:t>will be carried out on:</w:t>
            </w:r>
          </w:p>
          <w:p w14:paraId="32DA77D7" w14:textId="20BC5268" w:rsidR="001263DA" w:rsidRPr="00B14AB8" w:rsidRDefault="001263DA" w:rsidP="00CD3B34">
            <w:pPr>
              <w:numPr>
                <w:ilvl w:val="1"/>
                <w:numId w:val="0"/>
              </w:numPr>
              <w:tabs>
                <w:tab w:val="left" w:pos="2783"/>
              </w:tabs>
              <w:overflowPunct/>
              <w:autoSpaceDE/>
              <w:autoSpaceDN/>
              <w:spacing w:after="120"/>
              <w:jc w:val="left"/>
              <w:textAlignment w:val="auto"/>
              <w:rPr>
                <w:rFonts w:eastAsia="STZhongsong"/>
                <w:lang w:eastAsia="zh-CN"/>
              </w:rPr>
            </w:pPr>
            <w:r>
              <w:rPr>
                <w:rFonts w:eastAsia="STZhongsong"/>
                <w:lang w:eastAsia="zh-CN"/>
              </w:rPr>
              <w:t>Not applicable</w:t>
            </w:r>
            <w:r w:rsidRPr="00B14AB8">
              <w:rPr>
                <w:rFonts w:eastAsia="STZhongsong"/>
                <w:lang w:eastAsia="zh-CN"/>
              </w:rPr>
              <w:tab/>
            </w:r>
          </w:p>
        </w:tc>
      </w:tr>
      <w:tr w:rsidR="001263DA" w:rsidRPr="00B14AB8" w14:paraId="04D48B26" w14:textId="77777777" w:rsidTr="001263DA">
        <w:tc>
          <w:tcPr>
            <w:tcW w:w="559" w:type="dxa"/>
          </w:tcPr>
          <w:p w14:paraId="0793817E" w14:textId="77777777" w:rsidR="001263DA" w:rsidRPr="00B14AB8" w:rsidRDefault="001263DA" w:rsidP="00CD3B34">
            <w:pPr>
              <w:numPr>
                <w:ilvl w:val="1"/>
                <w:numId w:val="0"/>
              </w:numPr>
              <w:tabs>
                <w:tab w:val="left" w:pos="2783"/>
              </w:tabs>
              <w:overflowPunct/>
              <w:autoSpaceDE/>
              <w:autoSpaceDN/>
              <w:spacing w:after="120"/>
              <w:jc w:val="left"/>
              <w:textAlignment w:val="auto"/>
              <w:rPr>
                <w:rFonts w:eastAsia="STZhongsong"/>
                <w:b/>
                <w:lang w:eastAsia="zh-CN"/>
              </w:rPr>
            </w:pPr>
            <w:r w:rsidRPr="00B14AB8">
              <w:rPr>
                <w:rFonts w:eastAsia="STZhongsong"/>
                <w:b/>
                <w:lang w:eastAsia="zh-CN"/>
              </w:rPr>
              <w:t>6.7</w:t>
            </w:r>
          </w:p>
        </w:tc>
        <w:tc>
          <w:tcPr>
            <w:tcW w:w="8542" w:type="dxa"/>
            <w:shd w:val="clear" w:color="auto" w:fill="auto"/>
          </w:tcPr>
          <w:p w14:paraId="40DB7FA9" w14:textId="77777777" w:rsidR="001263DA" w:rsidRPr="00B14AB8" w:rsidRDefault="001263DA" w:rsidP="00CD3B34">
            <w:pPr>
              <w:numPr>
                <w:ilvl w:val="1"/>
                <w:numId w:val="0"/>
              </w:numPr>
              <w:tabs>
                <w:tab w:val="left" w:pos="2783"/>
              </w:tabs>
              <w:overflowPunct/>
              <w:autoSpaceDE/>
              <w:autoSpaceDN/>
              <w:spacing w:after="120"/>
              <w:jc w:val="left"/>
              <w:textAlignment w:val="auto"/>
              <w:rPr>
                <w:rFonts w:eastAsia="STZhongsong"/>
                <w:lang w:eastAsia="zh-CN"/>
              </w:rPr>
            </w:pPr>
            <w:r w:rsidRPr="00B14AB8">
              <w:rPr>
                <w:rFonts w:eastAsia="STZhongsong"/>
                <w:b/>
                <w:lang w:eastAsia="zh-CN"/>
              </w:rPr>
              <w:t>Supplier request for increase in the Call Off Contract Charges</w:t>
            </w:r>
            <w:r w:rsidRPr="00B14AB8">
              <w:rPr>
                <w:rFonts w:eastAsia="STZhongsong"/>
                <w:lang w:eastAsia="zh-CN"/>
              </w:rPr>
              <w:t xml:space="preserve"> (</w:t>
            </w:r>
            <w:r w:rsidRPr="00B14AB8">
              <w:t xml:space="preserve">paragraph </w:t>
            </w:r>
            <w:r>
              <w:t>10</w:t>
            </w:r>
            <w:r w:rsidRPr="00B14AB8">
              <w:t xml:space="preserve"> of Call Off Schedule 3 (Call Off Contract Charges, Payment and Invoicing))</w:t>
            </w:r>
            <w:r w:rsidRPr="00B14AB8">
              <w:rPr>
                <w:rFonts w:eastAsia="STZhongsong"/>
                <w:lang w:eastAsia="zh-CN"/>
              </w:rPr>
              <w:t>:</w:t>
            </w:r>
          </w:p>
          <w:p w14:paraId="3FBD5BC6" w14:textId="67DAFBC5" w:rsidR="001263DA" w:rsidRPr="00B14AB8" w:rsidRDefault="001263DA" w:rsidP="00565CE6">
            <w:pPr>
              <w:numPr>
                <w:ilvl w:val="1"/>
                <w:numId w:val="0"/>
              </w:numPr>
              <w:tabs>
                <w:tab w:val="left" w:pos="2783"/>
              </w:tabs>
              <w:overflowPunct/>
              <w:autoSpaceDE/>
              <w:autoSpaceDN/>
              <w:spacing w:after="120"/>
              <w:jc w:val="left"/>
              <w:textAlignment w:val="auto"/>
              <w:rPr>
                <w:rFonts w:eastAsia="STZhongsong"/>
                <w:lang w:eastAsia="zh-CN"/>
              </w:rPr>
            </w:pPr>
            <w:r w:rsidRPr="00565CE6">
              <w:rPr>
                <w:rFonts w:eastAsia="STZhongsong"/>
                <w:lang w:eastAsia="zh-CN"/>
              </w:rPr>
              <w:t>Not Permitted</w:t>
            </w:r>
          </w:p>
        </w:tc>
      </w:tr>
    </w:tbl>
    <w:p w14:paraId="68EAEBFF" w14:textId="77777777" w:rsidR="00CD3B34" w:rsidRPr="00B14AB8" w:rsidRDefault="00CD3B34" w:rsidP="00CD3B34">
      <w:pPr>
        <w:pStyle w:val="ORDERFORML1PraraNo"/>
        <w:numPr>
          <w:ilvl w:val="0"/>
          <w:numId w:val="0"/>
        </w:numPr>
        <w:ind w:left="426"/>
        <w:rPr>
          <w:rFonts w:ascii="Arial" w:hAnsi="Arial" w:cs="Arial"/>
        </w:rPr>
      </w:pPr>
    </w:p>
    <w:p w14:paraId="176C8283" w14:textId="77777777" w:rsidR="00CD3B34" w:rsidRPr="00B14AB8" w:rsidRDefault="00CD3B34" w:rsidP="00CD3B34">
      <w:pPr>
        <w:pStyle w:val="ORDERFORML1PraraNo"/>
        <w:rPr>
          <w:rFonts w:ascii="Arial" w:hAnsi="Arial" w:cs="Arial"/>
        </w:rPr>
      </w:pPr>
      <w:r w:rsidRPr="00B14AB8">
        <w:rPr>
          <w:rFonts w:ascii="Arial" w:hAnsi="Arial" w:cs="Arial"/>
        </w:rPr>
        <w:t>LIABILITY and insurance</w:t>
      </w:r>
    </w:p>
    <w:p w14:paraId="38D78C25" w14:textId="77777777" w:rsidR="00CD3B34" w:rsidRPr="00B14AB8" w:rsidRDefault="00CD3B34" w:rsidP="00CD3B34">
      <w:pPr>
        <w:pStyle w:val="ORDERFORML1PraraNo"/>
        <w:numPr>
          <w:ilvl w:val="0"/>
          <w:numId w:val="0"/>
        </w:numPr>
        <w:ind w:left="426"/>
        <w:rPr>
          <w:rFonts w:ascii="Arial" w:hAnsi="Arial" w:cs="Arial"/>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8542"/>
      </w:tblGrid>
      <w:tr w:rsidR="001263DA" w:rsidRPr="00B14AB8" w14:paraId="7CC98AE1" w14:textId="77777777" w:rsidTr="001263DA">
        <w:tc>
          <w:tcPr>
            <w:tcW w:w="559" w:type="dxa"/>
          </w:tcPr>
          <w:p w14:paraId="402835E4" w14:textId="77777777" w:rsidR="001263DA" w:rsidRPr="00B14AB8" w:rsidRDefault="001263DA" w:rsidP="00CD3B34">
            <w:pPr>
              <w:numPr>
                <w:ilvl w:val="1"/>
                <w:numId w:val="0"/>
              </w:numPr>
              <w:overflowPunct/>
              <w:autoSpaceDE/>
              <w:autoSpaceDN/>
              <w:spacing w:after="120"/>
              <w:textAlignment w:val="auto"/>
              <w:rPr>
                <w:b/>
              </w:rPr>
            </w:pPr>
            <w:r w:rsidRPr="00B14AB8">
              <w:rPr>
                <w:b/>
              </w:rPr>
              <w:t>7.1</w:t>
            </w:r>
          </w:p>
        </w:tc>
        <w:tc>
          <w:tcPr>
            <w:tcW w:w="8542" w:type="dxa"/>
            <w:shd w:val="clear" w:color="auto" w:fill="auto"/>
          </w:tcPr>
          <w:p w14:paraId="61A84C7C" w14:textId="77777777" w:rsidR="001263DA" w:rsidRPr="00B14AB8" w:rsidRDefault="001263DA" w:rsidP="00CD3B34">
            <w:pPr>
              <w:numPr>
                <w:ilvl w:val="1"/>
                <w:numId w:val="0"/>
              </w:numPr>
              <w:overflowPunct/>
              <w:autoSpaceDE/>
              <w:autoSpaceDN/>
              <w:spacing w:after="120"/>
              <w:textAlignment w:val="auto"/>
            </w:pPr>
            <w:r w:rsidRPr="00B14AB8">
              <w:rPr>
                <w:b/>
              </w:rPr>
              <w:t>Estimated Year 1 Call Off Contract Charges</w:t>
            </w:r>
            <w:r w:rsidRPr="00B14AB8">
              <w:t>:</w:t>
            </w:r>
          </w:p>
          <w:p w14:paraId="108B1707" w14:textId="22D46A70" w:rsidR="001263DA" w:rsidRPr="00B14AB8" w:rsidRDefault="001263DA" w:rsidP="001263DA">
            <w:pPr>
              <w:keepNext/>
              <w:keepLines/>
              <w:overflowPunct/>
              <w:autoSpaceDE/>
              <w:autoSpaceDN/>
              <w:spacing w:before="240"/>
              <w:ind w:left="0"/>
              <w:textAlignment w:val="auto"/>
              <w:rPr>
                <w:rFonts w:eastAsia="STZhongsong"/>
                <w:b/>
                <w:caps/>
                <w:lang w:eastAsia="zh-CN"/>
              </w:rPr>
            </w:pPr>
            <w:r w:rsidRPr="00B14AB8">
              <w:t xml:space="preserve">The sum of £ </w:t>
            </w:r>
            <w:r>
              <w:t xml:space="preserve">26,250.00 </w:t>
            </w:r>
          </w:p>
        </w:tc>
      </w:tr>
      <w:tr w:rsidR="001263DA" w:rsidRPr="00B14AB8" w14:paraId="488B56A7" w14:textId="77777777" w:rsidTr="001263DA">
        <w:tc>
          <w:tcPr>
            <w:tcW w:w="559" w:type="dxa"/>
          </w:tcPr>
          <w:p w14:paraId="5AE1D0CC" w14:textId="77777777" w:rsidR="001263DA" w:rsidRPr="00B14AB8" w:rsidRDefault="001263DA"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7.2</w:t>
            </w:r>
          </w:p>
        </w:tc>
        <w:tc>
          <w:tcPr>
            <w:tcW w:w="8542" w:type="dxa"/>
            <w:shd w:val="clear" w:color="auto" w:fill="auto"/>
          </w:tcPr>
          <w:p w14:paraId="24141414" w14:textId="77777777" w:rsidR="001263DA" w:rsidRPr="00B14AB8" w:rsidRDefault="001263DA"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Supplier’s limitation of Liability</w:t>
            </w:r>
            <w:r w:rsidRPr="00B14AB8">
              <w:rPr>
                <w:rFonts w:eastAsia="STZhongsong"/>
                <w:lang w:eastAsia="zh-CN"/>
              </w:rPr>
              <w:t xml:space="preserve"> (Clause   </w:t>
            </w:r>
            <w:r>
              <w:rPr>
                <w:rFonts w:eastAsia="STZhongsong"/>
                <w:lang w:eastAsia="zh-CN"/>
              </w:rPr>
              <w:t>36.2.1</w:t>
            </w:r>
            <w:r w:rsidRPr="00B14AB8">
              <w:rPr>
                <w:rFonts w:eastAsia="STZhongsong"/>
                <w:lang w:eastAsia="zh-CN"/>
              </w:rPr>
              <w:t xml:space="preserve"> of the Call Off Terms);</w:t>
            </w:r>
          </w:p>
          <w:p w14:paraId="73ACD0D7" w14:textId="1F4EB40F" w:rsidR="001263DA" w:rsidRPr="00B14AB8" w:rsidRDefault="001263DA" w:rsidP="00FC6D5B">
            <w:pPr>
              <w:numPr>
                <w:ilvl w:val="1"/>
                <w:numId w:val="0"/>
              </w:numPr>
              <w:overflowPunct/>
              <w:autoSpaceDE/>
              <w:autoSpaceDN/>
              <w:spacing w:after="120"/>
              <w:textAlignment w:val="auto"/>
              <w:rPr>
                <w:rFonts w:eastAsia="STZhongsong"/>
                <w:lang w:eastAsia="zh-CN"/>
              </w:rPr>
            </w:pPr>
            <w:r>
              <w:rPr>
                <w:i/>
              </w:rPr>
              <w:t>A</w:t>
            </w:r>
            <w:r w:rsidRPr="0091506B">
              <w:rPr>
                <w:i/>
              </w:rPr>
              <w:t xml:space="preserve"> sum equal to one hundred and fifty per cent 150%</w:t>
            </w:r>
            <w:r w:rsidRPr="0091506B">
              <w:t xml:space="preserve"> in Clause 36.2.1(b)(</w:t>
            </w:r>
            <w:proofErr w:type="spellStart"/>
            <w:r w:rsidRPr="0091506B">
              <w:t>i</w:t>
            </w:r>
            <w:proofErr w:type="spellEnd"/>
            <w:r w:rsidRPr="0091506B">
              <w:t xml:space="preserve">) </w:t>
            </w:r>
          </w:p>
        </w:tc>
      </w:tr>
      <w:tr w:rsidR="001263DA" w:rsidRPr="00B14AB8" w14:paraId="1ED950BC" w14:textId="77777777" w:rsidTr="001263DA">
        <w:tc>
          <w:tcPr>
            <w:tcW w:w="559" w:type="dxa"/>
          </w:tcPr>
          <w:p w14:paraId="24882B06" w14:textId="77777777" w:rsidR="001263DA" w:rsidRPr="00B14AB8" w:rsidRDefault="001263DA"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7.3</w:t>
            </w:r>
          </w:p>
        </w:tc>
        <w:tc>
          <w:tcPr>
            <w:tcW w:w="8542" w:type="dxa"/>
            <w:shd w:val="clear" w:color="auto" w:fill="auto"/>
          </w:tcPr>
          <w:p w14:paraId="16E73D4E" w14:textId="77777777" w:rsidR="001263DA" w:rsidRPr="00B14AB8" w:rsidRDefault="001263DA" w:rsidP="00CD3B34">
            <w:pPr>
              <w:numPr>
                <w:ilvl w:val="1"/>
                <w:numId w:val="0"/>
              </w:numPr>
              <w:overflowPunct/>
              <w:autoSpaceDE/>
              <w:autoSpaceDN/>
              <w:spacing w:after="120"/>
              <w:textAlignment w:val="auto"/>
            </w:pPr>
            <w:r w:rsidRPr="00B14AB8">
              <w:rPr>
                <w:rFonts w:eastAsia="STZhongsong"/>
                <w:b/>
                <w:lang w:eastAsia="zh-CN"/>
              </w:rPr>
              <w:t xml:space="preserve">Insurance </w:t>
            </w:r>
            <w:r w:rsidRPr="00B14AB8">
              <w:rPr>
                <w:rFonts w:eastAsia="STZhongsong"/>
                <w:lang w:eastAsia="zh-CN"/>
              </w:rPr>
              <w:t xml:space="preserve">(Clause </w:t>
            </w:r>
            <w:r>
              <w:t>37.3</w:t>
            </w:r>
            <w:r w:rsidRPr="00B14AB8">
              <w:t xml:space="preserve"> of the Call Off Terms):</w:t>
            </w:r>
          </w:p>
          <w:p w14:paraId="794C38DB" w14:textId="77777777" w:rsidR="001263DA" w:rsidRPr="0061539B" w:rsidRDefault="001263DA" w:rsidP="0061539B">
            <w:pPr>
              <w:numPr>
                <w:ilvl w:val="1"/>
                <w:numId w:val="0"/>
              </w:numPr>
              <w:overflowPunct/>
              <w:autoSpaceDE/>
              <w:autoSpaceDN/>
              <w:spacing w:after="120"/>
              <w:textAlignment w:val="auto"/>
            </w:pPr>
            <w:r w:rsidRPr="0061539B">
              <w:t>Professional Indemnity - £1m</w:t>
            </w:r>
          </w:p>
          <w:p w14:paraId="3E001524" w14:textId="725FD76B" w:rsidR="001263DA" w:rsidRPr="0061539B" w:rsidRDefault="001263DA" w:rsidP="0061539B">
            <w:pPr>
              <w:numPr>
                <w:ilvl w:val="1"/>
                <w:numId w:val="0"/>
              </w:numPr>
              <w:overflowPunct/>
              <w:autoSpaceDE/>
              <w:autoSpaceDN/>
              <w:spacing w:after="120"/>
              <w:textAlignment w:val="auto"/>
            </w:pPr>
            <w:r w:rsidRPr="0061539B">
              <w:t>Public Liability - £10m</w:t>
            </w:r>
          </w:p>
          <w:p w14:paraId="40278EAF" w14:textId="0A2AB094" w:rsidR="001263DA" w:rsidRPr="00B14AB8" w:rsidRDefault="001263DA" w:rsidP="0061539B">
            <w:pPr>
              <w:numPr>
                <w:ilvl w:val="1"/>
                <w:numId w:val="0"/>
              </w:numPr>
              <w:overflowPunct/>
              <w:autoSpaceDE/>
              <w:autoSpaceDN/>
              <w:spacing w:after="120"/>
              <w:textAlignment w:val="auto"/>
              <w:rPr>
                <w:rFonts w:eastAsia="STZhongsong"/>
                <w:b/>
                <w:lang w:eastAsia="zh-CN"/>
              </w:rPr>
            </w:pPr>
            <w:r w:rsidRPr="0061539B">
              <w:t>Employers Liability - £10m</w:t>
            </w:r>
          </w:p>
        </w:tc>
      </w:tr>
    </w:tbl>
    <w:p w14:paraId="11FAFCBD" w14:textId="77777777" w:rsidR="00CD3B34" w:rsidRPr="00B14AB8" w:rsidRDefault="00CD3B34" w:rsidP="00CD3B34">
      <w:pPr>
        <w:spacing w:after="0"/>
        <w:ind w:left="0"/>
        <w:rPr>
          <w:i/>
        </w:rPr>
      </w:pPr>
    </w:p>
    <w:p w14:paraId="64BE9A3A" w14:textId="77777777" w:rsidR="00CD3B34" w:rsidRPr="00B14AB8" w:rsidRDefault="00CD3B34" w:rsidP="00CD3B34">
      <w:pPr>
        <w:pStyle w:val="ORDERFORML1PraraNo"/>
        <w:rPr>
          <w:rFonts w:ascii="Arial" w:hAnsi="Arial" w:cs="Arial"/>
        </w:rPr>
      </w:pPr>
      <w:r w:rsidRPr="00B14AB8">
        <w:rPr>
          <w:rFonts w:ascii="Arial" w:hAnsi="Arial" w:cs="Arial"/>
        </w:rPr>
        <w:t>TERMINATION and exit</w:t>
      </w:r>
    </w:p>
    <w:p w14:paraId="7F2F8C6A" w14:textId="77777777" w:rsidR="00CD3B34" w:rsidRPr="00B14AB8" w:rsidRDefault="00CD3B34" w:rsidP="00CD3B34">
      <w:pPr>
        <w:pStyle w:val="ORDERFORML1PraraNo"/>
        <w:numPr>
          <w:ilvl w:val="0"/>
          <w:numId w:val="0"/>
        </w:numPr>
        <w:ind w:left="720"/>
        <w:rPr>
          <w:rFonts w:ascii="Arial" w:hAnsi="Arial" w:cs="Arial"/>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8541"/>
      </w:tblGrid>
      <w:tr w:rsidR="001263DA" w:rsidRPr="00B14AB8" w14:paraId="51CCCB77" w14:textId="77777777" w:rsidTr="001263DA">
        <w:tc>
          <w:tcPr>
            <w:tcW w:w="560" w:type="dxa"/>
          </w:tcPr>
          <w:p w14:paraId="5E2ACD8B" w14:textId="77777777" w:rsidR="001263DA" w:rsidRPr="00B14AB8" w:rsidRDefault="001263DA"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lastRenderedPageBreak/>
              <w:t>8.1</w:t>
            </w:r>
          </w:p>
        </w:tc>
        <w:tc>
          <w:tcPr>
            <w:tcW w:w="8541" w:type="dxa"/>
            <w:shd w:val="clear" w:color="auto" w:fill="auto"/>
          </w:tcPr>
          <w:p w14:paraId="2B1C4442" w14:textId="77777777" w:rsidR="001263DA" w:rsidRPr="00B14AB8" w:rsidRDefault="001263DA"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Termination on material Default</w:t>
            </w:r>
            <w:r w:rsidRPr="00B14AB8">
              <w:rPr>
                <w:rFonts w:eastAsia="STZhongsong"/>
                <w:lang w:eastAsia="zh-CN"/>
              </w:rPr>
              <w:t xml:space="preserve"> (Clause </w:t>
            </w:r>
            <w:r>
              <w:rPr>
                <w:rFonts w:eastAsia="STZhongsong"/>
                <w:lang w:eastAsia="zh-CN"/>
              </w:rPr>
              <w:t>41.2.1(c)</w:t>
            </w:r>
            <w:r w:rsidRPr="00B14AB8">
              <w:rPr>
                <w:rFonts w:eastAsia="STZhongsong"/>
                <w:lang w:eastAsia="zh-CN"/>
              </w:rPr>
              <w:t xml:space="preserve"> of the Call Off Terms)):</w:t>
            </w:r>
          </w:p>
          <w:p w14:paraId="19681EA0" w14:textId="295E622A" w:rsidR="001263DA" w:rsidRPr="00B14AB8" w:rsidRDefault="001263DA" w:rsidP="00FC6D5B">
            <w:pPr>
              <w:keepNext/>
              <w:keepLines/>
              <w:overflowPunct/>
              <w:autoSpaceDE/>
              <w:autoSpaceDN/>
              <w:spacing w:before="240"/>
              <w:ind w:left="0"/>
              <w:textAlignment w:val="auto"/>
              <w:rPr>
                <w:b/>
                <w:highlight w:val="yellow"/>
              </w:rPr>
            </w:pPr>
            <w:r w:rsidRPr="0061539B">
              <w:rPr>
                <w:rFonts w:eastAsia="STZhongsong"/>
                <w:lang w:eastAsia="zh-CN"/>
              </w:rPr>
              <w:t xml:space="preserve">In Clause </w:t>
            </w:r>
            <w:r w:rsidRPr="0061539B">
              <w:t xml:space="preserve">42.2.1(c) of the Call Off Terms. </w:t>
            </w:r>
          </w:p>
        </w:tc>
      </w:tr>
      <w:tr w:rsidR="001263DA" w:rsidRPr="00B14AB8" w14:paraId="1775F7AA" w14:textId="77777777" w:rsidTr="001263DA">
        <w:tc>
          <w:tcPr>
            <w:tcW w:w="560" w:type="dxa"/>
          </w:tcPr>
          <w:p w14:paraId="38A68526" w14:textId="77777777" w:rsidR="001263DA" w:rsidRPr="00B14AB8" w:rsidRDefault="001263DA"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8.2</w:t>
            </w:r>
          </w:p>
        </w:tc>
        <w:tc>
          <w:tcPr>
            <w:tcW w:w="8541" w:type="dxa"/>
            <w:shd w:val="clear" w:color="auto" w:fill="auto"/>
          </w:tcPr>
          <w:p w14:paraId="674ED260" w14:textId="0747FA97" w:rsidR="001263DA" w:rsidRPr="00B14AB8" w:rsidRDefault="001263DA"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Termination without cause notice period</w:t>
            </w:r>
            <w:r w:rsidRPr="00B14AB8">
              <w:rPr>
                <w:rFonts w:eastAsia="STZhongsong"/>
                <w:lang w:eastAsia="zh-CN"/>
              </w:rPr>
              <w:t xml:space="preserve"> :</w:t>
            </w:r>
          </w:p>
          <w:p w14:paraId="4B40870B" w14:textId="0BD7208C" w:rsidR="001263DA" w:rsidRPr="00B14AB8" w:rsidRDefault="001263DA" w:rsidP="00E94104">
            <w:pPr>
              <w:numPr>
                <w:ilvl w:val="1"/>
                <w:numId w:val="0"/>
              </w:numPr>
              <w:overflowPunct/>
              <w:autoSpaceDE/>
              <w:autoSpaceDN/>
              <w:spacing w:after="120"/>
              <w:textAlignment w:val="auto"/>
              <w:rPr>
                <w:rFonts w:eastAsia="STZhongsong"/>
                <w:lang w:eastAsia="zh-CN"/>
              </w:rPr>
            </w:pPr>
            <w:r w:rsidRPr="00E94104">
              <w:t xml:space="preserve">The period of thirty (30) Working Days in Clause </w:t>
            </w:r>
            <w:r w:rsidRPr="00E94104">
              <w:rPr>
                <w:rFonts w:eastAsia="STZhongsong"/>
                <w:lang w:eastAsia="zh-CN"/>
              </w:rPr>
              <w:t>41.7.1 shall be amended to ten (10) Working Days.</w:t>
            </w:r>
          </w:p>
        </w:tc>
      </w:tr>
      <w:tr w:rsidR="001263DA" w:rsidRPr="00B14AB8" w14:paraId="0140C82A" w14:textId="77777777" w:rsidTr="001263DA">
        <w:tc>
          <w:tcPr>
            <w:tcW w:w="560" w:type="dxa"/>
          </w:tcPr>
          <w:p w14:paraId="23AAEF94" w14:textId="77777777" w:rsidR="001263DA" w:rsidRPr="00B14AB8" w:rsidRDefault="001263DA"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8.3</w:t>
            </w:r>
          </w:p>
        </w:tc>
        <w:tc>
          <w:tcPr>
            <w:tcW w:w="8541" w:type="dxa"/>
            <w:shd w:val="clear" w:color="auto" w:fill="auto"/>
          </w:tcPr>
          <w:p w14:paraId="6FB5CACB" w14:textId="77777777" w:rsidR="001263DA" w:rsidRPr="00B14AB8" w:rsidRDefault="001263DA"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Undisputed Sums Limit</w:t>
            </w:r>
            <w:r w:rsidRPr="00B14AB8">
              <w:rPr>
                <w:rFonts w:eastAsia="STZhongsong"/>
                <w:lang w:eastAsia="zh-CN"/>
              </w:rPr>
              <w:t>:</w:t>
            </w:r>
          </w:p>
          <w:p w14:paraId="51615DB7" w14:textId="24E8C05F" w:rsidR="001263DA" w:rsidRPr="00B14AB8" w:rsidRDefault="001263DA" w:rsidP="00FC6D5B">
            <w:pPr>
              <w:keepNext/>
              <w:keepLines/>
              <w:overflowPunct/>
              <w:autoSpaceDE/>
              <w:autoSpaceDN/>
              <w:spacing w:before="240"/>
              <w:ind w:left="0"/>
              <w:textAlignment w:val="auto"/>
              <w:rPr>
                <w:rFonts w:eastAsia="STZhongsong"/>
                <w:b/>
                <w:caps/>
                <w:lang w:eastAsia="zh-CN"/>
              </w:rPr>
            </w:pPr>
            <w:r w:rsidRPr="00E94104">
              <w:rPr>
                <w:rFonts w:eastAsia="STZhongsong"/>
                <w:lang w:eastAsia="zh-CN"/>
              </w:rPr>
              <w:t xml:space="preserve">In Clause </w:t>
            </w:r>
            <w:r w:rsidRPr="00E94104">
              <w:t>42.1.1 of the Call Off Terms</w:t>
            </w:r>
            <w:r>
              <w:t>.</w:t>
            </w:r>
            <w:r w:rsidRPr="00B14AB8">
              <w:t xml:space="preserve"> </w:t>
            </w:r>
          </w:p>
        </w:tc>
      </w:tr>
      <w:tr w:rsidR="001263DA" w:rsidRPr="00B14AB8" w14:paraId="6AF96F53" w14:textId="77777777" w:rsidTr="001263DA">
        <w:tc>
          <w:tcPr>
            <w:tcW w:w="560" w:type="dxa"/>
            <w:tcBorders>
              <w:top w:val="single" w:sz="4" w:space="0" w:color="auto"/>
              <w:left w:val="single" w:sz="4" w:space="0" w:color="auto"/>
              <w:bottom w:val="single" w:sz="4" w:space="0" w:color="auto"/>
              <w:right w:val="single" w:sz="4" w:space="0" w:color="auto"/>
            </w:tcBorders>
          </w:tcPr>
          <w:p w14:paraId="2D4BAD41" w14:textId="77777777" w:rsidR="001263DA" w:rsidRPr="00B14AB8" w:rsidRDefault="001263DA"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8.4</w:t>
            </w:r>
          </w:p>
        </w:tc>
        <w:tc>
          <w:tcPr>
            <w:tcW w:w="8541" w:type="dxa"/>
            <w:tcBorders>
              <w:top w:val="single" w:sz="4" w:space="0" w:color="auto"/>
              <w:left w:val="single" w:sz="4" w:space="0" w:color="auto"/>
              <w:bottom w:val="single" w:sz="4" w:space="0" w:color="auto"/>
              <w:right w:val="single" w:sz="4" w:space="0" w:color="auto"/>
            </w:tcBorders>
            <w:shd w:val="clear" w:color="auto" w:fill="auto"/>
          </w:tcPr>
          <w:p w14:paraId="4B4260B8" w14:textId="77777777" w:rsidR="001263DA" w:rsidRPr="00B14AB8" w:rsidRDefault="001263DA"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 xml:space="preserve">Exit Management: </w:t>
            </w:r>
          </w:p>
          <w:p w14:paraId="0B335916" w14:textId="1028D18F" w:rsidR="001263DA" w:rsidRPr="00B14AB8" w:rsidRDefault="001263DA" w:rsidP="00FC6D5B">
            <w:pPr>
              <w:numPr>
                <w:ilvl w:val="1"/>
                <w:numId w:val="0"/>
              </w:numPr>
              <w:overflowPunct/>
              <w:autoSpaceDE/>
              <w:autoSpaceDN/>
              <w:spacing w:after="120"/>
              <w:textAlignment w:val="auto"/>
              <w:rPr>
                <w:rFonts w:eastAsia="STZhongsong"/>
                <w:b/>
                <w:lang w:eastAsia="zh-CN"/>
              </w:rPr>
            </w:pPr>
            <w:r w:rsidRPr="00E94104">
              <w:rPr>
                <w:rFonts w:eastAsia="STZhongsong"/>
                <w:lang w:eastAsia="zh-CN"/>
              </w:rPr>
              <w:t>Not applied.</w:t>
            </w:r>
            <w:r w:rsidRPr="00E94104">
              <w:rPr>
                <w:rFonts w:eastAsia="STZhongsong"/>
                <w:b/>
                <w:lang w:eastAsia="zh-CN"/>
              </w:rPr>
              <w:t xml:space="preserve"> </w:t>
            </w:r>
          </w:p>
        </w:tc>
      </w:tr>
    </w:tbl>
    <w:p w14:paraId="7E30AB73" w14:textId="77777777" w:rsidR="00CD3B34" w:rsidRPr="00B14AB8" w:rsidRDefault="00CD3B34" w:rsidP="00CD3B34">
      <w:pPr>
        <w:pStyle w:val="ORDERFORML1PraraNo"/>
        <w:numPr>
          <w:ilvl w:val="0"/>
          <w:numId w:val="0"/>
        </w:numPr>
        <w:ind w:left="426"/>
        <w:rPr>
          <w:rFonts w:ascii="Arial" w:hAnsi="Arial" w:cs="Arial"/>
        </w:rPr>
      </w:pPr>
    </w:p>
    <w:p w14:paraId="2C2E54FD" w14:textId="77777777" w:rsidR="00CD3B34" w:rsidRPr="00B14AB8" w:rsidRDefault="00CD3B34" w:rsidP="00CD3B34">
      <w:pPr>
        <w:pStyle w:val="ORDERFORML1PraraNo"/>
        <w:rPr>
          <w:rFonts w:ascii="Arial" w:hAnsi="Arial" w:cs="Arial"/>
        </w:rPr>
      </w:pPr>
      <w:r w:rsidRPr="00B14AB8">
        <w:rPr>
          <w:rFonts w:ascii="Arial" w:hAnsi="Arial" w:cs="Arial"/>
        </w:rPr>
        <w:t>supplier information</w:t>
      </w:r>
    </w:p>
    <w:p w14:paraId="087F2B48" w14:textId="77777777" w:rsidR="00CD3B34" w:rsidRPr="00B14AB8" w:rsidRDefault="00CD3B34" w:rsidP="00CD3B34">
      <w:pPr>
        <w:pStyle w:val="ORDERFORML1PraraNo"/>
        <w:numPr>
          <w:ilvl w:val="0"/>
          <w:numId w:val="0"/>
        </w:numPr>
        <w:ind w:left="426"/>
        <w:rPr>
          <w:rFonts w:ascii="Arial" w:hAnsi="Arial" w:cs="Arial"/>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8541"/>
      </w:tblGrid>
      <w:tr w:rsidR="001263DA" w:rsidRPr="00B14AB8" w14:paraId="4097114F" w14:textId="77777777" w:rsidTr="001263DA">
        <w:tc>
          <w:tcPr>
            <w:tcW w:w="560" w:type="dxa"/>
            <w:tcBorders>
              <w:top w:val="single" w:sz="4" w:space="0" w:color="auto"/>
              <w:left w:val="single" w:sz="4" w:space="0" w:color="auto"/>
              <w:bottom w:val="single" w:sz="4" w:space="0" w:color="auto"/>
              <w:right w:val="single" w:sz="4" w:space="0" w:color="auto"/>
            </w:tcBorders>
          </w:tcPr>
          <w:p w14:paraId="11AC1392" w14:textId="77777777" w:rsidR="001263DA" w:rsidRPr="00B14AB8" w:rsidRDefault="001263DA" w:rsidP="00CD3B34">
            <w:pPr>
              <w:numPr>
                <w:ilvl w:val="1"/>
                <w:numId w:val="0"/>
              </w:numPr>
              <w:overflowPunct/>
              <w:autoSpaceDE/>
              <w:autoSpaceDN/>
              <w:spacing w:after="120"/>
              <w:jc w:val="left"/>
              <w:textAlignment w:val="auto"/>
              <w:rPr>
                <w:b/>
              </w:rPr>
            </w:pPr>
            <w:r w:rsidRPr="00B14AB8">
              <w:rPr>
                <w:b/>
              </w:rPr>
              <w:t>9.1</w:t>
            </w:r>
          </w:p>
        </w:tc>
        <w:tc>
          <w:tcPr>
            <w:tcW w:w="8541" w:type="dxa"/>
            <w:tcBorders>
              <w:top w:val="single" w:sz="4" w:space="0" w:color="auto"/>
              <w:left w:val="single" w:sz="4" w:space="0" w:color="auto"/>
              <w:bottom w:val="single" w:sz="4" w:space="0" w:color="auto"/>
              <w:right w:val="single" w:sz="4" w:space="0" w:color="auto"/>
            </w:tcBorders>
            <w:shd w:val="clear" w:color="auto" w:fill="auto"/>
          </w:tcPr>
          <w:p w14:paraId="1177742D" w14:textId="77777777" w:rsidR="001263DA" w:rsidRPr="00B14AB8" w:rsidRDefault="001263DA" w:rsidP="00CD3B34">
            <w:pPr>
              <w:numPr>
                <w:ilvl w:val="1"/>
                <w:numId w:val="0"/>
              </w:numPr>
              <w:overflowPunct/>
              <w:autoSpaceDE/>
              <w:autoSpaceDN/>
              <w:spacing w:after="120"/>
              <w:jc w:val="left"/>
              <w:textAlignment w:val="auto"/>
              <w:rPr>
                <w:b/>
              </w:rPr>
            </w:pPr>
            <w:r w:rsidRPr="00B14AB8">
              <w:rPr>
                <w:b/>
              </w:rPr>
              <w:t>Supplier's inspection of Sites, Customer Property and Customer Assets:</w:t>
            </w:r>
          </w:p>
          <w:p w14:paraId="2EB0954D" w14:textId="6F6A447D" w:rsidR="001263DA" w:rsidRPr="00BB4FC0" w:rsidRDefault="001263DA" w:rsidP="00E94104">
            <w:pPr>
              <w:numPr>
                <w:ilvl w:val="1"/>
                <w:numId w:val="0"/>
              </w:numPr>
              <w:overflowPunct/>
              <w:autoSpaceDE/>
              <w:autoSpaceDN/>
              <w:spacing w:after="120"/>
              <w:jc w:val="left"/>
              <w:textAlignment w:val="auto"/>
              <w:rPr>
                <w:rFonts w:eastAsia="STZhongsong"/>
                <w:lang w:eastAsia="zh-CN"/>
              </w:rPr>
            </w:pPr>
            <w:r w:rsidRPr="00BB4FC0">
              <w:t xml:space="preserve">Not applicable </w:t>
            </w:r>
          </w:p>
        </w:tc>
      </w:tr>
      <w:tr w:rsidR="001263DA" w:rsidRPr="00B14AB8" w14:paraId="53BADA40" w14:textId="77777777" w:rsidTr="001263DA">
        <w:tc>
          <w:tcPr>
            <w:tcW w:w="560" w:type="dxa"/>
            <w:tcBorders>
              <w:top w:val="single" w:sz="4" w:space="0" w:color="auto"/>
              <w:left w:val="single" w:sz="4" w:space="0" w:color="auto"/>
              <w:bottom w:val="single" w:sz="4" w:space="0" w:color="auto"/>
              <w:right w:val="single" w:sz="4" w:space="0" w:color="auto"/>
            </w:tcBorders>
          </w:tcPr>
          <w:p w14:paraId="7E7FCF4C" w14:textId="77777777" w:rsidR="001263DA" w:rsidRPr="00B14AB8" w:rsidRDefault="001263DA"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9.2</w:t>
            </w:r>
          </w:p>
        </w:tc>
        <w:tc>
          <w:tcPr>
            <w:tcW w:w="8541" w:type="dxa"/>
            <w:tcBorders>
              <w:top w:val="single" w:sz="4" w:space="0" w:color="auto"/>
              <w:left w:val="single" w:sz="4" w:space="0" w:color="auto"/>
              <w:bottom w:val="single" w:sz="4" w:space="0" w:color="auto"/>
              <w:right w:val="single" w:sz="4" w:space="0" w:color="auto"/>
            </w:tcBorders>
            <w:shd w:val="clear" w:color="auto" w:fill="auto"/>
          </w:tcPr>
          <w:p w14:paraId="0840A161" w14:textId="77777777" w:rsidR="001263DA" w:rsidRPr="00B14AB8" w:rsidRDefault="001263DA"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Commercially Sensitive Information</w:t>
            </w:r>
            <w:r w:rsidRPr="00B14AB8">
              <w:rPr>
                <w:rFonts w:eastAsia="STZhongsong"/>
                <w:lang w:eastAsia="zh-CN"/>
              </w:rPr>
              <w:t>:</w:t>
            </w:r>
          </w:p>
          <w:p w14:paraId="327BC900" w14:textId="7546ADFE" w:rsidR="001263DA" w:rsidRPr="00BB4FC0" w:rsidRDefault="001263DA" w:rsidP="00E94104">
            <w:pPr>
              <w:numPr>
                <w:ilvl w:val="1"/>
                <w:numId w:val="0"/>
              </w:numPr>
              <w:overflowPunct/>
              <w:autoSpaceDE/>
              <w:autoSpaceDN/>
              <w:spacing w:after="120"/>
              <w:jc w:val="left"/>
              <w:textAlignment w:val="auto"/>
              <w:rPr>
                <w:rFonts w:eastAsia="STZhongsong"/>
                <w:lang w:eastAsia="zh-CN"/>
              </w:rPr>
            </w:pPr>
            <w:r w:rsidRPr="00BB4FC0">
              <w:rPr>
                <w:rFonts w:eastAsia="STZhongsong"/>
                <w:lang w:eastAsia="zh-CN"/>
              </w:rPr>
              <w:t>As per Clause 34.</w:t>
            </w:r>
          </w:p>
        </w:tc>
      </w:tr>
    </w:tbl>
    <w:p w14:paraId="4253BD8A" w14:textId="77777777" w:rsidR="00CD3B34" w:rsidRPr="00B14AB8" w:rsidRDefault="00CD3B34" w:rsidP="00CD3B34">
      <w:pPr>
        <w:pStyle w:val="ORDERFORML1PraraNo"/>
        <w:numPr>
          <w:ilvl w:val="0"/>
          <w:numId w:val="0"/>
        </w:numPr>
        <w:ind w:left="426"/>
        <w:rPr>
          <w:rFonts w:ascii="Arial" w:hAnsi="Arial" w:cs="Arial"/>
        </w:rPr>
      </w:pPr>
    </w:p>
    <w:p w14:paraId="219B2D61" w14:textId="77777777" w:rsidR="00CD3B34" w:rsidRPr="00B14AB8" w:rsidRDefault="00CD3B34" w:rsidP="00CD3B34">
      <w:pPr>
        <w:pStyle w:val="ORDERFORML1PraraNo"/>
        <w:rPr>
          <w:rFonts w:ascii="Arial" w:hAnsi="Arial" w:cs="Arial"/>
        </w:rPr>
      </w:pPr>
      <w:r w:rsidRPr="00B14AB8">
        <w:rPr>
          <w:rFonts w:ascii="Arial" w:hAnsi="Arial" w:cs="Arial"/>
        </w:rPr>
        <w:t>OTHER CALL OFF REQUIREMENTS</w:t>
      </w:r>
    </w:p>
    <w:p w14:paraId="59289856" w14:textId="77777777" w:rsidR="00CD3B34" w:rsidRPr="00B14AB8" w:rsidRDefault="00CD3B34" w:rsidP="00CD3B34">
      <w:pPr>
        <w:pStyle w:val="ORDERFORML1PraraNo"/>
        <w:numPr>
          <w:ilvl w:val="0"/>
          <w:numId w:val="0"/>
        </w:numPr>
        <w:ind w:left="426"/>
        <w:rPr>
          <w:rFonts w:ascii="Arial" w:hAnsi="Arial" w:cs="Ari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8294"/>
      </w:tblGrid>
      <w:tr w:rsidR="00BB4FC0" w:rsidRPr="00B14AB8" w14:paraId="0612931D" w14:textId="77777777" w:rsidTr="00BB4FC0">
        <w:tc>
          <w:tcPr>
            <w:tcW w:w="915" w:type="dxa"/>
          </w:tcPr>
          <w:p w14:paraId="0568FAA1" w14:textId="77777777" w:rsidR="00BB4FC0" w:rsidRPr="00B55A14" w:rsidRDefault="00BB4FC0" w:rsidP="00CD3B34">
            <w:pPr>
              <w:numPr>
                <w:ilvl w:val="1"/>
                <w:numId w:val="0"/>
              </w:numPr>
              <w:overflowPunct/>
              <w:autoSpaceDE/>
              <w:autoSpaceDN/>
              <w:spacing w:after="120"/>
              <w:textAlignment w:val="auto"/>
              <w:rPr>
                <w:rFonts w:eastAsia="STZhongsong"/>
                <w:b/>
                <w:lang w:eastAsia="zh-CN"/>
              </w:rPr>
            </w:pPr>
            <w:r w:rsidRPr="00B55A14">
              <w:rPr>
                <w:rFonts w:eastAsia="STZhongsong"/>
                <w:b/>
                <w:lang w:eastAsia="zh-CN"/>
              </w:rPr>
              <w:t>10.1</w:t>
            </w:r>
          </w:p>
        </w:tc>
        <w:tc>
          <w:tcPr>
            <w:tcW w:w="8294" w:type="dxa"/>
            <w:shd w:val="clear" w:color="auto" w:fill="auto"/>
          </w:tcPr>
          <w:p w14:paraId="2763AEBC" w14:textId="77777777" w:rsidR="00BB4FC0" w:rsidRPr="00B55A14" w:rsidRDefault="00BB4FC0" w:rsidP="00CD3B34">
            <w:pPr>
              <w:numPr>
                <w:ilvl w:val="1"/>
                <w:numId w:val="0"/>
              </w:numPr>
              <w:overflowPunct/>
              <w:autoSpaceDE/>
              <w:autoSpaceDN/>
              <w:spacing w:after="120"/>
              <w:textAlignment w:val="auto"/>
              <w:rPr>
                <w:rFonts w:eastAsia="STZhongsong"/>
                <w:lang w:eastAsia="zh-CN"/>
              </w:rPr>
            </w:pPr>
            <w:r w:rsidRPr="00B55A14">
              <w:rPr>
                <w:rFonts w:eastAsia="STZhongsong"/>
                <w:b/>
                <w:lang w:eastAsia="zh-CN"/>
              </w:rPr>
              <w:t>Recitals</w:t>
            </w:r>
            <w:r w:rsidRPr="00B55A14">
              <w:rPr>
                <w:rFonts w:eastAsia="STZhongsong"/>
                <w:lang w:eastAsia="zh-CN"/>
              </w:rPr>
              <w:t xml:space="preserve"> (in preamble to the Call Off Terms):</w:t>
            </w:r>
          </w:p>
          <w:p w14:paraId="553E1926" w14:textId="7832A62F" w:rsidR="00BB4FC0" w:rsidRPr="00B55A14" w:rsidRDefault="00BB4FC0" w:rsidP="00CD3B34">
            <w:pPr>
              <w:numPr>
                <w:ilvl w:val="1"/>
                <w:numId w:val="0"/>
              </w:numPr>
              <w:overflowPunct/>
              <w:autoSpaceDE/>
              <w:autoSpaceDN/>
              <w:spacing w:after="120"/>
              <w:jc w:val="left"/>
              <w:textAlignment w:val="auto"/>
              <w:rPr>
                <w:rFonts w:eastAsia="STZhongsong"/>
                <w:b/>
                <w:lang w:eastAsia="zh-CN"/>
              </w:rPr>
            </w:pPr>
            <w:r w:rsidRPr="00B55A14">
              <w:rPr>
                <w:rFonts w:eastAsia="STZhongsong"/>
                <w:lang w:eastAsia="zh-CN"/>
              </w:rPr>
              <w:t>Recitals B to E</w:t>
            </w:r>
          </w:p>
          <w:p w14:paraId="4A579C86" w14:textId="5037F404" w:rsidR="00BB4FC0" w:rsidRPr="00B55A14" w:rsidRDefault="00BB4FC0" w:rsidP="00CD3B34">
            <w:pPr>
              <w:numPr>
                <w:ilvl w:val="1"/>
                <w:numId w:val="0"/>
              </w:numPr>
              <w:overflowPunct/>
              <w:autoSpaceDE/>
              <w:autoSpaceDN/>
              <w:spacing w:after="120"/>
              <w:jc w:val="left"/>
              <w:textAlignment w:val="auto"/>
              <w:rPr>
                <w:rFonts w:eastAsia="STZhongsong"/>
                <w:lang w:eastAsia="zh-CN"/>
              </w:rPr>
            </w:pPr>
            <w:r w:rsidRPr="00B55A14">
              <w:rPr>
                <w:rFonts w:eastAsia="STZhongsong"/>
                <w:lang w:eastAsia="zh-CN"/>
              </w:rPr>
              <w:t>Recital C - date of issue of the Statement of Requirements:</w:t>
            </w:r>
            <w:r w:rsidRPr="00B55A14">
              <w:rPr>
                <w:rFonts w:eastAsia="STZhongsong"/>
                <w:b/>
                <w:lang w:eastAsia="zh-CN"/>
              </w:rPr>
              <w:t xml:space="preserve"> </w:t>
            </w:r>
            <w:r w:rsidRPr="00B55A14">
              <w:rPr>
                <w:rFonts w:eastAsia="STZhongsong"/>
                <w:lang w:eastAsia="zh-CN"/>
              </w:rPr>
              <w:t xml:space="preserve">4 March 2021 </w:t>
            </w:r>
          </w:p>
          <w:p w14:paraId="4935BF70" w14:textId="08FC14A6" w:rsidR="00BB4FC0" w:rsidRPr="00B55A14" w:rsidRDefault="00BB4FC0" w:rsidP="00FC6D5B">
            <w:pPr>
              <w:numPr>
                <w:ilvl w:val="1"/>
                <w:numId w:val="0"/>
              </w:numPr>
              <w:overflowPunct/>
              <w:autoSpaceDE/>
              <w:autoSpaceDN/>
              <w:spacing w:after="120"/>
              <w:jc w:val="left"/>
              <w:textAlignment w:val="auto"/>
              <w:rPr>
                <w:rFonts w:eastAsia="STZhongsong"/>
                <w:b/>
                <w:lang w:eastAsia="zh-CN"/>
              </w:rPr>
            </w:pPr>
            <w:r w:rsidRPr="00B55A14">
              <w:rPr>
                <w:rFonts w:eastAsia="STZhongsong"/>
                <w:lang w:eastAsia="zh-CN"/>
              </w:rPr>
              <w:t>Recital D - date of receipt of Call Off Tender:</w:t>
            </w:r>
            <w:r w:rsidRPr="00B55A14">
              <w:rPr>
                <w:rFonts w:eastAsia="STZhongsong"/>
                <w:b/>
                <w:lang w:eastAsia="zh-CN"/>
              </w:rPr>
              <w:t xml:space="preserve">  </w:t>
            </w:r>
            <w:r w:rsidRPr="00B55A14">
              <w:rPr>
                <w:rFonts w:eastAsia="STZhongsong"/>
                <w:lang w:eastAsia="zh-CN"/>
              </w:rPr>
              <w:t>19 March 2021</w:t>
            </w:r>
          </w:p>
        </w:tc>
      </w:tr>
      <w:tr w:rsidR="00BB4FC0" w:rsidRPr="00B14AB8" w14:paraId="4226C1E6" w14:textId="77777777" w:rsidTr="00BB4FC0">
        <w:tc>
          <w:tcPr>
            <w:tcW w:w="915" w:type="dxa"/>
          </w:tcPr>
          <w:p w14:paraId="11A279E8" w14:textId="77777777" w:rsidR="00BB4FC0" w:rsidRPr="00B14AB8" w:rsidRDefault="00BB4FC0" w:rsidP="00CD3B34">
            <w:pPr>
              <w:numPr>
                <w:ilvl w:val="1"/>
                <w:numId w:val="0"/>
              </w:numPr>
              <w:overflowPunct/>
              <w:autoSpaceDE/>
              <w:autoSpaceDN/>
              <w:spacing w:after="120"/>
              <w:textAlignment w:val="auto"/>
              <w:rPr>
                <w:b/>
              </w:rPr>
            </w:pPr>
            <w:r w:rsidRPr="00B14AB8">
              <w:rPr>
                <w:b/>
              </w:rPr>
              <w:t>10.2</w:t>
            </w:r>
          </w:p>
        </w:tc>
        <w:tc>
          <w:tcPr>
            <w:tcW w:w="8294" w:type="dxa"/>
            <w:shd w:val="clear" w:color="auto" w:fill="auto"/>
          </w:tcPr>
          <w:p w14:paraId="212B7FDE" w14:textId="77777777" w:rsidR="00BB4FC0" w:rsidRPr="00B14AB8" w:rsidRDefault="00BB4FC0" w:rsidP="00CD3B34">
            <w:pPr>
              <w:numPr>
                <w:ilvl w:val="1"/>
                <w:numId w:val="0"/>
              </w:numPr>
              <w:overflowPunct/>
              <w:autoSpaceDE/>
              <w:autoSpaceDN/>
              <w:spacing w:after="120"/>
              <w:textAlignment w:val="auto"/>
              <w:rPr>
                <w:b/>
              </w:rPr>
            </w:pPr>
            <w:r w:rsidRPr="00B14AB8">
              <w:rPr>
                <w:b/>
              </w:rPr>
              <w:t xml:space="preserve">Call Off Guarantee (Clause </w:t>
            </w:r>
            <w:r>
              <w:rPr>
                <w:b/>
              </w:rPr>
              <w:t>4</w:t>
            </w:r>
            <w:r w:rsidRPr="00B14AB8">
              <w:rPr>
                <w:b/>
              </w:rPr>
              <w:t xml:space="preserve"> of the Call Off Terms):</w:t>
            </w:r>
          </w:p>
          <w:p w14:paraId="6DE7CF18" w14:textId="49B0D289" w:rsidR="00BB4FC0" w:rsidRPr="00B14AB8" w:rsidRDefault="00BB4FC0" w:rsidP="00FC6D5B">
            <w:pPr>
              <w:numPr>
                <w:ilvl w:val="1"/>
                <w:numId w:val="0"/>
              </w:numPr>
              <w:overflowPunct/>
              <w:autoSpaceDE/>
              <w:autoSpaceDN/>
              <w:spacing w:after="120"/>
              <w:textAlignment w:val="auto"/>
            </w:pPr>
            <w:r w:rsidRPr="00F32897">
              <w:t>Not required</w:t>
            </w:r>
            <w:r w:rsidRPr="00F32897">
              <w:rPr>
                <w:b/>
              </w:rPr>
              <w:t xml:space="preserve"> </w:t>
            </w:r>
          </w:p>
        </w:tc>
      </w:tr>
      <w:tr w:rsidR="00BB4FC0" w:rsidRPr="00B14AB8" w14:paraId="1540D18B" w14:textId="77777777" w:rsidTr="00BB4FC0">
        <w:tc>
          <w:tcPr>
            <w:tcW w:w="915" w:type="dxa"/>
          </w:tcPr>
          <w:p w14:paraId="63E96E64" w14:textId="77777777" w:rsidR="00BB4FC0" w:rsidRPr="00B14AB8" w:rsidRDefault="00BB4FC0"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10.3</w:t>
            </w:r>
          </w:p>
        </w:tc>
        <w:tc>
          <w:tcPr>
            <w:tcW w:w="8294" w:type="dxa"/>
            <w:shd w:val="clear" w:color="auto" w:fill="auto"/>
          </w:tcPr>
          <w:p w14:paraId="0D3CEA5E" w14:textId="77777777" w:rsidR="00BB4FC0" w:rsidRPr="00B14AB8" w:rsidRDefault="00BB4FC0" w:rsidP="00CD3B34">
            <w:pPr>
              <w:numPr>
                <w:ilvl w:val="1"/>
                <w:numId w:val="0"/>
              </w:numPr>
              <w:overflowPunct/>
              <w:autoSpaceDE/>
              <w:autoSpaceDN/>
              <w:spacing w:after="120"/>
              <w:jc w:val="left"/>
              <w:textAlignment w:val="auto"/>
              <w:rPr>
                <w:rFonts w:eastAsia="STZhongsong"/>
                <w:b/>
                <w:highlight w:val="yellow"/>
                <w:lang w:eastAsia="zh-CN"/>
              </w:rPr>
            </w:pPr>
            <w:r w:rsidRPr="00B14AB8">
              <w:rPr>
                <w:rFonts w:eastAsia="STZhongsong"/>
                <w:b/>
                <w:lang w:eastAsia="zh-CN"/>
              </w:rPr>
              <w:t>Security</w:t>
            </w:r>
            <w:r w:rsidRPr="00B14AB8">
              <w:rPr>
                <w:rFonts w:eastAsia="STZhongsong"/>
                <w:lang w:eastAsia="zh-CN"/>
              </w:rPr>
              <w:t>:</w:t>
            </w:r>
          </w:p>
          <w:p w14:paraId="1BB90B3B" w14:textId="3D8B0D4D" w:rsidR="00BB4FC0" w:rsidRPr="00B14AB8" w:rsidRDefault="00BB4FC0" w:rsidP="00FC6D5B">
            <w:pPr>
              <w:numPr>
                <w:ilvl w:val="1"/>
                <w:numId w:val="0"/>
              </w:numPr>
              <w:overflowPunct/>
              <w:autoSpaceDE/>
              <w:autoSpaceDN/>
              <w:spacing w:after="120"/>
              <w:jc w:val="left"/>
              <w:textAlignment w:val="auto"/>
              <w:rPr>
                <w:rFonts w:eastAsia="STZhongsong"/>
                <w:b/>
                <w:lang w:eastAsia="zh-CN"/>
              </w:rPr>
            </w:pPr>
            <w:r w:rsidRPr="00BB4FC0">
              <w:rPr>
                <w:rFonts w:eastAsia="STZhongsong"/>
                <w:lang w:eastAsia="zh-CN"/>
              </w:rPr>
              <w:t>Select short form security requirements</w:t>
            </w:r>
            <w:r w:rsidR="00FC6D5B">
              <w:rPr>
                <w:rFonts w:eastAsia="STZhongsong"/>
                <w:lang w:eastAsia="zh-CN"/>
              </w:rPr>
              <w:t>.</w:t>
            </w:r>
            <w:r w:rsidRPr="00B14AB8" w:rsidDel="006C1EF9">
              <w:rPr>
                <w:rFonts w:eastAsia="STZhongsong"/>
                <w:b/>
                <w:highlight w:val="yellow"/>
                <w:lang w:eastAsia="zh-CN"/>
              </w:rPr>
              <w:t xml:space="preserve"> </w:t>
            </w:r>
          </w:p>
        </w:tc>
      </w:tr>
      <w:tr w:rsidR="00BB4FC0" w:rsidRPr="00B14AB8" w14:paraId="7D396F1C" w14:textId="77777777" w:rsidTr="00BB4FC0">
        <w:tc>
          <w:tcPr>
            <w:tcW w:w="915" w:type="dxa"/>
          </w:tcPr>
          <w:p w14:paraId="72B38395" w14:textId="77777777" w:rsidR="00BB4FC0" w:rsidRPr="00B14AB8" w:rsidRDefault="00BB4FC0"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10.4</w:t>
            </w:r>
          </w:p>
        </w:tc>
        <w:tc>
          <w:tcPr>
            <w:tcW w:w="8294" w:type="dxa"/>
            <w:shd w:val="clear" w:color="auto" w:fill="auto"/>
          </w:tcPr>
          <w:p w14:paraId="6BCBCCE8" w14:textId="77777777" w:rsidR="00BB4FC0" w:rsidRPr="00B14AB8" w:rsidRDefault="00BB4FC0"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ICT Policy:</w:t>
            </w:r>
          </w:p>
          <w:p w14:paraId="291BCC60" w14:textId="1A8A0D74" w:rsidR="00BB4FC0" w:rsidRPr="00B14AB8" w:rsidRDefault="00BB4FC0" w:rsidP="00FC6D5B">
            <w:pPr>
              <w:numPr>
                <w:ilvl w:val="1"/>
                <w:numId w:val="0"/>
              </w:numPr>
              <w:overflowPunct/>
              <w:autoSpaceDE/>
              <w:autoSpaceDN/>
              <w:spacing w:after="120"/>
              <w:jc w:val="left"/>
              <w:textAlignment w:val="auto"/>
              <w:rPr>
                <w:rFonts w:eastAsia="STZhongsong"/>
                <w:b/>
                <w:lang w:eastAsia="zh-CN"/>
              </w:rPr>
            </w:pPr>
            <w:r w:rsidRPr="00F32897">
              <w:rPr>
                <w:rFonts w:eastAsia="STZhongsong"/>
                <w:lang w:eastAsia="zh-CN"/>
              </w:rPr>
              <w:t>Not applied</w:t>
            </w:r>
          </w:p>
        </w:tc>
      </w:tr>
      <w:tr w:rsidR="00BB4FC0" w:rsidRPr="00B14AB8" w14:paraId="486C2014" w14:textId="77777777" w:rsidTr="00BB4FC0">
        <w:tc>
          <w:tcPr>
            <w:tcW w:w="915" w:type="dxa"/>
          </w:tcPr>
          <w:p w14:paraId="1F687AA9" w14:textId="77777777" w:rsidR="00BB4FC0" w:rsidRPr="00B14AB8" w:rsidRDefault="00BB4FC0" w:rsidP="00CD3B34">
            <w:pPr>
              <w:numPr>
                <w:ilvl w:val="1"/>
                <w:numId w:val="0"/>
              </w:numPr>
              <w:overflowPunct/>
              <w:autoSpaceDE/>
              <w:autoSpaceDN/>
              <w:spacing w:after="120"/>
              <w:jc w:val="left"/>
              <w:textAlignment w:val="auto"/>
              <w:rPr>
                <w:b/>
              </w:rPr>
            </w:pPr>
            <w:r w:rsidRPr="00B14AB8">
              <w:rPr>
                <w:b/>
              </w:rPr>
              <w:t>10.5</w:t>
            </w:r>
          </w:p>
        </w:tc>
        <w:tc>
          <w:tcPr>
            <w:tcW w:w="8294" w:type="dxa"/>
            <w:shd w:val="clear" w:color="auto" w:fill="auto"/>
          </w:tcPr>
          <w:p w14:paraId="0636780B" w14:textId="77777777" w:rsidR="00BB4FC0" w:rsidRPr="00B14AB8" w:rsidRDefault="00BB4FC0" w:rsidP="00CD3B34">
            <w:pPr>
              <w:numPr>
                <w:ilvl w:val="1"/>
                <w:numId w:val="0"/>
              </w:numPr>
              <w:overflowPunct/>
              <w:autoSpaceDE/>
              <w:autoSpaceDN/>
              <w:spacing w:after="120"/>
              <w:jc w:val="left"/>
              <w:textAlignment w:val="auto"/>
            </w:pPr>
            <w:r w:rsidRPr="00B14AB8">
              <w:rPr>
                <w:b/>
              </w:rPr>
              <w:t>Testing</w:t>
            </w:r>
            <w:r w:rsidRPr="00B14AB8">
              <w:t xml:space="preserve">: </w:t>
            </w:r>
          </w:p>
          <w:p w14:paraId="21F5226D" w14:textId="3D32E3BF" w:rsidR="00BB4FC0" w:rsidRPr="00B14AB8" w:rsidRDefault="00BB4FC0" w:rsidP="00FC6D5B">
            <w:pPr>
              <w:numPr>
                <w:ilvl w:val="1"/>
                <w:numId w:val="0"/>
              </w:numPr>
              <w:overflowPunct/>
              <w:autoSpaceDE/>
              <w:autoSpaceDN/>
              <w:spacing w:after="120"/>
              <w:jc w:val="left"/>
              <w:textAlignment w:val="auto"/>
              <w:rPr>
                <w:rFonts w:eastAsia="STZhongsong"/>
                <w:b/>
                <w:lang w:eastAsia="zh-CN"/>
              </w:rPr>
            </w:pPr>
            <w:r w:rsidRPr="00F32897">
              <w:rPr>
                <w:rFonts w:eastAsia="STZhongsong"/>
                <w:lang w:eastAsia="zh-CN"/>
              </w:rPr>
              <w:t>Not applied</w:t>
            </w:r>
          </w:p>
        </w:tc>
      </w:tr>
      <w:tr w:rsidR="00BB4FC0" w:rsidRPr="00B14AB8" w14:paraId="3B82CDEE" w14:textId="77777777" w:rsidTr="00BB4FC0">
        <w:tc>
          <w:tcPr>
            <w:tcW w:w="915" w:type="dxa"/>
          </w:tcPr>
          <w:p w14:paraId="77177F78" w14:textId="77777777" w:rsidR="00BB4FC0" w:rsidRPr="00B14AB8" w:rsidRDefault="00BB4FC0"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10.6</w:t>
            </w:r>
          </w:p>
        </w:tc>
        <w:tc>
          <w:tcPr>
            <w:tcW w:w="8294" w:type="dxa"/>
            <w:shd w:val="clear" w:color="auto" w:fill="auto"/>
          </w:tcPr>
          <w:p w14:paraId="5B82277D" w14:textId="77777777" w:rsidR="00BB4FC0" w:rsidRPr="00B14AB8" w:rsidRDefault="00BB4FC0"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Business Continuity &amp; Disaster Recovery</w:t>
            </w:r>
            <w:r w:rsidRPr="00B14AB8">
              <w:rPr>
                <w:rFonts w:eastAsia="STZhongsong"/>
                <w:lang w:eastAsia="zh-CN"/>
              </w:rPr>
              <w:t xml:space="preserve">: </w:t>
            </w:r>
          </w:p>
          <w:p w14:paraId="02F01045" w14:textId="1CB61219" w:rsidR="00BB4FC0" w:rsidRPr="00B14AB8" w:rsidRDefault="00BB4FC0" w:rsidP="00FC6D5B">
            <w:pPr>
              <w:numPr>
                <w:ilvl w:val="1"/>
                <w:numId w:val="0"/>
              </w:numPr>
              <w:overflowPunct/>
              <w:autoSpaceDE/>
              <w:autoSpaceDN/>
              <w:spacing w:after="120"/>
              <w:jc w:val="left"/>
              <w:textAlignment w:val="auto"/>
              <w:rPr>
                <w:rFonts w:eastAsia="STZhongsong"/>
                <w:lang w:eastAsia="zh-CN"/>
              </w:rPr>
            </w:pPr>
            <w:r w:rsidRPr="00F32897">
              <w:t>Not applied</w:t>
            </w:r>
            <w:r w:rsidRPr="00F32897">
              <w:rPr>
                <w:b/>
              </w:rPr>
              <w:t xml:space="preserve"> </w:t>
            </w:r>
          </w:p>
        </w:tc>
      </w:tr>
      <w:tr w:rsidR="00BB4FC0" w:rsidRPr="00B14AB8" w14:paraId="689969FA" w14:textId="77777777" w:rsidTr="00BB4FC0">
        <w:tc>
          <w:tcPr>
            <w:tcW w:w="915" w:type="dxa"/>
          </w:tcPr>
          <w:p w14:paraId="2422E88C" w14:textId="77777777" w:rsidR="00BB4FC0" w:rsidRPr="00B14AB8" w:rsidRDefault="00BB4FC0" w:rsidP="00CD3B34">
            <w:pPr>
              <w:pStyle w:val="ORDERFORML2Title"/>
              <w:numPr>
                <w:ilvl w:val="0"/>
                <w:numId w:val="0"/>
              </w:numPr>
              <w:rPr>
                <w:rFonts w:cs="Arial"/>
              </w:rPr>
            </w:pPr>
            <w:r w:rsidRPr="00B14AB8">
              <w:rPr>
                <w:rFonts w:cs="Arial"/>
              </w:rPr>
              <w:t>10.7</w:t>
            </w:r>
          </w:p>
        </w:tc>
        <w:tc>
          <w:tcPr>
            <w:tcW w:w="8294" w:type="dxa"/>
            <w:shd w:val="clear" w:color="auto" w:fill="auto"/>
          </w:tcPr>
          <w:p w14:paraId="6A400877" w14:textId="77777777" w:rsidR="00BB4FC0" w:rsidRPr="00B14AB8" w:rsidRDefault="00BB4FC0" w:rsidP="00CD3B34">
            <w:pPr>
              <w:pStyle w:val="ORDERFORML2Title"/>
              <w:numPr>
                <w:ilvl w:val="0"/>
                <w:numId w:val="0"/>
              </w:numPr>
              <w:rPr>
                <w:rFonts w:cs="Arial"/>
              </w:rPr>
            </w:pPr>
            <w:r w:rsidRPr="00B14AB8">
              <w:rPr>
                <w:rFonts w:cs="Arial"/>
              </w:rPr>
              <w:t xml:space="preserve">Failure of Supplier Equipment (Clause 32.8 of the call off Terms: </w:t>
            </w:r>
          </w:p>
          <w:p w14:paraId="10E60C5A" w14:textId="0FE10DDF" w:rsidR="00BB4FC0" w:rsidRPr="00B14AB8" w:rsidRDefault="00BB4FC0" w:rsidP="00FC6D5B">
            <w:pPr>
              <w:pStyle w:val="ORDERFORML2Title"/>
              <w:numPr>
                <w:ilvl w:val="0"/>
                <w:numId w:val="0"/>
              </w:numPr>
              <w:rPr>
                <w:b w:val="0"/>
              </w:rPr>
            </w:pPr>
            <w:r w:rsidRPr="00F32897">
              <w:rPr>
                <w:rFonts w:cs="Arial"/>
                <w:b w:val="0"/>
              </w:rPr>
              <w:t>Not applied</w:t>
            </w:r>
          </w:p>
        </w:tc>
      </w:tr>
      <w:tr w:rsidR="00BB4FC0" w:rsidRPr="00B14AB8" w14:paraId="734D1998" w14:textId="77777777" w:rsidTr="00BB4FC0">
        <w:tc>
          <w:tcPr>
            <w:tcW w:w="915" w:type="dxa"/>
            <w:tcBorders>
              <w:top w:val="single" w:sz="4" w:space="0" w:color="auto"/>
              <w:left w:val="single" w:sz="4" w:space="0" w:color="auto"/>
              <w:bottom w:val="single" w:sz="4" w:space="0" w:color="auto"/>
              <w:right w:val="single" w:sz="4" w:space="0" w:color="auto"/>
            </w:tcBorders>
          </w:tcPr>
          <w:p w14:paraId="60839C05" w14:textId="77777777" w:rsidR="00BB4FC0" w:rsidRPr="00B14AB8" w:rsidRDefault="00BB4FC0"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10.8</w:t>
            </w:r>
          </w:p>
        </w:tc>
        <w:tc>
          <w:tcPr>
            <w:tcW w:w="8294" w:type="dxa"/>
            <w:tcBorders>
              <w:top w:val="single" w:sz="4" w:space="0" w:color="auto"/>
              <w:left w:val="single" w:sz="4" w:space="0" w:color="auto"/>
              <w:bottom w:val="single" w:sz="4" w:space="0" w:color="auto"/>
              <w:right w:val="single" w:sz="4" w:space="0" w:color="auto"/>
            </w:tcBorders>
            <w:shd w:val="clear" w:color="auto" w:fill="auto"/>
          </w:tcPr>
          <w:p w14:paraId="340563DA" w14:textId="77777777" w:rsidR="00BB4FC0" w:rsidRPr="00B14AB8" w:rsidRDefault="00BB4FC0"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Protection of Customer Data</w:t>
            </w:r>
            <w:r w:rsidRPr="00B14AB8">
              <w:rPr>
                <w:rFonts w:eastAsia="STZhongsong"/>
                <w:lang w:eastAsia="zh-CN"/>
              </w:rPr>
              <w:t xml:space="preserve"> (Clause </w:t>
            </w:r>
            <w:r>
              <w:rPr>
                <w:rFonts w:eastAsia="STZhongsong"/>
                <w:lang w:eastAsia="zh-CN"/>
              </w:rPr>
              <w:t>34.2.3</w:t>
            </w:r>
            <w:r w:rsidRPr="00B14AB8">
              <w:rPr>
                <w:rFonts w:eastAsia="STZhongsong"/>
                <w:lang w:eastAsia="zh-CN"/>
              </w:rPr>
              <w:t xml:space="preserve"> of the Call Off Terms):</w:t>
            </w:r>
          </w:p>
          <w:p w14:paraId="4DD47B96" w14:textId="2BC4BA18" w:rsidR="00BB4FC0" w:rsidRPr="00F32897" w:rsidRDefault="00BB4FC0" w:rsidP="00F32897">
            <w:pPr>
              <w:numPr>
                <w:ilvl w:val="1"/>
                <w:numId w:val="0"/>
              </w:numPr>
              <w:overflowPunct/>
              <w:autoSpaceDE/>
              <w:autoSpaceDN/>
              <w:spacing w:after="120"/>
              <w:textAlignment w:val="auto"/>
              <w:rPr>
                <w:rFonts w:eastAsia="STZhongsong"/>
                <w:lang w:eastAsia="zh-CN"/>
              </w:rPr>
            </w:pPr>
            <w:r w:rsidRPr="00F32897">
              <w:rPr>
                <w:rFonts w:eastAsia="STZhongsong"/>
                <w:lang w:eastAsia="zh-CN"/>
              </w:rPr>
              <w:t>Any data in respect of personal information received in the delivery of the services should be protected in alignment with Government Policy</w:t>
            </w:r>
          </w:p>
        </w:tc>
      </w:tr>
      <w:tr w:rsidR="00BB4FC0" w:rsidRPr="00B14AB8" w14:paraId="279C4CA6" w14:textId="77777777" w:rsidTr="00BB4FC0">
        <w:tc>
          <w:tcPr>
            <w:tcW w:w="915" w:type="dxa"/>
            <w:tcBorders>
              <w:top w:val="single" w:sz="4" w:space="0" w:color="auto"/>
              <w:left w:val="single" w:sz="4" w:space="0" w:color="auto"/>
              <w:bottom w:val="single" w:sz="4" w:space="0" w:color="auto"/>
              <w:right w:val="single" w:sz="4" w:space="0" w:color="auto"/>
            </w:tcBorders>
          </w:tcPr>
          <w:p w14:paraId="6FDBCEA2" w14:textId="77777777" w:rsidR="00BB4FC0" w:rsidRPr="00B14AB8" w:rsidRDefault="00BB4FC0"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lastRenderedPageBreak/>
              <w:t>10.9</w:t>
            </w:r>
          </w:p>
        </w:tc>
        <w:tc>
          <w:tcPr>
            <w:tcW w:w="8294" w:type="dxa"/>
            <w:tcBorders>
              <w:top w:val="single" w:sz="4" w:space="0" w:color="auto"/>
              <w:left w:val="single" w:sz="4" w:space="0" w:color="auto"/>
              <w:bottom w:val="single" w:sz="4" w:space="0" w:color="auto"/>
              <w:right w:val="single" w:sz="4" w:space="0" w:color="auto"/>
            </w:tcBorders>
            <w:shd w:val="clear" w:color="auto" w:fill="auto"/>
          </w:tcPr>
          <w:p w14:paraId="5E9304C7" w14:textId="77777777" w:rsidR="00BB4FC0" w:rsidRPr="00B14AB8" w:rsidRDefault="00BB4FC0"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Notices</w:t>
            </w:r>
            <w:r w:rsidRPr="00B14AB8">
              <w:rPr>
                <w:rFonts w:eastAsia="STZhongsong"/>
                <w:lang w:eastAsia="zh-CN"/>
              </w:rPr>
              <w:t xml:space="preserve"> (Clause </w:t>
            </w:r>
            <w:r>
              <w:rPr>
                <w:rFonts w:eastAsia="STZhongsong"/>
                <w:lang w:eastAsia="zh-CN"/>
              </w:rPr>
              <w:t>55.6</w:t>
            </w:r>
            <w:r w:rsidRPr="00B14AB8">
              <w:rPr>
                <w:rFonts w:eastAsia="STZhongsong"/>
                <w:lang w:eastAsia="zh-CN"/>
              </w:rPr>
              <w:t xml:space="preserve"> of the Call Off Terms):</w:t>
            </w:r>
          </w:p>
          <w:p w14:paraId="492B1DBC" w14:textId="709524B7" w:rsidR="00BB4FC0" w:rsidRPr="00B14AB8" w:rsidRDefault="00BB4FC0" w:rsidP="00CD3B34">
            <w:pPr>
              <w:numPr>
                <w:ilvl w:val="1"/>
                <w:numId w:val="0"/>
              </w:numPr>
              <w:overflowPunct/>
              <w:autoSpaceDE/>
              <w:autoSpaceDN/>
              <w:spacing w:after="120"/>
              <w:textAlignment w:val="auto"/>
              <w:rPr>
                <w:rFonts w:eastAsia="STZhongsong"/>
                <w:lang w:eastAsia="zh-CN"/>
              </w:rPr>
            </w:pPr>
            <w:r w:rsidRPr="00B14AB8">
              <w:rPr>
                <w:rFonts w:eastAsia="STZhongsong"/>
                <w:lang w:eastAsia="zh-CN"/>
              </w:rPr>
              <w:t xml:space="preserve">Customer’s postal address and email address: </w:t>
            </w:r>
            <w:r>
              <w:rPr>
                <w:rFonts w:eastAsia="STZhongsong"/>
                <w:lang w:eastAsia="zh-CN"/>
              </w:rPr>
              <w:t>200 Lichfield Lane, Mansfield, Notts.  NG18 4RG</w:t>
            </w:r>
          </w:p>
          <w:p w14:paraId="16208E2A" w14:textId="77777777" w:rsidR="00BB4FC0" w:rsidRPr="00B14AB8" w:rsidRDefault="00BB4FC0" w:rsidP="00CD3B34">
            <w:pPr>
              <w:numPr>
                <w:ilvl w:val="1"/>
                <w:numId w:val="0"/>
              </w:numPr>
              <w:overflowPunct/>
              <w:autoSpaceDE/>
              <w:autoSpaceDN/>
              <w:spacing w:after="120"/>
              <w:textAlignment w:val="auto"/>
              <w:rPr>
                <w:rFonts w:eastAsia="STZhongsong"/>
                <w:lang w:eastAsia="zh-CN"/>
              </w:rPr>
            </w:pPr>
            <w:r w:rsidRPr="00B14AB8">
              <w:rPr>
                <w:rFonts w:eastAsia="STZhongsong"/>
                <w:lang w:eastAsia="zh-CN"/>
              </w:rPr>
              <w:t xml:space="preserve">Supplier’s postal address and email address: </w:t>
            </w:r>
          </w:p>
          <w:p w14:paraId="065CC0AB" w14:textId="3DBC6328" w:rsidR="00BB4FC0" w:rsidRPr="00F32897" w:rsidRDefault="00BB4FC0" w:rsidP="00F32897">
            <w:pPr>
              <w:numPr>
                <w:ilvl w:val="1"/>
                <w:numId w:val="0"/>
              </w:numPr>
              <w:overflowPunct/>
              <w:autoSpaceDE/>
              <w:autoSpaceDN/>
              <w:spacing w:after="120"/>
              <w:textAlignment w:val="auto"/>
              <w:rPr>
                <w:rFonts w:eastAsia="STZhongsong"/>
                <w:lang w:eastAsia="zh-CN"/>
              </w:rPr>
            </w:pPr>
            <w:r w:rsidRPr="00F32897">
              <w:rPr>
                <w:rFonts w:eastAsia="STZhongsong"/>
                <w:lang w:eastAsia="zh-CN"/>
              </w:rPr>
              <w:t>53-54 Brook's Mews, London</w:t>
            </w:r>
          </w:p>
          <w:p w14:paraId="79FAA511" w14:textId="16821C4C" w:rsidR="00BB4FC0" w:rsidRPr="00F32897" w:rsidRDefault="00BB4FC0" w:rsidP="00B75AD3">
            <w:pPr>
              <w:numPr>
                <w:ilvl w:val="1"/>
                <w:numId w:val="0"/>
              </w:numPr>
              <w:overflowPunct/>
              <w:autoSpaceDE/>
              <w:autoSpaceDN/>
              <w:spacing w:after="120"/>
              <w:textAlignment w:val="auto"/>
              <w:rPr>
                <w:rFonts w:eastAsia="STZhongsong"/>
                <w:lang w:eastAsia="zh-CN"/>
              </w:rPr>
            </w:pPr>
            <w:r w:rsidRPr="00F32897">
              <w:rPr>
                <w:rFonts w:eastAsia="STZhongsong"/>
                <w:lang w:eastAsia="zh-CN"/>
              </w:rPr>
              <w:t>W1K 4EG</w:t>
            </w:r>
          </w:p>
        </w:tc>
      </w:tr>
      <w:tr w:rsidR="00BB4FC0" w:rsidRPr="00B14AB8" w14:paraId="14BDA611" w14:textId="77777777" w:rsidTr="00BB4FC0">
        <w:tc>
          <w:tcPr>
            <w:tcW w:w="915" w:type="dxa"/>
            <w:tcBorders>
              <w:top w:val="single" w:sz="4" w:space="0" w:color="auto"/>
              <w:left w:val="single" w:sz="4" w:space="0" w:color="auto"/>
              <w:bottom w:val="single" w:sz="4" w:space="0" w:color="auto"/>
              <w:right w:val="single" w:sz="4" w:space="0" w:color="auto"/>
            </w:tcBorders>
          </w:tcPr>
          <w:p w14:paraId="32354F7A" w14:textId="77777777" w:rsidR="00BB4FC0" w:rsidRPr="00B14AB8" w:rsidRDefault="00BB4FC0"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10.10</w:t>
            </w:r>
          </w:p>
        </w:tc>
        <w:tc>
          <w:tcPr>
            <w:tcW w:w="8294" w:type="dxa"/>
            <w:tcBorders>
              <w:top w:val="single" w:sz="4" w:space="0" w:color="auto"/>
              <w:left w:val="single" w:sz="4" w:space="0" w:color="auto"/>
              <w:bottom w:val="single" w:sz="4" w:space="0" w:color="auto"/>
              <w:right w:val="single" w:sz="4" w:space="0" w:color="auto"/>
            </w:tcBorders>
            <w:shd w:val="clear" w:color="auto" w:fill="auto"/>
          </w:tcPr>
          <w:p w14:paraId="4236C6A0" w14:textId="77777777" w:rsidR="00BB4FC0" w:rsidRPr="00B14AB8" w:rsidRDefault="00BB4FC0"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Transparency Reports</w:t>
            </w:r>
          </w:p>
          <w:p w14:paraId="32DADC57" w14:textId="77777777" w:rsidR="00BB4FC0" w:rsidRDefault="00BB4FC0" w:rsidP="00CD3B34">
            <w:pPr>
              <w:numPr>
                <w:ilvl w:val="1"/>
                <w:numId w:val="0"/>
              </w:numPr>
              <w:overflowPunct/>
              <w:autoSpaceDE/>
              <w:autoSpaceDN/>
              <w:spacing w:after="120"/>
              <w:jc w:val="left"/>
              <w:textAlignment w:val="auto"/>
              <w:rPr>
                <w:rFonts w:eastAsia="STZhongsong"/>
                <w:lang w:eastAsia="zh-CN"/>
              </w:rPr>
            </w:pPr>
            <w:r w:rsidRPr="00BB4FC0">
              <w:rPr>
                <w:rFonts w:eastAsia="STZhongsong"/>
                <w:lang w:eastAsia="zh-CN"/>
              </w:rPr>
              <w:t>In Call Off Schedule 13 (Transparency Reports)</w:t>
            </w:r>
          </w:p>
          <w:p w14:paraId="4A6EB0A8" w14:textId="160FA3A6" w:rsidR="00BB4FC0" w:rsidRPr="00B14AB8" w:rsidRDefault="00BB4FC0" w:rsidP="00CD3B34">
            <w:pPr>
              <w:numPr>
                <w:ilvl w:val="1"/>
                <w:numId w:val="0"/>
              </w:numPr>
              <w:overflowPunct/>
              <w:autoSpaceDE/>
              <w:autoSpaceDN/>
              <w:spacing w:after="120"/>
              <w:jc w:val="left"/>
              <w:textAlignment w:val="auto"/>
              <w:rPr>
                <w:rFonts w:eastAsia="STZhongsong"/>
                <w:lang w:eastAsia="zh-CN"/>
              </w:rPr>
            </w:pPr>
            <w:r>
              <w:rPr>
                <w:rFonts w:eastAsia="STZhongsong"/>
                <w:lang w:eastAsia="zh-CN"/>
              </w:rPr>
              <w:t>Not required</w:t>
            </w:r>
          </w:p>
        </w:tc>
      </w:tr>
      <w:tr w:rsidR="00BB4FC0" w:rsidRPr="00B14AB8" w14:paraId="3BE81068" w14:textId="77777777" w:rsidTr="00BB4FC0">
        <w:tc>
          <w:tcPr>
            <w:tcW w:w="915" w:type="dxa"/>
            <w:tcBorders>
              <w:top w:val="single" w:sz="4" w:space="0" w:color="auto"/>
              <w:left w:val="single" w:sz="4" w:space="0" w:color="auto"/>
              <w:bottom w:val="single" w:sz="4" w:space="0" w:color="auto"/>
              <w:right w:val="single" w:sz="4" w:space="0" w:color="auto"/>
            </w:tcBorders>
          </w:tcPr>
          <w:p w14:paraId="4A989E96" w14:textId="77777777" w:rsidR="00BB4FC0" w:rsidRPr="00B14AB8" w:rsidRDefault="00BB4FC0"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10.11</w:t>
            </w:r>
          </w:p>
        </w:tc>
        <w:tc>
          <w:tcPr>
            <w:tcW w:w="8294" w:type="dxa"/>
            <w:tcBorders>
              <w:top w:val="single" w:sz="4" w:space="0" w:color="auto"/>
              <w:left w:val="single" w:sz="4" w:space="0" w:color="auto"/>
              <w:bottom w:val="single" w:sz="4" w:space="0" w:color="auto"/>
              <w:right w:val="single" w:sz="4" w:space="0" w:color="auto"/>
            </w:tcBorders>
            <w:shd w:val="clear" w:color="auto" w:fill="auto"/>
          </w:tcPr>
          <w:p w14:paraId="5C08B41C" w14:textId="77777777" w:rsidR="00BB4FC0" w:rsidRPr="00B14AB8" w:rsidRDefault="00BB4FC0"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Alternative and/or additional provisions (including any Alternative and/or Additional Clauses under Call Off Schedule 14):</w:t>
            </w:r>
          </w:p>
          <w:p w14:paraId="54F28B49" w14:textId="581038DB" w:rsidR="00BB4FC0" w:rsidRPr="008644C4" w:rsidRDefault="00BB4FC0" w:rsidP="008644C4">
            <w:pPr>
              <w:numPr>
                <w:ilvl w:val="1"/>
                <w:numId w:val="0"/>
              </w:numPr>
              <w:overflowPunct/>
              <w:autoSpaceDE/>
              <w:autoSpaceDN/>
              <w:spacing w:after="120"/>
              <w:jc w:val="left"/>
              <w:textAlignment w:val="auto"/>
              <w:rPr>
                <w:rFonts w:eastAsia="STZhongsong"/>
                <w:lang w:eastAsia="zh-CN"/>
              </w:rPr>
            </w:pPr>
            <w:r w:rsidRPr="008644C4">
              <w:rPr>
                <w:rFonts w:eastAsia="STZhongsong"/>
                <w:lang w:eastAsia="zh-CN"/>
              </w:rPr>
              <w:t>Not applied</w:t>
            </w:r>
          </w:p>
        </w:tc>
      </w:tr>
      <w:tr w:rsidR="00BB4FC0" w:rsidRPr="00B14AB8" w14:paraId="5AE1E429" w14:textId="77777777" w:rsidTr="00BB4FC0">
        <w:tc>
          <w:tcPr>
            <w:tcW w:w="915" w:type="dxa"/>
            <w:tcBorders>
              <w:top w:val="single" w:sz="4" w:space="0" w:color="auto"/>
              <w:left w:val="single" w:sz="4" w:space="0" w:color="auto"/>
              <w:bottom w:val="single" w:sz="4" w:space="0" w:color="auto"/>
              <w:right w:val="single" w:sz="4" w:space="0" w:color="auto"/>
            </w:tcBorders>
          </w:tcPr>
          <w:p w14:paraId="50CA477D" w14:textId="77777777" w:rsidR="00BB4FC0" w:rsidRPr="00B14AB8" w:rsidRDefault="00BB4FC0"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10.12</w:t>
            </w:r>
          </w:p>
        </w:tc>
        <w:tc>
          <w:tcPr>
            <w:tcW w:w="8294" w:type="dxa"/>
            <w:tcBorders>
              <w:top w:val="single" w:sz="4" w:space="0" w:color="auto"/>
              <w:left w:val="single" w:sz="4" w:space="0" w:color="auto"/>
              <w:bottom w:val="single" w:sz="4" w:space="0" w:color="auto"/>
              <w:right w:val="single" w:sz="4" w:space="0" w:color="auto"/>
            </w:tcBorders>
            <w:shd w:val="clear" w:color="auto" w:fill="auto"/>
          </w:tcPr>
          <w:p w14:paraId="7B255ADA" w14:textId="77777777" w:rsidR="00BB4FC0" w:rsidRPr="00B14AB8" w:rsidRDefault="00BB4FC0"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Call Off Tender</w:t>
            </w:r>
            <w:r w:rsidRPr="00B14AB8">
              <w:rPr>
                <w:rFonts w:eastAsia="STZhongsong"/>
                <w:lang w:eastAsia="zh-CN"/>
              </w:rPr>
              <w:t>:</w:t>
            </w:r>
          </w:p>
          <w:p w14:paraId="2A2E9726" w14:textId="47DDCDBF" w:rsidR="00BB4FC0" w:rsidRPr="00B14AB8" w:rsidRDefault="00BB4FC0" w:rsidP="00FC6D5B">
            <w:pPr>
              <w:numPr>
                <w:ilvl w:val="1"/>
                <w:numId w:val="0"/>
              </w:numPr>
              <w:overflowPunct/>
              <w:autoSpaceDE/>
              <w:autoSpaceDN/>
              <w:spacing w:after="120"/>
              <w:jc w:val="left"/>
              <w:textAlignment w:val="auto"/>
              <w:rPr>
                <w:rFonts w:eastAsia="STZhongsong"/>
                <w:b/>
                <w:lang w:eastAsia="zh-CN"/>
              </w:rPr>
            </w:pPr>
            <w:r w:rsidRPr="00B14AB8">
              <w:rPr>
                <w:rFonts w:eastAsia="STZhongsong"/>
                <w:lang w:eastAsia="zh-CN"/>
              </w:rPr>
              <w:t>In Schedule 15 (Call Off Tender)</w:t>
            </w:r>
          </w:p>
        </w:tc>
      </w:tr>
    </w:tbl>
    <w:p w14:paraId="241365F1" w14:textId="77777777" w:rsidR="00EB42C6" w:rsidRDefault="00CD3B34" w:rsidP="00EB42C6">
      <w:pPr>
        <w:spacing w:before="120" w:after="120"/>
      </w:pPr>
      <w:r w:rsidRPr="00B14AB8">
        <w:br w:type="page"/>
      </w:r>
    </w:p>
    <w:p w14:paraId="60660661" w14:textId="44EDAADF" w:rsidR="00D64197" w:rsidRPr="00B14AB8" w:rsidRDefault="00D64197" w:rsidP="00D64197">
      <w:pPr>
        <w:pStyle w:val="GPSSchTitleandNumber"/>
        <w:rPr>
          <w:rFonts w:ascii="Arial" w:hAnsi="Arial" w:cs="Arial"/>
          <w:i/>
        </w:rPr>
      </w:pPr>
      <w:bookmarkStart w:id="1" w:name="_Toc17374771"/>
      <w:r w:rsidRPr="00B14AB8">
        <w:rPr>
          <w:rFonts w:ascii="Arial" w:hAnsi="Arial" w:cs="Arial"/>
        </w:rPr>
        <w:lastRenderedPageBreak/>
        <w:t xml:space="preserve">CALL OFF SCHEDULE </w:t>
      </w:r>
      <w:r>
        <w:rPr>
          <w:rFonts w:ascii="Arial" w:hAnsi="Arial" w:cs="Arial"/>
        </w:rPr>
        <w:t>2</w:t>
      </w:r>
      <w:r w:rsidRPr="00B14AB8">
        <w:rPr>
          <w:rFonts w:ascii="Arial" w:hAnsi="Arial" w:cs="Arial"/>
        </w:rPr>
        <w:t xml:space="preserve">: </w:t>
      </w:r>
      <w:r>
        <w:rPr>
          <w:rFonts w:ascii="Arial" w:hAnsi="Arial" w:cs="Arial"/>
        </w:rPr>
        <w:t>services</w:t>
      </w:r>
    </w:p>
    <w:p w14:paraId="042ADD1B" w14:textId="77777777" w:rsidR="00D64197" w:rsidRDefault="00D64197" w:rsidP="00D64197">
      <w:pPr>
        <w:ind w:left="0"/>
        <w:rPr>
          <w:rFonts w:ascii="Merriweather" w:hAnsi="Merriweather"/>
          <w:color w:val="31849B" w:themeColor="accent5" w:themeShade="BF"/>
          <w:sz w:val="28"/>
        </w:rPr>
      </w:pPr>
      <w:r w:rsidRPr="00987992">
        <w:rPr>
          <w:rFonts w:ascii="Merriweather" w:hAnsi="Merriweather"/>
          <w:color w:val="31849B" w:themeColor="accent5" w:themeShade="BF"/>
          <w:sz w:val="28"/>
        </w:rPr>
        <w:t>Recruitment of C</w:t>
      </w:r>
      <w:r>
        <w:rPr>
          <w:rFonts w:ascii="Merriweather" w:hAnsi="Merriweather"/>
          <w:color w:val="31849B" w:themeColor="accent5" w:themeShade="BF"/>
          <w:sz w:val="28"/>
        </w:rPr>
        <w:t>ommunity and Emergency Response D</w:t>
      </w:r>
      <w:r w:rsidRPr="00987992">
        <w:rPr>
          <w:rFonts w:ascii="Merriweather" w:hAnsi="Merriweather"/>
          <w:color w:val="31849B" w:themeColor="accent5" w:themeShade="BF"/>
          <w:sz w:val="28"/>
        </w:rPr>
        <w:t>irector</w:t>
      </w:r>
    </w:p>
    <w:p w14:paraId="7B70FE17" w14:textId="47BDEAF9" w:rsidR="00D64197" w:rsidRDefault="00D64197" w:rsidP="00D64197">
      <w:pPr>
        <w:ind w:left="0"/>
        <w:rPr>
          <w:rFonts w:ascii="Merriweather" w:hAnsi="Merriweather"/>
          <w:color w:val="31849B" w:themeColor="accent5" w:themeShade="BF"/>
          <w:sz w:val="28"/>
        </w:rPr>
      </w:pPr>
      <w:r>
        <w:rPr>
          <w:rFonts w:ascii="Merriweather" w:hAnsi="Merriweather"/>
          <w:color w:val="31849B" w:themeColor="accent5" w:themeShade="BF"/>
          <w:sz w:val="28"/>
        </w:rPr>
        <w:t>Statement of Requirements</w:t>
      </w:r>
    </w:p>
    <w:p w14:paraId="5BEC3AFB" w14:textId="64039D08" w:rsidR="00D64197" w:rsidRPr="00D64197" w:rsidRDefault="00D64197" w:rsidP="00D64197">
      <w:pPr>
        <w:ind w:left="0"/>
        <w:rPr>
          <w:color w:val="000000" w:themeColor="text1"/>
        </w:rPr>
      </w:pPr>
      <w:r w:rsidRPr="00D64197">
        <w:rPr>
          <w:color w:val="000000" w:themeColor="text1"/>
        </w:rPr>
        <w:t>The Services required will be further defined and finalised at the meeting on 19 April 2021.</w:t>
      </w:r>
    </w:p>
    <w:p w14:paraId="3AC0B236" w14:textId="77777777" w:rsidR="00D64197" w:rsidRPr="00FB1C69" w:rsidRDefault="00D64197" w:rsidP="00D64197">
      <w:pPr>
        <w:ind w:left="0"/>
        <w:rPr>
          <w:b/>
        </w:rPr>
      </w:pPr>
      <w:r w:rsidRPr="00FB1C69">
        <w:rPr>
          <w:b/>
        </w:rPr>
        <w:t>Introduction</w:t>
      </w:r>
    </w:p>
    <w:p w14:paraId="0D819132" w14:textId="77777777" w:rsidR="00D64197" w:rsidRDefault="00D64197" w:rsidP="00D64197">
      <w:pPr>
        <w:ind w:left="0"/>
      </w:pPr>
      <w:r>
        <w:t xml:space="preserve">We are currently seeking to fill a permanent position of Community and Emergency Response Director, which will be part of the Executive Leadership Team at the Coal Authority and are looking to work with a </w:t>
      </w:r>
      <w:r w:rsidRPr="00BD2DEC">
        <w:t>high quality and experienced recruitment</w:t>
      </w:r>
      <w:r>
        <w:t xml:space="preserve"> supplier to achieve this.</w:t>
      </w:r>
    </w:p>
    <w:p w14:paraId="61F951B7" w14:textId="77777777" w:rsidR="00D64197" w:rsidRDefault="00D64197" w:rsidP="00D64197">
      <w:pPr>
        <w:ind w:left="0"/>
      </w:pPr>
      <w:r>
        <w:t xml:space="preserve">This is a new role which will take responsibility for a mix of existing and new teams as part of the Coal Authority’s commitment to continuous improvement and focus on community engagement and being a modern 24/7 emergency response organisation. Executive portfolios change over time depending on need and we would be looking for someone who can be flexible about this. The key skills sets we are looking for are customer and community engagement – ideally within an operational organisation. Incident or emergency response experience would be an additional positive. </w:t>
      </w:r>
    </w:p>
    <w:p w14:paraId="61BD0AAA" w14:textId="77777777" w:rsidR="00D64197" w:rsidRDefault="00D64197" w:rsidP="00D64197">
      <w:pPr>
        <w:ind w:left="0"/>
      </w:pPr>
      <w:r>
        <w:t xml:space="preserve">The role is a permanent position but we would also consider a 2 year secondment from a suitable public sector partner or relevant private sector organisation – for example a water company. </w:t>
      </w:r>
    </w:p>
    <w:p w14:paraId="6D787182" w14:textId="77777777" w:rsidR="00D64197" w:rsidRDefault="00D64197" w:rsidP="00D64197">
      <w:pPr>
        <w:ind w:left="0"/>
      </w:pPr>
      <w:r>
        <w:t>Executive Directors attend the Board (but are not Statutory Directors / Board members) and contribute openly to discussions. A commitment to people centred leadership is essential along with an understanding of our mission, purpose and values – who we are as an organisation.</w:t>
      </w:r>
    </w:p>
    <w:p w14:paraId="74AE46C7" w14:textId="77777777" w:rsidR="00D64197" w:rsidRDefault="00D64197" w:rsidP="00D64197">
      <w:pPr>
        <w:ind w:left="0"/>
      </w:pPr>
      <w:r>
        <w:t xml:space="preserve">The Coal Authority aims to recruit on potential. Relevant experience with a positive attitude and commitment to the role and organisation is more important than length of experience or particular skill sets. We would prefer to focus on what the individual would bring to the organisation and the role. </w:t>
      </w:r>
    </w:p>
    <w:p w14:paraId="519FE506" w14:textId="77777777" w:rsidR="00D64197" w:rsidRPr="00317B66" w:rsidRDefault="00D64197" w:rsidP="00D64197">
      <w:pPr>
        <w:ind w:left="0"/>
        <w:rPr>
          <w:b/>
        </w:rPr>
      </w:pPr>
      <w:r w:rsidRPr="00317B66">
        <w:rPr>
          <w:b/>
        </w:rPr>
        <w:t>Teams</w:t>
      </w:r>
    </w:p>
    <w:p w14:paraId="77DD3656" w14:textId="77777777" w:rsidR="00D64197" w:rsidRDefault="00D64197" w:rsidP="00D64197">
      <w:pPr>
        <w:ind w:left="0"/>
      </w:pPr>
      <w:r>
        <w:t>The Community and Emergency Response Director will be responsible for the Incident and Emergency Response, Learning Review, Community Response and Business Intelligence / Executive Support Teams. This is an initial headcount of circa 20 people but this may increase as new teams are developed and portfolios evolve across the Executive Leadership Team. Future teams may include others that are primarily customer delivery and / or engagement facing.</w:t>
      </w:r>
    </w:p>
    <w:p w14:paraId="040C756C" w14:textId="77777777" w:rsidR="00D64197" w:rsidRDefault="00D64197" w:rsidP="00D64197">
      <w:pPr>
        <w:ind w:left="0"/>
      </w:pPr>
      <w:r>
        <w:t xml:space="preserve">The </w:t>
      </w:r>
      <w:r>
        <w:rPr>
          <w:b/>
        </w:rPr>
        <w:t>Incident and Emergency Response</w:t>
      </w:r>
      <w:r w:rsidRPr="00897881">
        <w:rPr>
          <w:b/>
        </w:rPr>
        <w:t xml:space="preserve"> Team</w:t>
      </w:r>
      <w:r>
        <w:t xml:space="preserve"> is a new team which is currently being recruited (initially 4FTE). Its core focus is to develop and maintain policies to support the Coal Authority in being a modern, 24/7 incident and emergency response organisation. This will include leading reviews of incidents we have responded to, running exercises, overseeing training, working with partners to learn and share best practice and working with Local Resilience Forums across Great Britain to establish a </w:t>
      </w:r>
      <w:r>
        <w:lastRenderedPageBreak/>
        <w:t>greater understanding of the Coal Authority’s work and the risks we manage. This team, and the Director, will work closely with operational, customer facing and other teams across the business to support and influence and ensure our capability to respond to small and large incidents effectively.</w:t>
      </w:r>
    </w:p>
    <w:p w14:paraId="68EDD3B4" w14:textId="77777777" w:rsidR="00D64197" w:rsidRDefault="00D64197" w:rsidP="00D64197">
      <w:pPr>
        <w:ind w:left="0"/>
      </w:pPr>
      <w:r>
        <w:t xml:space="preserve">The </w:t>
      </w:r>
      <w:r>
        <w:rPr>
          <w:b/>
        </w:rPr>
        <w:t xml:space="preserve">Learning Review Team </w:t>
      </w:r>
      <w:r w:rsidRPr="00B651B3">
        <w:t xml:space="preserve">is a </w:t>
      </w:r>
      <w:r>
        <w:t>recently established</w:t>
      </w:r>
      <w:r w:rsidRPr="00B651B3">
        <w:t xml:space="preserve"> team</w:t>
      </w:r>
      <w:r>
        <w:t xml:space="preserve"> (initially 2 FTE). Its core focus is to consider lessons identified from large incidents and leading, or putting in place, projects to ensure that this is considered across the work of the Coal Authority. Direct incident response improvements and partnership working will be led by the Incident and Emergency Response Team. The Learning Review Team will be more focused on the scientific and practical work of the Coal Authority – for example in ensuring that the impacts of climate change and extreme weather are fully considered across our work.</w:t>
      </w:r>
    </w:p>
    <w:p w14:paraId="46C87673" w14:textId="77777777" w:rsidR="00D64197" w:rsidRDefault="00D64197" w:rsidP="00D64197">
      <w:pPr>
        <w:ind w:left="0"/>
      </w:pPr>
      <w:r>
        <w:t xml:space="preserve">The </w:t>
      </w:r>
      <w:r w:rsidRPr="002D289D">
        <w:rPr>
          <w:b/>
        </w:rPr>
        <w:t>Community Response Team</w:t>
      </w:r>
      <w:r>
        <w:rPr>
          <w:b/>
        </w:rPr>
        <w:t xml:space="preserve"> </w:t>
      </w:r>
      <w:r>
        <w:t xml:space="preserve">(6 FTE) provide essential warning and informing information during incident response through media and social media and practical community engagement services such as coordinating public meetings, producing information leaflets and working with emergency and recovery partners in incident </w:t>
      </w:r>
      <w:proofErr w:type="spellStart"/>
      <w:r>
        <w:t>comms</w:t>
      </w:r>
      <w:proofErr w:type="spellEnd"/>
      <w:r>
        <w:t xml:space="preserve"> cells to produce and communicate joint messages to support and inform the community.</w:t>
      </w:r>
    </w:p>
    <w:p w14:paraId="0964FE0E" w14:textId="77777777" w:rsidR="00D64197" w:rsidRDefault="00D64197" w:rsidP="00D64197">
      <w:pPr>
        <w:ind w:left="0"/>
      </w:pPr>
      <w:r>
        <w:t xml:space="preserve">The </w:t>
      </w:r>
      <w:r w:rsidRPr="002D289D">
        <w:rPr>
          <w:b/>
        </w:rPr>
        <w:t>Business Intelligence and Executive Support Team</w:t>
      </w:r>
      <w:r>
        <w:t xml:space="preserve"> (</w:t>
      </w:r>
      <w:r w:rsidRPr="002D289D">
        <w:t>6</w:t>
      </w:r>
      <w:r>
        <w:t xml:space="preserve"> FTE) lead in supporting the CEO and Executive Leadership Team with government engagement across the three nations of Great Britain that we serve, account management of our key partners and customers and providing executive support services. This includes MP, MS and MSP correspondence, PQs and briefings.</w:t>
      </w:r>
    </w:p>
    <w:p w14:paraId="157EDA43" w14:textId="77777777" w:rsidR="00D64197" w:rsidRDefault="00D64197" w:rsidP="00D64197">
      <w:pPr>
        <w:ind w:left="0"/>
      </w:pPr>
      <w:r>
        <w:t>We are focused on being a more diverse and inclusive organisation and are keen to appeal to a wide range of candidates.  The job could be done flexibly or on a job share basis.</w:t>
      </w:r>
    </w:p>
    <w:p w14:paraId="7FB1D17A" w14:textId="77777777" w:rsidR="00D64197" w:rsidRDefault="00D64197" w:rsidP="00D64197">
      <w:pPr>
        <w:ind w:left="0"/>
      </w:pPr>
      <w:r>
        <w:t xml:space="preserve">Our current Executive Leadership team includes a female CEO, 4 male Directors and a female Head of Legal and Governance. Two or three Head representatives are also invited to attend and work with our executive team on a rotating basis. The executive team is currently 100% white, 0% differently abled and 33% LGBT. </w:t>
      </w:r>
    </w:p>
    <w:p w14:paraId="12F2C930" w14:textId="77777777" w:rsidR="00D64197" w:rsidRDefault="00D64197" w:rsidP="00D64197">
      <w:pPr>
        <w:ind w:left="0"/>
      </w:pPr>
      <w:r>
        <w:t xml:space="preserve">The salary is £75k (potential for some negotiation for an exceptional candidate) plus performance related pay, </w:t>
      </w:r>
      <w:r w:rsidRPr="006769A5">
        <w:t>the pension provisions and wider benefits package</w:t>
      </w:r>
      <w:r>
        <w:t xml:space="preserve"> are summarised in Appendix 1. Some negotiation may be possible for candidates who can demonstrate additional skills or broader value to the organisation.</w:t>
      </w:r>
    </w:p>
    <w:p w14:paraId="79D3B85C" w14:textId="77777777" w:rsidR="00D64197" w:rsidRDefault="00D64197" w:rsidP="00D64197">
      <w:pPr>
        <w:ind w:left="0"/>
      </w:pPr>
      <w:r w:rsidRPr="006C7486">
        <w:t>We would like to be in a position to make an offer for this role by</w:t>
      </w:r>
      <w:r>
        <w:t xml:space="preserve"> as soon as possible.</w:t>
      </w:r>
    </w:p>
    <w:p w14:paraId="2AE63304" w14:textId="77777777" w:rsidR="00D64197" w:rsidRDefault="00D64197" w:rsidP="00D64197">
      <w:pPr>
        <w:ind w:left="0"/>
      </w:pPr>
      <w:r>
        <w:t xml:space="preserve">A full job description is attached which details the competencies and skills required for the role.  </w:t>
      </w:r>
    </w:p>
    <w:p w14:paraId="1A6CA3B6" w14:textId="77777777" w:rsidR="00D64197" w:rsidRDefault="00D64197" w:rsidP="00D64197">
      <w:pPr>
        <w:ind w:left="0"/>
      </w:pPr>
      <w:r>
        <w:t>Coal Authority staff are currently predominantly working from home and we hope to transition to a ‘new normal’ way of working later this year involving flexibility to work from home some or all of the time depending on role. The Coal Authority’s Head Office is in Mansfield, Nottingham. The successful candidate can be formally based there or based from home if that is within or close to coalfield communities. When Covid-19 restrictions allow then some travel to sites and to meet teams, partners and customers will be expected as part of the role.</w:t>
      </w:r>
    </w:p>
    <w:p w14:paraId="429B413B" w14:textId="77777777" w:rsidR="00FC6D5B" w:rsidRDefault="00FC6D5B" w:rsidP="00D64197">
      <w:pPr>
        <w:ind w:left="0"/>
        <w:rPr>
          <w:rFonts w:ascii="Merriweather" w:hAnsi="Merriweather"/>
          <w:color w:val="31849B" w:themeColor="accent5" w:themeShade="BF"/>
        </w:rPr>
      </w:pPr>
    </w:p>
    <w:p w14:paraId="2E2184AB" w14:textId="232AF8E5" w:rsidR="00D64197" w:rsidRPr="006B55CD" w:rsidRDefault="00D64197" w:rsidP="00D64197">
      <w:pPr>
        <w:ind w:left="0"/>
        <w:rPr>
          <w:rFonts w:ascii="Merriweather" w:hAnsi="Merriweather"/>
          <w:color w:val="31849B" w:themeColor="accent5" w:themeShade="BF"/>
        </w:rPr>
      </w:pPr>
      <w:r w:rsidRPr="006B55CD">
        <w:rPr>
          <w:rFonts w:ascii="Merriweather" w:hAnsi="Merriweather"/>
          <w:color w:val="31849B" w:themeColor="accent5" w:themeShade="BF"/>
        </w:rPr>
        <w:lastRenderedPageBreak/>
        <w:t>Background</w:t>
      </w:r>
    </w:p>
    <w:p w14:paraId="219E3FC4" w14:textId="77777777" w:rsidR="00D64197" w:rsidRPr="00CC796D" w:rsidRDefault="00D64197" w:rsidP="00D64197">
      <w:pPr>
        <w:spacing w:line="264" w:lineRule="auto"/>
        <w:ind w:left="0"/>
        <w:rPr>
          <w:rFonts w:cs="Open Sans"/>
          <w:color w:val="595959" w:themeColor="text1" w:themeTint="A6"/>
        </w:rPr>
      </w:pPr>
      <w:r w:rsidRPr="00CC796D">
        <w:rPr>
          <w:rFonts w:cs="Open Sans"/>
          <w:color w:val="595959" w:themeColor="text1" w:themeTint="A6"/>
          <w:kern w:val="24"/>
        </w:rPr>
        <w:t xml:space="preserve">The Coal Authority is a non-departmental public body and a partner organisation of the Department for Business, Energy and Industrial Strategy (BEIS). </w:t>
      </w:r>
      <w:r w:rsidRPr="00CC796D">
        <w:rPr>
          <w:rFonts w:eastAsia="Open Sans Light" w:cs="Open Sans"/>
          <w:color w:val="595959" w:themeColor="text1" w:themeTint="A6"/>
          <w:kern w:val="24"/>
        </w:rPr>
        <w:t>We use our skills to provide services to other government departments and agencies, local governments and commercial partners.</w:t>
      </w:r>
    </w:p>
    <w:p w14:paraId="4F00FA06" w14:textId="77777777" w:rsidR="00D64197" w:rsidRPr="00CC796D" w:rsidRDefault="00D64197" w:rsidP="00D64197">
      <w:pPr>
        <w:ind w:left="0"/>
        <w:rPr>
          <w:rFonts w:cs="Open Sans"/>
          <w:color w:val="595959" w:themeColor="text1" w:themeTint="A6"/>
          <w:highlight w:val="yellow"/>
        </w:rPr>
      </w:pPr>
      <w:r w:rsidRPr="00CC796D">
        <w:rPr>
          <w:rFonts w:eastAsia="Open Sans Light" w:cs="Open Sans"/>
          <w:color w:val="595959" w:themeColor="text1" w:themeTint="A6"/>
          <w:kern w:val="24"/>
        </w:rPr>
        <w:t>We contribute to the delivery of the UK Government’s Industrial Strategy and the environmental, social and economic priorities of the UK, Scottish and Welsh Governments. By sharing our knowledge and expertise we support them, and our partners, to create cleaner, greener nations for us all.</w:t>
      </w:r>
    </w:p>
    <w:p w14:paraId="60298F06" w14:textId="77777777" w:rsidR="00D64197" w:rsidRPr="006B55CD" w:rsidRDefault="00D64197" w:rsidP="00D64197">
      <w:pPr>
        <w:ind w:left="0"/>
        <w:rPr>
          <w:rFonts w:ascii="Merriweather" w:hAnsi="Merriweather"/>
          <w:color w:val="31849B" w:themeColor="accent5" w:themeShade="BF"/>
        </w:rPr>
      </w:pPr>
      <w:r>
        <w:rPr>
          <w:rFonts w:ascii="Merriweather" w:hAnsi="Merriweather"/>
          <w:color w:val="31849B" w:themeColor="accent5" w:themeShade="BF"/>
        </w:rPr>
        <w:t xml:space="preserve">Summary </w:t>
      </w:r>
    </w:p>
    <w:p w14:paraId="3560C18E" w14:textId="77777777" w:rsidR="00D64197" w:rsidRDefault="00D64197" w:rsidP="00D64197">
      <w:pPr>
        <w:ind w:left="0"/>
      </w:pPr>
      <w:r>
        <w:t xml:space="preserve">We are seeking a recruitment supplier to work with us to support and deliver a successful recruitment campaign to appoint a candidate into the role of Community and Emergency Response Director, including by means of a contingency database search and, or through a targeted headhunting approach.   </w:t>
      </w:r>
    </w:p>
    <w:p w14:paraId="5E030B96" w14:textId="77777777" w:rsidR="00D64197" w:rsidRDefault="00D64197" w:rsidP="00D64197">
      <w:pPr>
        <w:ind w:left="0"/>
      </w:pPr>
      <w:r>
        <w:t>We will look to work collaboratively with the supplier to support a successful outcome and seek an innovative and engaging approach to the market.</w:t>
      </w:r>
    </w:p>
    <w:p w14:paraId="7D50AE5D" w14:textId="77777777" w:rsidR="00D64197" w:rsidRPr="00EB6DDC" w:rsidRDefault="00D64197" w:rsidP="00D64197">
      <w:pPr>
        <w:ind w:left="0"/>
        <w:rPr>
          <w:rFonts w:cs="Open Sans"/>
        </w:rPr>
      </w:pPr>
      <w:r w:rsidRPr="00EB6DDC">
        <w:rPr>
          <w:rFonts w:cs="Open Sans"/>
        </w:rPr>
        <w:t>The areas of support/services that we are considering we may require are:</w:t>
      </w:r>
    </w:p>
    <w:p w14:paraId="370B31B3" w14:textId="77777777" w:rsidR="00D64197" w:rsidRPr="00EB6DDC" w:rsidRDefault="00D64197" w:rsidP="00D64197">
      <w:pPr>
        <w:pStyle w:val="ListParagraph"/>
        <w:numPr>
          <w:ilvl w:val="0"/>
          <w:numId w:val="26"/>
        </w:numPr>
        <w:overflowPunct/>
        <w:autoSpaceDE/>
        <w:autoSpaceDN/>
        <w:adjustRightInd/>
        <w:spacing w:after="0"/>
        <w:jc w:val="left"/>
        <w:textAlignment w:val="auto"/>
        <w:rPr>
          <w:rFonts w:cs="Open Sans"/>
        </w:rPr>
      </w:pPr>
      <w:r w:rsidRPr="00EB6DDC">
        <w:rPr>
          <w:rFonts w:cs="Open Sans"/>
        </w:rPr>
        <w:t>Putting together a pack and advert for the role</w:t>
      </w:r>
    </w:p>
    <w:p w14:paraId="437E72E6" w14:textId="77777777" w:rsidR="00D64197" w:rsidRPr="00EB6DDC" w:rsidRDefault="00D64197" w:rsidP="00D64197">
      <w:pPr>
        <w:pStyle w:val="ListParagraph"/>
        <w:numPr>
          <w:ilvl w:val="0"/>
          <w:numId w:val="26"/>
        </w:numPr>
        <w:overflowPunct/>
        <w:autoSpaceDE/>
        <w:autoSpaceDN/>
        <w:adjustRightInd/>
        <w:spacing w:after="0"/>
        <w:jc w:val="left"/>
        <w:textAlignment w:val="auto"/>
        <w:rPr>
          <w:rFonts w:cs="Open Sans"/>
        </w:rPr>
      </w:pPr>
      <w:r w:rsidRPr="00EB6DDC">
        <w:rPr>
          <w:rFonts w:cs="Open Sans"/>
        </w:rPr>
        <w:t>Search for a diverse range of candidate</w:t>
      </w:r>
    </w:p>
    <w:p w14:paraId="650AB758" w14:textId="77777777" w:rsidR="00D64197" w:rsidRDefault="00D64197" w:rsidP="00D64197">
      <w:pPr>
        <w:pStyle w:val="ListParagraph"/>
        <w:numPr>
          <w:ilvl w:val="0"/>
          <w:numId w:val="26"/>
        </w:numPr>
        <w:overflowPunct/>
        <w:autoSpaceDE/>
        <w:autoSpaceDN/>
        <w:adjustRightInd/>
        <w:spacing w:after="0"/>
        <w:jc w:val="left"/>
        <w:textAlignment w:val="auto"/>
        <w:rPr>
          <w:rFonts w:cs="Open Sans"/>
        </w:rPr>
      </w:pPr>
      <w:r w:rsidRPr="00EB6DDC">
        <w:rPr>
          <w:rFonts w:cs="Open Sans"/>
        </w:rPr>
        <w:t xml:space="preserve">Part of the candidate sifting process </w:t>
      </w:r>
    </w:p>
    <w:p w14:paraId="6728AA58" w14:textId="77777777" w:rsidR="00D64197" w:rsidRPr="00EB6DDC" w:rsidRDefault="00D64197" w:rsidP="00D64197">
      <w:pPr>
        <w:pStyle w:val="ListParagraph"/>
        <w:numPr>
          <w:ilvl w:val="0"/>
          <w:numId w:val="26"/>
        </w:numPr>
        <w:overflowPunct/>
        <w:autoSpaceDE/>
        <w:autoSpaceDN/>
        <w:adjustRightInd/>
        <w:spacing w:after="0"/>
        <w:jc w:val="left"/>
        <w:textAlignment w:val="auto"/>
        <w:rPr>
          <w:rFonts w:cs="Open Sans"/>
        </w:rPr>
      </w:pPr>
      <w:r>
        <w:rPr>
          <w:rFonts w:cs="Open Sans"/>
        </w:rPr>
        <w:t xml:space="preserve">Support through the interview process </w:t>
      </w:r>
    </w:p>
    <w:p w14:paraId="1E1BEA15" w14:textId="77777777" w:rsidR="00D64197" w:rsidRPr="00EB6DDC" w:rsidRDefault="00D64197" w:rsidP="00D64197">
      <w:pPr>
        <w:pStyle w:val="ListParagraph"/>
        <w:numPr>
          <w:ilvl w:val="0"/>
          <w:numId w:val="26"/>
        </w:numPr>
        <w:overflowPunct/>
        <w:autoSpaceDE/>
        <w:autoSpaceDN/>
        <w:adjustRightInd/>
        <w:spacing w:after="0"/>
        <w:jc w:val="left"/>
        <w:textAlignment w:val="auto"/>
        <w:rPr>
          <w:rFonts w:cs="Open Sans"/>
        </w:rPr>
      </w:pPr>
      <w:r w:rsidRPr="00EB6DDC">
        <w:rPr>
          <w:rFonts w:cs="Open Sans"/>
        </w:rPr>
        <w:t>Psychometric testing of shortlist candidates</w:t>
      </w:r>
    </w:p>
    <w:p w14:paraId="2FEFE1A0" w14:textId="77777777" w:rsidR="00D64197" w:rsidRPr="00EB6DDC" w:rsidRDefault="00D64197" w:rsidP="00D64197">
      <w:pPr>
        <w:pStyle w:val="ListParagraph"/>
        <w:numPr>
          <w:ilvl w:val="0"/>
          <w:numId w:val="26"/>
        </w:numPr>
        <w:overflowPunct/>
        <w:autoSpaceDE/>
        <w:autoSpaceDN/>
        <w:adjustRightInd/>
        <w:spacing w:after="0"/>
        <w:jc w:val="left"/>
        <w:textAlignment w:val="auto"/>
        <w:rPr>
          <w:rFonts w:cs="Open Sans"/>
        </w:rPr>
      </w:pPr>
      <w:r w:rsidRPr="00EB6DDC">
        <w:rPr>
          <w:rFonts w:cs="Open Sans"/>
        </w:rPr>
        <w:t>Candidate care / updates</w:t>
      </w:r>
    </w:p>
    <w:p w14:paraId="20AF813B" w14:textId="77777777" w:rsidR="00D64197" w:rsidRDefault="00D64197" w:rsidP="00D64197"/>
    <w:p w14:paraId="07FD8091" w14:textId="77777777" w:rsidR="00D64197" w:rsidRDefault="00D64197" w:rsidP="00D64197">
      <w:pPr>
        <w:ind w:left="0"/>
      </w:pPr>
      <w:r>
        <w:t xml:space="preserve">We will also require personality profiling to be completed as part of the assessment process, and are open to recommendations as to which tool is considered to be the most appropriate. </w:t>
      </w:r>
    </w:p>
    <w:p w14:paraId="7DD73DD7" w14:textId="77777777" w:rsidR="00D64197" w:rsidRPr="00702228" w:rsidRDefault="00D64197" w:rsidP="00D64197">
      <w:pPr>
        <w:ind w:left="0"/>
        <w:rPr>
          <w:rFonts w:ascii="Merriweather" w:hAnsi="Merriweather"/>
          <w:color w:val="31849B" w:themeColor="accent5" w:themeShade="BF"/>
        </w:rPr>
      </w:pPr>
      <w:r w:rsidRPr="00702228">
        <w:rPr>
          <w:rFonts w:ascii="Merriweather" w:hAnsi="Merriweather"/>
          <w:color w:val="31849B" w:themeColor="accent5" w:themeShade="BF"/>
        </w:rPr>
        <w:t>Diversity and Inclusion</w:t>
      </w:r>
    </w:p>
    <w:p w14:paraId="6959AB65" w14:textId="77777777" w:rsidR="00D64197" w:rsidRDefault="00D64197" w:rsidP="00D64197">
      <w:pPr>
        <w:ind w:left="0"/>
      </w:pPr>
      <w:r>
        <w:t xml:space="preserve">We have a clear People Plan which can be found online at </w:t>
      </w:r>
      <w:hyperlink r:id="rId10" w:history="1">
        <w:r w:rsidRPr="00A337B6">
          <w:rPr>
            <w:rStyle w:val="Hyperlink"/>
          </w:rPr>
          <w:t>https://assets.publishing.service.gov.uk/government/uploads/system/uploads/attachment_data/file/922678/Coal_Authority_Annual_Report_and_Accounts_2019-20.pdf</w:t>
        </w:r>
      </w:hyperlink>
    </w:p>
    <w:p w14:paraId="1BFDDAB6" w14:textId="77777777" w:rsidR="00D64197" w:rsidRPr="00BD2DEC" w:rsidRDefault="00D64197" w:rsidP="00D64197">
      <w:pPr>
        <w:ind w:left="0"/>
      </w:pPr>
      <w:r w:rsidRPr="00BD2DEC">
        <w:t>Diversity and inclusion within this process is a key priority and is a strategic theme for the Coal Authority.</w:t>
      </w:r>
      <w:r>
        <w:t xml:space="preserve">  We have a number of diversity and wellbeing networks, led by our employees which have developed and strengthened over the past 12 months, which give a voice to our people to help us shape our policies and future ways of working.  We have developed a programme of events which promote learning about different cultures, sharing life experiences and celebrating difference.</w:t>
      </w:r>
      <w:r w:rsidRPr="00BD2DEC">
        <w:t xml:space="preserve"> </w:t>
      </w:r>
    </w:p>
    <w:p w14:paraId="711AE0D0" w14:textId="77777777" w:rsidR="00D64197" w:rsidRDefault="00D64197" w:rsidP="00D64197">
      <w:pPr>
        <w:ind w:left="0"/>
      </w:pPr>
      <w:r>
        <w:t xml:space="preserve">This is in alignment with the governments stated ambition to “become the most inclusive employer in the UK by 2020, a Civil Service that is making the best use of talent that exists in all parts of society and, therefore, one where we attract, develop and retain the most diverse talent”. These themes are expanded in the Civil Service Diversity and Inclusion Strategy and suppliers will be looked upon to support these aims: </w:t>
      </w:r>
    </w:p>
    <w:p w14:paraId="2F2F74D7" w14:textId="77777777" w:rsidR="00D64197" w:rsidRDefault="007D3EE8" w:rsidP="00D64197">
      <w:pPr>
        <w:ind w:left="0"/>
      </w:pPr>
      <w:hyperlink r:id="rId11" w:history="1">
        <w:r w:rsidR="00D64197" w:rsidRPr="00A337B6">
          <w:rPr>
            <w:rStyle w:val="Hyperlink"/>
          </w:rPr>
          <w:t>https://www.gov.uk/government/publications/a-brilliant-civil-service-becoming-theuks-most-inclusive-employer</w:t>
        </w:r>
      </w:hyperlink>
      <w:r w:rsidR="00D64197">
        <w:t xml:space="preserve">   </w:t>
      </w:r>
    </w:p>
    <w:p w14:paraId="476D4B18" w14:textId="77777777" w:rsidR="00D64197" w:rsidRDefault="00D64197" w:rsidP="00D64197">
      <w:pPr>
        <w:ind w:left="0"/>
        <w:rPr>
          <w:color w:val="0070C0"/>
        </w:rPr>
      </w:pPr>
      <w:r w:rsidRPr="006B55CD">
        <w:rPr>
          <w:rFonts w:ascii="Merriweather" w:hAnsi="Merriweather"/>
          <w:color w:val="31849B" w:themeColor="accent5" w:themeShade="BF"/>
        </w:rPr>
        <w:t>Requirements</w:t>
      </w:r>
    </w:p>
    <w:p w14:paraId="46E6A246" w14:textId="77777777" w:rsidR="00D64197" w:rsidRPr="006B55CD" w:rsidRDefault="00D64197" w:rsidP="00D64197">
      <w:pPr>
        <w:ind w:left="0"/>
      </w:pPr>
      <w:r w:rsidRPr="006B55CD">
        <w:t xml:space="preserve">The supplier shall on receipt of an order, take proactive steps (in a manner that is proportionate to the size and nature of the order) to plan and agree with the customer services to be provided. </w:t>
      </w:r>
    </w:p>
    <w:p w14:paraId="36A12775" w14:textId="77777777" w:rsidR="00D64197" w:rsidRPr="006B55CD" w:rsidRDefault="00D64197" w:rsidP="00D64197">
      <w:pPr>
        <w:ind w:left="0"/>
      </w:pPr>
      <w:r w:rsidRPr="006B55CD">
        <w:t>The supplier is required to clarify and document sufficient information required to identify and recruit suitable candidate(s) for the role.  This shall include but may not be limited to:</w:t>
      </w:r>
    </w:p>
    <w:p w14:paraId="5F738207" w14:textId="77777777" w:rsidR="00D64197" w:rsidRDefault="00D64197" w:rsidP="00D64197">
      <w:pPr>
        <w:ind w:left="1134" w:hanging="414"/>
      </w:pPr>
      <w:r w:rsidRPr="006B55CD">
        <w:t xml:space="preserve"> • </w:t>
      </w:r>
      <w:r>
        <w:tab/>
      </w:r>
      <w:proofErr w:type="gramStart"/>
      <w:r w:rsidRPr="006B55CD">
        <w:t>the</w:t>
      </w:r>
      <w:proofErr w:type="gramEnd"/>
      <w:r w:rsidRPr="006B55CD">
        <w:t xml:space="preserve"> identity of the customer including the nature and individual needs of the customer’s business; </w:t>
      </w:r>
    </w:p>
    <w:p w14:paraId="6D502E2B" w14:textId="77777777" w:rsidR="00D64197" w:rsidRPr="006B55CD" w:rsidRDefault="00D64197" w:rsidP="00D64197">
      <w:pPr>
        <w:ind w:left="1134" w:hanging="414"/>
      </w:pPr>
      <w:r w:rsidRPr="006B55CD">
        <w:t xml:space="preserve">• </w:t>
      </w:r>
      <w:r>
        <w:tab/>
      </w:r>
      <w:proofErr w:type="gramStart"/>
      <w:r w:rsidRPr="006B55CD">
        <w:t>the</w:t>
      </w:r>
      <w:proofErr w:type="gramEnd"/>
      <w:r w:rsidRPr="006B55CD">
        <w:t xml:space="preserve"> customer’s diversity and inclusion ambition for the role; </w:t>
      </w:r>
    </w:p>
    <w:p w14:paraId="3808097A" w14:textId="77777777" w:rsidR="00D64197" w:rsidRPr="006B55CD" w:rsidRDefault="00D64197" w:rsidP="00D64197">
      <w:pPr>
        <w:ind w:left="1134" w:hanging="414"/>
      </w:pPr>
      <w:r w:rsidRPr="006B55CD">
        <w:t xml:space="preserve">• </w:t>
      </w:r>
      <w:r>
        <w:tab/>
      </w:r>
      <w:proofErr w:type="gramStart"/>
      <w:r w:rsidRPr="006B55CD">
        <w:t>the</w:t>
      </w:r>
      <w:proofErr w:type="gramEnd"/>
      <w:r w:rsidRPr="006B55CD">
        <w:t xml:space="preserve"> intended duties of the candidate and comprehensive details of supporting the recruitment services required; </w:t>
      </w:r>
    </w:p>
    <w:p w14:paraId="27606FDA" w14:textId="77777777" w:rsidR="00D64197" w:rsidRPr="006B55CD" w:rsidRDefault="00D64197" w:rsidP="00D64197">
      <w:pPr>
        <w:ind w:left="1134" w:hanging="414"/>
      </w:pPr>
      <w:r w:rsidRPr="006B55CD">
        <w:t xml:space="preserve">• </w:t>
      </w:r>
      <w:r>
        <w:tab/>
      </w:r>
      <w:proofErr w:type="gramStart"/>
      <w:r w:rsidRPr="006B55CD">
        <w:t>the</w:t>
      </w:r>
      <w:proofErr w:type="gramEnd"/>
      <w:r w:rsidRPr="006B55CD">
        <w:t xml:space="preserve"> location of the role; </w:t>
      </w:r>
    </w:p>
    <w:p w14:paraId="39AFD291" w14:textId="77777777" w:rsidR="00D64197" w:rsidRPr="006B55CD" w:rsidRDefault="00D64197" w:rsidP="00D64197">
      <w:pPr>
        <w:ind w:left="1134" w:hanging="414"/>
      </w:pPr>
      <w:r w:rsidRPr="006B55CD">
        <w:t xml:space="preserve">• </w:t>
      </w:r>
      <w:r>
        <w:tab/>
      </w:r>
      <w:r w:rsidRPr="006B55CD">
        <w:t xml:space="preserve">essential criteria for the role, including the necessary or required experience, specialist skills, training, qualifications and any authorisation(s) which the customer considers necessary, or which are required by Law, or by any relevant Professional and Regulatory Body, for a candidate to possess in order to work in the position;  </w:t>
      </w:r>
    </w:p>
    <w:p w14:paraId="292DCC62" w14:textId="77777777" w:rsidR="00D64197" w:rsidRPr="006B55CD" w:rsidRDefault="00D64197" w:rsidP="00D64197">
      <w:pPr>
        <w:ind w:left="1134" w:hanging="414"/>
      </w:pPr>
      <w:r w:rsidRPr="006B55CD">
        <w:t xml:space="preserve">• </w:t>
      </w:r>
      <w:r>
        <w:tab/>
      </w:r>
      <w:proofErr w:type="gramStart"/>
      <w:r w:rsidRPr="006B55CD">
        <w:t>terms</w:t>
      </w:r>
      <w:proofErr w:type="gramEnd"/>
      <w:r w:rsidRPr="006B55CD">
        <w:t xml:space="preserve"> and conditions for the role; </w:t>
      </w:r>
    </w:p>
    <w:p w14:paraId="5D069EEC" w14:textId="77777777" w:rsidR="00D64197" w:rsidRPr="006B55CD" w:rsidRDefault="00D64197" w:rsidP="00D64197">
      <w:pPr>
        <w:ind w:left="1134" w:hanging="414"/>
      </w:pPr>
      <w:r w:rsidRPr="006B55CD">
        <w:t xml:space="preserve">• </w:t>
      </w:r>
      <w:r>
        <w:tab/>
      </w:r>
      <w:proofErr w:type="gramStart"/>
      <w:r w:rsidRPr="006B55CD">
        <w:t>which</w:t>
      </w:r>
      <w:proofErr w:type="gramEnd"/>
      <w:r w:rsidRPr="006B55CD">
        <w:t xml:space="preserve"> types of previous convictions(s) would not be acceptable to the customer for the position which the customer seeks to fill;</w:t>
      </w:r>
    </w:p>
    <w:p w14:paraId="620B9CF9" w14:textId="77777777" w:rsidR="00D64197" w:rsidRPr="006B55CD" w:rsidRDefault="00D64197" w:rsidP="00D64197">
      <w:pPr>
        <w:ind w:left="1134" w:hanging="414"/>
      </w:pPr>
      <w:r w:rsidRPr="006B55CD">
        <w:t xml:space="preserve"> • </w:t>
      </w:r>
      <w:r>
        <w:tab/>
      </w:r>
      <w:proofErr w:type="gramStart"/>
      <w:r w:rsidRPr="006B55CD">
        <w:t>supplier’s</w:t>
      </w:r>
      <w:proofErr w:type="gramEnd"/>
      <w:r w:rsidRPr="006B55CD">
        <w:t xml:space="preserve"> resources to be mobilised in the timescale required by the customer;</w:t>
      </w:r>
    </w:p>
    <w:p w14:paraId="7291E31B" w14:textId="77777777" w:rsidR="00D64197" w:rsidRPr="006B55CD" w:rsidRDefault="00D64197" w:rsidP="00D64197">
      <w:pPr>
        <w:ind w:left="1134" w:hanging="414"/>
      </w:pPr>
      <w:r w:rsidRPr="006B55CD">
        <w:t xml:space="preserve"> • </w:t>
      </w:r>
      <w:r>
        <w:tab/>
      </w:r>
      <w:proofErr w:type="gramStart"/>
      <w:r w:rsidRPr="006B55CD">
        <w:t>names</w:t>
      </w:r>
      <w:proofErr w:type="gramEnd"/>
      <w:r w:rsidRPr="006B55CD">
        <w:t xml:space="preserve"> of key supplier personnel working on the order;</w:t>
      </w:r>
    </w:p>
    <w:p w14:paraId="61C27D2A" w14:textId="77777777" w:rsidR="00D64197" w:rsidRPr="006B55CD" w:rsidRDefault="00D64197" w:rsidP="00D64197">
      <w:pPr>
        <w:ind w:left="1134" w:hanging="414"/>
      </w:pPr>
      <w:r w:rsidRPr="006B55CD">
        <w:t xml:space="preserve"> • </w:t>
      </w:r>
      <w:r>
        <w:tab/>
      </w:r>
      <w:proofErr w:type="gramStart"/>
      <w:r w:rsidRPr="006B55CD">
        <w:t>key</w:t>
      </w:r>
      <w:proofErr w:type="gramEnd"/>
      <w:r w:rsidRPr="006B55CD">
        <w:t xml:space="preserve"> customer contacts that can authorise work and preferred communication methods; </w:t>
      </w:r>
    </w:p>
    <w:p w14:paraId="7D48A5EC" w14:textId="77777777" w:rsidR="00D64197" w:rsidRPr="006B55CD" w:rsidRDefault="00D64197" w:rsidP="00D64197">
      <w:pPr>
        <w:ind w:left="1134" w:hanging="414"/>
      </w:pPr>
      <w:r w:rsidRPr="006B55CD">
        <w:t xml:space="preserve">• </w:t>
      </w:r>
      <w:r>
        <w:tab/>
      </w:r>
      <w:proofErr w:type="gramStart"/>
      <w:r w:rsidRPr="006B55CD">
        <w:t>the</w:t>
      </w:r>
      <w:proofErr w:type="gramEnd"/>
      <w:r w:rsidRPr="006B55CD">
        <w:t xml:space="preserve"> number of CVs to be submitted. </w:t>
      </w:r>
    </w:p>
    <w:p w14:paraId="67123DA0" w14:textId="77777777" w:rsidR="00D64197" w:rsidRPr="006B55CD" w:rsidRDefault="00D64197" w:rsidP="00D64197">
      <w:pPr>
        <w:ind w:left="0"/>
      </w:pPr>
      <w:r w:rsidRPr="006B55CD">
        <w:t xml:space="preserve">The supplier shall maintain communication with the customer throughout the duration with the objective of forming the basis of a strategic relationship. </w:t>
      </w:r>
    </w:p>
    <w:p w14:paraId="5B022A91" w14:textId="77777777" w:rsidR="00D64197" w:rsidRPr="006B55CD" w:rsidRDefault="00D64197" w:rsidP="00D64197">
      <w:pPr>
        <w:ind w:left="0"/>
        <w:rPr>
          <w:rFonts w:ascii="Merriweather" w:hAnsi="Merriweather"/>
          <w:color w:val="31849B" w:themeColor="accent5" w:themeShade="BF"/>
        </w:rPr>
      </w:pPr>
      <w:r>
        <w:rPr>
          <w:rFonts w:ascii="Merriweather" w:hAnsi="Merriweather"/>
          <w:color w:val="31849B" w:themeColor="accent5" w:themeShade="BF"/>
        </w:rPr>
        <w:t xml:space="preserve">Our </w:t>
      </w:r>
      <w:r w:rsidRPr="006B55CD">
        <w:rPr>
          <w:rFonts w:ascii="Merriweather" w:hAnsi="Merriweather"/>
          <w:color w:val="31849B" w:themeColor="accent5" w:themeShade="BF"/>
        </w:rPr>
        <w:t>Policy</w:t>
      </w:r>
    </w:p>
    <w:p w14:paraId="7D27E772" w14:textId="77777777" w:rsidR="00D64197" w:rsidRDefault="00D64197" w:rsidP="00D64197">
      <w:pPr>
        <w:ind w:left="0"/>
      </w:pPr>
      <w:r>
        <w:t xml:space="preserve">The customer’s policy is that all positions be advertised internally for a minimum of 2 weeks and be advertised externally in line with our normal recruitment principles.   Any internal candidates will be assessed on the same basis as candidates provided by recruitment supplier. </w:t>
      </w:r>
    </w:p>
    <w:p w14:paraId="169728C8" w14:textId="77777777" w:rsidR="00FC6D5B" w:rsidRDefault="00FC6D5B" w:rsidP="00D64197">
      <w:pPr>
        <w:ind w:left="0"/>
        <w:rPr>
          <w:rFonts w:ascii="Merriweather" w:hAnsi="Merriweather"/>
          <w:color w:val="31849B" w:themeColor="accent5" w:themeShade="BF"/>
        </w:rPr>
      </w:pPr>
    </w:p>
    <w:p w14:paraId="7E20E9CD" w14:textId="59225EAE" w:rsidR="00D64197" w:rsidRPr="00460F47" w:rsidRDefault="00D64197" w:rsidP="00D64197">
      <w:pPr>
        <w:ind w:left="0"/>
        <w:rPr>
          <w:b/>
          <w:color w:val="0070C0"/>
        </w:rPr>
      </w:pPr>
      <w:r>
        <w:rPr>
          <w:rFonts w:ascii="Merriweather" w:hAnsi="Merriweather"/>
          <w:color w:val="31849B" w:themeColor="accent5" w:themeShade="BF"/>
        </w:rPr>
        <w:lastRenderedPageBreak/>
        <w:t xml:space="preserve">Government </w:t>
      </w:r>
      <w:r w:rsidRPr="006B55CD">
        <w:rPr>
          <w:rFonts w:ascii="Merriweather" w:hAnsi="Merriweather"/>
          <w:color w:val="31849B" w:themeColor="accent5" w:themeShade="BF"/>
        </w:rPr>
        <w:t>Policy</w:t>
      </w:r>
      <w:r w:rsidRPr="00460F47">
        <w:rPr>
          <w:b/>
          <w:color w:val="0070C0"/>
        </w:rPr>
        <w:t xml:space="preserve"> </w:t>
      </w:r>
    </w:p>
    <w:p w14:paraId="4FB65A14" w14:textId="77777777" w:rsidR="00D64197" w:rsidRPr="00FF6000" w:rsidRDefault="00D64197" w:rsidP="00D64197">
      <w:pPr>
        <w:ind w:left="0"/>
        <w:rPr>
          <w:color w:val="0070C0"/>
        </w:rPr>
      </w:pPr>
      <w:r w:rsidRPr="006B55CD">
        <w:t>The supplier shall ensure compliance with Civil Service Recruitment Principles (where applicable and as up-to-date at the point of service delivery, incorporating any future changes), including demonstration of transparency at each stage of the identification and selection process. This shall include the need to demonstrate that the best and most suitable candidates, identified from a wide and diverse field, have been encouraged to apply.  Further details on the Civil Service recruitment principles can be found at:</w:t>
      </w:r>
      <w:r w:rsidRPr="00FF6000">
        <w:rPr>
          <w:color w:val="0070C0"/>
        </w:rPr>
        <w:t xml:space="preserve">  http://civilservicecommission.independent.gov.uk/civil-service-recruitment/</w:t>
      </w:r>
    </w:p>
    <w:p w14:paraId="270ED7D4" w14:textId="77777777" w:rsidR="00D64197" w:rsidRPr="006B55CD" w:rsidRDefault="00D64197" w:rsidP="00D64197">
      <w:pPr>
        <w:ind w:left="0"/>
        <w:rPr>
          <w:rFonts w:ascii="Merriweather" w:hAnsi="Merriweather"/>
          <w:color w:val="31849B" w:themeColor="accent5" w:themeShade="BF"/>
        </w:rPr>
      </w:pPr>
      <w:r w:rsidRPr="006B55CD">
        <w:rPr>
          <w:rFonts w:ascii="Merriweather" w:hAnsi="Merriweather"/>
          <w:color w:val="31849B" w:themeColor="accent5" w:themeShade="BF"/>
        </w:rPr>
        <w:t>Candidate identification and attraction</w:t>
      </w:r>
    </w:p>
    <w:p w14:paraId="7F7A9822" w14:textId="77777777" w:rsidR="00D64197" w:rsidRPr="006B55CD" w:rsidRDefault="00D64197" w:rsidP="00D64197">
      <w:pPr>
        <w:ind w:left="0"/>
      </w:pPr>
      <w:r w:rsidRPr="006B55CD">
        <w:t xml:space="preserve">The supplier shall organise and lead a planning meeting with the customer for the role to understand the key role requirements, including essential and desirable skill sets and the person specification, along with the customer’s diversity and inclusion policy and target for the job role.  </w:t>
      </w:r>
    </w:p>
    <w:p w14:paraId="22060607" w14:textId="77777777" w:rsidR="00D64197" w:rsidRPr="006B55CD" w:rsidRDefault="00D64197" w:rsidP="00D64197">
      <w:pPr>
        <w:ind w:left="0"/>
      </w:pPr>
      <w:r w:rsidRPr="006B55CD">
        <w:t xml:space="preserve">The supplier shall use market expertise to design, recommend and implement innovative campaigns and routes to talent, including but not limited to Employer Value Propositions (EVP) and the use of social media. All proposals are subject to customer approval before campaign go live.  </w:t>
      </w:r>
    </w:p>
    <w:p w14:paraId="1E729372" w14:textId="77777777" w:rsidR="00D64197" w:rsidRPr="006B55CD" w:rsidRDefault="00D64197" w:rsidP="00D64197">
      <w:pPr>
        <w:ind w:left="0"/>
      </w:pPr>
      <w:r w:rsidRPr="006B55CD">
        <w:t xml:space="preserve">The supplier shall create an implementation plan that will include key deliverables and agreed tasks for each milestone in the pre- agreed delivery time. The supplier shall be responsible for the commission and payment of any advertising platform approaches. Any proposed channels that are not included in the cost of the services (and which would be an exception) must be agreed with the customer recruitment team at the earliest stage of campaign planning. </w:t>
      </w:r>
    </w:p>
    <w:p w14:paraId="0E1E5921" w14:textId="77777777" w:rsidR="00D64197" w:rsidRPr="006B55CD" w:rsidRDefault="00D64197" w:rsidP="00D64197">
      <w:pPr>
        <w:ind w:left="0"/>
      </w:pPr>
      <w:r w:rsidRPr="006C7486">
        <w:t>The supplier shall encourage candidates applying to complete a form capturing personal diversity information.</w:t>
      </w:r>
      <w:r w:rsidRPr="006B55CD">
        <w:t xml:space="preserve"> </w:t>
      </w:r>
    </w:p>
    <w:p w14:paraId="75E17E21" w14:textId="77777777" w:rsidR="00D64197" w:rsidRPr="006B55CD" w:rsidRDefault="00D64197" w:rsidP="00D64197">
      <w:pPr>
        <w:ind w:left="0"/>
      </w:pPr>
      <w:r w:rsidRPr="006B55CD">
        <w:t xml:space="preserve">The supplier shall manage the candidate journey to ensure the best possible candidate experience, including but not limited to: </w:t>
      </w:r>
    </w:p>
    <w:p w14:paraId="66B0AEAC" w14:textId="77777777" w:rsidR="00D64197" w:rsidRPr="006B55CD" w:rsidRDefault="00D64197" w:rsidP="00D64197">
      <w:pPr>
        <w:ind w:left="1134" w:hanging="414"/>
      </w:pPr>
      <w:r w:rsidRPr="006B55CD">
        <w:t xml:space="preserve">• </w:t>
      </w:r>
      <w:r>
        <w:tab/>
      </w:r>
      <w:r w:rsidRPr="006B55CD">
        <w:t xml:space="preserve">keeping candidates informed and engaged throughout the recruitment process; </w:t>
      </w:r>
    </w:p>
    <w:p w14:paraId="2329F1E6" w14:textId="77777777" w:rsidR="00D64197" w:rsidRPr="006B55CD" w:rsidRDefault="00D64197" w:rsidP="00D64197">
      <w:pPr>
        <w:ind w:left="1134" w:hanging="414"/>
      </w:pPr>
      <w:r w:rsidRPr="006B55CD">
        <w:t xml:space="preserve">• </w:t>
      </w:r>
      <w:r>
        <w:tab/>
      </w:r>
      <w:r w:rsidRPr="006C7486">
        <w:t>promoting career opportunities within central government and the wider public sector to pools of potential candidates.</w:t>
      </w:r>
    </w:p>
    <w:p w14:paraId="1B31D03C" w14:textId="77777777" w:rsidR="00D64197" w:rsidRDefault="00D64197" w:rsidP="00D64197">
      <w:pPr>
        <w:ind w:left="720"/>
        <w:rPr>
          <w:color w:val="0070C0"/>
        </w:rPr>
      </w:pPr>
    </w:p>
    <w:p w14:paraId="610E52CE" w14:textId="77777777" w:rsidR="00D64197" w:rsidRPr="006B55CD" w:rsidRDefault="00D64197" w:rsidP="00D64197">
      <w:pPr>
        <w:ind w:left="0"/>
        <w:rPr>
          <w:rFonts w:ascii="Merriweather" w:hAnsi="Merriweather"/>
          <w:color w:val="31849B" w:themeColor="accent5" w:themeShade="BF"/>
        </w:rPr>
      </w:pPr>
      <w:r w:rsidRPr="006B55CD">
        <w:rPr>
          <w:rFonts w:ascii="Merriweather" w:hAnsi="Merriweather"/>
          <w:color w:val="31849B" w:themeColor="accent5" w:themeShade="BF"/>
        </w:rPr>
        <w:t>Process</w:t>
      </w:r>
    </w:p>
    <w:p w14:paraId="7D8B8DD6" w14:textId="77777777" w:rsidR="00D64197" w:rsidRDefault="00D64197" w:rsidP="00D64197">
      <w:pPr>
        <w:ind w:left="0"/>
      </w:pPr>
      <w:r>
        <w:t xml:space="preserve">The customer would like to conduct this recruitment anonymously so that it is being inclusive in our selections.  </w:t>
      </w:r>
    </w:p>
    <w:p w14:paraId="76E6817D" w14:textId="77777777" w:rsidR="00D64197" w:rsidRDefault="00D64197" w:rsidP="00D64197">
      <w:pPr>
        <w:ind w:left="0"/>
      </w:pPr>
      <w:r>
        <w:t xml:space="preserve">Therefore candidates should be provided using a reference number only and without displaying their name.  We will ask you to provide a list of candidate names so that we can ensure no duplication but we should not be able to identify the individual’s CV from this information. </w:t>
      </w:r>
    </w:p>
    <w:p w14:paraId="6ED43CC0" w14:textId="77777777" w:rsidR="00D64197" w:rsidRDefault="00D64197" w:rsidP="00D64197">
      <w:pPr>
        <w:ind w:left="0"/>
      </w:pPr>
      <w:r>
        <w:t xml:space="preserve">The initial stage of the assessment will be through the completion of a task(s) which will test their customer service skills and abilities, as well as the personality profiling.  </w:t>
      </w:r>
      <w:r>
        <w:lastRenderedPageBreak/>
        <w:t xml:space="preserve">Selected candidates will then be invited to attend an interview, and we will use their CVs at this stage as part of the interview process.  The topics of the assessment tasks will be advised in due course. </w:t>
      </w:r>
    </w:p>
    <w:p w14:paraId="23C7C3C5" w14:textId="3EB67BD5" w:rsidR="00D64197" w:rsidRPr="006C7486" w:rsidRDefault="00D64197" w:rsidP="00D64197">
      <w:pPr>
        <w:ind w:left="0"/>
      </w:pPr>
      <w:r w:rsidRPr="006C7486">
        <w:t xml:space="preserve">There will be a </w:t>
      </w:r>
      <w:proofErr w:type="gramStart"/>
      <w:r w:rsidRPr="006C7486">
        <w:t>2</w:t>
      </w:r>
      <w:proofErr w:type="gramEnd"/>
      <w:r w:rsidRPr="006C7486">
        <w:t xml:space="preserve"> stage interview – the first will be a competency based interview, and will be with </w:t>
      </w:r>
      <w:r w:rsidR="00B75AD3">
        <w:t>**</w:t>
      </w:r>
      <w:r w:rsidRPr="006C7486">
        <w:t xml:space="preserve">, Chief Executive Officer, a member of our Executive Team and our Head of People &amp; Organisational Development. </w:t>
      </w:r>
    </w:p>
    <w:p w14:paraId="4EE95950" w14:textId="6253DC35" w:rsidR="00D64197" w:rsidRPr="006B55CD" w:rsidRDefault="00D64197" w:rsidP="00D64197">
      <w:pPr>
        <w:ind w:left="0"/>
      </w:pPr>
      <w:r w:rsidRPr="006C7486">
        <w:t xml:space="preserve">The second stage interview will again be with </w:t>
      </w:r>
      <w:r w:rsidR="00B75AD3">
        <w:t>*</w:t>
      </w:r>
      <w:proofErr w:type="gramStart"/>
      <w:r w:rsidR="00B75AD3">
        <w:t xml:space="preserve">* </w:t>
      </w:r>
      <w:r w:rsidRPr="006C7486">
        <w:t xml:space="preserve"> and</w:t>
      </w:r>
      <w:proofErr w:type="gramEnd"/>
      <w:r w:rsidRPr="006C7486">
        <w:t xml:space="preserve"> one or two of our Non-Executive Directors.  We will use the summary information from the personality profiling to form the basis of the second stage interview.</w:t>
      </w:r>
      <w:r w:rsidRPr="006B55CD">
        <w:t xml:space="preserve"> </w:t>
      </w:r>
    </w:p>
    <w:p w14:paraId="4643EA52" w14:textId="77777777" w:rsidR="00D64197" w:rsidRDefault="00D64197" w:rsidP="00D64197">
      <w:pPr>
        <w:ind w:left="0"/>
      </w:pPr>
      <w:r>
        <w:t>We may also require a presentation to be delivered at the second stage interview.</w:t>
      </w:r>
    </w:p>
    <w:p w14:paraId="1619E5CE" w14:textId="77777777" w:rsidR="00D64197" w:rsidRPr="006B55CD" w:rsidRDefault="00D64197" w:rsidP="00D64197">
      <w:pPr>
        <w:ind w:left="0"/>
        <w:rPr>
          <w:rFonts w:ascii="Merriweather" w:hAnsi="Merriweather"/>
          <w:color w:val="31849B" w:themeColor="accent5" w:themeShade="BF"/>
        </w:rPr>
      </w:pPr>
      <w:r w:rsidRPr="006B55CD">
        <w:rPr>
          <w:rFonts w:ascii="Merriweather" w:hAnsi="Merriweather"/>
          <w:color w:val="31849B" w:themeColor="accent5" w:themeShade="BF"/>
        </w:rPr>
        <w:t>Candidate suitability and evaluation</w:t>
      </w:r>
    </w:p>
    <w:p w14:paraId="7A91DA76" w14:textId="77777777" w:rsidR="00D64197" w:rsidRPr="006B55CD" w:rsidRDefault="00D64197" w:rsidP="00D64197">
      <w:pPr>
        <w:ind w:left="0"/>
      </w:pPr>
      <w:r w:rsidRPr="006B55CD">
        <w:t xml:space="preserve">The supplier shall ensure that only candidates of the required standard to the requirements of the job description and person specification, with the most appropriate depth and range of experience against the customer’s agreed criteria and job description, are put forward for selection. </w:t>
      </w:r>
    </w:p>
    <w:p w14:paraId="4876DDC6" w14:textId="77777777" w:rsidR="00D64197" w:rsidRPr="006B55CD" w:rsidRDefault="00D64197" w:rsidP="00D64197">
      <w:pPr>
        <w:pStyle w:val="ListParagraph"/>
        <w:numPr>
          <w:ilvl w:val="0"/>
          <w:numId w:val="27"/>
        </w:numPr>
        <w:overflowPunct/>
        <w:autoSpaceDE/>
        <w:autoSpaceDN/>
        <w:adjustRightInd/>
        <w:spacing w:after="80" w:line="276" w:lineRule="auto"/>
        <w:jc w:val="left"/>
        <w:textAlignment w:val="auto"/>
      </w:pPr>
      <w:r w:rsidRPr="006B55CD">
        <w:t xml:space="preserve">The supplier shall ensure that both long and short lists include an initial validation of candidate skills against the essential criteria for the job role. </w:t>
      </w:r>
    </w:p>
    <w:p w14:paraId="1326C6FB" w14:textId="77777777" w:rsidR="00D64197" w:rsidRPr="006B55CD" w:rsidRDefault="00D64197" w:rsidP="00D64197">
      <w:pPr>
        <w:pStyle w:val="ListParagraph"/>
        <w:numPr>
          <w:ilvl w:val="0"/>
          <w:numId w:val="27"/>
        </w:numPr>
        <w:overflowPunct/>
        <w:autoSpaceDE/>
        <w:autoSpaceDN/>
        <w:adjustRightInd/>
        <w:spacing w:after="80" w:line="276" w:lineRule="auto"/>
        <w:jc w:val="left"/>
        <w:textAlignment w:val="auto"/>
      </w:pPr>
      <w:r w:rsidRPr="006B55CD">
        <w:t xml:space="preserve">The supplier shall ensure that both long and short list reflect the customer’s diversity and inclusion policy and aims for the role.  </w:t>
      </w:r>
    </w:p>
    <w:p w14:paraId="51AC3AB0" w14:textId="77777777" w:rsidR="00D64197" w:rsidRPr="006B55CD" w:rsidRDefault="00D64197" w:rsidP="00D64197">
      <w:pPr>
        <w:pStyle w:val="ListParagraph"/>
        <w:numPr>
          <w:ilvl w:val="0"/>
          <w:numId w:val="27"/>
        </w:numPr>
        <w:overflowPunct/>
        <w:autoSpaceDE/>
        <w:autoSpaceDN/>
        <w:adjustRightInd/>
        <w:spacing w:after="80" w:line="276" w:lineRule="auto"/>
        <w:jc w:val="left"/>
        <w:textAlignment w:val="auto"/>
      </w:pPr>
      <w:r w:rsidRPr="006B55CD">
        <w:t xml:space="preserve">The supplier shall provide customers with rationale for scoring of candidates during long list and, if required, attend sessions with the customer to finalise shortlisted candidates.   </w:t>
      </w:r>
    </w:p>
    <w:p w14:paraId="575451EB" w14:textId="77777777" w:rsidR="00D64197" w:rsidRPr="006B55CD" w:rsidRDefault="00D64197" w:rsidP="00D64197">
      <w:pPr>
        <w:pStyle w:val="ListParagraph"/>
        <w:numPr>
          <w:ilvl w:val="0"/>
          <w:numId w:val="27"/>
        </w:numPr>
        <w:overflowPunct/>
        <w:autoSpaceDE/>
        <w:autoSpaceDN/>
        <w:adjustRightInd/>
        <w:spacing w:after="80" w:line="276" w:lineRule="auto"/>
        <w:jc w:val="left"/>
        <w:textAlignment w:val="auto"/>
      </w:pPr>
      <w:r w:rsidRPr="006B55CD">
        <w:t>The supplier shall manage the candidate journey to ensure the best possible candidate experience. The supplier shall ensure both internal and external candidates are treated equally and receive the same standard of candidate care proportionate to the required standard and in line with the requirements of the job description and person specification.</w:t>
      </w:r>
    </w:p>
    <w:p w14:paraId="58D7985C" w14:textId="77777777" w:rsidR="00D64197" w:rsidRPr="006B55CD" w:rsidRDefault="00D64197" w:rsidP="00D64197">
      <w:pPr>
        <w:pStyle w:val="ListParagraph"/>
        <w:numPr>
          <w:ilvl w:val="0"/>
          <w:numId w:val="27"/>
        </w:numPr>
        <w:overflowPunct/>
        <w:autoSpaceDE/>
        <w:autoSpaceDN/>
        <w:adjustRightInd/>
        <w:spacing w:after="80" w:line="276" w:lineRule="auto"/>
        <w:jc w:val="left"/>
        <w:textAlignment w:val="auto"/>
      </w:pPr>
      <w:r w:rsidRPr="006B55CD">
        <w:t xml:space="preserve">The supplier shall ensure that any potential conflicts of interest are identified and are appropriately and sensitively managed. </w:t>
      </w:r>
    </w:p>
    <w:p w14:paraId="61FCE227" w14:textId="77777777" w:rsidR="00D64197" w:rsidRPr="006B55CD" w:rsidRDefault="00D64197" w:rsidP="00D64197">
      <w:pPr>
        <w:pStyle w:val="ListParagraph"/>
        <w:numPr>
          <w:ilvl w:val="0"/>
          <w:numId w:val="27"/>
        </w:numPr>
        <w:overflowPunct/>
        <w:autoSpaceDE/>
        <w:autoSpaceDN/>
        <w:adjustRightInd/>
        <w:spacing w:after="80" w:line="276" w:lineRule="auto"/>
        <w:jc w:val="left"/>
        <w:textAlignment w:val="auto"/>
      </w:pPr>
      <w:r w:rsidRPr="006B55CD">
        <w:t>The supplier shall provide weekly status updates (in writing, by telephone or face to face, as requested by the customer). The supplier shall provide updates which cover progress against agreed timelines and key KPIs, including but not limited to diversity statistics, calibre of candidates and industry backgrounds of applicants.</w:t>
      </w:r>
    </w:p>
    <w:p w14:paraId="7A88396B" w14:textId="77777777" w:rsidR="00D64197" w:rsidRPr="006B55CD" w:rsidRDefault="00D64197" w:rsidP="00D64197">
      <w:pPr>
        <w:ind w:left="0"/>
        <w:rPr>
          <w:rFonts w:ascii="Merriweather" w:hAnsi="Merriweather"/>
          <w:color w:val="31849B" w:themeColor="accent5" w:themeShade="BF"/>
        </w:rPr>
      </w:pPr>
      <w:r w:rsidRPr="006B55CD">
        <w:rPr>
          <w:rFonts w:ascii="Merriweather" w:hAnsi="Merriweather"/>
          <w:color w:val="31849B" w:themeColor="accent5" w:themeShade="BF"/>
        </w:rPr>
        <w:t xml:space="preserve">Interview management/support </w:t>
      </w:r>
    </w:p>
    <w:p w14:paraId="570FAE90" w14:textId="77777777" w:rsidR="00D64197" w:rsidRPr="006B55CD" w:rsidRDefault="00D64197" w:rsidP="00D64197">
      <w:pPr>
        <w:ind w:left="0"/>
      </w:pPr>
      <w:r w:rsidRPr="006B55CD">
        <w:t xml:space="preserve">The Supplier shall provide experienced personnel to facilitate the interview process or support the customer with this activity. Where requested by the customer, the supplier shall be responsible for the hiring and booking of suitable interview venues. </w:t>
      </w:r>
    </w:p>
    <w:p w14:paraId="54C2316C" w14:textId="77777777" w:rsidR="00D64197" w:rsidRDefault="00D64197" w:rsidP="00D64197">
      <w:pPr>
        <w:ind w:left="0"/>
        <w:rPr>
          <w:color w:val="0070C0"/>
        </w:rPr>
      </w:pPr>
      <w:r w:rsidRPr="006B55CD">
        <w:rPr>
          <w:rFonts w:ascii="Merriweather" w:hAnsi="Merriweather"/>
          <w:color w:val="31849B" w:themeColor="accent5" w:themeShade="BF"/>
        </w:rPr>
        <w:t>Testing</w:t>
      </w:r>
      <w:r w:rsidRPr="005402D8">
        <w:rPr>
          <w:color w:val="0070C0"/>
        </w:rPr>
        <w:t xml:space="preserve">  </w:t>
      </w:r>
    </w:p>
    <w:p w14:paraId="38EEF000" w14:textId="77777777" w:rsidR="00D64197" w:rsidRPr="006B55CD" w:rsidRDefault="00D64197" w:rsidP="00D64197">
      <w:pPr>
        <w:ind w:left="0"/>
      </w:pPr>
      <w:r w:rsidRPr="006B55CD">
        <w:t xml:space="preserve">The supplier shall be able to provide advice and guidance on appropriate Testing services including any reasonable adjustments needed to support diversity and </w:t>
      </w:r>
      <w:r w:rsidRPr="006B55CD">
        <w:lastRenderedPageBreak/>
        <w:t xml:space="preserve">inclusion aims. The supplier shall keep customers informed on the availability of innovative new Testing services in the market. The supplier shall procure appropriate Testing services on the customer’s behalf. </w:t>
      </w:r>
    </w:p>
    <w:p w14:paraId="7FBEC6F5" w14:textId="77777777" w:rsidR="00D64197" w:rsidRPr="006B55CD" w:rsidRDefault="00D64197" w:rsidP="00D64197">
      <w:pPr>
        <w:ind w:left="0"/>
      </w:pPr>
      <w:r w:rsidRPr="006B55CD">
        <w:t xml:space="preserve">The supplier shall support the customer with any associated Testing services and requirements. The supplier shall provide candidate contact information to any third party supplier used for sift or Testing services. </w:t>
      </w:r>
    </w:p>
    <w:p w14:paraId="3CB5CF08" w14:textId="77777777" w:rsidR="00D64197" w:rsidRPr="006B55CD" w:rsidRDefault="00D64197" w:rsidP="00D64197">
      <w:pPr>
        <w:ind w:left="0"/>
        <w:rPr>
          <w:rFonts w:ascii="Merriweather" w:hAnsi="Merriweather"/>
          <w:color w:val="31849B" w:themeColor="accent5" w:themeShade="BF"/>
        </w:rPr>
      </w:pPr>
      <w:r w:rsidRPr="006B55CD">
        <w:rPr>
          <w:rFonts w:ascii="Merriweather" w:hAnsi="Merriweather"/>
          <w:color w:val="31849B" w:themeColor="accent5" w:themeShade="BF"/>
        </w:rPr>
        <w:t xml:space="preserve">Assessment centres </w:t>
      </w:r>
    </w:p>
    <w:p w14:paraId="25D445F7" w14:textId="77777777" w:rsidR="00D64197" w:rsidRDefault="00D64197" w:rsidP="00D64197">
      <w:pPr>
        <w:pStyle w:val="ListParagraph"/>
        <w:numPr>
          <w:ilvl w:val="0"/>
          <w:numId w:val="28"/>
        </w:numPr>
        <w:overflowPunct/>
        <w:autoSpaceDE/>
        <w:autoSpaceDN/>
        <w:adjustRightInd/>
        <w:spacing w:after="80" w:line="276" w:lineRule="auto"/>
        <w:jc w:val="left"/>
        <w:textAlignment w:val="auto"/>
      </w:pPr>
      <w:r w:rsidRPr="006B55CD">
        <w:t xml:space="preserve">The supplier shall, where requested, be responsible for the hiring and booking of customer approved venue to hold the relevant number of candidates. </w:t>
      </w:r>
    </w:p>
    <w:p w14:paraId="5B8CE953" w14:textId="77777777" w:rsidR="00D64197" w:rsidRDefault="00D64197" w:rsidP="00D64197">
      <w:pPr>
        <w:pStyle w:val="ListParagraph"/>
        <w:numPr>
          <w:ilvl w:val="0"/>
          <w:numId w:val="28"/>
        </w:numPr>
        <w:overflowPunct/>
        <w:autoSpaceDE/>
        <w:autoSpaceDN/>
        <w:adjustRightInd/>
        <w:spacing w:after="80" w:line="276" w:lineRule="auto"/>
        <w:jc w:val="left"/>
        <w:textAlignment w:val="auto"/>
      </w:pPr>
      <w:r w:rsidRPr="006B55CD">
        <w:t xml:space="preserve">The supplier shall provide facilitators, assessors, assessment material in consultation with the customer. </w:t>
      </w:r>
    </w:p>
    <w:p w14:paraId="47DFF1C3" w14:textId="77777777" w:rsidR="00D64197" w:rsidRPr="006B55CD" w:rsidRDefault="00D64197" w:rsidP="00D64197">
      <w:pPr>
        <w:pStyle w:val="ListParagraph"/>
        <w:numPr>
          <w:ilvl w:val="0"/>
          <w:numId w:val="28"/>
        </w:numPr>
        <w:overflowPunct/>
        <w:autoSpaceDE/>
        <w:autoSpaceDN/>
        <w:adjustRightInd/>
        <w:spacing w:after="80" w:line="276" w:lineRule="auto"/>
        <w:jc w:val="left"/>
        <w:textAlignment w:val="auto"/>
      </w:pPr>
      <w:r w:rsidRPr="006B55CD">
        <w:t xml:space="preserve">The supplier shall undertake the booking of customer approved accommodation for candidates attending assessment centres if requested. </w:t>
      </w:r>
    </w:p>
    <w:p w14:paraId="754AB328" w14:textId="77777777" w:rsidR="00D64197" w:rsidRPr="006B55CD" w:rsidRDefault="00D64197" w:rsidP="00D64197">
      <w:pPr>
        <w:pStyle w:val="ListParagraph"/>
        <w:numPr>
          <w:ilvl w:val="0"/>
          <w:numId w:val="28"/>
        </w:numPr>
        <w:overflowPunct/>
        <w:autoSpaceDE/>
        <w:autoSpaceDN/>
        <w:adjustRightInd/>
        <w:spacing w:after="80" w:line="276" w:lineRule="auto"/>
        <w:jc w:val="left"/>
        <w:textAlignment w:val="auto"/>
      </w:pPr>
      <w:r w:rsidRPr="006B55CD">
        <w:t xml:space="preserve">The supplier shall undertake administrative tasks related to the booking and the running of the assessment centres, including but not limited to: the creation of supporting documents and communications with the candidates. </w:t>
      </w:r>
    </w:p>
    <w:p w14:paraId="4DC80642" w14:textId="77777777" w:rsidR="00D64197" w:rsidRPr="006B55CD" w:rsidRDefault="00D64197" w:rsidP="00D64197">
      <w:pPr>
        <w:pStyle w:val="ListParagraph"/>
        <w:numPr>
          <w:ilvl w:val="0"/>
          <w:numId w:val="28"/>
        </w:numPr>
        <w:overflowPunct/>
        <w:autoSpaceDE/>
        <w:autoSpaceDN/>
        <w:adjustRightInd/>
        <w:spacing w:after="80" w:line="276" w:lineRule="auto"/>
        <w:jc w:val="left"/>
        <w:textAlignment w:val="auto"/>
      </w:pPr>
      <w:r w:rsidRPr="006B55CD">
        <w:t xml:space="preserve">The supplier shall ensure accessibility to assessment centres and ensure workplace adjustments are in place, as required. The supplier shall also demonstrate an appreciation for the geographical location of assessment centres to ensure accessibility for candidates. </w:t>
      </w:r>
    </w:p>
    <w:p w14:paraId="0B537E76" w14:textId="77777777" w:rsidR="00D64197" w:rsidRPr="006B55CD" w:rsidRDefault="00D64197" w:rsidP="00D64197">
      <w:pPr>
        <w:ind w:left="0"/>
        <w:rPr>
          <w:rFonts w:ascii="Merriweather" w:hAnsi="Merriweather"/>
          <w:color w:val="31849B" w:themeColor="accent5" w:themeShade="BF"/>
        </w:rPr>
      </w:pPr>
      <w:r w:rsidRPr="006B55CD">
        <w:rPr>
          <w:rFonts w:ascii="Merriweather" w:hAnsi="Merriweather"/>
          <w:color w:val="31849B" w:themeColor="accent5" w:themeShade="BF"/>
        </w:rPr>
        <w:t>Offer and appointment</w:t>
      </w:r>
    </w:p>
    <w:p w14:paraId="1D273D7A" w14:textId="77777777" w:rsidR="00D64197" w:rsidRPr="006B55CD" w:rsidRDefault="00D64197" w:rsidP="00D64197">
      <w:pPr>
        <w:pStyle w:val="ListParagraph"/>
        <w:numPr>
          <w:ilvl w:val="0"/>
          <w:numId w:val="29"/>
        </w:numPr>
        <w:overflowPunct/>
        <w:autoSpaceDE/>
        <w:autoSpaceDN/>
        <w:adjustRightInd/>
        <w:spacing w:after="80" w:line="276" w:lineRule="auto"/>
        <w:jc w:val="left"/>
        <w:textAlignment w:val="auto"/>
      </w:pPr>
      <w:r w:rsidRPr="006C7486">
        <w:t>The customers CEO shall make an offer to successful candidate</w:t>
      </w:r>
      <w:r>
        <w:t>(s)</w:t>
      </w:r>
      <w:r w:rsidRPr="006B55CD">
        <w:t xml:space="preserve"> and manage this process, where required. </w:t>
      </w:r>
      <w:r>
        <w:t>S</w:t>
      </w:r>
      <w:r w:rsidRPr="006B55CD">
        <w:t>upport with salary and start date negotiations</w:t>
      </w:r>
      <w:r>
        <w:t xml:space="preserve"> may be required if requested </w:t>
      </w:r>
      <w:r w:rsidRPr="006B55CD">
        <w:t xml:space="preserve">by the customer. </w:t>
      </w:r>
    </w:p>
    <w:p w14:paraId="056E252D" w14:textId="77777777" w:rsidR="00D64197" w:rsidRPr="006B55CD" w:rsidRDefault="00D64197" w:rsidP="00D64197">
      <w:pPr>
        <w:pStyle w:val="ListParagraph"/>
        <w:numPr>
          <w:ilvl w:val="0"/>
          <w:numId w:val="29"/>
        </w:numPr>
        <w:overflowPunct/>
        <w:autoSpaceDE/>
        <w:autoSpaceDN/>
        <w:adjustRightInd/>
        <w:spacing w:after="80" w:line="276" w:lineRule="auto"/>
        <w:jc w:val="left"/>
        <w:textAlignment w:val="auto"/>
      </w:pPr>
      <w:r w:rsidRPr="006B55CD">
        <w:t xml:space="preserve">The supplier shall provide feedback to unsuccessful candidates at each stage of the process.  </w:t>
      </w:r>
    </w:p>
    <w:p w14:paraId="6D94D722" w14:textId="77777777" w:rsidR="00D64197" w:rsidRPr="006B55CD" w:rsidRDefault="00D64197" w:rsidP="00D64197">
      <w:pPr>
        <w:pStyle w:val="ListParagraph"/>
        <w:numPr>
          <w:ilvl w:val="0"/>
          <w:numId w:val="29"/>
        </w:numPr>
        <w:overflowPunct/>
        <w:autoSpaceDE/>
        <w:autoSpaceDN/>
        <w:adjustRightInd/>
        <w:spacing w:after="80" w:line="276" w:lineRule="auto"/>
        <w:jc w:val="left"/>
        <w:textAlignment w:val="auto"/>
      </w:pPr>
      <w:r w:rsidRPr="006B55CD">
        <w:t>The supplier shall obtain references and support the on boarding process where required.</w:t>
      </w:r>
    </w:p>
    <w:p w14:paraId="020E1E81" w14:textId="77777777" w:rsidR="00D64197" w:rsidRPr="006B55CD" w:rsidRDefault="00D64197" w:rsidP="00D64197">
      <w:pPr>
        <w:pStyle w:val="ListParagraph"/>
        <w:numPr>
          <w:ilvl w:val="0"/>
          <w:numId w:val="29"/>
        </w:numPr>
        <w:overflowPunct/>
        <w:autoSpaceDE/>
        <w:autoSpaceDN/>
        <w:adjustRightInd/>
        <w:spacing w:after="80" w:line="276" w:lineRule="auto"/>
        <w:jc w:val="left"/>
        <w:textAlignment w:val="auto"/>
      </w:pPr>
      <w:r w:rsidRPr="006B55CD">
        <w:t xml:space="preserve">The supplier shall provide details of industry sectors/organisations that have been targeted during the campaign. </w:t>
      </w:r>
    </w:p>
    <w:p w14:paraId="72B4E4BF" w14:textId="77777777" w:rsidR="00D64197" w:rsidRPr="006B55CD" w:rsidRDefault="00D64197" w:rsidP="00D64197">
      <w:pPr>
        <w:pStyle w:val="ListParagraph"/>
        <w:numPr>
          <w:ilvl w:val="0"/>
          <w:numId w:val="29"/>
        </w:numPr>
        <w:overflowPunct/>
        <w:autoSpaceDE/>
        <w:autoSpaceDN/>
        <w:adjustRightInd/>
        <w:spacing w:after="80" w:line="276" w:lineRule="auto"/>
        <w:jc w:val="left"/>
        <w:textAlignment w:val="auto"/>
      </w:pPr>
      <w:r w:rsidRPr="006B55CD">
        <w:t xml:space="preserve">The supplier shall provide details of potential candidates that have been approached, including feedback on the reasons why any candidates have elected not to pursue an application.  </w:t>
      </w:r>
    </w:p>
    <w:p w14:paraId="20B861D6" w14:textId="77777777" w:rsidR="00D64197" w:rsidRPr="006B55CD" w:rsidRDefault="00D64197" w:rsidP="00D64197">
      <w:pPr>
        <w:pStyle w:val="ListParagraph"/>
        <w:numPr>
          <w:ilvl w:val="0"/>
          <w:numId w:val="29"/>
        </w:numPr>
        <w:overflowPunct/>
        <w:autoSpaceDE/>
        <w:autoSpaceDN/>
        <w:adjustRightInd/>
        <w:spacing w:after="80" w:line="276" w:lineRule="auto"/>
        <w:jc w:val="left"/>
        <w:textAlignment w:val="auto"/>
      </w:pPr>
      <w:r w:rsidRPr="006B55CD">
        <w:t xml:space="preserve">The supplier shall obtain comprehensive feedback from candidates and the customer on their experience of the recruitment process and share these back with the customer. </w:t>
      </w:r>
    </w:p>
    <w:p w14:paraId="5C8E0F41" w14:textId="77777777" w:rsidR="00D64197" w:rsidRPr="006B55CD" w:rsidRDefault="00D64197" w:rsidP="00D64197">
      <w:pPr>
        <w:pStyle w:val="ListParagraph"/>
        <w:numPr>
          <w:ilvl w:val="0"/>
          <w:numId w:val="29"/>
        </w:numPr>
        <w:overflowPunct/>
        <w:autoSpaceDE/>
        <w:autoSpaceDN/>
        <w:adjustRightInd/>
        <w:spacing w:after="80" w:line="276" w:lineRule="auto"/>
        <w:jc w:val="left"/>
        <w:textAlignment w:val="auto"/>
      </w:pPr>
      <w:r w:rsidRPr="006B55CD">
        <w:t xml:space="preserve">The supplier shall deliver an end–of-campaign report with a breakdown of the key numbers from the campaign (application numbers per stage, diversity, lessons learnt). </w:t>
      </w:r>
    </w:p>
    <w:p w14:paraId="50EC1983" w14:textId="77777777" w:rsidR="00D64197" w:rsidRPr="006B55CD" w:rsidRDefault="00D64197" w:rsidP="00D64197">
      <w:pPr>
        <w:pStyle w:val="ListParagraph"/>
        <w:numPr>
          <w:ilvl w:val="0"/>
          <w:numId w:val="29"/>
        </w:numPr>
        <w:overflowPunct/>
        <w:autoSpaceDE/>
        <w:autoSpaceDN/>
        <w:adjustRightInd/>
        <w:spacing w:after="80" w:line="276" w:lineRule="auto"/>
        <w:jc w:val="left"/>
        <w:textAlignment w:val="auto"/>
      </w:pPr>
      <w:r w:rsidRPr="006B55CD">
        <w:lastRenderedPageBreak/>
        <w:t>Following commencement of the role, the supplier shall engage with the employee and customer to ensure both parties are satisfied with the recruitment outcome.</w:t>
      </w:r>
    </w:p>
    <w:p w14:paraId="777B089E" w14:textId="77777777" w:rsidR="00D64197" w:rsidRPr="00AA142D" w:rsidRDefault="00D64197" w:rsidP="00D64197">
      <w:pPr>
        <w:ind w:left="0"/>
        <w:rPr>
          <w:b/>
          <w:color w:val="0070C0"/>
        </w:rPr>
      </w:pPr>
      <w:r w:rsidRPr="006B55CD">
        <w:rPr>
          <w:rFonts w:ascii="Merriweather" w:hAnsi="Merriweather"/>
          <w:color w:val="31849B" w:themeColor="accent5" w:themeShade="BF"/>
        </w:rPr>
        <w:t>Compliance</w:t>
      </w:r>
      <w:r w:rsidRPr="00AA142D">
        <w:rPr>
          <w:b/>
          <w:color w:val="0070C0"/>
        </w:rPr>
        <w:t xml:space="preserve"> </w:t>
      </w:r>
    </w:p>
    <w:p w14:paraId="46069C92" w14:textId="77777777" w:rsidR="00D64197" w:rsidRDefault="00D64197" w:rsidP="00D64197">
      <w:pPr>
        <w:ind w:left="0"/>
      </w:pPr>
      <w:r w:rsidRPr="006B55CD">
        <w:t xml:space="preserve">The supplier shall provide relevant employment and vetting checks to be determined by the customer in line with current legislation. The supplier shall provide evidence to the customer to show that the relevant checks have been conducted if required. </w:t>
      </w:r>
    </w:p>
    <w:p w14:paraId="5CED2C9E" w14:textId="77777777" w:rsidR="00D64197" w:rsidRPr="006B55CD" w:rsidRDefault="00D64197" w:rsidP="00D64197">
      <w:pPr>
        <w:ind w:left="0"/>
      </w:pPr>
      <w:r w:rsidRPr="006B55CD">
        <w:t xml:space="preserve">The supplier shall make their personnel aware that the objective of validating and verifying the information provided by the candidate is to ensure that the information relates to that candidate, confirms that the candidate’s identity is genuine and relates to a real and living person, and establishes that the candidate owns and is rightfully using that information. </w:t>
      </w:r>
    </w:p>
    <w:p w14:paraId="4A93A4BE" w14:textId="77777777" w:rsidR="00D64197" w:rsidRPr="006B55CD" w:rsidRDefault="00D64197" w:rsidP="00D64197">
      <w:pPr>
        <w:ind w:left="0"/>
        <w:rPr>
          <w:rFonts w:ascii="Merriweather" w:hAnsi="Merriweather"/>
          <w:color w:val="31849B" w:themeColor="accent5" w:themeShade="BF"/>
        </w:rPr>
      </w:pPr>
      <w:r w:rsidRPr="006B55CD">
        <w:rPr>
          <w:rFonts w:ascii="Merriweather" w:hAnsi="Merriweather"/>
          <w:color w:val="31849B" w:themeColor="accent5" w:themeShade="BF"/>
        </w:rPr>
        <w:t xml:space="preserve">Customer Reporting Requirements </w:t>
      </w:r>
    </w:p>
    <w:p w14:paraId="1D23DAE0" w14:textId="77777777" w:rsidR="00D64197" w:rsidRDefault="00D64197" w:rsidP="00D64197">
      <w:pPr>
        <w:ind w:left="0"/>
      </w:pPr>
      <w:r w:rsidRPr="006B55CD">
        <w:t xml:space="preserve">The supplier shall deliver regular, tailored reports to the customer providing updates on the recruitment services being carried out. Reporting content will be determined by the customer which may include: updates on progress against agreed timelines, KPIs, challenges to the service and diversity and inclusion statistics. </w:t>
      </w:r>
    </w:p>
    <w:p w14:paraId="039092A7" w14:textId="77777777" w:rsidR="00D64197" w:rsidRDefault="00D64197" w:rsidP="00D64197">
      <w:pPr>
        <w:pStyle w:val="ListParagraph"/>
        <w:numPr>
          <w:ilvl w:val="0"/>
          <w:numId w:val="30"/>
        </w:numPr>
        <w:overflowPunct/>
        <w:autoSpaceDE/>
        <w:autoSpaceDN/>
        <w:adjustRightInd/>
        <w:spacing w:after="80" w:line="276" w:lineRule="auto"/>
        <w:jc w:val="left"/>
        <w:textAlignment w:val="auto"/>
      </w:pPr>
      <w:r w:rsidRPr="006B55CD">
        <w:t xml:space="preserve">The supplier shall provide electronic ad hoc reports and accurate data to customers within agreed timescales. The supplier shall gather and make available relevant market intelligence and trend information that will offer value to the customer including emerging good industry practice and innovative ways to meet diversity and inclusion objectives. </w:t>
      </w:r>
    </w:p>
    <w:p w14:paraId="5C56CAE3" w14:textId="77777777" w:rsidR="00D64197" w:rsidRPr="006B55CD" w:rsidRDefault="00D64197" w:rsidP="00D64197">
      <w:pPr>
        <w:pStyle w:val="ListParagraph"/>
        <w:numPr>
          <w:ilvl w:val="0"/>
          <w:numId w:val="30"/>
        </w:numPr>
        <w:overflowPunct/>
        <w:autoSpaceDE/>
        <w:autoSpaceDN/>
        <w:adjustRightInd/>
        <w:spacing w:after="80" w:line="276" w:lineRule="auto"/>
        <w:jc w:val="left"/>
        <w:textAlignment w:val="auto"/>
      </w:pPr>
      <w:r w:rsidRPr="006B55CD">
        <w:t>The supplier shall provide feedback reports measuring the success of recruitment process and insights into overall experience to drive Continuous Improvement.</w:t>
      </w:r>
    </w:p>
    <w:p w14:paraId="7C6F2A92" w14:textId="77777777" w:rsidR="00D64197" w:rsidRDefault="00D64197" w:rsidP="00D64197">
      <w:pPr>
        <w:rPr>
          <w:color w:val="0070C0"/>
        </w:rPr>
      </w:pPr>
    </w:p>
    <w:p w14:paraId="4FC10B1D" w14:textId="77777777" w:rsidR="00D64197" w:rsidRDefault="00D64197" w:rsidP="00D64197">
      <w:pPr>
        <w:ind w:left="360"/>
      </w:pPr>
      <w:r w:rsidRPr="006B55CD">
        <w:t xml:space="preserve">NOTE: Whilst there are reference to Civil Service policies or principles, we are not civil servants. </w:t>
      </w:r>
    </w:p>
    <w:p w14:paraId="3BD43CEA" w14:textId="77777777" w:rsidR="00D64197" w:rsidRDefault="00D64197" w:rsidP="00D64197"/>
    <w:p w14:paraId="5831ADA1" w14:textId="77777777" w:rsidR="00D64197" w:rsidRDefault="00D64197" w:rsidP="00D64197"/>
    <w:p w14:paraId="04DEE46A" w14:textId="77777777" w:rsidR="00D64197" w:rsidRDefault="00D64197" w:rsidP="00D64197"/>
    <w:p w14:paraId="75ED71B3" w14:textId="77777777" w:rsidR="00D64197" w:rsidRDefault="00D64197" w:rsidP="00D64197"/>
    <w:p w14:paraId="312FCCE6" w14:textId="77777777" w:rsidR="00D64197" w:rsidRDefault="00D64197" w:rsidP="00D64197"/>
    <w:p w14:paraId="11D46A8D" w14:textId="77777777" w:rsidR="00D64197" w:rsidRDefault="00D64197" w:rsidP="00D64197"/>
    <w:p w14:paraId="1D085248" w14:textId="77777777" w:rsidR="00D64197" w:rsidRDefault="00D64197" w:rsidP="00D64197"/>
    <w:p w14:paraId="63494A54" w14:textId="77777777" w:rsidR="00D64197" w:rsidRDefault="00D64197" w:rsidP="00D64197"/>
    <w:p w14:paraId="0DB55EDF" w14:textId="77777777" w:rsidR="00D64197" w:rsidRDefault="00D64197" w:rsidP="00D64197"/>
    <w:p w14:paraId="02054923" w14:textId="77777777" w:rsidR="00D64197" w:rsidRPr="00263090" w:rsidRDefault="00D64197" w:rsidP="00D64197">
      <w:pPr>
        <w:ind w:left="0"/>
        <w:rPr>
          <w:rFonts w:ascii="Merriweather" w:hAnsi="Merriweather"/>
          <w:color w:val="31849B" w:themeColor="accent5" w:themeShade="BF"/>
          <w:sz w:val="28"/>
        </w:rPr>
      </w:pPr>
      <w:r w:rsidRPr="00263090">
        <w:rPr>
          <w:rFonts w:ascii="Merriweather" w:hAnsi="Merriweather"/>
          <w:color w:val="31849B" w:themeColor="accent5" w:themeShade="BF"/>
          <w:sz w:val="28"/>
        </w:rPr>
        <w:lastRenderedPageBreak/>
        <w:t>Appendix 1 – Wider Benefit Package</w:t>
      </w:r>
    </w:p>
    <w:p w14:paraId="0ED8413F" w14:textId="77777777" w:rsidR="00D64197" w:rsidRDefault="00D64197" w:rsidP="00D64197">
      <w:pPr>
        <w:ind w:left="0"/>
      </w:pPr>
      <w:r>
        <w:t>In summary</w:t>
      </w:r>
    </w:p>
    <w:p w14:paraId="09B624ED" w14:textId="77777777" w:rsidR="00D64197" w:rsidRDefault="00D64197" w:rsidP="00D64197">
      <w:pPr>
        <w:pStyle w:val="Default"/>
        <w:spacing w:after="110"/>
        <w:rPr>
          <w:color w:val="1F497D"/>
          <w:sz w:val="22"/>
          <w:szCs w:val="22"/>
        </w:rPr>
      </w:pPr>
      <w:r w:rsidRPr="00263090">
        <w:rPr>
          <w:color w:val="595959" w:themeColor="text1" w:themeTint="A6"/>
          <w:sz w:val="22"/>
          <w:szCs w:val="22"/>
        </w:rPr>
        <w:t xml:space="preserve">• Civil Service Pension Scheme – We offer a choice of a Defined Benefit (Alpha) or Defined Contribution (Partnership) Scheme. An example of a new employee enrolling into the Alpha scheme earning between £22,501- £45,000 will pay 5.45% of their Monthly Gross Basic Salary into their pension and we will pay 27.2% plus any contributions from the HMRC. For more information go to </w:t>
      </w:r>
      <w:hyperlink r:id="rId12" w:history="1">
        <w:r>
          <w:rPr>
            <w:rStyle w:val="Hyperlink"/>
            <w:sz w:val="22"/>
            <w:szCs w:val="22"/>
          </w:rPr>
          <w:t>https://www.civilservicepensionscheme.org.uk/</w:t>
        </w:r>
      </w:hyperlink>
      <w:r>
        <w:rPr>
          <w:color w:val="1F497D"/>
          <w:sz w:val="22"/>
          <w:szCs w:val="22"/>
        </w:rPr>
        <w:t xml:space="preserve"> </w:t>
      </w:r>
    </w:p>
    <w:p w14:paraId="2BB3595D" w14:textId="77777777" w:rsidR="00D64197" w:rsidRPr="00263090" w:rsidRDefault="00D64197" w:rsidP="00D64197">
      <w:pPr>
        <w:pStyle w:val="Default"/>
        <w:spacing w:after="110"/>
        <w:rPr>
          <w:color w:val="595959" w:themeColor="text1" w:themeTint="A6"/>
          <w:sz w:val="22"/>
          <w:szCs w:val="22"/>
        </w:rPr>
      </w:pPr>
      <w:r w:rsidRPr="00263090">
        <w:rPr>
          <w:color w:val="595959" w:themeColor="text1" w:themeTint="A6"/>
          <w:sz w:val="22"/>
          <w:szCs w:val="22"/>
        </w:rPr>
        <w:t xml:space="preserve">• Generous holiday allowance of 27.5 days per year (plus bank holidays) </w:t>
      </w:r>
    </w:p>
    <w:p w14:paraId="1A780048" w14:textId="77777777" w:rsidR="00D64197" w:rsidRPr="00263090" w:rsidRDefault="00D64197" w:rsidP="00D64197">
      <w:pPr>
        <w:pStyle w:val="Default"/>
        <w:spacing w:after="110"/>
        <w:rPr>
          <w:color w:val="595959" w:themeColor="text1" w:themeTint="A6"/>
          <w:sz w:val="22"/>
          <w:szCs w:val="22"/>
        </w:rPr>
      </w:pPr>
      <w:r w:rsidRPr="00263090">
        <w:rPr>
          <w:color w:val="595959" w:themeColor="text1" w:themeTint="A6"/>
          <w:sz w:val="22"/>
          <w:szCs w:val="22"/>
        </w:rPr>
        <w:t xml:space="preserve">• Gym membership contribution of up to £15 per month </w:t>
      </w:r>
    </w:p>
    <w:p w14:paraId="08AF862D" w14:textId="77777777" w:rsidR="00D64197" w:rsidRPr="00263090" w:rsidRDefault="00D64197" w:rsidP="00D64197">
      <w:pPr>
        <w:pStyle w:val="Default"/>
        <w:spacing w:after="110"/>
        <w:rPr>
          <w:color w:val="595959" w:themeColor="text1" w:themeTint="A6"/>
          <w:sz w:val="22"/>
          <w:szCs w:val="22"/>
        </w:rPr>
      </w:pPr>
      <w:r w:rsidRPr="00263090">
        <w:rPr>
          <w:color w:val="595959" w:themeColor="text1" w:themeTint="A6"/>
          <w:sz w:val="22"/>
          <w:szCs w:val="22"/>
        </w:rPr>
        <w:t xml:space="preserve">• Flexi-time – our core hours are 10.00am-12.00pm and 2.00pm-3.00pm but the hours either side can be worked flexibly. You can also earn an extra 6 days holiday a year through our flexi system </w:t>
      </w:r>
    </w:p>
    <w:p w14:paraId="50BB32C8" w14:textId="77777777" w:rsidR="00D64197" w:rsidRPr="00263090" w:rsidRDefault="00D64197" w:rsidP="00D64197">
      <w:pPr>
        <w:pStyle w:val="Default"/>
        <w:spacing w:after="110"/>
        <w:rPr>
          <w:color w:val="595959" w:themeColor="text1" w:themeTint="A6"/>
          <w:sz w:val="22"/>
          <w:szCs w:val="22"/>
        </w:rPr>
      </w:pPr>
      <w:r w:rsidRPr="00263090">
        <w:rPr>
          <w:color w:val="595959" w:themeColor="text1" w:themeTint="A6"/>
          <w:sz w:val="22"/>
          <w:szCs w:val="22"/>
        </w:rPr>
        <w:t xml:space="preserve">• Flexibility to work from home (with </w:t>
      </w:r>
      <w:proofErr w:type="gramStart"/>
      <w:r w:rsidRPr="00263090">
        <w:rPr>
          <w:color w:val="595959" w:themeColor="text1" w:themeTint="A6"/>
          <w:sz w:val="22"/>
          <w:szCs w:val="22"/>
        </w:rPr>
        <w:t>managers</w:t>
      </w:r>
      <w:proofErr w:type="gramEnd"/>
      <w:r w:rsidRPr="00263090">
        <w:rPr>
          <w:color w:val="595959" w:themeColor="text1" w:themeTint="A6"/>
          <w:sz w:val="22"/>
          <w:szCs w:val="22"/>
        </w:rPr>
        <w:t xml:space="preserve"> approval) </w:t>
      </w:r>
    </w:p>
    <w:p w14:paraId="3897F29B" w14:textId="77777777" w:rsidR="00D64197" w:rsidRPr="00263090" w:rsidRDefault="00D64197" w:rsidP="00D64197">
      <w:pPr>
        <w:pStyle w:val="Default"/>
        <w:spacing w:after="110"/>
        <w:rPr>
          <w:color w:val="595959" w:themeColor="text1" w:themeTint="A6"/>
          <w:sz w:val="22"/>
          <w:szCs w:val="22"/>
        </w:rPr>
      </w:pPr>
      <w:r w:rsidRPr="00263090">
        <w:rPr>
          <w:color w:val="595959" w:themeColor="text1" w:themeTint="A6"/>
          <w:sz w:val="22"/>
          <w:szCs w:val="22"/>
        </w:rPr>
        <w:t xml:space="preserve">• Family friendly initiatives, including a childcare voucher scheme </w:t>
      </w:r>
    </w:p>
    <w:p w14:paraId="3842F6E1" w14:textId="77777777" w:rsidR="00D64197" w:rsidRPr="00263090" w:rsidRDefault="00D64197" w:rsidP="00D64197">
      <w:pPr>
        <w:pStyle w:val="Default"/>
        <w:spacing w:after="110"/>
        <w:rPr>
          <w:color w:val="595959" w:themeColor="text1" w:themeTint="A6"/>
          <w:sz w:val="22"/>
          <w:szCs w:val="22"/>
        </w:rPr>
      </w:pPr>
      <w:r w:rsidRPr="00263090">
        <w:rPr>
          <w:color w:val="595959" w:themeColor="text1" w:themeTint="A6"/>
          <w:sz w:val="22"/>
          <w:szCs w:val="22"/>
        </w:rPr>
        <w:t xml:space="preserve">• Health friendly initiatives, including ‘Cycle to work’ scheme and an employee ‘MOT’ medical </w:t>
      </w:r>
    </w:p>
    <w:p w14:paraId="7C05F605" w14:textId="77777777" w:rsidR="00D64197" w:rsidRPr="00263090" w:rsidRDefault="00D64197" w:rsidP="00D64197">
      <w:pPr>
        <w:pStyle w:val="Default"/>
        <w:spacing w:after="110"/>
        <w:rPr>
          <w:color w:val="595959" w:themeColor="text1" w:themeTint="A6"/>
          <w:sz w:val="22"/>
          <w:szCs w:val="22"/>
        </w:rPr>
      </w:pPr>
      <w:r w:rsidRPr="00263090">
        <w:rPr>
          <w:color w:val="595959" w:themeColor="text1" w:themeTint="A6"/>
          <w:sz w:val="22"/>
          <w:szCs w:val="22"/>
        </w:rPr>
        <w:t xml:space="preserve">• Free parking on site </w:t>
      </w:r>
    </w:p>
    <w:p w14:paraId="0BBC0752" w14:textId="77777777" w:rsidR="00D64197" w:rsidRPr="00263090" w:rsidRDefault="00D64197" w:rsidP="00D64197">
      <w:pPr>
        <w:pStyle w:val="Default"/>
        <w:spacing w:after="110"/>
        <w:rPr>
          <w:color w:val="595959" w:themeColor="text1" w:themeTint="A6"/>
          <w:sz w:val="22"/>
          <w:szCs w:val="22"/>
        </w:rPr>
      </w:pPr>
      <w:r w:rsidRPr="00263090">
        <w:rPr>
          <w:color w:val="595959" w:themeColor="text1" w:themeTint="A6"/>
          <w:sz w:val="22"/>
          <w:szCs w:val="22"/>
        </w:rPr>
        <w:t xml:space="preserve">• Free 24-hour counselling and information service for you and your family </w:t>
      </w:r>
    </w:p>
    <w:p w14:paraId="47717EAD" w14:textId="77777777" w:rsidR="00D64197" w:rsidRPr="00263090" w:rsidRDefault="00D64197" w:rsidP="00D64197">
      <w:pPr>
        <w:pStyle w:val="Default"/>
        <w:rPr>
          <w:color w:val="595959" w:themeColor="text1" w:themeTint="A6"/>
          <w:sz w:val="22"/>
          <w:szCs w:val="22"/>
        </w:rPr>
      </w:pPr>
      <w:r w:rsidRPr="00263090">
        <w:rPr>
          <w:color w:val="595959" w:themeColor="text1" w:themeTint="A6"/>
          <w:sz w:val="22"/>
          <w:szCs w:val="22"/>
        </w:rPr>
        <w:t xml:space="preserve">• Commitment to 5 days of personal development per year </w:t>
      </w:r>
    </w:p>
    <w:p w14:paraId="53178B40" w14:textId="77777777" w:rsidR="00D64197" w:rsidRDefault="00D64197">
      <w:pPr>
        <w:overflowPunct/>
        <w:autoSpaceDE/>
        <w:autoSpaceDN/>
        <w:adjustRightInd/>
        <w:spacing w:after="0"/>
        <w:ind w:left="0"/>
        <w:jc w:val="left"/>
        <w:textAlignment w:val="auto"/>
        <w:rPr>
          <w:rFonts w:eastAsia="STZhongsong"/>
          <w:b/>
          <w:caps/>
          <w:lang w:eastAsia="zh-CN"/>
        </w:rPr>
      </w:pPr>
    </w:p>
    <w:p w14:paraId="12537E25" w14:textId="77777777" w:rsidR="00D64197" w:rsidRDefault="00D64197">
      <w:pPr>
        <w:overflowPunct/>
        <w:autoSpaceDE/>
        <w:autoSpaceDN/>
        <w:adjustRightInd/>
        <w:spacing w:after="0"/>
        <w:ind w:left="0"/>
        <w:jc w:val="left"/>
        <w:textAlignment w:val="auto"/>
        <w:rPr>
          <w:rFonts w:eastAsia="STZhongsong"/>
          <w:b/>
          <w:caps/>
          <w:lang w:eastAsia="zh-CN"/>
        </w:rPr>
      </w:pPr>
      <w:r>
        <w:br w:type="page"/>
      </w:r>
    </w:p>
    <w:p w14:paraId="74721D4E" w14:textId="77777777" w:rsidR="001E4B6D" w:rsidRPr="00B14AB8" w:rsidRDefault="001E4B6D" w:rsidP="001E4B6D">
      <w:pPr>
        <w:pStyle w:val="GPSSchTitleandNumber"/>
        <w:rPr>
          <w:rFonts w:ascii="Arial" w:hAnsi="Arial" w:cs="Arial"/>
        </w:rPr>
      </w:pPr>
      <w:bookmarkStart w:id="2" w:name="_Toc17374747"/>
      <w:bookmarkStart w:id="3" w:name="_Toc17374754"/>
      <w:r w:rsidRPr="00B14AB8">
        <w:rPr>
          <w:rFonts w:ascii="Arial" w:hAnsi="Arial" w:cs="Arial"/>
        </w:rPr>
        <w:lastRenderedPageBreak/>
        <w:t>CALL OFF SCHEDULE 3: CALL OFF CONTRACT CHARGES, PAYMENT AND INVOICING</w:t>
      </w:r>
      <w:bookmarkEnd w:id="2"/>
      <w:r w:rsidRPr="00B14AB8">
        <w:rPr>
          <w:rFonts w:ascii="Arial" w:hAnsi="Arial" w:cs="Arial"/>
        </w:rPr>
        <w:t xml:space="preserve"> </w:t>
      </w:r>
    </w:p>
    <w:p w14:paraId="58DB38F0" w14:textId="77777777" w:rsidR="001E4B6D" w:rsidRPr="00B14AB8" w:rsidRDefault="001E4B6D" w:rsidP="001E4B6D">
      <w:pPr>
        <w:pStyle w:val="GPSL1SCHEDULEHeading"/>
        <w:rPr>
          <w:rFonts w:ascii="Arial" w:hAnsi="Arial"/>
        </w:rPr>
      </w:pPr>
      <w:r w:rsidRPr="00B14AB8">
        <w:rPr>
          <w:rFonts w:ascii="Arial" w:hAnsi="Arial"/>
        </w:rPr>
        <w:t>DEFINITIONS</w:t>
      </w:r>
    </w:p>
    <w:p w14:paraId="6D2435E9" w14:textId="77777777" w:rsidR="001E4B6D" w:rsidRPr="00B14AB8" w:rsidRDefault="001E4B6D" w:rsidP="001E4B6D">
      <w:pPr>
        <w:pStyle w:val="GPSL2numberedclause"/>
        <w:rPr>
          <w:rFonts w:ascii="Arial" w:hAnsi="Arial"/>
        </w:rPr>
      </w:pPr>
      <w:r w:rsidRPr="00B14AB8">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2398"/>
        <w:gridCol w:w="5085"/>
      </w:tblGrid>
      <w:tr w:rsidR="001E4B6D" w:rsidRPr="00B14AB8" w14:paraId="1400235B" w14:textId="77777777" w:rsidTr="006639A1">
        <w:tc>
          <w:tcPr>
            <w:tcW w:w="2835" w:type="dxa"/>
          </w:tcPr>
          <w:p w14:paraId="21352CF9" w14:textId="77777777" w:rsidR="001E4B6D" w:rsidRPr="00B14AB8" w:rsidRDefault="001E4B6D" w:rsidP="006639A1">
            <w:pPr>
              <w:pStyle w:val="GPSDefinitionTerm"/>
            </w:pPr>
            <w:r w:rsidRPr="00B14AB8">
              <w:t>"Indexation"</w:t>
            </w:r>
          </w:p>
        </w:tc>
        <w:tc>
          <w:tcPr>
            <w:tcW w:w="5189" w:type="dxa"/>
          </w:tcPr>
          <w:p w14:paraId="100B13B8" w14:textId="602037FE" w:rsidR="001E4B6D" w:rsidRPr="00B14AB8" w:rsidRDefault="001E4B6D" w:rsidP="006639A1">
            <w:pPr>
              <w:pStyle w:val="GPsDefinition"/>
            </w:pPr>
            <w:r w:rsidRPr="00B14AB8">
              <w:t xml:space="preserve">means the adjustment of an amount or sum in accordance with paragraph </w:t>
            </w:r>
            <w:r w:rsidRPr="00B14AB8">
              <w:fldChar w:fldCharType="begin"/>
            </w:r>
            <w:r w:rsidRPr="00B14AB8">
              <w:instrText xml:space="preserve"> REF _Ref362018111 \r \h  \* MERGEFORMAT </w:instrText>
            </w:r>
            <w:r w:rsidRPr="00B14AB8">
              <w:fldChar w:fldCharType="separate"/>
            </w:r>
            <w:r w:rsidR="00171C97">
              <w:t>11</w:t>
            </w:r>
            <w:r w:rsidRPr="00B14AB8">
              <w:fldChar w:fldCharType="end"/>
            </w:r>
            <w:r w:rsidRPr="00B14AB8">
              <w:t xml:space="preserve"> of this Call Off Schedule 3;</w:t>
            </w:r>
          </w:p>
        </w:tc>
      </w:tr>
      <w:tr w:rsidR="001E4B6D" w:rsidRPr="00B14AB8" w14:paraId="5986833C" w14:textId="77777777" w:rsidTr="006639A1">
        <w:tc>
          <w:tcPr>
            <w:tcW w:w="2835" w:type="dxa"/>
            <w:shd w:val="clear" w:color="auto" w:fill="auto"/>
          </w:tcPr>
          <w:p w14:paraId="645925A9" w14:textId="77777777" w:rsidR="001E4B6D" w:rsidRPr="00B14AB8" w:rsidRDefault="001E4B6D" w:rsidP="006639A1">
            <w:pPr>
              <w:pStyle w:val="GPSDefinitionTerm"/>
            </w:pPr>
            <w:r w:rsidRPr="00B14AB8">
              <w:t>"Indexation Adjustment Date"</w:t>
            </w:r>
          </w:p>
        </w:tc>
        <w:tc>
          <w:tcPr>
            <w:tcW w:w="5189" w:type="dxa"/>
            <w:shd w:val="clear" w:color="auto" w:fill="auto"/>
          </w:tcPr>
          <w:p w14:paraId="4B06A8CC" w14:textId="4AFD73F3" w:rsidR="001E4B6D" w:rsidRPr="00B14AB8" w:rsidRDefault="001E4B6D" w:rsidP="006639A1">
            <w:pPr>
              <w:pStyle w:val="GPsDefinition"/>
            </w:pPr>
            <w:r w:rsidRPr="00B14AB8">
              <w:t xml:space="preserve">has the meaning given to it in paragraph </w:t>
            </w:r>
            <w:r w:rsidRPr="00B14AB8">
              <w:fldChar w:fldCharType="begin"/>
            </w:r>
            <w:r w:rsidRPr="00B14AB8">
              <w:instrText xml:space="preserve"> REF _Ref364407504 \r \h  \* MERGEFORMAT </w:instrText>
            </w:r>
            <w:r w:rsidRPr="00B14AB8">
              <w:fldChar w:fldCharType="separate"/>
            </w:r>
            <w:r w:rsidR="00171C97">
              <w:t>11.1.1(a)</w:t>
            </w:r>
            <w:r w:rsidRPr="00B14AB8">
              <w:fldChar w:fldCharType="end"/>
            </w:r>
            <w:r w:rsidRPr="00B14AB8">
              <w:t xml:space="preserve"> of this Call Off Schedule 3;</w:t>
            </w:r>
          </w:p>
        </w:tc>
      </w:tr>
      <w:tr w:rsidR="001E4B6D" w:rsidRPr="00B14AB8" w14:paraId="367C40B6" w14:textId="77777777" w:rsidTr="006639A1">
        <w:tc>
          <w:tcPr>
            <w:tcW w:w="2835" w:type="dxa"/>
          </w:tcPr>
          <w:p w14:paraId="18656892" w14:textId="77777777" w:rsidR="001E4B6D" w:rsidRPr="00B14AB8" w:rsidRDefault="001E4B6D" w:rsidP="006639A1">
            <w:pPr>
              <w:pStyle w:val="GPSDefinitionTerm"/>
            </w:pPr>
            <w:r w:rsidRPr="00B14AB8">
              <w:t>"Review Adjustment Date"</w:t>
            </w:r>
          </w:p>
        </w:tc>
        <w:tc>
          <w:tcPr>
            <w:tcW w:w="5189" w:type="dxa"/>
          </w:tcPr>
          <w:p w14:paraId="05695F5E" w14:textId="6E78E7B7" w:rsidR="001E4B6D" w:rsidRPr="00B14AB8" w:rsidRDefault="001E4B6D" w:rsidP="006639A1">
            <w:pPr>
              <w:pStyle w:val="GPsDefinition"/>
            </w:pPr>
            <w:r w:rsidRPr="00B14AB8">
              <w:t xml:space="preserve">has the meaning given to it in paragraph </w:t>
            </w:r>
            <w:r w:rsidRPr="00B14AB8">
              <w:fldChar w:fldCharType="begin"/>
            </w:r>
            <w:r w:rsidRPr="00B14AB8">
              <w:instrText xml:space="preserve"> REF _Ref362954990 \r \h  \* MERGEFORMAT </w:instrText>
            </w:r>
            <w:r w:rsidRPr="00B14AB8">
              <w:fldChar w:fldCharType="separate"/>
            </w:r>
            <w:r w:rsidR="00171C97">
              <w:t>10.1.2</w:t>
            </w:r>
            <w:r w:rsidRPr="00B14AB8">
              <w:fldChar w:fldCharType="end"/>
            </w:r>
            <w:r w:rsidRPr="00B14AB8">
              <w:t xml:space="preserve"> of this Call Off Schedule 3;</w:t>
            </w:r>
          </w:p>
        </w:tc>
      </w:tr>
      <w:tr w:rsidR="001E4B6D" w:rsidRPr="00B14AB8" w14:paraId="1DF1EA7D" w14:textId="77777777" w:rsidTr="006639A1">
        <w:tc>
          <w:tcPr>
            <w:tcW w:w="2835" w:type="dxa"/>
          </w:tcPr>
          <w:p w14:paraId="57CB5C5C" w14:textId="77777777" w:rsidR="001E4B6D" w:rsidRPr="00B14AB8" w:rsidRDefault="001E4B6D" w:rsidP="006639A1">
            <w:pPr>
              <w:pStyle w:val="GPSDefinitionTerm"/>
            </w:pPr>
            <w:r w:rsidRPr="00B14AB8">
              <w:t>"CPI"</w:t>
            </w:r>
          </w:p>
        </w:tc>
        <w:tc>
          <w:tcPr>
            <w:tcW w:w="5189" w:type="dxa"/>
          </w:tcPr>
          <w:p w14:paraId="2FA311E2" w14:textId="77777777" w:rsidR="001E4B6D" w:rsidRPr="00B14AB8" w:rsidRDefault="001E4B6D" w:rsidP="006639A1">
            <w:pPr>
              <w:pStyle w:val="GPsDefinition"/>
            </w:pPr>
            <w:r w:rsidRPr="00B14AB8">
              <w:t xml:space="preserve">means the </w:t>
            </w:r>
            <w:r w:rsidRPr="00B14AB8">
              <w:rPr>
                <w:b/>
              </w:rPr>
              <w:t>Consumer Prices Index</w:t>
            </w:r>
            <w:r w:rsidRPr="00B14AB8">
              <w:t xml:space="preserve"> as published by the Office of National Statistics (</w:t>
            </w:r>
            <w:hyperlink r:id="rId13" w:history="1">
              <w:r w:rsidRPr="00B14AB8">
                <w:t xml:space="preserve"> http://www.statistics.gov.uk/instantfigures.asp)</w:t>
              </w:r>
            </w:hyperlink>
            <w:r w:rsidRPr="00B14AB8">
              <w:t>; and</w:t>
            </w:r>
          </w:p>
        </w:tc>
      </w:tr>
      <w:tr w:rsidR="001E4B6D" w:rsidRPr="00B14AB8" w14:paraId="59752B50" w14:textId="77777777" w:rsidTr="006639A1">
        <w:tc>
          <w:tcPr>
            <w:tcW w:w="2835" w:type="dxa"/>
          </w:tcPr>
          <w:p w14:paraId="64BD79A7" w14:textId="77777777" w:rsidR="001E4B6D" w:rsidRPr="00B14AB8" w:rsidRDefault="001E4B6D" w:rsidP="006639A1">
            <w:pPr>
              <w:pStyle w:val="GPSDefinitionTerm"/>
            </w:pPr>
            <w:r w:rsidRPr="00B14AB8">
              <w:t>"Supporting Documentation"</w:t>
            </w:r>
          </w:p>
        </w:tc>
        <w:tc>
          <w:tcPr>
            <w:tcW w:w="5189" w:type="dxa"/>
          </w:tcPr>
          <w:p w14:paraId="53F0D701" w14:textId="77777777" w:rsidR="001E4B6D" w:rsidRPr="00B14AB8" w:rsidRDefault="001E4B6D" w:rsidP="006639A1">
            <w:pPr>
              <w:pStyle w:val="GPsDefinition"/>
            </w:pPr>
            <w:proofErr w:type="gramStart"/>
            <w:r w:rsidRPr="00B14AB8">
              <w:t>means</w:t>
            </w:r>
            <w:proofErr w:type="gramEnd"/>
            <w:r w:rsidRPr="00B14AB8">
              <w:t xml:space="preserve">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7F0B6FC1" w14:textId="77777777" w:rsidR="001E4B6D" w:rsidRPr="00B14AB8" w:rsidRDefault="001E4B6D" w:rsidP="001E4B6D">
      <w:pPr>
        <w:pStyle w:val="GPSL1SCHEDULEHeading"/>
        <w:rPr>
          <w:rFonts w:ascii="Arial" w:hAnsi="Arial"/>
        </w:rPr>
      </w:pPr>
      <w:bookmarkStart w:id="4" w:name="_Ref365638373"/>
      <w:r w:rsidRPr="00B14AB8">
        <w:rPr>
          <w:rFonts w:ascii="Arial" w:hAnsi="Arial"/>
        </w:rPr>
        <w:t>GENERAL PROVISIONS</w:t>
      </w:r>
      <w:bookmarkEnd w:id="4"/>
    </w:p>
    <w:p w14:paraId="74CB3B31" w14:textId="77777777" w:rsidR="001E4B6D" w:rsidRPr="00B14AB8" w:rsidRDefault="001E4B6D" w:rsidP="001E4B6D">
      <w:pPr>
        <w:pStyle w:val="GPSL2numberedclause"/>
        <w:rPr>
          <w:rFonts w:ascii="Arial" w:hAnsi="Arial"/>
        </w:rPr>
      </w:pPr>
      <w:r w:rsidRPr="00B14AB8">
        <w:rPr>
          <w:rFonts w:ascii="Arial" w:hAnsi="Arial"/>
        </w:rPr>
        <w:t>This Call Off Schedule 3 details:</w:t>
      </w:r>
    </w:p>
    <w:p w14:paraId="33AABF36" w14:textId="77777777" w:rsidR="001E4B6D" w:rsidRPr="00B14AB8" w:rsidRDefault="001E4B6D" w:rsidP="001E4B6D">
      <w:pPr>
        <w:pStyle w:val="GPSL3numberedclause"/>
        <w:rPr>
          <w:rFonts w:ascii="Arial" w:hAnsi="Arial"/>
        </w:rPr>
      </w:pPr>
      <w:r w:rsidRPr="00B14AB8">
        <w:rPr>
          <w:rFonts w:ascii="Arial" w:hAnsi="Arial"/>
        </w:rPr>
        <w:t>the Call Off Contract Charges for the  Services  under this Call Off Contract; and</w:t>
      </w:r>
    </w:p>
    <w:p w14:paraId="38765090" w14:textId="77777777" w:rsidR="001E4B6D" w:rsidRPr="00B14AB8" w:rsidRDefault="001E4B6D" w:rsidP="001E4B6D">
      <w:pPr>
        <w:pStyle w:val="GPSL3numberedclause"/>
        <w:rPr>
          <w:rFonts w:ascii="Arial" w:hAnsi="Arial"/>
        </w:rPr>
      </w:pPr>
      <w:r w:rsidRPr="00B14AB8">
        <w:rPr>
          <w:rFonts w:ascii="Arial" w:hAnsi="Arial"/>
        </w:rPr>
        <w:t xml:space="preserve">the payment terms/profile for the Call Off Contract Charges; </w:t>
      </w:r>
    </w:p>
    <w:p w14:paraId="2DFD64E7" w14:textId="77777777" w:rsidR="001E4B6D" w:rsidRPr="00B14AB8" w:rsidRDefault="001E4B6D" w:rsidP="001E4B6D">
      <w:pPr>
        <w:pStyle w:val="GPSL3numberedclause"/>
        <w:rPr>
          <w:rFonts w:ascii="Arial" w:hAnsi="Arial"/>
        </w:rPr>
      </w:pPr>
      <w:r w:rsidRPr="00B14AB8">
        <w:rPr>
          <w:rFonts w:ascii="Arial" w:hAnsi="Arial"/>
        </w:rPr>
        <w:t>the invoicing procedure; and</w:t>
      </w:r>
    </w:p>
    <w:p w14:paraId="6D14BB6C" w14:textId="77777777" w:rsidR="001E4B6D" w:rsidRPr="00B14AB8" w:rsidRDefault="001E4B6D" w:rsidP="001E4B6D">
      <w:pPr>
        <w:pStyle w:val="GPSL3numberedclause"/>
        <w:rPr>
          <w:rFonts w:ascii="Arial" w:hAnsi="Arial"/>
        </w:rPr>
      </w:pPr>
      <w:proofErr w:type="gramStart"/>
      <w:r w:rsidRPr="00B14AB8">
        <w:rPr>
          <w:rFonts w:ascii="Arial" w:hAnsi="Arial"/>
        </w:rPr>
        <w:t>the</w:t>
      </w:r>
      <w:proofErr w:type="gramEnd"/>
      <w:r w:rsidRPr="00B14AB8">
        <w:rPr>
          <w:rFonts w:ascii="Arial" w:hAnsi="Arial"/>
        </w:rPr>
        <w:t xml:space="preserve"> procedure applicable to any adjustments of the Call Off Contract Charges.</w:t>
      </w:r>
    </w:p>
    <w:p w14:paraId="4F66FF57" w14:textId="77777777" w:rsidR="001E4B6D" w:rsidRPr="00B14AB8" w:rsidRDefault="001E4B6D" w:rsidP="001E4B6D">
      <w:pPr>
        <w:pStyle w:val="GPSL1SCHEDULEHeading"/>
        <w:rPr>
          <w:rFonts w:ascii="Arial" w:hAnsi="Arial"/>
        </w:rPr>
      </w:pPr>
      <w:bookmarkStart w:id="5" w:name="_Ref362948016"/>
      <w:r w:rsidRPr="00B14AB8">
        <w:rPr>
          <w:rFonts w:ascii="Arial" w:hAnsi="Arial"/>
        </w:rPr>
        <w:t>CALL OFF CONTRACT CHARGES</w:t>
      </w:r>
      <w:bookmarkEnd w:id="5"/>
    </w:p>
    <w:p w14:paraId="3D5E9608" w14:textId="77777777" w:rsidR="001E4B6D" w:rsidRPr="00B14AB8" w:rsidRDefault="001E4B6D" w:rsidP="001E4B6D">
      <w:pPr>
        <w:pStyle w:val="GPSL2numberedclause"/>
        <w:rPr>
          <w:rFonts w:ascii="Arial" w:hAnsi="Arial"/>
        </w:rPr>
      </w:pPr>
      <w:bookmarkStart w:id="6" w:name="_Ref362009649"/>
      <w:r w:rsidRPr="00B14AB8">
        <w:rPr>
          <w:rFonts w:ascii="Arial" w:hAnsi="Arial"/>
        </w:rPr>
        <w:t xml:space="preserve">The Call </w:t>
      </w:r>
      <w:proofErr w:type="gramStart"/>
      <w:r w:rsidRPr="00B14AB8">
        <w:rPr>
          <w:rFonts w:ascii="Arial" w:hAnsi="Arial"/>
        </w:rPr>
        <w:t>Off</w:t>
      </w:r>
      <w:proofErr w:type="gramEnd"/>
      <w:r w:rsidRPr="00B14AB8">
        <w:rPr>
          <w:rFonts w:ascii="Arial" w:hAnsi="Arial"/>
        </w:rPr>
        <w:t xml:space="preserve"> Contract Charges which are applicable to this Call Off Contract are set out in Annex 1 of this Call Off Schedule 3. </w:t>
      </w:r>
    </w:p>
    <w:p w14:paraId="70AE7A2F" w14:textId="77777777" w:rsidR="001E4B6D" w:rsidRPr="00B14AB8" w:rsidRDefault="001E4B6D" w:rsidP="001E4B6D">
      <w:pPr>
        <w:pStyle w:val="GPSL2numberedclause"/>
        <w:rPr>
          <w:rFonts w:ascii="Arial" w:hAnsi="Arial"/>
        </w:rPr>
      </w:pPr>
      <w:bookmarkStart w:id="7" w:name="_Ref362951432"/>
      <w:r w:rsidRPr="00B14AB8">
        <w:rPr>
          <w:rFonts w:ascii="Arial" w:hAnsi="Arial"/>
        </w:rPr>
        <w:t>The Supplier acknowledges and agrees that:</w:t>
      </w:r>
      <w:bookmarkEnd w:id="7"/>
      <w:r w:rsidRPr="00B14AB8">
        <w:rPr>
          <w:rFonts w:ascii="Arial" w:hAnsi="Arial"/>
        </w:rPr>
        <w:t xml:space="preserve"> </w:t>
      </w:r>
    </w:p>
    <w:p w14:paraId="70924FA3" w14:textId="4F00C138" w:rsidR="001E4B6D" w:rsidRPr="00B14AB8" w:rsidRDefault="001E4B6D" w:rsidP="001E4B6D">
      <w:pPr>
        <w:pStyle w:val="GPSL3numberedclause"/>
        <w:rPr>
          <w:rFonts w:ascii="Arial" w:hAnsi="Arial"/>
        </w:rPr>
      </w:pPr>
      <w:r w:rsidRPr="00B14AB8">
        <w:rPr>
          <w:rFonts w:ascii="Arial" w:hAnsi="Arial"/>
        </w:rPr>
        <w:t xml:space="preserve">in accordance with paragraph </w:t>
      </w:r>
      <w:r w:rsidRPr="00B14AB8">
        <w:rPr>
          <w:rFonts w:ascii="Arial" w:hAnsi="Arial"/>
        </w:rPr>
        <w:fldChar w:fldCharType="begin"/>
      </w:r>
      <w:r w:rsidRPr="00B14AB8">
        <w:rPr>
          <w:rFonts w:ascii="Arial" w:hAnsi="Arial"/>
        </w:rPr>
        <w:instrText xml:space="preserve"> REF _Ref365638373 \r \h  \* MERGEFORMAT </w:instrText>
      </w:r>
      <w:r w:rsidRPr="00B14AB8">
        <w:rPr>
          <w:rFonts w:ascii="Arial" w:hAnsi="Arial"/>
        </w:rPr>
      </w:r>
      <w:r w:rsidRPr="00B14AB8">
        <w:rPr>
          <w:rFonts w:ascii="Arial" w:hAnsi="Arial"/>
        </w:rPr>
        <w:fldChar w:fldCharType="separate"/>
      </w:r>
      <w:r w:rsidR="00171C97">
        <w:rPr>
          <w:rFonts w:ascii="Arial" w:hAnsi="Arial"/>
        </w:rPr>
        <w:t>2</w:t>
      </w:r>
      <w:r w:rsidRPr="00B14AB8">
        <w:rPr>
          <w:rFonts w:ascii="Arial" w:hAnsi="Arial"/>
        </w:rPr>
        <w:fldChar w:fldCharType="end"/>
      </w:r>
      <w:r w:rsidRPr="00B14AB8">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6"/>
      <w:r w:rsidRPr="00B14AB8">
        <w:rPr>
          <w:rFonts w:ascii="Arial" w:hAnsi="Arial"/>
        </w:rPr>
        <w:t>; and</w:t>
      </w:r>
    </w:p>
    <w:p w14:paraId="38061614" w14:textId="3107E9BC" w:rsidR="001E4B6D" w:rsidRPr="00B14AB8" w:rsidRDefault="001E4B6D" w:rsidP="001E4B6D">
      <w:pPr>
        <w:pStyle w:val="GPSL3numberedclause"/>
        <w:rPr>
          <w:rFonts w:ascii="Arial" w:hAnsi="Arial"/>
        </w:rPr>
      </w:pPr>
      <w:proofErr w:type="gramStart"/>
      <w:r w:rsidRPr="00B14AB8">
        <w:rPr>
          <w:rFonts w:ascii="Arial" w:hAnsi="Arial"/>
        </w:rPr>
        <w:t>subject</w:t>
      </w:r>
      <w:proofErr w:type="gramEnd"/>
      <w:r w:rsidRPr="00B14AB8">
        <w:rPr>
          <w:rFonts w:ascii="Arial" w:hAnsi="Arial"/>
        </w:rPr>
        <w:t xml:space="preserve"> to paragraph </w:t>
      </w:r>
      <w:r w:rsidRPr="00B14AB8">
        <w:rPr>
          <w:rFonts w:ascii="Arial" w:hAnsi="Arial"/>
        </w:rPr>
        <w:fldChar w:fldCharType="begin"/>
      </w:r>
      <w:r w:rsidRPr="00B14AB8">
        <w:rPr>
          <w:rFonts w:ascii="Arial" w:hAnsi="Arial"/>
        </w:rPr>
        <w:instrText xml:space="preserve"> REF _Ref362948064 \r \h  \* MERGEFORMAT </w:instrText>
      </w:r>
      <w:r w:rsidRPr="00B14AB8">
        <w:rPr>
          <w:rFonts w:ascii="Arial" w:hAnsi="Arial"/>
        </w:rPr>
      </w:r>
      <w:r w:rsidRPr="00B14AB8">
        <w:rPr>
          <w:rFonts w:ascii="Arial" w:hAnsi="Arial"/>
        </w:rPr>
        <w:fldChar w:fldCharType="separate"/>
      </w:r>
      <w:r w:rsidR="00171C97">
        <w:rPr>
          <w:rFonts w:ascii="Arial" w:hAnsi="Arial"/>
        </w:rPr>
        <w:t>8</w:t>
      </w:r>
      <w:r w:rsidRPr="00B14AB8">
        <w:rPr>
          <w:rFonts w:ascii="Arial" w:hAnsi="Arial"/>
        </w:rPr>
        <w:fldChar w:fldCharType="end"/>
      </w:r>
      <w:r w:rsidRPr="00B14AB8">
        <w:rPr>
          <w:rFonts w:ascii="Arial" w:hAnsi="Arial"/>
        </w:rPr>
        <w:t xml:space="preserve"> of this Call Off Schedule 3 (Adjustment of Call Off Contract Charges), the Call Off Contract Charges cannot be increased during the Call Off Contract Period.</w:t>
      </w:r>
    </w:p>
    <w:p w14:paraId="2D75CAD9" w14:textId="77777777" w:rsidR="001E4B6D" w:rsidRPr="00B14AB8" w:rsidRDefault="001E4B6D" w:rsidP="001E4B6D">
      <w:pPr>
        <w:pStyle w:val="GPSL1SCHEDULEHeading"/>
        <w:rPr>
          <w:rFonts w:ascii="Arial" w:hAnsi="Arial"/>
        </w:rPr>
      </w:pPr>
      <w:bookmarkStart w:id="8" w:name="_Ref426108305"/>
      <w:bookmarkStart w:id="9" w:name="_Ref311675490"/>
      <w:r w:rsidRPr="00B14AB8">
        <w:rPr>
          <w:rFonts w:ascii="Arial" w:hAnsi="Arial"/>
        </w:rPr>
        <w:lastRenderedPageBreak/>
        <w:t>COSTS AND EXPENSES</w:t>
      </w:r>
      <w:bookmarkEnd w:id="8"/>
    </w:p>
    <w:p w14:paraId="1AF3A39A" w14:textId="3B9700B8" w:rsidR="001E4B6D" w:rsidRPr="00B14AB8" w:rsidRDefault="001E4B6D" w:rsidP="001E4B6D">
      <w:pPr>
        <w:pStyle w:val="GPSL2numberedclause"/>
        <w:rPr>
          <w:rFonts w:ascii="Arial" w:hAnsi="Arial"/>
        </w:rPr>
      </w:pPr>
      <w:bookmarkStart w:id="10" w:name="_Ref362012967"/>
      <w:r w:rsidRPr="00B14AB8">
        <w:rPr>
          <w:rFonts w:ascii="Arial" w:hAnsi="Arial"/>
        </w:rPr>
        <w:t xml:space="preserve">Except as expressly set out in paragraph </w:t>
      </w:r>
      <w:r w:rsidRPr="00B14AB8">
        <w:rPr>
          <w:rFonts w:ascii="Arial" w:hAnsi="Arial"/>
        </w:rPr>
        <w:fldChar w:fldCharType="begin"/>
      </w:r>
      <w:r w:rsidRPr="00B14AB8">
        <w:rPr>
          <w:rFonts w:ascii="Arial" w:hAnsi="Arial"/>
        </w:rPr>
        <w:instrText xml:space="preserve"> REF _Ref362012871 \r \h  \* MERGEFORMAT </w:instrText>
      </w:r>
      <w:r w:rsidRPr="00B14AB8">
        <w:rPr>
          <w:rFonts w:ascii="Arial" w:hAnsi="Arial"/>
        </w:rPr>
      </w:r>
      <w:r w:rsidRPr="00B14AB8">
        <w:rPr>
          <w:rFonts w:ascii="Arial" w:hAnsi="Arial"/>
        </w:rPr>
        <w:fldChar w:fldCharType="separate"/>
      </w:r>
      <w:r w:rsidR="00171C97">
        <w:rPr>
          <w:rFonts w:ascii="Arial" w:hAnsi="Arial"/>
        </w:rPr>
        <w:t>5</w:t>
      </w:r>
      <w:r w:rsidRPr="00B14AB8">
        <w:rPr>
          <w:rFonts w:ascii="Arial" w:hAnsi="Arial"/>
        </w:rPr>
        <w:fldChar w:fldCharType="end"/>
      </w:r>
      <w:r w:rsidRPr="00B14AB8">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10"/>
    </w:p>
    <w:p w14:paraId="0FD80A57" w14:textId="77777777" w:rsidR="001E4B6D" w:rsidRPr="00B14AB8" w:rsidRDefault="001E4B6D" w:rsidP="001E4B6D">
      <w:pPr>
        <w:pStyle w:val="GPSL3numberedclause"/>
        <w:rPr>
          <w:rFonts w:ascii="Arial" w:hAnsi="Arial"/>
        </w:rPr>
      </w:pPr>
      <w:r w:rsidRPr="00B14AB8">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E115257" w14:textId="77777777" w:rsidR="001E4B6D" w:rsidRPr="00B14AB8" w:rsidRDefault="001E4B6D" w:rsidP="001E4B6D">
      <w:pPr>
        <w:pStyle w:val="GPSL3numberedclause"/>
        <w:rPr>
          <w:rFonts w:ascii="Arial" w:hAnsi="Arial"/>
        </w:rPr>
      </w:pPr>
      <w:proofErr w:type="gramStart"/>
      <w:r w:rsidRPr="00B14AB8">
        <w:rPr>
          <w:rFonts w:ascii="Arial" w:hAnsi="Arial"/>
        </w:rPr>
        <w:t>any</w:t>
      </w:r>
      <w:proofErr w:type="gramEnd"/>
      <w:r w:rsidRPr="00B14AB8">
        <w:rPr>
          <w:rFonts w:ascii="Arial" w:hAnsi="Arial"/>
        </w:rPr>
        <w:t xml:space="preserve"> amount for any services provided or costs incurred by the Supplier prior to the Call Off Commencement Date.</w:t>
      </w:r>
    </w:p>
    <w:p w14:paraId="2990D04A" w14:textId="77777777" w:rsidR="001E4B6D" w:rsidRPr="00B14AB8" w:rsidRDefault="001E4B6D" w:rsidP="001E4B6D">
      <w:pPr>
        <w:pStyle w:val="GPSL1SCHEDULEHeading"/>
        <w:rPr>
          <w:rFonts w:ascii="Arial" w:hAnsi="Arial"/>
        </w:rPr>
      </w:pPr>
      <w:bookmarkStart w:id="11" w:name="_Ref362012871"/>
      <w:r w:rsidRPr="00B14AB8">
        <w:rPr>
          <w:rFonts w:ascii="Arial" w:hAnsi="Arial"/>
        </w:rPr>
        <w:t>REIMBURSEABLE EXPENSES</w:t>
      </w:r>
      <w:bookmarkEnd w:id="11"/>
    </w:p>
    <w:p w14:paraId="339363F3" w14:textId="77777777" w:rsidR="001E4B6D" w:rsidRPr="00B14AB8" w:rsidRDefault="001E4B6D" w:rsidP="001E4B6D">
      <w:pPr>
        <w:pStyle w:val="GPSL2numberedclause"/>
        <w:rPr>
          <w:rFonts w:ascii="Arial" w:hAnsi="Arial"/>
        </w:rPr>
      </w:pPr>
      <w:r w:rsidRPr="00B14AB8">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9"/>
    <w:p w14:paraId="386E3C8A" w14:textId="77777777" w:rsidR="001E4B6D" w:rsidRPr="00B14AB8" w:rsidRDefault="001E4B6D" w:rsidP="001E4B6D">
      <w:pPr>
        <w:pStyle w:val="GPSL1SCHEDULEHeading"/>
        <w:rPr>
          <w:rFonts w:ascii="Arial" w:hAnsi="Arial"/>
        </w:rPr>
      </w:pPr>
      <w:r w:rsidRPr="00B14AB8">
        <w:rPr>
          <w:rFonts w:ascii="Arial" w:hAnsi="Arial"/>
        </w:rPr>
        <w:t>PAYMENT TERMS/PAYMENT PROFILE</w:t>
      </w:r>
    </w:p>
    <w:p w14:paraId="78155D1C" w14:textId="77777777" w:rsidR="001E4B6D" w:rsidRPr="00B14AB8" w:rsidRDefault="001E4B6D" w:rsidP="001E4B6D">
      <w:pPr>
        <w:pStyle w:val="GPSL2numberedclause"/>
        <w:rPr>
          <w:rFonts w:ascii="Arial" w:hAnsi="Arial"/>
        </w:rPr>
      </w:pPr>
      <w:r w:rsidRPr="00B14AB8">
        <w:rPr>
          <w:rFonts w:ascii="Arial" w:hAnsi="Arial"/>
        </w:rPr>
        <w:t xml:space="preserve">The payment terms/profile which are applicable to this Call </w:t>
      </w:r>
      <w:proofErr w:type="gramStart"/>
      <w:r w:rsidRPr="00B14AB8">
        <w:rPr>
          <w:rFonts w:ascii="Arial" w:hAnsi="Arial"/>
        </w:rPr>
        <w:t>Off</w:t>
      </w:r>
      <w:proofErr w:type="gramEnd"/>
      <w:r w:rsidRPr="00B14AB8">
        <w:rPr>
          <w:rFonts w:ascii="Arial" w:hAnsi="Arial"/>
        </w:rPr>
        <w:t xml:space="preserve"> Contract are set out in Annex 2 of this Call Off Schedule 3. </w:t>
      </w:r>
    </w:p>
    <w:p w14:paraId="66A1F959" w14:textId="77777777" w:rsidR="001E4B6D" w:rsidRPr="00B14AB8" w:rsidRDefault="001E4B6D" w:rsidP="001E4B6D">
      <w:pPr>
        <w:pStyle w:val="GPSL1SCHEDULEHeading"/>
        <w:rPr>
          <w:rFonts w:ascii="Arial" w:hAnsi="Arial"/>
        </w:rPr>
      </w:pPr>
      <w:bookmarkStart w:id="12" w:name="_Ref365638166"/>
      <w:r w:rsidRPr="00B14AB8">
        <w:rPr>
          <w:rFonts w:ascii="Arial" w:hAnsi="Arial"/>
        </w:rPr>
        <w:t>INVOICING PROCEDURE</w:t>
      </w:r>
      <w:bookmarkEnd w:id="12"/>
    </w:p>
    <w:p w14:paraId="6EE7C709" w14:textId="39E0F01D" w:rsidR="001E4B6D" w:rsidRPr="00B14AB8" w:rsidRDefault="001E4B6D" w:rsidP="001E4B6D">
      <w:pPr>
        <w:pStyle w:val="GPSL2numberedclause"/>
        <w:rPr>
          <w:rFonts w:ascii="Arial" w:hAnsi="Arial"/>
        </w:rPr>
      </w:pPr>
      <w:bookmarkStart w:id="13" w:name="_Ref362954644"/>
      <w:r w:rsidRPr="00B14AB8">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B14AB8">
        <w:rPr>
          <w:rFonts w:ascii="Arial" w:hAnsi="Arial"/>
        </w:rPr>
        <w:fldChar w:fldCharType="begin"/>
      </w:r>
      <w:r w:rsidRPr="00B14AB8">
        <w:rPr>
          <w:rFonts w:ascii="Arial" w:hAnsi="Arial"/>
        </w:rPr>
        <w:instrText xml:space="preserve"> REF _Ref362945564 \r \h  \* MERGEFORMAT </w:instrText>
      </w:r>
      <w:r w:rsidRPr="00B14AB8">
        <w:rPr>
          <w:rFonts w:ascii="Arial" w:hAnsi="Arial"/>
        </w:rPr>
      </w:r>
      <w:r w:rsidRPr="00B14AB8">
        <w:rPr>
          <w:rFonts w:ascii="Arial" w:hAnsi="Arial"/>
        </w:rPr>
        <w:fldChar w:fldCharType="separate"/>
      </w:r>
      <w:r w:rsidR="00171C97">
        <w:rPr>
          <w:rFonts w:ascii="Arial" w:hAnsi="Arial"/>
        </w:rPr>
        <w:t>7.6</w:t>
      </w:r>
      <w:r w:rsidRPr="00B14AB8">
        <w:rPr>
          <w:rFonts w:ascii="Arial" w:hAnsi="Arial"/>
        </w:rPr>
        <w:fldChar w:fldCharType="end"/>
      </w:r>
      <w:r w:rsidRPr="00B14AB8">
        <w:rPr>
          <w:rFonts w:ascii="Arial" w:hAnsi="Arial"/>
        </w:rPr>
        <w:t xml:space="preserve"> of this Call </w:t>
      </w:r>
      <w:proofErr w:type="gramStart"/>
      <w:r w:rsidRPr="00B14AB8">
        <w:rPr>
          <w:rFonts w:ascii="Arial" w:hAnsi="Arial"/>
        </w:rPr>
        <w:t>Off</w:t>
      </w:r>
      <w:proofErr w:type="gramEnd"/>
      <w:r w:rsidRPr="00B14AB8">
        <w:rPr>
          <w:rFonts w:ascii="Arial" w:hAnsi="Arial"/>
        </w:rPr>
        <w:t xml:space="preserve"> Schedule 3 and in accordance with the provisions of this Call Off Contract.</w:t>
      </w:r>
      <w:bookmarkEnd w:id="13"/>
    </w:p>
    <w:p w14:paraId="4CCBA033" w14:textId="77777777" w:rsidR="001E4B6D" w:rsidRPr="00B14AB8" w:rsidRDefault="001E4B6D" w:rsidP="001E4B6D">
      <w:pPr>
        <w:pStyle w:val="GPSL2numberedclause"/>
        <w:rPr>
          <w:rFonts w:ascii="Arial" w:hAnsi="Arial"/>
        </w:rPr>
      </w:pPr>
      <w:r w:rsidRPr="00B14AB8">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3ACDAF27" w14:textId="77777777" w:rsidR="001E4B6D" w:rsidRPr="00B14AB8" w:rsidRDefault="001E4B6D" w:rsidP="001E4B6D">
      <w:pPr>
        <w:pStyle w:val="GPSL3numberedclause"/>
        <w:rPr>
          <w:rFonts w:ascii="Arial" w:hAnsi="Arial"/>
        </w:rPr>
      </w:pPr>
      <w:r w:rsidRPr="00B14AB8">
        <w:rPr>
          <w:rFonts w:ascii="Arial" w:hAnsi="Arial"/>
        </w:rPr>
        <w:t>contains:</w:t>
      </w:r>
    </w:p>
    <w:p w14:paraId="7FC530D9" w14:textId="77777777" w:rsidR="001E4B6D" w:rsidRPr="00B14AB8" w:rsidRDefault="001E4B6D" w:rsidP="001E4B6D">
      <w:pPr>
        <w:pStyle w:val="GPSL4numberedclause"/>
        <w:rPr>
          <w:rFonts w:ascii="Arial" w:hAnsi="Arial"/>
          <w:szCs w:val="22"/>
        </w:rPr>
      </w:pPr>
      <w:r w:rsidRPr="00B14AB8">
        <w:rPr>
          <w:rFonts w:ascii="Arial" w:hAnsi="Arial"/>
          <w:szCs w:val="22"/>
        </w:rPr>
        <w:t>all appropriate references, including the unique order reference number set out in the Call Off Order Form;</w:t>
      </w:r>
      <w:r w:rsidRPr="00B14AB8">
        <w:rPr>
          <w:rFonts w:ascii="Arial" w:hAnsi="Arial"/>
          <w:b/>
          <w:i/>
          <w:szCs w:val="22"/>
        </w:rPr>
        <w:t xml:space="preserve"> </w:t>
      </w:r>
      <w:r w:rsidRPr="00B14AB8">
        <w:rPr>
          <w:rFonts w:ascii="Arial" w:hAnsi="Arial"/>
          <w:szCs w:val="22"/>
        </w:rPr>
        <w:t>and</w:t>
      </w:r>
    </w:p>
    <w:p w14:paraId="4AEFF230" w14:textId="77777777" w:rsidR="001E4B6D" w:rsidRPr="00B14AB8" w:rsidRDefault="001E4B6D" w:rsidP="001E4B6D">
      <w:pPr>
        <w:pStyle w:val="GPSL4numberedclause"/>
        <w:rPr>
          <w:rFonts w:ascii="Arial" w:hAnsi="Arial"/>
          <w:szCs w:val="22"/>
        </w:rPr>
      </w:pPr>
      <w:r w:rsidRPr="00B14AB8">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722AF0EE" w14:textId="77777777" w:rsidR="001E4B6D" w:rsidRPr="00B14AB8" w:rsidRDefault="001E4B6D" w:rsidP="001E4B6D">
      <w:pPr>
        <w:pStyle w:val="GPSL3numberedclause"/>
        <w:rPr>
          <w:rFonts w:ascii="Arial" w:hAnsi="Arial"/>
        </w:rPr>
      </w:pPr>
      <w:r w:rsidRPr="00B14AB8">
        <w:rPr>
          <w:rFonts w:ascii="Arial" w:hAnsi="Arial"/>
        </w:rPr>
        <w:t>shows separately:</w:t>
      </w:r>
    </w:p>
    <w:p w14:paraId="7469BDF6" w14:textId="77777777" w:rsidR="001E4B6D" w:rsidRPr="00B14AB8" w:rsidRDefault="001E4B6D" w:rsidP="001E4B6D">
      <w:pPr>
        <w:pStyle w:val="GPSL4numberedclause"/>
        <w:rPr>
          <w:rFonts w:ascii="Arial" w:hAnsi="Arial"/>
          <w:szCs w:val="22"/>
        </w:rPr>
      </w:pPr>
      <w:r>
        <w:rPr>
          <w:rFonts w:ascii="Arial" w:hAnsi="Arial"/>
          <w:szCs w:val="22"/>
        </w:rPr>
        <w:t>not used;</w:t>
      </w:r>
    </w:p>
    <w:p w14:paraId="17A98EF7" w14:textId="230F8095" w:rsidR="001E4B6D" w:rsidRPr="00B14AB8" w:rsidRDefault="001E4B6D" w:rsidP="001E4B6D">
      <w:pPr>
        <w:pStyle w:val="GPSL4numberedclause"/>
        <w:rPr>
          <w:rFonts w:ascii="Arial" w:hAnsi="Arial"/>
          <w:szCs w:val="22"/>
        </w:rPr>
      </w:pPr>
      <w:proofErr w:type="gramStart"/>
      <w:r w:rsidRPr="00B14AB8">
        <w:rPr>
          <w:rFonts w:ascii="Arial" w:hAnsi="Arial"/>
          <w:szCs w:val="22"/>
        </w:rPr>
        <w:lastRenderedPageBreak/>
        <w:t>the</w:t>
      </w:r>
      <w:proofErr w:type="gramEnd"/>
      <w:r w:rsidRPr="00B14AB8">
        <w:rPr>
          <w:rFonts w:ascii="Arial" w:hAnsi="Arial"/>
          <w:szCs w:val="22"/>
        </w:rPr>
        <w:t xml:space="preserve"> VAT added to the due and payable Call Off Contract Charges in accordance with Clause </w:t>
      </w:r>
      <w:r w:rsidRPr="00B14AB8">
        <w:rPr>
          <w:rFonts w:ascii="Arial" w:hAnsi="Arial"/>
          <w:szCs w:val="22"/>
        </w:rPr>
        <w:fldChar w:fldCharType="begin"/>
      </w:r>
      <w:r w:rsidRPr="00B14AB8">
        <w:rPr>
          <w:rFonts w:ascii="Arial" w:hAnsi="Arial"/>
          <w:szCs w:val="22"/>
        </w:rPr>
        <w:instrText xml:space="preserve"> REF _Ref359931819 \n \h  \* MERGEFORMAT </w:instrText>
      </w:r>
      <w:r w:rsidRPr="00B14AB8">
        <w:rPr>
          <w:rFonts w:ascii="Arial" w:hAnsi="Arial"/>
          <w:szCs w:val="22"/>
        </w:rPr>
      </w:r>
      <w:r w:rsidRPr="00B14AB8">
        <w:rPr>
          <w:rFonts w:ascii="Arial" w:hAnsi="Arial"/>
          <w:szCs w:val="22"/>
        </w:rPr>
        <w:fldChar w:fldCharType="separate"/>
      </w:r>
      <w:r w:rsidR="00171C97">
        <w:rPr>
          <w:rFonts w:ascii="Arial" w:hAnsi="Arial"/>
          <w:b/>
          <w:bCs/>
          <w:szCs w:val="22"/>
          <w:lang w:val="en-US"/>
        </w:rPr>
        <w:t>Error! Reference source not found.</w:t>
      </w:r>
      <w:r w:rsidRPr="00B14AB8">
        <w:rPr>
          <w:rFonts w:ascii="Arial" w:hAnsi="Arial"/>
          <w:szCs w:val="22"/>
        </w:rPr>
        <w:fldChar w:fldCharType="end"/>
      </w:r>
      <w:r w:rsidRPr="00B14AB8">
        <w:rPr>
          <w:rFonts w:ascii="Arial" w:hAnsi="Arial"/>
          <w:szCs w:val="22"/>
        </w:rPr>
        <w:t xml:space="preserve"> of this Call Off Contract (VAT) and </w:t>
      </w:r>
      <w:r w:rsidRPr="00B14AB8">
        <w:rPr>
          <w:rFonts w:ascii="Arial" w:hAnsi="Arial"/>
          <w:bCs/>
          <w:color w:val="000000"/>
          <w:szCs w:val="22"/>
        </w:rPr>
        <w:t>the tax point date relating to the rate of VAT shown</w:t>
      </w:r>
      <w:r w:rsidRPr="00B14AB8">
        <w:rPr>
          <w:rFonts w:ascii="Arial" w:hAnsi="Arial"/>
          <w:szCs w:val="22"/>
        </w:rPr>
        <w:t>; and</w:t>
      </w:r>
    </w:p>
    <w:p w14:paraId="5EDE524D" w14:textId="77777777" w:rsidR="001E4B6D" w:rsidRPr="00B14AB8" w:rsidRDefault="001E4B6D" w:rsidP="001E4B6D">
      <w:pPr>
        <w:pStyle w:val="GPSL3numberedclause"/>
        <w:rPr>
          <w:rFonts w:ascii="Arial" w:hAnsi="Arial"/>
        </w:rPr>
      </w:pPr>
      <w:r w:rsidRPr="00B14AB8">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12083322" w14:textId="77777777" w:rsidR="001E4B6D" w:rsidRPr="00B14AB8" w:rsidRDefault="001E4B6D" w:rsidP="001E4B6D">
      <w:pPr>
        <w:pStyle w:val="GPSL3numberedclause"/>
        <w:rPr>
          <w:rFonts w:ascii="Arial" w:hAnsi="Arial"/>
        </w:rPr>
      </w:pPr>
      <w:proofErr w:type="gramStart"/>
      <w:r w:rsidRPr="00B14AB8">
        <w:rPr>
          <w:rFonts w:ascii="Arial" w:hAnsi="Arial"/>
        </w:rPr>
        <w:t>it</w:t>
      </w:r>
      <w:proofErr w:type="gramEnd"/>
      <w:r w:rsidRPr="00B14AB8">
        <w:rPr>
          <w:rFonts w:ascii="Arial" w:hAnsi="Arial"/>
        </w:rPr>
        <w:t xml:space="preserve"> is supported by any other documentation reasonably required by the Customer to substantiate that the invoice is a Valid Invoice. </w:t>
      </w:r>
    </w:p>
    <w:p w14:paraId="5F9E6D0D" w14:textId="77777777" w:rsidR="001E4B6D" w:rsidRPr="00B14AB8" w:rsidRDefault="001E4B6D" w:rsidP="001E4B6D">
      <w:pPr>
        <w:pStyle w:val="GPSL2numberedclause"/>
        <w:rPr>
          <w:rFonts w:ascii="Arial" w:hAnsi="Arial"/>
        </w:rPr>
      </w:pPr>
      <w:r w:rsidRPr="00B14AB8">
        <w:rPr>
          <w:rFonts w:ascii="Arial" w:hAnsi="Arial"/>
        </w:rPr>
        <w:t xml:space="preserve">If the Customer is a Central Government Body, the Customer’s right to request paper form invoicing shall be subject to procurement policy note 11/15 (available at </w:t>
      </w:r>
      <w:hyperlink r:id="rId14" w:history="1">
        <w:r w:rsidRPr="00B14AB8">
          <w:rPr>
            <w:rStyle w:val="Hyperlink"/>
            <w:rFonts w:ascii="Arial" w:hAnsi="Arial"/>
          </w:rPr>
          <w:t>https://www.gov.uk/government/uploads/system/uploads/attachment_data/file/437471/PPN_e-invoicing.pdf)</w:t>
        </w:r>
      </w:hyperlink>
      <w:r w:rsidRPr="00B14AB8">
        <w:rPr>
          <w:rFonts w:ascii="Arial" w:hAnsi="Arial"/>
        </w:rPr>
        <w:t>), which sets out the policy in respect of unstructured electronic invoices submitted by the Supplier to the Customer (as may be amended from time to time).</w:t>
      </w:r>
    </w:p>
    <w:p w14:paraId="5BCA736C" w14:textId="77777777" w:rsidR="001E4B6D" w:rsidRPr="00B14AB8" w:rsidRDefault="001E4B6D" w:rsidP="001E4B6D">
      <w:pPr>
        <w:pStyle w:val="GPSL2numberedclause"/>
        <w:rPr>
          <w:rFonts w:ascii="Arial" w:hAnsi="Arial"/>
        </w:rPr>
      </w:pPr>
      <w:r w:rsidRPr="00B14AB8">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00BADF10" w14:textId="77777777" w:rsidR="001E4B6D" w:rsidRPr="00B14AB8" w:rsidRDefault="001E4B6D" w:rsidP="001E4B6D">
      <w:pPr>
        <w:pStyle w:val="GPSL2numberedclause"/>
        <w:rPr>
          <w:rFonts w:ascii="Arial" w:hAnsi="Arial"/>
        </w:rPr>
      </w:pPr>
      <w:r w:rsidRPr="00B14AB8">
        <w:rPr>
          <w:rFonts w:ascii="Arial" w:hAnsi="Arial"/>
        </w:rPr>
        <w:t xml:space="preserve">All payments due by one Party to the other shall be made within thirty (30) days of receipt of a Valid Invoice unless otherwise specified in this Call </w:t>
      </w:r>
      <w:proofErr w:type="gramStart"/>
      <w:r w:rsidRPr="00B14AB8">
        <w:rPr>
          <w:rFonts w:ascii="Arial" w:hAnsi="Arial"/>
        </w:rPr>
        <w:t>Off</w:t>
      </w:r>
      <w:proofErr w:type="gramEnd"/>
      <w:r w:rsidRPr="00B14AB8">
        <w:rPr>
          <w:rFonts w:ascii="Arial" w:hAnsi="Arial"/>
        </w:rPr>
        <w:t xml:space="preserve"> Contract, in cleared funds, to such bank or building society account as the recipient Party may from time to time direct.</w:t>
      </w:r>
    </w:p>
    <w:p w14:paraId="1C0C20B6" w14:textId="77777777" w:rsidR="001E4B6D" w:rsidRPr="00B14AB8" w:rsidRDefault="001E4B6D" w:rsidP="001E4B6D">
      <w:pPr>
        <w:pStyle w:val="GPSL2numberedclause"/>
        <w:rPr>
          <w:rFonts w:ascii="Arial" w:hAnsi="Arial"/>
        </w:rPr>
      </w:pPr>
      <w:bookmarkStart w:id="14" w:name="_Ref362945564"/>
      <w:r w:rsidRPr="00B14AB8">
        <w:rPr>
          <w:rFonts w:ascii="Arial" w:hAnsi="Arial"/>
        </w:rPr>
        <w:t xml:space="preserve">The Supplier shall submit invoices directly to the Customer’s billing address set out in the Call </w:t>
      </w:r>
      <w:proofErr w:type="gramStart"/>
      <w:r w:rsidRPr="00B14AB8">
        <w:rPr>
          <w:rFonts w:ascii="Arial" w:hAnsi="Arial"/>
        </w:rPr>
        <w:t>Off</w:t>
      </w:r>
      <w:proofErr w:type="gramEnd"/>
      <w:r w:rsidRPr="00B14AB8">
        <w:rPr>
          <w:rFonts w:ascii="Arial" w:hAnsi="Arial"/>
        </w:rPr>
        <w:t xml:space="preserve"> Order Form.</w:t>
      </w:r>
      <w:bookmarkEnd w:id="14"/>
    </w:p>
    <w:p w14:paraId="184FACEE" w14:textId="77777777" w:rsidR="001E4B6D" w:rsidRPr="00B14AB8" w:rsidRDefault="001E4B6D" w:rsidP="001E4B6D">
      <w:pPr>
        <w:pStyle w:val="GPSL2Guidance"/>
        <w:ind w:left="0"/>
        <w:rPr>
          <w:rFonts w:ascii="Arial" w:hAnsi="Arial"/>
        </w:rPr>
      </w:pPr>
    </w:p>
    <w:p w14:paraId="43A9D807" w14:textId="77777777" w:rsidR="001E4B6D" w:rsidRPr="00B14AB8" w:rsidRDefault="001E4B6D" w:rsidP="001E4B6D">
      <w:pPr>
        <w:pStyle w:val="GPSL1SCHEDULEHeading"/>
        <w:rPr>
          <w:rFonts w:ascii="Arial" w:hAnsi="Arial"/>
        </w:rPr>
      </w:pPr>
      <w:bookmarkStart w:id="15" w:name="_Ref362948064"/>
      <w:r w:rsidRPr="00B14AB8">
        <w:rPr>
          <w:rFonts w:ascii="Arial" w:hAnsi="Arial"/>
        </w:rPr>
        <w:t>ADJUSTMENT OF CALL OFF CONTRACT CHARGES</w:t>
      </w:r>
      <w:bookmarkEnd w:id="15"/>
      <w:r w:rsidRPr="00B14AB8">
        <w:rPr>
          <w:rFonts w:ascii="Arial" w:hAnsi="Arial"/>
        </w:rPr>
        <w:t xml:space="preserve"> </w:t>
      </w:r>
    </w:p>
    <w:p w14:paraId="65D15128" w14:textId="77777777" w:rsidR="001E4B6D" w:rsidRPr="00B14AB8" w:rsidRDefault="001E4B6D" w:rsidP="001E4B6D">
      <w:pPr>
        <w:pStyle w:val="GPSL2numberedclause"/>
        <w:rPr>
          <w:rFonts w:ascii="Arial" w:hAnsi="Arial"/>
        </w:rPr>
      </w:pPr>
      <w:r w:rsidRPr="00B14AB8">
        <w:rPr>
          <w:rFonts w:ascii="Arial" w:hAnsi="Arial"/>
        </w:rPr>
        <w:t>The Call Off Contract Charges shall only be varied:</w:t>
      </w:r>
    </w:p>
    <w:p w14:paraId="2A234E23" w14:textId="19C6E7E6" w:rsidR="001E4B6D" w:rsidRPr="00B14AB8" w:rsidRDefault="001E4B6D" w:rsidP="001E4B6D">
      <w:pPr>
        <w:pStyle w:val="GPSL3numberedclause"/>
        <w:rPr>
          <w:rFonts w:ascii="Arial" w:hAnsi="Arial"/>
        </w:rPr>
      </w:pPr>
      <w:bookmarkStart w:id="16" w:name="_Ref311663896"/>
      <w:proofErr w:type="gramStart"/>
      <w:r w:rsidRPr="00B14AB8">
        <w:rPr>
          <w:rFonts w:ascii="Arial" w:hAnsi="Arial"/>
        </w:rPr>
        <w:t>due</w:t>
      </w:r>
      <w:proofErr w:type="gramEnd"/>
      <w:r w:rsidRPr="00B14AB8">
        <w:rPr>
          <w:rFonts w:ascii="Arial" w:hAnsi="Arial"/>
        </w:rPr>
        <w:t xml:space="preserve"> to a Specific Change in Law in relation to which the Parties agree that a change is required to all or part of the Call Off Contract Charges in accordance with Clause </w:t>
      </w:r>
      <w:r w:rsidRPr="00B14AB8">
        <w:rPr>
          <w:rFonts w:ascii="Arial" w:hAnsi="Arial"/>
        </w:rPr>
        <w:fldChar w:fldCharType="begin"/>
      </w:r>
      <w:r w:rsidRPr="00B14AB8">
        <w:rPr>
          <w:rFonts w:ascii="Arial" w:hAnsi="Arial"/>
        </w:rPr>
        <w:instrText xml:space="preserve"> REF _Ref362948642 \r \h  \* MERGEFORMAT </w:instrText>
      </w:r>
      <w:r w:rsidRPr="00B14AB8">
        <w:rPr>
          <w:rFonts w:ascii="Arial" w:hAnsi="Arial"/>
        </w:rPr>
      </w:r>
      <w:r w:rsidRPr="00B14AB8">
        <w:rPr>
          <w:rFonts w:ascii="Arial" w:hAnsi="Arial"/>
        </w:rPr>
        <w:fldChar w:fldCharType="separate"/>
      </w:r>
      <w:r w:rsidR="00171C97">
        <w:rPr>
          <w:rFonts w:ascii="Arial" w:hAnsi="Arial"/>
          <w:b/>
          <w:bCs/>
          <w:lang w:val="en-US"/>
        </w:rPr>
        <w:t>Error! Reference source not found.</w:t>
      </w:r>
      <w:r w:rsidRPr="00B14AB8">
        <w:rPr>
          <w:rFonts w:ascii="Arial" w:hAnsi="Arial"/>
        </w:rPr>
        <w:fldChar w:fldCharType="end"/>
      </w:r>
      <w:r w:rsidRPr="00B14AB8">
        <w:rPr>
          <w:rFonts w:ascii="Arial" w:hAnsi="Arial"/>
        </w:rPr>
        <w:t xml:space="preserve"> of this Call Off Contract (Legislative Change);</w:t>
      </w:r>
      <w:bookmarkEnd w:id="16"/>
      <w:r w:rsidRPr="00B14AB8">
        <w:rPr>
          <w:rFonts w:ascii="Arial" w:hAnsi="Arial"/>
        </w:rPr>
        <w:t xml:space="preserve"> </w:t>
      </w:r>
    </w:p>
    <w:p w14:paraId="2779700E" w14:textId="520ADE83" w:rsidR="001E4B6D" w:rsidRPr="00B14AB8" w:rsidRDefault="001E4B6D" w:rsidP="001E4B6D">
      <w:pPr>
        <w:pStyle w:val="GPSL3numberedclause"/>
        <w:rPr>
          <w:rFonts w:ascii="Arial" w:hAnsi="Arial"/>
        </w:rPr>
      </w:pPr>
      <w:bookmarkStart w:id="17" w:name="_Ref362000271"/>
      <w:proofErr w:type="gramStart"/>
      <w:r w:rsidRPr="00B14AB8">
        <w:rPr>
          <w:rFonts w:ascii="Arial" w:hAnsi="Arial"/>
        </w:rPr>
        <w:t>in</w:t>
      </w:r>
      <w:proofErr w:type="gramEnd"/>
      <w:r w:rsidRPr="00B14AB8">
        <w:rPr>
          <w:rFonts w:ascii="Arial" w:hAnsi="Arial"/>
        </w:rPr>
        <w:t xml:space="preserve"> accordance with Clause </w:t>
      </w:r>
      <w:r w:rsidRPr="00B14AB8">
        <w:rPr>
          <w:rFonts w:ascii="Arial" w:hAnsi="Arial"/>
        </w:rPr>
        <w:fldChar w:fldCharType="begin"/>
      </w:r>
      <w:r w:rsidRPr="00B14AB8">
        <w:rPr>
          <w:rFonts w:ascii="Arial" w:hAnsi="Arial"/>
        </w:rPr>
        <w:instrText xml:space="preserve"> REF _Ref362948791 \r \h </w:instrText>
      </w:r>
      <w:r w:rsidRPr="00B14AB8">
        <w:rPr>
          <w:rFonts w:ascii="Arial" w:hAnsi="Arial"/>
          <w:highlight w:val="green"/>
        </w:rPr>
        <w:instrText xml:space="preserve"> \* MERGEFORMAT </w:instrText>
      </w:r>
      <w:r w:rsidRPr="00B14AB8">
        <w:rPr>
          <w:rFonts w:ascii="Arial" w:hAnsi="Arial"/>
        </w:rPr>
      </w:r>
      <w:r w:rsidRPr="00B14AB8">
        <w:rPr>
          <w:rFonts w:ascii="Arial" w:hAnsi="Arial"/>
        </w:rPr>
        <w:fldChar w:fldCharType="separate"/>
      </w:r>
      <w:r w:rsidR="00171C97">
        <w:rPr>
          <w:rFonts w:ascii="Arial" w:hAnsi="Arial"/>
          <w:b/>
          <w:bCs/>
          <w:lang w:val="en-US"/>
        </w:rPr>
        <w:t>Error! Reference source not found.</w:t>
      </w:r>
      <w:r w:rsidRPr="00B14AB8">
        <w:rPr>
          <w:rFonts w:ascii="Arial" w:hAnsi="Arial"/>
        </w:rPr>
        <w:fldChar w:fldCharType="end"/>
      </w:r>
      <w:r w:rsidRPr="00B14AB8">
        <w:rPr>
          <w:rFonts w:ascii="Arial" w:hAnsi="Arial"/>
        </w:rPr>
        <w:t xml:space="preserve"> of this Call Off Contract (Call Off Contract Charges and Payment) where all or part of the Call Off Contract Charges are reduced as a result of a reduction in the Framework Prices;</w:t>
      </w:r>
      <w:bookmarkEnd w:id="17"/>
      <w:r w:rsidRPr="00B14AB8">
        <w:rPr>
          <w:rFonts w:ascii="Arial" w:hAnsi="Arial"/>
        </w:rPr>
        <w:t xml:space="preserve"> </w:t>
      </w:r>
    </w:p>
    <w:p w14:paraId="78CC8CAB" w14:textId="394181CB" w:rsidR="001E4B6D" w:rsidRPr="00B14AB8" w:rsidRDefault="001E4B6D" w:rsidP="001E4B6D">
      <w:pPr>
        <w:pStyle w:val="GPSL3numberedclause"/>
        <w:rPr>
          <w:rFonts w:ascii="Arial" w:hAnsi="Arial"/>
        </w:rPr>
      </w:pPr>
      <w:bookmarkStart w:id="18" w:name="_Ref362952900"/>
      <w:r w:rsidRPr="00B14AB8">
        <w:rPr>
          <w:rFonts w:ascii="Arial" w:hAnsi="Arial"/>
        </w:rPr>
        <w:t xml:space="preserve">where all or part of the Call Off Contract Charges are reduced as a result of a review of the Call Off Contract Charges in accordance with Clause </w:t>
      </w:r>
      <w:r w:rsidRPr="00B14AB8">
        <w:rPr>
          <w:rFonts w:ascii="Arial" w:hAnsi="Arial"/>
        </w:rPr>
        <w:fldChar w:fldCharType="begin"/>
      </w:r>
      <w:r w:rsidRPr="00B14AB8">
        <w:rPr>
          <w:rFonts w:ascii="Arial" w:hAnsi="Arial"/>
        </w:rPr>
        <w:instrText xml:space="preserve"> REF _Ref362949417 \r \h  \* MERGEFORMAT </w:instrText>
      </w:r>
      <w:r w:rsidRPr="00B14AB8">
        <w:rPr>
          <w:rFonts w:ascii="Arial" w:hAnsi="Arial"/>
        </w:rPr>
      </w:r>
      <w:r w:rsidRPr="00B14AB8">
        <w:rPr>
          <w:rFonts w:ascii="Arial" w:hAnsi="Arial"/>
        </w:rPr>
        <w:fldChar w:fldCharType="separate"/>
      </w:r>
      <w:r w:rsidR="00171C97">
        <w:rPr>
          <w:rFonts w:ascii="Arial" w:hAnsi="Arial"/>
          <w:b/>
          <w:bCs/>
          <w:lang w:val="en-US"/>
        </w:rPr>
        <w:t>Error! Reference source not found.</w:t>
      </w:r>
      <w:r w:rsidRPr="00B14AB8">
        <w:rPr>
          <w:rFonts w:ascii="Arial" w:hAnsi="Arial"/>
        </w:rPr>
        <w:fldChar w:fldCharType="end"/>
      </w:r>
      <w:r w:rsidRPr="00B14AB8">
        <w:rPr>
          <w:rFonts w:ascii="Arial" w:hAnsi="Arial"/>
        </w:rPr>
        <w:t xml:space="preserve"> of this Call Off Contract (Continuous Improvement);</w:t>
      </w:r>
      <w:bookmarkEnd w:id="18"/>
      <w:r w:rsidRPr="00B14AB8">
        <w:rPr>
          <w:rFonts w:ascii="Arial" w:hAnsi="Arial"/>
        </w:rPr>
        <w:t xml:space="preserve"> </w:t>
      </w:r>
    </w:p>
    <w:p w14:paraId="5A3D762E" w14:textId="670B93AA" w:rsidR="001E4B6D" w:rsidRPr="00B14AB8" w:rsidRDefault="001E4B6D" w:rsidP="001E4B6D">
      <w:pPr>
        <w:pStyle w:val="GPSL3numberedclause"/>
        <w:rPr>
          <w:rFonts w:ascii="Arial" w:hAnsi="Arial"/>
        </w:rPr>
      </w:pPr>
      <w:bookmarkStart w:id="19" w:name="_Ref362952969"/>
      <w:r w:rsidRPr="00B14AB8">
        <w:rPr>
          <w:rFonts w:ascii="Arial" w:hAnsi="Arial"/>
        </w:rPr>
        <w:t xml:space="preserve">where all or part of the Call Off Contract Charges are reduced as a result of a review of Call Off Contract Charges in </w:t>
      </w:r>
      <w:r w:rsidRPr="00B14AB8">
        <w:rPr>
          <w:rFonts w:ascii="Arial" w:hAnsi="Arial"/>
        </w:rPr>
        <w:lastRenderedPageBreak/>
        <w:t xml:space="preserve">accordance with Clause </w:t>
      </w:r>
      <w:r w:rsidRPr="00B14AB8">
        <w:rPr>
          <w:rFonts w:ascii="Arial" w:hAnsi="Arial"/>
        </w:rPr>
        <w:fldChar w:fldCharType="begin"/>
      </w:r>
      <w:r w:rsidRPr="00B14AB8">
        <w:rPr>
          <w:rFonts w:ascii="Arial" w:hAnsi="Arial"/>
        </w:rPr>
        <w:instrText xml:space="preserve"> REF _Ref362949566 \r \h  \* MERGEFORMAT </w:instrText>
      </w:r>
      <w:r w:rsidRPr="00B14AB8">
        <w:rPr>
          <w:rFonts w:ascii="Arial" w:hAnsi="Arial"/>
        </w:rPr>
      </w:r>
      <w:r w:rsidRPr="00B14AB8">
        <w:rPr>
          <w:rFonts w:ascii="Arial" w:hAnsi="Arial"/>
        </w:rPr>
        <w:fldChar w:fldCharType="separate"/>
      </w:r>
      <w:r w:rsidR="00171C97">
        <w:rPr>
          <w:rFonts w:ascii="Arial" w:hAnsi="Arial"/>
          <w:b/>
          <w:bCs/>
          <w:lang w:val="en-US"/>
        </w:rPr>
        <w:t>Error! Reference source not found.</w:t>
      </w:r>
      <w:r w:rsidRPr="00B14AB8">
        <w:rPr>
          <w:rFonts w:ascii="Arial" w:hAnsi="Arial"/>
        </w:rPr>
        <w:fldChar w:fldCharType="end"/>
      </w:r>
      <w:r w:rsidRPr="00B14AB8">
        <w:rPr>
          <w:rFonts w:ascii="Arial" w:hAnsi="Arial"/>
        </w:rPr>
        <w:t xml:space="preserve"> of this Call Off Contract (Benchmarking);</w:t>
      </w:r>
      <w:bookmarkEnd w:id="19"/>
      <w:r w:rsidRPr="00B14AB8">
        <w:rPr>
          <w:rFonts w:ascii="Arial" w:hAnsi="Arial"/>
        </w:rPr>
        <w:t xml:space="preserve">  </w:t>
      </w:r>
      <w:bookmarkStart w:id="20" w:name="_Ref362949022"/>
      <w:bookmarkStart w:id="21" w:name="_Ref311663901"/>
    </w:p>
    <w:p w14:paraId="02EB9882" w14:textId="4924AF93" w:rsidR="001E4B6D" w:rsidRPr="00B14AB8" w:rsidRDefault="001E4B6D" w:rsidP="001E4B6D">
      <w:pPr>
        <w:pStyle w:val="GPSL3numberedclause"/>
        <w:rPr>
          <w:rFonts w:ascii="Arial" w:hAnsi="Arial"/>
        </w:rPr>
      </w:pPr>
      <w:bookmarkStart w:id="22" w:name="_Ref362949685"/>
      <w:r w:rsidRPr="00B14AB8">
        <w:rPr>
          <w:rFonts w:ascii="Arial" w:hAnsi="Arial"/>
        </w:rPr>
        <w:t xml:space="preserve">where all or part of the Call Off Contract Charges are reviewed and reduced in accordance with paragraph </w:t>
      </w:r>
      <w:r w:rsidRPr="00B14AB8">
        <w:rPr>
          <w:rFonts w:ascii="Arial" w:hAnsi="Arial"/>
        </w:rPr>
        <w:fldChar w:fldCharType="begin"/>
      </w:r>
      <w:r w:rsidRPr="00B14AB8">
        <w:rPr>
          <w:rFonts w:ascii="Arial" w:hAnsi="Arial"/>
        </w:rPr>
        <w:instrText xml:space="preserve"> REF _Ref362949809 \r \h  \* MERGEFORMAT </w:instrText>
      </w:r>
      <w:r w:rsidRPr="00B14AB8">
        <w:rPr>
          <w:rFonts w:ascii="Arial" w:hAnsi="Arial"/>
        </w:rPr>
      </w:r>
      <w:r w:rsidRPr="00B14AB8">
        <w:rPr>
          <w:rFonts w:ascii="Arial" w:hAnsi="Arial"/>
        </w:rPr>
        <w:fldChar w:fldCharType="separate"/>
      </w:r>
      <w:r w:rsidR="00171C97">
        <w:rPr>
          <w:rFonts w:ascii="Arial" w:hAnsi="Arial"/>
        </w:rPr>
        <w:t>9</w:t>
      </w:r>
      <w:r w:rsidRPr="00B14AB8">
        <w:rPr>
          <w:rFonts w:ascii="Arial" w:hAnsi="Arial"/>
        </w:rPr>
        <w:fldChar w:fldCharType="end"/>
      </w:r>
      <w:r w:rsidRPr="00B14AB8">
        <w:rPr>
          <w:rFonts w:ascii="Arial" w:hAnsi="Arial"/>
        </w:rPr>
        <w:t xml:space="preserve"> of this Call Off Schedule 3;</w:t>
      </w:r>
      <w:bookmarkEnd w:id="20"/>
      <w:bookmarkEnd w:id="22"/>
    </w:p>
    <w:p w14:paraId="234665E1" w14:textId="35CF7B3A" w:rsidR="001E4B6D" w:rsidRPr="00B14AB8" w:rsidRDefault="001E4B6D" w:rsidP="001E4B6D">
      <w:pPr>
        <w:pStyle w:val="GPSL3numberedclause"/>
        <w:rPr>
          <w:rFonts w:ascii="Arial" w:hAnsi="Arial"/>
        </w:rPr>
      </w:pPr>
      <w:bookmarkStart w:id="23" w:name="_Ref311663975"/>
      <w:bookmarkEnd w:id="21"/>
      <w:r w:rsidRPr="00B14AB8">
        <w:rPr>
          <w:rFonts w:ascii="Arial" w:hAnsi="Arial"/>
        </w:rPr>
        <w:t xml:space="preserve">where a review and increase of Call Off Contract Charges is requested by the Supplier and Approved, in accordance with the provisions of paragraph </w:t>
      </w:r>
      <w:r w:rsidRPr="00B14AB8">
        <w:rPr>
          <w:rFonts w:ascii="Arial" w:hAnsi="Arial"/>
        </w:rPr>
        <w:fldChar w:fldCharType="begin"/>
      </w:r>
      <w:r w:rsidRPr="00B14AB8">
        <w:rPr>
          <w:rFonts w:ascii="Arial" w:hAnsi="Arial"/>
        </w:rPr>
        <w:instrText xml:space="preserve"> REF _Ref362951941 \r \h  \* MERGEFORMAT </w:instrText>
      </w:r>
      <w:r w:rsidRPr="00B14AB8">
        <w:rPr>
          <w:rFonts w:ascii="Arial" w:hAnsi="Arial"/>
        </w:rPr>
      </w:r>
      <w:r w:rsidRPr="00B14AB8">
        <w:rPr>
          <w:rFonts w:ascii="Arial" w:hAnsi="Arial"/>
        </w:rPr>
        <w:fldChar w:fldCharType="separate"/>
      </w:r>
      <w:r w:rsidR="00171C97">
        <w:rPr>
          <w:rFonts w:ascii="Arial" w:hAnsi="Arial"/>
        </w:rPr>
        <w:t>10</w:t>
      </w:r>
      <w:r w:rsidRPr="00B14AB8">
        <w:rPr>
          <w:rFonts w:ascii="Arial" w:hAnsi="Arial"/>
        </w:rPr>
        <w:fldChar w:fldCharType="end"/>
      </w:r>
      <w:r w:rsidRPr="00B14AB8">
        <w:rPr>
          <w:rFonts w:ascii="Arial" w:hAnsi="Arial"/>
        </w:rPr>
        <w:t xml:space="preserve"> of this Call Off Schedule 3; or</w:t>
      </w:r>
    </w:p>
    <w:p w14:paraId="5EBF3A7C" w14:textId="53FC766F" w:rsidR="001E4B6D" w:rsidRPr="00B14AB8" w:rsidRDefault="001E4B6D" w:rsidP="001E4B6D">
      <w:pPr>
        <w:pStyle w:val="GPSL3numberedclause"/>
        <w:rPr>
          <w:rFonts w:ascii="Arial" w:hAnsi="Arial"/>
        </w:rPr>
      </w:pPr>
      <w:bookmarkStart w:id="24" w:name="_Ref362021770"/>
      <w:r w:rsidRPr="00B14AB8">
        <w:rPr>
          <w:rFonts w:ascii="Arial" w:hAnsi="Arial"/>
        </w:rPr>
        <w:t xml:space="preserve">where Call Off Contract Charges or any component amounts or sums thereof are expressed in this Call Off Schedule 3 as “subject to increase by way of Indexation”, in accordance with the provisions in paragraph </w:t>
      </w:r>
      <w:r w:rsidRPr="00B14AB8">
        <w:rPr>
          <w:rFonts w:ascii="Arial" w:hAnsi="Arial"/>
        </w:rPr>
        <w:fldChar w:fldCharType="begin"/>
      </w:r>
      <w:r w:rsidRPr="00B14AB8">
        <w:rPr>
          <w:rFonts w:ascii="Arial" w:hAnsi="Arial"/>
        </w:rPr>
        <w:instrText xml:space="preserve"> REF _Ref362018111 \r \h  \* MERGEFORMAT </w:instrText>
      </w:r>
      <w:r w:rsidRPr="00B14AB8">
        <w:rPr>
          <w:rFonts w:ascii="Arial" w:hAnsi="Arial"/>
        </w:rPr>
      </w:r>
      <w:r w:rsidRPr="00B14AB8">
        <w:rPr>
          <w:rFonts w:ascii="Arial" w:hAnsi="Arial"/>
        </w:rPr>
        <w:fldChar w:fldCharType="separate"/>
      </w:r>
      <w:r w:rsidR="00171C97">
        <w:rPr>
          <w:rFonts w:ascii="Arial" w:hAnsi="Arial"/>
        </w:rPr>
        <w:t>11</w:t>
      </w:r>
      <w:r w:rsidRPr="00B14AB8">
        <w:rPr>
          <w:rFonts w:ascii="Arial" w:hAnsi="Arial"/>
        </w:rPr>
        <w:fldChar w:fldCharType="end"/>
      </w:r>
      <w:r w:rsidRPr="00B14AB8">
        <w:rPr>
          <w:rFonts w:ascii="Arial" w:hAnsi="Arial"/>
        </w:rPr>
        <w:t xml:space="preserve"> of this Call Off Schedule 3.</w:t>
      </w:r>
      <w:bookmarkEnd w:id="23"/>
      <w:bookmarkEnd w:id="24"/>
    </w:p>
    <w:p w14:paraId="69339E68" w14:textId="6A88FBC3" w:rsidR="001E4B6D" w:rsidRPr="00B14AB8" w:rsidRDefault="001E4B6D" w:rsidP="001E4B6D">
      <w:pPr>
        <w:pStyle w:val="GPSL2numberedclause"/>
        <w:rPr>
          <w:rFonts w:ascii="Arial" w:hAnsi="Arial"/>
        </w:rPr>
      </w:pPr>
      <w:bookmarkStart w:id="25" w:name="_Ref426108548"/>
      <w:r w:rsidRPr="00B14AB8">
        <w:rPr>
          <w:rFonts w:ascii="Arial" w:hAnsi="Arial"/>
        </w:rPr>
        <w:t xml:space="preserve">Subject to paragraphs </w:t>
      </w:r>
      <w:r w:rsidRPr="00B14AB8">
        <w:rPr>
          <w:rFonts w:ascii="Arial" w:hAnsi="Arial"/>
        </w:rPr>
        <w:fldChar w:fldCharType="begin"/>
      </w:r>
      <w:r w:rsidRPr="00B14AB8">
        <w:rPr>
          <w:rFonts w:ascii="Arial" w:hAnsi="Arial"/>
        </w:rPr>
        <w:instrText xml:space="preserve"> REF _Ref311663896 \r \h  \* MERGEFORMAT </w:instrText>
      </w:r>
      <w:r w:rsidRPr="00B14AB8">
        <w:rPr>
          <w:rFonts w:ascii="Arial" w:hAnsi="Arial"/>
        </w:rPr>
      </w:r>
      <w:r w:rsidRPr="00B14AB8">
        <w:rPr>
          <w:rFonts w:ascii="Arial" w:hAnsi="Arial"/>
        </w:rPr>
        <w:fldChar w:fldCharType="separate"/>
      </w:r>
      <w:r w:rsidR="00171C97">
        <w:rPr>
          <w:rFonts w:ascii="Arial" w:hAnsi="Arial"/>
        </w:rPr>
        <w:t>8.1.1</w:t>
      </w:r>
      <w:r w:rsidRPr="00B14AB8">
        <w:rPr>
          <w:rFonts w:ascii="Arial" w:hAnsi="Arial"/>
        </w:rPr>
        <w:fldChar w:fldCharType="end"/>
      </w:r>
      <w:r w:rsidRPr="00B14AB8">
        <w:rPr>
          <w:rFonts w:ascii="Arial" w:hAnsi="Arial"/>
        </w:rPr>
        <w:t xml:space="preserve"> to </w:t>
      </w:r>
      <w:r w:rsidRPr="00B14AB8">
        <w:rPr>
          <w:rFonts w:ascii="Arial" w:hAnsi="Arial"/>
        </w:rPr>
        <w:fldChar w:fldCharType="begin"/>
      </w:r>
      <w:r w:rsidRPr="00B14AB8">
        <w:rPr>
          <w:rFonts w:ascii="Arial" w:hAnsi="Arial"/>
        </w:rPr>
        <w:instrText xml:space="preserve"> REF _Ref362949685 \r \h  \* MERGEFORMAT </w:instrText>
      </w:r>
      <w:r w:rsidRPr="00B14AB8">
        <w:rPr>
          <w:rFonts w:ascii="Arial" w:hAnsi="Arial"/>
        </w:rPr>
      </w:r>
      <w:r w:rsidRPr="00B14AB8">
        <w:rPr>
          <w:rFonts w:ascii="Arial" w:hAnsi="Arial"/>
        </w:rPr>
        <w:fldChar w:fldCharType="separate"/>
      </w:r>
      <w:r w:rsidR="00171C97">
        <w:rPr>
          <w:rFonts w:ascii="Arial" w:hAnsi="Arial"/>
        </w:rPr>
        <w:t>8.1.5</w:t>
      </w:r>
      <w:r w:rsidRPr="00B14AB8">
        <w:rPr>
          <w:rFonts w:ascii="Arial" w:hAnsi="Arial"/>
        </w:rPr>
        <w:fldChar w:fldCharType="end"/>
      </w:r>
      <w:r w:rsidRPr="00B14AB8">
        <w:rPr>
          <w:rFonts w:ascii="Arial" w:hAnsi="Arial"/>
        </w:rPr>
        <w:t xml:space="preserve"> of this Call </w:t>
      </w:r>
      <w:proofErr w:type="gramStart"/>
      <w:r w:rsidRPr="00B14AB8">
        <w:rPr>
          <w:rFonts w:ascii="Arial" w:hAnsi="Arial"/>
        </w:rPr>
        <w:t>Off</w:t>
      </w:r>
      <w:proofErr w:type="gramEnd"/>
      <w:r w:rsidRPr="00B14AB8">
        <w:rPr>
          <w:rFonts w:ascii="Arial" w:hAnsi="Arial"/>
        </w:rPr>
        <w:t xml:space="preserve"> Schedule 3, the Call Off Contract Charges will remain fixed for the number of Contract Years specified in the Call Off Order Form.</w:t>
      </w:r>
      <w:bookmarkEnd w:id="25"/>
    </w:p>
    <w:p w14:paraId="7C50E32E" w14:textId="77777777" w:rsidR="001E4B6D" w:rsidRPr="00B14AB8" w:rsidRDefault="001E4B6D" w:rsidP="001E4B6D">
      <w:pPr>
        <w:pStyle w:val="GPSL1SCHEDULEHeading"/>
        <w:rPr>
          <w:rFonts w:ascii="Arial" w:hAnsi="Arial"/>
        </w:rPr>
      </w:pPr>
      <w:bookmarkStart w:id="26" w:name="_Ref362949809"/>
      <w:r w:rsidRPr="00B14AB8">
        <w:rPr>
          <w:rFonts w:ascii="Arial" w:hAnsi="Arial"/>
        </w:rPr>
        <w:t>SUPPLIER PERIODIC ASSESSMENT OF CALL OFF CONTRACT CHARGES</w:t>
      </w:r>
      <w:bookmarkEnd w:id="26"/>
    </w:p>
    <w:p w14:paraId="46284F07" w14:textId="77777777" w:rsidR="001E4B6D" w:rsidRPr="00B14AB8" w:rsidRDefault="001E4B6D" w:rsidP="001E4B6D">
      <w:pPr>
        <w:pStyle w:val="GPSL2numberedclause"/>
        <w:rPr>
          <w:rFonts w:ascii="Arial" w:hAnsi="Arial"/>
        </w:rPr>
      </w:pPr>
      <w:bookmarkStart w:id="27" w:name="_Ref362015781"/>
      <w:bookmarkStart w:id="28" w:name="_Ref311663888"/>
      <w:r w:rsidRPr="00B14AB8">
        <w:rPr>
          <w:rFonts w:ascii="Arial" w:hAnsi="Arial"/>
        </w:rPr>
        <w:t xml:space="preserve">Every six (6) Months during the Call </w:t>
      </w:r>
      <w:proofErr w:type="gramStart"/>
      <w:r w:rsidRPr="00B14AB8">
        <w:rPr>
          <w:rFonts w:ascii="Arial" w:hAnsi="Arial"/>
        </w:rPr>
        <w:t>Off</w:t>
      </w:r>
      <w:proofErr w:type="gramEnd"/>
      <w:r w:rsidRPr="00B14AB8">
        <w:rPr>
          <w:rFonts w:ascii="Arial" w:hAnsi="Arial"/>
        </w:rPr>
        <w:t xml:space="preserve"> Contract Period, the Supplier shall assess the level of the Call Off Contract Charges to consider whether it is able to reduce them.</w:t>
      </w:r>
      <w:bookmarkEnd w:id="27"/>
      <w:r w:rsidRPr="00B14AB8">
        <w:rPr>
          <w:rFonts w:ascii="Arial" w:hAnsi="Arial"/>
        </w:rPr>
        <w:t xml:space="preserve">  </w:t>
      </w:r>
    </w:p>
    <w:p w14:paraId="136C8800" w14:textId="5D6063ED" w:rsidR="001E4B6D" w:rsidRPr="00B14AB8" w:rsidRDefault="001E4B6D" w:rsidP="001E4B6D">
      <w:pPr>
        <w:pStyle w:val="GPSL2numberedclause"/>
        <w:rPr>
          <w:rFonts w:ascii="Arial" w:hAnsi="Arial"/>
        </w:rPr>
      </w:pPr>
      <w:bookmarkStart w:id="29" w:name="_Ref426109021"/>
      <w:r w:rsidRPr="00B14AB8">
        <w:rPr>
          <w:rFonts w:ascii="Arial" w:hAnsi="Arial"/>
        </w:rPr>
        <w:t xml:space="preserve">Such assessments by the Supplier under paragraph </w:t>
      </w:r>
      <w:r w:rsidRPr="00B14AB8">
        <w:rPr>
          <w:rFonts w:ascii="Arial" w:hAnsi="Arial"/>
        </w:rPr>
        <w:fldChar w:fldCharType="begin"/>
      </w:r>
      <w:r w:rsidRPr="00B14AB8">
        <w:rPr>
          <w:rFonts w:ascii="Arial" w:hAnsi="Arial"/>
        </w:rPr>
        <w:instrText xml:space="preserve"> REF _Ref362949809 \r \h  \* MERGEFORMAT </w:instrText>
      </w:r>
      <w:r w:rsidRPr="00B14AB8">
        <w:rPr>
          <w:rFonts w:ascii="Arial" w:hAnsi="Arial"/>
        </w:rPr>
      </w:r>
      <w:r w:rsidRPr="00B14AB8">
        <w:rPr>
          <w:rFonts w:ascii="Arial" w:hAnsi="Arial"/>
        </w:rPr>
        <w:fldChar w:fldCharType="separate"/>
      </w:r>
      <w:r w:rsidR="00171C97">
        <w:rPr>
          <w:rFonts w:ascii="Arial" w:hAnsi="Arial"/>
        </w:rPr>
        <w:t>9</w:t>
      </w:r>
      <w:r w:rsidRPr="00B14AB8">
        <w:rPr>
          <w:rFonts w:ascii="Arial" w:hAnsi="Arial"/>
        </w:rPr>
        <w:fldChar w:fldCharType="end"/>
      </w:r>
      <w:r w:rsidRPr="00B14AB8">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w:t>
      </w:r>
      <w:proofErr w:type="gramStart"/>
      <w:r w:rsidRPr="00B14AB8">
        <w:rPr>
          <w:rFonts w:ascii="Arial" w:hAnsi="Arial"/>
        </w:rPr>
        <w:t>Off</w:t>
      </w:r>
      <w:proofErr w:type="gramEnd"/>
      <w:r w:rsidRPr="00B14AB8">
        <w:rPr>
          <w:rFonts w:ascii="Arial" w:hAnsi="Arial"/>
        </w:rPr>
        <w:t xml:space="preserve"> Contract Charges it shall promptly notify the Customer in writing and such reduction shall be implemented in accordance with paragraph </w:t>
      </w:r>
      <w:r w:rsidRPr="00B14AB8">
        <w:rPr>
          <w:rFonts w:ascii="Arial" w:hAnsi="Arial"/>
        </w:rPr>
        <w:fldChar w:fldCharType="begin"/>
      </w:r>
      <w:r w:rsidRPr="00B14AB8">
        <w:rPr>
          <w:rFonts w:ascii="Arial" w:hAnsi="Arial"/>
        </w:rPr>
        <w:instrText xml:space="preserve"> REF _Ref361997151 \r \h  \* MERGEFORMAT </w:instrText>
      </w:r>
      <w:r w:rsidRPr="00B14AB8">
        <w:rPr>
          <w:rFonts w:ascii="Arial" w:hAnsi="Arial"/>
        </w:rPr>
      </w:r>
      <w:r w:rsidRPr="00B14AB8">
        <w:rPr>
          <w:rFonts w:ascii="Arial" w:hAnsi="Arial"/>
        </w:rPr>
        <w:fldChar w:fldCharType="separate"/>
      </w:r>
      <w:r w:rsidR="00171C97">
        <w:rPr>
          <w:rFonts w:ascii="Arial" w:hAnsi="Arial"/>
        </w:rPr>
        <w:t>12.1.5</w:t>
      </w:r>
      <w:r w:rsidRPr="00B14AB8">
        <w:rPr>
          <w:rFonts w:ascii="Arial" w:hAnsi="Arial"/>
        </w:rPr>
        <w:fldChar w:fldCharType="end"/>
      </w:r>
      <w:r w:rsidRPr="00B14AB8">
        <w:rPr>
          <w:rFonts w:ascii="Arial" w:hAnsi="Arial"/>
        </w:rPr>
        <w:t xml:space="preserve"> of this Call Off Schedule 3 below.</w:t>
      </w:r>
      <w:bookmarkEnd w:id="28"/>
      <w:bookmarkEnd w:id="29"/>
      <w:r w:rsidRPr="00B14AB8">
        <w:rPr>
          <w:rFonts w:ascii="Arial" w:hAnsi="Arial"/>
        </w:rPr>
        <w:t xml:space="preserve"> </w:t>
      </w:r>
    </w:p>
    <w:p w14:paraId="45AA3447" w14:textId="77777777" w:rsidR="001E4B6D" w:rsidRPr="00B14AB8" w:rsidRDefault="001E4B6D" w:rsidP="001E4B6D">
      <w:pPr>
        <w:pStyle w:val="GPSL1SCHEDULEHeading"/>
        <w:rPr>
          <w:rFonts w:ascii="Arial" w:hAnsi="Arial"/>
        </w:rPr>
      </w:pPr>
      <w:bookmarkStart w:id="30" w:name="_Ref311663910"/>
      <w:bookmarkStart w:id="31" w:name="_Ref362951941"/>
      <w:r w:rsidRPr="00B14AB8">
        <w:rPr>
          <w:rFonts w:ascii="Arial" w:hAnsi="Arial"/>
        </w:rPr>
        <w:t xml:space="preserve">SUPPLIER REQUEST FOR INCREASE </w:t>
      </w:r>
      <w:bookmarkEnd w:id="30"/>
      <w:r w:rsidRPr="00B14AB8">
        <w:rPr>
          <w:rFonts w:ascii="Arial" w:hAnsi="Arial"/>
        </w:rPr>
        <w:t>OF THE CALL OFF CONTRACT CHARGES</w:t>
      </w:r>
      <w:bookmarkEnd w:id="31"/>
    </w:p>
    <w:p w14:paraId="2DA45E30" w14:textId="001BCF73" w:rsidR="001E4B6D" w:rsidRPr="00B14AB8" w:rsidRDefault="001E4B6D" w:rsidP="001E4B6D">
      <w:pPr>
        <w:pStyle w:val="GPSL2numberedclause"/>
        <w:rPr>
          <w:rFonts w:ascii="Arial" w:hAnsi="Arial"/>
        </w:rPr>
      </w:pPr>
      <w:r w:rsidRPr="00B14AB8">
        <w:rPr>
          <w:rFonts w:ascii="Arial" w:hAnsi="Arial"/>
        </w:rPr>
        <w:t xml:space="preserve">If the Customer has so specified in the Call Off Order Form, </w:t>
      </w:r>
      <w:bookmarkStart w:id="32" w:name="_Ref362009951"/>
      <w:r w:rsidRPr="00B14AB8">
        <w:rPr>
          <w:rFonts w:ascii="Arial" w:hAnsi="Arial"/>
        </w:rPr>
        <w:t xml:space="preserve">the Supplier may request an increase in all or part of the Call Off Contract Charges in accordance with the remaining provisions of this paragraph </w:t>
      </w:r>
      <w:r w:rsidRPr="00B14AB8">
        <w:rPr>
          <w:rFonts w:ascii="Arial" w:hAnsi="Arial"/>
        </w:rPr>
        <w:fldChar w:fldCharType="begin"/>
      </w:r>
      <w:r w:rsidRPr="00B14AB8">
        <w:rPr>
          <w:rFonts w:ascii="Arial" w:hAnsi="Arial"/>
        </w:rPr>
        <w:instrText xml:space="preserve"> REF _Ref311663910 \r \h  \* MERGEFORMAT </w:instrText>
      </w:r>
      <w:r w:rsidRPr="00B14AB8">
        <w:rPr>
          <w:rFonts w:ascii="Arial" w:hAnsi="Arial"/>
        </w:rPr>
      </w:r>
      <w:r w:rsidRPr="00B14AB8">
        <w:rPr>
          <w:rFonts w:ascii="Arial" w:hAnsi="Arial"/>
        </w:rPr>
        <w:fldChar w:fldCharType="separate"/>
      </w:r>
      <w:r w:rsidR="00171C97">
        <w:rPr>
          <w:rFonts w:ascii="Arial" w:hAnsi="Arial"/>
        </w:rPr>
        <w:t>10</w:t>
      </w:r>
      <w:r w:rsidRPr="00B14AB8">
        <w:rPr>
          <w:rFonts w:ascii="Arial" w:hAnsi="Arial"/>
        </w:rPr>
        <w:fldChar w:fldCharType="end"/>
      </w:r>
      <w:r w:rsidRPr="00B14AB8">
        <w:rPr>
          <w:rFonts w:ascii="Arial" w:hAnsi="Arial"/>
        </w:rPr>
        <w:t xml:space="preserve"> subject always to:</w:t>
      </w:r>
      <w:bookmarkEnd w:id="32"/>
    </w:p>
    <w:p w14:paraId="15BE1B7A" w14:textId="75E2203B" w:rsidR="001E4B6D" w:rsidRPr="00B14AB8" w:rsidRDefault="001E4B6D" w:rsidP="001E4B6D">
      <w:pPr>
        <w:pStyle w:val="GPSL3numberedclause"/>
        <w:rPr>
          <w:rFonts w:ascii="Arial" w:hAnsi="Arial"/>
        </w:rPr>
      </w:pPr>
      <w:r w:rsidRPr="00B14AB8">
        <w:rPr>
          <w:rFonts w:ascii="Arial" w:hAnsi="Arial"/>
        </w:rPr>
        <w:t xml:space="preserve">paragraph </w:t>
      </w:r>
      <w:r w:rsidRPr="00B14AB8">
        <w:rPr>
          <w:rFonts w:ascii="Arial" w:hAnsi="Arial"/>
        </w:rPr>
        <w:fldChar w:fldCharType="begin"/>
      </w:r>
      <w:r w:rsidRPr="00B14AB8">
        <w:rPr>
          <w:rFonts w:ascii="Arial" w:hAnsi="Arial"/>
        </w:rPr>
        <w:instrText xml:space="preserve"> REF _Ref362951432 \r \h  \* MERGEFORMAT </w:instrText>
      </w:r>
      <w:r w:rsidRPr="00B14AB8">
        <w:rPr>
          <w:rFonts w:ascii="Arial" w:hAnsi="Arial"/>
        </w:rPr>
      </w:r>
      <w:r w:rsidRPr="00B14AB8">
        <w:rPr>
          <w:rFonts w:ascii="Arial" w:hAnsi="Arial"/>
        </w:rPr>
        <w:fldChar w:fldCharType="separate"/>
      </w:r>
      <w:r w:rsidR="00171C97">
        <w:rPr>
          <w:rFonts w:ascii="Arial" w:hAnsi="Arial"/>
        </w:rPr>
        <w:t>3.2</w:t>
      </w:r>
      <w:r w:rsidRPr="00B14AB8">
        <w:rPr>
          <w:rFonts w:ascii="Arial" w:hAnsi="Arial"/>
        </w:rPr>
        <w:fldChar w:fldCharType="end"/>
      </w:r>
      <w:r w:rsidRPr="00B14AB8">
        <w:rPr>
          <w:rFonts w:ascii="Arial" w:hAnsi="Arial"/>
        </w:rPr>
        <w:t xml:space="preserve"> of this Call Off Schedule 3; </w:t>
      </w:r>
    </w:p>
    <w:p w14:paraId="3930C819" w14:textId="3EC1C69D" w:rsidR="001E4B6D" w:rsidRPr="00B14AB8" w:rsidRDefault="001E4B6D" w:rsidP="001E4B6D">
      <w:pPr>
        <w:pStyle w:val="GPSL3numberedclause"/>
        <w:rPr>
          <w:rFonts w:ascii="Arial" w:hAnsi="Arial"/>
        </w:rPr>
      </w:pPr>
      <w:bookmarkStart w:id="33" w:name="_Ref362954990"/>
      <w:r w:rsidRPr="00B14AB8">
        <w:rPr>
          <w:rFonts w:ascii="Arial" w:hAnsi="Arial"/>
        </w:rPr>
        <w:t>the Supplier's request being submitted in writing at least three (3) Months before the effective date for the proposed increase in the relevant Call Off Contract Charges ("</w:t>
      </w:r>
      <w:r w:rsidRPr="00B14AB8">
        <w:rPr>
          <w:rFonts w:ascii="Arial" w:hAnsi="Arial"/>
          <w:b/>
        </w:rPr>
        <w:t>Review Adjustment Date</w:t>
      </w:r>
      <w:r w:rsidRPr="00B14AB8">
        <w:rPr>
          <w:rFonts w:ascii="Arial" w:hAnsi="Arial"/>
        </w:rPr>
        <w:t xml:space="preserve">") which shall be subject to paragraph </w:t>
      </w:r>
      <w:r w:rsidRPr="00B14AB8">
        <w:rPr>
          <w:rFonts w:ascii="Arial" w:hAnsi="Arial"/>
        </w:rPr>
        <w:fldChar w:fldCharType="begin"/>
      </w:r>
      <w:r w:rsidRPr="00B14AB8">
        <w:rPr>
          <w:rFonts w:ascii="Arial" w:hAnsi="Arial"/>
        </w:rPr>
        <w:instrText xml:space="preserve"> REF _Ref362020130 \r \h  \* MERGEFORMAT </w:instrText>
      </w:r>
      <w:r w:rsidRPr="00B14AB8">
        <w:rPr>
          <w:rFonts w:ascii="Arial" w:hAnsi="Arial"/>
        </w:rPr>
      </w:r>
      <w:r w:rsidRPr="00B14AB8">
        <w:rPr>
          <w:rFonts w:ascii="Arial" w:hAnsi="Arial"/>
        </w:rPr>
        <w:fldChar w:fldCharType="separate"/>
      </w:r>
      <w:r w:rsidR="00171C97">
        <w:rPr>
          <w:rFonts w:ascii="Arial" w:hAnsi="Arial"/>
        </w:rPr>
        <w:t>10.2</w:t>
      </w:r>
      <w:r w:rsidRPr="00B14AB8">
        <w:rPr>
          <w:rFonts w:ascii="Arial" w:hAnsi="Arial"/>
        </w:rPr>
        <w:fldChar w:fldCharType="end"/>
      </w:r>
      <w:r w:rsidRPr="00B14AB8">
        <w:rPr>
          <w:rFonts w:ascii="Arial" w:hAnsi="Arial"/>
        </w:rPr>
        <w:t xml:space="preserve"> of this Call Off Schedule 3; and</w:t>
      </w:r>
      <w:bookmarkEnd w:id="33"/>
    </w:p>
    <w:p w14:paraId="1F794A70" w14:textId="77777777" w:rsidR="001E4B6D" w:rsidRPr="00B14AB8" w:rsidRDefault="001E4B6D" w:rsidP="001E4B6D">
      <w:pPr>
        <w:pStyle w:val="GPSL3numberedclause"/>
        <w:rPr>
          <w:rFonts w:ascii="Arial" w:hAnsi="Arial"/>
        </w:rPr>
      </w:pPr>
      <w:bookmarkStart w:id="34" w:name="_Ref361999975"/>
      <w:proofErr w:type="gramStart"/>
      <w:r w:rsidRPr="00B14AB8">
        <w:rPr>
          <w:rFonts w:ascii="Arial" w:hAnsi="Arial"/>
        </w:rPr>
        <w:t>the</w:t>
      </w:r>
      <w:proofErr w:type="gramEnd"/>
      <w:r w:rsidRPr="00B14AB8">
        <w:rPr>
          <w:rFonts w:ascii="Arial" w:hAnsi="Arial"/>
        </w:rPr>
        <w:t xml:space="preserve"> Approval of the Customer which shall be granted in the Customer’s sole discretion.</w:t>
      </w:r>
      <w:bookmarkEnd w:id="34"/>
    </w:p>
    <w:p w14:paraId="0B297EFC" w14:textId="19EF38D0" w:rsidR="001E4B6D" w:rsidRPr="00B14AB8" w:rsidRDefault="001E4B6D" w:rsidP="001E4B6D">
      <w:pPr>
        <w:pStyle w:val="GPSL2numberedclause"/>
        <w:rPr>
          <w:rFonts w:ascii="Arial" w:hAnsi="Arial"/>
        </w:rPr>
      </w:pPr>
      <w:bookmarkStart w:id="35" w:name="_Ref362020130"/>
      <w:r w:rsidRPr="00B14AB8">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w:t>
      </w:r>
      <w:r w:rsidRPr="00B14AB8">
        <w:rPr>
          <w:rFonts w:ascii="Arial" w:hAnsi="Arial"/>
        </w:rPr>
        <w:lastRenderedPageBreak/>
        <w:t xml:space="preserve">the Call </w:t>
      </w:r>
      <w:proofErr w:type="gramStart"/>
      <w:r w:rsidRPr="00B14AB8">
        <w:rPr>
          <w:rFonts w:ascii="Arial" w:hAnsi="Arial"/>
        </w:rPr>
        <w:t>Off</w:t>
      </w:r>
      <w:proofErr w:type="gramEnd"/>
      <w:r w:rsidRPr="00B14AB8">
        <w:rPr>
          <w:rFonts w:ascii="Arial" w:hAnsi="Arial"/>
        </w:rPr>
        <w:t xml:space="preserve"> Contract Charges in accordance with this paragraph </w:t>
      </w:r>
      <w:r w:rsidRPr="00B14AB8">
        <w:rPr>
          <w:rFonts w:ascii="Arial" w:hAnsi="Arial"/>
        </w:rPr>
        <w:fldChar w:fldCharType="begin"/>
      </w:r>
      <w:r w:rsidRPr="00B14AB8">
        <w:rPr>
          <w:rFonts w:ascii="Arial" w:hAnsi="Arial"/>
        </w:rPr>
        <w:instrText xml:space="preserve"> REF _Ref311663910 \r \h  \* MERGEFORMAT </w:instrText>
      </w:r>
      <w:r w:rsidRPr="00B14AB8">
        <w:rPr>
          <w:rFonts w:ascii="Arial" w:hAnsi="Arial"/>
        </w:rPr>
      </w:r>
      <w:r w:rsidRPr="00B14AB8">
        <w:rPr>
          <w:rFonts w:ascii="Arial" w:hAnsi="Arial"/>
        </w:rPr>
        <w:fldChar w:fldCharType="separate"/>
      </w:r>
      <w:r w:rsidR="00171C97">
        <w:rPr>
          <w:rFonts w:ascii="Arial" w:hAnsi="Arial"/>
        </w:rPr>
        <w:t>10</w:t>
      </w:r>
      <w:r w:rsidRPr="00B14AB8">
        <w:rPr>
          <w:rFonts w:ascii="Arial" w:hAnsi="Arial"/>
        </w:rPr>
        <w:fldChar w:fldCharType="end"/>
      </w:r>
      <w:r w:rsidRPr="00B14AB8">
        <w:rPr>
          <w:rFonts w:ascii="Arial" w:hAnsi="Arial"/>
        </w:rPr>
        <w:t xml:space="preserve"> of this Call Off Schedule 3 shall not occur before the anniversary of the previous Review Adjustment Date during the Call Off Contract Period.</w:t>
      </w:r>
      <w:bookmarkEnd w:id="35"/>
    </w:p>
    <w:p w14:paraId="51F94A49" w14:textId="0F438450" w:rsidR="001E4B6D" w:rsidRPr="00B14AB8" w:rsidRDefault="001E4B6D" w:rsidP="001E4B6D">
      <w:pPr>
        <w:pStyle w:val="GPSL2numberedclause"/>
        <w:rPr>
          <w:rFonts w:ascii="Arial" w:hAnsi="Arial"/>
        </w:rPr>
      </w:pPr>
      <w:r w:rsidRPr="00B14AB8">
        <w:rPr>
          <w:rFonts w:ascii="Arial" w:hAnsi="Arial"/>
        </w:rPr>
        <w:t xml:space="preserve">To make a request for an increase of some or all of the Call Off Contract Charges in accordance with this paragraph </w:t>
      </w:r>
      <w:r w:rsidRPr="00B14AB8">
        <w:rPr>
          <w:rFonts w:ascii="Arial" w:hAnsi="Arial"/>
        </w:rPr>
        <w:fldChar w:fldCharType="begin"/>
      </w:r>
      <w:r w:rsidRPr="00B14AB8">
        <w:rPr>
          <w:rFonts w:ascii="Arial" w:hAnsi="Arial"/>
        </w:rPr>
        <w:instrText xml:space="preserve"> REF _Ref311663910 \r \h  \* MERGEFORMAT </w:instrText>
      </w:r>
      <w:r w:rsidRPr="00B14AB8">
        <w:rPr>
          <w:rFonts w:ascii="Arial" w:hAnsi="Arial"/>
        </w:rPr>
      </w:r>
      <w:r w:rsidRPr="00B14AB8">
        <w:rPr>
          <w:rFonts w:ascii="Arial" w:hAnsi="Arial"/>
        </w:rPr>
        <w:fldChar w:fldCharType="separate"/>
      </w:r>
      <w:r w:rsidR="00171C97">
        <w:rPr>
          <w:rFonts w:ascii="Arial" w:hAnsi="Arial"/>
        </w:rPr>
        <w:t>10</w:t>
      </w:r>
      <w:r w:rsidRPr="00B14AB8">
        <w:rPr>
          <w:rFonts w:ascii="Arial" w:hAnsi="Arial"/>
        </w:rPr>
        <w:fldChar w:fldCharType="end"/>
      </w:r>
      <w:r w:rsidRPr="00B14AB8">
        <w:rPr>
          <w:rFonts w:ascii="Arial" w:hAnsi="Arial"/>
        </w:rPr>
        <w:t>, the Supplier shall provide the Customer with:</w:t>
      </w:r>
    </w:p>
    <w:p w14:paraId="63A3A9F6" w14:textId="77777777" w:rsidR="001E4B6D" w:rsidRPr="00B14AB8" w:rsidRDefault="001E4B6D" w:rsidP="001E4B6D">
      <w:pPr>
        <w:pStyle w:val="GPSL3numberedclause"/>
        <w:rPr>
          <w:rFonts w:ascii="Arial" w:hAnsi="Arial"/>
        </w:rPr>
      </w:pPr>
      <w:r w:rsidRPr="00B14AB8">
        <w:rPr>
          <w:rFonts w:ascii="Arial" w:hAnsi="Arial"/>
        </w:rPr>
        <w:t>a list of the Call Off Contract Charges it wishes to review;</w:t>
      </w:r>
    </w:p>
    <w:p w14:paraId="18BC1B3C" w14:textId="77777777" w:rsidR="001E4B6D" w:rsidRPr="00B14AB8" w:rsidRDefault="001E4B6D" w:rsidP="001E4B6D">
      <w:pPr>
        <w:pStyle w:val="GPSL3numberedclause"/>
        <w:rPr>
          <w:rFonts w:ascii="Arial" w:hAnsi="Arial"/>
        </w:rPr>
      </w:pPr>
      <w:r w:rsidRPr="00B14AB8">
        <w:rPr>
          <w:rFonts w:ascii="Arial" w:hAnsi="Arial"/>
        </w:rPr>
        <w:t>for each of the Call Off Contract Charges under review, written evidence of the justification for the requested increase including:</w:t>
      </w:r>
    </w:p>
    <w:p w14:paraId="036D909C" w14:textId="77777777" w:rsidR="001E4B6D" w:rsidRPr="00B14AB8" w:rsidRDefault="001E4B6D" w:rsidP="001E4B6D">
      <w:pPr>
        <w:pStyle w:val="GPSL4numberedclause"/>
        <w:rPr>
          <w:rFonts w:ascii="Arial" w:hAnsi="Arial"/>
          <w:b/>
          <w:i/>
          <w:szCs w:val="22"/>
        </w:rPr>
      </w:pPr>
      <w:r w:rsidRPr="00B14AB8">
        <w:rPr>
          <w:rFonts w:ascii="Arial" w:hAnsi="Arial"/>
          <w:szCs w:val="22"/>
        </w:rPr>
        <w:t xml:space="preserve">a breakdown of the profit and cost components that comprise the relevant Call Off Contract Charge;  </w:t>
      </w:r>
    </w:p>
    <w:p w14:paraId="1D5172E9" w14:textId="77777777" w:rsidR="001E4B6D" w:rsidRPr="00B14AB8" w:rsidRDefault="001E4B6D" w:rsidP="001E4B6D">
      <w:pPr>
        <w:pStyle w:val="GPSL4numberedclause"/>
        <w:rPr>
          <w:rFonts w:ascii="Arial" w:hAnsi="Arial"/>
          <w:szCs w:val="22"/>
        </w:rPr>
      </w:pPr>
      <w:r w:rsidRPr="00B14AB8">
        <w:rPr>
          <w:rFonts w:ascii="Arial" w:hAnsi="Arial"/>
          <w:szCs w:val="22"/>
        </w:rPr>
        <w:t>details of the movement in the different identified cost components of the relevant Call Off Contract Charge;</w:t>
      </w:r>
    </w:p>
    <w:p w14:paraId="58B21E00" w14:textId="77777777" w:rsidR="001E4B6D" w:rsidRPr="00B14AB8" w:rsidRDefault="001E4B6D" w:rsidP="001E4B6D">
      <w:pPr>
        <w:pStyle w:val="GPSL4numberedclause"/>
        <w:rPr>
          <w:rFonts w:ascii="Arial" w:hAnsi="Arial"/>
          <w:szCs w:val="22"/>
        </w:rPr>
      </w:pPr>
      <w:r w:rsidRPr="00B14AB8">
        <w:rPr>
          <w:rFonts w:ascii="Arial" w:hAnsi="Arial"/>
          <w:szCs w:val="22"/>
        </w:rPr>
        <w:t>reasons for the movement in the different identified cost components of the relevant Call Off Contract Charge;</w:t>
      </w:r>
    </w:p>
    <w:p w14:paraId="4435B92C" w14:textId="77777777" w:rsidR="001E4B6D" w:rsidRPr="00B14AB8" w:rsidRDefault="001E4B6D" w:rsidP="001E4B6D">
      <w:pPr>
        <w:pStyle w:val="GPSL4numberedclause"/>
        <w:rPr>
          <w:rFonts w:ascii="Arial" w:hAnsi="Arial"/>
          <w:szCs w:val="22"/>
        </w:rPr>
      </w:pPr>
      <w:r w:rsidRPr="00B14AB8">
        <w:rPr>
          <w:rFonts w:ascii="Arial" w:hAnsi="Arial"/>
          <w:szCs w:val="22"/>
        </w:rPr>
        <w:t>evidence that the Supplier has attempted to mitigate against the increase in the relevant cost components; and</w:t>
      </w:r>
    </w:p>
    <w:p w14:paraId="5C0D9849" w14:textId="77777777" w:rsidR="001E4B6D" w:rsidRPr="00B14AB8" w:rsidRDefault="001E4B6D" w:rsidP="001E4B6D">
      <w:pPr>
        <w:pStyle w:val="GPSL4numberedclause"/>
        <w:rPr>
          <w:rFonts w:ascii="Arial" w:hAnsi="Arial"/>
          <w:szCs w:val="22"/>
        </w:rPr>
      </w:pPr>
      <w:proofErr w:type="gramStart"/>
      <w:r w:rsidRPr="00B14AB8">
        <w:rPr>
          <w:rFonts w:ascii="Arial" w:hAnsi="Arial"/>
          <w:szCs w:val="22"/>
        </w:rPr>
        <w:t>evidence</w:t>
      </w:r>
      <w:proofErr w:type="gramEnd"/>
      <w:r w:rsidRPr="00B14AB8">
        <w:rPr>
          <w:rFonts w:ascii="Arial" w:hAnsi="Arial"/>
          <w:szCs w:val="22"/>
        </w:rPr>
        <w:t xml:space="preserve"> that the Supplier’s profit component of the relevant Call Off Contract Charge is no greater than that applying to Call Off Contract Charges using the same pricing mechanism as at the Call Off Commencement Date.</w:t>
      </w:r>
    </w:p>
    <w:p w14:paraId="1098176B" w14:textId="77777777" w:rsidR="001E4B6D" w:rsidRPr="00B14AB8" w:rsidRDefault="001E4B6D" w:rsidP="001E4B6D">
      <w:pPr>
        <w:pStyle w:val="GPSL1SCHEDULEHeading"/>
        <w:rPr>
          <w:rFonts w:ascii="Arial" w:hAnsi="Arial"/>
        </w:rPr>
      </w:pPr>
      <w:r w:rsidRPr="00B14AB8" w:rsidDel="0001669B">
        <w:rPr>
          <w:rFonts w:ascii="Arial" w:hAnsi="Arial"/>
        </w:rPr>
        <w:t xml:space="preserve"> </w:t>
      </w:r>
      <w:bookmarkStart w:id="36" w:name="_Ref362018111"/>
      <w:bookmarkStart w:id="37" w:name="_Ref361999845"/>
      <w:r w:rsidRPr="00B14AB8">
        <w:rPr>
          <w:rFonts w:ascii="Arial" w:hAnsi="Arial"/>
        </w:rPr>
        <w:t>INDEXATION</w:t>
      </w:r>
      <w:bookmarkEnd w:id="36"/>
    </w:p>
    <w:p w14:paraId="35C710C1" w14:textId="77777777" w:rsidR="001E4B6D" w:rsidRPr="00B14AB8" w:rsidRDefault="001E4B6D" w:rsidP="001E4B6D">
      <w:pPr>
        <w:pStyle w:val="GPSL2numberedclause"/>
        <w:rPr>
          <w:rFonts w:ascii="Arial" w:hAnsi="Arial"/>
          <w:color w:val="000000"/>
        </w:rPr>
      </w:pPr>
      <w:r w:rsidRPr="00B14AB8">
        <w:rPr>
          <w:rFonts w:ascii="Arial" w:hAnsi="Arial"/>
          <w:color w:val="000000"/>
        </w:rPr>
        <w:t xml:space="preserve">Where </w:t>
      </w:r>
      <w:r w:rsidRPr="00B14AB8">
        <w:rPr>
          <w:rFonts w:ascii="Arial" w:hAnsi="Arial"/>
        </w:rPr>
        <w:t xml:space="preserve">the Call Off Contract Charges or any component amounts or sums thereof are expressed in this Call Off Schedule 3 as “subject to increase by way of Indexation” </w:t>
      </w:r>
      <w:bookmarkEnd w:id="37"/>
      <w:r w:rsidRPr="00B14AB8">
        <w:rPr>
          <w:rFonts w:ascii="Arial" w:hAnsi="Arial"/>
          <w:color w:val="000000"/>
        </w:rPr>
        <w:t xml:space="preserve">the following provisions shall apply:  </w:t>
      </w:r>
    </w:p>
    <w:p w14:paraId="30DA8E63" w14:textId="77777777" w:rsidR="001E4B6D" w:rsidRPr="00B14AB8" w:rsidRDefault="001E4B6D" w:rsidP="001E4B6D">
      <w:pPr>
        <w:pStyle w:val="GPSL3numberedclause"/>
        <w:rPr>
          <w:rFonts w:ascii="Arial" w:hAnsi="Arial"/>
        </w:rPr>
      </w:pPr>
      <w:r w:rsidRPr="00B14AB8">
        <w:rPr>
          <w:rFonts w:ascii="Arial" w:hAnsi="Arial"/>
        </w:rPr>
        <w:t>the relevant adjustment shall:</w:t>
      </w:r>
    </w:p>
    <w:p w14:paraId="4B953060" w14:textId="5B00A3DB" w:rsidR="001E4B6D" w:rsidRPr="00B14AB8" w:rsidRDefault="001E4B6D" w:rsidP="001E4B6D">
      <w:pPr>
        <w:pStyle w:val="GPSL4numberedclause"/>
        <w:rPr>
          <w:rFonts w:ascii="Arial" w:hAnsi="Arial"/>
          <w:szCs w:val="22"/>
        </w:rPr>
      </w:pPr>
      <w:bookmarkStart w:id="38" w:name="_Ref364407504"/>
      <w:r w:rsidRPr="00B14AB8">
        <w:rPr>
          <w:rFonts w:ascii="Arial" w:hAnsi="Arial"/>
          <w:szCs w:val="22"/>
        </w:rPr>
        <w:t xml:space="preserve">be applied on the effective date of the increase in the relevant Call Off Contract Charges by way of Indexation </w:t>
      </w:r>
      <w:r w:rsidRPr="00B14AB8">
        <w:rPr>
          <w:rFonts w:ascii="Arial" w:hAnsi="Arial"/>
          <w:b/>
          <w:szCs w:val="22"/>
        </w:rPr>
        <w:t>(“Indexation Adjustment Date</w:t>
      </w:r>
      <w:r w:rsidRPr="00B14AB8">
        <w:rPr>
          <w:rFonts w:ascii="Arial" w:hAnsi="Arial"/>
          <w:szCs w:val="22"/>
        </w:rPr>
        <w:t xml:space="preserve">”) which shall be subject to paragraph </w:t>
      </w:r>
      <w:r w:rsidRPr="00B14AB8">
        <w:rPr>
          <w:rFonts w:ascii="Arial" w:hAnsi="Arial"/>
          <w:szCs w:val="22"/>
        </w:rPr>
        <w:fldChar w:fldCharType="begin"/>
      </w:r>
      <w:r w:rsidRPr="00B14AB8">
        <w:rPr>
          <w:rFonts w:ascii="Arial" w:hAnsi="Arial"/>
          <w:szCs w:val="22"/>
        </w:rPr>
        <w:instrText xml:space="preserve"> REF _Ref362020051 \r \h  \* MERGEFORMAT </w:instrText>
      </w:r>
      <w:r w:rsidRPr="00B14AB8">
        <w:rPr>
          <w:rFonts w:ascii="Arial" w:hAnsi="Arial"/>
          <w:szCs w:val="22"/>
        </w:rPr>
      </w:r>
      <w:r w:rsidRPr="00B14AB8">
        <w:rPr>
          <w:rFonts w:ascii="Arial" w:hAnsi="Arial"/>
          <w:szCs w:val="22"/>
        </w:rPr>
        <w:fldChar w:fldCharType="separate"/>
      </w:r>
      <w:r w:rsidR="00171C97">
        <w:rPr>
          <w:rFonts w:ascii="Arial" w:hAnsi="Arial"/>
          <w:szCs w:val="22"/>
        </w:rPr>
        <w:t>11.1.2</w:t>
      </w:r>
      <w:r w:rsidRPr="00B14AB8">
        <w:rPr>
          <w:rFonts w:ascii="Arial" w:hAnsi="Arial"/>
          <w:szCs w:val="22"/>
        </w:rPr>
        <w:fldChar w:fldCharType="end"/>
      </w:r>
      <w:r w:rsidRPr="00B14AB8">
        <w:rPr>
          <w:rFonts w:ascii="Arial" w:hAnsi="Arial"/>
          <w:szCs w:val="22"/>
        </w:rPr>
        <w:t xml:space="preserve"> of this Call Off Schedule 3;</w:t>
      </w:r>
      <w:bookmarkEnd w:id="38"/>
      <w:r w:rsidRPr="00B14AB8">
        <w:rPr>
          <w:rFonts w:ascii="Arial" w:hAnsi="Arial"/>
          <w:szCs w:val="22"/>
        </w:rPr>
        <w:t xml:space="preserve"> </w:t>
      </w:r>
    </w:p>
    <w:p w14:paraId="356DA67F" w14:textId="77777777" w:rsidR="001E4B6D" w:rsidRPr="00B14AB8" w:rsidRDefault="001E4B6D" w:rsidP="001E4B6D">
      <w:pPr>
        <w:pStyle w:val="GPSL4numberedclause"/>
        <w:rPr>
          <w:rFonts w:ascii="Arial" w:hAnsi="Arial"/>
          <w:szCs w:val="22"/>
        </w:rPr>
      </w:pPr>
      <w:r w:rsidRPr="00B14AB8">
        <w:rPr>
          <w:rFonts w:ascii="Arial" w:hAnsi="Arial"/>
          <w:szCs w:val="22"/>
        </w:rPr>
        <w:t>be determined by multiplying the relevant amount or sum by the percentage increase or changes in the Consumer Price Index published for the twelve (12) Months ended on the 31</w:t>
      </w:r>
      <w:r w:rsidRPr="00B14AB8">
        <w:rPr>
          <w:rFonts w:ascii="Arial" w:hAnsi="Arial"/>
          <w:szCs w:val="22"/>
          <w:vertAlign w:val="superscript"/>
        </w:rPr>
        <w:t xml:space="preserve">st </w:t>
      </w:r>
      <w:r w:rsidRPr="00B14AB8">
        <w:rPr>
          <w:rFonts w:ascii="Arial" w:hAnsi="Arial"/>
          <w:szCs w:val="22"/>
        </w:rPr>
        <w:t xml:space="preserve">of January immediately preceding the relevant Indexation Adjustment Date; </w:t>
      </w:r>
    </w:p>
    <w:p w14:paraId="4A9924E3" w14:textId="77777777" w:rsidR="001E4B6D" w:rsidRPr="00B14AB8" w:rsidRDefault="001E4B6D" w:rsidP="001E4B6D">
      <w:pPr>
        <w:pStyle w:val="GPSL4numberedclause"/>
        <w:rPr>
          <w:rFonts w:ascii="Arial" w:hAnsi="Arial"/>
          <w:szCs w:val="22"/>
        </w:rPr>
      </w:pPr>
      <w:r w:rsidRPr="00B14AB8">
        <w:rPr>
          <w:rFonts w:ascii="Arial" w:hAnsi="Arial"/>
          <w:szCs w:val="22"/>
        </w:rPr>
        <w:t>where the published CPI figure at the relevant Indexation Adjustment Date is stated to be a provisional figure or is subsequently amended, that figure shall apply as ultimately confirmed or amended unless the Customer and the Supplier shall agree otherwise;</w:t>
      </w:r>
    </w:p>
    <w:p w14:paraId="7028EEA1" w14:textId="77777777" w:rsidR="001E4B6D" w:rsidRPr="00B14AB8" w:rsidRDefault="001E4B6D" w:rsidP="001E4B6D">
      <w:pPr>
        <w:pStyle w:val="GPSL4numberedclause"/>
        <w:rPr>
          <w:rFonts w:ascii="Arial" w:hAnsi="Arial"/>
          <w:szCs w:val="22"/>
        </w:rPr>
      </w:pPr>
      <w:proofErr w:type="gramStart"/>
      <w:r w:rsidRPr="00B14AB8">
        <w:rPr>
          <w:rFonts w:ascii="Arial" w:hAnsi="Arial"/>
          <w:szCs w:val="22"/>
        </w:rPr>
        <w:t>if</w:t>
      </w:r>
      <w:proofErr w:type="gramEnd"/>
      <w:r w:rsidRPr="00B14AB8">
        <w:rPr>
          <w:rFonts w:ascii="Arial" w:hAnsi="Arial"/>
          <w:szCs w:val="22"/>
        </w:rPr>
        <w:t xml:space="preserve"> the CPI is no longer published, the Customer and the Supplier shall agree a fair and reasonable adjustment to that index or, if appropriate, shall agree a revised formula </w:t>
      </w:r>
      <w:r w:rsidRPr="00B14AB8">
        <w:rPr>
          <w:rFonts w:ascii="Arial" w:hAnsi="Arial"/>
          <w:szCs w:val="22"/>
        </w:rPr>
        <w:lastRenderedPageBreak/>
        <w:t>that in either event will have substantially the same effect as that specified in this Call Off Schedule 3.</w:t>
      </w:r>
    </w:p>
    <w:p w14:paraId="6D579258" w14:textId="77777777" w:rsidR="001E4B6D" w:rsidRPr="00B14AB8" w:rsidRDefault="001E4B6D" w:rsidP="001E4B6D">
      <w:pPr>
        <w:pStyle w:val="GPSL3numberedclause"/>
        <w:rPr>
          <w:rFonts w:ascii="Arial" w:hAnsi="Arial"/>
          <w:color w:val="000000"/>
        </w:rPr>
      </w:pPr>
      <w:bookmarkStart w:id="39" w:name="_Ref362020051"/>
      <w:r w:rsidRPr="00B14AB8">
        <w:rPr>
          <w:rFonts w:ascii="Arial" w:hAnsi="Arial"/>
        </w:rPr>
        <w:t>The earliest Indexation Adjustment Date will be the (1st) Working Day following the expiry of the period specified in paragraph 8.2 of this Call Off Schedule 3 during which the Contract Charges shall remain fixed (and no review under this paragraph 11 is permitted). Thereafter any subsequent increase by way of Indexation shall not occur before the anniversary of the previous Indexation Adjustment Date during the Call Off Contract Period;</w:t>
      </w:r>
      <w:bookmarkEnd w:id="39"/>
    </w:p>
    <w:p w14:paraId="53961D8C" w14:textId="6C572352" w:rsidR="001E4B6D" w:rsidRPr="00B14AB8" w:rsidRDefault="001E4B6D" w:rsidP="001E4B6D">
      <w:pPr>
        <w:pStyle w:val="GPSL3numberedclause"/>
        <w:rPr>
          <w:rFonts w:ascii="Arial" w:hAnsi="Arial"/>
        </w:rPr>
      </w:pPr>
      <w:bookmarkStart w:id="40" w:name="_Ref311675604"/>
      <w:proofErr w:type="gramStart"/>
      <w:r w:rsidRPr="00B14AB8">
        <w:rPr>
          <w:rFonts w:ascii="Arial" w:hAnsi="Arial"/>
        </w:rPr>
        <w:t>Except as set out in this paragraph </w:t>
      </w:r>
      <w:r w:rsidRPr="00B14AB8">
        <w:rPr>
          <w:rFonts w:ascii="Arial" w:hAnsi="Arial"/>
        </w:rPr>
        <w:fldChar w:fldCharType="begin"/>
      </w:r>
      <w:r w:rsidRPr="00B14AB8">
        <w:rPr>
          <w:rFonts w:ascii="Arial" w:hAnsi="Arial"/>
        </w:rPr>
        <w:instrText xml:space="preserve"> REF _Ref361999845 \r \h  \* MERGEFORMAT </w:instrText>
      </w:r>
      <w:r w:rsidRPr="00B14AB8">
        <w:rPr>
          <w:rFonts w:ascii="Arial" w:hAnsi="Arial"/>
        </w:rPr>
      </w:r>
      <w:r w:rsidRPr="00B14AB8">
        <w:rPr>
          <w:rFonts w:ascii="Arial" w:hAnsi="Arial"/>
        </w:rPr>
        <w:fldChar w:fldCharType="separate"/>
      </w:r>
      <w:r w:rsidR="00171C97">
        <w:rPr>
          <w:rFonts w:ascii="Arial" w:hAnsi="Arial"/>
        </w:rPr>
        <w:t>11</w:t>
      </w:r>
      <w:r w:rsidRPr="00B14AB8">
        <w:rPr>
          <w:rFonts w:ascii="Arial" w:hAnsi="Arial"/>
        </w:rPr>
        <w:fldChar w:fldCharType="end"/>
      </w:r>
      <w:r w:rsidRPr="00B14AB8">
        <w:rPr>
          <w:rFonts w:ascii="Arial" w:hAnsi="Arial"/>
        </w:rPr>
        <w:t xml:space="preserve"> of this Call Off Schedule 3, neither the Call Off Contract Charges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Call Off Contract.</w:t>
      </w:r>
      <w:bookmarkEnd w:id="40"/>
      <w:proofErr w:type="gramEnd"/>
    </w:p>
    <w:p w14:paraId="40F86D22" w14:textId="77777777" w:rsidR="001E4B6D" w:rsidRPr="00B14AB8" w:rsidRDefault="001E4B6D" w:rsidP="001E4B6D">
      <w:pPr>
        <w:pStyle w:val="GPSL1SCHEDULEHeading"/>
        <w:rPr>
          <w:rFonts w:ascii="Arial" w:hAnsi="Arial"/>
        </w:rPr>
      </w:pPr>
      <w:r w:rsidRPr="00B14AB8">
        <w:rPr>
          <w:rFonts w:ascii="Arial" w:hAnsi="Arial"/>
        </w:rPr>
        <w:t xml:space="preserve">IMPLEMENTATION OF ADJUSTED CALL OFF CONTRACT CHARGES </w:t>
      </w:r>
    </w:p>
    <w:p w14:paraId="157F9310" w14:textId="77777777" w:rsidR="001E4B6D" w:rsidRPr="00B14AB8" w:rsidRDefault="001E4B6D" w:rsidP="001E4B6D">
      <w:pPr>
        <w:pStyle w:val="GPSL2numberedclause"/>
        <w:rPr>
          <w:rFonts w:ascii="Arial" w:hAnsi="Arial"/>
        </w:rPr>
      </w:pPr>
      <w:r w:rsidRPr="00B14AB8">
        <w:rPr>
          <w:rFonts w:ascii="Arial" w:hAnsi="Arial"/>
        </w:rPr>
        <w:t>Variations in accordance with the provisions of this Call Off Schedule 3 to all or part the Call Off Contract Charges (as the case may be) shall be made by the Customer to take effect:</w:t>
      </w:r>
    </w:p>
    <w:p w14:paraId="5A397AE4" w14:textId="5C8F0B52" w:rsidR="001E4B6D" w:rsidRPr="00B14AB8" w:rsidRDefault="001E4B6D" w:rsidP="001E4B6D">
      <w:pPr>
        <w:pStyle w:val="GPSL3numberedclause"/>
        <w:rPr>
          <w:rFonts w:ascii="Arial" w:hAnsi="Arial"/>
        </w:rPr>
      </w:pPr>
      <w:proofErr w:type="gramStart"/>
      <w:r w:rsidRPr="00B14AB8">
        <w:rPr>
          <w:rFonts w:ascii="Arial" w:hAnsi="Arial"/>
        </w:rPr>
        <w:t>in</w:t>
      </w:r>
      <w:proofErr w:type="gramEnd"/>
      <w:r w:rsidRPr="00B14AB8">
        <w:rPr>
          <w:rFonts w:ascii="Arial" w:hAnsi="Arial"/>
        </w:rPr>
        <w:t xml:space="preserve"> accordance with Clause </w:t>
      </w:r>
      <w:r w:rsidRPr="00B14AB8">
        <w:rPr>
          <w:rFonts w:ascii="Arial" w:hAnsi="Arial"/>
        </w:rPr>
        <w:fldChar w:fldCharType="begin"/>
      </w:r>
      <w:r w:rsidRPr="00B14AB8">
        <w:rPr>
          <w:rFonts w:ascii="Arial" w:hAnsi="Arial"/>
        </w:rPr>
        <w:instrText xml:space="preserve"> REF _Ref362948642 \r \h  \* MERGEFORMAT </w:instrText>
      </w:r>
      <w:r w:rsidRPr="00B14AB8">
        <w:rPr>
          <w:rFonts w:ascii="Arial" w:hAnsi="Arial"/>
        </w:rPr>
      </w:r>
      <w:r w:rsidRPr="00B14AB8">
        <w:rPr>
          <w:rFonts w:ascii="Arial" w:hAnsi="Arial"/>
        </w:rPr>
        <w:fldChar w:fldCharType="separate"/>
      </w:r>
      <w:r w:rsidR="00171C97">
        <w:rPr>
          <w:rFonts w:ascii="Arial" w:hAnsi="Arial"/>
          <w:b/>
          <w:bCs/>
          <w:lang w:val="en-US"/>
        </w:rPr>
        <w:t>Error! Reference source not found.</w:t>
      </w:r>
      <w:r w:rsidRPr="00B14AB8">
        <w:rPr>
          <w:rFonts w:ascii="Arial" w:hAnsi="Arial"/>
        </w:rPr>
        <w:fldChar w:fldCharType="end"/>
      </w:r>
      <w:r w:rsidRPr="00B14AB8">
        <w:rPr>
          <w:rFonts w:ascii="Arial" w:hAnsi="Arial"/>
        </w:rPr>
        <w:t xml:space="preserve"> of this Call Off Contract (Legislative Change) where an adjustment to the Call Off Contract Charges is made in accordance with paragraph </w:t>
      </w:r>
      <w:r w:rsidRPr="00B14AB8">
        <w:rPr>
          <w:rFonts w:ascii="Arial" w:hAnsi="Arial"/>
        </w:rPr>
        <w:fldChar w:fldCharType="begin"/>
      </w:r>
      <w:r w:rsidRPr="00B14AB8">
        <w:rPr>
          <w:rFonts w:ascii="Arial" w:hAnsi="Arial"/>
        </w:rPr>
        <w:instrText xml:space="preserve"> REF _Ref311663896 \r \h  \* MERGEFORMAT </w:instrText>
      </w:r>
      <w:r w:rsidRPr="00B14AB8">
        <w:rPr>
          <w:rFonts w:ascii="Arial" w:hAnsi="Arial"/>
        </w:rPr>
      </w:r>
      <w:r w:rsidRPr="00B14AB8">
        <w:rPr>
          <w:rFonts w:ascii="Arial" w:hAnsi="Arial"/>
        </w:rPr>
        <w:fldChar w:fldCharType="separate"/>
      </w:r>
      <w:r w:rsidR="00171C97">
        <w:rPr>
          <w:rFonts w:ascii="Arial" w:hAnsi="Arial"/>
        </w:rPr>
        <w:t>8.1.1</w:t>
      </w:r>
      <w:r w:rsidRPr="00B14AB8">
        <w:rPr>
          <w:rFonts w:ascii="Arial" w:hAnsi="Arial"/>
        </w:rPr>
        <w:fldChar w:fldCharType="end"/>
      </w:r>
      <w:r w:rsidRPr="00B14AB8">
        <w:rPr>
          <w:rFonts w:ascii="Arial" w:hAnsi="Arial"/>
        </w:rPr>
        <w:t xml:space="preserve"> of this Call Off Schedule 3; </w:t>
      </w:r>
    </w:p>
    <w:p w14:paraId="6A2C71DD" w14:textId="6B29734D" w:rsidR="001E4B6D" w:rsidRPr="00B14AB8" w:rsidRDefault="001E4B6D" w:rsidP="001E4B6D">
      <w:pPr>
        <w:pStyle w:val="GPSL3numberedclause"/>
        <w:rPr>
          <w:rFonts w:ascii="Arial" w:hAnsi="Arial"/>
        </w:rPr>
      </w:pPr>
      <w:proofErr w:type="gramStart"/>
      <w:r w:rsidRPr="00B14AB8">
        <w:rPr>
          <w:rFonts w:ascii="Arial" w:hAnsi="Arial"/>
        </w:rPr>
        <w:t>in</w:t>
      </w:r>
      <w:proofErr w:type="gramEnd"/>
      <w:r w:rsidRPr="00B14AB8">
        <w:rPr>
          <w:rFonts w:ascii="Arial" w:hAnsi="Arial"/>
        </w:rPr>
        <w:t xml:space="preserve"> accordance with Clause </w:t>
      </w:r>
      <w:r w:rsidRPr="00B14AB8">
        <w:rPr>
          <w:rFonts w:ascii="Arial" w:hAnsi="Arial"/>
        </w:rPr>
        <w:fldChar w:fldCharType="begin"/>
      </w:r>
      <w:r w:rsidRPr="00B14AB8">
        <w:rPr>
          <w:rFonts w:ascii="Arial" w:hAnsi="Arial"/>
        </w:rPr>
        <w:instrText xml:space="preserve"> REF _Ref362948791 \r \h  \* MERGEFORMAT </w:instrText>
      </w:r>
      <w:r w:rsidRPr="00B14AB8">
        <w:rPr>
          <w:rFonts w:ascii="Arial" w:hAnsi="Arial"/>
        </w:rPr>
      </w:r>
      <w:r w:rsidRPr="00B14AB8">
        <w:rPr>
          <w:rFonts w:ascii="Arial" w:hAnsi="Arial"/>
        </w:rPr>
        <w:fldChar w:fldCharType="separate"/>
      </w:r>
      <w:r w:rsidR="00171C97">
        <w:rPr>
          <w:rFonts w:ascii="Arial" w:hAnsi="Arial"/>
          <w:b/>
          <w:bCs/>
          <w:lang w:val="en-US"/>
        </w:rPr>
        <w:t>Error! Reference source not found.</w:t>
      </w:r>
      <w:r w:rsidRPr="00B14AB8">
        <w:rPr>
          <w:rFonts w:ascii="Arial" w:hAnsi="Arial"/>
        </w:rPr>
        <w:fldChar w:fldCharType="end"/>
      </w:r>
      <w:r w:rsidRPr="00B14AB8">
        <w:rPr>
          <w:rFonts w:ascii="Arial" w:hAnsi="Arial"/>
        </w:rPr>
        <w:t xml:space="preserve"> of this Call Off Contract (Call Off Contract Charges and Payment) where an adjustment to the Call Off Contract Charges is made in accordance with paragraph </w:t>
      </w:r>
      <w:r w:rsidRPr="00B14AB8">
        <w:rPr>
          <w:rFonts w:ascii="Arial" w:hAnsi="Arial"/>
        </w:rPr>
        <w:fldChar w:fldCharType="begin"/>
      </w:r>
      <w:r w:rsidRPr="00B14AB8">
        <w:rPr>
          <w:rFonts w:ascii="Arial" w:hAnsi="Arial"/>
        </w:rPr>
        <w:instrText xml:space="preserve"> REF _Ref362000271 \r \h  \* MERGEFORMAT </w:instrText>
      </w:r>
      <w:r w:rsidRPr="00B14AB8">
        <w:rPr>
          <w:rFonts w:ascii="Arial" w:hAnsi="Arial"/>
        </w:rPr>
      </w:r>
      <w:r w:rsidRPr="00B14AB8">
        <w:rPr>
          <w:rFonts w:ascii="Arial" w:hAnsi="Arial"/>
        </w:rPr>
        <w:fldChar w:fldCharType="separate"/>
      </w:r>
      <w:r w:rsidR="00171C97">
        <w:rPr>
          <w:rFonts w:ascii="Arial" w:hAnsi="Arial"/>
        </w:rPr>
        <w:t>8.1.2</w:t>
      </w:r>
      <w:r w:rsidRPr="00B14AB8">
        <w:rPr>
          <w:rFonts w:ascii="Arial" w:hAnsi="Arial"/>
        </w:rPr>
        <w:fldChar w:fldCharType="end"/>
      </w:r>
      <w:r w:rsidRPr="00B14AB8">
        <w:rPr>
          <w:rFonts w:ascii="Arial" w:hAnsi="Arial"/>
        </w:rPr>
        <w:t xml:space="preserve"> of this Call Off Schedule 3; </w:t>
      </w:r>
    </w:p>
    <w:p w14:paraId="461920D9" w14:textId="476C3160" w:rsidR="001E4B6D" w:rsidRPr="00B14AB8" w:rsidRDefault="001E4B6D" w:rsidP="001E4B6D">
      <w:pPr>
        <w:pStyle w:val="GPSL3numberedclause"/>
        <w:rPr>
          <w:rFonts w:ascii="Arial" w:hAnsi="Arial"/>
        </w:rPr>
      </w:pPr>
      <w:proofErr w:type="gramStart"/>
      <w:r w:rsidRPr="00B14AB8">
        <w:rPr>
          <w:rFonts w:ascii="Arial" w:hAnsi="Arial"/>
        </w:rPr>
        <w:t>in</w:t>
      </w:r>
      <w:proofErr w:type="gramEnd"/>
      <w:r w:rsidRPr="00B14AB8">
        <w:rPr>
          <w:rFonts w:ascii="Arial" w:hAnsi="Arial"/>
        </w:rPr>
        <w:t xml:space="preserve"> accordance with Clause </w:t>
      </w:r>
      <w:r w:rsidRPr="00B14AB8">
        <w:rPr>
          <w:rFonts w:ascii="Arial" w:hAnsi="Arial"/>
        </w:rPr>
        <w:fldChar w:fldCharType="begin"/>
      </w:r>
      <w:r w:rsidRPr="00B14AB8">
        <w:rPr>
          <w:rFonts w:ascii="Arial" w:hAnsi="Arial"/>
        </w:rPr>
        <w:instrText xml:space="preserve"> REF _Ref362949417 \r \h  \* MERGEFORMAT </w:instrText>
      </w:r>
      <w:r w:rsidRPr="00B14AB8">
        <w:rPr>
          <w:rFonts w:ascii="Arial" w:hAnsi="Arial"/>
        </w:rPr>
      </w:r>
      <w:r w:rsidRPr="00B14AB8">
        <w:rPr>
          <w:rFonts w:ascii="Arial" w:hAnsi="Arial"/>
        </w:rPr>
        <w:fldChar w:fldCharType="separate"/>
      </w:r>
      <w:r w:rsidR="00171C97">
        <w:rPr>
          <w:rFonts w:ascii="Arial" w:hAnsi="Arial"/>
          <w:b/>
          <w:bCs/>
          <w:lang w:val="en-US"/>
        </w:rPr>
        <w:t>Error! Reference source not found.</w:t>
      </w:r>
      <w:r w:rsidRPr="00B14AB8">
        <w:rPr>
          <w:rFonts w:ascii="Arial" w:hAnsi="Arial"/>
        </w:rPr>
        <w:fldChar w:fldCharType="end"/>
      </w:r>
      <w:r w:rsidRPr="00B14AB8">
        <w:rPr>
          <w:rFonts w:ascii="Arial" w:hAnsi="Arial"/>
        </w:rPr>
        <w:t xml:space="preserve"> of this Call Off Contract (Continuous Improvement) where an adjustment to the Call Off Contract Charges is made in accordance with paragraph </w:t>
      </w:r>
      <w:r w:rsidRPr="00B14AB8">
        <w:rPr>
          <w:rFonts w:ascii="Arial" w:hAnsi="Arial"/>
        </w:rPr>
        <w:fldChar w:fldCharType="begin"/>
      </w:r>
      <w:r w:rsidRPr="00B14AB8">
        <w:rPr>
          <w:rFonts w:ascii="Arial" w:hAnsi="Arial"/>
        </w:rPr>
        <w:instrText xml:space="preserve"> REF _Ref362952900 \r \h  \* MERGEFORMAT </w:instrText>
      </w:r>
      <w:r w:rsidRPr="00B14AB8">
        <w:rPr>
          <w:rFonts w:ascii="Arial" w:hAnsi="Arial"/>
        </w:rPr>
      </w:r>
      <w:r w:rsidRPr="00B14AB8">
        <w:rPr>
          <w:rFonts w:ascii="Arial" w:hAnsi="Arial"/>
        </w:rPr>
        <w:fldChar w:fldCharType="separate"/>
      </w:r>
      <w:r w:rsidR="00171C97">
        <w:rPr>
          <w:rFonts w:ascii="Arial" w:hAnsi="Arial"/>
        </w:rPr>
        <w:t>8.1.3</w:t>
      </w:r>
      <w:r w:rsidRPr="00B14AB8">
        <w:rPr>
          <w:rFonts w:ascii="Arial" w:hAnsi="Arial"/>
        </w:rPr>
        <w:fldChar w:fldCharType="end"/>
      </w:r>
      <w:r w:rsidRPr="00B14AB8">
        <w:rPr>
          <w:rFonts w:ascii="Arial" w:hAnsi="Arial"/>
        </w:rPr>
        <w:t xml:space="preserve"> of this Call Off Schedule 3; </w:t>
      </w:r>
    </w:p>
    <w:p w14:paraId="4D0DFE72" w14:textId="7159F571" w:rsidR="001E4B6D" w:rsidRPr="00B14AB8" w:rsidRDefault="001E4B6D" w:rsidP="001E4B6D">
      <w:pPr>
        <w:pStyle w:val="GPSL3numberedclause"/>
        <w:rPr>
          <w:rFonts w:ascii="Arial" w:hAnsi="Arial"/>
        </w:rPr>
      </w:pPr>
      <w:proofErr w:type="gramStart"/>
      <w:r w:rsidRPr="00B14AB8">
        <w:rPr>
          <w:rFonts w:ascii="Arial" w:hAnsi="Arial"/>
        </w:rPr>
        <w:t>in</w:t>
      </w:r>
      <w:proofErr w:type="gramEnd"/>
      <w:r w:rsidRPr="00B14AB8">
        <w:rPr>
          <w:rFonts w:ascii="Arial" w:hAnsi="Arial"/>
        </w:rPr>
        <w:t xml:space="preserve"> accordance with Clause </w:t>
      </w:r>
      <w:r w:rsidRPr="00B14AB8">
        <w:rPr>
          <w:rFonts w:ascii="Arial" w:hAnsi="Arial"/>
        </w:rPr>
        <w:fldChar w:fldCharType="begin"/>
      </w:r>
      <w:r w:rsidRPr="00B14AB8">
        <w:rPr>
          <w:rFonts w:ascii="Arial" w:hAnsi="Arial"/>
        </w:rPr>
        <w:instrText xml:space="preserve"> REF _Ref362949566 \r \h  \* MERGEFORMAT </w:instrText>
      </w:r>
      <w:r w:rsidRPr="00B14AB8">
        <w:rPr>
          <w:rFonts w:ascii="Arial" w:hAnsi="Arial"/>
        </w:rPr>
      </w:r>
      <w:r w:rsidRPr="00B14AB8">
        <w:rPr>
          <w:rFonts w:ascii="Arial" w:hAnsi="Arial"/>
        </w:rPr>
        <w:fldChar w:fldCharType="separate"/>
      </w:r>
      <w:r w:rsidR="00171C97">
        <w:rPr>
          <w:rFonts w:ascii="Arial" w:hAnsi="Arial"/>
          <w:b/>
          <w:bCs/>
          <w:lang w:val="en-US"/>
        </w:rPr>
        <w:t>Error! Reference source not found.</w:t>
      </w:r>
      <w:r w:rsidRPr="00B14AB8">
        <w:rPr>
          <w:rFonts w:ascii="Arial" w:hAnsi="Arial"/>
        </w:rPr>
        <w:fldChar w:fldCharType="end"/>
      </w:r>
      <w:r w:rsidRPr="00B14AB8">
        <w:rPr>
          <w:rFonts w:ascii="Arial" w:hAnsi="Arial"/>
        </w:rPr>
        <w:t xml:space="preserve"> of this Call Off Contract (Benchmarking) where an adjustment to the Call Off Contract Charges is made in accordance with paragraph </w:t>
      </w:r>
      <w:r w:rsidRPr="00B14AB8">
        <w:rPr>
          <w:rFonts w:ascii="Arial" w:hAnsi="Arial"/>
        </w:rPr>
        <w:fldChar w:fldCharType="begin"/>
      </w:r>
      <w:r w:rsidRPr="00B14AB8">
        <w:rPr>
          <w:rFonts w:ascii="Arial" w:hAnsi="Arial"/>
        </w:rPr>
        <w:instrText xml:space="preserve"> REF _Ref362952969 \r \h  \* MERGEFORMAT </w:instrText>
      </w:r>
      <w:r w:rsidRPr="00B14AB8">
        <w:rPr>
          <w:rFonts w:ascii="Arial" w:hAnsi="Arial"/>
        </w:rPr>
      </w:r>
      <w:r w:rsidRPr="00B14AB8">
        <w:rPr>
          <w:rFonts w:ascii="Arial" w:hAnsi="Arial"/>
        </w:rPr>
        <w:fldChar w:fldCharType="separate"/>
      </w:r>
      <w:r w:rsidR="00171C97">
        <w:rPr>
          <w:rFonts w:ascii="Arial" w:hAnsi="Arial"/>
        </w:rPr>
        <w:t>8.1.4</w:t>
      </w:r>
      <w:r w:rsidRPr="00B14AB8">
        <w:rPr>
          <w:rFonts w:ascii="Arial" w:hAnsi="Arial"/>
        </w:rPr>
        <w:fldChar w:fldCharType="end"/>
      </w:r>
      <w:r w:rsidRPr="00B14AB8">
        <w:rPr>
          <w:rFonts w:ascii="Arial" w:hAnsi="Arial"/>
        </w:rPr>
        <w:t xml:space="preserve"> of this Call Off Schedule 3; </w:t>
      </w:r>
    </w:p>
    <w:p w14:paraId="2CE73E8C" w14:textId="1A74450E" w:rsidR="001E4B6D" w:rsidRPr="00B14AB8" w:rsidRDefault="001E4B6D" w:rsidP="001E4B6D">
      <w:pPr>
        <w:pStyle w:val="GPSL3numberedclause"/>
        <w:rPr>
          <w:rFonts w:ascii="Arial" w:hAnsi="Arial"/>
        </w:rPr>
      </w:pPr>
      <w:bookmarkStart w:id="41" w:name="_Ref361997151"/>
      <w:r w:rsidRPr="00B14AB8">
        <w:rPr>
          <w:rFonts w:ascii="Arial" w:hAnsi="Arial"/>
        </w:rPr>
        <w:t xml:space="preserve">on the dates specified in the Call Off Order Form </w:t>
      </w:r>
      <w:bookmarkEnd w:id="41"/>
      <w:r w:rsidRPr="00B14AB8">
        <w:rPr>
          <w:rFonts w:ascii="Arial" w:hAnsi="Arial"/>
        </w:rPr>
        <w:t xml:space="preserve">where an adjustment to the Call Off Contract Charges is made in accordance with paragraph </w:t>
      </w:r>
      <w:r w:rsidRPr="00B14AB8">
        <w:rPr>
          <w:rFonts w:ascii="Arial" w:hAnsi="Arial"/>
        </w:rPr>
        <w:fldChar w:fldCharType="begin"/>
      </w:r>
      <w:r w:rsidRPr="00B14AB8">
        <w:rPr>
          <w:rFonts w:ascii="Arial" w:hAnsi="Arial"/>
        </w:rPr>
        <w:instrText xml:space="preserve"> REF _Ref362949685 \r \h  \* MERGEFORMAT </w:instrText>
      </w:r>
      <w:r w:rsidRPr="00B14AB8">
        <w:rPr>
          <w:rFonts w:ascii="Arial" w:hAnsi="Arial"/>
        </w:rPr>
      </w:r>
      <w:r w:rsidRPr="00B14AB8">
        <w:rPr>
          <w:rFonts w:ascii="Arial" w:hAnsi="Arial"/>
        </w:rPr>
        <w:fldChar w:fldCharType="separate"/>
      </w:r>
      <w:r w:rsidR="00171C97">
        <w:rPr>
          <w:rFonts w:ascii="Arial" w:hAnsi="Arial"/>
        </w:rPr>
        <w:t>8.1.5</w:t>
      </w:r>
      <w:r w:rsidRPr="00B14AB8">
        <w:rPr>
          <w:rFonts w:ascii="Arial" w:hAnsi="Arial"/>
        </w:rPr>
        <w:fldChar w:fldCharType="end"/>
      </w:r>
      <w:r w:rsidRPr="00B14AB8">
        <w:rPr>
          <w:rFonts w:ascii="Arial" w:hAnsi="Arial"/>
        </w:rPr>
        <w:t xml:space="preserve"> of this Call Off Schedule 3;</w:t>
      </w:r>
    </w:p>
    <w:p w14:paraId="3E574040" w14:textId="386D55D7" w:rsidR="001E4B6D" w:rsidRPr="00B14AB8" w:rsidRDefault="001E4B6D" w:rsidP="001E4B6D">
      <w:pPr>
        <w:pStyle w:val="GPSL3numberedclause"/>
        <w:rPr>
          <w:rFonts w:ascii="Arial" w:hAnsi="Arial"/>
        </w:rPr>
      </w:pPr>
      <w:r w:rsidRPr="00B14AB8">
        <w:rPr>
          <w:rFonts w:ascii="Arial" w:hAnsi="Arial"/>
        </w:rPr>
        <w:t xml:space="preserve">on the Review Adjustment Date where an adjustment to the Call Off Contract Charges is made in accordance with paragraph </w:t>
      </w:r>
      <w:r w:rsidRPr="00B14AB8">
        <w:rPr>
          <w:rFonts w:ascii="Arial" w:hAnsi="Arial"/>
        </w:rPr>
        <w:fldChar w:fldCharType="begin"/>
      </w:r>
      <w:r w:rsidRPr="00B14AB8">
        <w:rPr>
          <w:rFonts w:ascii="Arial" w:hAnsi="Arial"/>
        </w:rPr>
        <w:instrText xml:space="preserve"> REF _Ref311663975 \r \h  \* MERGEFORMAT </w:instrText>
      </w:r>
      <w:r w:rsidRPr="00B14AB8">
        <w:rPr>
          <w:rFonts w:ascii="Arial" w:hAnsi="Arial"/>
        </w:rPr>
      </w:r>
      <w:r w:rsidRPr="00B14AB8">
        <w:rPr>
          <w:rFonts w:ascii="Arial" w:hAnsi="Arial"/>
        </w:rPr>
        <w:fldChar w:fldCharType="separate"/>
      </w:r>
      <w:r w:rsidR="00171C97">
        <w:rPr>
          <w:rFonts w:ascii="Arial" w:hAnsi="Arial"/>
        </w:rPr>
        <w:t>8.1.6</w:t>
      </w:r>
      <w:r w:rsidRPr="00B14AB8">
        <w:rPr>
          <w:rFonts w:ascii="Arial" w:hAnsi="Arial"/>
        </w:rPr>
        <w:fldChar w:fldCharType="end"/>
      </w:r>
      <w:r w:rsidRPr="00B14AB8">
        <w:rPr>
          <w:rFonts w:ascii="Arial" w:hAnsi="Arial"/>
        </w:rPr>
        <w:t xml:space="preserve"> of this Call Off Schedule 3;</w:t>
      </w:r>
    </w:p>
    <w:p w14:paraId="3448A45A" w14:textId="19DD548A" w:rsidR="001E4B6D" w:rsidRPr="00B14AB8" w:rsidRDefault="001E4B6D" w:rsidP="001E4B6D">
      <w:pPr>
        <w:pStyle w:val="GPSL3numberedclause"/>
        <w:rPr>
          <w:rFonts w:ascii="Arial" w:hAnsi="Arial"/>
        </w:rPr>
      </w:pPr>
      <w:r w:rsidRPr="00B14AB8">
        <w:rPr>
          <w:rFonts w:ascii="Arial" w:hAnsi="Arial"/>
        </w:rPr>
        <w:t xml:space="preserve">on the Indexation Adjustment Date where an adjustment to the Call Off Contract Charges is made in accordance with paragraph </w:t>
      </w:r>
      <w:r w:rsidRPr="00B14AB8">
        <w:rPr>
          <w:rFonts w:ascii="Arial" w:hAnsi="Arial"/>
        </w:rPr>
        <w:fldChar w:fldCharType="begin"/>
      </w:r>
      <w:r w:rsidRPr="00B14AB8">
        <w:rPr>
          <w:rFonts w:ascii="Arial" w:hAnsi="Arial"/>
        </w:rPr>
        <w:instrText xml:space="preserve"> REF _Ref362021770 \r \h  \* MERGEFORMAT </w:instrText>
      </w:r>
      <w:r w:rsidRPr="00B14AB8">
        <w:rPr>
          <w:rFonts w:ascii="Arial" w:hAnsi="Arial"/>
        </w:rPr>
      </w:r>
      <w:r w:rsidRPr="00B14AB8">
        <w:rPr>
          <w:rFonts w:ascii="Arial" w:hAnsi="Arial"/>
        </w:rPr>
        <w:fldChar w:fldCharType="separate"/>
      </w:r>
      <w:r w:rsidR="00171C97">
        <w:rPr>
          <w:rFonts w:ascii="Arial" w:hAnsi="Arial"/>
        </w:rPr>
        <w:t>8.1.7</w:t>
      </w:r>
      <w:r w:rsidRPr="00B14AB8">
        <w:rPr>
          <w:rFonts w:ascii="Arial" w:hAnsi="Arial"/>
        </w:rPr>
        <w:fldChar w:fldCharType="end"/>
      </w:r>
      <w:r w:rsidRPr="00B14AB8">
        <w:rPr>
          <w:rFonts w:ascii="Arial" w:hAnsi="Arial"/>
        </w:rPr>
        <w:t xml:space="preserve"> of this Call Off Schedule 3;</w:t>
      </w:r>
    </w:p>
    <w:p w14:paraId="61D5E703" w14:textId="77777777" w:rsidR="001E4B6D" w:rsidRPr="00B14AB8" w:rsidRDefault="001E4B6D" w:rsidP="001E4B6D">
      <w:pPr>
        <w:pStyle w:val="GPSL2Indent"/>
        <w:rPr>
          <w:rFonts w:ascii="Arial" w:hAnsi="Arial"/>
        </w:rPr>
      </w:pPr>
      <w:proofErr w:type="gramStart"/>
      <w:r w:rsidRPr="00B14AB8">
        <w:rPr>
          <w:rFonts w:ascii="Arial" w:hAnsi="Arial"/>
        </w:rPr>
        <w:t>and</w:t>
      </w:r>
      <w:proofErr w:type="gramEnd"/>
      <w:r w:rsidRPr="00B14AB8">
        <w:rPr>
          <w:rFonts w:ascii="Arial" w:hAnsi="Arial"/>
        </w:rPr>
        <w:t xml:space="preserve"> the Parties shall amend the Call Off Contract Charges shown in Annex 1 to this Call Off Schedule 3 to reflect such variations.</w:t>
      </w:r>
    </w:p>
    <w:p w14:paraId="660C4185" w14:textId="16612A05" w:rsidR="001E4B6D" w:rsidRDefault="001E4B6D" w:rsidP="001E4B6D">
      <w:pPr>
        <w:pStyle w:val="GPSSchAnnexname"/>
        <w:rPr>
          <w:rFonts w:ascii="Arial" w:hAnsi="Arial" w:cs="Arial"/>
        </w:rPr>
      </w:pPr>
      <w:r w:rsidRPr="00B14AB8">
        <w:rPr>
          <w:rFonts w:ascii="Arial" w:hAnsi="Arial" w:cs="Arial"/>
        </w:rPr>
        <w:br w:type="page"/>
      </w:r>
      <w:bookmarkStart w:id="42" w:name="_Toc17374748"/>
      <w:r w:rsidRPr="00B14AB8">
        <w:rPr>
          <w:rFonts w:ascii="Arial" w:hAnsi="Arial" w:cs="Arial"/>
        </w:rPr>
        <w:lastRenderedPageBreak/>
        <w:t>ANNEX 1: CALL OFF CONTRACT CHARGES</w:t>
      </w:r>
      <w:bookmarkEnd w:id="42"/>
    </w:p>
    <w:p w14:paraId="60945380" w14:textId="77777777" w:rsidR="00977894" w:rsidRPr="00977894" w:rsidRDefault="00977894" w:rsidP="00977894">
      <w:pPr>
        <w:overflowPunct/>
        <w:autoSpaceDE/>
        <w:autoSpaceDN/>
        <w:adjustRightInd/>
        <w:spacing w:after="0" w:line="276" w:lineRule="auto"/>
        <w:ind w:left="0"/>
        <w:jc w:val="left"/>
        <w:textAlignment w:val="auto"/>
        <w:rPr>
          <w:rFonts w:ascii="Open Sans" w:eastAsia="Open Sans" w:hAnsi="Open Sans" w:cs="Open Sans"/>
          <w:lang w:eastAsia="en-GB"/>
        </w:rPr>
      </w:pPr>
      <w:r w:rsidRPr="00977894">
        <w:rPr>
          <w:rFonts w:ascii="Open Sans" w:eastAsia="Open Sans" w:hAnsi="Open Sans" w:cs="Open Sans"/>
          <w:lang w:eastAsia="en-GB"/>
        </w:rPr>
        <w:t>Charges are to be based on completion of the activities within the Statement of Requirements and the terms and conditions described and on a lump sum fixed priced basis.  The activities have been aligned to the requirements documents and have been sectionalised to enable the client to be able to make an informed decision on the Services to be provided based on the availability of budget and value for money.</w:t>
      </w:r>
    </w:p>
    <w:p w14:paraId="35544E49" w14:textId="77777777" w:rsidR="00977894" w:rsidRPr="00977894" w:rsidRDefault="00977894" w:rsidP="00977894">
      <w:pPr>
        <w:overflowPunct/>
        <w:autoSpaceDE/>
        <w:autoSpaceDN/>
        <w:adjustRightInd/>
        <w:spacing w:after="0" w:line="276" w:lineRule="auto"/>
        <w:ind w:left="0"/>
        <w:jc w:val="left"/>
        <w:textAlignment w:val="auto"/>
        <w:rPr>
          <w:rFonts w:ascii="Open Sans" w:eastAsia="Open Sans" w:hAnsi="Open Sans" w:cs="Open Sans"/>
          <w:sz w:val="20"/>
          <w:szCs w:val="20"/>
          <w:lang w:eastAsia="en-GB"/>
        </w:rPr>
      </w:pPr>
    </w:p>
    <w:p w14:paraId="7E4C18DD" w14:textId="69928C7F" w:rsidR="00977894" w:rsidRPr="00977894" w:rsidRDefault="00977894" w:rsidP="00977894">
      <w:pPr>
        <w:overflowPunct/>
        <w:autoSpaceDE/>
        <w:autoSpaceDN/>
        <w:adjustRightInd/>
        <w:spacing w:after="0" w:line="276" w:lineRule="auto"/>
        <w:ind w:left="0"/>
        <w:jc w:val="left"/>
        <w:textAlignment w:val="auto"/>
        <w:rPr>
          <w:rFonts w:ascii="Open Sans" w:eastAsia="Open Sans" w:hAnsi="Open Sans" w:cs="Times New Roman"/>
          <w:szCs w:val="20"/>
          <w:lang w:eastAsia="en-GB"/>
        </w:rPr>
      </w:pPr>
      <w:r w:rsidRPr="00977894">
        <w:rPr>
          <w:rFonts w:ascii="Open Sans" w:eastAsia="Open Sans" w:hAnsi="Open Sans" w:cs="Times New Roman"/>
          <w:szCs w:val="20"/>
          <w:lang w:eastAsia="en-GB"/>
        </w:rPr>
        <w:t>The Supplier shall be aware that the Customer will only pay contract charges relating to the Services delivered by the Supplier which are the subject of a valid Order.   The Supplier shall be aware that there is no minimum order fee that may be applied to the contract Charges. The Supplier shall ensure all invoices to Customers shall be clear, accurate and transparent.</w:t>
      </w:r>
    </w:p>
    <w:p w14:paraId="4862C807" w14:textId="77777777" w:rsidR="00977894" w:rsidRPr="00977894" w:rsidRDefault="00977894" w:rsidP="00977894">
      <w:pPr>
        <w:overflowPunct/>
        <w:autoSpaceDE/>
        <w:autoSpaceDN/>
        <w:adjustRightInd/>
        <w:spacing w:after="0" w:line="276" w:lineRule="auto"/>
        <w:ind w:left="0"/>
        <w:jc w:val="left"/>
        <w:textAlignment w:val="auto"/>
        <w:rPr>
          <w:rFonts w:ascii="Open Sans" w:eastAsia="Open Sans" w:hAnsi="Open Sans" w:cs="Times New Roman"/>
          <w:szCs w:val="20"/>
          <w:lang w:eastAsia="en-GB"/>
        </w:rPr>
      </w:pPr>
    </w:p>
    <w:p w14:paraId="3C479E9C" w14:textId="77777777" w:rsidR="00977894" w:rsidRPr="00977894" w:rsidRDefault="00977894" w:rsidP="00977894">
      <w:pPr>
        <w:overflowPunct/>
        <w:autoSpaceDE/>
        <w:autoSpaceDN/>
        <w:adjustRightInd/>
        <w:spacing w:after="0" w:line="276" w:lineRule="auto"/>
        <w:ind w:left="0"/>
        <w:jc w:val="left"/>
        <w:textAlignment w:val="auto"/>
        <w:rPr>
          <w:rFonts w:ascii="Open Sans" w:eastAsia="Open Sans" w:hAnsi="Open Sans" w:cs="Times New Roman"/>
          <w:szCs w:val="20"/>
          <w:lang w:eastAsia="en-GB"/>
        </w:rPr>
      </w:pPr>
      <w:r w:rsidRPr="00977894">
        <w:rPr>
          <w:rFonts w:ascii="Open Sans" w:eastAsia="Open Sans" w:hAnsi="Open Sans" w:cs="Times New Roman"/>
          <w:szCs w:val="20"/>
          <w:lang w:eastAsia="en-GB"/>
        </w:rPr>
        <w:t xml:space="preserve">There will be no additional fee charged if the Customer wishes to employ a fixed term candidate supplied on a permanent basis. </w:t>
      </w:r>
    </w:p>
    <w:p w14:paraId="229C975F" w14:textId="77777777" w:rsidR="00977894" w:rsidRPr="00977894" w:rsidRDefault="00977894" w:rsidP="00977894">
      <w:pPr>
        <w:overflowPunct/>
        <w:autoSpaceDE/>
        <w:autoSpaceDN/>
        <w:adjustRightInd/>
        <w:spacing w:after="0" w:line="276" w:lineRule="auto"/>
        <w:ind w:left="0"/>
        <w:jc w:val="left"/>
        <w:textAlignment w:val="auto"/>
        <w:rPr>
          <w:rFonts w:ascii="Open Sans" w:eastAsia="Open Sans" w:hAnsi="Open Sans" w:cs="Open Sans"/>
          <w:sz w:val="20"/>
          <w:szCs w:val="20"/>
          <w:lang w:eastAsia="en-GB"/>
        </w:rPr>
      </w:pPr>
    </w:p>
    <w:tbl>
      <w:tblPr>
        <w:tblStyle w:val="TableGrid1"/>
        <w:tblW w:w="0" w:type="auto"/>
        <w:tblLook w:val="04A0" w:firstRow="1" w:lastRow="0" w:firstColumn="1" w:lastColumn="0" w:noHBand="0" w:noVBand="1"/>
      </w:tblPr>
      <w:tblGrid>
        <w:gridCol w:w="6358"/>
        <w:gridCol w:w="1536"/>
      </w:tblGrid>
      <w:tr w:rsidR="00C24297" w:rsidRPr="00977894" w14:paraId="37D14996" w14:textId="77777777" w:rsidTr="001D7E1E">
        <w:tc>
          <w:tcPr>
            <w:tcW w:w="6358" w:type="dxa"/>
          </w:tcPr>
          <w:p w14:paraId="3E3D7D7F" w14:textId="77777777" w:rsidR="00C24297" w:rsidRPr="00977894" w:rsidRDefault="00C24297" w:rsidP="00977894">
            <w:pPr>
              <w:overflowPunct/>
              <w:autoSpaceDE/>
              <w:autoSpaceDN/>
              <w:adjustRightInd/>
              <w:spacing w:after="0" w:line="276" w:lineRule="auto"/>
              <w:ind w:left="0"/>
              <w:jc w:val="left"/>
              <w:textAlignment w:val="auto"/>
              <w:rPr>
                <w:rFonts w:ascii="Open Sans" w:eastAsia="Open Sans" w:hAnsi="Open Sans" w:cs="Open Sans"/>
                <w:b/>
                <w:sz w:val="20"/>
                <w:szCs w:val="20"/>
              </w:rPr>
            </w:pPr>
            <w:r w:rsidRPr="00977894">
              <w:rPr>
                <w:rFonts w:ascii="Open Sans" w:eastAsia="Open Sans" w:hAnsi="Open Sans" w:cs="Open Sans"/>
                <w:b/>
                <w:sz w:val="20"/>
                <w:szCs w:val="20"/>
              </w:rPr>
              <w:t>Activity Description</w:t>
            </w:r>
          </w:p>
        </w:tc>
        <w:tc>
          <w:tcPr>
            <w:tcW w:w="1536" w:type="dxa"/>
          </w:tcPr>
          <w:p w14:paraId="58044B80" w14:textId="77777777" w:rsidR="00C24297" w:rsidRPr="00977894" w:rsidRDefault="00C24297" w:rsidP="00977894">
            <w:pPr>
              <w:overflowPunct/>
              <w:autoSpaceDE/>
              <w:autoSpaceDN/>
              <w:adjustRightInd/>
              <w:spacing w:after="0" w:line="276" w:lineRule="auto"/>
              <w:ind w:left="0"/>
              <w:jc w:val="left"/>
              <w:textAlignment w:val="auto"/>
              <w:rPr>
                <w:rFonts w:ascii="Open Sans" w:eastAsia="Open Sans" w:hAnsi="Open Sans" w:cs="Open Sans"/>
                <w:b/>
                <w:sz w:val="20"/>
                <w:szCs w:val="20"/>
              </w:rPr>
            </w:pPr>
            <w:r w:rsidRPr="00977894">
              <w:rPr>
                <w:rFonts w:ascii="Open Sans" w:eastAsia="Open Sans" w:hAnsi="Open Sans" w:cs="Open Sans"/>
                <w:b/>
                <w:sz w:val="20"/>
                <w:szCs w:val="20"/>
              </w:rPr>
              <w:t>Price £</w:t>
            </w:r>
          </w:p>
        </w:tc>
      </w:tr>
      <w:tr w:rsidR="00C24297" w:rsidRPr="00977894" w14:paraId="2EE5E4B5" w14:textId="77777777" w:rsidTr="001D7E1E">
        <w:tc>
          <w:tcPr>
            <w:tcW w:w="6358" w:type="dxa"/>
          </w:tcPr>
          <w:p w14:paraId="2C5B67A5" w14:textId="77777777" w:rsidR="00C24297" w:rsidRPr="00977894" w:rsidRDefault="00C24297" w:rsidP="00977894">
            <w:pPr>
              <w:overflowPunct/>
              <w:autoSpaceDE/>
              <w:autoSpaceDN/>
              <w:adjustRightInd/>
              <w:spacing w:after="0" w:line="276" w:lineRule="auto"/>
              <w:ind w:left="0"/>
              <w:jc w:val="left"/>
              <w:textAlignment w:val="auto"/>
              <w:rPr>
                <w:rFonts w:ascii="Open Sans" w:eastAsia="Open Sans" w:hAnsi="Open Sans" w:cs="Open Sans"/>
                <w:b/>
                <w:sz w:val="20"/>
                <w:szCs w:val="20"/>
              </w:rPr>
            </w:pPr>
            <w:r w:rsidRPr="00977894">
              <w:rPr>
                <w:rFonts w:ascii="Open Sans" w:eastAsia="Open Sans" w:hAnsi="Open Sans" w:cs="Open Sans"/>
                <w:b/>
                <w:sz w:val="20"/>
                <w:szCs w:val="20"/>
              </w:rPr>
              <w:t>Total cost</w:t>
            </w:r>
          </w:p>
        </w:tc>
        <w:tc>
          <w:tcPr>
            <w:tcW w:w="1536" w:type="dxa"/>
          </w:tcPr>
          <w:p w14:paraId="49A3E06F" w14:textId="002526B4" w:rsidR="00C24297" w:rsidRPr="00977894" w:rsidRDefault="00C24297" w:rsidP="00C24297">
            <w:pPr>
              <w:overflowPunct/>
              <w:autoSpaceDE/>
              <w:autoSpaceDN/>
              <w:adjustRightInd/>
              <w:spacing w:after="0" w:line="276" w:lineRule="auto"/>
              <w:ind w:left="0"/>
              <w:jc w:val="right"/>
              <w:textAlignment w:val="auto"/>
              <w:rPr>
                <w:rFonts w:ascii="Open Sans" w:eastAsia="Open Sans" w:hAnsi="Open Sans" w:cs="Open Sans"/>
                <w:b/>
                <w:sz w:val="20"/>
                <w:szCs w:val="20"/>
              </w:rPr>
            </w:pPr>
            <w:r>
              <w:rPr>
                <w:rFonts w:ascii="Open Sans" w:eastAsia="Open Sans" w:hAnsi="Open Sans" w:cs="Open Sans"/>
                <w:b/>
                <w:sz w:val="20"/>
                <w:szCs w:val="20"/>
              </w:rPr>
              <w:t>26,250.00</w:t>
            </w:r>
          </w:p>
        </w:tc>
      </w:tr>
    </w:tbl>
    <w:p w14:paraId="7F3A6693" w14:textId="0533484B" w:rsidR="001E4B6D" w:rsidRDefault="001E4B6D" w:rsidP="001E4B6D">
      <w:pPr>
        <w:pStyle w:val="GPSSchAnnexname"/>
        <w:rPr>
          <w:rFonts w:ascii="Arial" w:hAnsi="Arial" w:cs="Arial"/>
        </w:rPr>
      </w:pPr>
      <w:r w:rsidRPr="00B14AB8">
        <w:rPr>
          <w:rFonts w:ascii="Arial" w:hAnsi="Arial" w:cs="Arial"/>
        </w:rPr>
        <w:br w:type="page"/>
      </w:r>
      <w:bookmarkStart w:id="43" w:name="_Toc17374749"/>
      <w:r w:rsidRPr="00B14AB8">
        <w:rPr>
          <w:rFonts w:ascii="Arial" w:hAnsi="Arial" w:cs="Arial"/>
        </w:rPr>
        <w:lastRenderedPageBreak/>
        <w:t>ANNEX 2: PAYMENT TERMS/PROFILE</w:t>
      </w:r>
      <w:bookmarkEnd w:id="43"/>
    </w:p>
    <w:p w14:paraId="07537E13" w14:textId="77777777" w:rsidR="001D7E1E" w:rsidRPr="00977894" w:rsidRDefault="001D7E1E" w:rsidP="001D7E1E">
      <w:pPr>
        <w:overflowPunct/>
        <w:autoSpaceDE/>
        <w:autoSpaceDN/>
        <w:adjustRightInd/>
        <w:spacing w:after="0" w:line="276" w:lineRule="auto"/>
        <w:ind w:left="0"/>
        <w:jc w:val="left"/>
        <w:textAlignment w:val="auto"/>
        <w:rPr>
          <w:rFonts w:ascii="Open Sans" w:eastAsia="Open Sans" w:hAnsi="Open Sans" w:cs="Times New Roman"/>
          <w:szCs w:val="20"/>
          <w:lang w:eastAsia="en-GB"/>
        </w:rPr>
      </w:pPr>
      <w:r w:rsidRPr="00977894">
        <w:rPr>
          <w:rFonts w:ascii="Open Sans" w:eastAsia="Open Sans" w:hAnsi="Open Sans" w:cs="Times New Roman"/>
          <w:szCs w:val="20"/>
          <w:lang w:eastAsia="en-GB"/>
        </w:rPr>
        <w:t xml:space="preserve">The Supplier will receive payment in three (3) stages within the Executive Search process with a percentage of the total fixed fee being charged at each successful stage.  </w:t>
      </w:r>
    </w:p>
    <w:p w14:paraId="29185D0F" w14:textId="77777777" w:rsidR="001D7E1E" w:rsidRPr="00977894" w:rsidRDefault="001D7E1E" w:rsidP="001D7E1E">
      <w:pPr>
        <w:overflowPunct/>
        <w:autoSpaceDE/>
        <w:autoSpaceDN/>
        <w:adjustRightInd/>
        <w:spacing w:after="0" w:line="276" w:lineRule="auto"/>
        <w:ind w:left="0"/>
        <w:jc w:val="left"/>
        <w:textAlignment w:val="auto"/>
        <w:rPr>
          <w:rFonts w:ascii="Open Sans" w:eastAsia="Open Sans" w:hAnsi="Open Sans" w:cs="Times New Roman"/>
          <w:szCs w:val="20"/>
          <w:lang w:eastAsia="en-GB"/>
        </w:rPr>
      </w:pPr>
    </w:p>
    <w:p w14:paraId="26B6C27C" w14:textId="77777777" w:rsidR="001D7E1E" w:rsidRPr="00977894" w:rsidRDefault="001D7E1E" w:rsidP="001D7E1E">
      <w:pPr>
        <w:overflowPunct/>
        <w:autoSpaceDE/>
        <w:autoSpaceDN/>
        <w:adjustRightInd/>
        <w:spacing w:after="0" w:line="276" w:lineRule="auto"/>
        <w:ind w:left="0"/>
        <w:jc w:val="left"/>
        <w:textAlignment w:val="auto"/>
        <w:rPr>
          <w:rFonts w:ascii="Open Sans" w:eastAsia="Open Sans" w:hAnsi="Open Sans" w:cs="Times New Roman"/>
          <w:szCs w:val="20"/>
          <w:lang w:eastAsia="en-GB"/>
        </w:rPr>
      </w:pPr>
      <w:r w:rsidRPr="00977894">
        <w:rPr>
          <w:rFonts w:ascii="Open Sans" w:eastAsia="Open Sans" w:hAnsi="Open Sans" w:cs="Times New Roman"/>
          <w:szCs w:val="20"/>
          <w:lang w:eastAsia="en-GB"/>
        </w:rPr>
        <w:t xml:space="preserve">Payment stages as follows: </w:t>
      </w:r>
    </w:p>
    <w:p w14:paraId="4C4FC974" w14:textId="77777777" w:rsidR="001D7E1E" w:rsidRPr="00977894" w:rsidRDefault="001D7E1E" w:rsidP="001D7E1E">
      <w:pPr>
        <w:overflowPunct/>
        <w:autoSpaceDE/>
        <w:autoSpaceDN/>
        <w:adjustRightInd/>
        <w:spacing w:after="0" w:line="276" w:lineRule="auto"/>
        <w:ind w:left="0"/>
        <w:jc w:val="left"/>
        <w:textAlignment w:val="auto"/>
        <w:rPr>
          <w:rFonts w:ascii="Open Sans" w:eastAsia="Open Sans" w:hAnsi="Open Sans" w:cs="Times New Roman"/>
          <w:szCs w:val="20"/>
          <w:lang w:eastAsia="en-GB"/>
        </w:rPr>
      </w:pPr>
      <w:r w:rsidRPr="00977894">
        <w:rPr>
          <w:rFonts w:ascii="Open Sans" w:eastAsia="Open Sans" w:hAnsi="Open Sans" w:cs="Times New Roman"/>
          <w:szCs w:val="20"/>
          <w:lang w:eastAsia="en-GB"/>
        </w:rPr>
        <w:t xml:space="preserve">• 25% Placement of advert  </w:t>
      </w:r>
    </w:p>
    <w:p w14:paraId="2BF04464" w14:textId="77777777" w:rsidR="001D7E1E" w:rsidRPr="00977894" w:rsidRDefault="001D7E1E" w:rsidP="001D7E1E">
      <w:pPr>
        <w:overflowPunct/>
        <w:autoSpaceDE/>
        <w:autoSpaceDN/>
        <w:adjustRightInd/>
        <w:spacing w:after="0" w:line="276" w:lineRule="auto"/>
        <w:ind w:left="0"/>
        <w:jc w:val="left"/>
        <w:textAlignment w:val="auto"/>
        <w:rPr>
          <w:rFonts w:ascii="Open Sans" w:eastAsia="Open Sans" w:hAnsi="Open Sans" w:cs="Times New Roman"/>
          <w:szCs w:val="20"/>
          <w:lang w:eastAsia="en-GB"/>
        </w:rPr>
      </w:pPr>
      <w:r w:rsidRPr="00977894">
        <w:rPr>
          <w:rFonts w:ascii="Open Sans" w:eastAsia="Open Sans" w:hAnsi="Open Sans" w:cs="Times New Roman"/>
          <w:szCs w:val="20"/>
          <w:lang w:eastAsia="en-GB"/>
        </w:rPr>
        <w:t xml:space="preserve">• 25% Shortlist signed off by Customer (i.e. Customer has signed off candidates for final stage of recruitment) </w:t>
      </w:r>
    </w:p>
    <w:p w14:paraId="3B7C7902" w14:textId="77777777" w:rsidR="001D7E1E" w:rsidRPr="00977894" w:rsidRDefault="001D7E1E" w:rsidP="001D7E1E">
      <w:pPr>
        <w:overflowPunct/>
        <w:autoSpaceDE/>
        <w:autoSpaceDN/>
        <w:adjustRightInd/>
        <w:spacing w:after="0" w:line="276" w:lineRule="auto"/>
        <w:ind w:left="0"/>
        <w:jc w:val="left"/>
        <w:textAlignment w:val="auto"/>
        <w:rPr>
          <w:rFonts w:ascii="Open Sans" w:eastAsia="Open Sans" w:hAnsi="Open Sans" w:cs="Times New Roman"/>
          <w:szCs w:val="20"/>
          <w:lang w:eastAsia="en-GB"/>
        </w:rPr>
      </w:pPr>
      <w:r w:rsidRPr="00977894">
        <w:rPr>
          <w:rFonts w:ascii="Open Sans" w:eastAsia="Open Sans" w:hAnsi="Open Sans" w:cs="Times New Roman"/>
          <w:szCs w:val="20"/>
          <w:lang w:eastAsia="en-GB"/>
        </w:rPr>
        <w:t xml:space="preserve">• 50% Appointment and acceptance of candidate </w:t>
      </w:r>
    </w:p>
    <w:p w14:paraId="313B22E9" w14:textId="77777777" w:rsidR="001D7E1E" w:rsidRPr="00977894" w:rsidRDefault="001D7E1E" w:rsidP="001D7E1E">
      <w:pPr>
        <w:overflowPunct/>
        <w:autoSpaceDE/>
        <w:autoSpaceDN/>
        <w:adjustRightInd/>
        <w:spacing w:after="0" w:line="276" w:lineRule="auto"/>
        <w:ind w:left="0"/>
        <w:jc w:val="left"/>
        <w:textAlignment w:val="auto"/>
        <w:rPr>
          <w:rFonts w:ascii="Open Sans" w:eastAsia="Open Sans" w:hAnsi="Open Sans" w:cs="Times New Roman"/>
          <w:szCs w:val="20"/>
          <w:lang w:eastAsia="en-GB"/>
        </w:rPr>
      </w:pPr>
    </w:p>
    <w:p w14:paraId="44B70EAC" w14:textId="77777777" w:rsidR="001D7E1E" w:rsidRPr="00977894" w:rsidRDefault="001D7E1E" w:rsidP="001D7E1E">
      <w:pPr>
        <w:overflowPunct/>
        <w:autoSpaceDE/>
        <w:autoSpaceDN/>
        <w:adjustRightInd/>
        <w:spacing w:after="0" w:line="276" w:lineRule="auto"/>
        <w:ind w:left="0"/>
        <w:jc w:val="left"/>
        <w:textAlignment w:val="auto"/>
        <w:rPr>
          <w:rFonts w:ascii="Open Sans" w:eastAsia="Open Sans" w:hAnsi="Open Sans" w:cs="Times New Roman"/>
          <w:szCs w:val="20"/>
          <w:lang w:eastAsia="en-GB"/>
        </w:rPr>
      </w:pPr>
      <w:r w:rsidRPr="00977894">
        <w:rPr>
          <w:rFonts w:ascii="Open Sans" w:eastAsia="Open Sans" w:hAnsi="Open Sans" w:cs="Times New Roman"/>
          <w:szCs w:val="20"/>
          <w:lang w:eastAsia="en-GB"/>
        </w:rPr>
        <w:t xml:space="preserve">In the event that the Customer cancels the recruitment requirement, the Customer will be responsible for the payment of the fee up to the point in the process at which the recruitment has been cancelled. </w:t>
      </w:r>
    </w:p>
    <w:p w14:paraId="3DBAC802" w14:textId="77777777" w:rsidR="001D7E1E" w:rsidRPr="00977894" w:rsidRDefault="001D7E1E" w:rsidP="001D7E1E">
      <w:pPr>
        <w:overflowPunct/>
        <w:autoSpaceDE/>
        <w:autoSpaceDN/>
        <w:adjustRightInd/>
        <w:spacing w:after="0" w:line="276" w:lineRule="auto"/>
        <w:ind w:left="0"/>
        <w:jc w:val="left"/>
        <w:textAlignment w:val="auto"/>
        <w:rPr>
          <w:rFonts w:ascii="Open Sans" w:eastAsia="Open Sans" w:hAnsi="Open Sans" w:cs="Times New Roman"/>
          <w:szCs w:val="20"/>
          <w:lang w:eastAsia="en-GB"/>
        </w:rPr>
      </w:pPr>
      <w:r w:rsidRPr="00977894">
        <w:rPr>
          <w:rFonts w:ascii="Open Sans" w:eastAsia="Open Sans" w:hAnsi="Open Sans" w:cs="Times New Roman"/>
          <w:szCs w:val="20"/>
          <w:lang w:eastAsia="en-GB"/>
        </w:rPr>
        <w:t xml:space="preserve">In the event that the Supplier cancels the recruitment at any point after the placement of advert, the Customer will make only the first 25% payment. </w:t>
      </w:r>
    </w:p>
    <w:p w14:paraId="4197C14E" w14:textId="77777777" w:rsidR="001D7E1E" w:rsidRPr="00977894" w:rsidRDefault="001D7E1E" w:rsidP="001D7E1E">
      <w:pPr>
        <w:overflowPunct/>
        <w:autoSpaceDE/>
        <w:autoSpaceDN/>
        <w:adjustRightInd/>
        <w:spacing w:after="0" w:line="276" w:lineRule="auto"/>
        <w:ind w:left="0"/>
        <w:jc w:val="left"/>
        <w:textAlignment w:val="auto"/>
        <w:rPr>
          <w:rFonts w:ascii="Open Sans" w:eastAsia="Open Sans" w:hAnsi="Open Sans" w:cs="Times New Roman"/>
          <w:szCs w:val="20"/>
          <w:lang w:eastAsia="en-GB"/>
        </w:rPr>
      </w:pPr>
      <w:r w:rsidRPr="00977894">
        <w:rPr>
          <w:rFonts w:ascii="Open Sans" w:eastAsia="Open Sans" w:hAnsi="Open Sans" w:cs="Times New Roman"/>
          <w:szCs w:val="20"/>
          <w:lang w:eastAsia="en-GB"/>
        </w:rPr>
        <w:t xml:space="preserve">If the appointed candidate leaves for any reason within 6 months of the appointment contract start date, the Supplier shall refund 50% of the total fee or provide a free of charge replacement search (the latter subject to the Customer’s sole discretion).  </w:t>
      </w:r>
    </w:p>
    <w:p w14:paraId="75DF993C" w14:textId="77777777" w:rsidR="001D7E1E" w:rsidRPr="00977894" w:rsidRDefault="001D7E1E" w:rsidP="001D7E1E">
      <w:pPr>
        <w:overflowPunct/>
        <w:autoSpaceDE/>
        <w:autoSpaceDN/>
        <w:adjustRightInd/>
        <w:spacing w:after="0" w:line="276" w:lineRule="auto"/>
        <w:ind w:left="0"/>
        <w:jc w:val="left"/>
        <w:textAlignment w:val="auto"/>
        <w:rPr>
          <w:rFonts w:ascii="Open Sans" w:eastAsia="Open Sans" w:hAnsi="Open Sans" w:cs="Times New Roman"/>
          <w:szCs w:val="20"/>
          <w:lang w:eastAsia="en-GB"/>
        </w:rPr>
      </w:pPr>
      <w:r w:rsidRPr="00977894">
        <w:rPr>
          <w:rFonts w:ascii="Open Sans" w:eastAsia="Open Sans" w:hAnsi="Open Sans" w:cs="Times New Roman"/>
          <w:szCs w:val="20"/>
          <w:lang w:eastAsia="en-GB"/>
        </w:rPr>
        <w:t xml:space="preserve">The Supplier shall not undertake proactive headhunting of civil servants they have previously discovered for the customer, on behalf of non-Civil Service customers, for a minimum period of six (6) months after Contract commencement. </w:t>
      </w:r>
    </w:p>
    <w:p w14:paraId="1B692443" w14:textId="2BA0EEF7" w:rsidR="001D7E1E" w:rsidRDefault="001D7E1E" w:rsidP="001E4B6D">
      <w:pPr>
        <w:pStyle w:val="GPSSchAnnexname"/>
        <w:rPr>
          <w:rFonts w:ascii="Arial" w:hAnsi="Arial" w:cs="Arial"/>
        </w:rPr>
      </w:pPr>
    </w:p>
    <w:tbl>
      <w:tblPr>
        <w:tblStyle w:val="TableGrid1"/>
        <w:tblW w:w="0" w:type="auto"/>
        <w:tblLook w:val="04A0" w:firstRow="1" w:lastRow="0" w:firstColumn="1" w:lastColumn="0" w:noHBand="0" w:noVBand="1"/>
      </w:tblPr>
      <w:tblGrid>
        <w:gridCol w:w="396"/>
        <w:gridCol w:w="5128"/>
        <w:gridCol w:w="2766"/>
      </w:tblGrid>
      <w:tr w:rsidR="001D7E1E" w:rsidRPr="00977894" w14:paraId="3DA3A212" w14:textId="77777777" w:rsidTr="001D7E1E">
        <w:tc>
          <w:tcPr>
            <w:tcW w:w="396" w:type="dxa"/>
          </w:tcPr>
          <w:p w14:paraId="4011F3DE" w14:textId="77777777" w:rsidR="001D7E1E" w:rsidRPr="00977894" w:rsidRDefault="001D7E1E" w:rsidP="006639A1">
            <w:pPr>
              <w:overflowPunct/>
              <w:autoSpaceDE/>
              <w:autoSpaceDN/>
              <w:adjustRightInd/>
              <w:spacing w:after="0" w:line="276" w:lineRule="auto"/>
              <w:ind w:left="0"/>
              <w:jc w:val="left"/>
              <w:textAlignment w:val="auto"/>
              <w:rPr>
                <w:rFonts w:ascii="Open Sans" w:eastAsia="Open Sans" w:hAnsi="Open Sans" w:cs="Open Sans"/>
                <w:b/>
                <w:sz w:val="20"/>
                <w:szCs w:val="20"/>
              </w:rPr>
            </w:pPr>
          </w:p>
        </w:tc>
        <w:tc>
          <w:tcPr>
            <w:tcW w:w="5128" w:type="dxa"/>
          </w:tcPr>
          <w:p w14:paraId="0BC5711B" w14:textId="7333DA51" w:rsidR="001D7E1E" w:rsidRPr="00977894" w:rsidRDefault="001D7E1E" w:rsidP="001D7E1E">
            <w:pPr>
              <w:overflowPunct/>
              <w:autoSpaceDE/>
              <w:autoSpaceDN/>
              <w:adjustRightInd/>
              <w:spacing w:after="0" w:line="276" w:lineRule="auto"/>
              <w:ind w:left="0"/>
              <w:jc w:val="left"/>
              <w:textAlignment w:val="auto"/>
              <w:rPr>
                <w:rFonts w:ascii="Open Sans" w:eastAsia="Open Sans" w:hAnsi="Open Sans" w:cs="Open Sans"/>
                <w:b/>
                <w:sz w:val="20"/>
                <w:szCs w:val="20"/>
              </w:rPr>
            </w:pPr>
            <w:r>
              <w:rPr>
                <w:rFonts w:ascii="Open Sans" w:eastAsia="Open Sans" w:hAnsi="Open Sans" w:cs="Open Sans"/>
                <w:b/>
                <w:sz w:val="20"/>
                <w:szCs w:val="20"/>
              </w:rPr>
              <w:t>Payment Stages</w:t>
            </w:r>
          </w:p>
        </w:tc>
        <w:tc>
          <w:tcPr>
            <w:tcW w:w="2766" w:type="dxa"/>
          </w:tcPr>
          <w:p w14:paraId="3090CA0A" w14:textId="009780E7" w:rsidR="001D7E1E" w:rsidRPr="00977894" w:rsidRDefault="001D7E1E" w:rsidP="001D7E1E">
            <w:pPr>
              <w:overflowPunct/>
              <w:autoSpaceDE/>
              <w:autoSpaceDN/>
              <w:adjustRightInd/>
              <w:spacing w:after="0" w:line="276" w:lineRule="auto"/>
              <w:ind w:left="0"/>
              <w:jc w:val="left"/>
              <w:textAlignment w:val="auto"/>
              <w:rPr>
                <w:rFonts w:ascii="Open Sans" w:eastAsia="Open Sans" w:hAnsi="Open Sans" w:cs="Open Sans"/>
                <w:b/>
                <w:sz w:val="20"/>
                <w:szCs w:val="20"/>
              </w:rPr>
            </w:pPr>
            <w:r w:rsidRPr="00977894">
              <w:rPr>
                <w:rFonts w:ascii="Open Sans" w:eastAsia="Open Sans" w:hAnsi="Open Sans" w:cs="Open Sans"/>
                <w:b/>
                <w:sz w:val="20"/>
                <w:szCs w:val="20"/>
              </w:rPr>
              <w:t>P</w:t>
            </w:r>
            <w:r>
              <w:rPr>
                <w:rFonts w:ascii="Open Sans" w:eastAsia="Open Sans" w:hAnsi="Open Sans" w:cs="Open Sans"/>
                <w:b/>
                <w:sz w:val="20"/>
                <w:szCs w:val="20"/>
              </w:rPr>
              <w:t>ayment</w:t>
            </w:r>
          </w:p>
        </w:tc>
      </w:tr>
      <w:tr w:rsidR="001D7E1E" w:rsidRPr="00977894" w14:paraId="7170C6BD" w14:textId="77777777" w:rsidTr="001D7E1E">
        <w:tc>
          <w:tcPr>
            <w:tcW w:w="396" w:type="dxa"/>
          </w:tcPr>
          <w:p w14:paraId="498D6E78" w14:textId="77777777" w:rsidR="001D7E1E" w:rsidRPr="00977894" w:rsidRDefault="001D7E1E" w:rsidP="006639A1">
            <w:pPr>
              <w:overflowPunct/>
              <w:autoSpaceDE/>
              <w:autoSpaceDN/>
              <w:adjustRightInd/>
              <w:spacing w:after="0" w:line="276" w:lineRule="auto"/>
              <w:ind w:left="0"/>
              <w:jc w:val="left"/>
              <w:textAlignment w:val="auto"/>
              <w:rPr>
                <w:rFonts w:ascii="Open Sans" w:eastAsia="Open Sans" w:hAnsi="Open Sans" w:cs="Open Sans"/>
                <w:b/>
                <w:sz w:val="20"/>
                <w:szCs w:val="20"/>
              </w:rPr>
            </w:pPr>
            <w:r w:rsidRPr="00977894">
              <w:rPr>
                <w:rFonts w:ascii="Open Sans" w:eastAsia="Open Sans" w:hAnsi="Open Sans" w:cs="Open Sans"/>
                <w:b/>
                <w:sz w:val="20"/>
                <w:szCs w:val="20"/>
              </w:rPr>
              <w:t>1</w:t>
            </w:r>
          </w:p>
        </w:tc>
        <w:tc>
          <w:tcPr>
            <w:tcW w:w="5128" w:type="dxa"/>
          </w:tcPr>
          <w:p w14:paraId="51D3DAF1" w14:textId="72389F2C" w:rsidR="001D7E1E" w:rsidRPr="00977894" w:rsidRDefault="001D7E1E" w:rsidP="001D7E1E">
            <w:pPr>
              <w:overflowPunct/>
              <w:autoSpaceDE/>
              <w:autoSpaceDN/>
              <w:adjustRightInd/>
              <w:spacing w:after="0" w:line="276" w:lineRule="auto"/>
              <w:ind w:left="0"/>
              <w:jc w:val="left"/>
              <w:textAlignment w:val="auto"/>
              <w:rPr>
                <w:rFonts w:ascii="Open Sans" w:eastAsia="Open Sans" w:hAnsi="Open Sans" w:cs="Open Sans"/>
                <w:sz w:val="20"/>
                <w:szCs w:val="20"/>
              </w:rPr>
            </w:pPr>
            <w:r>
              <w:rPr>
                <w:rFonts w:ascii="Open Sans" w:eastAsia="Open Sans" w:hAnsi="Open Sans" w:cs="Open Sans"/>
                <w:b/>
                <w:sz w:val="20"/>
                <w:szCs w:val="20"/>
              </w:rPr>
              <w:t xml:space="preserve">25% on Placement of advert </w:t>
            </w:r>
          </w:p>
          <w:p w14:paraId="4783383A" w14:textId="70F001C8" w:rsidR="001D7E1E" w:rsidRPr="00977894" w:rsidRDefault="001D7E1E" w:rsidP="006639A1">
            <w:pPr>
              <w:overflowPunct/>
              <w:autoSpaceDE/>
              <w:autoSpaceDN/>
              <w:adjustRightInd/>
              <w:spacing w:after="0" w:line="276" w:lineRule="auto"/>
              <w:ind w:left="0"/>
              <w:jc w:val="left"/>
              <w:textAlignment w:val="auto"/>
              <w:rPr>
                <w:rFonts w:ascii="Open Sans" w:eastAsia="Open Sans" w:hAnsi="Open Sans" w:cs="Open Sans"/>
                <w:sz w:val="20"/>
                <w:szCs w:val="20"/>
              </w:rPr>
            </w:pPr>
          </w:p>
        </w:tc>
        <w:tc>
          <w:tcPr>
            <w:tcW w:w="2766" w:type="dxa"/>
          </w:tcPr>
          <w:p w14:paraId="1010D966" w14:textId="69E40532" w:rsidR="001D7E1E" w:rsidRPr="00977894" w:rsidRDefault="001D7E1E" w:rsidP="006639A1">
            <w:pPr>
              <w:overflowPunct/>
              <w:autoSpaceDE/>
              <w:autoSpaceDN/>
              <w:adjustRightInd/>
              <w:spacing w:after="0" w:line="276" w:lineRule="auto"/>
              <w:ind w:left="0"/>
              <w:jc w:val="right"/>
              <w:textAlignment w:val="auto"/>
              <w:rPr>
                <w:rFonts w:ascii="Open Sans" w:eastAsia="Open Sans" w:hAnsi="Open Sans" w:cs="Open Sans"/>
                <w:b/>
                <w:sz w:val="20"/>
                <w:szCs w:val="20"/>
              </w:rPr>
            </w:pPr>
            <w:r>
              <w:rPr>
                <w:rFonts w:ascii="Open Sans" w:eastAsia="Open Sans" w:hAnsi="Open Sans" w:cs="Open Sans"/>
                <w:b/>
                <w:sz w:val="20"/>
                <w:szCs w:val="20"/>
              </w:rPr>
              <w:t>£6562.50</w:t>
            </w:r>
          </w:p>
        </w:tc>
      </w:tr>
      <w:tr w:rsidR="001D7E1E" w:rsidRPr="00977894" w14:paraId="7C30CDC9" w14:textId="77777777" w:rsidTr="001D7E1E">
        <w:tc>
          <w:tcPr>
            <w:tcW w:w="396" w:type="dxa"/>
          </w:tcPr>
          <w:p w14:paraId="0E8532B4" w14:textId="77777777" w:rsidR="001D7E1E" w:rsidRPr="00977894" w:rsidRDefault="001D7E1E" w:rsidP="001D7E1E">
            <w:pPr>
              <w:overflowPunct/>
              <w:autoSpaceDE/>
              <w:autoSpaceDN/>
              <w:adjustRightInd/>
              <w:spacing w:after="0" w:line="276" w:lineRule="auto"/>
              <w:ind w:left="0"/>
              <w:jc w:val="left"/>
              <w:textAlignment w:val="auto"/>
              <w:rPr>
                <w:rFonts w:ascii="Open Sans" w:eastAsia="Open Sans" w:hAnsi="Open Sans" w:cs="Open Sans"/>
                <w:b/>
                <w:sz w:val="20"/>
                <w:szCs w:val="20"/>
              </w:rPr>
            </w:pPr>
            <w:r w:rsidRPr="00977894">
              <w:rPr>
                <w:rFonts w:ascii="Open Sans" w:eastAsia="Open Sans" w:hAnsi="Open Sans" w:cs="Open Sans"/>
                <w:b/>
                <w:sz w:val="20"/>
                <w:szCs w:val="20"/>
              </w:rPr>
              <w:t>2</w:t>
            </w:r>
          </w:p>
        </w:tc>
        <w:tc>
          <w:tcPr>
            <w:tcW w:w="5128" w:type="dxa"/>
          </w:tcPr>
          <w:p w14:paraId="694435CC" w14:textId="4AD7DC2A" w:rsidR="001D7E1E" w:rsidRPr="00977894" w:rsidRDefault="001D7E1E" w:rsidP="001D7E1E">
            <w:pPr>
              <w:overflowPunct/>
              <w:autoSpaceDE/>
              <w:autoSpaceDN/>
              <w:adjustRightInd/>
              <w:spacing w:after="0" w:line="276" w:lineRule="auto"/>
              <w:ind w:left="0"/>
              <w:jc w:val="left"/>
              <w:textAlignment w:val="auto"/>
              <w:rPr>
                <w:rFonts w:ascii="Open Sans" w:eastAsia="Open Sans" w:hAnsi="Open Sans" w:cs="Open Sans"/>
                <w:sz w:val="20"/>
                <w:szCs w:val="20"/>
              </w:rPr>
            </w:pPr>
            <w:r w:rsidRPr="001D7E1E">
              <w:rPr>
                <w:rFonts w:ascii="Open Sans" w:eastAsia="Open Sans" w:hAnsi="Open Sans" w:cs="Open Sans"/>
                <w:b/>
                <w:sz w:val="20"/>
                <w:szCs w:val="20"/>
              </w:rPr>
              <w:t xml:space="preserve">25% Shortlist signed off by Customer (i.e. Customer has signed off candidates for final stage of recruitment) </w:t>
            </w:r>
          </w:p>
        </w:tc>
        <w:tc>
          <w:tcPr>
            <w:tcW w:w="2766" w:type="dxa"/>
          </w:tcPr>
          <w:p w14:paraId="78D0C55F" w14:textId="3AC2172C" w:rsidR="001D7E1E" w:rsidRPr="00977894" w:rsidRDefault="001D7E1E" w:rsidP="001D7E1E">
            <w:pPr>
              <w:overflowPunct/>
              <w:autoSpaceDE/>
              <w:autoSpaceDN/>
              <w:adjustRightInd/>
              <w:spacing w:after="0" w:line="276" w:lineRule="auto"/>
              <w:ind w:left="0"/>
              <w:jc w:val="right"/>
              <w:textAlignment w:val="auto"/>
              <w:rPr>
                <w:rFonts w:ascii="Open Sans" w:eastAsia="Open Sans" w:hAnsi="Open Sans" w:cs="Open Sans"/>
                <w:b/>
                <w:sz w:val="20"/>
                <w:szCs w:val="20"/>
              </w:rPr>
            </w:pPr>
            <w:r>
              <w:rPr>
                <w:rFonts w:ascii="Open Sans" w:eastAsia="Open Sans" w:hAnsi="Open Sans" w:cs="Open Sans"/>
                <w:b/>
                <w:sz w:val="20"/>
                <w:szCs w:val="20"/>
              </w:rPr>
              <w:t>£6562.50</w:t>
            </w:r>
          </w:p>
        </w:tc>
      </w:tr>
      <w:tr w:rsidR="001D7E1E" w:rsidRPr="00977894" w14:paraId="30F7C86C" w14:textId="77777777" w:rsidTr="001D7E1E">
        <w:tc>
          <w:tcPr>
            <w:tcW w:w="396" w:type="dxa"/>
          </w:tcPr>
          <w:p w14:paraId="77539705" w14:textId="77777777" w:rsidR="001D7E1E" w:rsidRPr="00977894" w:rsidRDefault="001D7E1E" w:rsidP="001D7E1E">
            <w:pPr>
              <w:overflowPunct/>
              <w:autoSpaceDE/>
              <w:autoSpaceDN/>
              <w:adjustRightInd/>
              <w:spacing w:after="0" w:line="276" w:lineRule="auto"/>
              <w:ind w:left="0"/>
              <w:jc w:val="left"/>
              <w:textAlignment w:val="auto"/>
              <w:rPr>
                <w:rFonts w:ascii="Open Sans" w:eastAsia="Open Sans" w:hAnsi="Open Sans" w:cs="Open Sans"/>
                <w:b/>
                <w:sz w:val="20"/>
                <w:szCs w:val="20"/>
              </w:rPr>
            </w:pPr>
            <w:r w:rsidRPr="00977894">
              <w:rPr>
                <w:rFonts w:ascii="Open Sans" w:eastAsia="Open Sans" w:hAnsi="Open Sans" w:cs="Open Sans"/>
                <w:b/>
                <w:sz w:val="20"/>
                <w:szCs w:val="20"/>
              </w:rPr>
              <w:t>3</w:t>
            </w:r>
          </w:p>
        </w:tc>
        <w:tc>
          <w:tcPr>
            <w:tcW w:w="5128" w:type="dxa"/>
          </w:tcPr>
          <w:p w14:paraId="5CD59686" w14:textId="7AC37B49" w:rsidR="001D7E1E" w:rsidRPr="00977894" w:rsidRDefault="001D7E1E" w:rsidP="001D7E1E">
            <w:pPr>
              <w:overflowPunct/>
              <w:autoSpaceDE/>
              <w:autoSpaceDN/>
              <w:adjustRightInd/>
              <w:spacing w:after="0" w:line="276" w:lineRule="auto"/>
              <w:ind w:left="0"/>
              <w:jc w:val="left"/>
              <w:textAlignment w:val="auto"/>
              <w:rPr>
                <w:rFonts w:ascii="Open Sans" w:eastAsia="Open Sans" w:hAnsi="Open Sans" w:cs="Open Sans"/>
                <w:b/>
                <w:sz w:val="20"/>
                <w:szCs w:val="20"/>
              </w:rPr>
            </w:pPr>
            <w:r w:rsidRPr="001D7E1E">
              <w:rPr>
                <w:rFonts w:ascii="Open Sans" w:eastAsia="Open Sans" w:hAnsi="Open Sans" w:cs="Open Sans"/>
                <w:b/>
                <w:sz w:val="20"/>
                <w:szCs w:val="20"/>
              </w:rPr>
              <w:t xml:space="preserve">50% Appointment and acceptance of candidate </w:t>
            </w:r>
          </w:p>
          <w:p w14:paraId="08FC6854" w14:textId="385D9083" w:rsidR="001D7E1E" w:rsidRPr="00977894" w:rsidRDefault="001D7E1E" w:rsidP="001D7E1E">
            <w:pPr>
              <w:overflowPunct/>
              <w:autoSpaceDE/>
              <w:autoSpaceDN/>
              <w:adjustRightInd/>
              <w:spacing w:after="0" w:line="276" w:lineRule="auto"/>
              <w:ind w:left="0"/>
              <w:jc w:val="left"/>
              <w:textAlignment w:val="auto"/>
              <w:rPr>
                <w:rFonts w:ascii="Open Sans" w:eastAsia="Open Sans" w:hAnsi="Open Sans" w:cs="Open Sans"/>
                <w:sz w:val="20"/>
                <w:szCs w:val="20"/>
              </w:rPr>
            </w:pPr>
          </w:p>
        </w:tc>
        <w:tc>
          <w:tcPr>
            <w:tcW w:w="2766" w:type="dxa"/>
          </w:tcPr>
          <w:p w14:paraId="563B033B" w14:textId="1AECF621" w:rsidR="001D7E1E" w:rsidRPr="00977894" w:rsidRDefault="001D7E1E" w:rsidP="001D7E1E">
            <w:pPr>
              <w:overflowPunct/>
              <w:autoSpaceDE/>
              <w:autoSpaceDN/>
              <w:adjustRightInd/>
              <w:spacing w:after="0" w:line="276" w:lineRule="auto"/>
              <w:ind w:left="0"/>
              <w:jc w:val="right"/>
              <w:textAlignment w:val="auto"/>
              <w:rPr>
                <w:rFonts w:ascii="Open Sans" w:eastAsia="Open Sans" w:hAnsi="Open Sans" w:cs="Open Sans"/>
                <w:b/>
                <w:sz w:val="20"/>
                <w:szCs w:val="20"/>
              </w:rPr>
            </w:pPr>
            <w:r>
              <w:rPr>
                <w:rFonts w:ascii="Open Sans" w:eastAsia="Open Sans" w:hAnsi="Open Sans" w:cs="Open Sans"/>
                <w:b/>
                <w:sz w:val="20"/>
                <w:szCs w:val="20"/>
              </w:rPr>
              <w:t>£13,125.00</w:t>
            </w:r>
          </w:p>
        </w:tc>
      </w:tr>
      <w:tr w:rsidR="001D7E1E" w:rsidRPr="00977894" w14:paraId="088160F8" w14:textId="77777777" w:rsidTr="001D7E1E">
        <w:tc>
          <w:tcPr>
            <w:tcW w:w="396" w:type="dxa"/>
          </w:tcPr>
          <w:p w14:paraId="6755938F" w14:textId="77777777" w:rsidR="001D7E1E" w:rsidRPr="00977894" w:rsidRDefault="001D7E1E" w:rsidP="001D7E1E">
            <w:pPr>
              <w:overflowPunct/>
              <w:autoSpaceDE/>
              <w:autoSpaceDN/>
              <w:adjustRightInd/>
              <w:spacing w:after="0" w:line="276" w:lineRule="auto"/>
              <w:ind w:left="0"/>
              <w:jc w:val="left"/>
              <w:textAlignment w:val="auto"/>
              <w:rPr>
                <w:rFonts w:ascii="Open Sans" w:eastAsia="Open Sans" w:hAnsi="Open Sans" w:cs="Open Sans"/>
                <w:b/>
                <w:sz w:val="20"/>
                <w:szCs w:val="20"/>
              </w:rPr>
            </w:pPr>
          </w:p>
        </w:tc>
        <w:tc>
          <w:tcPr>
            <w:tcW w:w="5128" w:type="dxa"/>
          </w:tcPr>
          <w:p w14:paraId="590ABA1A" w14:textId="77777777" w:rsidR="001D7E1E" w:rsidRPr="00977894" w:rsidRDefault="001D7E1E" w:rsidP="001D7E1E">
            <w:pPr>
              <w:overflowPunct/>
              <w:autoSpaceDE/>
              <w:autoSpaceDN/>
              <w:adjustRightInd/>
              <w:spacing w:after="0" w:line="276" w:lineRule="auto"/>
              <w:ind w:left="0"/>
              <w:jc w:val="left"/>
              <w:textAlignment w:val="auto"/>
              <w:rPr>
                <w:rFonts w:ascii="Open Sans" w:eastAsia="Open Sans" w:hAnsi="Open Sans" w:cs="Open Sans"/>
                <w:b/>
                <w:sz w:val="20"/>
                <w:szCs w:val="20"/>
              </w:rPr>
            </w:pPr>
            <w:r w:rsidRPr="00977894">
              <w:rPr>
                <w:rFonts w:ascii="Open Sans" w:eastAsia="Open Sans" w:hAnsi="Open Sans" w:cs="Open Sans"/>
                <w:b/>
                <w:sz w:val="20"/>
                <w:szCs w:val="20"/>
              </w:rPr>
              <w:t>Total cost</w:t>
            </w:r>
          </w:p>
        </w:tc>
        <w:tc>
          <w:tcPr>
            <w:tcW w:w="2766" w:type="dxa"/>
          </w:tcPr>
          <w:p w14:paraId="0B925988" w14:textId="21AFED3F" w:rsidR="001D7E1E" w:rsidRPr="00977894" w:rsidRDefault="001D7E1E" w:rsidP="001D7E1E">
            <w:pPr>
              <w:overflowPunct/>
              <w:autoSpaceDE/>
              <w:autoSpaceDN/>
              <w:adjustRightInd/>
              <w:spacing w:after="0" w:line="276" w:lineRule="auto"/>
              <w:ind w:left="0"/>
              <w:jc w:val="right"/>
              <w:textAlignment w:val="auto"/>
              <w:rPr>
                <w:rFonts w:ascii="Open Sans" w:eastAsia="Open Sans" w:hAnsi="Open Sans" w:cs="Open Sans"/>
                <w:b/>
                <w:sz w:val="20"/>
                <w:szCs w:val="20"/>
              </w:rPr>
            </w:pPr>
            <w:r>
              <w:rPr>
                <w:rFonts w:ascii="Open Sans" w:eastAsia="Open Sans" w:hAnsi="Open Sans" w:cs="Open Sans"/>
                <w:b/>
                <w:sz w:val="20"/>
                <w:szCs w:val="20"/>
              </w:rPr>
              <w:fldChar w:fldCharType="begin"/>
            </w:r>
            <w:r>
              <w:rPr>
                <w:rFonts w:ascii="Open Sans" w:eastAsia="Open Sans" w:hAnsi="Open Sans" w:cs="Open Sans"/>
                <w:b/>
                <w:sz w:val="20"/>
                <w:szCs w:val="20"/>
              </w:rPr>
              <w:instrText xml:space="preserve"> =SUM(ABOVE) </w:instrText>
            </w:r>
            <w:r>
              <w:rPr>
                <w:rFonts w:ascii="Open Sans" w:eastAsia="Open Sans" w:hAnsi="Open Sans" w:cs="Open Sans"/>
                <w:b/>
                <w:sz w:val="20"/>
                <w:szCs w:val="20"/>
              </w:rPr>
              <w:fldChar w:fldCharType="separate"/>
            </w:r>
            <w:r>
              <w:rPr>
                <w:rFonts w:ascii="Open Sans" w:eastAsia="Open Sans" w:hAnsi="Open Sans" w:cs="Open Sans"/>
                <w:b/>
                <w:noProof/>
                <w:sz w:val="20"/>
                <w:szCs w:val="20"/>
              </w:rPr>
              <w:t>£26,250.00</w:t>
            </w:r>
            <w:r>
              <w:rPr>
                <w:rFonts w:ascii="Open Sans" w:eastAsia="Open Sans" w:hAnsi="Open Sans" w:cs="Open Sans"/>
                <w:b/>
                <w:sz w:val="20"/>
                <w:szCs w:val="20"/>
              </w:rPr>
              <w:fldChar w:fldCharType="end"/>
            </w:r>
          </w:p>
        </w:tc>
      </w:tr>
    </w:tbl>
    <w:p w14:paraId="7E7E1EBE" w14:textId="77777777" w:rsidR="001E4B6D" w:rsidRPr="00B14AB8" w:rsidRDefault="001E4B6D" w:rsidP="001E4B6D">
      <w:pPr>
        <w:pStyle w:val="GPSL2Indent"/>
        <w:rPr>
          <w:rFonts w:ascii="Arial" w:hAnsi="Arial"/>
          <w:highlight w:val="yellow"/>
        </w:rPr>
      </w:pPr>
    </w:p>
    <w:p w14:paraId="476E5D47" w14:textId="77777777" w:rsidR="001E4B6D" w:rsidRPr="00B14AB8" w:rsidRDefault="001E4B6D" w:rsidP="001E4B6D">
      <w:pPr>
        <w:pStyle w:val="GPSL2Indent"/>
        <w:rPr>
          <w:rFonts w:ascii="Arial" w:hAnsi="Arial"/>
          <w:highlight w:val="yellow"/>
        </w:rPr>
      </w:pPr>
    </w:p>
    <w:p w14:paraId="5A8793AB" w14:textId="562C001B" w:rsidR="001E4B6D" w:rsidRPr="001E4B6D" w:rsidRDefault="001E4B6D" w:rsidP="00BB4FC0">
      <w:pPr>
        <w:pStyle w:val="GPSSchTitleandNumber"/>
        <w:rPr>
          <w:rFonts w:ascii="Arial" w:hAnsi="Arial"/>
          <w:highlight w:val="cyan"/>
        </w:rPr>
      </w:pPr>
      <w:r w:rsidRPr="00B14AB8">
        <w:rPr>
          <w:rFonts w:ascii="Arial" w:hAnsi="Arial" w:cs="Arial"/>
          <w:highlight w:val="yellow"/>
        </w:rPr>
        <w:br w:type="page"/>
      </w:r>
      <w:bookmarkEnd w:id="3"/>
    </w:p>
    <w:p w14:paraId="7D474F80" w14:textId="185131C7" w:rsidR="00E81321" w:rsidRPr="00BB4FC0" w:rsidRDefault="00E81321" w:rsidP="00BB4FC0">
      <w:pPr>
        <w:overflowPunct/>
        <w:autoSpaceDE/>
        <w:autoSpaceDN/>
        <w:adjustRightInd/>
        <w:spacing w:after="0"/>
        <w:ind w:left="0"/>
        <w:jc w:val="center"/>
        <w:textAlignment w:val="auto"/>
        <w:rPr>
          <w:b/>
          <w:i/>
        </w:rPr>
      </w:pPr>
      <w:r w:rsidRPr="00BB4FC0">
        <w:rPr>
          <w:b/>
        </w:rPr>
        <w:lastRenderedPageBreak/>
        <w:t>CALL OFF SCHEDULE 4: IMPLEMENTATION PLAN</w:t>
      </w:r>
    </w:p>
    <w:p w14:paraId="26754E3D" w14:textId="77777777" w:rsidR="00E81321" w:rsidRDefault="00E81321" w:rsidP="00F54021">
      <w:pPr>
        <w:overflowPunct/>
        <w:autoSpaceDE/>
        <w:autoSpaceDN/>
        <w:adjustRightInd/>
        <w:spacing w:after="0" w:line="259" w:lineRule="auto"/>
        <w:ind w:left="0"/>
        <w:jc w:val="left"/>
        <w:textAlignment w:val="auto"/>
        <w:rPr>
          <w:color w:val="595959"/>
          <w:sz w:val="20"/>
          <w:szCs w:val="20"/>
        </w:rPr>
      </w:pPr>
    </w:p>
    <w:p w14:paraId="6E8EB1C6" w14:textId="77777777" w:rsidR="00D71CD1" w:rsidRPr="00B14AB8" w:rsidRDefault="00D71CD1" w:rsidP="00D71CD1">
      <w:pPr>
        <w:pStyle w:val="GPSL1CLAUSEHEADING"/>
        <w:numPr>
          <w:ilvl w:val="0"/>
          <w:numId w:val="31"/>
        </w:numPr>
        <w:rPr>
          <w:rFonts w:ascii="Arial" w:hAnsi="Arial"/>
        </w:rPr>
      </w:pPr>
      <w:bookmarkStart w:id="44" w:name="_Toc431551192"/>
      <w:bookmarkStart w:id="45" w:name="_Toc509778559"/>
      <w:bookmarkStart w:id="46" w:name="_Toc509925717"/>
      <w:bookmarkStart w:id="47" w:name="_Toc17374751"/>
      <w:r w:rsidRPr="00B14AB8">
        <w:rPr>
          <w:rFonts w:ascii="Arial" w:hAnsi="Arial"/>
        </w:rPr>
        <w:t>INTRODUCTION</w:t>
      </w:r>
      <w:bookmarkEnd w:id="44"/>
      <w:bookmarkEnd w:id="45"/>
      <w:bookmarkEnd w:id="46"/>
      <w:bookmarkEnd w:id="47"/>
    </w:p>
    <w:p w14:paraId="7346E8DF" w14:textId="77777777" w:rsidR="00D71CD1" w:rsidRPr="00B14AB8" w:rsidRDefault="00D71CD1" w:rsidP="00D71CD1">
      <w:pPr>
        <w:pStyle w:val="GPSL2numberedclause"/>
        <w:rPr>
          <w:rFonts w:ascii="Arial" w:hAnsi="Arial"/>
        </w:rPr>
      </w:pPr>
      <w:r w:rsidRPr="00B14AB8">
        <w:rPr>
          <w:rFonts w:ascii="Arial" w:hAnsi="Arial"/>
        </w:rPr>
        <w:t xml:space="preserve">This Call </w:t>
      </w:r>
      <w:proofErr w:type="gramStart"/>
      <w:r w:rsidRPr="00B14AB8">
        <w:rPr>
          <w:rFonts w:ascii="Arial" w:hAnsi="Arial"/>
        </w:rPr>
        <w:t>Off</w:t>
      </w:r>
      <w:proofErr w:type="gramEnd"/>
      <w:r w:rsidRPr="00B14AB8">
        <w:rPr>
          <w:rFonts w:ascii="Arial" w:hAnsi="Arial"/>
        </w:rPr>
        <w:t xml:space="preserve"> Schedule 4 specifies the Implementation Plan in accordance with which the Supplier shall provide the Services.</w:t>
      </w:r>
    </w:p>
    <w:p w14:paraId="02609B3E" w14:textId="77777777" w:rsidR="00D71CD1" w:rsidRPr="00B14AB8" w:rsidRDefault="00D71CD1" w:rsidP="00D71CD1">
      <w:pPr>
        <w:pStyle w:val="GPSL1SCHEDULEHeading"/>
        <w:rPr>
          <w:rFonts w:ascii="Arial" w:hAnsi="Arial"/>
        </w:rPr>
      </w:pPr>
      <w:r w:rsidRPr="00B14AB8">
        <w:rPr>
          <w:rFonts w:ascii="Arial" w:hAnsi="Arial"/>
        </w:rPr>
        <w:t>Implementation plan</w:t>
      </w:r>
    </w:p>
    <w:p w14:paraId="4F30401C" w14:textId="77777777" w:rsidR="00D71CD1" w:rsidRPr="00B14AB8" w:rsidRDefault="00D71CD1" w:rsidP="00D71CD1">
      <w:pPr>
        <w:pStyle w:val="GPSL2numberedclause"/>
        <w:rPr>
          <w:rFonts w:ascii="Arial" w:hAnsi="Arial"/>
        </w:rPr>
      </w:pPr>
      <w:r w:rsidRPr="00B14AB8">
        <w:rPr>
          <w:rFonts w:ascii="Arial" w:hAnsi="Arial"/>
        </w:rPr>
        <w:t>The Implementation Plan is set out below.</w:t>
      </w:r>
    </w:p>
    <w:p w14:paraId="091860EC" w14:textId="77777777" w:rsidR="00D71CD1" w:rsidRPr="00B14AB8" w:rsidRDefault="00D71CD1" w:rsidP="00D71CD1">
      <w:pPr>
        <w:pStyle w:val="GPSL2numberedclause"/>
        <w:rPr>
          <w:rFonts w:ascii="Arial" w:hAnsi="Arial"/>
        </w:rPr>
      </w:pPr>
      <w:r w:rsidRPr="00B14AB8">
        <w:rPr>
          <w:rFonts w:ascii="Arial" w:hAnsi="Arial"/>
        </w:rPr>
        <w:t>The Milestones to be Achieved are Identified below:</w:t>
      </w:r>
    </w:p>
    <w:p w14:paraId="38473B13" w14:textId="77777777" w:rsidR="00D71CD1" w:rsidRDefault="00D71CD1" w:rsidP="00F54021">
      <w:pPr>
        <w:overflowPunct/>
        <w:autoSpaceDE/>
        <w:autoSpaceDN/>
        <w:adjustRightInd/>
        <w:spacing w:after="0" w:line="259" w:lineRule="auto"/>
        <w:ind w:left="0"/>
        <w:jc w:val="left"/>
        <w:textAlignment w:val="auto"/>
        <w:rPr>
          <w:color w:val="595959"/>
          <w:sz w:val="20"/>
          <w:szCs w:val="20"/>
        </w:rPr>
      </w:pPr>
    </w:p>
    <w:p w14:paraId="0DF95C64" w14:textId="77777777" w:rsidR="00D71CD1" w:rsidRDefault="00D71CD1" w:rsidP="00F54021">
      <w:pPr>
        <w:overflowPunct/>
        <w:autoSpaceDE/>
        <w:autoSpaceDN/>
        <w:adjustRightInd/>
        <w:spacing w:after="0" w:line="259" w:lineRule="auto"/>
        <w:ind w:left="0"/>
        <w:jc w:val="left"/>
        <w:textAlignment w:val="auto"/>
        <w:rPr>
          <w:color w:val="595959"/>
          <w:sz w:val="20"/>
          <w:szCs w:val="20"/>
        </w:rPr>
      </w:pPr>
    </w:p>
    <w:p w14:paraId="4ECE6156" w14:textId="0CB5CFE9" w:rsidR="00F54021" w:rsidRPr="00F54021" w:rsidRDefault="00F54021" w:rsidP="00F54021">
      <w:pPr>
        <w:overflowPunct/>
        <w:autoSpaceDE/>
        <w:autoSpaceDN/>
        <w:adjustRightInd/>
        <w:spacing w:after="0" w:line="259" w:lineRule="auto"/>
        <w:ind w:left="0"/>
        <w:jc w:val="left"/>
        <w:textAlignment w:val="auto"/>
        <w:rPr>
          <w:b/>
          <w:bCs/>
          <w:color w:val="595959"/>
          <w:sz w:val="20"/>
          <w:szCs w:val="20"/>
        </w:rPr>
      </w:pPr>
      <w:r w:rsidRPr="00F54021">
        <w:rPr>
          <w:color w:val="595959"/>
          <w:sz w:val="20"/>
          <w:szCs w:val="20"/>
        </w:rPr>
        <w:t>We have provided project plan for the delivery of this appointment below. Specific timelines have been suggested on the basis of the stated date of award of the contract and the ‘kick off’ meeting. Once these timelines had been agreed in principle, y</w:t>
      </w:r>
      <w:r w:rsidR="00C24297">
        <w:rPr>
          <w:color w:val="595959"/>
          <w:sz w:val="20"/>
          <w:szCs w:val="20"/>
        </w:rPr>
        <w:t>our Project Co-ordinator, **</w:t>
      </w:r>
      <w:r w:rsidRPr="00F54021">
        <w:rPr>
          <w:color w:val="595959"/>
          <w:sz w:val="20"/>
          <w:szCs w:val="20"/>
        </w:rPr>
        <w:t xml:space="preserve"> would work with Coal Authority colleagues to ensure that specific dates and times were held in diaries as soon as is practical post-briefing. This allows for the timetable to be published to candidates in advance, which greatly assists in ensuring candidate availability for key stages in the process. </w:t>
      </w:r>
    </w:p>
    <w:p w14:paraId="5E78FD3A" w14:textId="77777777" w:rsidR="00F54021" w:rsidRPr="00F54021" w:rsidRDefault="00F54021" w:rsidP="00F54021">
      <w:pPr>
        <w:overflowPunct/>
        <w:autoSpaceDE/>
        <w:autoSpaceDN/>
        <w:adjustRightInd/>
        <w:spacing w:after="160" w:line="259" w:lineRule="auto"/>
        <w:ind w:left="0"/>
        <w:jc w:val="left"/>
        <w:textAlignment w:val="auto"/>
        <w:rPr>
          <w:rFonts w:eastAsia="Calibri"/>
          <w:color w:val="595959"/>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0"/>
        <w:gridCol w:w="3710"/>
        <w:gridCol w:w="1257"/>
        <w:gridCol w:w="1559"/>
      </w:tblGrid>
      <w:tr w:rsidR="00F54021" w:rsidRPr="00F54021" w14:paraId="5B0FE084" w14:textId="77777777" w:rsidTr="00D64197">
        <w:trPr>
          <w:tblHeader/>
        </w:trPr>
        <w:tc>
          <w:tcPr>
            <w:tcW w:w="2830" w:type="dxa"/>
            <w:shd w:val="clear" w:color="auto" w:fill="BFBFBF"/>
            <w:tcMar>
              <w:top w:w="0" w:type="dxa"/>
              <w:left w:w="108" w:type="dxa"/>
              <w:bottom w:w="0" w:type="dxa"/>
              <w:right w:w="108" w:type="dxa"/>
            </w:tcMar>
            <w:hideMark/>
          </w:tcPr>
          <w:p w14:paraId="629783DE" w14:textId="77777777" w:rsidR="00F54021" w:rsidRPr="00F54021" w:rsidRDefault="00F54021" w:rsidP="00F54021">
            <w:pPr>
              <w:overflowPunct/>
              <w:autoSpaceDE/>
              <w:autoSpaceDN/>
              <w:adjustRightInd/>
              <w:spacing w:before="40" w:after="40" w:line="259" w:lineRule="auto"/>
              <w:ind w:left="0"/>
              <w:textAlignment w:val="auto"/>
              <w:rPr>
                <w:rFonts w:eastAsia="Calibri"/>
                <w:b/>
                <w:bCs/>
                <w:color w:val="595959"/>
                <w:sz w:val="20"/>
                <w:szCs w:val="20"/>
                <w:lang w:eastAsia="en-GB"/>
              </w:rPr>
            </w:pPr>
            <w:r w:rsidRPr="00F54021">
              <w:rPr>
                <w:rFonts w:eastAsia="Calibri"/>
                <w:b/>
                <w:bCs/>
                <w:color w:val="595959"/>
                <w:sz w:val="20"/>
                <w:szCs w:val="20"/>
                <w:lang w:eastAsia="en-GB"/>
              </w:rPr>
              <w:t>Activity</w:t>
            </w:r>
          </w:p>
        </w:tc>
        <w:tc>
          <w:tcPr>
            <w:tcW w:w="3710" w:type="dxa"/>
            <w:shd w:val="clear" w:color="auto" w:fill="BFBFBF"/>
            <w:tcMar>
              <w:top w:w="0" w:type="dxa"/>
              <w:left w:w="108" w:type="dxa"/>
              <w:bottom w:w="0" w:type="dxa"/>
              <w:right w:w="108" w:type="dxa"/>
            </w:tcMar>
            <w:hideMark/>
          </w:tcPr>
          <w:p w14:paraId="69AAC7C5" w14:textId="77777777" w:rsidR="00F54021" w:rsidRPr="00F54021" w:rsidRDefault="00F54021" w:rsidP="00F54021">
            <w:pPr>
              <w:overflowPunct/>
              <w:autoSpaceDE/>
              <w:autoSpaceDN/>
              <w:adjustRightInd/>
              <w:spacing w:before="40" w:after="40" w:line="259" w:lineRule="auto"/>
              <w:ind w:left="0"/>
              <w:jc w:val="left"/>
              <w:textAlignment w:val="auto"/>
              <w:rPr>
                <w:rFonts w:eastAsia="Calibri"/>
                <w:b/>
                <w:bCs/>
                <w:color w:val="595959"/>
                <w:sz w:val="20"/>
                <w:szCs w:val="20"/>
                <w:lang w:eastAsia="en-GB"/>
              </w:rPr>
            </w:pPr>
            <w:r w:rsidRPr="00F54021">
              <w:rPr>
                <w:rFonts w:eastAsia="Calibri"/>
                <w:b/>
                <w:bCs/>
                <w:color w:val="595959"/>
                <w:sz w:val="20"/>
                <w:szCs w:val="20"/>
                <w:lang w:eastAsia="en-GB"/>
              </w:rPr>
              <w:t>Resource</w:t>
            </w:r>
          </w:p>
        </w:tc>
        <w:tc>
          <w:tcPr>
            <w:tcW w:w="1257" w:type="dxa"/>
            <w:shd w:val="clear" w:color="auto" w:fill="BFBFBF"/>
            <w:tcMar>
              <w:top w:w="0" w:type="dxa"/>
              <w:left w:w="108" w:type="dxa"/>
              <w:bottom w:w="0" w:type="dxa"/>
              <w:right w:w="108" w:type="dxa"/>
            </w:tcMar>
            <w:hideMark/>
          </w:tcPr>
          <w:p w14:paraId="57BEAE86" w14:textId="77777777" w:rsidR="00F54021" w:rsidRPr="00F54021" w:rsidRDefault="00F54021" w:rsidP="00F54021">
            <w:pPr>
              <w:overflowPunct/>
              <w:autoSpaceDE/>
              <w:autoSpaceDN/>
              <w:adjustRightInd/>
              <w:spacing w:before="40" w:after="40" w:line="259" w:lineRule="auto"/>
              <w:ind w:left="0"/>
              <w:jc w:val="left"/>
              <w:textAlignment w:val="auto"/>
              <w:rPr>
                <w:rFonts w:eastAsia="Calibri"/>
                <w:b/>
                <w:bCs/>
                <w:color w:val="595959"/>
                <w:sz w:val="20"/>
                <w:szCs w:val="20"/>
                <w:lang w:eastAsia="en-GB"/>
              </w:rPr>
            </w:pPr>
            <w:r w:rsidRPr="00F54021">
              <w:rPr>
                <w:rFonts w:eastAsia="Calibri"/>
                <w:b/>
                <w:bCs/>
                <w:color w:val="595959"/>
                <w:sz w:val="20"/>
                <w:szCs w:val="20"/>
                <w:lang w:eastAsia="en-GB"/>
              </w:rPr>
              <w:t>Timeline</w:t>
            </w:r>
          </w:p>
        </w:tc>
        <w:tc>
          <w:tcPr>
            <w:tcW w:w="1559" w:type="dxa"/>
            <w:shd w:val="clear" w:color="auto" w:fill="BFBFBF"/>
          </w:tcPr>
          <w:p w14:paraId="493A4257" w14:textId="77777777" w:rsidR="00F54021" w:rsidRPr="00F54021" w:rsidRDefault="00F54021" w:rsidP="00F54021">
            <w:pPr>
              <w:overflowPunct/>
              <w:autoSpaceDE/>
              <w:autoSpaceDN/>
              <w:adjustRightInd/>
              <w:spacing w:before="40" w:after="40" w:line="259" w:lineRule="auto"/>
              <w:ind w:left="0"/>
              <w:jc w:val="left"/>
              <w:textAlignment w:val="auto"/>
              <w:rPr>
                <w:rFonts w:eastAsia="Calibri"/>
                <w:b/>
                <w:bCs/>
                <w:color w:val="595959"/>
                <w:sz w:val="20"/>
                <w:szCs w:val="20"/>
                <w:lang w:eastAsia="en-GB"/>
              </w:rPr>
            </w:pPr>
            <w:r w:rsidRPr="00F54021">
              <w:rPr>
                <w:rFonts w:eastAsia="Calibri"/>
                <w:b/>
                <w:bCs/>
                <w:color w:val="595959"/>
                <w:sz w:val="20"/>
                <w:szCs w:val="20"/>
                <w:lang w:eastAsia="en-GB"/>
              </w:rPr>
              <w:t xml:space="preserve"> Predicted Date</w:t>
            </w:r>
          </w:p>
        </w:tc>
      </w:tr>
      <w:tr w:rsidR="00F54021" w:rsidRPr="00F54021" w14:paraId="5F8866B5" w14:textId="77777777" w:rsidTr="00D64197">
        <w:tc>
          <w:tcPr>
            <w:tcW w:w="2830" w:type="dxa"/>
            <w:vMerge w:val="restart"/>
            <w:shd w:val="clear" w:color="auto" w:fill="E2EFD9"/>
            <w:tcMar>
              <w:top w:w="0" w:type="dxa"/>
              <w:left w:w="108" w:type="dxa"/>
              <w:bottom w:w="0" w:type="dxa"/>
              <w:right w:w="108" w:type="dxa"/>
            </w:tcMar>
            <w:hideMark/>
          </w:tcPr>
          <w:p w14:paraId="0B250AC9"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r w:rsidRPr="00F54021">
              <w:rPr>
                <w:color w:val="595959"/>
                <w:sz w:val="20"/>
                <w:szCs w:val="20"/>
              </w:rPr>
              <w:t>Briefing meeting &amp; Stakeholder Consultation</w:t>
            </w:r>
          </w:p>
        </w:tc>
        <w:tc>
          <w:tcPr>
            <w:tcW w:w="3710" w:type="dxa"/>
            <w:shd w:val="clear" w:color="auto" w:fill="E2EFD9"/>
            <w:tcMar>
              <w:top w:w="0" w:type="dxa"/>
              <w:left w:w="108" w:type="dxa"/>
              <w:bottom w:w="0" w:type="dxa"/>
              <w:right w:w="108" w:type="dxa"/>
            </w:tcMar>
            <w:hideMark/>
          </w:tcPr>
          <w:p w14:paraId="271B8AE7"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r w:rsidRPr="00F54021">
              <w:rPr>
                <w:color w:val="595959"/>
                <w:sz w:val="20"/>
                <w:szCs w:val="20"/>
              </w:rPr>
              <w:t>Lead Consultant (Account Director)</w:t>
            </w:r>
          </w:p>
        </w:tc>
        <w:tc>
          <w:tcPr>
            <w:tcW w:w="1257" w:type="dxa"/>
            <w:vMerge w:val="restart"/>
            <w:shd w:val="clear" w:color="auto" w:fill="E2EFD9"/>
            <w:tcMar>
              <w:top w:w="0" w:type="dxa"/>
              <w:left w:w="108" w:type="dxa"/>
              <w:bottom w:w="0" w:type="dxa"/>
              <w:right w:w="108" w:type="dxa"/>
            </w:tcMar>
            <w:hideMark/>
          </w:tcPr>
          <w:p w14:paraId="66AC7723"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r w:rsidRPr="00F54021">
              <w:rPr>
                <w:color w:val="595959"/>
                <w:sz w:val="20"/>
                <w:szCs w:val="20"/>
              </w:rPr>
              <w:t>Week 1</w:t>
            </w:r>
          </w:p>
        </w:tc>
        <w:tc>
          <w:tcPr>
            <w:tcW w:w="1559" w:type="dxa"/>
            <w:vMerge w:val="restart"/>
            <w:shd w:val="clear" w:color="auto" w:fill="E2EFD9"/>
          </w:tcPr>
          <w:p w14:paraId="016374E7"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r w:rsidRPr="00F54021">
              <w:rPr>
                <w:color w:val="595959"/>
                <w:sz w:val="20"/>
                <w:szCs w:val="20"/>
              </w:rPr>
              <w:t>19/4/2021</w:t>
            </w:r>
          </w:p>
        </w:tc>
      </w:tr>
      <w:tr w:rsidR="00F54021" w:rsidRPr="00F54021" w14:paraId="7EDD84DE" w14:textId="77777777" w:rsidTr="00D64197">
        <w:tc>
          <w:tcPr>
            <w:tcW w:w="2830" w:type="dxa"/>
            <w:vMerge/>
            <w:vAlign w:val="center"/>
            <w:hideMark/>
          </w:tcPr>
          <w:p w14:paraId="0ED90EB7" w14:textId="77777777" w:rsidR="00F54021" w:rsidRPr="00F54021" w:rsidRDefault="00F54021" w:rsidP="00F54021">
            <w:pPr>
              <w:overflowPunct/>
              <w:autoSpaceDE/>
              <w:autoSpaceDN/>
              <w:adjustRightInd/>
              <w:spacing w:after="0"/>
              <w:ind w:left="0"/>
              <w:jc w:val="left"/>
              <w:textAlignment w:val="auto"/>
              <w:rPr>
                <w:color w:val="595959"/>
                <w:sz w:val="20"/>
                <w:szCs w:val="20"/>
              </w:rPr>
            </w:pPr>
          </w:p>
        </w:tc>
        <w:tc>
          <w:tcPr>
            <w:tcW w:w="3710" w:type="dxa"/>
            <w:shd w:val="clear" w:color="auto" w:fill="E2EFD9"/>
            <w:tcMar>
              <w:top w:w="0" w:type="dxa"/>
              <w:left w:w="108" w:type="dxa"/>
              <w:bottom w:w="0" w:type="dxa"/>
              <w:right w:w="108" w:type="dxa"/>
            </w:tcMar>
            <w:hideMark/>
          </w:tcPr>
          <w:p w14:paraId="38164312"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r w:rsidRPr="00F54021">
              <w:rPr>
                <w:color w:val="595959"/>
                <w:sz w:val="20"/>
                <w:szCs w:val="20"/>
              </w:rPr>
              <w:t>Secondary Consultant</w:t>
            </w:r>
          </w:p>
        </w:tc>
        <w:tc>
          <w:tcPr>
            <w:tcW w:w="1257" w:type="dxa"/>
            <w:vMerge/>
            <w:vAlign w:val="center"/>
            <w:hideMark/>
          </w:tcPr>
          <w:p w14:paraId="4917D30B" w14:textId="77777777" w:rsidR="00F54021" w:rsidRPr="00F54021" w:rsidRDefault="00F54021" w:rsidP="00F54021">
            <w:pPr>
              <w:overflowPunct/>
              <w:autoSpaceDE/>
              <w:autoSpaceDN/>
              <w:adjustRightInd/>
              <w:spacing w:after="0"/>
              <w:ind w:left="0"/>
              <w:jc w:val="left"/>
              <w:textAlignment w:val="auto"/>
              <w:rPr>
                <w:color w:val="595959"/>
                <w:sz w:val="20"/>
                <w:szCs w:val="20"/>
              </w:rPr>
            </w:pPr>
          </w:p>
        </w:tc>
        <w:tc>
          <w:tcPr>
            <w:tcW w:w="1559" w:type="dxa"/>
            <w:vMerge/>
          </w:tcPr>
          <w:p w14:paraId="32082E1B" w14:textId="77777777" w:rsidR="00F54021" w:rsidRPr="00F54021" w:rsidRDefault="00F54021" w:rsidP="00F54021">
            <w:pPr>
              <w:overflowPunct/>
              <w:autoSpaceDE/>
              <w:autoSpaceDN/>
              <w:adjustRightInd/>
              <w:spacing w:after="0"/>
              <w:ind w:left="0"/>
              <w:jc w:val="left"/>
              <w:textAlignment w:val="auto"/>
              <w:rPr>
                <w:color w:val="595959"/>
                <w:sz w:val="20"/>
                <w:szCs w:val="20"/>
              </w:rPr>
            </w:pPr>
          </w:p>
        </w:tc>
      </w:tr>
      <w:tr w:rsidR="00F54021" w:rsidRPr="00F54021" w14:paraId="0CD5E247" w14:textId="77777777" w:rsidTr="00D64197">
        <w:tc>
          <w:tcPr>
            <w:tcW w:w="2830" w:type="dxa"/>
            <w:vMerge w:val="restart"/>
            <w:shd w:val="clear" w:color="auto" w:fill="E2EFD9"/>
            <w:tcMar>
              <w:top w:w="0" w:type="dxa"/>
              <w:left w:w="108" w:type="dxa"/>
              <w:bottom w:w="0" w:type="dxa"/>
              <w:right w:w="108" w:type="dxa"/>
            </w:tcMar>
            <w:hideMark/>
          </w:tcPr>
          <w:p w14:paraId="133F284B" w14:textId="77777777" w:rsidR="00F54021" w:rsidRPr="00F54021" w:rsidRDefault="00F54021" w:rsidP="00F54021">
            <w:pPr>
              <w:overflowPunct/>
              <w:autoSpaceDE/>
              <w:autoSpaceDN/>
              <w:adjustRightInd/>
              <w:spacing w:before="40" w:after="40" w:line="259" w:lineRule="auto"/>
              <w:ind w:left="0"/>
              <w:textAlignment w:val="auto"/>
              <w:rPr>
                <w:color w:val="595959"/>
                <w:sz w:val="20"/>
                <w:szCs w:val="20"/>
              </w:rPr>
            </w:pPr>
            <w:r w:rsidRPr="00F54021">
              <w:rPr>
                <w:color w:val="595959"/>
                <w:sz w:val="20"/>
                <w:szCs w:val="20"/>
              </w:rPr>
              <w:t>Drafting of campaign material</w:t>
            </w:r>
          </w:p>
        </w:tc>
        <w:tc>
          <w:tcPr>
            <w:tcW w:w="3710" w:type="dxa"/>
            <w:shd w:val="clear" w:color="auto" w:fill="E2EFD9"/>
            <w:tcMar>
              <w:top w:w="0" w:type="dxa"/>
              <w:left w:w="108" w:type="dxa"/>
              <w:bottom w:w="0" w:type="dxa"/>
              <w:right w:w="108" w:type="dxa"/>
            </w:tcMar>
            <w:hideMark/>
          </w:tcPr>
          <w:p w14:paraId="78F99198"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r w:rsidRPr="00F54021">
              <w:rPr>
                <w:color w:val="595959"/>
                <w:sz w:val="20"/>
                <w:szCs w:val="20"/>
              </w:rPr>
              <w:t xml:space="preserve">Lead Consultant </w:t>
            </w:r>
          </w:p>
        </w:tc>
        <w:tc>
          <w:tcPr>
            <w:tcW w:w="1257" w:type="dxa"/>
            <w:vMerge w:val="restart"/>
            <w:shd w:val="clear" w:color="auto" w:fill="E2EFD9"/>
            <w:tcMar>
              <w:top w:w="0" w:type="dxa"/>
              <w:left w:w="108" w:type="dxa"/>
              <w:bottom w:w="0" w:type="dxa"/>
              <w:right w:w="108" w:type="dxa"/>
            </w:tcMar>
            <w:hideMark/>
          </w:tcPr>
          <w:p w14:paraId="195377F2"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r w:rsidRPr="00F54021">
              <w:rPr>
                <w:color w:val="595959"/>
                <w:sz w:val="20"/>
                <w:szCs w:val="20"/>
              </w:rPr>
              <w:t>Week 1</w:t>
            </w:r>
          </w:p>
        </w:tc>
        <w:tc>
          <w:tcPr>
            <w:tcW w:w="1559" w:type="dxa"/>
            <w:vMerge w:val="restart"/>
            <w:shd w:val="clear" w:color="auto" w:fill="E2EFD9"/>
          </w:tcPr>
          <w:p w14:paraId="322D3EFB"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r w:rsidRPr="00F54021">
              <w:rPr>
                <w:color w:val="595959"/>
                <w:sz w:val="20"/>
                <w:szCs w:val="20"/>
              </w:rPr>
              <w:t>19/4/2021</w:t>
            </w:r>
          </w:p>
        </w:tc>
      </w:tr>
      <w:tr w:rsidR="00F54021" w:rsidRPr="00F54021" w14:paraId="6EC06509" w14:textId="77777777" w:rsidTr="00D64197">
        <w:trPr>
          <w:trHeight w:val="269"/>
        </w:trPr>
        <w:tc>
          <w:tcPr>
            <w:tcW w:w="2830" w:type="dxa"/>
            <w:vMerge/>
            <w:vAlign w:val="center"/>
            <w:hideMark/>
          </w:tcPr>
          <w:p w14:paraId="04566F06" w14:textId="77777777" w:rsidR="00F54021" w:rsidRPr="00F54021" w:rsidRDefault="00F54021" w:rsidP="00F54021">
            <w:pPr>
              <w:overflowPunct/>
              <w:autoSpaceDE/>
              <w:autoSpaceDN/>
              <w:adjustRightInd/>
              <w:spacing w:after="0"/>
              <w:ind w:left="0"/>
              <w:jc w:val="left"/>
              <w:textAlignment w:val="auto"/>
              <w:rPr>
                <w:color w:val="595959"/>
                <w:sz w:val="20"/>
                <w:szCs w:val="20"/>
              </w:rPr>
            </w:pPr>
          </w:p>
        </w:tc>
        <w:tc>
          <w:tcPr>
            <w:tcW w:w="3710" w:type="dxa"/>
            <w:shd w:val="clear" w:color="auto" w:fill="E2EFD9"/>
            <w:tcMar>
              <w:top w:w="0" w:type="dxa"/>
              <w:left w:w="108" w:type="dxa"/>
              <w:bottom w:w="0" w:type="dxa"/>
              <w:right w:w="108" w:type="dxa"/>
            </w:tcMar>
            <w:hideMark/>
          </w:tcPr>
          <w:p w14:paraId="02EDF99F"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r w:rsidRPr="00F54021">
              <w:rPr>
                <w:color w:val="595959"/>
                <w:sz w:val="20"/>
                <w:szCs w:val="20"/>
              </w:rPr>
              <w:t>Secondary Consultant</w:t>
            </w:r>
          </w:p>
        </w:tc>
        <w:tc>
          <w:tcPr>
            <w:tcW w:w="1257" w:type="dxa"/>
            <w:vMerge/>
            <w:vAlign w:val="center"/>
            <w:hideMark/>
          </w:tcPr>
          <w:p w14:paraId="7E8E0454" w14:textId="77777777" w:rsidR="00F54021" w:rsidRPr="00F54021" w:rsidRDefault="00F54021" w:rsidP="00F54021">
            <w:pPr>
              <w:overflowPunct/>
              <w:autoSpaceDE/>
              <w:autoSpaceDN/>
              <w:adjustRightInd/>
              <w:spacing w:after="0"/>
              <w:ind w:left="0"/>
              <w:jc w:val="left"/>
              <w:textAlignment w:val="auto"/>
              <w:rPr>
                <w:color w:val="595959"/>
                <w:sz w:val="20"/>
                <w:szCs w:val="20"/>
              </w:rPr>
            </w:pPr>
          </w:p>
        </w:tc>
        <w:tc>
          <w:tcPr>
            <w:tcW w:w="1559" w:type="dxa"/>
            <w:vMerge/>
          </w:tcPr>
          <w:p w14:paraId="2948F3DE" w14:textId="77777777" w:rsidR="00F54021" w:rsidRPr="00F54021" w:rsidRDefault="00F54021" w:rsidP="00F54021">
            <w:pPr>
              <w:overflowPunct/>
              <w:autoSpaceDE/>
              <w:autoSpaceDN/>
              <w:adjustRightInd/>
              <w:spacing w:after="0"/>
              <w:ind w:left="0"/>
              <w:jc w:val="left"/>
              <w:textAlignment w:val="auto"/>
              <w:rPr>
                <w:color w:val="595959"/>
                <w:sz w:val="20"/>
                <w:szCs w:val="20"/>
              </w:rPr>
            </w:pPr>
          </w:p>
        </w:tc>
      </w:tr>
      <w:tr w:rsidR="00F54021" w:rsidRPr="00F54021" w14:paraId="3592244A" w14:textId="77777777" w:rsidTr="00D64197">
        <w:trPr>
          <w:trHeight w:val="269"/>
        </w:trPr>
        <w:tc>
          <w:tcPr>
            <w:tcW w:w="2830" w:type="dxa"/>
            <w:shd w:val="clear" w:color="auto" w:fill="E2EFD9"/>
            <w:tcMar>
              <w:top w:w="0" w:type="dxa"/>
              <w:left w:w="108" w:type="dxa"/>
              <w:bottom w:w="0" w:type="dxa"/>
              <w:right w:w="108" w:type="dxa"/>
            </w:tcMar>
            <w:hideMark/>
          </w:tcPr>
          <w:p w14:paraId="65F0FEDB"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r w:rsidRPr="00F54021">
              <w:rPr>
                <w:color w:val="595959"/>
                <w:sz w:val="20"/>
                <w:szCs w:val="20"/>
              </w:rPr>
              <w:t>Development of Micro-site &amp; accompanying candidate pack</w:t>
            </w:r>
          </w:p>
        </w:tc>
        <w:tc>
          <w:tcPr>
            <w:tcW w:w="3710" w:type="dxa"/>
            <w:shd w:val="clear" w:color="auto" w:fill="E2EFD9"/>
            <w:tcMar>
              <w:top w:w="0" w:type="dxa"/>
              <w:left w:w="108" w:type="dxa"/>
              <w:bottom w:w="0" w:type="dxa"/>
              <w:right w:w="108" w:type="dxa"/>
            </w:tcMar>
            <w:hideMark/>
          </w:tcPr>
          <w:p w14:paraId="696E09AC"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r w:rsidRPr="00F54021">
              <w:rPr>
                <w:color w:val="595959"/>
                <w:sz w:val="20"/>
                <w:szCs w:val="20"/>
              </w:rPr>
              <w:t>Web Team</w:t>
            </w:r>
          </w:p>
        </w:tc>
        <w:tc>
          <w:tcPr>
            <w:tcW w:w="1257" w:type="dxa"/>
            <w:shd w:val="clear" w:color="auto" w:fill="E2EFD9"/>
            <w:tcMar>
              <w:top w:w="0" w:type="dxa"/>
              <w:left w:w="108" w:type="dxa"/>
              <w:bottom w:w="0" w:type="dxa"/>
              <w:right w:w="108" w:type="dxa"/>
            </w:tcMar>
            <w:hideMark/>
          </w:tcPr>
          <w:p w14:paraId="3D75FDD3"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r w:rsidRPr="00F54021">
              <w:rPr>
                <w:color w:val="595959"/>
                <w:sz w:val="20"/>
                <w:szCs w:val="20"/>
              </w:rPr>
              <w:t>Weeks 1-2</w:t>
            </w:r>
          </w:p>
        </w:tc>
        <w:tc>
          <w:tcPr>
            <w:tcW w:w="1559" w:type="dxa"/>
            <w:shd w:val="clear" w:color="auto" w:fill="E2EFD9"/>
          </w:tcPr>
          <w:p w14:paraId="72976888"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r w:rsidRPr="00F54021">
              <w:rPr>
                <w:color w:val="595959"/>
                <w:sz w:val="20"/>
                <w:szCs w:val="20"/>
              </w:rPr>
              <w:t>19/4/2021</w:t>
            </w:r>
          </w:p>
        </w:tc>
      </w:tr>
      <w:tr w:rsidR="00F54021" w:rsidRPr="00F54021" w14:paraId="1BE67C12" w14:textId="77777777" w:rsidTr="00D64197">
        <w:tc>
          <w:tcPr>
            <w:tcW w:w="2830" w:type="dxa"/>
            <w:shd w:val="clear" w:color="auto" w:fill="C5E0B3"/>
            <w:tcMar>
              <w:top w:w="0" w:type="dxa"/>
              <w:left w:w="108" w:type="dxa"/>
              <w:bottom w:w="0" w:type="dxa"/>
              <w:right w:w="108" w:type="dxa"/>
            </w:tcMar>
          </w:tcPr>
          <w:p w14:paraId="42870087" w14:textId="77777777" w:rsidR="00F54021" w:rsidRPr="00F54021" w:rsidRDefault="00F54021" w:rsidP="00F54021">
            <w:pPr>
              <w:overflowPunct/>
              <w:autoSpaceDE/>
              <w:autoSpaceDN/>
              <w:adjustRightInd/>
              <w:spacing w:before="40" w:after="40" w:line="259" w:lineRule="auto"/>
              <w:ind w:left="0"/>
              <w:textAlignment w:val="auto"/>
              <w:rPr>
                <w:color w:val="595959"/>
                <w:sz w:val="20"/>
                <w:szCs w:val="20"/>
              </w:rPr>
            </w:pPr>
            <w:r w:rsidRPr="00F54021">
              <w:rPr>
                <w:color w:val="595959"/>
                <w:sz w:val="20"/>
                <w:szCs w:val="20"/>
              </w:rPr>
              <w:t>Campaign Launch</w:t>
            </w:r>
          </w:p>
        </w:tc>
        <w:tc>
          <w:tcPr>
            <w:tcW w:w="3710" w:type="dxa"/>
            <w:shd w:val="clear" w:color="auto" w:fill="C5E0B3"/>
            <w:tcMar>
              <w:top w:w="0" w:type="dxa"/>
              <w:left w:w="108" w:type="dxa"/>
              <w:bottom w:w="0" w:type="dxa"/>
              <w:right w:w="108" w:type="dxa"/>
            </w:tcMar>
          </w:tcPr>
          <w:p w14:paraId="502C061F"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p>
        </w:tc>
        <w:tc>
          <w:tcPr>
            <w:tcW w:w="1257" w:type="dxa"/>
            <w:shd w:val="clear" w:color="auto" w:fill="C5E0B3"/>
            <w:tcMar>
              <w:top w:w="0" w:type="dxa"/>
              <w:left w:w="108" w:type="dxa"/>
              <w:bottom w:w="0" w:type="dxa"/>
              <w:right w:w="108" w:type="dxa"/>
            </w:tcMar>
          </w:tcPr>
          <w:p w14:paraId="43F3AD40"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r w:rsidRPr="00F54021">
              <w:rPr>
                <w:color w:val="595959"/>
                <w:sz w:val="20"/>
                <w:szCs w:val="20"/>
              </w:rPr>
              <w:t xml:space="preserve">Week 2 </w:t>
            </w:r>
          </w:p>
        </w:tc>
        <w:tc>
          <w:tcPr>
            <w:tcW w:w="1559" w:type="dxa"/>
            <w:shd w:val="clear" w:color="auto" w:fill="C5E0B3"/>
          </w:tcPr>
          <w:p w14:paraId="764A4FDB"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r w:rsidRPr="00F54021">
              <w:rPr>
                <w:color w:val="595959"/>
                <w:sz w:val="20"/>
                <w:szCs w:val="20"/>
              </w:rPr>
              <w:t>w/c 26/4/2021</w:t>
            </w:r>
          </w:p>
        </w:tc>
      </w:tr>
      <w:tr w:rsidR="00F54021" w:rsidRPr="00F54021" w14:paraId="18210081" w14:textId="77777777" w:rsidTr="00D64197">
        <w:tc>
          <w:tcPr>
            <w:tcW w:w="2830" w:type="dxa"/>
            <w:vMerge w:val="restart"/>
            <w:shd w:val="clear" w:color="auto" w:fill="C5E0B3"/>
            <w:tcMar>
              <w:top w:w="0" w:type="dxa"/>
              <w:left w:w="108" w:type="dxa"/>
              <w:bottom w:w="0" w:type="dxa"/>
              <w:right w:w="108" w:type="dxa"/>
            </w:tcMar>
            <w:hideMark/>
          </w:tcPr>
          <w:p w14:paraId="74328D96"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r w:rsidRPr="00F54021">
              <w:rPr>
                <w:color w:val="595959"/>
                <w:sz w:val="20"/>
                <w:szCs w:val="20"/>
              </w:rPr>
              <w:t>Mapping (Sourcing &amp; Targets)</w:t>
            </w:r>
          </w:p>
        </w:tc>
        <w:tc>
          <w:tcPr>
            <w:tcW w:w="3710" w:type="dxa"/>
            <w:shd w:val="clear" w:color="auto" w:fill="C5E0B3"/>
            <w:tcMar>
              <w:top w:w="0" w:type="dxa"/>
              <w:left w:w="108" w:type="dxa"/>
              <w:bottom w:w="0" w:type="dxa"/>
              <w:right w:w="108" w:type="dxa"/>
            </w:tcMar>
            <w:hideMark/>
          </w:tcPr>
          <w:p w14:paraId="526EA588"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r w:rsidRPr="00F54021">
              <w:rPr>
                <w:color w:val="595959"/>
                <w:sz w:val="20"/>
                <w:szCs w:val="20"/>
              </w:rPr>
              <w:t>Lead Consultant</w:t>
            </w:r>
          </w:p>
        </w:tc>
        <w:tc>
          <w:tcPr>
            <w:tcW w:w="1257" w:type="dxa"/>
            <w:vMerge w:val="restart"/>
            <w:shd w:val="clear" w:color="auto" w:fill="C5E0B3"/>
            <w:tcMar>
              <w:top w:w="0" w:type="dxa"/>
              <w:left w:w="108" w:type="dxa"/>
              <w:bottom w:w="0" w:type="dxa"/>
              <w:right w:w="108" w:type="dxa"/>
            </w:tcMar>
          </w:tcPr>
          <w:p w14:paraId="79D13DED"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r w:rsidRPr="00F54021">
              <w:rPr>
                <w:color w:val="595959"/>
                <w:sz w:val="20"/>
                <w:szCs w:val="20"/>
              </w:rPr>
              <w:t>Weeks 2-3</w:t>
            </w:r>
          </w:p>
          <w:p w14:paraId="6B41A009"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p>
        </w:tc>
        <w:tc>
          <w:tcPr>
            <w:tcW w:w="1559" w:type="dxa"/>
            <w:vMerge w:val="restart"/>
            <w:shd w:val="clear" w:color="auto" w:fill="C5E0B3"/>
          </w:tcPr>
          <w:p w14:paraId="4FA56BAF"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r w:rsidRPr="00F54021">
              <w:rPr>
                <w:color w:val="595959"/>
                <w:sz w:val="20"/>
                <w:szCs w:val="20"/>
              </w:rPr>
              <w:t>w/c 26/4/2021 &amp; w/c 3/5/2021</w:t>
            </w:r>
          </w:p>
        </w:tc>
      </w:tr>
      <w:tr w:rsidR="00F54021" w:rsidRPr="00F54021" w14:paraId="3F075B8C" w14:textId="77777777" w:rsidTr="00D64197">
        <w:tc>
          <w:tcPr>
            <w:tcW w:w="2830" w:type="dxa"/>
            <w:vMerge/>
            <w:vAlign w:val="center"/>
            <w:hideMark/>
          </w:tcPr>
          <w:p w14:paraId="451D05DE" w14:textId="77777777" w:rsidR="00F54021" w:rsidRPr="00F54021" w:rsidRDefault="00F54021" w:rsidP="00F54021">
            <w:pPr>
              <w:overflowPunct/>
              <w:autoSpaceDE/>
              <w:autoSpaceDN/>
              <w:adjustRightInd/>
              <w:spacing w:after="0"/>
              <w:ind w:left="0"/>
              <w:jc w:val="left"/>
              <w:textAlignment w:val="auto"/>
              <w:rPr>
                <w:color w:val="595959"/>
                <w:sz w:val="20"/>
                <w:szCs w:val="20"/>
              </w:rPr>
            </w:pPr>
          </w:p>
        </w:tc>
        <w:tc>
          <w:tcPr>
            <w:tcW w:w="3710" w:type="dxa"/>
            <w:shd w:val="clear" w:color="auto" w:fill="C5E0B3"/>
            <w:tcMar>
              <w:top w:w="0" w:type="dxa"/>
              <w:left w:w="108" w:type="dxa"/>
              <w:bottom w:w="0" w:type="dxa"/>
              <w:right w:w="108" w:type="dxa"/>
            </w:tcMar>
            <w:hideMark/>
          </w:tcPr>
          <w:p w14:paraId="0576E78D"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r w:rsidRPr="00F54021">
              <w:rPr>
                <w:color w:val="595959"/>
                <w:sz w:val="20"/>
                <w:szCs w:val="20"/>
              </w:rPr>
              <w:t>Secondary Consultant</w:t>
            </w:r>
          </w:p>
        </w:tc>
        <w:tc>
          <w:tcPr>
            <w:tcW w:w="1257" w:type="dxa"/>
            <w:vMerge/>
            <w:vAlign w:val="center"/>
            <w:hideMark/>
          </w:tcPr>
          <w:p w14:paraId="3D9DADCA" w14:textId="77777777" w:rsidR="00F54021" w:rsidRPr="00F54021" w:rsidRDefault="00F54021" w:rsidP="00F54021">
            <w:pPr>
              <w:overflowPunct/>
              <w:autoSpaceDE/>
              <w:autoSpaceDN/>
              <w:adjustRightInd/>
              <w:spacing w:after="0"/>
              <w:ind w:left="0"/>
              <w:jc w:val="left"/>
              <w:textAlignment w:val="auto"/>
              <w:rPr>
                <w:color w:val="595959"/>
                <w:sz w:val="20"/>
                <w:szCs w:val="20"/>
              </w:rPr>
            </w:pPr>
          </w:p>
        </w:tc>
        <w:tc>
          <w:tcPr>
            <w:tcW w:w="1559" w:type="dxa"/>
            <w:vMerge/>
          </w:tcPr>
          <w:p w14:paraId="6521069B" w14:textId="77777777" w:rsidR="00F54021" w:rsidRPr="00F54021" w:rsidRDefault="00F54021" w:rsidP="00F54021">
            <w:pPr>
              <w:overflowPunct/>
              <w:autoSpaceDE/>
              <w:autoSpaceDN/>
              <w:adjustRightInd/>
              <w:spacing w:after="0"/>
              <w:ind w:left="0"/>
              <w:jc w:val="left"/>
              <w:textAlignment w:val="auto"/>
              <w:rPr>
                <w:color w:val="595959"/>
                <w:sz w:val="20"/>
                <w:szCs w:val="20"/>
              </w:rPr>
            </w:pPr>
          </w:p>
        </w:tc>
      </w:tr>
      <w:tr w:rsidR="00F54021" w:rsidRPr="00F54021" w14:paraId="06E6B379" w14:textId="77777777" w:rsidTr="00D64197">
        <w:tc>
          <w:tcPr>
            <w:tcW w:w="2830" w:type="dxa"/>
            <w:vMerge/>
            <w:vAlign w:val="center"/>
            <w:hideMark/>
          </w:tcPr>
          <w:p w14:paraId="184FF1A3" w14:textId="77777777" w:rsidR="00F54021" w:rsidRPr="00F54021" w:rsidRDefault="00F54021" w:rsidP="00F54021">
            <w:pPr>
              <w:overflowPunct/>
              <w:autoSpaceDE/>
              <w:autoSpaceDN/>
              <w:adjustRightInd/>
              <w:spacing w:after="0"/>
              <w:ind w:left="0"/>
              <w:jc w:val="left"/>
              <w:textAlignment w:val="auto"/>
              <w:rPr>
                <w:color w:val="595959"/>
                <w:sz w:val="20"/>
                <w:szCs w:val="20"/>
              </w:rPr>
            </w:pPr>
          </w:p>
        </w:tc>
        <w:tc>
          <w:tcPr>
            <w:tcW w:w="3710" w:type="dxa"/>
            <w:shd w:val="clear" w:color="auto" w:fill="C5E0B3"/>
            <w:tcMar>
              <w:top w:w="0" w:type="dxa"/>
              <w:left w:w="108" w:type="dxa"/>
              <w:bottom w:w="0" w:type="dxa"/>
              <w:right w:w="108" w:type="dxa"/>
            </w:tcMar>
            <w:hideMark/>
          </w:tcPr>
          <w:p w14:paraId="4DF5C3A5"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r w:rsidRPr="00F54021">
              <w:rPr>
                <w:color w:val="595959"/>
                <w:sz w:val="20"/>
                <w:szCs w:val="20"/>
              </w:rPr>
              <w:t>Research Team</w:t>
            </w:r>
          </w:p>
        </w:tc>
        <w:tc>
          <w:tcPr>
            <w:tcW w:w="1257" w:type="dxa"/>
            <w:vMerge/>
            <w:vAlign w:val="center"/>
            <w:hideMark/>
          </w:tcPr>
          <w:p w14:paraId="685F6B14" w14:textId="77777777" w:rsidR="00F54021" w:rsidRPr="00F54021" w:rsidRDefault="00F54021" w:rsidP="00F54021">
            <w:pPr>
              <w:overflowPunct/>
              <w:autoSpaceDE/>
              <w:autoSpaceDN/>
              <w:adjustRightInd/>
              <w:spacing w:after="0"/>
              <w:ind w:left="0"/>
              <w:jc w:val="left"/>
              <w:textAlignment w:val="auto"/>
              <w:rPr>
                <w:color w:val="595959"/>
                <w:sz w:val="20"/>
                <w:szCs w:val="20"/>
              </w:rPr>
            </w:pPr>
          </w:p>
        </w:tc>
        <w:tc>
          <w:tcPr>
            <w:tcW w:w="1559" w:type="dxa"/>
            <w:vMerge/>
          </w:tcPr>
          <w:p w14:paraId="2F9BCBD0" w14:textId="77777777" w:rsidR="00F54021" w:rsidRPr="00F54021" w:rsidRDefault="00F54021" w:rsidP="00F54021">
            <w:pPr>
              <w:overflowPunct/>
              <w:autoSpaceDE/>
              <w:autoSpaceDN/>
              <w:adjustRightInd/>
              <w:spacing w:after="0"/>
              <w:ind w:left="0"/>
              <w:jc w:val="left"/>
              <w:textAlignment w:val="auto"/>
              <w:rPr>
                <w:color w:val="595959"/>
                <w:sz w:val="20"/>
                <w:szCs w:val="20"/>
              </w:rPr>
            </w:pPr>
          </w:p>
        </w:tc>
      </w:tr>
      <w:tr w:rsidR="00F54021" w:rsidRPr="00F54021" w14:paraId="4D214365" w14:textId="77777777" w:rsidTr="00D64197">
        <w:tc>
          <w:tcPr>
            <w:tcW w:w="2830" w:type="dxa"/>
            <w:vMerge w:val="restart"/>
            <w:shd w:val="clear" w:color="auto" w:fill="C5E0B3"/>
            <w:tcMar>
              <w:top w:w="0" w:type="dxa"/>
              <w:left w:w="108" w:type="dxa"/>
              <w:bottom w:w="0" w:type="dxa"/>
              <w:right w:w="108" w:type="dxa"/>
            </w:tcMar>
            <w:hideMark/>
          </w:tcPr>
          <w:p w14:paraId="5B7FD251" w14:textId="77777777" w:rsidR="00F54021" w:rsidRPr="00F54021" w:rsidRDefault="00F54021" w:rsidP="00F54021">
            <w:pPr>
              <w:overflowPunct/>
              <w:autoSpaceDE/>
              <w:autoSpaceDN/>
              <w:adjustRightInd/>
              <w:spacing w:before="40" w:after="40" w:line="259" w:lineRule="auto"/>
              <w:ind w:left="0"/>
              <w:textAlignment w:val="auto"/>
              <w:rPr>
                <w:color w:val="595959"/>
                <w:sz w:val="20"/>
                <w:szCs w:val="20"/>
              </w:rPr>
            </w:pPr>
            <w:r w:rsidRPr="00F54021">
              <w:rPr>
                <w:color w:val="595959"/>
                <w:sz w:val="20"/>
                <w:szCs w:val="20"/>
              </w:rPr>
              <w:t>Search/candidate approaches</w:t>
            </w:r>
          </w:p>
        </w:tc>
        <w:tc>
          <w:tcPr>
            <w:tcW w:w="3710" w:type="dxa"/>
            <w:shd w:val="clear" w:color="auto" w:fill="C5E0B3"/>
            <w:tcMar>
              <w:top w:w="0" w:type="dxa"/>
              <w:left w:w="108" w:type="dxa"/>
              <w:bottom w:w="0" w:type="dxa"/>
              <w:right w:w="108" w:type="dxa"/>
            </w:tcMar>
            <w:hideMark/>
          </w:tcPr>
          <w:p w14:paraId="51B45174"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r w:rsidRPr="00F54021">
              <w:rPr>
                <w:color w:val="595959"/>
                <w:sz w:val="20"/>
                <w:szCs w:val="20"/>
              </w:rPr>
              <w:t>Lead Consultant</w:t>
            </w:r>
          </w:p>
        </w:tc>
        <w:tc>
          <w:tcPr>
            <w:tcW w:w="1257" w:type="dxa"/>
            <w:vMerge w:val="restart"/>
            <w:shd w:val="clear" w:color="auto" w:fill="C5E0B3"/>
            <w:tcMar>
              <w:top w:w="0" w:type="dxa"/>
              <w:left w:w="108" w:type="dxa"/>
              <w:bottom w:w="0" w:type="dxa"/>
              <w:right w:w="108" w:type="dxa"/>
            </w:tcMar>
          </w:tcPr>
          <w:p w14:paraId="0DA5BBCA"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r w:rsidRPr="00F54021">
              <w:rPr>
                <w:color w:val="595959"/>
                <w:sz w:val="20"/>
                <w:szCs w:val="20"/>
              </w:rPr>
              <w:t>Weeks 2-6</w:t>
            </w:r>
          </w:p>
          <w:p w14:paraId="2A21F665"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p>
        </w:tc>
        <w:tc>
          <w:tcPr>
            <w:tcW w:w="1559" w:type="dxa"/>
            <w:vMerge w:val="restart"/>
            <w:shd w:val="clear" w:color="auto" w:fill="C5E0B3"/>
          </w:tcPr>
          <w:p w14:paraId="73F65B80"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r w:rsidRPr="00F54021">
              <w:rPr>
                <w:color w:val="595959"/>
                <w:sz w:val="20"/>
                <w:szCs w:val="20"/>
              </w:rPr>
              <w:t>w/c 26/4/2021 – w/c 24/5/2021</w:t>
            </w:r>
          </w:p>
        </w:tc>
      </w:tr>
      <w:tr w:rsidR="00F54021" w:rsidRPr="00F54021" w14:paraId="57C6F8E7" w14:textId="77777777" w:rsidTr="00D64197">
        <w:tc>
          <w:tcPr>
            <w:tcW w:w="2830" w:type="dxa"/>
            <w:vMerge/>
            <w:vAlign w:val="center"/>
            <w:hideMark/>
          </w:tcPr>
          <w:p w14:paraId="10236A50" w14:textId="77777777" w:rsidR="00F54021" w:rsidRPr="00F54021" w:rsidRDefault="00F54021" w:rsidP="00F54021">
            <w:pPr>
              <w:overflowPunct/>
              <w:autoSpaceDE/>
              <w:autoSpaceDN/>
              <w:adjustRightInd/>
              <w:spacing w:after="0"/>
              <w:ind w:left="0"/>
              <w:jc w:val="left"/>
              <w:textAlignment w:val="auto"/>
              <w:rPr>
                <w:color w:val="595959"/>
                <w:sz w:val="20"/>
                <w:szCs w:val="20"/>
              </w:rPr>
            </w:pPr>
          </w:p>
        </w:tc>
        <w:tc>
          <w:tcPr>
            <w:tcW w:w="3710" w:type="dxa"/>
            <w:shd w:val="clear" w:color="auto" w:fill="C5E0B3"/>
            <w:tcMar>
              <w:top w:w="0" w:type="dxa"/>
              <w:left w:w="108" w:type="dxa"/>
              <w:bottom w:w="0" w:type="dxa"/>
              <w:right w:w="108" w:type="dxa"/>
            </w:tcMar>
            <w:hideMark/>
          </w:tcPr>
          <w:p w14:paraId="39B232C4"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r w:rsidRPr="00F54021">
              <w:rPr>
                <w:color w:val="595959"/>
                <w:sz w:val="20"/>
                <w:szCs w:val="20"/>
              </w:rPr>
              <w:t xml:space="preserve">Secondary Consultant </w:t>
            </w:r>
          </w:p>
        </w:tc>
        <w:tc>
          <w:tcPr>
            <w:tcW w:w="1257" w:type="dxa"/>
            <w:vMerge/>
            <w:vAlign w:val="center"/>
            <w:hideMark/>
          </w:tcPr>
          <w:p w14:paraId="0452496C" w14:textId="77777777" w:rsidR="00F54021" w:rsidRPr="00F54021" w:rsidRDefault="00F54021" w:rsidP="00F54021">
            <w:pPr>
              <w:overflowPunct/>
              <w:autoSpaceDE/>
              <w:autoSpaceDN/>
              <w:adjustRightInd/>
              <w:spacing w:after="0"/>
              <w:ind w:left="0"/>
              <w:jc w:val="left"/>
              <w:textAlignment w:val="auto"/>
              <w:rPr>
                <w:color w:val="595959"/>
                <w:sz w:val="20"/>
                <w:szCs w:val="20"/>
              </w:rPr>
            </w:pPr>
          </w:p>
        </w:tc>
        <w:tc>
          <w:tcPr>
            <w:tcW w:w="1559" w:type="dxa"/>
            <w:vMerge/>
          </w:tcPr>
          <w:p w14:paraId="63D75AE5" w14:textId="77777777" w:rsidR="00F54021" w:rsidRPr="00F54021" w:rsidRDefault="00F54021" w:rsidP="00F54021">
            <w:pPr>
              <w:overflowPunct/>
              <w:autoSpaceDE/>
              <w:autoSpaceDN/>
              <w:adjustRightInd/>
              <w:spacing w:after="0"/>
              <w:ind w:left="0"/>
              <w:jc w:val="left"/>
              <w:textAlignment w:val="auto"/>
              <w:rPr>
                <w:color w:val="595959"/>
                <w:sz w:val="20"/>
                <w:szCs w:val="20"/>
              </w:rPr>
            </w:pPr>
          </w:p>
        </w:tc>
      </w:tr>
      <w:tr w:rsidR="00F54021" w:rsidRPr="00F54021" w14:paraId="22D1AE9C" w14:textId="77777777" w:rsidTr="00D64197">
        <w:tc>
          <w:tcPr>
            <w:tcW w:w="2830" w:type="dxa"/>
            <w:vMerge/>
            <w:vAlign w:val="center"/>
            <w:hideMark/>
          </w:tcPr>
          <w:p w14:paraId="07479D79" w14:textId="77777777" w:rsidR="00F54021" w:rsidRPr="00F54021" w:rsidRDefault="00F54021" w:rsidP="00F54021">
            <w:pPr>
              <w:overflowPunct/>
              <w:autoSpaceDE/>
              <w:autoSpaceDN/>
              <w:adjustRightInd/>
              <w:spacing w:after="0"/>
              <w:ind w:left="0"/>
              <w:jc w:val="left"/>
              <w:textAlignment w:val="auto"/>
              <w:rPr>
                <w:color w:val="595959"/>
                <w:sz w:val="20"/>
                <w:szCs w:val="20"/>
              </w:rPr>
            </w:pPr>
          </w:p>
        </w:tc>
        <w:tc>
          <w:tcPr>
            <w:tcW w:w="3710" w:type="dxa"/>
            <w:shd w:val="clear" w:color="auto" w:fill="C5E0B3"/>
            <w:tcMar>
              <w:top w:w="0" w:type="dxa"/>
              <w:left w:w="108" w:type="dxa"/>
              <w:bottom w:w="0" w:type="dxa"/>
              <w:right w:w="108" w:type="dxa"/>
            </w:tcMar>
            <w:hideMark/>
          </w:tcPr>
          <w:p w14:paraId="6170DF7B"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r w:rsidRPr="00F54021">
              <w:rPr>
                <w:color w:val="595959"/>
                <w:sz w:val="20"/>
                <w:szCs w:val="20"/>
              </w:rPr>
              <w:t xml:space="preserve">Research Team  </w:t>
            </w:r>
          </w:p>
        </w:tc>
        <w:tc>
          <w:tcPr>
            <w:tcW w:w="1257" w:type="dxa"/>
            <w:vMerge/>
            <w:vAlign w:val="center"/>
            <w:hideMark/>
          </w:tcPr>
          <w:p w14:paraId="423A5830" w14:textId="77777777" w:rsidR="00F54021" w:rsidRPr="00F54021" w:rsidRDefault="00F54021" w:rsidP="00F54021">
            <w:pPr>
              <w:overflowPunct/>
              <w:autoSpaceDE/>
              <w:autoSpaceDN/>
              <w:adjustRightInd/>
              <w:spacing w:after="0"/>
              <w:ind w:left="0"/>
              <w:jc w:val="left"/>
              <w:textAlignment w:val="auto"/>
              <w:rPr>
                <w:color w:val="595959"/>
                <w:sz w:val="20"/>
                <w:szCs w:val="20"/>
              </w:rPr>
            </w:pPr>
          </w:p>
        </w:tc>
        <w:tc>
          <w:tcPr>
            <w:tcW w:w="1559" w:type="dxa"/>
            <w:vMerge/>
          </w:tcPr>
          <w:p w14:paraId="5355EF7F" w14:textId="77777777" w:rsidR="00F54021" w:rsidRPr="00F54021" w:rsidRDefault="00F54021" w:rsidP="00F54021">
            <w:pPr>
              <w:overflowPunct/>
              <w:autoSpaceDE/>
              <w:autoSpaceDN/>
              <w:adjustRightInd/>
              <w:spacing w:after="0"/>
              <w:ind w:left="0"/>
              <w:jc w:val="left"/>
              <w:textAlignment w:val="auto"/>
              <w:rPr>
                <w:color w:val="595959"/>
                <w:sz w:val="20"/>
                <w:szCs w:val="20"/>
              </w:rPr>
            </w:pPr>
          </w:p>
        </w:tc>
      </w:tr>
      <w:tr w:rsidR="00F54021" w:rsidRPr="00F54021" w14:paraId="55570788" w14:textId="77777777" w:rsidTr="00D64197">
        <w:tc>
          <w:tcPr>
            <w:tcW w:w="2830" w:type="dxa"/>
            <w:vMerge w:val="restart"/>
            <w:shd w:val="clear" w:color="auto" w:fill="C5E0B3"/>
            <w:tcMar>
              <w:top w:w="0" w:type="dxa"/>
              <w:left w:w="108" w:type="dxa"/>
              <w:bottom w:w="0" w:type="dxa"/>
              <w:right w:w="108" w:type="dxa"/>
            </w:tcMar>
            <w:hideMark/>
          </w:tcPr>
          <w:p w14:paraId="6124577C"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r w:rsidRPr="00F54021">
              <w:rPr>
                <w:color w:val="595959"/>
                <w:sz w:val="20"/>
                <w:szCs w:val="20"/>
              </w:rPr>
              <w:t xml:space="preserve">Writing of progress/weekly reports &amp; weekly calls </w:t>
            </w:r>
          </w:p>
        </w:tc>
        <w:tc>
          <w:tcPr>
            <w:tcW w:w="3710" w:type="dxa"/>
            <w:shd w:val="clear" w:color="auto" w:fill="C5E0B3"/>
            <w:tcMar>
              <w:top w:w="0" w:type="dxa"/>
              <w:left w:w="108" w:type="dxa"/>
              <w:bottom w:w="0" w:type="dxa"/>
              <w:right w:w="108" w:type="dxa"/>
            </w:tcMar>
            <w:hideMark/>
          </w:tcPr>
          <w:p w14:paraId="4A3D0E75"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r w:rsidRPr="00F54021">
              <w:rPr>
                <w:color w:val="595959"/>
                <w:sz w:val="20"/>
                <w:szCs w:val="20"/>
              </w:rPr>
              <w:t>Lead Consultant</w:t>
            </w:r>
          </w:p>
        </w:tc>
        <w:tc>
          <w:tcPr>
            <w:tcW w:w="1257" w:type="dxa"/>
            <w:vMerge w:val="restart"/>
            <w:shd w:val="clear" w:color="auto" w:fill="C5E0B3"/>
            <w:tcMar>
              <w:top w:w="0" w:type="dxa"/>
              <w:left w:w="108" w:type="dxa"/>
              <w:bottom w:w="0" w:type="dxa"/>
              <w:right w:w="108" w:type="dxa"/>
            </w:tcMar>
          </w:tcPr>
          <w:p w14:paraId="23607340"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r w:rsidRPr="00F54021">
              <w:rPr>
                <w:color w:val="595959"/>
                <w:sz w:val="20"/>
                <w:szCs w:val="20"/>
              </w:rPr>
              <w:t>Weeks 2-6</w:t>
            </w:r>
          </w:p>
          <w:p w14:paraId="4632226F"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p>
        </w:tc>
        <w:tc>
          <w:tcPr>
            <w:tcW w:w="1559" w:type="dxa"/>
            <w:vMerge w:val="restart"/>
            <w:shd w:val="clear" w:color="auto" w:fill="C5E0B3"/>
          </w:tcPr>
          <w:p w14:paraId="0C5FE168"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r w:rsidRPr="00F54021">
              <w:rPr>
                <w:color w:val="595959"/>
                <w:sz w:val="20"/>
                <w:szCs w:val="20"/>
              </w:rPr>
              <w:t>w/c 26/4/2021 – w/c 24/5/2021</w:t>
            </w:r>
          </w:p>
        </w:tc>
      </w:tr>
      <w:tr w:rsidR="00F54021" w:rsidRPr="00F54021" w14:paraId="192BA985" w14:textId="77777777" w:rsidTr="00D64197">
        <w:tc>
          <w:tcPr>
            <w:tcW w:w="2830" w:type="dxa"/>
            <w:vMerge/>
            <w:vAlign w:val="center"/>
            <w:hideMark/>
          </w:tcPr>
          <w:p w14:paraId="06C8C174" w14:textId="77777777" w:rsidR="00F54021" w:rsidRPr="00F54021" w:rsidRDefault="00F54021" w:rsidP="00F54021">
            <w:pPr>
              <w:overflowPunct/>
              <w:autoSpaceDE/>
              <w:autoSpaceDN/>
              <w:adjustRightInd/>
              <w:spacing w:after="0"/>
              <w:ind w:left="0"/>
              <w:jc w:val="left"/>
              <w:textAlignment w:val="auto"/>
              <w:rPr>
                <w:color w:val="595959"/>
                <w:sz w:val="20"/>
                <w:szCs w:val="20"/>
              </w:rPr>
            </w:pPr>
          </w:p>
        </w:tc>
        <w:tc>
          <w:tcPr>
            <w:tcW w:w="3710" w:type="dxa"/>
            <w:shd w:val="clear" w:color="auto" w:fill="C5E0B3"/>
            <w:tcMar>
              <w:top w:w="0" w:type="dxa"/>
              <w:left w:w="108" w:type="dxa"/>
              <w:bottom w:w="0" w:type="dxa"/>
              <w:right w:w="108" w:type="dxa"/>
            </w:tcMar>
            <w:hideMark/>
          </w:tcPr>
          <w:p w14:paraId="5EB238D5"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r w:rsidRPr="00F54021">
              <w:rPr>
                <w:color w:val="595959"/>
                <w:sz w:val="20"/>
                <w:szCs w:val="20"/>
              </w:rPr>
              <w:t xml:space="preserve">Lead Researcher </w:t>
            </w:r>
          </w:p>
        </w:tc>
        <w:tc>
          <w:tcPr>
            <w:tcW w:w="1257" w:type="dxa"/>
            <w:vMerge/>
            <w:vAlign w:val="center"/>
            <w:hideMark/>
          </w:tcPr>
          <w:p w14:paraId="763B3E55" w14:textId="77777777" w:rsidR="00F54021" w:rsidRPr="00F54021" w:rsidRDefault="00F54021" w:rsidP="00F54021">
            <w:pPr>
              <w:overflowPunct/>
              <w:autoSpaceDE/>
              <w:autoSpaceDN/>
              <w:adjustRightInd/>
              <w:spacing w:after="0"/>
              <w:ind w:left="0"/>
              <w:jc w:val="left"/>
              <w:textAlignment w:val="auto"/>
              <w:rPr>
                <w:color w:val="595959"/>
                <w:sz w:val="20"/>
                <w:szCs w:val="20"/>
              </w:rPr>
            </w:pPr>
          </w:p>
        </w:tc>
        <w:tc>
          <w:tcPr>
            <w:tcW w:w="1559" w:type="dxa"/>
            <w:vMerge/>
          </w:tcPr>
          <w:p w14:paraId="59D345DA" w14:textId="77777777" w:rsidR="00F54021" w:rsidRPr="00F54021" w:rsidRDefault="00F54021" w:rsidP="00F54021">
            <w:pPr>
              <w:overflowPunct/>
              <w:autoSpaceDE/>
              <w:autoSpaceDN/>
              <w:adjustRightInd/>
              <w:spacing w:after="0"/>
              <w:ind w:left="0"/>
              <w:jc w:val="left"/>
              <w:textAlignment w:val="auto"/>
              <w:rPr>
                <w:color w:val="595959"/>
                <w:sz w:val="20"/>
                <w:szCs w:val="20"/>
              </w:rPr>
            </w:pPr>
          </w:p>
        </w:tc>
      </w:tr>
      <w:tr w:rsidR="00F54021" w:rsidRPr="00F54021" w14:paraId="2ABC2749" w14:textId="77777777" w:rsidTr="00D64197">
        <w:trPr>
          <w:trHeight w:val="255"/>
        </w:trPr>
        <w:tc>
          <w:tcPr>
            <w:tcW w:w="2830" w:type="dxa"/>
            <w:shd w:val="clear" w:color="auto" w:fill="A8D08D"/>
            <w:tcMar>
              <w:top w:w="0" w:type="dxa"/>
              <w:left w:w="108" w:type="dxa"/>
              <w:bottom w:w="0" w:type="dxa"/>
              <w:right w:w="108" w:type="dxa"/>
            </w:tcMar>
            <w:hideMark/>
          </w:tcPr>
          <w:p w14:paraId="3B130751" w14:textId="77777777" w:rsidR="00F54021" w:rsidRPr="00F54021" w:rsidRDefault="00F54021" w:rsidP="00F54021">
            <w:pPr>
              <w:overflowPunct/>
              <w:autoSpaceDE/>
              <w:autoSpaceDN/>
              <w:adjustRightInd/>
              <w:spacing w:before="40" w:after="40" w:line="259" w:lineRule="auto"/>
              <w:ind w:left="0"/>
              <w:textAlignment w:val="auto"/>
              <w:rPr>
                <w:color w:val="595959"/>
                <w:sz w:val="20"/>
                <w:szCs w:val="20"/>
              </w:rPr>
            </w:pPr>
            <w:r w:rsidRPr="00F54021">
              <w:rPr>
                <w:color w:val="595959"/>
                <w:sz w:val="20"/>
                <w:szCs w:val="20"/>
              </w:rPr>
              <w:t xml:space="preserve">Longlist </w:t>
            </w:r>
          </w:p>
        </w:tc>
        <w:tc>
          <w:tcPr>
            <w:tcW w:w="3710" w:type="dxa"/>
            <w:shd w:val="clear" w:color="auto" w:fill="A8D08D"/>
            <w:tcMar>
              <w:top w:w="0" w:type="dxa"/>
              <w:left w:w="108" w:type="dxa"/>
              <w:bottom w:w="0" w:type="dxa"/>
              <w:right w:w="108" w:type="dxa"/>
            </w:tcMar>
            <w:hideMark/>
          </w:tcPr>
          <w:p w14:paraId="640C8A83"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r w:rsidRPr="00F54021">
              <w:rPr>
                <w:color w:val="595959"/>
                <w:sz w:val="20"/>
                <w:szCs w:val="20"/>
              </w:rPr>
              <w:t xml:space="preserve">Lead Consultant </w:t>
            </w:r>
          </w:p>
          <w:p w14:paraId="502AA67F"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r w:rsidRPr="00F54021">
              <w:rPr>
                <w:color w:val="595959"/>
                <w:sz w:val="20"/>
                <w:szCs w:val="20"/>
              </w:rPr>
              <w:t xml:space="preserve">Delivery Consultant </w:t>
            </w:r>
          </w:p>
        </w:tc>
        <w:tc>
          <w:tcPr>
            <w:tcW w:w="1257" w:type="dxa"/>
            <w:shd w:val="clear" w:color="auto" w:fill="A8D08D"/>
            <w:tcMar>
              <w:top w:w="0" w:type="dxa"/>
              <w:left w:w="108" w:type="dxa"/>
              <w:bottom w:w="0" w:type="dxa"/>
              <w:right w:w="108" w:type="dxa"/>
            </w:tcMar>
            <w:hideMark/>
          </w:tcPr>
          <w:p w14:paraId="0F4226FD"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r w:rsidRPr="00F54021">
              <w:rPr>
                <w:color w:val="595959"/>
                <w:sz w:val="20"/>
                <w:szCs w:val="20"/>
              </w:rPr>
              <w:t>Week 7</w:t>
            </w:r>
          </w:p>
        </w:tc>
        <w:tc>
          <w:tcPr>
            <w:tcW w:w="1559" w:type="dxa"/>
            <w:shd w:val="clear" w:color="auto" w:fill="A8D08D"/>
          </w:tcPr>
          <w:p w14:paraId="77DE6B02"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r w:rsidRPr="00F54021">
              <w:rPr>
                <w:color w:val="595959"/>
                <w:sz w:val="20"/>
                <w:szCs w:val="20"/>
              </w:rPr>
              <w:t>w/c 31/5/2021</w:t>
            </w:r>
          </w:p>
        </w:tc>
      </w:tr>
      <w:tr w:rsidR="00F54021" w:rsidRPr="00F54021" w14:paraId="2FEA6BD2" w14:textId="77777777" w:rsidTr="00D64197">
        <w:trPr>
          <w:trHeight w:val="255"/>
        </w:trPr>
        <w:tc>
          <w:tcPr>
            <w:tcW w:w="2830" w:type="dxa"/>
            <w:vMerge w:val="restart"/>
            <w:shd w:val="clear" w:color="auto" w:fill="A8D08D"/>
            <w:tcMar>
              <w:top w:w="0" w:type="dxa"/>
              <w:left w:w="108" w:type="dxa"/>
              <w:bottom w:w="0" w:type="dxa"/>
              <w:right w:w="108" w:type="dxa"/>
            </w:tcMar>
            <w:hideMark/>
          </w:tcPr>
          <w:p w14:paraId="0F3BE33B" w14:textId="77777777" w:rsidR="00F54021" w:rsidRPr="00F54021" w:rsidRDefault="00F54021" w:rsidP="00F54021">
            <w:pPr>
              <w:overflowPunct/>
              <w:autoSpaceDE/>
              <w:autoSpaceDN/>
              <w:adjustRightInd/>
              <w:spacing w:before="40" w:after="40" w:line="259" w:lineRule="auto"/>
              <w:ind w:left="0"/>
              <w:textAlignment w:val="auto"/>
              <w:rPr>
                <w:color w:val="595959"/>
                <w:sz w:val="20"/>
                <w:szCs w:val="20"/>
              </w:rPr>
            </w:pPr>
            <w:r w:rsidRPr="00F54021">
              <w:rPr>
                <w:color w:val="595959"/>
                <w:sz w:val="20"/>
                <w:szCs w:val="20"/>
              </w:rPr>
              <w:t xml:space="preserve">Preliminary Interviews </w:t>
            </w:r>
          </w:p>
        </w:tc>
        <w:tc>
          <w:tcPr>
            <w:tcW w:w="3710" w:type="dxa"/>
            <w:shd w:val="clear" w:color="auto" w:fill="A8D08D"/>
            <w:tcMar>
              <w:top w:w="0" w:type="dxa"/>
              <w:left w:w="108" w:type="dxa"/>
              <w:bottom w:w="0" w:type="dxa"/>
              <w:right w:w="108" w:type="dxa"/>
            </w:tcMar>
            <w:hideMark/>
          </w:tcPr>
          <w:p w14:paraId="0788FB65"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r w:rsidRPr="00F54021">
              <w:rPr>
                <w:color w:val="595959"/>
                <w:sz w:val="20"/>
                <w:szCs w:val="20"/>
              </w:rPr>
              <w:t xml:space="preserve">The Coal Authority </w:t>
            </w:r>
          </w:p>
        </w:tc>
        <w:tc>
          <w:tcPr>
            <w:tcW w:w="1257" w:type="dxa"/>
            <w:vMerge w:val="restart"/>
            <w:shd w:val="clear" w:color="auto" w:fill="A8D08D"/>
            <w:tcMar>
              <w:top w:w="0" w:type="dxa"/>
              <w:left w:w="108" w:type="dxa"/>
              <w:bottom w:w="0" w:type="dxa"/>
              <w:right w:w="108" w:type="dxa"/>
            </w:tcMar>
          </w:tcPr>
          <w:p w14:paraId="2D210492"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r w:rsidRPr="00F54021">
              <w:rPr>
                <w:color w:val="595959"/>
                <w:sz w:val="20"/>
                <w:szCs w:val="20"/>
              </w:rPr>
              <w:t>Weeks 8-9</w:t>
            </w:r>
          </w:p>
          <w:p w14:paraId="66B91553"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p>
        </w:tc>
        <w:tc>
          <w:tcPr>
            <w:tcW w:w="1559" w:type="dxa"/>
            <w:vMerge w:val="restart"/>
            <w:shd w:val="clear" w:color="auto" w:fill="A8D08D"/>
          </w:tcPr>
          <w:p w14:paraId="65740B82"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r w:rsidRPr="00F54021">
              <w:rPr>
                <w:color w:val="595959"/>
                <w:sz w:val="20"/>
                <w:szCs w:val="20"/>
              </w:rPr>
              <w:t>w/c 7/6/2021 &amp; 14/6/2021</w:t>
            </w:r>
          </w:p>
        </w:tc>
      </w:tr>
      <w:tr w:rsidR="00F54021" w:rsidRPr="00F54021" w14:paraId="6A371E16" w14:textId="77777777" w:rsidTr="00D64197">
        <w:trPr>
          <w:trHeight w:val="255"/>
        </w:trPr>
        <w:tc>
          <w:tcPr>
            <w:tcW w:w="2830" w:type="dxa"/>
            <w:vMerge/>
            <w:vAlign w:val="center"/>
            <w:hideMark/>
          </w:tcPr>
          <w:p w14:paraId="4F3718DA" w14:textId="77777777" w:rsidR="00F54021" w:rsidRPr="00F54021" w:rsidRDefault="00F54021" w:rsidP="00F54021">
            <w:pPr>
              <w:overflowPunct/>
              <w:autoSpaceDE/>
              <w:autoSpaceDN/>
              <w:adjustRightInd/>
              <w:spacing w:after="0"/>
              <w:ind w:left="0"/>
              <w:jc w:val="left"/>
              <w:textAlignment w:val="auto"/>
              <w:rPr>
                <w:color w:val="595959"/>
                <w:sz w:val="20"/>
                <w:szCs w:val="20"/>
              </w:rPr>
            </w:pPr>
          </w:p>
        </w:tc>
        <w:tc>
          <w:tcPr>
            <w:tcW w:w="3710" w:type="dxa"/>
            <w:shd w:val="clear" w:color="auto" w:fill="A8D08D"/>
            <w:tcMar>
              <w:top w:w="0" w:type="dxa"/>
              <w:left w:w="108" w:type="dxa"/>
              <w:bottom w:w="0" w:type="dxa"/>
              <w:right w:w="108" w:type="dxa"/>
            </w:tcMar>
            <w:hideMark/>
          </w:tcPr>
          <w:p w14:paraId="0FC13A91"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r w:rsidRPr="00F54021">
              <w:rPr>
                <w:color w:val="595959"/>
                <w:sz w:val="20"/>
                <w:szCs w:val="20"/>
              </w:rPr>
              <w:t xml:space="preserve">Lead Consultant (if required)- </w:t>
            </w:r>
          </w:p>
        </w:tc>
        <w:tc>
          <w:tcPr>
            <w:tcW w:w="1257" w:type="dxa"/>
            <w:vMerge/>
            <w:vAlign w:val="center"/>
            <w:hideMark/>
          </w:tcPr>
          <w:p w14:paraId="02F07837" w14:textId="77777777" w:rsidR="00F54021" w:rsidRPr="00F54021" w:rsidRDefault="00F54021" w:rsidP="00F54021">
            <w:pPr>
              <w:overflowPunct/>
              <w:autoSpaceDE/>
              <w:autoSpaceDN/>
              <w:adjustRightInd/>
              <w:spacing w:after="0"/>
              <w:ind w:left="0"/>
              <w:jc w:val="left"/>
              <w:textAlignment w:val="auto"/>
              <w:rPr>
                <w:color w:val="595959"/>
                <w:sz w:val="20"/>
                <w:szCs w:val="20"/>
              </w:rPr>
            </w:pPr>
          </w:p>
        </w:tc>
        <w:tc>
          <w:tcPr>
            <w:tcW w:w="1559" w:type="dxa"/>
            <w:vMerge/>
          </w:tcPr>
          <w:p w14:paraId="5E40778C" w14:textId="77777777" w:rsidR="00F54021" w:rsidRPr="00F54021" w:rsidRDefault="00F54021" w:rsidP="00F54021">
            <w:pPr>
              <w:overflowPunct/>
              <w:autoSpaceDE/>
              <w:autoSpaceDN/>
              <w:adjustRightInd/>
              <w:spacing w:after="0"/>
              <w:ind w:left="0"/>
              <w:jc w:val="left"/>
              <w:textAlignment w:val="auto"/>
              <w:rPr>
                <w:color w:val="595959"/>
                <w:sz w:val="20"/>
                <w:szCs w:val="20"/>
              </w:rPr>
            </w:pPr>
          </w:p>
        </w:tc>
      </w:tr>
      <w:tr w:rsidR="00F54021" w:rsidRPr="00F54021" w14:paraId="54FDA887" w14:textId="77777777" w:rsidTr="00D64197">
        <w:trPr>
          <w:trHeight w:val="417"/>
        </w:trPr>
        <w:tc>
          <w:tcPr>
            <w:tcW w:w="2830" w:type="dxa"/>
            <w:shd w:val="clear" w:color="auto" w:fill="A8D08D"/>
            <w:tcMar>
              <w:top w:w="0" w:type="dxa"/>
              <w:left w:w="108" w:type="dxa"/>
              <w:bottom w:w="0" w:type="dxa"/>
              <w:right w:w="108" w:type="dxa"/>
            </w:tcMar>
            <w:hideMark/>
          </w:tcPr>
          <w:p w14:paraId="5F8A15DF" w14:textId="77777777" w:rsidR="00F54021" w:rsidRPr="00F54021" w:rsidRDefault="00F54021" w:rsidP="00F54021">
            <w:pPr>
              <w:overflowPunct/>
              <w:autoSpaceDE/>
              <w:autoSpaceDN/>
              <w:adjustRightInd/>
              <w:spacing w:before="40" w:after="40" w:line="259" w:lineRule="auto"/>
              <w:ind w:left="0"/>
              <w:textAlignment w:val="auto"/>
              <w:rPr>
                <w:color w:val="595959"/>
                <w:sz w:val="20"/>
                <w:szCs w:val="20"/>
              </w:rPr>
            </w:pPr>
            <w:r w:rsidRPr="00F54021">
              <w:rPr>
                <w:color w:val="595959"/>
                <w:sz w:val="20"/>
                <w:szCs w:val="20"/>
              </w:rPr>
              <w:t>Shortlist Meeting</w:t>
            </w:r>
          </w:p>
        </w:tc>
        <w:tc>
          <w:tcPr>
            <w:tcW w:w="3710" w:type="dxa"/>
            <w:shd w:val="clear" w:color="auto" w:fill="A8D08D"/>
            <w:tcMar>
              <w:top w:w="0" w:type="dxa"/>
              <w:left w:w="108" w:type="dxa"/>
              <w:bottom w:w="0" w:type="dxa"/>
              <w:right w:w="108" w:type="dxa"/>
            </w:tcMar>
            <w:hideMark/>
          </w:tcPr>
          <w:p w14:paraId="4F75EAB8"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r w:rsidRPr="00F54021">
              <w:rPr>
                <w:color w:val="595959"/>
                <w:sz w:val="20"/>
                <w:szCs w:val="20"/>
              </w:rPr>
              <w:t xml:space="preserve">Lead Consultant </w:t>
            </w:r>
          </w:p>
          <w:p w14:paraId="79BA8575"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r w:rsidRPr="00F54021">
              <w:rPr>
                <w:color w:val="595959"/>
                <w:sz w:val="20"/>
                <w:szCs w:val="20"/>
              </w:rPr>
              <w:t xml:space="preserve">Secondary Consultant </w:t>
            </w:r>
          </w:p>
        </w:tc>
        <w:tc>
          <w:tcPr>
            <w:tcW w:w="1257" w:type="dxa"/>
            <w:shd w:val="clear" w:color="auto" w:fill="A8D08D"/>
            <w:tcMar>
              <w:top w:w="0" w:type="dxa"/>
              <w:left w:w="108" w:type="dxa"/>
              <w:bottom w:w="0" w:type="dxa"/>
              <w:right w:w="108" w:type="dxa"/>
            </w:tcMar>
          </w:tcPr>
          <w:p w14:paraId="039ED9EF"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r w:rsidRPr="00F54021">
              <w:rPr>
                <w:color w:val="595959"/>
                <w:sz w:val="20"/>
                <w:szCs w:val="20"/>
              </w:rPr>
              <w:t>Week 10</w:t>
            </w:r>
          </w:p>
          <w:p w14:paraId="001B6631"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p>
        </w:tc>
        <w:tc>
          <w:tcPr>
            <w:tcW w:w="1559" w:type="dxa"/>
            <w:shd w:val="clear" w:color="auto" w:fill="A8D08D"/>
          </w:tcPr>
          <w:p w14:paraId="362C1A67"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r w:rsidRPr="00F54021">
              <w:rPr>
                <w:color w:val="595959"/>
                <w:sz w:val="20"/>
                <w:szCs w:val="20"/>
              </w:rPr>
              <w:t>w/c 21/6/2021</w:t>
            </w:r>
          </w:p>
        </w:tc>
      </w:tr>
      <w:tr w:rsidR="00F54021" w:rsidRPr="00F54021" w14:paraId="2F66F958" w14:textId="77777777" w:rsidTr="00D64197">
        <w:trPr>
          <w:trHeight w:val="161"/>
        </w:trPr>
        <w:tc>
          <w:tcPr>
            <w:tcW w:w="2830" w:type="dxa"/>
            <w:vMerge w:val="restart"/>
            <w:shd w:val="clear" w:color="auto" w:fill="92D050"/>
            <w:tcMar>
              <w:top w:w="0" w:type="dxa"/>
              <w:left w:w="108" w:type="dxa"/>
              <w:bottom w:w="0" w:type="dxa"/>
              <w:right w:w="108" w:type="dxa"/>
            </w:tcMar>
          </w:tcPr>
          <w:p w14:paraId="2237135E" w14:textId="77777777" w:rsidR="00F54021" w:rsidRPr="00F54021" w:rsidRDefault="00F54021" w:rsidP="00F54021">
            <w:pPr>
              <w:overflowPunct/>
              <w:autoSpaceDE/>
              <w:autoSpaceDN/>
              <w:adjustRightInd/>
              <w:spacing w:before="40" w:after="40" w:line="259" w:lineRule="auto"/>
              <w:ind w:left="0"/>
              <w:textAlignment w:val="auto"/>
              <w:rPr>
                <w:color w:val="595959"/>
                <w:sz w:val="20"/>
                <w:szCs w:val="20"/>
              </w:rPr>
            </w:pPr>
            <w:r w:rsidRPr="00F54021">
              <w:rPr>
                <w:color w:val="595959"/>
                <w:sz w:val="20"/>
                <w:szCs w:val="20"/>
              </w:rPr>
              <w:t>Candidate Assessment</w:t>
            </w:r>
          </w:p>
        </w:tc>
        <w:tc>
          <w:tcPr>
            <w:tcW w:w="3710" w:type="dxa"/>
            <w:shd w:val="clear" w:color="auto" w:fill="92D050"/>
            <w:tcMar>
              <w:top w:w="0" w:type="dxa"/>
              <w:left w:w="108" w:type="dxa"/>
              <w:bottom w:w="0" w:type="dxa"/>
              <w:right w:w="108" w:type="dxa"/>
            </w:tcMar>
          </w:tcPr>
          <w:p w14:paraId="35EECC33"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r w:rsidRPr="00F54021">
              <w:rPr>
                <w:color w:val="595959"/>
                <w:sz w:val="20"/>
                <w:szCs w:val="20"/>
              </w:rPr>
              <w:t xml:space="preserve">Lead Consultant </w:t>
            </w:r>
          </w:p>
        </w:tc>
        <w:tc>
          <w:tcPr>
            <w:tcW w:w="1257" w:type="dxa"/>
            <w:vMerge w:val="restart"/>
            <w:shd w:val="clear" w:color="auto" w:fill="92D050"/>
            <w:tcMar>
              <w:top w:w="0" w:type="dxa"/>
              <w:left w:w="108" w:type="dxa"/>
              <w:bottom w:w="0" w:type="dxa"/>
              <w:right w:w="108" w:type="dxa"/>
            </w:tcMar>
          </w:tcPr>
          <w:p w14:paraId="251C8C35"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r w:rsidRPr="00F54021">
              <w:rPr>
                <w:color w:val="595959"/>
                <w:sz w:val="20"/>
                <w:szCs w:val="20"/>
              </w:rPr>
              <w:t>Weeks 10 -11</w:t>
            </w:r>
          </w:p>
        </w:tc>
        <w:tc>
          <w:tcPr>
            <w:tcW w:w="1559" w:type="dxa"/>
            <w:vMerge w:val="restart"/>
            <w:shd w:val="clear" w:color="auto" w:fill="92D050"/>
          </w:tcPr>
          <w:p w14:paraId="533B9243"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r w:rsidRPr="00F54021">
              <w:rPr>
                <w:color w:val="595959"/>
                <w:sz w:val="20"/>
                <w:szCs w:val="20"/>
              </w:rPr>
              <w:t>w/c 21/6/2021 &amp; 28/6/2021</w:t>
            </w:r>
          </w:p>
        </w:tc>
      </w:tr>
      <w:tr w:rsidR="00F54021" w:rsidRPr="00F54021" w14:paraId="0B592EA7" w14:textId="77777777" w:rsidTr="00D64197">
        <w:trPr>
          <w:trHeight w:val="521"/>
        </w:trPr>
        <w:tc>
          <w:tcPr>
            <w:tcW w:w="2830" w:type="dxa"/>
            <w:vMerge/>
            <w:shd w:val="clear" w:color="auto" w:fill="92D050"/>
            <w:tcMar>
              <w:top w:w="0" w:type="dxa"/>
              <w:left w:w="108" w:type="dxa"/>
              <w:bottom w:w="0" w:type="dxa"/>
              <w:right w:w="108" w:type="dxa"/>
            </w:tcMar>
          </w:tcPr>
          <w:p w14:paraId="1C78791E" w14:textId="77777777" w:rsidR="00F54021" w:rsidRPr="00F54021" w:rsidRDefault="00F54021" w:rsidP="00F54021">
            <w:pPr>
              <w:overflowPunct/>
              <w:autoSpaceDE/>
              <w:autoSpaceDN/>
              <w:adjustRightInd/>
              <w:spacing w:before="40" w:after="40" w:line="259" w:lineRule="auto"/>
              <w:ind w:left="0"/>
              <w:textAlignment w:val="auto"/>
              <w:rPr>
                <w:color w:val="595959"/>
                <w:sz w:val="20"/>
                <w:szCs w:val="20"/>
              </w:rPr>
            </w:pPr>
          </w:p>
        </w:tc>
        <w:tc>
          <w:tcPr>
            <w:tcW w:w="3710" w:type="dxa"/>
            <w:shd w:val="clear" w:color="auto" w:fill="92D050"/>
            <w:tcMar>
              <w:top w:w="0" w:type="dxa"/>
              <w:left w:w="108" w:type="dxa"/>
              <w:bottom w:w="0" w:type="dxa"/>
              <w:right w:w="108" w:type="dxa"/>
            </w:tcMar>
          </w:tcPr>
          <w:p w14:paraId="54CB26B3"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r w:rsidRPr="00F54021">
              <w:rPr>
                <w:color w:val="595959"/>
                <w:sz w:val="20"/>
                <w:szCs w:val="20"/>
              </w:rPr>
              <w:t>Occupational Psychologist</w:t>
            </w:r>
          </w:p>
        </w:tc>
        <w:tc>
          <w:tcPr>
            <w:tcW w:w="1257" w:type="dxa"/>
            <w:vMerge/>
            <w:shd w:val="clear" w:color="auto" w:fill="92D050"/>
            <w:tcMar>
              <w:top w:w="0" w:type="dxa"/>
              <w:left w:w="108" w:type="dxa"/>
              <w:bottom w:w="0" w:type="dxa"/>
              <w:right w:w="108" w:type="dxa"/>
            </w:tcMar>
          </w:tcPr>
          <w:p w14:paraId="109880B7"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p>
        </w:tc>
        <w:tc>
          <w:tcPr>
            <w:tcW w:w="1559" w:type="dxa"/>
            <w:vMerge/>
            <w:shd w:val="clear" w:color="auto" w:fill="92D050"/>
          </w:tcPr>
          <w:p w14:paraId="458E9E3C"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p>
        </w:tc>
      </w:tr>
      <w:tr w:rsidR="00F54021" w:rsidRPr="00F54021" w14:paraId="0E69DD83" w14:textId="77777777" w:rsidTr="00D64197">
        <w:trPr>
          <w:trHeight w:val="468"/>
        </w:trPr>
        <w:tc>
          <w:tcPr>
            <w:tcW w:w="2830" w:type="dxa"/>
            <w:shd w:val="clear" w:color="auto" w:fill="00B050"/>
            <w:tcMar>
              <w:top w:w="0" w:type="dxa"/>
              <w:left w:w="108" w:type="dxa"/>
              <w:bottom w:w="0" w:type="dxa"/>
              <w:right w:w="108" w:type="dxa"/>
            </w:tcMar>
            <w:hideMark/>
          </w:tcPr>
          <w:p w14:paraId="775F81C0" w14:textId="77777777" w:rsidR="00F54021" w:rsidRPr="00F54021" w:rsidRDefault="00F54021" w:rsidP="00F54021">
            <w:pPr>
              <w:overflowPunct/>
              <w:autoSpaceDE/>
              <w:autoSpaceDN/>
              <w:adjustRightInd/>
              <w:spacing w:before="40" w:after="40" w:line="259" w:lineRule="auto"/>
              <w:ind w:left="0"/>
              <w:textAlignment w:val="auto"/>
              <w:rPr>
                <w:color w:val="595959"/>
                <w:sz w:val="20"/>
                <w:szCs w:val="20"/>
              </w:rPr>
            </w:pPr>
            <w:r w:rsidRPr="00F54021">
              <w:rPr>
                <w:color w:val="595959"/>
                <w:sz w:val="20"/>
                <w:szCs w:val="20"/>
              </w:rPr>
              <w:t>1</w:t>
            </w:r>
            <w:r w:rsidRPr="00F54021">
              <w:rPr>
                <w:color w:val="595959"/>
                <w:sz w:val="20"/>
                <w:szCs w:val="20"/>
                <w:vertAlign w:val="superscript"/>
              </w:rPr>
              <w:t>st</w:t>
            </w:r>
            <w:r w:rsidRPr="00F54021">
              <w:rPr>
                <w:color w:val="595959"/>
                <w:sz w:val="20"/>
                <w:szCs w:val="20"/>
              </w:rPr>
              <w:t xml:space="preserve"> Stage Interview </w:t>
            </w:r>
          </w:p>
        </w:tc>
        <w:tc>
          <w:tcPr>
            <w:tcW w:w="3710" w:type="dxa"/>
            <w:shd w:val="clear" w:color="auto" w:fill="00B050"/>
            <w:tcMar>
              <w:top w:w="0" w:type="dxa"/>
              <w:left w:w="108" w:type="dxa"/>
              <w:bottom w:w="0" w:type="dxa"/>
              <w:right w:w="108" w:type="dxa"/>
            </w:tcMar>
            <w:hideMark/>
          </w:tcPr>
          <w:p w14:paraId="26018EB9"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r w:rsidRPr="00F54021">
              <w:rPr>
                <w:color w:val="595959"/>
                <w:sz w:val="20"/>
                <w:szCs w:val="20"/>
              </w:rPr>
              <w:t>Lead Consultant – if required</w:t>
            </w:r>
          </w:p>
        </w:tc>
        <w:tc>
          <w:tcPr>
            <w:tcW w:w="1257" w:type="dxa"/>
            <w:shd w:val="clear" w:color="auto" w:fill="00B050"/>
            <w:tcMar>
              <w:top w:w="0" w:type="dxa"/>
              <w:left w:w="108" w:type="dxa"/>
              <w:bottom w:w="0" w:type="dxa"/>
              <w:right w:w="108" w:type="dxa"/>
            </w:tcMar>
          </w:tcPr>
          <w:p w14:paraId="24CD1F4F"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r w:rsidRPr="00F54021">
              <w:rPr>
                <w:color w:val="595959"/>
                <w:sz w:val="20"/>
                <w:szCs w:val="20"/>
              </w:rPr>
              <w:t xml:space="preserve">Week 12 </w:t>
            </w:r>
          </w:p>
        </w:tc>
        <w:tc>
          <w:tcPr>
            <w:tcW w:w="1559" w:type="dxa"/>
            <w:shd w:val="clear" w:color="auto" w:fill="00B050"/>
          </w:tcPr>
          <w:p w14:paraId="6C36D3D7"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r w:rsidRPr="00F54021">
              <w:rPr>
                <w:color w:val="595959"/>
                <w:sz w:val="20"/>
                <w:szCs w:val="20"/>
              </w:rPr>
              <w:t>w/c 5/7/2021</w:t>
            </w:r>
          </w:p>
        </w:tc>
      </w:tr>
      <w:tr w:rsidR="00F54021" w:rsidRPr="00F54021" w14:paraId="091A46C2" w14:textId="77777777" w:rsidTr="00D64197">
        <w:trPr>
          <w:trHeight w:val="255"/>
        </w:trPr>
        <w:tc>
          <w:tcPr>
            <w:tcW w:w="2830" w:type="dxa"/>
            <w:shd w:val="clear" w:color="auto" w:fill="00B050"/>
            <w:tcMar>
              <w:top w:w="0" w:type="dxa"/>
              <w:left w:w="108" w:type="dxa"/>
              <w:bottom w:w="0" w:type="dxa"/>
              <w:right w:w="108" w:type="dxa"/>
            </w:tcMar>
          </w:tcPr>
          <w:p w14:paraId="0E63AE8E" w14:textId="77777777" w:rsidR="00F54021" w:rsidRPr="00F54021" w:rsidRDefault="00F54021" w:rsidP="00F54021">
            <w:pPr>
              <w:overflowPunct/>
              <w:autoSpaceDE/>
              <w:autoSpaceDN/>
              <w:adjustRightInd/>
              <w:spacing w:before="40" w:after="40" w:line="259" w:lineRule="auto"/>
              <w:ind w:left="0"/>
              <w:textAlignment w:val="auto"/>
              <w:rPr>
                <w:color w:val="595959"/>
                <w:sz w:val="20"/>
                <w:szCs w:val="20"/>
              </w:rPr>
            </w:pPr>
            <w:r w:rsidRPr="00F54021">
              <w:rPr>
                <w:color w:val="595959"/>
                <w:sz w:val="20"/>
                <w:szCs w:val="20"/>
              </w:rPr>
              <w:t>2</w:t>
            </w:r>
            <w:r w:rsidRPr="00F54021">
              <w:rPr>
                <w:color w:val="595959"/>
                <w:sz w:val="20"/>
                <w:szCs w:val="20"/>
                <w:vertAlign w:val="superscript"/>
              </w:rPr>
              <w:t>nd</w:t>
            </w:r>
            <w:r w:rsidRPr="00F54021">
              <w:rPr>
                <w:color w:val="595959"/>
                <w:sz w:val="20"/>
                <w:szCs w:val="20"/>
              </w:rPr>
              <w:t xml:space="preserve"> Stage Interview </w:t>
            </w:r>
          </w:p>
        </w:tc>
        <w:tc>
          <w:tcPr>
            <w:tcW w:w="3710" w:type="dxa"/>
            <w:shd w:val="clear" w:color="auto" w:fill="00B050"/>
            <w:tcMar>
              <w:top w:w="0" w:type="dxa"/>
              <w:left w:w="108" w:type="dxa"/>
              <w:bottom w:w="0" w:type="dxa"/>
              <w:right w:w="108" w:type="dxa"/>
            </w:tcMar>
          </w:tcPr>
          <w:p w14:paraId="212C2766"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r w:rsidRPr="00F54021">
              <w:rPr>
                <w:color w:val="595959"/>
                <w:sz w:val="20"/>
                <w:szCs w:val="20"/>
              </w:rPr>
              <w:t>Lead Consultant – if required</w:t>
            </w:r>
          </w:p>
        </w:tc>
        <w:tc>
          <w:tcPr>
            <w:tcW w:w="1257" w:type="dxa"/>
            <w:shd w:val="clear" w:color="auto" w:fill="00B050"/>
            <w:tcMar>
              <w:top w:w="0" w:type="dxa"/>
              <w:left w:w="108" w:type="dxa"/>
              <w:bottom w:w="0" w:type="dxa"/>
              <w:right w:w="108" w:type="dxa"/>
            </w:tcMar>
          </w:tcPr>
          <w:p w14:paraId="35F0352B"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r w:rsidRPr="00F54021">
              <w:rPr>
                <w:color w:val="595959"/>
                <w:sz w:val="20"/>
                <w:szCs w:val="20"/>
              </w:rPr>
              <w:t>Week 13</w:t>
            </w:r>
          </w:p>
        </w:tc>
        <w:tc>
          <w:tcPr>
            <w:tcW w:w="1559" w:type="dxa"/>
            <w:shd w:val="clear" w:color="auto" w:fill="00B050"/>
          </w:tcPr>
          <w:p w14:paraId="5B34868A"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r w:rsidRPr="00F54021">
              <w:rPr>
                <w:color w:val="595959"/>
                <w:sz w:val="20"/>
                <w:szCs w:val="20"/>
              </w:rPr>
              <w:t>w/c 12/7/2021</w:t>
            </w:r>
          </w:p>
        </w:tc>
      </w:tr>
      <w:tr w:rsidR="00F54021" w:rsidRPr="00F54021" w14:paraId="4BFB5391" w14:textId="77777777" w:rsidTr="00D64197">
        <w:trPr>
          <w:trHeight w:val="255"/>
        </w:trPr>
        <w:tc>
          <w:tcPr>
            <w:tcW w:w="2830" w:type="dxa"/>
            <w:shd w:val="clear" w:color="auto" w:fill="00B050"/>
            <w:tcMar>
              <w:top w:w="0" w:type="dxa"/>
              <w:left w:w="108" w:type="dxa"/>
              <w:bottom w:w="0" w:type="dxa"/>
              <w:right w:w="108" w:type="dxa"/>
            </w:tcMar>
          </w:tcPr>
          <w:p w14:paraId="50194629" w14:textId="77777777" w:rsidR="00F54021" w:rsidRPr="00F54021" w:rsidRDefault="00F54021" w:rsidP="00F54021">
            <w:pPr>
              <w:overflowPunct/>
              <w:autoSpaceDE/>
              <w:autoSpaceDN/>
              <w:adjustRightInd/>
              <w:spacing w:before="40" w:after="40" w:line="259" w:lineRule="auto"/>
              <w:ind w:left="0"/>
              <w:textAlignment w:val="auto"/>
              <w:rPr>
                <w:color w:val="595959"/>
                <w:sz w:val="20"/>
                <w:szCs w:val="20"/>
              </w:rPr>
            </w:pPr>
            <w:r w:rsidRPr="00F54021">
              <w:rPr>
                <w:color w:val="595959"/>
                <w:sz w:val="20"/>
                <w:szCs w:val="20"/>
              </w:rPr>
              <w:t xml:space="preserve">Offer </w:t>
            </w:r>
          </w:p>
        </w:tc>
        <w:tc>
          <w:tcPr>
            <w:tcW w:w="3710" w:type="dxa"/>
            <w:shd w:val="clear" w:color="auto" w:fill="00B050"/>
            <w:tcMar>
              <w:top w:w="0" w:type="dxa"/>
              <w:left w:w="108" w:type="dxa"/>
              <w:bottom w:w="0" w:type="dxa"/>
              <w:right w:w="108" w:type="dxa"/>
            </w:tcMar>
          </w:tcPr>
          <w:p w14:paraId="74A569E2"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r w:rsidRPr="00F54021">
              <w:rPr>
                <w:color w:val="595959"/>
                <w:sz w:val="20"/>
                <w:szCs w:val="20"/>
              </w:rPr>
              <w:t xml:space="preserve">The Coal Authority CEO </w:t>
            </w:r>
          </w:p>
        </w:tc>
        <w:tc>
          <w:tcPr>
            <w:tcW w:w="1257" w:type="dxa"/>
            <w:shd w:val="clear" w:color="auto" w:fill="00B050"/>
            <w:tcMar>
              <w:top w:w="0" w:type="dxa"/>
              <w:left w:w="108" w:type="dxa"/>
              <w:bottom w:w="0" w:type="dxa"/>
              <w:right w:w="108" w:type="dxa"/>
            </w:tcMar>
          </w:tcPr>
          <w:p w14:paraId="08DBFEE3"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r w:rsidRPr="00F54021">
              <w:rPr>
                <w:color w:val="595959"/>
                <w:sz w:val="20"/>
                <w:szCs w:val="20"/>
              </w:rPr>
              <w:t>Week 13</w:t>
            </w:r>
          </w:p>
        </w:tc>
        <w:tc>
          <w:tcPr>
            <w:tcW w:w="1559" w:type="dxa"/>
            <w:shd w:val="clear" w:color="auto" w:fill="00B050"/>
          </w:tcPr>
          <w:p w14:paraId="7ACE00A2" w14:textId="77777777" w:rsidR="00F54021" w:rsidRPr="00F54021" w:rsidRDefault="00F54021" w:rsidP="00F54021">
            <w:pPr>
              <w:overflowPunct/>
              <w:autoSpaceDE/>
              <w:autoSpaceDN/>
              <w:adjustRightInd/>
              <w:spacing w:before="40" w:after="40" w:line="259" w:lineRule="auto"/>
              <w:ind w:left="0"/>
              <w:jc w:val="left"/>
              <w:textAlignment w:val="auto"/>
              <w:rPr>
                <w:color w:val="595959"/>
                <w:sz w:val="20"/>
                <w:szCs w:val="20"/>
              </w:rPr>
            </w:pPr>
            <w:r w:rsidRPr="00F54021">
              <w:rPr>
                <w:color w:val="595959"/>
                <w:sz w:val="20"/>
                <w:szCs w:val="20"/>
              </w:rPr>
              <w:t>w/c 12/7/2021</w:t>
            </w:r>
          </w:p>
        </w:tc>
      </w:tr>
    </w:tbl>
    <w:p w14:paraId="03C1C050" w14:textId="77777777" w:rsidR="00F54021" w:rsidRPr="00F54021" w:rsidRDefault="00F54021" w:rsidP="00F54021">
      <w:pPr>
        <w:overflowPunct/>
        <w:autoSpaceDE/>
        <w:autoSpaceDN/>
        <w:adjustRightInd/>
        <w:spacing w:after="160" w:line="259" w:lineRule="auto"/>
        <w:ind w:left="0"/>
        <w:jc w:val="left"/>
        <w:textAlignment w:val="auto"/>
        <w:rPr>
          <w:rFonts w:eastAsia="Calibri"/>
          <w:b/>
          <w:bCs/>
          <w:color w:val="595959"/>
          <w:sz w:val="20"/>
          <w:szCs w:val="20"/>
        </w:rPr>
      </w:pPr>
    </w:p>
    <w:p w14:paraId="3AFB8059" w14:textId="77777777" w:rsidR="00F54021" w:rsidRPr="00F54021" w:rsidRDefault="00F54021" w:rsidP="00F54021">
      <w:pPr>
        <w:overflowPunct/>
        <w:autoSpaceDE/>
        <w:autoSpaceDN/>
        <w:adjustRightInd/>
        <w:spacing w:before="120" w:after="120" w:line="259" w:lineRule="auto"/>
        <w:ind w:left="0"/>
        <w:textAlignment w:val="auto"/>
        <w:rPr>
          <w:color w:val="595959"/>
          <w:sz w:val="20"/>
          <w:szCs w:val="20"/>
        </w:rPr>
      </w:pPr>
    </w:p>
    <w:p w14:paraId="5D77B484" w14:textId="77777777" w:rsidR="00F54021" w:rsidRPr="00F54021" w:rsidRDefault="00F54021" w:rsidP="00F54021">
      <w:pPr>
        <w:overflowPunct/>
        <w:autoSpaceDE/>
        <w:autoSpaceDN/>
        <w:adjustRightInd/>
        <w:spacing w:after="160" w:line="259" w:lineRule="auto"/>
        <w:ind w:left="0"/>
        <w:jc w:val="left"/>
        <w:textAlignment w:val="auto"/>
        <w:rPr>
          <w:b/>
          <w:bCs/>
          <w:color w:val="595959"/>
          <w:sz w:val="20"/>
          <w:szCs w:val="20"/>
        </w:rPr>
      </w:pPr>
    </w:p>
    <w:p w14:paraId="54551228" w14:textId="77777777" w:rsidR="00F54021" w:rsidRPr="00F54021" w:rsidRDefault="00F54021" w:rsidP="00F54021">
      <w:pPr>
        <w:overflowPunct/>
        <w:autoSpaceDE/>
        <w:autoSpaceDN/>
        <w:adjustRightInd/>
        <w:spacing w:after="160" w:line="259" w:lineRule="auto"/>
        <w:ind w:left="0"/>
        <w:jc w:val="left"/>
        <w:textAlignment w:val="auto"/>
        <w:rPr>
          <w:rFonts w:ascii="Calibri" w:eastAsia="Calibri" w:hAnsi="Calibri" w:cs="Times New Roman"/>
        </w:rPr>
      </w:pPr>
    </w:p>
    <w:p w14:paraId="1ACD7797" w14:textId="77777777" w:rsidR="008B2A3A" w:rsidRDefault="008B2A3A">
      <w:pPr>
        <w:overflowPunct/>
        <w:autoSpaceDE/>
        <w:autoSpaceDN/>
        <w:adjustRightInd/>
        <w:spacing w:after="0"/>
        <w:ind w:left="0"/>
        <w:jc w:val="left"/>
        <w:textAlignment w:val="auto"/>
        <w:rPr>
          <w:rFonts w:eastAsia="STZhongsong"/>
          <w:b/>
          <w:caps/>
          <w:lang w:eastAsia="zh-CN"/>
        </w:rPr>
      </w:pPr>
      <w:r>
        <w:br w:type="page"/>
      </w:r>
    </w:p>
    <w:bookmarkEnd w:id="1"/>
    <w:p w14:paraId="26FADF66" w14:textId="34640CEA" w:rsidR="00CD3B34" w:rsidRPr="00B14AB8" w:rsidRDefault="00CD3B34" w:rsidP="00C24297">
      <w:pPr>
        <w:overflowPunct/>
        <w:autoSpaceDE/>
        <w:autoSpaceDN/>
        <w:adjustRightInd/>
        <w:spacing w:after="0"/>
        <w:ind w:left="0"/>
        <w:jc w:val="left"/>
        <w:textAlignment w:val="auto"/>
        <w:rPr>
          <w:b/>
        </w:rPr>
      </w:pPr>
      <w:r w:rsidRPr="00B14AB8">
        <w:rPr>
          <w:b/>
        </w:rPr>
        <w:lastRenderedPageBreak/>
        <w:t>FORMATION OF CALL OFF CONTRACT</w:t>
      </w:r>
    </w:p>
    <w:p w14:paraId="0159121E" w14:textId="77777777" w:rsidR="00CD3B34" w:rsidRPr="00B14AB8" w:rsidRDefault="00CD3B34" w:rsidP="00CD3B34">
      <w:pPr>
        <w:ind w:left="0"/>
        <w:rPr>
          <w:b/>
        </w:rPr>
      </w:pPr>
      <w:r w:rsidRPr="00B14AB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5118B601" w14:textId="77777777" w:rsidR="00CD3B34" w:rsidRPr="00B14AB8" w:rsidRDefault="00CD3B34" w:rsidP="00CD3B34">
      <w:pPr>
        <w:ind w:left="0"/>
        <w:rPr>
          <w:b/>
        </w:rPr>
      </w:pPr>
      <w:r w:rsidRPr="00B14AB8">
        <w:rPr>
          <w:b/>
        </w:rPr>
        <w:t>The Parties hereby acknowledge and agree that they have read the Call Off Order Form and the Call Off Terms and by signing below agree to be bound by this Call Off Contract.</w:t>
      </w:r>
    </w:p>
    <w:p w14:paraId="3C0B2B8B" w14:textId="77777777" w:rsidR="00CD3B34" w:rsidRPr="00B14AB8" w:rsidRDefault="00CD3B34" w:rsidP="00CD3B34">
      <w:pPr>
        <w:ind w:left="0"/>
        <w:rPr>
          <w:b/>
        </w:rPr>
      </w:pPr>
      <w:r w:rsidRPr="00B14AB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CD3B34" w:rsidRPr="00B14AB8" w14:paraId="6B551473" w14:textId="77777777" w:rsidTr="00CD3B34">
        <w:tc>
          <w:tcPr>
            <w:tcW w:w="9198" w:type="dxa"/>
            <w:gridSpan w:val="2"/>
            <w:tcBorders>
              <w:top w:val="nil"/>
              <w:left w:val="nil"/>
              <w:bottom w:val="single" w:sz="4" w:space="0" w:color="auto"/>
              <w:right w:val="nil"/>
            </w:tcBorders>
          </w:tcPr>
          <w:p w14:paraId="13923702" w14:textId="77777777" w:rsidR="00CD3B34" w:rsidRPr="00B14AB8" w:rsidRDefault="00CD3B34" w:rsidP="00CD3B34">
            <w:pPr>
              <w:pStyle w:val="MarginText"/>
              <w:rPr>
                <w:rFonts w:cs="Arial"/>
                <w:sz w:val="22"/>
                <w:szCs w:val="22"/>
              </w:rPr>
            </w:pPr>
            <w:r w:rsidRPr="00B14AB8">
              <w:rPr>
                <w:rFonts w:cs="Arial"/>
                <w:b/>
                <w:sz w:val="22"/>
                <w:szCs w:val="22"/>
              </w:rPr>
              <w:t>For and on behalf of the Supplier:</w:t>
            </w:r>
          </w:p>
        </w:tc>
      </w:tr>
      <w:tr w:rsidR="00CD3B34" w:rsidRPr="00B14AB8" w14:paraId="266B37D2" w14:textId="77777777" w:rsidTr="00CD3B34">
        <w:tc>
          <w:tcPr>
            <w:tcW w:w="2655" w:type="dxa"/>
            <w:tcBorders>
              <w:top w:val="single" w:sz="4" w:space="0" w:color="auto"/>
              <w:left w:val="single" w:sz="4" w:space="0" w:color="auto"/>
              <w:bottom w:val="single" w:sz="4" w:space="0" w:color="auto"/>
              <w:right w:val="single" w:sz="4" w:space="0" w:color="auto"/>
            </w:tcBorders>
          </w:tcPr>
          <w:p w14:paraId="39FE7FFB" w14:textId="77777777" w:rsidR="00CD3B34" w:rsidRPr="00B14AB8" w:rsidRDefault="00CD3B34" w:rsidP="00CD3B34">
            <w:pPr>
              <w:pStyle w:val="MarginText"/>
              <w:rPr>
                <w:rFonts w:cs="Arial"/>
                <w:sz w:val="22"/>
                <w:szCs w:val="22"/>
              </w:rPr>
            </w:pPr>
            <w:r w:rsidRPr="00B14AB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738091ED" w14:textId="4C5D41D6" w:rsidR="00CD3B34" w:rsidRPr="00B14AB8" w:rsidRDefault="00C24297" w:rsidP="00CD3B34">
            <w:pPr>
              <w:pStyle w:val="MarginText"/>
              <w:rPr>
                <w:rFonts w:cs="Arial"/>
                <w:sz w:val="22"/>
                <w:szCs w:val="22"/>
              </w:rPr>
            </w:pPr>
            <w:r>
              <w:rPr>
                <w:rFonts w:cs="Arial"/>
                <w:sz w:val="22"/>
                <w:szCs w:val="22"/>
              </w:rPr>
              <w:t>**</w:t>
            </w:r>
            <w:r w:rsidR="00BB4FC0">
              <w:rPr>
                <w:rFonts w:cs="Arial"/>
                <w:sz w:val="22"/>
                <w:szCs w:val="22"/>
              </w:rPr>
              <w:t xml:space="preserve"> Partner, Green Park</w:t>
            </w:r>
          </w:p>
        </w:tc>
      </w:tr>
      <w:tr w:rsidR="00CD3B34" w:rsidRPr="00B14AB8" w14:paraId="0EBC6FAE" w14:textId="77777777" w:rsidTr="00CD3B34">
        <w:tc>
          <w:tcPr>
            <w:tcW w:w="2655" w:type="dxa"/>
            <w:tcBorders>
              <w:top w:val="single" w:sz="4" w:space="0" w:color="auto"/>
              <w:left w:val="single" w:sz="4" w:space="0" w:color="auto"/>
              <w:bottom w:val="single" w:sz="4" w:space="0" w:color="auto"/>
              <w:right w:val="single" w:sz="4" w:space="0" w:color="auto"/>
            </w:tcBorders>
          </w:tcPr>
          <w:p w14:paraId="7A493D8A" w14:textId="77777777" w:rsidR="00CD3B34" w:rsidRPr="00B14AB8" w:rsidRDefault="00CD3B34" w:rsidP="00CD3B34">
            <w:pPr>
              <w:pStyle w:val="MarginText"/>
              <w:rPr>
                <w:rFonts w:cs="Arial"/>
                <w:sz w:val="22"/>
                <w:szCs w:val="22"/>
              </w:rPr>
            </w:pPr>
            <w:r w:rsidRPr="00B14AB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6CAD78F" w14:textId="77777777" w:rsidR="00CD3B34" w:rsidRPr="00B14AB8" w:rsidRDefault="00CD3B34" w:rsidP="00CD3B34">
            <w:pPr>
              <w:pStyle w:val="MarginText"/>
              <w:rPr>
                <w:rFonts w:cs="Arial"/>
                <w:sz w:val="22"/>
                <w:szCs w:val="22"/>
              </w:rPr>
            </w:pPr>
          </w:p>
        </w:tc>
      </w:tr>
      <w:tr w:rsidR="00CD3B34" w:rsidRPr="00B14AB8" w14:paraId="68CCDC7E" w14:textId="77777777" w:rsidTr="00CD3B34">
        <w:tc>
          <w:tcPr>
            <w:tcW w:w="2655" w:type="dxa"/>
            <w:tcBorders>
              <w:top w:val="single" w:sz="4" w:space="0" w:color="auto"/>
              <w:left w:val="single" w:sz="4" w:space="0" w:color="auto"/>
              <w:bottom w:val="single" w:sz="4" w:space="0" w:color="auto"/>
              <w:right w:val="single" w:sz="4" w:space="0" w:color="auto"/>
            </w:tcBorders>
          </w:tcPr>
          <w:p w14:paraId="6E151ACF" w14:textId="77777777" w:rsidR="00CD3B34" w:rsidRPr="00B14AB8" w:rsidRDefault="00CD3B34" w:rsidP="00CD3B34">
            <w:pPr>
              <w:pStyle w:val="MarginText"/>
              <w:rPr>
                <w:rFonts w:cs="Arial"/>
                <w:sz w:val="22"/>
                <w:szCs w:val="22"/>
              </w:rPr>
            </w:pPr>
            <w:r w:rsidRPr="00B14AB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3AB264AC" w14:textId="77777777" w:rsidR="00CD3B34" w:rsidRPr="00B14AB8" w:rsidRDefault="00CD3B34" w:rsidP="00CD3B34">
            <w:pPr>
              <w:pStyle w:val="MarginText"/>
              <w:rPr>
                <w:rFonts w:cs="Arial"/>
                <w:sz w:val="22"/>
                <w:szCs w:val="22"/>
              </w:rPr>
            </w:pPr>
          </w:p>
        </w:tc>
      </w:tr>
      <w:tr w:rsidR="00CD3B34" w:rsidRPr="00B14AB8" w14:paraId="5C971FCF" w14:textId="77777777" w:rsidTr="00CD3B34">
        <w:tc>
          <w:tcPr>
            <w:tcW w:w="9198" w:type="dxa"/>
            <w:gridSpan w:val="2"/>
            <w:tcBorders>
              <w:top w:val="nil"/>
              <w:left w:val="nil"/>
              <w:bottom w:val="single" w:sz="4" w:space="0" w:color="auto"/>
              <w:right w:val="nil"/>
            </w:tcBorders>
          </w:tcPr>
          <w:p w14:paraId="1633CEF4" w14:textId="77777777" w:rsidR="00CD3B34" w:rsidRPr="00B14AB8" w:rsidRDefault="00CD3B34" w:rsidP="00CD3B34">
            <w:pPr>
              <w:pStyle w:val="MarginText"/>
              <w:rPr>
                <w:rFonts w:cs="Arial"/>
                <w:sz w:val="22"/>
                <w:szCs w:val="22"/>
              </w:rPr>
            </w:pPr>
            <w:r w:rsidRPr="00B14AB8">
              <w:rPr>
                <w:rFonts w:cs="Arial"/>
                <w:b/>
                <w:sz w:val="22"/>
                <w:szCs w:val="22"/>
              </w:rPr>
              <w:t>For and on behalf of the Customer:</w:t>
            </w:r>
          </w:p>
        </w:tc>
      </w:tr>
      <w:tr w:rsidR="00CD3B34" w:rsidRPr="00B14AB8" w14:paraId="1AE9FD99" w14:textId="77777777" w:rsidTr="00CD3B34">
        <w:tc>
          <w:tcPr>
            <w:tcW w:w="2655" w:type="dxa"/>
            <w:tcBorders>
              <w:top w:val="single" w:sz="4" w:space="0" w:color="auto"/>
              <w:left w:val="single" w:sz="4" w:space="0" w:color="auto"/>
              <w:bottom w:val="single" w:sz="4" w:space="0" w:color="auto"/>
              <w:right w:val="single" w:sz="4" w:space="0" w:color="auto"/>
            </w:tcBorders>
          </w:tcPr>
          <w:p w14:paraId="2CAC38BE" w14:textId="77777777" w:rsidR="00CD3B34" w:rsidRPr="00B14AB8" w:rsidRDefault="00CD3B34" w:rsidP="00CD3B34">
            <w:pPr>
              <w:pStyle w:val="MarginText"/>
              <w:rPr>
                <w:rFonts w:cs="Arial"/>
                <w:sz w:val="22"/>
                <w:szCs w:val="22"/>
              </w:rPr>
            </w:pPr>
            <w:r w:rsidRPr="00B14AB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609A41E" w14:textId="5F3BE0F4" w:rsidR="00CD3B34" w:rsidRPr="00B14AB8" w:rsidRDefault="00C24297" w:rsidP="00CD3B34">
            <w:pPr>
              <w:pStyle w:val="MarginText"/>
              <w:rPr>
                <w:rFonts w:cs="Arial"/>
                <w:sz w:val="22"/>
                <w:szCs w:val="22"/>
              </w:rPr>
            </w:pPr>
            <w:r>
              <w:rPr>
                <w:rFonts w:cs="Arial"/>
                <w:sz w:val="22"/>
                <w:szCs w:val="22"/>
              </w:rPr>
              <w:t>**</w:t>
            </w:r>
            <w:r w:rsidR="00BB4FC0">
              <w:rPr>
                <w:rFonts w:cs="Arial"/>
                <w:sz w:val="22"/>
                <w:szCs w:val="22"/>
              </w:rPr>
              <w:t xml:space="preserve"> Head of Procurement, Coal Authority</w:t>
            </w:r>
          </w:p>
        </w:tc>
      </w:tr>
      <w:tr w:rsidR="00CD3B34" w:rsidRPr="00B14AB8" w14:paraId="7F8C00E9" w14:textId="77777777" w:rsidTr="00CD3B34">
        <w:tc>
          <w:tcPr>
            <w:tcW w:w="2655" w:type="dxa"/>
            <w:tcBorders>
              <w:top w:val="single" w:sz="4" w:space="0" w:color="auto"/>
              <w:left w:val="single" w:sz="4" w:space="0" w:color="auto"/>
              <w:bottom w:val="single" w:sz="4" w:space="0" w:color="auto"/>
              <w:right w:val="single" w:sz="4" w:space="0" w:color="auto"/>
            </w:tcBorders>
          </w:tcPr>
          <w:p w14:paraId="1DB2A33C" w14:textId="77777777" w:rsidR="00CD3B34" w:rsidRPr="00B14AB8" w:rsidRDefault="00CD3B34" w:rsidP="00CD3B34">
            <w:pPr>
              <w:pStyle w:val="MarginText"/>
              <w:rPr>
                <w:rFonts w:cs="Arial"/>
                <w:sz w:val="22"/>
                <w:szCs w:val="22"/>
              </w:rPr>
            </w:pPr>
            <w:r w:rsidRPr="00B14AB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92D07AA" w14:textId="77777777" w:rsidR="00CD3B34" w:rsidRPr="00B14AB8" w:rsidRDefault="00CD3B34" w:rsidP="00CD3B34">
            <w:pPr>
              <w:pStyle w:val="MarginText"/>
              <w:rPr>
                <w:rFonts w:cs="Arial"/>
                <w:sz w:val="22"/>
                <w:szCs w:val="22"/>
              </w:rPr>
            </w:pPr>
          </w:p>
        </w:tc>
      </w:tr>
      <w:tr w:rsidR="00CD3B34" w:rsidRPr="00B14AB8" w14:paraId="24729975" w14:textId="77777777" w:rsidTr="00CD3B34">
        <w:tc>
          <w:tcPr>
            <w:tcW w:w="2655" w:type="dxa"/>
            <w:tcBorders>
              <w:top w:val="single" w:sz="4" w:space="0" w:color="auto"/>
              <w:left w:val="single" w:sz="4" w:space="0" w:color="auto"/>
              <w:bottom w:val="single" w:sz="4" w:space="0" w:color="auto"/>
              <w:right w:val="single" w:sz="4" w:space="0" w:color="auto"/>
            </w:tcBorders>
          </w:tcPr>
          <w:p w14:paraId="390BEA06" w14:textId="77777777" w:rsidR="00CD3B34" w:rsidRPr="00B14AB8" w:rsidRDefault="00CD3B34" w:rsidP="00CD3B34">
            <w:pPr>
              <w:pStyle w:val="MarginText"/>
              <w:rPr>
                <w:rFonts w:cs="Arial"/>
                <w:sz w:val="22"/>
                <w:szCs w:val="22"/>
              </w:rPr>
            </w:pPr>
            <w:r w:rsidRPr="00B14AB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91DB9EE" w14:textId="77777777" w:rsidR="00CD3B34" w:rsidRPr="00B14AB8" w:rsidRDefault="00CD3B34" w:rsidP="00CD3B34">
            <w:pPr>
              <w:pStyle w:val="MarginText"/>
              <w:rPr>
                <w:rFonts w:cs="Arial"/>
                <w:sz w:val="22"/>
                <w:szCs w:val="22"/>
              </w:rPr>
            </w:pPr>
          </w:p>
        </w:tc>
      </w:tr>
    </w:tbl>
    <w:p w14:paraId="5B75E79B" w14:textId="65E62244" w:rsidR="00172DCD" w:rsidRDefault="00172DCD"/>
    <w:sectPr w:rsidR="00172DCD" w:rsidSect="008A6B58">
      <w:headerReference w:type="even" r:id="rId15"/>
      <w:headerReference w:type="default" r:id="rId16"/>
      <w:footerReference w:type="even" r:id="rId17"/>
      <w:footerReference w:type="default" r:id="rId18"/>
      <w:headerReference w:type="first" r:id="rId19"/>
      <w:footerReference w:type="first" r:id="rId2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1E4B5" w14:textId="77777777" w:rsidR="00B75AD3" w:rsidRDefault="00B75AD3" w:rsidP="00705B9F">
      <w:pPr>
        <w:spacing w:after="0"/>
      </w:pPr>
      <w:r>
        <w:separator/>
      </w:r>
    </w:p>
  </w:endnote>
  <w:endnote w:type="continuationSeparator" w:id="0">
    <w:p w14:paraId="5EF090BB" w14:textId="77777777" w:rsidR="00B75AD3" w:rsidRDefault="00B75AD3" w:rsidP="00705B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TZhongsong">
    <w:altName w:val="SimSun"/>
    <w:charset w:val="86"/>
    <w:family w:val="auto"/>
    <w:pitch w:val="variable"/>
    <w:sig w:usb0="00000287"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Open Sans">
    <w:panose1 w:val="020B0606030504020204"/>
    <w:charset w:val="00"/>
    <w:family w:val="swiss"/>
    <w:pitch w:val="variable"/>
    <w:sig w:usb0="E00002EF" w:usb1="4000205B" w:usb2="00000028" w:usb3="00000000" w:csb0="0000019F" w:csb1="00000000"/>
  </w:font>
  <w:font w:name="Merriweather">
    <w:panose1 w:val="02060503050406030704"/>
    <w:charset w:val="00"/>
    <w:family w:val="roman"/>
    <w:pitch w:val="variable"/>
    <w:sig w:usb0="800000AF" w:usb1="5000204A" w:usb2="00000000" w:usb3="00000000" w:csb0="00000093" w:csb1="00000000"/>
  </w:font>
  <w:font w:name="Open Sans Light">
    <w:panose1 w:val="020B03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AB97C" w14:textId="77777777" w:rsidR="00B75AD3" w:rsidRDefault="00B75A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9A17F" w14:textId="77777777" w:rsidR="00B75AD3" w:rsidRDefault="00B75A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F8FE7" w14:textId="77777777" w:rsidR="00B75AD3" w:rsidRDefault="00B75A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733E6" w14:textId="77777777" w:rsidR="00B75AD3" w:rsidRDefault="00B75AD3" w:rsidP="00705B9F">
      <w:pPr>
        <w:spacing w:after="0"/>
      </w:pPr>
      <w:r>
        <w:separator/>
      </w:r>
    </w:p>
  </w:footnote>
  <w:footnote w:type="continuationSeparator" w:id="0">
    <w:p w14:paraId="4B069383" w14:textId="77777777" w:rsidR="00B75AD3" w:rsidRDefault="00B75AD3" w:rsidP="00705B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7ECE9" w14:textId="77777777" w:rsidR="00B75AD3" w:rsidRDefault="00B75A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A526E" w14:textId="567E1B4F" w:rsidR="00B75AD3" w:rsidRDefault="00B75A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D1576" w14:textId="77777777" w:rsidR="00B75AD3" w:rsidRDefault="00B75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45pt;height:31.15pt" o:bullet="t">
        <v:imagedata r:id="rId1" o:title="clip_image001"/>
      </v:shape>
    </w:pict>
  </w:numPicBullet>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C096FE2"/>
    <w:multiLevelType w:val="hybridMultilevel"/>
    <w:tmpl w:val="79DC86D0"/>
    <w:lvl w:ilvl="0" w:tplc="A02434FA">
      <w:start w:val="1"/>
      <w:numFmt w:val="bullet"/>
      <w:lvlText w:val=""/>
      <w:lvlPicBulletId w:val="0"/>
      <w:lvlJc w:val="left"/>
      <w:pPr>
        <w:ind w:left="720" w:hanging="360"/>
      </w:pPr>
      <w:rPr>
        <w:rFonts w:ascii="Symbol" w:hAnsi="Symbol" w:hint="default"/>
        <w:color w:val="auto"/>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A70B3"/>
    <w:multiLevelType w:val="hybridMultilevel"/>
    <w:tmpl w:val="096A9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C47554B"/>
    <w:multiLevelType w:val="hybridMultilevel"/>
    <w:tmpl w:val="9B42D9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702735"/>
    <w:multiLevelType w:val="hybridMultilevel"/>
    <w:tmpl w:val="41A01B56"/>
    <w:lvl w:ilvl="0" w:tplc="29DE884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021B85"/>
    <w:multiLevelType w:val="hybridMultilevel"/>
    <w:tmpl w:val="B6EE63DE"/>
    <w:lvl w:ilvl="0" w:tplc="0F58F64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9A87612"/>
    <w:multiLevelType w:val="hybridMultilevel"/>
    <w:tmpl w:val="E9D8820A"/>
    <w:lvl w:ilvl="0" w:tplc="73A85AB6">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D27C42"/>
    <w:multiLevelType w:val="hybridMultilevel"/>
    <w:tmpl w:val="C8C23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0" w15:restartNumberingAfterBreak="0">
    <w:nsid w:val="68461A0D"/>
    <w:multiLevelType w:val="hybridMultilevel"/>
    <w:tmpl w:val="DF44D93A"/>
    <w:lvl w:ilvl="0" w:tplc="14E86C3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8A55B4E"/>
    <w:multiLevelType w:val="hybridMultilevel"/>
    <w:tmpl w:val="8A741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AB6EFD"/>
    <w:multiLevelType w:val="hybridMultilevel"/>
    <w:tmpl w:val="7D607074"/>
    <w:lvl w:ilvl="0" w:tplc="A02434FA">
      <w:start w:val="1"/>
      <w:numFmt w:val="bullet"/>
      <w:lvlText w:val=""/>
      <w:lvlPicBulletId w:val="0"/>
      <w:lvlJc w:val="left"/>
      <w:pPr>
        <w:ind w:left="720" w:hanging="360"/>
      </w:pPr>
      <w:rPr>
        <w:rFonts w:ascii="Symbol" w:hAnsi="Symbol" w:hint="default"/>
        <w:color w:val="auto"/>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EF87D18"/>
    <w:multiLevelType w:val="hybridMultilevel"/>
    <w:tmpl w:val="27566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6E6C36"/>
    <w:multiLevelType w:val="hybridMultilevel"/>
    <w:tmpl w:val="531CB0B0"/>
    <w:lvl w:ilvl="0" w:tplc="A02434FA">
      <w:start w:val="1"/>
      <w:numFmt w:val="bullet"/>
      <w:lvlText w:val=""/>
      <w:lvlPicBulletId w:val="0"/>
      <w:lvlJc w:val="left"/>
      <w:pPr>
        <w:ind w:left="720" w:hanging="360"/>
      </w:pPr>
      <w:rPr>
        <w:rFonts w:ascii="Symbol" w:hAnsi="Symbol" w:hint="default"/>
        <w:color w:val="auto"/>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6A27BE7"/>
    <w:multiLevelType w:val="hybridMultilevel"/>
    <w:tmpl w:val="3982AF38"/>
    <w:lvl w:ilvl="0" w:tplc="A02434FA">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2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704"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2"/>
  </w:num>
  <w:num w:numId="3">
    <w:abstractNumId w:val="8"/>
  </w:num>
  <w:num w:numId="4">
    <w:abstractNumId w:val="28"/>
  </w:num>
  <w:num w:numId="5">
    <w:abstractNumId w:val="11"/>
  </w:num>
  <w:num w:numId="6">
    <w:abstractNumId w:val="23"/>
  </w:num>
  <w:num w:numId="7">
    <w:abstractNumId w:val="19"/>
  </w:num>
  <w:num w:numId="8">
    <w:abstractNumId w:val="15"/>
  </w:num>
  <w:num w:numId="9">
    <w:abstractNumId w:val="14"/>
  </w:num>
  <w:num w:numId="10">
    <w:abstractNumId w:val="5"/>
  </w:num>
  <w:num w:numId="11">
    <w:abstractNumId w:val="6"/>
  </w:num>
  <w:num w:numId="12">
    <w:abstractNumId w:val="4"/>
  </w:num>
  <w:num w:numId="13">
    <w:abstractNumId w:val="1"/>
  </w:num>
  <w:num w:numId="14">
    <w:abstractNumId w:val="22"/>
  </w:num>
  <w:num w:numId="15">
    <w:abstractNumId w:val="0"/>
  </w:num>
  <w:num w:numId="16">
    <w:abstractNumId w:val="17"/>
  </w:num>
  <w:num w:numId="17">
    <w:abstractNumId w:val="29"/>
  </w:num>
  <w:num w:numId="18">
    <w:abstractNumId w:val="16"/>
  </w:num>
  <w:num w:numId="19">
    <w:abstractNumId w:val="26"/>
  </w:num>
  <w:num w:numId="20">
    <w:abstractNumId w:val="2"/>
  </w:num>
  <w:num w:numId="21">
    <w:abstractNumId w:val="27"/>
  </w:num>
  <w:num w:numId="22">
    <w:abstractNumId w:val="9"/>
  </w:num>
  <w:num w:numId="23">
    <w:abstractNumId w:val="24"/>
  </w:num>
  <w:num w:numId="24">
    <w:abstractNumId w:val="13"/>
  </w:num>
  <w:num w:numId="25">
    <w:abstractNumId w:val="20"/>
  </w:num>
  <w:num w:numId="26">
    <w:abstractNumId w:val="10"/>
  </w:num>
  <w:num w:numId="27">
    <w:abstractNumId w:val="18"/>
  </w:num>
  <w:num w:numId="28">
    <w:abstractNumId w:val="21"/>
  </w:num>
  <w:num w:numId="29">
    <w:abstractNumId w:val="3"/>
  </w:num>
  <w:num w:numId="30">
    <w:abstractNumId w:val="25"/>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B34"/>
    <w:rsid w:val="001263DA"/>
    <w:rsid w:val="00155F64"/>
    <w:rsid w:val="00171C97"/>
    <w:rsid w:val="00172DCD"/>
    <w:rsid w:val="001A6346"/>
    <w:rsid w:val="001D7E1E"/>
    <w:rsid w:val="001E4B6D"/>
    <w:rsid w:val="002E71E7"/>
    <w:rsid w:val="003032DB"/>
    <w:rsid w:val="00337897"/>
    <w:rsid w:val="0036542F"/>
    <w:rsid w:val="00401589"/>
    <w:rsid w:val="00404FF5"/>
    <w:rsid w:val="00452A36"/>
    <w:rsid w:val="00565CE6"/>
    <w:rsid w:val="00591649"/>
    <w:rsid w:val="00594244"/>
    <w:rsid w:val="005D7E4D"/>
    <w:rsid w:val="0061539B"/>
    <w:rsid w:val="00651452"/>
    <w:rsid w:val="006639A1"/>
    <w:rsid w:val="00705B9F"/>
    <w:rsid w:val="00760344"/>
    <w:rsid w:val="00775FFF"/>
    <w:rsid w:val="007D3EE8"/>
    <w:rsid w:val="007E6104"/>
    <w:rsid w:val="008644C4"/>
    <w:rsid w:val="008A6B58"/>
    <w:rsid w:val="008B2A3A"/>
    <w:rsid w:val="0091506B"/>
    <w:rsid w:val="00941B49"/>
    <w:rsid w:val="00977894"/>
    <w:rsid w:val="0099605F"/>
    <w:rsid w:val="00A2124D"/>
    <w:rsid w:val="00A60794"/>
    <w:rsid w:val="00A945FD"/>
    <w:rsid w:val="00B55A14"/>
    <w:rsid w:val="00B75AD3"/>
    <w:rsid w:val="00BB4FC0"/>
    <w:rsid w:val="00C24297"/>
    <w:rsid w:val="00CD3B34"/>
    <w:rsid w:val="00D2772A"/>
    <w:rsid w:val="00D64197"/>
    <w:rsid w:val="00D71CD1"/>
    <w:rsid w:val="00DB2445"/>
    <w:rsid w:val="00DC0D0F"/>
    <w:rsid w:val="00DE7ED8"/>
    <w:rsid w:val="00E3382A"/>
    <w:rsid w:val="00E37F86"/>
    <w:rsid w:val="00E81321"/>
    <w:rsid w:val="00E94104"/>
    <w:rsid w:val="00EB42C6"/>
    <w:rsid w:val="00EB78CC"/>
    <w:rsid w:val="00EC2113"/>
    <w:rsid w:val="00F32897"/>
    <w:rsid w:val="00F54021"/>
    <w:rsid w:val="00FC6D5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F4DBEF"/>
  <w14:defaultImageDpi w14:val="300"/>
  <w15:docId w15:val="{772EABE8-85D3-4677-AA41-5B194C523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B34"/>
    <w:pPr>
      <w:overflowPunct w:val="0"/>
      <w:autoSpaceDE w:val="0"/>
      <w:autoSpaceDN w:val="0"/>
      <w:adjustRightInd w:val="0"/>
      <w:spacing w:after="240"/>
      <w:ind w:left="1418"/>
      <w:jc w:val="both"/>
      <w:textAlignment w:val="baseline"/>
    </w:pPr>
    <w:rPr>
      <w:rFonts w:ascii="Arial" w:eastAsia="Times New Roman" w:hAnsi="Arial" w:cs="Arial"/>
      <w:sz w:val="22"/>
      <w:szCs w:val="22"/>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CD3B34"/>
    <w:pPr>
      <w:numPr>
        <w:numId w:val="8"/>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rsid w:val="00CD3B34"/>
    <w:pPr>
      <w:numPr>
        <w:ilvl w:val="1"/>
        <w:numId w:val="8"/>
      </w:numPr>
      <w:tabs>
        <w:tab w:val="left" w:pos="0"/>
      </w:tabs>
      <w:spacing w:after="240"/>
      <w:outlineLvl w:val="1"/>
    </w:pPr>
    <w:rPr>
      <w:rFonts w:ascii="Arial" w:eastAsia="Times New Roman" w:hAnsi="Arial" w:cs="Times New Roman"/>
      <w:b/>
      <w:caps/>
      <w:sz w:val="22"/>
      <w:szCs w:val="22"/>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CD3B34"/>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D3B34"/>
    <w:pPr>
      <w:numPr>
        <w:ilvl w:val="3"/>
        <w:numId w:val="8"/>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CD3B34"/>
    <w:pPr>
      <w:numPr>
        <w:ilvl w:val="3"/>
        <w:numId w:val="7"/>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CD3B34"/>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CD3B34"/>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CD3B34"/>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CD3B34"/>
    <w:pPr>
      <w:numPr>
        <w:ilvl w:val="8"/>
        <w:numId w:val="5"/>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CD3B34"/>
    <w:rPr>
      <w:rFonts w:ascii="Arial" w:eastAsia="STZhongsong" w:hAnsi="Arial" w:cs="Times New Roman"/>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basedOn w:val="DefaultParagraphFont"/>
    <w:link w:val="Heading2"/>
    <w:rsid w:val="00CD3B34"/>
    <w:rPr>
      <w:rFonts w:ascii="Arial" w:eastAsia="Times New Roman" w:hAnsi="Arial" w:cs="Times New Roman"/>
      <w:b/>
      <w:caps/>
      <w:sz w:val="22"/>
      <w:szCs w:val="22"/>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uiPriority w:val="99"/>
    <w:rsid w:val="00CD3B34"/>
    <w:rPr>
      <w:rFonts w:ascii="Arial" w:eastAsia="STZhongsong" w:hAnsi="Arial" w:cs="Times New Roman"/>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basedOn w:val="DefaultParagraphFont"/>
    <w:link w:val="Heading4"/>
    <w:qFormat/>
    <w:rsid w:val="00CD3B34"/>
    <w:rPr>
      <w:rFonts w:ascii="Arial" w:eastAsia="Times New Roman" w:hAnsi="Arial" w:cs="Times New Roman"/>
      <w:spacing w:val="-3"/>
      <w:sz w:val="22"/>
      <w:szCs w:val="22"/>
      <w:lang w:val="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basedOn w:val="DefaultParagraphFont"/>
    <w:link w:val="Heading5"/>
    <w:rsid w:val="00CD3B34"/>
    <w:rPr>
      <w:rFonts w:ascii="Arial" w:eastAsia="Times New Roman" w:hAnsi="Arial" w:cs="Times New Roman"/>
      <w:sz w:val="22"/>
      <w:szCs w:val="22"/>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basedOn w:val="DefaultParagraphFont"/>
    <w:link w:val="Heading6"/>
    <w:rsid w:val="00CD3B34"/>
    <w:rPr>
      <w:rFonts w:ascii="Arial" w:eastAsia="Times New Roman" w:hAnsi="Arial" w:cs="Times New Roman"/>
      <w:sz w:val="22"/>
      <w:szCs w:val="22"/>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basedOn w:val="DefaultParagraphFont"/>
    <w:link w:val="Heading7"/>
    <w:rsid w:val="00CD3B34"/>
    <w:rPr>
      <w:rFonts w:ascii="Arial" w:eastAsia="Times New Roman" w:hAnsi="Arial" w:cs="Times New Roman"/>
      <w:sz w:val="22"/>
      <w:szCs w:val="22"/>
    </w:rPr>
  </w:style>
  <w:style w:type="character" w:customStyle="1" w:styleId="Heading8Char">
    <w:name w:val="Heading 8 Char"/>
    <w:aliases w:val="TSOL 7th Level X.1.1.1.1.1 Char,Legal Level 1.1.1. Char,Lev 8 Char,h8 DO NOT USE Char,PA Appendix Minor Char,Blank 4 Char,h8 Char,Heading 8 (Do Not Use) Char,Appendix Minor Char"/>
    <w:basedOn w:val="DefaultParagraphFont"/>
    <w:link w:val="Heading8"/>
    <w:rsid w:val="00CD3B34"/>
    <w:rPr>
      <w:rFonts w:ascii="Arial" w:eastAsia="Times New Roman" w:hAnsi="Arial" w:cs="Times New Roman"/>
      <w:sz w:val="22"/>
      <w:szCs w:val="22"/>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CD3B34"/>
    <w:rPr>
      <w:rFonts w:ascii="Times New Roman" w:eastAsia="STZhongsong" w:hAnsi="Times New Roman" w:cs="Times New Roman"/>
      <w:sz w:val="22"/>
      <w:szCs w:val="22"/>
      <w:lang w:eastAsia="zh-CN"/>
    </w:rPr>
  </w:style>
  <w:style w:type="paragraph" w:customStyle="1" w:styleId="GPSDefinitionL2Guidance">
    <w:name w:val="GPS Definition L2 Guidance"/>
    <w:basedOn w:val="GPSDefinitionL2"/>
    <w:qFormat/>
    <w:rsid w:val="00CD3B34"/>
    <w:pPr>
      <w:numPr>
        <w:ilvl w:val="0"/>
        <w:numId w:val="0"/>
      </w:numPr>
      <w:ind w:left="720"/>
    </w:pPr>
    <w:rPr>
      <w:b/>
      <w:i/>
    </w:rPr>
  </w:style>
  <w:style w:type="paragraph" w:customStyle="1" w:styleId="GPSDefinitionL1Guidance">
    <w:name w:val="GPS Definition L1 Guidance"/>
    <w:basedOn w:val="GPsDefinition"/>
    <w:qFormat/>
    <w:rsid w:val="00CD3B34"/>
    <w:rPr>
      <w:b/>
      <w:i/>
    </w:rPr>
  </w:style>
  <w:style w:type="paragraph" w:styleId="FootnoteText">
    <w:name w:val="footnote text"/>
    <w:basedOn w:val="Normal"/>
    <w:link w:val="FootnoteTextChar"/>
    <w:semiHidden/>
    <w:unhideWhenUsed/>
    <w:rsid w:val="00CD3B34"/>
    <w:rPr>
      <w:sz w:val="20"/>
      <w:szCs w:val="20"/>
    </w:rPr>
  </w:style>
  <w:style w:type="character" w:customStyle="1" w:styleId="FootnoteTextChar">
    <w:name w:val="Footnote Text Char"/>
    <w:basedOn w:val="DefaultParagraphFont"/>
    <w:link w:val="FootnoteText"/>
    <w:semiHidden/>
    <w:rsid w:val="00CD3B34"/>
    <w:rPr>
      <w:rFonts w:ascii="Arial" w:eastAsia="Times New Roman" w:hAnsi="Arial" w:cs="Arial"/>
      <w:sz w:val="20"/>
      <w:szCs w:val="20"/>
    </w:rPr>
  </w:style>
  <w:style w:type="paragraph" w:styleId="BalloonText">
    <w:name w:val="Balloon Text"/>
    <w:basedOn w:val="Normal"/>
    <w:link w:val="BalloonTextChar"/>
    <w:semiHidden/>
    <w:unhideWhenUsed/>
    <w:rsid w:val="00CD3B34"/>
    <w:pPr>
      <w:spacing w:after="0"/>
    </w:pPr>
    <w:rPr>
      <w:rFonts w:ascii="Tahoma" w:hAnsi="Tahoma" w:cs="Times New Roman"/>
      <w:sz w:val="16"/>
      <w:szCs w:val="16"/>
    </w:rPr>
  </w:style>
  <w:style w:type="character" w:customStyle="1" w:styleId="BalloonTextChar">
    <w:name w:val="Balloon Text Char"/>
    <w:basedOn w:val="DefaultParagraphFont"/>
    <w:link w:val="BalloonText"/>
    <w:semiHidden/>
    <w:rsid w:val="00CD3B34"/>
    <w:rPr>
      <w:rFonts w:ascii="Tahoma" w:eastAsia="Times New Roman" w:hAnsi="Tahoma" w:cs="Times New Roman"/>
      <w:sz w:val="16"/>
      <w:szCs w:val="16"/>
    </w:rPr>
  </w:style>
  <w:style w:type="paragraph" w:styleId="CommentText">
    <w:name w:val="annotation text"/>
    <w:basedOn w:val="Normal"/>
    <w:link w:val="CommentTextChar"/>
    <w:uiPriority w:val="99"/>
    <w:unhideWhenUsed/>
    <w:rsid w:val="00CD3B34"/>
    <w:rPr>
      <w:sz w:val="20"/>
      <w:szCs w:val="20"/>
    </w:rPr>
  </w:style>
  <w:style w:type="character" w:customStyle="1" w:styleId="CommentTextChar">
    <w:name w:val="Comment Text Char"/>
    <w:basedOn w:val="DefaultParagraphFont"/>
    <w:link w:val="CommentText"/>
    <w:uiPriority w:val="99"/>
    <w:rsid w:val="00CD3B34"/>
    <w:rPr>
      <w:rFonts w:ascii="Arial" w:eastAsia="Times New Roman" w:hAnsi="Arial" w:cs="Arial"/>
      <w:sz w:val="20"/>
      <w:szCs w:val="20"/>
    </w:rPr>
  </w:style>
  <w:style w:type="paragraph" w:customStyle="1" w:styleId="ColorfulList-Accent11">
    <w:name w:val="Colorful List - Accent 11"/>
    <w:basedOn w:val="Normal"/>
    <w:uiPriority w:val="34"/>
    <w:qFormat/>
    <w:rsid w:val="00CD3B34"/>
    <w:pPr>
      <w:ind w:left="720"/>
    </w:pPr>
  </w:style>
  <w:style w:type="paragraph" w:styleId="CommentSubject">
    <w:name w:val="annotation subject"/>
    <w:basedOn w:val="Normal"/>
    <w:next w:val="FootnoteText"/>
    <w:link w:val="CommentSubjectChar"/>
    <w:semiHidden/>
    <w:unhideWhenUsed/>
    <w:rsid w:val="00CD3B34"/>
    <w:rPr>
      <w:rFonts w:cs="Times New Roman"/>
      <w:b/>
      <w:bCs/>
      <w:sz w:val="20"/>
      <w:szCs w:val="20"/>
    </w:rPr>
  </w:style>
  <w:style w:type="character" w:customStyle="1" w:styleId="CommentSubjectChar">
    <w:name w:val="Comment Subject Char"/>
    <w:basedOn w:val="CommentTextChar"/>
    <w:link w:val="CommentSubject"/>
    <w:semiHidden/>
    <w:rsid w:val="00CD3B34"/>
    <w:rPr>
      <w:rFonts w:ascii="Arial" w:eastAsia="Times New Roman" w:hAnsi="Arial" w:cs="Times New Roman"/>
      <w:b/>
      <w:bCs/>
      <w:sz w:val="20"/>
      <w:szCs w:val="20"/>
    </w:rPr>
  </w:style>
  <w:style w:type="paragraph" w:customStyle="1" w:styleId="MarginText">
    <w:name w:val="Margin Text"/>
    <w:basedOn w:val="Normal"/>
    <w:link w:val="MarginTextChar"/>
    <w:rsid w:val="00CD3B34"/>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D3B34"/>
    <w:rPr>
      <w:rFonts w:ascii="Arial" w:eastAsia="STZhongsong" w:hAnsi="Arial" w:cs="Times New Roman"/>
      <w:sz w:val="18"/>
      <w:szCs w:val="18"/>
      <w:lang w:eastAsia="zh-CN"/>
    </w:rPr>
  </w:style>
  <w:style w:type="paragraph" w:customStyle="1" w:styleId="GPSFootnoteStyle">
    <w:name w:val="GPS Footnote Style"/>
    <w:qFormat/>
    <w:rsid w:val="00CD3B34"/>
    <w:pPr>
      <w:spacing w:before="120" w:after="120"/>
      <w:ind w:left="142"/>
      <w:jc w:val="both"/>
    </w:pPr>
    <w:rPr>
      <w:rFonts w:ascii="Arial" w:eastAsia="Times New Roman" w:hAnsi="Arial" w:cs="Arial"/>
      <w:sz w:val="18"/>
      <w:szCs w:val="22"/>
    </w:rPr>
  </w:style>
  <w:style w:type="paragraph" w:customStyle="1" w:styleId="GPSL1ScheduleHeadingindent">
    <w:name w:val="GPS L1 Schedule Heading indent"/>
    <w:basedOn w:val="GPSL1SCHEDULEHeading"/>
    <w:link w:val="GPSL1ScheduleHeadingindentChar"/>
    <w:qFormat/>
    <w:rsid w:val="00CD3B34"/>
    <w:pPr>
      <w:numPr>
        <w:numId w:val="0"/>
      </w:numPr>
      <w:ind w:left="720"/>
    </w:pPr>
  </w:style>
  <w:style w:type="paragraph" w:customStyle="1" w:styleId="GPSTITLES">
    <w:name w:val="GPS TITLES"/>
    <w:basedOn w:val="Normal"/>
    <w:link w:val="GPSTITLESChar"/>
    <w:qFormat/>
    <w:rsid w:val="00CD3B34"/>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CD3B34"/>
    <w:pPr>
      <w:numPr>
        <w:numId w:val="13"/>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CD3B34"/>
    <w:rPr>
      <w:rFonts w:ascii="Arial Bold" w:eastAsia="Times New Roman" w:hAnsi="Arial Bold" w:cs="Arial"/>
      <w:b/>
      <w:caps/>
      <w:sz w:val="22"/>
      <w:szCs w:val="22"/>
    </w:rPr>
  </w:style>
  <w:style w:type="character" w:customStyle="1" w:styleId="GPSL2GuidanceNumberedChar">
    <w:name w:val="GPS L2 Guidance Numbered Char"/>
    <w:link w:val="GPSL2GuidanceNumbered"/>
    <w:rsid w:val="00CD3B34"/>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CD3B34"/>
    <w:pPr>
      <w:ind w:firstLine="0"/>
    </w:pPr>
    <w:rPr>
      <w:b/>
      <w:spacing w:val="-3"/>
      <w:lang w:val="en-US"/>
    </w:rPr>
  </w:style>
  <w:style w:type="character" w:customStyle="1" w:styleId="GPSL1ScheduleHeadingindentChar">
    <w:name w:val="GPS L1 Schedule Heading indent Char"/>
    <w:link w:val="GPSL1ScheduleHeadingindent"/>
    <w:rsid w:val="00CD3B34"/>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CD3B34"/>
    <w:rPr>
      <w:rFonts w:ascii="Calibri" w:eastAsia="Times New Roman" w:hAnsi="Calibri" w:cs="Arial"/>
      <w:b/>
      <w:spacing w:val="-3"/>
      <w:sz w:val="22"/>
      <w:szCs w:val="22"/>
      <w:lang w:val="en-US" w:eastAsia="zh-CN"/>
    </w:rPr>
  </w:style>
  <w:style w:type="paragraph" w:customStyle="1" w:styleId="GPSL4guidance">
    <w:name w:val="GPS L4 guidance"/>
    <w:basedOn w:val="GPSL4indent"/>
    <w:link w:val="GPSL4guidanceChar"/>
    <w:qFormat/>
    <w:rsid w:val="00CD3B34"/>
    <w:rPr>
      <w:b/>
      <w:i/>
    </w:rPr>
  </w:style>
  <w:style w:type="paragraph" w:customStyle="1" w:styleId="GPSL4boldheading">
    <w:name w:val="GPS L4 bold heading"/>
    <w:basedOn w:val="GPSL3numberedclause"/>
    <w:link w:val="GPSL4boldheadingChar"/>
    <w:qFormat/>
    <w:rsid w:val="00CD3B34"/>
    <w:rPr>
      <w:b/>
    </w:rPr>
  </w:style>
  <w:style w:type="character" w:customStyle="1" w:styleId="GPSL4guidanceChar">
    <w:name w:val="GPS L4 guidance Char"/>
    <w:link w:val="GPSL4guidance"/>
    <w:rsid w:val="00CD3B34"/>
    <w:rPr>
      <w:rFonts w:ascii="Calibri" w:eastAsia="Times New Roman" w:hAnsi="Calibri" w:cs="Arial"/>
      <w:b/>
      <w:i/>
      <w:sz w:val="22"/>
      <w:szCs w:val="20"/>
      <w:lang w:eastAsia="zh-CN"/>
    </w:rPr>
  </w:style>
  <w:style w:type="character" w:styleId="FootnoteReference">
    <w:name w:val="footnote reference"/>
    <w:unhideWhenUsed/>
    <w:rsid w:val="00CD3B34"/>
    <w:rPr>
      <w:vertAlign w:val="superscript"/>
      <w:lang w:val="en-GB"/>
    </w:rPr>
  </w:style>
  <w:style w:type="character" w:customStyle="1" w:styleId="GPSL4boldheadingChar">
    <w:name w:val="GPS L4 bold heading Char"/>
    <w:link w:val="GPSL4boldheading"/>
    <w:rsid w:val="00CD3B34"/>
    <w:rPr>
      <w:rFonts w:ascii="Calibri" w:eastAsia="Times New Roman" w:hAnsi="Calibri" w:cs="Arial"/>
      <w:b/>
      <w:sz w:val="22"/>
      <w:szCs w:val="22"/>
      <w:lang w:eastAsia="zh-CN"/>
    </w:rPr>
  </w:style>
  <w:style w:type="numbering" w:styleId="111111">
    <w:name w:val="Outline List 2"/>
    <w:basedOn w:val="NoList"/>
    <w:uiPriority w:val="99"/>
    <w:rsid w:val="00CD3B34"/>
    <w:pPr>
      <w:numPr>
        <w:numId w:val="1"/>
      </w:numPr>
    </w:pPr>
  </w:style>
  <w:style w:type="paragraph" w:customStyle="1" w:styleId="ColorfulShading-Accent11">
    <w:name w:val="Colorful Shading - Accent 11"/>
    <w:hidden/>
    <w:uiPriority w:val="99"/>
    <w:semiHidden/>
    <w:rsid w:val="00CD3B34"/>
    <w:rPr>
      <w:rFonts w:ascii="Arial" w:eastAsia="Times New Roman" w:hAnsi="Arial" w:cs="Times New Roman"/>
      <w:sz w:val="22"/>
      <w:szCs w:val="20"/>
    </w:rPr>
  </w:style>
  <w:style w:type="table" w:styleId="TableGrid">
    <w:name w:val="Table Grid"/>
    <w:basedOn w:val="TableNormal"/>
    <w:rsid w:val="00CD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3B34"/>
    <w:pPr>
      <w:tabs>
        <w:tab w:val="center" w:pos="4513"/>
        <w:tab w:val="right" w:pos="9026"/>
      </w:tabs>
    </w:pPr>
  </w:style>
  <w:style w:type="character" w:customStyle="1" w:styleId="HeaderChar">
    <w:name w:val="Header Char"/>
    <w:basedOn w:val="DefaultParagraphFont"/>
    <w:link w:val="Header"/>
    <w:uiPriority w:val="99"/>
    <w:rsid w:val="00CD3B34"/>
    <w:rPr>
      <w:rFonts w:ascii="Arial" w:eastAsia="Times New Roman" w:hAnsi="Arial" w:cs="Arial"/>
      <w:sz w:val="22"/>
      <w:szCs w:val="22"/>
    </w:rPr>
  </w:style>
  <w:style w:type="paragraph" w:customStyle="1" w:styleId="GPSL5Guidance">
    <w:name w:val="GPS L5 Guidance"/>
    <w:basedOn w:val="GPSL5numberedclause"/>
    <w:link w:val="GPSL5GuidanceChar"/>
    <w:qFormat/>
    <w:rsid w:val="00CD3B34"/>
    <w:pPr>
      <w:numPr>
        <w:ilvl w:val="0"/>
        <w:numId w:val="0"/>
      </w:numPr>
      <w:ind w:left="3119"/>
    </w:pPr>
    <w:rPr>
      <w:b/>
      <w:i/>
    </w:rPr>
  </w:style>
  <w:style w:type="character" w:customStyle="1" w:styleId="GPSL5GuidanceChar">
    <w:name w:val="GPS L5 Guidance Char"/>
    <w:link w:val="GPSL5Guidance"/>
    <w:rsid w:val="00CD3B34"/>
    <w:rPr>
      <w:rFonts w:ascii="Calibri" w:eastAsia="Times New Roman" w:hAnsi="Calibri" w:cs="Arial"/>
      <w:b/>
      <w:i/>
      <w:sz w:val="22"/>
      <w:szCs w:val="20"/>
      <w:lang w:eastAsia="zh-CN"/>
    </w:rPr>
  </w:style>
  <w:style w:type="paragraph" w:styleId="TOC2">
    <w:name w:val="toc 2"/>
    <w:basedOn w:val="Normal"/>
    <w:uiPriority w:val="39"/>
    <w:unhideWhenUsed/>
    <w:rsid w:val="00CD3B34"/>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CD3B34"/>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CD3B34"/>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CD3B34"/>
    <w:pPr>
      <w:numPr>
        <w:numId w:val="2"/>
      </w:numPr>
    </w:pPr>
  </w:style>
  <w:style w:type="paragraph" w:customStyle="1" w:styleId="TSOLScheduleNormalLeft">
    <w:name w:val="TSOL Schedule Normal Left"/>
    <w:basedOn w:val="Normal"/>
    <w:qFormat/>
    <w:rsid w:val="00CD3B34"/>
    <w:pPr>
      <w:ind w:left="142"/>
    </w:pPr>
  </w:style>
  <w:style w:type="paragraph" w:styleId="DocumentMap">
    <w:name w:val="Document Map"/>
    <w:basedOn w:val="Normal"/>
    <w:link w:val="DocumentMapChar"/>
    <w:uiPriority w:val="99"/>
    <w:semiHidden/>
    <w:unhideWhenUsed/>
    <w:rsid w:val="00CD3B34"/>
    <w:pPr>
      <w:spacing w:after="0"/>
    </w:pPr>
    <w:rPr>
      <w:rFonts w:ascii="Tahoma" w:hAnsi="Tahoma" w:cs="Times New Roman"/>
      <w:sz w:val="16"/>
      <w:szCs w:val="16"/>
    </w:rPr>
  </w:style>
  <w:style w:type="character" w:customStyle="1" w:styleId="DocumentMapChar">
    <w:name w:val="Document Map Char"/>
    <w:basedOn w:val="DefaultParagraphFont"/>
    <w:link w:val="DocumentMap"/>
    <w:uiPriority w:val="99"/>
    <w:semiHidden/>
    <w:rsid w:val="00CD3B34"/>
    <w:rPr>
      <w:rFonts w:ascii="Tahoma" w:eastAsia="Times New Roman" w:hAnsi="Tahoma" w:cs="Times New Roman"/>
      <w:sz w:val="16"/>
      <w:szCs w:val="16"/>
    </w:rPr>
  </w:style>
  <w:style w:type="paragraph" w:customStyle="1" w:styleId="ORDERFORML1SECTIONTITLE">
    <w:name w:val="ORDER FORM L1 SECTION TITLE"/>
    <w:basedOn w:val="Normal"/>
    <w:link w:val="ORDERFORML1SECTIONTITLEChar"/>
    <w:qFormat/>
    <w:rsid w:val="00CD3B34"/>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CD3B34"/>
    <w:pPr>
      <w:ind w:left="0"/>
    </w:pPr>
    <w:rPr>
      <w:sz w:val="22"/>
      <w:szCs w:val="22"/>
    </w:rPr>
  </w:style>
  <w:style w:type="character" w:customStyle="1" w:styleId="ORDERFORML1SECTIONTITLEChar">
    <w:name w:val="ORDER FORM L1 SECTION TITLE Char"/>
    <w:link w:val="ORDERFORML1SECTIONTITLE"/>
    <w:rsid w:val="00CD3B34"/>
    <w:rPr>
      <w:rFonts w:ascii="Arial" w:eastAsia="Calibri" w:hAnsi="Arial" w:cs="Times New Roman"/>
      <w:b/>
      <w:color w:val="C00000"/>
      <w:sz w:val="22"/>
      <w:szCs w:val="22"/>
    </w:rPr>
  </w:style>
  <w:style w:type="paragraph" w:customStyle="1" w:styleId="ORDERFORML1NONNUMBERBOLDUPPERCASE">
    <w:name w:val="ORDER FORM L1 NON NUMBER BOLD UPPER CASE"/>
    <w:basedOn w:val="Normal"/>
    <w:link w:val="ORDERFORML1NONNUMBERBOLDUPPERCASEChar"/>
    <w:qFormat/>
    <w:rsid w:val="00CD3B34"/>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CD3B34"/>
    <w:rPr>
      <w:rFonts w:ascii="Arial" w:eastAsia="STZhongsong" w:hAnsi="Arial" w:cs="Times New Roman"/>
      <w:sz w:val="22"/>
      <w:szCs w:val="22"/>
      <w:lang w:eastAsia="zh-CN"/>
    </w:rPr>
  </w:style>
  <w:style w:type="character" w:customStyle="1" w:styleId="ORDERFORML1NONNUMBERBOLDUPPERCASEChar">
    <w:name w:val="ORDER FORM L1 NON NUMBER BOLD UPPER CASE Char"/>
    <w:link w:val="ORDERFORML1NONNUMBERBOLDUPPERCASE"/>
    <w:rsid w:val="00CD3B34"/>
    <w:rPr>
      <w:rFonts w:ascii="Arial" w:eastAsia="STZhongsong" w:hAnsi="Arial" w:cs="Times New Roman"/>
      <w:b/>
      <w:caps/>
      <w:color w:val="000000"/>
      <w:sz w:val="22"/>
      <w:szCs w:val="22"/>
      <w:lang w:eastAsia="zh-CN"/>
    </w:rPr>
  </w:style>
  <w:style w:type="paragraph" w:customStyle="1" w:styleId="ORDERFORML1PraraNo">
    <w:name w:val="ORDER FORM L1 Prara No"/>
    <w:basedOn w:val="MarginText"/>
    <w:link w:val="ORDERFORML1PraraNoChar"/>
    <w:qFormat/>
    <w:rsid w:val="00CD3B34"/>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CD3B34"/>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CD3B34"/>
    <w:rPr>
      <w:rFonts w:ascii="Calibri" w:eastAsia="STZhongsong" w:hAnsi="Calibri" w:cs="Times New Roman"/>
      <w:b/>
      <w:caps/>
      <w:sz w:val="22"/>
      <w:szCs w:val="22"/>
      <w:lang w:eastAsia="zh-CN"/>
    </w:rPr>
  </w:style>
  <w:style w:type="paragraph" w:customStyle="1" w:styleId="ORDERFORML2Box">
    <w:name w:val="ORDER FORM L2 Box"/>
    <w:basedOn w:val="ORDERFORML2Title"/>
    <w:link w:val="ORDERFORML2BoxChar"/>
    <w:qFormat/>
    <w:rsid w:val="00CD3B34"/>
    <w:pPr>
      <w:numPr>
        <w:ilvl w:val="0"/>
        <w:numId w:val="0"/>
      </w:numPr>
      <w:ind w:left="993"/>
    </w:pPr>
    <w:rPr>
      <w:b w:val="0"/>
    </w:rPr>
  </w:style>
  <w:style w:type="character" w:customStyle="1" w:styleId="ORDERFORML2TitleChar">
    <w:name w:val="ORDER FORM L2 Title Char"/>
    <w:link w:val="ORDERFORML2Title"/>
    <w:rsid w:val="00CD3B34"/>
    <w:rPr>
      <w:rFonts w:ascii="Arial" w:eastAsia="STZhongsong" w:hAnsi="Arial" w:cs="Times New Roman"/>
      <w:b/>
      <w:sz w:val="22"/>
      <w:szCs w:val="22"/>
      <w:lang w:eastAsia="zh-CN"/>
    </w:rPr>
  </w:style>
  <w:style w:type="character" w:customStyle="1" w:styleId="ORDERFORML2BoxChar">
    <w:name w:val="ORDER FORM L2 Box Char"/>
    <w:link w:val="ORDERFORML2Box"/>
    <w:rsid w:val="00CD3B34"/>
    <w:rPr>
      <w:rFonts w:ascii="Arial" w:eastAsia="STZhongsong" w:hAnsi="Arial" w:cs="Times New Roman"/>
      <w:sz w:val="22"/>
      <w:szCs w:val="22"/>
      <w:lang w:eastAsia="zh-CN"/>
    </w:rPr>
  </w:style>
  <w:style w:type="character" w:styleId="FollowedHyperlink">
    <w:name w:val="FollowedHyperlink"/>
    <w:uiPriority w:val="99"/>
    <w:semiHidden/>
    <w:unhideWhenUsed/>
    <w:rsid w:val="00CD3B34"/>
    <w:rPr>
      <w:color w:val="800080"/>
      <w:u w:val="single"/>
    </w:rPr>
  </w:style>
  <w:style w:type="paragraph" w:customStyle="1" w:styleId="GPSmacrorestart">
    <w:name w:val="GPS macro restart"/>
    <w:basedOn w:val="Normal"/>
    <w:qFormat/>
    <w:rsid w:val="00CD3B34"/>
    <w:pPr>
      <w:spacing w:after="0"/>
      <w:ind w:left="0"/>
    </w:pPr>
    <w:rPr>
      <w:color w:val="FFFFFF"/>
      <w:sz w:val="16"/>
      <w:szCs w:val="16"/>
    </w:rPr>
  </w:style>
  <w:style w:type="paragraph" w:customStyle="1" w:styleId="GPSSectionHeading">
    <w:name w:val="GPS Section Heading"/>
    <w:basedOn w:val="Normal"/>
    <w:link w:val="GPSSectionHeadingChar"/>
    <w:qFormat/>
    <w:rsid w:val="00CD3B34"/>
    <w:pPr>
      <w:numPr>
        <w:numId w:val="6"/>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CD3B34"/>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CD3B34"/>
    <w:rPr>
      <w:rFonts w:ascii="Arial" w:eastAsia="Times New Roman" w:hAnsi="Arial" w:cs="Times New Roman"/>
      <w:b/>
      <w:caps/>
      <w:color w:val="C00000"/>
      <w:sz w:val="22"/>
      <w:szCs w:val="22"/>
      <w:u w:val="single"/>
    </w:rPr>
  </w:style>
  <w:style w:type="character" w:customStyle="1" w:styleId="GPSL1CLAUSEHEADINGChar">
    <w:name w:val="GPS L1 CLAUSE HEADING Char"/>
    <w:link w:val="GPSL1CLAUSEHEADING"/>
    <w:rsid w:val="00CD3B34"/>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CD3B34"/>
    <w:pPr>
      <w:numPr>
        <w:ilvl w:val="1"/>
        <w:numId w:val="4"/>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CD3B34"/>
    <w:pPr>
      <w:numPr>
        <w:ilvl w:val="2"/>
      </w:numPr>
      <w:tabs>
        <w:tab w:val="left" w:pos="2127"/>
      </w:tabs>
      <w:ind w:left="2127" w:hanging="993"/>
    </w:pPr>
  </w:style>
  <w:style w:type="character" w:customStyle="1" w:styleId="GPSL2numberedclauseChar">
    <w:name w:val="GPS L2 numbered clause Char"/>
    <w:rsid w:val="00CD3B34"/>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CD3B34"/>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CD3B34"/>
    <w:rPr>
      <w:rFonts w:ascii="Calibri" w:eastAsia="Times New Roman" w:hAnsi="Calibri" w:cs="Arial"/>
      <w:sz w:val="22"/>
      <w:szCs w:val="22"/>
      <w:lang w:eastAsia="zh-CN"/>
    </w:rPr>
  </w:style>
  <w:style w:type="character" w:customStyle="1" w:styleId="GPSL3numberedclauseChar">
    <w:name w:val="GPS L3 numbered clause Char"/>
    <w:link w:val="GPSL3numberedclause"/>
    <w:rsid w:val="00CD3B34"/>
    <w:rPr>
      <w:rFonts w:ascii="Calibri" w:eastAsia="Times New Roman" w:hAnsi="Calibri" w:cs="Arial"/>
      <w:sz w:val="22"/>
      <w:szCs w:val="22"/>
      <w:lang w:eastAsia="zh-CN"/>
    </w:rPr>
  </w:style>
  <w:style w:type="paragraph" w:styleId="TOCHeading">
    <w:name w:val="TOC Heading"/>
    <w:basedOn w:val="Heading1"/>
    <w:next w:val="Normal"/>
    <w:uiPriority w:val="39"/>
    <w:semiHidden/>
    <w:unhideWhenUsed/>
    <w:qFormat/>
    <w:rsid w:val="00CD3B34"/>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CD3B34"/>
    <w:rPr>
      <w:rFonts w:ascii="Calibri" w:eastAsia="Times New Roman" w:hAnsi="Calibri" w:cs="Arial"/>
      <w:sz w:val="22"/>
      <w:szCs w:val="20"/>
      <w:lang w:eastAsia="zh-CN"/>
    </w:rPr>
  </w:style>
  <w:style w:type="numbering" w:customStyle="1" w:styleId="Style2">
    <w:name w:val="Style2"/>
    <w:uiPriority w:val="99"/>
    <w:rsid w:val="00CD3B34"/>
    <w:pPr>
      <w:numPr>
        <w:numId w:val="9"/>
      </w:numPr>
    </w:pPr>
  </w:style>
  <w:style w:type="numbering" w:customStyle="1" w:styleId="ICTStyles">
    <w:name w:val="ICT Styles"/>
    <w:uiPriority w:val="99"/>
    <w:rsid w:val="00CD3B34"/>
    <w:pPr>
      <w:numPr>
        <w:numId w:val="10"/>
      </w:numPr>
    </w:pPr>
  </w:style>
  <w:style w:type="paragraph" w:customStyle="1" w:styleId="GPSL5numberedclause">
    <w:name w:val="GPS L5 numbered clause"/>
    <w:basedOn w:val="GPSL4numberedclause"/>
    <w:link w:val="GPSL5numberedclauseChar"/>
    <w:qFormat/>
    <w:rsid w:val="00CD3B34"/>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CD3B34"/>
    <w:pPr>
      <w:ind w:left="928" w:hanging="360"/>
    </w:pPr>
    <w:rPr>
      <w:b/>
    </w:rPr>
  </w:style>
  <w:style w:type="character" w:customStyle="1" w:styleId="GPSL5numberedclauseChar">
    <w:name w:val="GPS L5 numbered clause Char"/>
    <w:link w:val="GPSL5numberedclause"/>
    <w:rsid w:val="00CD3B34"/>
    <w:rPr>
      <w:rFonts w:ascii="Calibri" w:eastAsia="Times New Roman" w:hAnsi="Calibri" w:cs="Arial"/>
      <w:sz w:val="22"/>
      <w:szCs w:val="20"/>
      <w:lang w:eastAsia="zh-CN"/>
    </w:rPr>
  </w:style>
  <w:style w:type="paragraph" w:customStyle="1" w:styleId="GPSL1Guidance">
    <w:name w:val="GPS L1 Guidance"/>
    <w:basedOn w:val="Normal"/>
    <w:link w:val="GPSL1GuidanceChar"/>
    <w:qFormat/>
    <w:rsid w:val="00CD3B34"/>
    <w:pPr>
      <w:spacing w:before="240" w:after="120"/>
      <w:ind w:left="567"/>
    </w:pPr>
    <w:rPr>
      <w:b/>
      <w:i/>
    </w:rPr>
  </w:style>
  <w:style w:type="character" w:customStyle="1" w:styleId="GPSL2NumberedBoldHeadingChar">
    <w:name w:val="GPS L2 Numbered Bold Heading Char"/>
    <w:link w:val="GPSL2NumberedBoldHeading"/>
    <w:rsid w:val="00CD3B34"/>
    <w:rPr>
      <w:rFonts w:ascii="Calibri" w:eastAsia="Times New Roman" w:hAnsi="Calibri" w:cs="Arial"/>
      <w:b/>
      <w:sz w:val="22"/>
      <w:szCs w:val="22"/>
      <w:lang w:eastAsia="zh-CN"/>
    </w:rPr>
  </w:style>
  <w:style w:type="character" w:customStyle="1" w:styleId="GPSL1GuidanceChar">
    <w:name w:val="GPS L1 Guidance Char"/>
    <w:link w:val="GPSL1Guidance"/>
    <w:rsid w:val="00CD3B34"/>
    <w:rPr>
      <w:rFonts w:ascii="Arial" w:eastAsia="Times New Roman" w:hAnsi="Arial" w:cs="Arial"/>
      <w:b/>
      <w:i/>
      <w:sz w:val="22"/>
      <w:szCs w:val="22"/>
    </w:rPr>
  </w:style>
  <w:style w:type="paragraph" w:customStyle="1" w:styleId="GPSL3Guidance">
    <w:name w:val="GPS L3 Guidance"/>
    <w:basedOn w:val="GPSL3numberedclause"/>
    <w:link w:val="GPSL3GuidanceChar"/>
    <w:qFormat/>
    <w:rsid w:val="00CD3B34"/>
    <w:pPr>
      <w:numPr>
        <w:ilvl w:val="0"/>
        <w:numId w:val="0"/>
      </w:numPr>
      <w:tabs>
        <w:tab w:val="clear" w:pos="2127"/>
        <w:tab w:val="left" w:pos="2268"/>
      </w:tabs>
      <w:ind w:left="2127"/>
    </w:pPr>
    <w:rPr>
      <w:b/>
      <w:i/>
    </w:rPr>
  </w:style>
  <w:style w:type="paragraph" w:customStyle="1" w:styleId="GPSL3Indent">
    <w:name w:val="GPS L3 Indent"/>
    <w:basedOn w:val="Normal"/>
    <w:rsid w:val="00CD3B34"/>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CD3B34"/>
    <w:rPr>
      <w:rFonts w:ascii="Calibri" w:eastAsia="Times New Roman" w:hAnsi="Calibri" w:cs="Arial"/>
      <w:b/>
      <w:i/>
      <w:sz w:val="22"/>
      <w:szCs w:val="22"/>
      <w:lang w:eastAsia="zh-CN"/>
    </w:rPr>
  </w:style>
  <w:style w:type="paragraph" w:customStyle="1" w:styleId="GPSL2Indent">
    <w:name w:val="GPS L2 Indent"/>
    <w:basedOn w:val="GPSL2numberedclause"/>
    <w:link w:val="GPSL2IndentChar"/>
    <w:qFormat/>
    <w:rsid w:val="00CD3B3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CD3B34"/>
    <w:pPr>
      <w:numPr>
        <w:ilvl w:val="5"/>
      </w:numPr>
      <w:tabs>
        <w:tab w:val="left" w:pos="4253"/>
      </w:tabs>
      <w:ind w:left="4253" w:hanging="709"/>
    </w:pPr>
  </w:style>
  <w:style w:type="character" w:customStyle="1" w:styleId="GPSL2IndentChar">
    <w:name w:val="GPS L2 Indent Char"/>
    <w:link w:val="GPSL2Indent"/>
    <w:rsid w:val="00CD3B34"/>
    <w:rPr>
      <w:rFonts w:ascii="Calibri" w:eastAsia="Times New Roman" w:hAnsi="Calibri" w:cs="Arial"/>
      <w:sz w:val="22"/>
      <w:szCs w:val="22"/>
      <w:lang w:eastAsia="zh-CN"/>
    </w:rPr>
  </w:style>
  <w:style w:type="paragraph" w:customStyle="1" w:styleId="GPSSchTitleandNumber">
    <w:name w:val="GPS Sch Title and Number"/>
    <w:basedOn w:val="Normal"/>
    <w:link w:val="GPSSchTitleandNumberChar"/>
    <w:qFormat/>
    <w:rsid w:val="00CD3B34"/>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CD3B34"/>
    <w:rPr>
      <w:rFonts w:ascii="Calibri" w:eastAsia="Times New Roman" w:hAnsi="Calibri" w:cs="Arial"/>
      <w:sz w:val="22"/>
      <w:szCs w:val="20"/>
      <w:lang w:eastAsia="zh-CN"/>
    </w:rPr>
  </w:style>
  <w:style w:type="paragraph" w:customStyle="1" w:styleId="GPSL1numberedclausenonbold">
    <w:name w:val="GPS L1 numbered clause non bold"/>
    <w:basedOn w:val="GPSL1CLAUSEHEADING"/>
    <w:link w:val="GPSL1numberedclausenonboldChar"/>
    <w:qFormat/>
    <w:rsid w:val="00CD3B34"/>
    <w:rPr>
      <w:b w:val="0"/>
      <w:caps w:val="0"/>
    </w:rPr>
  </w:style>
  <w:style w:type="character" w:customStyle="1" w:styleId="GPSSchTitleandNumberChar">
    <w:name w:val="GPS Sch Title and Number Char"/>
    <w:link w:val="GPSSchTitleandNumber"/>
    <w:rsid w:val="00CD3B34"/>
    <w:rPr>
      <w:rFonts w:ascii="Arial Bold" w:eastAsia="STZhongsong" w:hAnsi="Arial Bold" w:cs="Times New Roman"/>
      <w:b/>
      <w:caps/>
      <w:sz w:val="22"/>
      <w:szCs w:val="22"/>
      <w:lang w:eastAsia="zh-CN"/>
    </w:rPr>
  </w:style>
  <w:style w:type="paragraph" w:customStyle="1" w:styleId="GPSDefinitionTerm">
    <w:name w:val="GPS Definition Term"/>
    <w:basedOn w:val="Normal"/>
    <w:qFormat/>
    <w:rsid w:val="00CD3B34"/>
    <w:pPr>
      <w:spacing w:after="120"/>
      <w:ind w:left="-108"/>
      <w:jc w:val="left"/>
    </w:pPr>
    <w:rPr>
      <w:b/>
    </w:rPr>
  </w:style>
  <w:style w:type="character" w:customStyle="1" w:styleId="GPSL1numberedclausenonboldChar">
    <w:name w:val="GPS L1 numbered clause non bold Char"/>
    <w:link w:val="GPSL1numberedclausenonbold"/>
    <w:rsid w:val="00CD3B34"/>
    <w:rPr>
      <w:rFonts w:ascii="Arial Bold" w:eastAsia="STZhongsong" w:hAnsi="Arial Bold" w:cs="Arial"/>
      <w:sz w:val="22"/>
      <w:szCs w:val="22"/>
      <w:lang w:eastAsia="zh-CN"/>
    </w:rPr>
  </w:style>
  <w:style w:type="paragraph" w:customStyle="1" w:styleId="GPsDefinition">
    <w:name w:val="GPs Definition"/>
    <w:basedOn w:val="Normal"/>
    <w:qFormat/>
    <w:rsid w:val="00CD3B34"/>
    <w:pPr>
      <w:numPr>
        <w:numId w:val="12"/>
      </w:numPr>
      <w:tabs>
        <w:tab w:val="left" w:pos="-9"/>
      </w:tabs>
      <w:spacing w:after="120"/>
    </w:pPr>
  </w:style>
  <w:style w:type="paragraph" w:customStyle="1" w:styleId="GPSDefinitionL2">
    <w:name w:val="GPS Definition L2"/>
    <w:basedOn w:val="GPsDefinition"/>
    <w:link w:val="GPSDefinitionL2Char"/>
    <w:qFormat/>
    <w:rsid w:val="00CD3B34"/>
    <w:pPr>
      <w:numPr>
        <w:ilvl w:val="1"/>
      </w:numPr>
      <w:tabs>
        <w:tab w:val="clear" w:pos="-9"/>
        <w:tab w:val="left" w:pos="144"/>
      </w:tabs>
    </w:pPr>
  </w:style>
  <w:style w:type="numbering" w:customStyle="1" w:styleId="Definitions">
    <w:name w:val="Definitions"/>
    <w:uiPriority w:val="99"/>
    <w:rsid w:val="00CD3B34"/>
    <w:pPr>
      <w:numPr>
        <w:numId w:val="11"/>
      </w:numPr>
    </w:pPr>
  </w:style>
  <w:style w:type="character" w:customStyle="1" w:styleId="GPSDefinitionL2Char">
    <w:name w:val="GPS Definition L2 Char"/>
    <w:link w:val="GPSDefinitionL2"/>
    <w:rsid w:val="00CD3B34"/>
    <w:rPr>
      <w:rFonts w:ascii="Arial" w:eastAsia="Times New Roman" w:hAnsi="Arial" w:cs="Arial"/>
      <w:sz w:val="22"/>
      <w:szCs w:val="22"/>
    </w:rPr>
  </w:style>
  <w:style w:type="paragraph" w:customStyle="1" w:styleId="GPSDefinitionL3">
    <w:name w:val="GPS Definition L3"/>
    <w:basedOn w:val="GPSDefinitionL2"/>
    <w:link w:val="GPSDefinitionL3Char"/>
    <w:qFormat/>
    <w:rsid w:val="00CD3B34"/>
    <w:pPr>
      <w:numPr>
        <w:ilvl w:val="2"/>
      </w:numPr>
    </w:pPr>
  </w:style>
  <w:style w:type="paragraph" w:customStyle="1" w:styleId="GPSDefinitionL4">
    <w:name w:val="GPS Definition L4"/>
    <w:basedOn w:val="GPSDefinitionL3"/>
    <w:link w:val="GPSDefinitionL4Char"/>
    <w:qFormat/>
    <w:rsid w:val="00CD3B34"/>
    <w:pPr>
      <w:numPr>
        <w:ilvl w:val="3"/>
      </w:numPr>
    </w:pPr>
  </w:style>
  <w:style w:type="character" w:customStyle="1" w:styleId="GPSDefinitionL3Char">
    <w:name w:val="GPS Definition L3 Char"/>
    <w:link w:val="GPSDefinitionL3"/>
    <w:rsid w:val="00CD3B34"/>
    <w:rPr>
      <w:rFonts w:ascii="Arial" w:eastAsia="Times New Roman" w:hAnsi="Arial" w:cs="Arial"/>
      <w:sz w:val="22"/>
      <w:szCs w:val="22"/>
    </w:rPr>
  </w:style>
  <w:style w:type="paragraph" w:customStyle="1" w:styleId="GPSL2Guidance">
    <w:name w:val="GPS L2 Guidance"/>
    <w:basedOn w:val="GPSL2numberedclause"/>
    <w:link w:val="GPSL2GuidanceChar"/>
    <w:qFormat/>
    <w:rsid w:val="00CD3B34"/>
    <w:pPr>
      <w:numPr>
        <w:ilvl w:val="0"/>
        <w:numId w:val="0"/>
      </w:numPr>
      <w:ind w:left="1134"/>
    </w:pPr>
    <w:rPr>
      <w:b/>
      <w:i/>
    </w:rPr>
  </w:style>
  <w:style w:type="character" w:customStyle="1" w:styleId="GPSDefinitionL4Char">
    <w:name w:val="GPS Definition L4 Char"/>
    <w:link w:val="GPSDefinitionL4"/>
    <w:rsid w:val="00CD3B34"/>
    <w:rPr>
      <w:rFonts w:ascii="Arial" w:eastAsia="Times New Roman" w:hAnsi="Arial" w:cs="Arial"/>
      <w:sz w:val="22"/>
      <w:szCs w:val="22"/>
    </w:rPr>
  </w:style>
  <w:style w:type="paragraph" w:customStyle="1" w:styleId="GPSSchAnnexname">
    <w:name w:val="GPS Sch Annex name"/>
    <w:basedOn w:val="GPSSchTitleandNumber"/>
    <w:link w:val="GPSSchAnnexnameChar"/>
    <w:qFormat/>
    <w:rsid w:val="00CD3B34"/>
    <w:pPr>
      <w:outlineLvl w:val="1"/>
    </w:pPr>
  </w:style>
  <w:style w:type="character" w:customStyle="1" w:styleId="GPSL2GuidanceChar">
    <w:name w:val="GPS L2 Guidance Char"/>
    <w:link w:val="GPSL2Guidance"/>
    <w:rsid w:val="00CD3B34"/>
    <w:rPr>
      <w:rFonts w:ascii="Calibri" w:eastAsia="Times New Roman" w:hAnsi="Calibri" w:cs="Arial"/>
      <w:b/>
      <w:i/>
      <w:sz w:val="22"/>
      <w:szCs w:val="22"/>
      <w:lang w:eastAsia="zh-CN"/>
    </w:rPr>
  </w:style>
  <w:style w:type="paragraph" w:customStyle="1" w:styleId="GPSL1SCHEDULEHeading">
    <w:name w:val="GPS L1 SCHEDULE Heading"/>
    <w:basedOn w:val="GPSL1CLAUSEHEADING"/>
    <w:link w:val="GPSL1SCHEDULEHeadingChar"/>
    <w:qFormat/>
    <w:rsid w:val="00CD3B34"/>
    <w:pPr>
      <w:ind w:left="644" w:hanging="360"/>
      <w:outlineLvl w:val="9"/>
    </w:pPr>
  </w:style>
  <w:style w:type="character" w:customStyle="1" w:styleId="GPSSchAnnexnameChar">
    <w:name w:val="GPS Sch Annex name Char"/>
    <w:link w:val="GPSSchAnnexname"/>
    <w:rsid w:val="00CD3B34"/>
    <w:rPr>
      <w:rFonts w:ascii="Arial Bold" w:eastAsia="STZhongsong" w:hAnsi="Arial Bold" w:cs="Times New Roman"/>
      <w:b/>
      <w:caps/>
      <w:sz w:val="22"/>
      <w:szCs w:val="22"/>
      <w:lang w:eastAsia="zh-CN"/>
    </w:rPr>
  </w:style>
  <w:style w:type="paragraph" w:customStyle="1" w:styleId="GPSSchPart">
    <w:name w:val="GPS Sch Part"/>
    <w:basedOn w:val="GPSSchAnnexname"/>
    <w:link w:val="GPSSchPartChar"/>
    <w:qFormat/>
    <w:rsid w:val="00CD3B34"/>
    <w:pPr>
      <w:outlineLvl w:val="9"/>
    </w:pPr>
  </w:style>
  <w:style w:type="character" w:customStyle="1" w:styleId="GPSL1SCHEDULEHeadingChar">
    <w:name w:val="GPS L1 SCHEDULE Heading Char"/>
    <w:link w:val="GPSL1SCHEDULEHeading"/>
    <w:rsid w:val="00CD3B3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CD3B34"/>
    <w:pPr>
      <w:numPr>
        <w:ilvl w:val="0"/>
        <w:numId w:val="0"/>
      </w:numPr>
      <w:ind w:left="2977"/>
    </w:pPr>
  </w:style>
  <w:style w:type="character" w:customStyle="1" w:styleId="GPSSchPartChar">
    <w:name w:val="GPS Sch Part Char"/>
    <w:link w:val="GPSSchPart"/>
    <w:rsid w:val="00CD3B34"/>
    <w:rPr>
      <w:rFonts w:ascii="Arial Bold" w:eastAsia="STZhongsong" w:hAnsi="Arial Bold" w:cs="Times New Roman"/>
      <w:b/>
      <w:caps/>
      <w:sz w:val="22"/>
      <w:szCs w:val="22"/>
      <w:lang w:eastAsia="zh-CN"/>
    </w:rPr>
  </w:style>
  <w:style w:type="character" w:customStyle="1" w:styleId="GPSL4indentChar">
    <w:name w:val="GPS L4 indent Char"/>
    <w:link w:val="GPSL4indent"/>
    <w:rsid w:val="00CD3B34"/>
    <w:rPr>
      <w:rFonts w:ascii="Calibri" w:eastAsia="Times New Roman" w:hAnsi="Calibri" w:cs="Arial"/>
      <w:sz w:val="22"/>
      <w:szCs w:val="20"/>
      <w:lang w:eastAsia="zh-CN"/>
    </w:rPr>
  </w:style>
  <w:style w:type="paragraph" w:styleId="EndnoteText">
    <w:name w:val="endnote text"/>
    <w:basedOn w:val="Normal"/>
    <w:link w:val="EndnoteTextChar"/>
    <w:uiPriority w:val="99"/>
    <w:semiHidden/>
    <w:unhideWhenUsed/>
    <w:rsid w:val="00CD3B34"/>
    <w:pPr>
      <w:spacing w:after="0"/>
    </w:pPr>
    <w:rPr>
      <w:sz w:val="20"/>
      <w:szCs w:val="20"/>
    </w:rPr>
  </w:style>
  <w:style w:type="character" w:customStyle="1" w:styleId="EndnoteTextChar">
    <w:name w:val="Endnote Text Char"/>
    <w:basedOn w:val="DefaultParagraphFont"/>
    <w:link w:val="EndnoteText"/>
    <w:uiPriority w:val="99"/>
    <w:semiHidden/>
    <w:rsid w:val="00CD3B34"/>
    <w:rPr>
      <w:rFonts w:ascii="Arial" w:eastAsia="Times New Roman" w:hAnsi="Arial" w:cs="Arial"/>
      <w:sz w:val="20"/>
      <w:szCs w:val="20"/>
    </w:rPr>
  </w:style>
  <w:style w:type="character" w:styleId="EndnoteReference">
    <w:name w:val="endnote reference"/>
    <w:uiPriority w:val="99"/>
    <w:semiHidden/>
    <w:unhideWhenUsed/>
    <w:rsid w:val="00CD3B34"/>
    <w:rPr>
      <w:vertAlign w:val="superscript"/>
    </w:rPr>
  </w:style>
  <w:style w:type="paragraph" w:customStyle="1" w:styleId="TSOLScheduleMainSectionX">
    <w:name w:val="TSOL Schedule Main Section X"/>
    <w:basedOn w:val="Heading1"/>
    <w:qFormat/>
    <w:rsid w:val="00CD3B34"/>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CD3B34"/>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CD3B34"/>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CD3B34"/>
    <w:pPr>
      <w:tabs>
        <w:tab w:val="clear" w:pos="2381"/>
        <w:tab w:val="num" w:pos="3289"/>
      </w:tabs>
      <w:ind w:left="3289" w:hanging="964"/>
    </w:pPr>
  </w:style>
  <w:style w:type="paragraph" w:customStyle="1" w:styleId="TSOLScheduleAnnexName">
    <w:name w:val="TSOL Schedule Annex Name"/>
    <w:qFormat/>
    <w:rsid w:val="00CD3B34"/>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CD3B34"/>
    <w:pPr>
      <w:tabs>
        <w:tab w:val="clear" w:pos="3289"/>
        <w:tab w:val="num" w:pos="3600"/>
      </w:tabs>
      <w:ind w:left="3600" w:hanging="720"/>
    </w:pPr>
  </w:style>
  <w:style w:type="paragraph" w:customStyle="1" w:styleId="ScheduleGuidanceL1">
    <w:name w:val="Schedule Guidance L1"/>
    <w:basedOn w:val="MarginText"/>
    <w:link w:val="ScheduleGuidanceL1Char"/>
    <w:qFormat/>
    <w:rsid w:val="00CD3B34"/>
    <w:pPr>
      <w:ind w:left="567"/>
    </w:pPr>
    <w:rPr>
      <w:rFonts w:cs="Arial"/>
      <w:b/>
      <w:i/>
      <w:sz w:val="22"/>
      <w:szCs w:val="22"/>
    </w:rPr>
  </w:style>
  <w:style w:type="paragraph" w:customStyle="1" w:styleId="ScheduleTextNonBoldNumber">
    <w:name w:val="Schedule Text Non Bold/Number"/>
    <w:basedOn w:val="Normal"/>
    <w:qFormat/>
    <w:rsid w:val="00CD3B34"/>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CD3B34"/>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CD3B34"/>
    <w:pPr>
      <w:numPr>
        <w:numId w:val="14"/>
      </w:numPr>
    </w:pPr>
    <w:rPr>
      <w:b w:val="0"/>
    </w:rPr>
  </w:style>
  <w:style w:type="character" w:customStyle="1" w:styleId="GPSL2NumberedChar">
    <w:name w:val="GPS L2 Numbered Char"/>
    <w:link w:val="GPSL2Numbered"/>
    <w:rsid w:val="00CD3B34"/>
    <w:rPr>
      <w:rFonts w:ascii="Calibri" w:eastAsia="Times New Roman" w:hAnsi="Calibri" w:cs="Arial"/>
      <w:sz w:val="22"/>
      <w:szCs w:val="22"/>
      <w:lang w:eastAsia="zh-CN"/>
    </w:rPr>
  </w:style>
  <w:style w:type="paragraph" w:styleId="Footer">
    <w:name w:val="footer"/>
    <w:basedOn w:val="Normal"/>
    <w:link w:val="FooterChar"/>
    <w:uiPriority w:val="99"/>
    <w:unhideWhenUsed/>
    <w:rsid w:val="00CD3B34"/>
    <w:pPr>
      <w:tabs>
        <w:tab w:val="center" w:pos="4513"/>
        <w:tab w:val="right" w:pos="9026"/>
      </w:tabs>
      <w:spacing w:after="0"/>
    </w:pPr>
  </w:style>
  <w:style w:type="character" w:customStyle="1" w:styleId="FooterChar">
    <w:name w:val="Footer Char"/>
    <w:basedOn w:val="DefaultParagraphFont"/>
    <w:link w:val="Footer"/>
    <w:uiPriority w:val="99"/>
    <w:rsid w:val="00CD3B34"/>
    <w:rPr>
      <w:rFonts w:ascii="Arial" w:eastAsia="Times New Roman" w:hAnsi="Arial" w:cs="Arial"/>
      <w:sz w:val="22"/>
      <w:szCs w:val="22"/>
    </w:rPr>
  </w:style>
  <w:style w:type="paragraph" w:styleId="TOC4">
    <w:name w:val="toc 4"/>
    <w:basedOn w:val="Normal"/>
    <w:next w:val="Normal"/>
    <w:autoRedefine/>
    <w:uiPriority w:val="39"/>
    <w:unhideWhenUsed/>
    <w:rsid w:val="00CD3B34"/>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CD3B34"/>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CD3B34"/>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CD3B34"/>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CD3B34"/>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CD3B34"/>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CD3B34"/>
    <w:rPr>
      <w:color w:val="0000FF"/>
      <w:u w:val="single"/>
    </w:rPr>
  </w:style>
  <w:style w:type="character" w:styleId="CommentReference">
    <w:name w:val="annotation reference"/>
    <w:unhideWhenUsed/>
    <w:rsid w:val="00CD3B34"/>
    <w:rPr>
      <w:sz w:val="16"/>
      <w:szCs w:val="16"/>
    </w:rPr>
  </w:style>
  <w:style w:type="paragraph" w:styleId="BodyTextIndent">
    <w:name w:val="Body Text Indent"/>
    <w:basedOn w:val="Normal"/>
    <w:link w:val="BodyTextIndentChar"/>
    <w:rsid w:val="00CD3B34"/>
    <w:pPr>
      <w:spacing w:line="360" w:lineRule="auto"/>
      <w:ind w:left="720"/>
    </w:pPr>
    <w:rPr>
      <w:rFonts w:ascii="Times New Roman" w:hAnsi="Times New Roman" w:cs="Times New Roman"/>
      <w:szCs w:val="20"/>
    </w:rPr>
  </w:style>
  <w:style w:type="character" w:customStyle="1" w:styleId="BodyTextIndentChar">
    <w:name w:val="Body Text Indent Char"/>
    <w:basedOn w:val="DefaultParagraphFont"/>
    <w:link w:val="BodyTextIndent"/>
    <w:rsid w:val="00CD3B34"/>
    <w:rPr>
      <w:rFonts w:ascii="Times New Roman" w:eastAsia="Times New Roman" w:hAnsi="Times New Roman" w:cs="Times New Roman"/>
      <w:sz w:val="22"/>
      <w:szCs w:val="20"/>
    </w:rPr>
  </w:style>
  <w:style w:type="paragraph" w:styleId="BodyTextIndent2">
    <w:name w:val="Body Text Indent 2"/>
    <w:basedOn w:val="Normal"/>
    <w:link w:val="BodyTextIndent2Char"/>
    <w:rsid w:val="00CD3B34"/>
    <w:pPr>
      <w:spacing w:line="360" w:lineRule="auto"/>
      <w:ind w:left="1440"/>
    </w:pPr>
    <w:rPr>
      <w:rFonts w:ascii="Times New Roman" w:hAnsi="Times New Roman" w:cs="Times New Roman"/>
      <w:szCs w:val="20"/>
    </w:rPr>
  </w:style>
  <w:style w:type="character" w:customStyle="1" w:styleId="BodyTextIndent2Char">
    <w:name w:val="Body Text Indent 2 Char"/>
    <w:basedOn w:val="DefaultParagraphFont"/>
    <w:link w:val="BodyTextIndent2"/>
    <w:rsid w:val="00CD3B34"/>
    <w:rPr>
      <w:rFonts w:ascii="Times New Roman" w:eastAsia="Times New Roman" w:hAnsi="Times New Roman" w:cs="Times New Roman"/>
      <w:sz w:val="22"/>
      <w:szCs w:val="20"/>
    </w:rPr>
  </w:style>
  <w:style w:type="paragraph" w:customStyle="1" w:styleId="SchHeadDes">
    <w:name w:val="SchHeadDes"/>
    <w:basedOn w:val="Normal"/>
    <w:next w:val="MarginText"/>
    <w:rsid w:val="00CD3B34"/>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CD3B34"/>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CD3B34"/>
    <w:rPr>
      <w:rFonts w:ascii="Arial" w:eastAsia="STZhongsong" w:hAnsi="Arial" w:cs="Times New Roman"/>
      <w:b/>
      <w:i/>
      <w:color w:val="000000"/>
      <w:sz w:val="20"/>
      <w:lang w:eastAsia="zh-CN"/>
    </w:rPr>
  </w:style>
  <w:style w:type="paragraph" w:customStyle="1" w:styleId="PartHeadingboldcentered">
    <w:name w:val="Part Heading bold centered"/>
    <w:basedOn w:val="MarginText"/>
    <w:link w:val="PartHeadingboldcenteredChar"/>
    <w:qFormat/>
    <w:rsid w:val="00CD3B34"/>
    <w:pPr>
      <w:spacing w:before="0" w:after="240"/>
      <w:ind w:left="0"/>
      <w:jc w:val="center"/>
    </w:pPr>
    <w:rPr>
      <w:b/>
      <w:sz w:val="20"/>
      <w:szCs w:val="20"/>
    </w:rPr>
  </w:style>
  <w:style w:type="character" w:customStyle="1" w:styleId="PartHeadingboldcenteredChar">
    <w:name w:val="Part Heading bold centered Char"/>
    <w:link w:val="PartHeadingboldcentered"/>
    <w:rsid w:val="00CD3B34"/>
    <w:rPr>
      <w:rFonts w:ascii="Arial" w:eastAsia="STZhongsong" w:hAnsi="Arial" w:cs="Times New Roman"/>
      <w:b/>
      <w:sz w:val="20"/>
      <w:szCs w:val="20"/>
      <w:lang w:eastAsia="zh-CN"/>
    </w:rPr>
  </w:style>
  <w:style w:type="paragraph" w:customStyle="1" w:styleId="ScheduleL1">
    <w:name w:val="Schedule L1"/>
    <w:basedOn w:val="Normal"/>
    <w:rsid w:val="00CD3B34"/>
    <w:pPr>
      <w:numPr>
        <w:ilvl w:val="2"/>
        <w:numId w:val="15"/>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CD3B34"/>
    <w:pPr>
      <w:numPr>
        <w:ilvl w:val="3"/>
        <w:numId w:val="15"/>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CD3B34"/>
    <w:rPr>
      <w:rFonts w:ascii="Arial" w:eastAsia="STZhongsong" w:hAnsi="Arial" w:cs="Times New Roman"/>
      <w:sz w:val="20"/>
      <w:szCs w:val="20"/>
      <w:lang w:eastAsia="zh-CN"/>
    </w:rPr>
  </w:style>
  <w:style w:type="paragraph" w:customStyle="1" w:styleId="ScheduleL5">
    <w:name w:val="Schedule L5"/>
    <w:basedOn w:val="Normal"/>
    <w:rsid w:val="00CD3B34"/>
    <w:pPr>
      <w:numPr>
        <w:ilvl w:val="7"/>
        <w:numId w:val="15"/>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CD3B34"/>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CD3B34"/>
  </w:style>
  <w:style w:type="paragraph" w:customStyle="1" w:styleId="Default">
    <w:name w:val="Default"/>
    <w:basedOn w:val="Normal"/>
    <w:rsid w:val="00CD3B34"/>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CD3B34"/>
    <w:rPr>
      <w:vanish w:val="0"/>
      <w:webHidden w:val="0"/>
      <w:specVanish w:val="0"/>
    </w:rPr>
  </w:style>
  <w:style w:type="paragraph" w:styleId="BodyText">
    <w:name w:val="Body Text"/>
    <w:basedOn w:val="Normal"/>
    <w:link w:val="BodyTextChar"/>
    <w:semiHidden/>
    <w:unhideWhenUsed/>
    <w:rsid w:val="00CD3B34"/>
    <w:pPr>
      <w:spacing w:after="120"/>
    </w:pPr>
  </w:style>
  <w:style w:type="character" w:customStyle="1" w:styleId="BodyTextChar">
    <w:name w:val="Body Text Char"/>
    <w:basedOn w:val="DefaultParagraphFont"/>
    <w:link w:val="BodyText"/>
    <w:semiHidden/>
    <w:rsid w:val="00CD3B34"/>
    <w:rPr>
      <w:rFonts w:ascii="Arial" w:eastAsia="Times New Roman" w:hAnsi="Arial" w:cs="Arial"/>
      <w:sz w:val="22"/>
      <w:szCs w:val="22"/>
    </w:rPr>
  </w:style>
  <w:style w:type="paragraph" w:styleId="Revision">
    <w:name w:val="Revision"/>
    <w:hidden/>
    <w:uiPriority w:val="99"/>
    <w:semiHidden/>
    <w:rsid w:val="00CD3B34"/>
    <w:rPr>
      <w:rFonts w:ascii="Arial" w:eastAsia="Times New Roman" w:hAnsi="Arial" w:cs="Arial"/>
      <w:sz w:val="22"/>
      <w:szCs w:val="22"/>
    </w:rPr>
  </w:style>
  <w:style w:type="paragraph" w:customStyle="1" w:styleId="11table">
    <w:name w:val="1.1 table"/>
    <w:basedOn w:val="Normal"/>
    <w:link w:val="11tableChar"/>
    <w:qFormat/>
    <w:rsid w:val="00CD3B34"/>
    <w:pPr>
      <w:numPr>
        <w:ilvl w:val="1"/>
        <w:numId w:val="17"/>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rsid w:val="00CD3B34"/>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sid w:val="00CD3B34"/>
    <w:rPr>
      <w:rFonts w:ascii="Calibri" w:eastAsia="STZhongsong" w:hAnsi="Calibri" w:cs="Times New Roman"/>
      <w:b/>
      <w:sz w:val="22"/>
      <w:szCs w:val="22"/>
      <w:lang w:eastAsia="zh-CN"/>
    </w:rPr>
  </w:style>
  <w:style w:type="paragraph" w:styleId="ListParagraph">
    <w:name w:val="List Paragraph"/>
    <w:aliases w:val="Dot pt,F5 List Paragraph,List Paragraph1,No Spacing1,List Paragraph Char Char Char,Indicator Text,Numbered Para 1,Bullet Points,MAIN CONTENT,List Paragraph11,Párrafo de lista,Recommendation,OBC Bullet,List Paragraph bullet 1st level"/>
    <w:basedOn w:val="Normal"/>
    <w:link w:val="ListParagraphChar"/>
    <w:uiPriority w:val="34"/>
    <w:qFormat/>
    <w:rsid w:val="00CD3B34"/>
    <w:pPr>
      <w:ind w:left="720"/>
    </w:pPr>
  </w:style>
  <w:style w:type="paragraph" w:customStyle="1" w:styleId="Level1">
    <w:name w:val="Level 1"/>
    <w:basedOn w:val="Normal"/>
    <w:uiPriority w:val="99"/>
    <w:rsid w:val="00CD3B34"/>
    <w:pPr>
      <w:overflowPunct/>
      <w:autoSpaceDE/>
      <w:autoSpaceDN/>
      <w:adjustRightInd/>
      <w:spacing w:line="312" w:lineRule="auto"/>
      <w:ind w:left="0"/>
      <w:textAlignment w:val="auto"/>
      <w:outlineLvl w:val="0"/>
    </w:pPr>
    <w:rPr>
      <w:rFonts w:ascii="Verdana" w:hAnsi="Verdana" w:cs="Times New Roman"/>
      <w:sz w:val="20"/>
      <w:szCs w:val="20"/>
      <w:lang w:eastAsia="en-GB"/>
    </w:rPr>
  </w:style>
  <w:style w:type="character" w:customStyle="1" w:styleId="ListParagraphChar">
    <w:name w:val="List Paragraph Char"/>
    <w:aliases w:val="Dot pt Char,F5 List Paragraph Char,List Paragraph1 Char,No Spacing1 Char,List Paragraph Char Char Char Char,Indicator Text Char,Numbered Para 1 Char,Bullet Points Char,MAIN CONTENT Char,List Paragraph11 Char,Párrafo de lista Char"/>
    <w:basedOn w:val="DefaultParagraphFont"/>
    <w:link w:val="ListParagraph"/>
    <w:uiPriority w:val="34"/>
    <w:rsid w:val="00D64197"/>
    <w:rPr>
      <w:rFonts w:ascii="Arial" w:eastAsia="Times New Roman" w:hAnsi="Arial" w:cs="Arial"/>
      <w:sz w:val="22"/>
      <w:szCs w:val="22"/>
    </w:rPr>
  </w:style>
  <w:style w:type="table" w:customStyle="1" w:styleId="TableGrid1">
    <w:name w:val="Table Grid1"/>
    <w:basedOn w:val="TableNormal"/>
    <w:next w:val="TableGrid"/>
    <w:uiPriority w:val="59"/>
    <w:rsid w:val="00977894"/>
    <w:rPr>
      <w:rFonts w:ascii="Open Sans" w:eastAsia="Open Sans" w:hAnsi="Open Sans" w:cs="Times New Roman"/>
      <w:sz w:val="22"/>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197988">
      <w:bodyDiv w:val="1"/>
      <w:marLeft w:val="0"/>
      <w:marRight w:val="0"/>
      <w:marTop w:val="0"/>
      <w:marBottom w:val="0"/>
      <w:divBdr>
        <w:top w:val="none" w:sz="0" w:space="0" w:color="auto"/>
        <w:left w:val="none" w:sz="0" w:space="0" w:color="auto"/>
        <w:bottom w:val="none" w:sz="0" w:space="0" w:color="auto"/>
        <w:right w:val="none" w:sz="0" w:space="0" w:color="auto"/>
      </w:divBdr>
    </w:div>
    <w:div w:id="20639427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statistics.gov.uk/instantfigures.asp)"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ivilservicepensionscheme.org.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a-brilliant-civil-service-becoming-theuks-most-inclusive-employe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assets.publishing.service.gov.uk/government/uploads/system/uploads/attachment_data/file/922678/Coal_Authority_Annual_Report_and_Accounts_2019-20.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financedepartment@coal.gov.uk" TargetMode="External"/><Relationship Id="rId14" Type="http://schemas.openxmlformats.org/officeDocument/2006/relationships/hyperlink" Target="https://www.gov.uk/government/uploads/system/uploads/attachment_data/file/437471/PPN_e-invoicing.pdf)"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69243-A875-4229-8C11-DD07CD739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26</Pages>
  <Words>7755</Words>
  <Characters>44207</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COntract Call Off Order Final</vt:lpstr>
    </vt:vector>
  </TitlesOfParts>
  <Company>
  </Company>
  <LinksUpToDate>false</LinksUpToDate>
  <CharactersWithSpaces>51859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Call Off Order Final</dc:title>
  <dc:subject/>
  <dc:creator>OFFICE</dc:creator>
  <cp:keywords/>
  <dc:description/>
  <cp:lastModifiedBy>Victoria Pepper</cp:lastModifiedBy>
  <cp:revision>4</cp:revision>
  <cp:lastPrinted>2021-05-20T10:10:00Z</cp:lastPrinted>
  <dcterms:created xsi:type="dcterms:W3CDTF">2021-06-08T08:16:00Z</dcterms:created>
  <dcterms:modified xsi:type="dcterms:W3CDTF">2021-06-09T09:59:00Z</dcterms:modified>
</cp:coreProperties>
</file>