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25743B" w:rsidRPr="0021406D" w14:paraId="753CDE12" w14:textId="77777777" w:rsidTr="0025743B">
        <w:trPr>
          <w:trHeight w:val="1"/>
        </w:trPr>
        <w:tc>
          <w:tcPr>
            <w:tcW w:w="5141" w:type="dxa"/>
            <w:vMerge w:val="restart"/>
          </w:tcPr>
          <w:p w14:paraId="0625A517" w14:textId="77777777" w:rsidR="0025743B" w:rsidRPr="0021406D" w:rsidRDefault="0025743B" w:rsidP="00091561">
            <w:pPr>
              <w:tabs>
                <w:tab w:val="left" w:pos="9639"/>
              </w:tabs>
              <w:ind w:left="-284"/>
              <w:rPr>
                <w:noProof/>
                <w:sz w:val="18"/>
              </w:rPr>
            </w:pPr>
            <w:r w:rsidRPr="0021406D">
              <w:rPr>
                <w:noProof/>
                <w:sz w:val="18"/>
                <w:lang w:eastAsia="en-GB"/>
              </w:rPr>
              <w:drawing>
                <wp:anchor distT="0" distB="0" distL="114300" distR="114300" simplePos="0" relativeHeight="251659264" behindDoc="0" locked="0" layoutInCell="1" allowOverlap="1" wp14:anchorId="6DA0444A" wp14:editId="3868C0D2">
                  <wp:simplePos x="0" y="0"/>
                  <wp:positionH relativeFrom="column">
                    <wp:posOffset>-64770</wp:posOffset>
                  </wp:positionH>
                  <wp:positionV relativeFrom="paragraph">
                    <wp:posOffset>0</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31" w:type="dxa"/>
          </w:tcPr>
          <w:p w14:paraId="6D3B0718" w14:textId="77777777" w:rsidR="005A2965" w:rsidRPr="0021406D" w:rsidRDefault="005A2965" w:rsidP="004C176C">
            <w:pPr>
              <w:tabs>
                <w:tab w:val="left" w:pos="9639"/>
              </w:tabs>
              <w:jc w:val="right"/>
              <w:rPr>
                <w:sz w:val="18"/>
              </w:rPr>
            </w:pPr>
          </w:p>
        </w:tc>
        <w:tc>
          <w:tcPr>
            <w:tcW w:w="380" w:type="dxa"/>
          </w:tcPr>
          <w:p w14:paraId="0C8C1636" w14:textId="77777777" w:rsidR="0025743B" w:rsidRPr="0021406D" w:rsidRDefault="0025743B" w:rsidP="00091561">
            <w:pPr>
              <w:tabs>
                <w:tab w:val="left" w:pos="9639"/>
              </w:tabs>
              <w:jc w:val="right"/>
              <w:rPr>
                <w:noProof/>
                <w:sz w:val="18"/>
              </w:rPr>
            </w:pPr>
          </w:p>
        </w:tc>
      </w:tr>
      <w:tr w:rsidR="0025743B" w:rsidRPr="0021406D" w14:paraId="07118E70" w14:textId="77777777" w:rsidTr="0025743B">
        <w:trPr>
          <w:trHeight w:val="531"/>
        </w:trPr>
        <w:tc>
          <w:tcPr>
            <w:tcW w:w="5141" w:type="dxa"/>
            <w:vMerge/>
          </w:tcPr>
          <w:p w14:paraId="3B204B2E" w14:textId="77777777" w:rsidR="0025743B" w:rsidRPr="0021406D" w:rsidRDefault="0025743B" w:rsidP="00091561">
            <w:pPr>
              <w:tabs>
                <w:tab w:val="left" w:pos="9639"/>
              </w:tabs>
              <w:ind w:left="-284"/>
              <w:rPr>
                <w:sz w:val="18"/>
              </w:rPr>
            </w:pPr>
          </w:p>
        </w:tc>
        <w:tc>
          <w:tcPr>
            <w:tcW w:w="3931" w:type="dxa"/>
          </w:tcPr>
          <w:p w14:paraId="60F0FA40" w14:textId="2F7C7C84" w:rsidR="0025743B" w:rsidRPr="00ED09E3" w:rsidRDefault="00ED09E3" w:rsidP="00091561">
            <w:pPr>
              <w:tabs>
                <w:tab w:val="left" w:pos="9639"/>
              </w:tabs>
              <w:jc w:val="right"/>
              <w:rPr>
                <w:b/>
                <w:sz w:val="18"/>
              </w:rPr>
            </w:pPr>
            <w:r w:rsidRPr="00ED09E3">
              <w:rPr>
                <w:b/>
                <w:sz w:val="18"/>
              </w:rPr>
              <w:t>REDACTED</w:t>
            </w:r>
          </w:p>
          <w:p w14:paraId="17BD6196" w14:textId="77777777" w:rsidR="0025743B" w:rsidRPr="0021406D" w:rsidRDefault="0025743B" w:rsidP="00091561">
            <w:pPr>
              <w:tabs>
                <w:tab w:val="left" w:pos="9639"/>
              </w:tabs>
              <w:jc w:val="right"/>
              <w:rPr>
                <w:sz w:val="18"/>
              </w:rPr>
            </w:pPr>
          </w:p>
        </w:tc>
        <w:tc>
          <w:tcPr>
            <w:tcW w:w="380" w:type="dxa"/>
            <w:vMerge w:val="restart"/>
          </w:tcPr>
          <w:p w14:paraId="57558664" w14:textId="77777777" w:rsidR="0025743B" w:rsidRPr="0021406D" w:rsidRDefault="0025743B" w:rsidP="00091561">
            <w:pPr>
              <w:tabs>
                <w:tab w:val="left" w:pos="9639"/>
              </w:tabs>
              <w:jc w:val="right"/>
              <w:rPr>
                <w:sz w:val="18"/>
              </w:rPr>
            </w:pPr>
            <w:r w:rsidRPr="0021406D">
              <w:rPr>
                <w:noProof/>
                <w:sz w:val="18"/>
                <w:lang w:eastAsia="en-GB"/>
              </w:rPr>
              <w:drawing>
                <wp:anchor distT="0" distB="0" distL="114300" distR="114300" simplePos="0" relativeHeight="251660288" behindDoc="0" locked="0" layoutInCell="1" allowOverlap="1" wp14:anchorId="25BA0E89" wp14:editId="6DCC53DE">
                  <wp:simplePos x="0" y="0"/>
                  <wp:positionH relativeFrom="column">
                    <wp:posOffset>-68020</wp:posOffset>
                  </wp:positionH>
                  <wp:positionV relativeFrom="paragraph">
                    <wp:posOffset>37</wp:posOffset>
                  </wp:positionV>
                  <wp:extent cx="250825" cy="1280795"/>
                  <wp:effectExtent l="0" t="0" r="3175"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67193" w:rsidRPr="0021406D" w14:paraId="448CC737" w14:textId="77777777" w:rsidTr="0025743B">
        <w:trPr>
          <w:trHeight w:val="792"/>
        </w:trPr>
        <w:tc>
          <w:tcPr>
            <w:tcW w:w="5141" w:type="dxa"/>
            <w:vMerge/>
          </w:tcPr>
          <w:p w14:paraId="47920593" w14:textId="77777777" w:rsidR="00667193" w:rsidRPr="0021406D" w:rsidRDefault="00667193" w:rsidP="00667193">
            <w:pPr>
              <w:tabs>
                <w:tab w:val="left" w:pos="9639"/>
              </w:tabs>
              <w:ind w:left="-284"/>
              <w:rPr>
                <w:sz w:val="18"/>
              </w:rPr>
            </w:pPr>
          </w:p>
        </w:tc>
        <w:tc>
          <w:tcPr>
            <w:tcW w:w="3931" w:type="dxa"/>
          </w:tcPr>
          <w:p w14:paraId="47ECBCA8" w14:textId="77777777" w:rsidR="00600CE2" w:rsidRPr="0021406D" w:rsidRDefault="00600CE2" w:rsidP="00600CE2">
            <w:pPr>
              <w:jc w:val="right"/>
              <w:rPr>
                <w:rFonts w:cs="Arial"/>
                <w:noProof/>
                <w:sz w:val="18"/>
                <w:szCs w:val="22"/>
              </w:rPr>
            </w:pPr>
          </w:p>
          <w:p w14:paraId="4B31B1CB" w14:textId="77777777" w:rsidR="00ED09E3" w:rsidRPr="00ED09E3" w:rsidRDefault="00ED09E3" w:rsidP="00ED09E3">
            <w:pPr>
              <w:tabs>
                <w:tab w:val="left" w:pos="9639"/>
              </w:tabs>
              <w:jc w:val="right"/>
              <w:rPr>
                <w:b/>
                <w:sz w:val="18"/>
              </w:rPr>
            </w:pPr>
            <w:r w:rsidRPr="00ED09E3">
              <w:rPr>
                <w:b/>
                <w:sz w:val="18"/>
              </w:rPr>
              <w:t>REDACTED</w:t>
            </w:r>
          </w:p>
          <w:p w14:paraId="20C1C45C" w14:textId="77777777" w:rsidR="00600CE2" w:rsidRPr="0021406D" w:rsidRDefault="00600CE2" w:rsidP="00667193">
            <w:pPr>
              <w:jc w:val="right"/>
              <w:rPr>
                <w:rFonts w:cs="Arial"/>
                <w:noProof/>
                <w:sz w:val="18"/>
                <w:szCs w:val="22"/>
              </w:rPr>
            </w:pPr>
          </w:p>
          <w:p w14:paraId="4496B2FF" w14:textId="77777777" w:rsidR="00600CE2" w:rsidRPr="0021406D" w:rsidRDefault="00600CE2" w:rsidP="00667193">
            <w:pPr>
              <w:jc w:val="right"/>
              <w:rPr>
                <w:rFonts w:cs="Arial"/>
                <w:noProof/>
                <w:sz w:val="18"/>
                <w:szCs w:val="22"/>
              </w:rPr>
            </w:pPr>
          </w:p>
          <w:p w14:paraId="645DB59A" w14:textId="77777777" w:rsidR="00600CE2" w:rsidRPr="0021406D" w:rsidRDefault="00600CE2" w:rsidP="00667193">
            <w:pPr>
              <w:jc w:val="right"/>
              <w:rPr>
                <w:rFonts w:cs="Arial"/>
                <w:noProof/>
                <w:sz w:val="18"/>
                <w:szCs w:val="22"/>
              </w:rPr>
            </w:pPr>
          </w:p>
          <w:p w14:paraId="7E4CE22F" w14:textId="77777777" w:rsidR="00ED09E3" w:rsidRPr="00ED09E3" w:rsidRDefault="00ED09E3" w:rsidP="00ED09E3">
            <w:pPr>
              <w:tabs>
                <w:tab w:val="left" w:pos="9639"/>
              </w:tabs>
              <w:jc w:val="right"/>
              <w:rPr>
                <w:b/>
                <w:sz w:val="18"/>
              </w:rPr>
            </w:pPr>
            <w:r w:rsidRPr="00ED09E3">
              <w:rPr>
                <w:b/>
                <w:sz w:val="18"/>
              </w:rPr>
              <w:t>REDACTED</w:t>
            </w:r>
          </w:p>
          <w:p w14:paraId="593D25C5" w14:textId="77777777" w:rsidR="00667193" w:rsidRPr="0021406D" w:rsidRDefault="00737C1B" w:rsidP="00667193">
            <w:pPr>
              <w:jc w:val="right"/>
              <w:rPr>
                <w:rFonts w:cs="Arial"/>
                <w:noProof/>
                <w:sz w:val="18"/>
                <w:szCs w:val="22"/>
              </w:rPr>
            </w:pPr>
            <w:r w:rsidRPr="0021406D">
              <w:rPr>
                <w:rFonts w:cs="Arial"/>
                <w:noProof/>
                <w:sz w:val="18"/>
                <w:szCs w:val="22"/>
              </w:rPr>
              <w:t>STSP Commercial Officer 2</w:t>
            </w:r>
          </w:p>
          <w:p w14:paraId="19DED2CE" w14:textId="77777777" w:rsidR="00667193" w:rsidRPr="0021406D" w:rsidRDefault="00667193" w:rsidP="00667193">
            <w:pPr>
              <w:jc w:val="right"/>
              <w:rPr>
                <w:rFonts w:cs="Arial"/>
                <w:noProof/>
                <w:sz w:val="18"/>
                <w:szCs w:val="22"/>
              </w:rPr>
            </w:pPr>
            <w:r w:rsidRPr="0021406D">
              <w:rPr>
                <w:rFonts w:cs="Arial"/>
                <w:noProof/>
                <w:sz w:val="18"/>
                <w:szCs w:val="22"/>
              </w:rPr>
              <w:t>Defence Equipment and Support</w:t>
            </w:r>
            <w:r w:rsidRPr="0021406D">
              <w:rPr>
                <w:rFonts w:cs="Arial"/>
                <w:noProof/>
                <w:sz w:val="18"/>
                <w:szCs w:val="22"/>
              </w:rPr>
              <w:br/>
              <w:t>Dismounted Close Combat</w:t>
            </w:r>
          </w:p>
          <w:p w14:paraId="1449F351" w14:textId="77777777" w:rsidR="00667193" w:rsidRPr="0021406D" w:rsidRDefault="00667193" w:rsidP="00667193">
            <w:pPr>
              <w:jc w:val="right"/>
              <w:rPr>
                <w:rFonts w:cs="Arial"/>
                <w:noProof/>
                <w:sz w:val="18"/>
                <w:szCs w:val="22"/>
              </w:rPr>
            </w:pPr>
            <w:r w:rsidRPr="0021406D">
              <w:rPr>
                <w:rFonts w:cs="Arial"/>
                <w:noProof/>
                <w:sz w:val="18"/>
                <w:szCs w:val="22"/>
              </w:rPr>
              <w:t>Elm 3C, #4325</w:t>
            </w:r>
          </w:p>
          <w:p w14:paraId="74083307" w14:textId="77777777" w:rsidR="00667193" w:rsidRPr="0021406D" w:rsidRDefault="00667193" w:rsidP="00667193">
            <w:pPr>
              <w:jc w:val="right"/>
              <w:rPr>
                <w:rFonts w:cs="Arial"/>
                <w:noProof/>
                <w:sz w:val="18"/>
                <w:szCs w:val="22"/>
              </w:rPr>
            </w:pPr>
            <w:r w:rsidRPr="0021406D">
              <w:rPr>
                <w:rFonts w:cs="Arial"/>
                <w:noProof/>
                <w:sz w:val="18"/>
                <w:szCs w:val="22"/>
              </w:rPr>
              <w:t>MOD AbbeyWood</w:t>
            </w:r>
          </w:p>
          <w:p w14:paraId="799A941E" w14:textId="77777777" w:rsidR="00667193" w:rsidRPr="0021406D" w:rsidRDefault="00667193" w:rsidP="00667193">
            <w:pPr>
              <w:jc w:val="right"/>
              <w:rPr>
                <w:rFonts w:cs="Arial"/>
                <w:noProof/>
                <w:sz w:val="18"/>
                <w:szCs w:val="22"/>
              </w:rPr>
            </w:pPr>
            <w:r w:rsidRPr="0021406D">
              <w:rPr>
                <w:rFonts w:cs="Arial"/>
                <w:noProof/>
                <w:sz w:val="18"/>
                <w:szCs w:val="22"/>
              </w:rPr>
              <w:t>Bristol, BS34 8JH</w:t>
            </w:r>
          </w:p>
          <w:p w14:paraId="3A31376A" w14:textId="77777777" w:rsidR="00667193" w:rsidRPr="0021406D" w:rsidRDefault="00667193" w:rsidP="00667193">
            <w:pPr>
              <w:jc w:val="right"/>
              <w:rPr>
                <w:sz w:val="18"/>
              </w:rPr>
            </w:pPr>
          </w:p>
        </w:tc>
        <w:tc>
          <w:tcPr>
            <w:tcW w:w="380" w:type="dxa"/>
            <w:vMerge/>
          </w:tcPr>
          <w:p w14:paraId="0D27A25F" w14:textId="77777777" w:rsidR="00667193" w:rsidRPr="0021406D" w:rsidRDefault="00667193" w:rsidP="00667193">
            <w:pPr>
              <w:tabs>
                <w:tab w:val="left" w:pos="9639"/>
              </w:tabs>
              <w:jc w:val="right"/>
              <w:rPr>
                <w:noProof/>
                <w:sz w:val="18"/>
              </w:rPr>
            </w:pPr>
          </w:p>
        </w:tc>
      </w:tr>
      <w:tr w:rsidR="00667193" w:rsidRPr="0021406D" w14:paraId="483714B0" w14:textId="77777777" w:rsidTr="0025743B">
        <w:trPr>
          <w:trHeight w:val="1863"/>
        </w:trPr>
        <w:tc>
          <w:tcPr>
            <w:tcW w:w="5141" w:type="dxa"/>
          </w:tcPr>
          <w:p w14:paraId="67C3655D" w14:textId="77777777" w:rsidR="00667193" w:rsidRPr="0021406D" w:rsidRDefault="00667193" w:rsidP="00667193">
            <w:pPr>
              <w:tabs>
                <w:tab w:val="left" w:pos="9639"/>
              </w:tabs>
              <w:ind w:left="-108"/>
              <w:rPr>
                <w:noProof/>
                <w:sz w:val="18"/>
              </w:rPr>
            </w:pPr>
          </w:p>
          <w:p w14:paraId="4E149F90" w14:textId="77777777" w:rsidR="00667193" w:rsidRPr="0021406D" w:rsidRDefault="00667193" w:rsidP="00667193">
            <w:pPr>
              <w:tabs>
                <w:tab w:val="left" w:pos="9639"/>
              </w:tabs>
              <w:ind w:left="144"/>
              <w:jc w:val="both"/>
              <w:rPr>
                <w:noProof/>
                <w:sz w:val="18"/>
              </w:rPr>
            </w:pPr>
          </w:p>
        </w:tc>
        <w:tc>
          <w:tcPr>
            <w:tcW w:w="3931" w:type="dxa"/>
          </w:tcPr>
          <w:p w14:paraId="083A3E0B" w14:textId="77777777" w:rsidR="00667193" w:rsidRPr="0021406D" w:rsidRDefault="00667193" w:rsidP="00667193">
            <w:pPr>
              <w:tabs>
                <w:tab w:val="left" w:pos="1985"/>
                <w:tab w:val="right" w:pos="6804"/>
              </w:tabs>
              <w:spacing w:line="146" w:lineRule="atLeast"/>
              <w:rPr>
                <w:sz w:val="18"/>
              </w:rPr>
            </w:pPr>
          </w:p>
        </w:tc>
        <w:tc>
          <w:tcPr>
            <w:tcW w:w="380" w:type="dxa"/>
            <w:vMerge/>
          </w:tcPr>
          <w:p w14:paraId="3D6AE099" w14:textId="77777777" w:rsidR="00667193" w:rsidRPr="0021406D" w:rsidRDefault="00667193" w:rsidP="00667193">
            <w:pPr>
              <w:tabs>
                <w:tab w:val="left" w:pos="9639"/>
              </w:tabs>
              <w:jc w:val="right"/>
              <w:rPr>
                <w:noProof/>
                <w:sz w:val="18"/>
              </w:rPr>
            </w:pPr>
          </w:p>
        </w:tc>
      </w:tr>
      <w:tr w:rsidR="00667193" w:rsidRPr="0021406D" w14:paraId="10A59FA0" w14:textId="77777777" w:rsidTr="00C67050">
        <w:trPr>
          <w:trHeight w:val="80"/>
        </w:trPr>
        <w:tc>
          <w:tcPr>
            <w:tcW w:w="5141" w:type="dxa"/>
          </w:tcPr>
          <w:p w14:paraId="04218C3E" w14:textId="77777777" w:rsidR="00667193" w:rsidRPr="0021406D" w:rsidRDefault="00667193" w:rsidP="00667193">
            <w:pPr>
              <w:tabs>
                <w:tab w:val="left" w:pos="9639"/>
              </w:tabs>
              <w:rPr>
                <w:noProof/>
                <w:sz w:val="18"/>
              </w:rPr>
            </w:pPr>
          </w:p>
        </w:tc>
        <w:tc>
          <w:tcPr>
            <w:tcW w:w="3931" w:type="dxa"/>
            <w:shd w:val="clear" w:color="auto" w:fill="auto"/>
            <w:vAlign w:val="bottom"/>
          </w:tcPr>
          <w:p w14:paraId="160DD402" w14:textId="065B544B" w:rsidR="00667193" w:rsidRPr="0021406D" w:rsidRDefault="00656F81" w:rsidP="00667193">
            <w:pPr>
              <w:tabs>
                <w:tab w:val="left" w:pos="9639"/>
              </w:tabs>
              <w:jc w:val="right"/>
              <w:rPr>
                <w:sz w:val="18"/>
              </w:rPr>
            </w:pPr>
            <w:r w:rsidRPr="00656F81">
              <w:rPr>
                <w:sz w:val="18"/>
              </w:rPr>
              <w:t>2</w:t>
            </w:r>
            <w:r w:rsidRPr="00656F81">
              <w:rPr>
                <w:sz w:val="18"/>
                <w:vertAlign w:val="superscript"/>
              </w:rPr>
              <w:t>nd</w:t>
            </w:r>
            <w:r w:rsidRPr="00656F81">
              <w:rPr>
                <w:sz w:val="18"/>
              </w:rPr>
              <w:t xml:space="preserve"> November</w:t>
            </w:r>
            <w:r w:rsidR="00C67050" w:rsidRPr="00656F81">
              <w:rPr>
                <w:sz w:val="18"/>
              </w:rPr>
              <w:t xml:space="preserve"> </w:t>
            </w:r>
            <w:r w:rsidR="00667193" w:rsidRPr="00656F81">
              <w:rPr>
                <w:sz w:val="18"/>
              </w:rPr>
              <w:t>2018</w:t>
            </w:r>
            <w:r w:rsidR="00667193" w:rsidRPr="0021406D">
              <w:rPr>
                <w:sz w:val="18"/>
              </w:rPr>
              <w:t xml:space="preserve">           </w:t>
            </w:r>
          </w:p>
        </w:tc>
        <w:tc>
          <w:tcPr>
            <w:tcW w:w="380" w:type="dxa"/>
            <w:vAlign w:val="bottom"/>
          </w:tcPr>
          <w:p w14:paraId="2B8B0E05" w14:textId="77777777" w:rsidR="00667193" w:rsidRPr="0021406D" w:rsidRDefault="00667193" w:rsidP="00667193">
            <w:pPr>
              <w:tabs>
                <w:tab w:val="left" w:pos="9639"/>
              </w:tabs>
              <w:ind w:left="-284"/>
              <w:jc w:val="right"/>
              <w:rPr>
                <w:sz w:val="18"/>
              </w:rPr>
            </w:pPr>
          </w:p>
        </w:tc>
      </w:tr>
    </w:tbl>
    <w:p w14:paraId="3CE96D61" w14:textId="77777777" w:rsidR="0091073E" w:rsidRPr="0021406D" w:rsidRDefault="0091073E" w:rsidP="00E702DE">
      <w:pPr>
        <w:spacing w:before="240" w:after="240"/>
        <w:jc w:val="center"/>
        <w:rPr>
          <w:rFonts w:cs="Arial"/>
          <w:b/>
          <w:szCs w:val="22"/>
          <w:u w:val="single"/>
        </w:rPr>
      </w:pPr>
      <w:bookmarkStart w:id="0" w:name="OLE_LINK5"/>
      <w:bookmarkStart w:id="1" w:name="OLE_LINK6"/>
      <w:r w:rsidRPr="0021406D">
        <w:rPr>
          <w:rFonts w:cs="Arial"/>
          <w:b/>
          <w:szCs w:val="22"/>
          <w:u w:val="single"/>
        </w:rPr>
        <w:t>SUBJECT TO CONTRACT</w:t>
      </w:r>
    </w:p>
    <w:p w14:paraId="6215FB2D" w14:textId="77777777" w:rsidR="00667193" w:rsidRPr="0021406D" w:rsidRDefault="00667193" w:rsidP="00667193">
      <w:pPr>
        <w:spacing w:before="240" w:after="240"/>
        <w:rPr>
          <w:rFonts w:cs="Arial"/>
          <w:szCs w:val="22"/>
        </w:rPr>
      </w:pPr>
      <w:r w:rsidRPr="0021406D">
        <w:rPr>
          <w:rFonts w:cs="Arial"/>
          <w:szCs w:val="22"/>
        </w:rPr>
        <w:t>Dear Sir/Madam,</w:t>
      </w:r>
    </w:p>
    <w:p w14:paraId="0051DE7E" w14:textId="30DA1FEA" w:rsidR="00667193" w:rsidRPr="0021406D" w:rsidRDefault="3514FB98" w:rsidP="3514FB98">
      <w:pPr>
        <w:spacing w:before="240" w:after="240"/>
        <w:rPr>
          <w:rFonts w:eastAsia="Arial" w:cs="Arial"/>
          <w:b/>
          <w:bCs/>
          <w:u w:val="single"/>
        </w:rPr>
      </w:pPr>
      <w:r w:rsidRPr="0021406D">
        <w:rPr>
          <w:b/>
          <w:bCs/>
          <w:u w:val="single"/>
        </w:rPr>
        <w:t>FATS - TENDER REFERENCE</w:t>
      </w:r>
      <w:r w:rsidRPr="00227F00">
        <w:rPr>
          <w:b/>
          <w:bCs/>
          <w:u w:val="single"/>
        </w:rPr>
        <w:t xml:space="preserve">: </w:t>
      </w:r>
      <w:r w:rsidR="00B93D00">
        <w:rPr>
          <w:b/>
          <w:bCs/>
          <w:u w:val="single"/>
        </w:rPr>
        <w:t>FTS</w:t>
      </w:r>
      <w:r w:rsidR="00227F00" w:rsidRPr="00227F00">
        <w:rPr>
          <w:b/>
          <w:bCs/>
          <w:u w:val="single"/>
        </w:rPr>
        <w:t>5/SSP/003</w:t>
      </w:r>
      <w:r w:rsidRPr="00227F00">
        <w:rPr>
          <w:b/>
          <w:bCs/>
          <w:u w:val="single"/>
        </w:rPr>
        <w:t xml:space="preserve"> </w:t>
      </w:r>
      <w:r w:rsidRPr="00673C65">
        <w:rPr>
          <w:b/>
          <w:bCs/>
          <w:u w:val="single"/>
        </w:rPr>
        <w:t>(FBC6920)</w:t>
      </w:r>
      <w:r w:rsidRPr="00673C65">
        <w:rPr>
          <w:rFonts w:eastAsia="Arial" w:cs="Arial"/>
          <w:b/>
          <w:bCs/>
          <w:u w:val="single"/>
        </w:rPr>
        <w:t xml:space="preserve"> – </w:t>
      </w:r>
      <w:r w:rsidR="00227F00" w:rsidRPr="00227F00">
        <w:rPr>
          <w:b/>
          <w:u w:val="single"/>
        </w:rPr>
        <w:t>PLCE Component Testing</w:t>
      </w:r>
    </w:p>
    <w:p w14:paraId="527DCB72" w14:textId="0E9B76ED" w:rsidR="00AA3630" w:rsidRPr="00C84F56" w:rsidRDefault="3514FB98" w:rsidP="3514FB98">
      <w:pPr>
        <w:numPr>
          <w:ilvl w:val="0"/>
          <w:numId w:val="49"/>
        </w:numPr>
        <w:spacing w:before="240" w:after="240"/>
        <w:ind w:left="0" w:firstLine="0"/>
        <w:rPr>
          <w:rFonts w:eastAsia="Arial" w:cs="Arial"/>
        </w:rPr>
      </w:pPr>
      <w:r w:rsidRPr="0069107F">
        <w:t>Please find attached at Enclosure 02</w:t>
      </w:r>
      <w:r w:rsidR="005B111B">
        <w:rPr>
          <w:rFonts w:eastAsia="Arial" w:cs="Arial"/>
        </w:rPr>
        <w:t>,</w:t>
      </w:r>
      <w:r w:rsidRPr="0069107F">
        <w:t xml:space="preserve"> </w:t>
      </w:r>
      <w:r w:rsidR="00205B87">
        <w:t xml:space="preserve">PLCE </w:t>
      </w:r>
      <w:r w:rsidRPr="0069107F">
        <w:t>Draft FATS Tasking Order Form (TOF) in respect of a requirement for</w:t>
      </w:r>
      <w:r w:rsidR="00320217">
        <w:t xml:space="preserve"> </w:t>
      </w:r>
      <w:r w:rsidR="00320217" w:rsidRPr="00673C65">
        <w:rPr>
          <w:rFonts w:cs="Arial"/>
        </w:rPr>
        <w:t>a review of 39 technical specifications, identify which require testing, complete the required testing, update references to latest standards, and revise and edit the relevant specifications.</w:t>
      </w:r>
      <w:r w:rsidR="00320217">
        <w:rPr>
          <w:rFonts w:cs="Arial"/>
        </w:rPr>
        <w:t xml:space="preserve"> </w:t>
      </w:r>
      <w:r w:rsidRPr="0069107F">
        <w:t>The associa</w:t>
      </w:r>
      <w:r w:rsidR="00DA6F65" w:rsidRPr="0069107F">
        <w:t>ted Statement of Requirement (SO</w:t>
      </w:r>
      <w:r w:rsidRPr="0069107F">
        <w:t>R</w:t>
      </w:r>
      <w:r w:rsidRPr="0069107F">
        <w:rPr>
          <w:rFonts w:eastAsia="Arial" w:cs="Arial"/>
        </w:rPr>
        <w:t xml:space="preserve">) </w:t>
      </w:r>
      <w:r w:rsidRPr="0069107F">
        <w:t>describing the requirement and</w:t>
      </w:r>
      <w:r w:rsidRPr="0069107F">
        <w:rPr>
          <w:rFonts w:eastAsia="Arial" w:cs="Arial"/>
        </w:rPr>
        <w:t xml:space="preserve"> </w:t>
      </w:r>
      <w:r w:rsidRPr="0069107F">
        <w:t xml:space="preserve">the tasks involved can be found within the </w:t>
      </w:r>
      <w:r w:rsidR="00205B87">
        <w:t xml:space="preserve">PLCE </w:t>
      </w:r>
      <w:r w:rsidRPr="0069107F">
        <w:t>Draft FATS Tasking Order Form (TOF)</w:t>
      </w:r>
      <w:r w:rsidR="00320217">
        <w:t xml:space="preserve"> at Enclosure 02</w:t>
      </w:r>
      <w:r w:rsidRPr="0069107F">
        <w:t>.</w:t>
      </w:r>
      <w:r w:rsidR="005B111B">
        <w:t xml:space="preserve"> Please also find attached Annex A</w:t>
      </w:r>
      <w:r w:rsidR="00673C65">
        <w:t xml:space="preserve"> - PLCE GFX List at Enclosure 03</w:t>
      </w:r>
      <w:r w:rsidR="005B111B">
        <w:t>.</w:t>
      </w:r>
    </w:p>
    <w:p w14:paraId="13BEDBDE" w14:textId="26C8705D" w:rsidR="00AA3630" w:rsidRPr="0069107F" w:rsidRDefault="3514FB98" w:rsidP="3514FB98">
      <w:pPr>
        <w:numPr>
          <w:ilvl w:val="0"/>
          <w:numId w:val="49"/>
        </w:numPr>
        <w:spacing w:before="240" w:after="240"/>
        <w:ind w:left="0" w:firstLine="0"/>
        <w:rPr>
          <w:rFonts w:eastAsia="Arial" w:cs="Arial"/>
        </w:rPr>
      </w:pPr>
      <w:r w:rsidRPr="0069107F">
        <w:t>Tenderers are requested to provide a proposal to undertake this work in accordance</w:t>
      </w:r>
      <w:r w:rsidRPr="0069107F">
        <w:rPr>
          <w:rFonts w:eastAsia="Arial" w:cs="Arial"/>
        </w:rPr>
        <w:t xml:space="preserve"> </w:t>
      </w:r>
      <w:r w:rsidRPr="0069107F">
        <w:t xml:space="preserve">with the requirements of the </w:t>
      </w:r>
      <w:r w:rsidR="00227F00" w:rsidRPr="0069107F">
        <w:t xml:space="preserve">PLCE Component Testing </w:t>
      </w:r>
      <w:r w:rsidR="00B522C7" w:rsidRPr="0069107F">
        <w:t>Eva</w:t>
      </w:r>
      <w:r w:rsidR="00205B87">
        <w:t>luation Criteria at Enclosure 04</w:t>
      </w:r>
      <w:r w:rsidR="00227F00" w:rsidRPr="0069107F">
        <w:rPr>
          <w:rFonts w:eastAsia="Arial" w:cs="Arial"/>
        </w:rPr>
        <w:t xml:space="preserve">. </w:t>
      </w:r>
      <w:r w:rsidRPr="0069107F">
        <w:t xml:space="preserve">Your proposal shall also include a Firm Price quotation </w:t>
      </w:r>
      <w:r w:rsidR="00205B87">
        <w:t xml:space="preserve">and a Task Completion Lead Time (weeks) </w:t>
      </w:r>
      <w:r w:rsidRPr="0069107F">
        <w:t>with</w:t>
      </w:r>
      <w:r w:rsidR="00B522C7" w:rsidRPr="0069107F">
        <w:t xml:space="preserve">in </w:t>
      </w:r>
      <w:r w:rsidR="00205B87">
        <w:t>the Schedule of Requirements of the PLCE Draft FATS Tasking Order Form (TOF) at Enclosure 02.</w:t>
      </w:r>
    </w:p>
    <w:p w14:paraId="00E35647" w14:textId="6D5CDFBF" w:rsidR="00AA3630" w:rsidRPr="0069107F" w:rsidRDefault="3514FB98" w:rsidP="3514FB98">
      <w:pPr>
        <w:numPr>
          <w:ilvl w:val="0"/>
          <w:numId w:val="49"/>
        </w:numPr>
        <w:spacing w:before="240" w:after="240"/>
        <w:ind w:left="0" w:firstLine="0"/>
        <w:rPr>
          <w:rFonts w:eastAsia="Arial" w:cs="Arial"/>
        </w:rPr>
      </w:pPr>
      <w:r w:rsidRPr="0069107F">
        <w:t>Tenders shall be evaluated on the basis of the Most Economically Advantageous Tender (MEAT) and in accordance with Enclosure 0</w:t>
      </w:r>
      <w:r w:rsidR="00205B87">
        <w:t>4,</w:t>
      </w:r>
      <w:r w:rsidRPr="0069107F">
        <w:t xml:space="preserve"> </w:t>
      </w:r>
      <w:r w:rsidR="00227F00" w:rsidRPr="0069107F">
        <w:t xml:space="preserve">PLCE Component Testing </w:t>
      </w:r>
      <w:r w:rsidRPr="0069107F">
        <w:t>Evaluation Criteria.</w:t>
      </w:r>
    </w:p>
    <w:p w14:paraId="0C45C981" w14:textId="650DCEC4" w:rsidR="00205B87" w:rsidRPr="0069107F" w:rsidRDefault="005B111B" w:rsidP="3514FB98">
      <w:pPr>
        <w:numPr>
          <w:ilvl w:val="0"/>
          <w:numId w:val="49"/>
        </w:numPr>
        <w:spacing w:before="240" w:after="240"/>
        <w:ind w:left="0" w:firstLine="0"/>
        <w:rPr>
          <w:rFonts w:eastAsia="Arial" w:cs="Arial"/>
        </w:rPr>
      </w:pPr>
      <w:r>
        <w:t xml:space="preserve">Enclosure 05 </w:t>
      </w:r>
      <w:r w:rsidR="00205B87">
        <w:t>PLCE Specifications</w:t>
      </w:r>
      <w:r>
        <w:t xml:space="preserve"> contains the Specifications referred to in the Statement of Requirement within the PLCE </w:t>
      </w:r>
      <w:r w:rsidRPr="0069107F">
        <w:t xml:space="preserve">Draft FATS Tasking Order Form (TOF) </w:t>
      </w:r>
      <w:r>
        <w:t xml:space="preserve">at Enclosure 02. </w:t>
      </w:r>
    </w:p>
    <w:p w14:paraId="1DCAFCCF" w14:textId="6C9C53DE" w:rsidR="00AA3630" w:rsidRPr="0021406D" w:rsidRDefault="3514FB98" w:rsidP="3514FB98">
      <w:pPr>
        <w:numPr>
          <w:ilvl w:val="0"/>
          <w:numId w:val="49"/>
        </w:numPr>
        <w:spacing w:before="240" w:after="240"/>
        <w:ind w:left="0" w:firstLine="0"/>
        <w:rPr>
          <w:rFonts w:eastAsia="Arial" w:cs="Arial"/>
        </w:rPr>
      </w:pPr>
      <w:r w:rsidRPr="0069107F">
        <w:t xml:space="preserve">In accordance with FATS Framework Agreement, Tenderers should complete the attached DEFFORM539A – Tenderers Commercially Sensitive Information Form </w:t>
      </w:r>
      <w:r w:rsidR="005C10D9">
        <w:t xml:space="preserve">at </w:t>
      </w:r>
      <w:r w:rsidR="00205B87">
        <w:t>Enclosure 06</w:t>
      </w:r>
      <w:r w:rsidR="00B522C7" w:rsidRPr="0069107F">
        <w:t xml:space="preserve"> </w:t>
      </w:r>
      <w:r w:rsidRPr="0069107F">
        <w:t>explaining</w:t>
      </w:r>
      <w:r w:rsidRPr="0021406D">
        <w:t xml:space="preserve"> which parts of their Tender they consider Commercially Sensitive. Tenderers are also requested to include on the form details of a named individual who may be contacted with regard to the Freedom of Information Act and Environmental Information Regulations.</w:t>
      </w:r>
      <w:r w:rsidRPr="0021406D">
        <w:rPr>
          <w:rFonts w:eastAsia="Arial" w:cs="Arial"/>
        </w:rPr>
        <w:t xml:space="preserve"> </w:t>
      </w:r>
    </w:p>
    <w:p w14:paraId="3DCDB080" w14:textId="0BE2E105" w:rsidR="00AA3630" w:rsidRPr="0021406D" w:rsidRDefault="008554FF" w:rsidP="008554FF">
      <w:pPr>
        <w:pStyle w:val="ListParagraph"/>
        <w:ind w:left="-11"/>
        <w:rPr>
          <w:rFonts w:eastAsia="Arial" w:cs="Arial"/>
        </w:rPr>
      </w:pPr>
      <w:r>
        <w:t xml:space="preserve">6.         </w:t>
      </w:r>
      <w:r w:rsidR="08E5A965">
        <w:t xml:space="preserve">Tenders must be returned to this office no later than </w:t>
      </w:r>
      <w:r w:rsidR="00656F81" w:rsidRPr="00656F81">
        <w:rPr>
          <w:b/>
          <w:bCs/>
          <w:u w:val="single"/>
        </w:rPr>
        <w:t>12:00 on Monday 3rd</w:t>
      </w:r>
      <w:r w:rsidR="00656F81">
        <w:rPr>
          <w:b/>
          <w:bCs/>
          <w:u w:val="single"/>
        </w:rPr>
        <w:t xml:space="preserve"> Dec</w:t>
      </w:r>
      <w:r w:rsidR="00BD6379" w:rsidRPr="00656F81">
        <w:rPr>
          <w:b/>
          <w:bCs/>
          <w:u w:val="single"/>
        </w:rPr>
        <w:t>ember</w:t>
      </w:r>
      <w:r w:rsidR="08E5A965" w:rsidRPr="00656F81">
        <w:rPr>
          <w:b/>
          <w:bCs/>
          <w:u w:val="single"/>
        </w:rPr>
        <w:t xml:space="preserve"> 2018</w:t>
      </w:r>
      <w:r w:rsidR="08E5A965" w:rsidRPr="08E5A965">
        <w:rPr>
          <w:b/>
          <w:bCs/>
          <w:u w:val="single"/>
        </w:rPr>
        <w:t>.</w:t>
      </w:r>
      <w:r w:rsidR="08E5A965">
        <w:t xml:space="preserve"> You are requested to send one priced hard copy and one un-priced hard copy to the above </w:t>
      </w:r>
      <w:r w:rsidR="08E5A965">
        <w:lastRenderedPageBreak/>
        <w:t>postal address but addressed</w:t>
      </w:r>
      <w:r w:rsidR="005C10D9">
        <w:t xml:space="preserve"> to </w:t>
      </w:r>
      <w:r w:rsidR="00ED09E3" w:rsidRPr="00ED09E3">
        <w:rPr>
          <w:b/>
        </w:rPr>
        <w:t>REDACTED</w:t>
      </w:r>
      <w:r w:rsidR="005C10D9">
        <w:t xml:space="preserve"> using </w:t>
      </w:r>
      <w:r w:rsidR="08E5A965">
        <w:t xml:space="preserve">DEFFORM28T - Tender Return Label at </w:t>
      </w:r>
      <w:r w:rsidR="00205B87" w:rsidRPr="00673C65">
        <w:t>Enclosure 07</w:t>
      </w:r>
      <w:r w:rsidR="08E5A965">
        <w:t>. An electronic copy should also be included as part of the tender pack.</w:t>
      </w:r>
    </w:p>
    <w:p w14:paraId="300AB110" w14:textId="6836144A" w:rsidR="002739E8" w:rsidRPr="0021406D" w:rsidRDefault="002739E8" w:rsidP="002739E8">
      <w:pPr>
        <w:pStyle w:val="ListParagraph"/>
        <w:rPr>
          <w:rFonts w:cs="Arial"/>
          <w:szCs w:val="22"/>
        </w:rPr>
      </w:pPr>
    </w:p>
    <w:p w14:paraId="75EBE95F" w14:textId="0B8671D9" w:rsidR="002739E8" w:rsidRPr="0021406D" w:rsidRDefault="008554FF" w:rsidP="008554FF">
      <w:pPr>
        <w:pStyle w:val="ListParagraph"/>
        <w:ind w:left="-11"/>
        <w:rPr>
          <w:rFonts w:eastAsia="Arial" w:cs="Arial"/>
        </w:rPr>
      </w:pPr>
      <w:r>
        <w:t xml:space="preserve">7.       </w:t>
      </w:r>
      <w:r w:rsidR="3514FB98" w:rsidRPr="0021406D">
        <w:t>All tenders provided must remain open for acceptance by the Authority for no less than 90 days past the closing date of this tender exercise.</w:t>
      </w:r>
    </w:p>
    <w:p w14:paraId="476D42A3" w14:textId="77777777" w:rsidR="0039533E" w:rsidRPr="0021406D" w:rsidRDefault="0039533E" w:rsidP="00686AB8">
      <w:pPr>
        <w:pStyle w:val="ListParagraph"/>
        <w:ind w:left="0"/>
        <w:rPr>
          <w:rFonts w:cs="Arial"/>
          <w:szCs w:val="22"/>
        </w:rPr>
      </w:pPr>
    </w:p>
    <w:p w14:paraId="45A238A9" w14:textId="63DCB5D6" w:rsidR="0039533E" w:rsidRPr="008554FF" w:rsidRDefault="008554FF" w:rsidP="008554FF">
      <w:pPr>
        <w:ind w:left="-11"/>
        <w:rPr>
          <w:rFonts w:eastAsia="Arial" w:cs="Arial"/>
        </w:rPr>
      </w:pPr>
      <w:r>
        <w:t xml:space="preserve">8.       </w:t>
      </w:r>
      <w:r w:rsidR="3514FB98" w:rsidRPr="0021406D">
        <w:t xml:space="preserve">The deadline that the Authority shall accept Clarification Questions on this requirement from Tenderers is </w:t>
      </w:r>
      <w:r w:rsidR="007806FD">
        <w:rPr>
          <w:b/>
          <w:u w:val="single"/>
        </w:rPr>
        <w:t>12:00 on Monday 19</w:t>
      </w:r>
      <w:r w:rsidR="00BD6379" w:rsidRPr="00BD6379">
        <w:rPr>
          <w:b/>
          <w:u w:val="single"/>
        </w:rPr>
        <w:t>th November 2018</w:t>
      </w:r>
      <w:r w:rsidR="00BD6379">
        <w:rPr>
          <w:b/>
          <w:u w:val="single"/>
        </w:rPr>
        <w:t xml:space="preserve"> </w:t>
      </w:r>
      <w:r w:rsidR="3514FB98" w:rsidRPr="0021406D">
        <w:t xml:space="preserve">Any Clarification Questions should be directed to both </w:t>
      </w:r>
      <w:r w:rsidR="00ED09E3" w:rsidRPr="00ED09E3">
        <w:rPr>
          <w:b/>
        </w:rPr>
        <w:t>REDACTED</w:t>
      </w:r>
      <w:r w:rsidR="00ED09E3">
        <w:t xml:space="preserve"> </w:t>
      </w:r>
      <w:r w:rsidR="005C1B2B" w:rsidRPr="008554FF">
        <w:rPr>
          <w:rFonts w:eastAsia="Arial" w:cs="Arial"/>
        </w:rPr>
        <w:t xml:space="preserve">and </w:t>
      </w:r>
      <w:r w:rsidR="00ED09E3" w:rsidRPr="00ED09E3">
        <w:rPr>
          <w:b/>
        </w:rPr>
        <w:t>REDACTED</w:t>
      </w:r>
      <w:r w:rsidR="005C1B2B">
        <w:t xml:space="preserve"> </w:t>
      </w:r>
      <w:r w:rsidR="3514FB98" w:rsidRPr="0021406D">
        <w:t>Tenderers are to</w:t>
      </w:r>
      <w:r w:rsidR="3514FB98" w:rsidRPr="008554FF">
        <w:rPr>
          <w:rFonts w:eastAsia="Arial" w:cs="Arial"/>
        </w:rPr>
        <w:t xml:space="preserve"> </w:t>
      </w:r>
      <w:r w:rsidR="3514FB98" w:rsidRPr="0021406D">
        <w:t>note that all questions and answers will be provided to all Tenderers unless the Authority considers that disclosure to other Tenderers would reveal information about the Questioner’s specific solution or commercial interests.</w:t>
      </w:r>
      <w:r w:rsidR="3514FB98" w:rsidRPr="008554FF">
        <w:rPr>
          <w:rFonts w:eastAsia="Arial" w:cs="Arial"/>
        </w:rPr>
        <w:t xml:space="preserve">     </w:t>
      </w:r>
    </w:p>
    <w:p w14:paraId="7B64963D" w14:textId="77777777" w:rsidR="0039533E" w:rsidRPr="0021406D" w:rsidRDefault="0039533E" w:rsidP="00686AB8">
      <w:pPr>
        <w:pStyle w:val="ListParagraph"/>
        <w:ind w:left="0"/>
        <w:rPr>
          <w:rFonts w:cs="Arial"/>
          <w:szCs w:val="22"/>
        </w:rPr>
      </w:pPr>
    </w:p>
    <w:p w14:paraId="6612F3DC" w14:textId="377BD07C" w:rsidR="00AA3630" w:rsidRPr="00320217" w:rsidRDefault="00320217" w:rsidP="00320217">
      <w:pPr>
        <w:rPr>
          <w:rFonts w:eastAsia="Arial" w:cs="Arial"/>
        </w:rPr>
      </w:pPr>
      <w:r>
        <w:t xml:space="preserve">9.       </w:t>
      </w:r>
      <w:r w:rsidR="3514FB98" w:rsidRPr="0021406D">
        <w:t xml:space="preserve">Please acknowledge receipt of this letter and the associated documents. </w:t>
      </w:r>
    </w:p>
    <w:p w14:paraId="4C60C19E" w14:textId="77777777" w:rsidR="00AA3630" w:rsidRPr="0021406D" w:rsidRDefault="00AA3630" w:rsidP="30909E00">
      <w:pPr>
        <w:ind w:hanging="567"/>
        <w:rPr>
          <w:rFonts w:eastAsia="Arial" w:cs="Arial"/>
        </w:rPr>
      </w:pPr>
    </w:p>
    <w:p w14:paraId="7FFBFAB9" w14:textId="1C78F27F" w:rsidR="08E5A965" w:rsidRPr="009B77A0" w:rsidRDefault="08E5A965" w:rsidP="08E5A965">
      <w:pPr>
        <w:spacing w:before="240" w:after="240"/>
        <w:rPr>
          <w:rFonts w:cs="Arial"/>
          <w:szCs w:val="22"/>
        </w:rPr>
      </w:pPr>
      <w:r>
        <w:t>Yours faithfully</w:t>
      </w:r>
    </w:p>
    <w:p w14:paraId="25C0EB34" w14:textId="55D554FB" w:rsidR="009B77A0" w:rsidRDefault="009B77A0" w:rsidP="08E5A965">
      <w:pPr>
        <w:spacing w:before="240" w:after="240"/>
      </w:pPr>
    </w:p>
    <w:p w14:paraId="7429FE3E" w14:textId="77777777" w:rsidR="009B77A0" w:rsidRDefault="009B77A0" w:rsidP="08E5A965">
      <w:pPr>
        <w:spacing w:before="240" w:after="240"/>
      </w:pPr>
    </w:p>
    <w:p w14:paraId="481B7DE1" w14:textId="697F80BF" w:rsidR="08E5A965" w:rsidRDefault="08E5A965" w:rsidP="08E5A965">
      <w:pPr>
        <w:spacing w:before="240" w:after="240"/>
      </w:pPr>
    </w:p>
    <w:p w14:paraId="03659B57" w14:textId="33E25BAA" w:rsidR="00186B64" w:rsidRPr="00ED09E3" w:rsidRDefault="00ED09E3" w:rsidP="00667193">
      <w:pPr>
        <w:spacing w:before="240" w:after="240"/>
        <w:rPr>
          <w:rFonts w:cs="Arial"/>
          <w:b/>
          <w:noProof/>
          <w:szCs w:val="22"/>
        </w:rPr>
      </w:pPr>
      <w:r w:rsidRPr="00ED09E3">
        <w:rPr>
          <w:rFonts w:cs="Arial"/>
          <w:b/>
          <w:noProof/>
          <w:szCs w:val="22"/>
        </w:rPr>
        <w:t>REDACTED</w:t>
      </w:r>
    </w:p>
    <w:p w14:paraId="6C050184" w14:textId="77777777" w:rsidR="00667193" w:rsidRPr="0021406D" w:rsidRDefault="00186B64" w:rsidP="00667193">
      <w:pPr>
        <w:spacing w:before="240" w:after="240"/>
        <w:rPr>
          <w:rFonts w:cs="Arial"/>
          <w:szCs w:val="22"/>
        </w:rPr>
      </w:pPr>
      <w:r w:rsidRPr="0021406D">
        <w:rPr>
          <w:rFonts w:cs="Arial"/>
          <w:noProof/>
          <w:szCs w:val="22"/>
        </w:rPr>
        <w:t>STSP Comrcl-Offr2</w:t>
      </w:r>
      <w:r w:rsidR="00667193" w:rsidRPr="0021406D">
        <w:rPr>
          <w:rFonts w:cs="Arial"/>
          <w:szCs w:val="22"/>
          <w:u w:val="single"/>
        </w:rPr>
        <w:t xml:space="preserve"> </w:t>
      </w:r>
      <w:bookmarkStart w:id="2" w:name="_GoBack"/>
      <w:bookmarkEnd w:id="2"/>
    </w:p>
    <w:p w14:paraId="1718058A" w14:textId="77777777" w:rsidR="00186B64" w:rsidRPr="0021406D" w:rsidRDefault="00186B64" w:rsidP="00667193">
      <w:pPr>
        <w:spacing w:before="240" w:after="240"/>
        <w:rPr>
          <w:rFonts w:cs="Arial"/>
          <w:szCs w:val="22"/>
          <w:u w:val="single"/>
        </w:rPr>
      </w:pPr>
    </w:p>
    <w:p w14:paraId="0F9937DB" w14:textId="77777777" w:rsidR="00667193" w:rsidRPr="00673C65" w:rsidRDefault="08E5A965" w:rsidP="00667193">
      <w:pPr>
        <w:spacing w:before="240" w:after="240"/>
        <w:rPr>
          <w:rFonts w:cs="Arial"/>
          <w:b/>
          <w:szCs w:val="22"/>
          <w:u w:val="single"/>
        </w:rPr>
      </w:pPr>
      <w:r w:rsidRPr="00673C65">
        <w:rPr>
          <w:b/>
          <w:bCs/>
          <w:u w:val="single"/>
        </w:rPr>
        <w:t>Enclosed:</w:t>
      </w:r>
    </w:p>
    <w:p w14:paraId="0257C375" w14:textId="7DA5E265" w:rsidR="08E5A965" w:rsidRPr="00673C65" w:rsidRDefault="08E5A965" w:rsidP="08E5A965">
      <w:pPr>
        <w:spacing w:before="240" w:after="240"/>
      </w:pPr>
      <w:r w:rsidRPr="00673C65">
        <w:t xml:space="preserve">01 – </w:t>
      </w:r>
      <w:r w:rsidR="00065BBA" w:rsidRPr="00673C65">
        <w:t>PLCE Cover Letter</w:t>
      </w:r>
    </w:p>
    <w:p w14:paraId="5FEB285D" w14:textId="189A70B9" w:rsidR="00065BBA" w:rsidRPr="00673C65" w:rsidRDefault="00065BBA" w:rsidP="08E5A965">
      <w:pPr>
        <w:spacing w:before="240" w:after="240"/>
      </w:pPr>
      <w:r w:rsidRPr="00673C65">
        <w:t>02 - PLCE Draft TOF</w:t>
      </w:r>
    </w:p>
    <w:p w14:paraId="77E31C3B" w14:textId="43079DE2" w:rsidR="00065BBA" w:rsidRPr="00673C65" w:rsidRDefault="00065BBA" w:rsidP="08E5A965">
      <w:pPr>
        <w:spacing w:before="240" w:after="240"/>
      </w:pPr>
      <w:r w:rsidRPr="00673C65">
        <w:t>03 - PLCE Annex A - GFX</w:t>
      </w:r>
    </w:p>
    <w:p w14:paraId="1640CCA2" w14:textId="20AEF796" w:rsidR="00065BBA" w:rsidRPr="00673C65" w:rsidRDefault="00065BBA" w:rsidP="08E5A965">
      <w:pPr>
        <w:spacing w:before="240" w:after="240"/>
      </w:pPr>
      <w:r w:rsidRPr="00673C65">
        <w:t>04 - PLCE Evaluation Criteria</w:t>
      </w:r>
    </w:p>
    <w:p w14:paraId="735CFA0C" w14:textId="1780A0F7" w:rsidR="00065BBA" w:rsidRPr="00673C65" w:rsidRDefault="00065BBA" w:rsidP="08E5A965">
      <w:pPr>
        <w:spacing w:before="240" w:after="240"/>
      </w:pPr>
      <w:r w:rsidRPr="00673C65">
        <w:t>05 - PLCE Technical Capability Assessment Document</w:t>
      </w:r>
    </w:p>
    <w:p w14:paraId="3CABE299" w14:textId="4246219A" w:rsidR="00065BBA" w:rsidRPr="00673C65" w:rsidRDefault="00065BBA" w:rsidP="08E5A965">
      <w:pPr>
        <w:spacing w:before="240" w:after="240"/>
      </w:pPr>
      <w:r w:rsidRPr="00673C65">
        <w:t>06 - DEFFORM539A Tenderer's Commercially Sensitive Information Form</w:t>
      </w:r>
    </w:p>
    <w:p w14:paraId="1783DA9A" w14:textId="3F3C2164" w:rsidR="00065BBA" w:rsidRDefault="00065BBA" w:rsidP="08E5A965">
      <w:pPr>
        <w:spacing w:before="240" w:after="240"/>
      </w:pPr>
      <w:r w:rsidRPr="00673C65">
        <w:t>07 - DEFFORM28T - Tender Return Label</w:t>
      </w:r>
    </w:p>
    <w:bookmarkEnd w:id="0"/>
    <w:bookmarkEnd w:id="1"/>
    <w:p w14:paraId="1D58AAE1" w14:textId="4624EA63" w:rsidR="005A2965" w:rsidRPr="0021406D" w:rsidRDefault="005A2965" w:rsidP="0021406D">
      <w:pPr>
        <w:spacing w:before="240" w:after="240"/>
      </w:pPr>
    </w:p>
    <w:sectPr w:rsidR="005A2965" w:rsidRPr="0021406D" w:rsidSect="00F92B94">
      <w:headerReference w:type="default" r:id="rId17"/>
      <w:footerReference w:type="default" r:id="rId18"/>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C5645" w14:textId="77777777" w:rsidR="00EF5125" w:rsidRDefault="00EF5125"/>
  </w:endnote>
  <w:endnote w:type="continuationSeparator" w:id="0">
    <w:p w14:paraId="002B2234" w14:textId="77777777" w:rsidR="00EF5125" w:rsidRDefault="00EF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E932" w14:textId="652FBFE4" w:rsidR="00F92B94" w:rsidRDefault="00F92B94" w:rsidP="00F92B94">
    <w:pPr>
      <w:pStyle w:val="Footer"/>
    </w:pPr>
    <w:r>
      <w:tab/>
    </w:r>
    <w:r>
      <w:rPr>
        <w:rStyle w:val="PageNumber"/>
      </w:rPr>
      <w:fldChar w:fldCharType="begin"/>
    </w:r>
    <w:r>
      <w:rPr>
        <w:rStyle w:val="PageNumber"/>
      </w:rPr>
      <w:instrText xml:space="preserve"> PAGE </w:instrText>
    </w:r>
    <w:r>
      <w:rPr>
        <w:rStyle w:val="PageNumber"/>
      </w:rPr>
      <w:fldChar w:fldCharType="separate"/>
    </w:r>
    <w:r w:rsidR="00ED09E3">
      <w:rPr>
        <w:rStyle w:val="PageNumber"/>
        <w:noProof/>
      </w:rPr>
      <w:t>1</w:t>
    </w:r>
    <w:r>
      <w:rPr>
        <w:rStyle w:val="PageNumber"/>
      </w:rPr>
      <w:fldChar w:fldCharType="end"/>
    </w:r>
  </w:p>
  <w:p w14:paraId="00CADA8A" w14:textId="2D075F24" w:rsidR="00F92B94" w:rsidRPr="003900A3" w:rsidRDefault="00F92B94" w:rsidP="00F92B94">
    <w:pPr>
      <w:pStyle w:val="Footer"/>
      <w:rPr>
        <w:rStyle w:val="ProtectiveMarking"/>
        <w:b w:val="0"/>
      </w:rPr>
    </w:pPr>
    <w:r>
      <w:tab/>
    </w:r>
    <w:r w:rsidR="00E20CA8" w:rsidRPr="003900A3">
      <w:rPr>
        <w:b/>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A3730" w14:textId="77777777" w:rsidR="00EF5125" w:rsidRDefault="00EF5125">
      <w:r>
        <w:continuationSeparator/>
      </w:r>
    </w:p>
  </w:footnote>
  <w:footnote w:type="continuationSeparator" w:id="0">
    <w:p w14:paraId="6215CCF6" w14:textId="77777777" w:rsidR="00EF5125" w:rsidRDefault="00EF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95F7" w14:textId="18B3B391" w:rsidR="00F92B94" w:rsidRPr="00F92B94" w:rsidRDefault="00F92B94" w:rsidP="00F92B94">
    <w:pPr>
      <w:pStyle w:val="Header"/>
      <w:rPr>
        <w:rStyle w:val="ProtectiveMarking"/>
      </w:rPr>
    </w:pPr>
    <w:r>
      <w:rPr>
        <w:rStyle w:val="ProtectiveMarking"/>
      </w:rPr>
      <w:tab/>
    </w:r>
    <w:r w:rsidR="00E20CA8">
      <w:rPr>
        <w:rStyle w:val="ProtectiveMarking"/>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8E54E07"/>
    <w:multiLevelType w:val="hybridMultilevel"/>
    <w:tmpl w:val="9A0E9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2F451F"/>
    <w:multiLevelType w:val="hybridMultilevel"/>
    <w:tmpl w:val="1B7600BA"/>
    <w:lvl w:ilvl="0" w:tplc="E78C9492">
      <w:start w:val="1"/>
      <w:numFmt w:val="lowerRoman"/>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898155F"/>
    <w:multiLevelType w:val="hybridMultilevel"/>
    <w:tmpl w:val="66183280"/>
    <w:lvl w:ilvl="0" w:tplc="FFFFFFF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5A3C75"/>
    <w:multiLevelType w:val="hybridMultilevel"/>
    <w:tmpl w:val="1B4EE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3C037A"/>
    <w:multiLevelType w:val="hybridMultilevel"/>
    <w:tmpl w:val="1FBE1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B06347C"/>
    <w:multiLevelType w:val="hybridMultilevel"/>
    <w:tmpl w:val="7764B012"/>
    <w:lvl w:ilvl="0" w:tplc="AAD2EE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F44A81"/>
    <w:multiLevelType w:val="hybridMultilevel"/>
    <w:tmpl w:val="ED72E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0"/>
  </w:num>
  <w:num w:numId="5">
    <w:abstractNumId w:val="0"/>
  </w:num>
  <w:num w:numId="6">
    <w:abstractNumId w:val="0"/>
  </w:num>
  <w:num w:numId="7">
    <w:abstractNumId w:val="0"/>
  </w:num>
  <w:num w:numId="8">
    <w:abstractNumId w:val="10"/>
  </w:num>
  <w:num w:numId="9">
    <w:abstractNumId w:val="10"/>
  </w:num>
  <w:num w:numId="10">
    <w:abstractNumId w:val="10"/>
  </w:num>
  <w:num w:numId="11">
    <w:abstractNumId w:val="10"/>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2"/>
  </w:num>
  <w:num w:numId="24">
    <w:abstractNumId w:val="10"/>
  </w:num>
  <w:num w:numId="25">
    <w:abstractNumId w:val="10"/>
  </w:num>
  <w:num w:numId="26">
    <w:abstractNumId w:val="10"/>
  </w:num>
  <w:num w:numId="27">
    <w:abstractNumId w:val="10"/>
  </w:num>
  <w:num w:numId="28">
    <w:abstractNumId w:val="10"/>
  </w:num>
  <w:num w:numId="29">
    <w:abstractNumId w:val="6"/>
  </w:num>
  <w:num w:numId="30">
    <w:abstractNumId w:val="6"/>
  </w:num>
  <w:num w:numId="31">
    <w:abstractNumId w:val="6"/>
  </w:num>
  <w:num w:numId="32">
    <w:abstractNumId w:val="6"/>
  </w:num>
  <w:num w:numId="33">
    <w:abstractNumId w:val="6"/>
  </w:num>
  <w:num w:numId="34">
    <w:abstractNumId w:val="10"/>
  </w:num>
  <w:num w:numId="35">
    <w:abstractNumId w:val="10"/>
  </w:num>
  <w:num w:numId="36">
    <w:abstractNumId w:val="10"/>
  </w:num>
  <w:num w:numId="37">
    <w:abstractNumId w:val="10"/>
  </w:num>
  <w:num w:numId="38">
    <w:abstractNumId w:val="10"/>
  </w:num>
  <w:num w:numId="39">
    <w:abstractNumId w:val="7"/>
  </w:num>
  <w:num w:numId="40">
    <w:abstractNumId w:val="7"/>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 w:numId="48">
    <w:abstractNumId w:val="1"/>
  </w:num>
  <w:num w:numId="49">
    <w:abstractNumId w:val="4"/>
  </w:num>
  <w:num w:numId="50">
    <w:abstractNumId w:val="3"/>
  </w:num>
  <w:num w:numId="51">
    <w:abstractNumId w:val="8"/>
  </w:num>
  <w:num w:numId="52">
    <w:abstractNumId w:val="12"/>
  </w:num>
  <w:num w:numId="53">
    <w:abstractNumId w:val="5"/>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C35940"/>
    <w:rsid w:val="000007DB"/>
    <w:rsid w:val="00063EA1"/>
    <w:rsid w:val="00065BBA"/>
    <w:rsid w:val="00083C9A"/>
    <w:rsid w:val="00091561"/>
    <w:rsid w:val="000916CE"/>
    <w:rsid w:val="000E0EAD"/>
    <w:rsid w:val="000F2A9A"/>
    <w:rsid w:val="00111260"/>
    <w:rsid w:val="00134C20"/>
    <w:rsid w:val="00145597"/>
    <w:rsid w:val="00152AEF"/>
    <w:rsid w:val="00177E97"/>
    <w:rsid w:val="00186B64"/>
    <w:rsid w:val="001A5F32"/>
    <w:rsid w:val="001C2B5F"/>
    <w:rsid w:val="001D310A"/>
    <w:rsid w:val="001E30E8"/>
    <w:rsid w:val="001E586F"/>
    <w:rsid w:val="001F25C3"/>
    <w:rsid w:val="00205B87"/>
    <w:rsid w:val="0021406D"/>
    <w:rsid w:val="00227F00"/>
    <w:rsid w:val="00234EDE"/>
    <w:rsid w:val="0025743B"/>
    <w:rsid w:val="002739E8"/>
    <w:rsid w:val="002B355F"/>
    <w:rsid w:val="0030365B"/>
    <w:rsid w:val="00316BBB"/>
    <w:rsid w:val="00320217"/>
    <w:rsid w:val="00343324"/>
    <w:rsid w:val="003445E8"/>
    <w:rsid w:val="003900A3"/>
    <w:rsid w:val="0039533E"/>
    <w:rsid w:val="003A7A2A"/>
    <w:rsid w:val="003F4080"/>
    <w:rsid w:val="003F41C0"/>
    <w:rsid w:val="004006CE"/>
    <w:rsid w:val="004201F4"/>
    <w:rsid w:val="00436558"/>
    <w:rsid w:val="00454829"/>
    <w:rsid w:val="0049365B"/>
    <w:rsid w:val="004A004C"/>
    <w:rsid w:val="004A3D62"/>
    <w:rsid w:val="004C176C"/>
    <w:rsid w:val="004C2628"/>
    <w:rsid w:val="005105BA"/>
    <w:rsid w:val="0051342A"/>
    <w:rsid w:val="00532810"/>
    <w:rsid w:val="005A2965"/>
    <w:rsid w:val="005A72D8"/>
    <w:rsid w:val="005B111B"/>
    <w:rsid w:val="005C10D9"/>
    <w:rsid w:val="005C1B2B"/>
    <w:rsid w:val="005E638E"/>
    <w:rsid w:val="005F0F7C"/>
    <w:rsid w:val="00600CE2"/>
    <w:rsid w:val="0060726E"/>
    <w:rsid w:val="00646304"/>
    <w:rsid w:val="00656F81"/>
    <w:rsid w:val="00657218"/>
    <w:rsid w:val="00667193"/>
    <w:rsid w:val="00673C65"/>
    <w:rsid w:val="00686AB8"/>
    <w:rsid w:val="0069107F"/>
    <w:rsid w:val="0071568F"/>
    <w:rsid w:val="00737C1B"/>
    <w:rsid w:val="00746779"/>
    <w:rsid w:val="007619F5"/>
    <w:rsid w:val="00777958"/>
    <w:rsid w:val="007806FD"/>
    <w:rsid w:val="007D48BF"/>
    <w:rsid w:val="007E5194"/>
    <w:rsid w:val="00831222"/>
    <w:rsid w:val="00851567"/>
    <w:rsid w:val="00854F29"/>
    <w:rsid w:val="008554FF"/>
    <w:rsid w:val="00864859"/>
    <w:rsid w:val="008C350C"/>
    <w:rsid w:val="008C72A8"/>
    <w:rsid w:val="0091073E"/>
    <w:rsid w:val="0094704A"/>
    <w:rsid w:val="009600F1"/>
    <w:rsid w:val="009B77A0"/>
    <w:rsid w:val="009D6F52"/>
    <w:rsid w:val="009F541A"/>
    <w:rsid w:val="00A04EA1"/>
    <w:rsid w:val="00A07C27"/>
    <w:rsid w:val="00A10905"/>
    <w:rsid w:val="00AA3630"/>
    <w:rsid w:val="00AA5C77"/>
    <w:rsid w:val="00AA6293"/>
    <w:rsid w:val="00AA6B43"/>
    <w:rsid w:val="00AB59D9"/>
    <w:rsid w:val="00AE6220"/>
    <w:rsid w:val="00AF087D"/>
    <w:rsid w:val="00AF4445"/>
    <w:rsid w:val="00AF448D"/>
    <w:rsid w:val="00AF56DC"/>
    <w:rsid w:val="00B522C7"/>
    <w:rsid w:val="00B66A2B"/>
    <w:rsid w:val="00B93D00"/>
    <w:rsid w:val="00BD6379"/>
    <w:rsid w:val="00C34E1A"/>
    <w:rsid w:val="00C35940"/>
    <w:rsid w:val="00C67050"/>
    <w:rsid w:val="00C71D7C"/>
    <w:rsid w:val="00C84F56"/>
    <w:rsid w:val="00D0536B"/>
    <w:rsid w:val="00D270D4"/>
    <w:rsid w:val="00D312BB"/>
    <w:rsid w:val="00D4043E"/>
    <w:rsid w:val="00D51574"/>
    <w:rsid w:val="00D75FCF"/>
    <w:rsid w:val="00DA6F65"/>
    <w:rsid w:val="00DE2037"/>
    <w:rsid w:val="00E20CA8"/>
    <w:rsid w:val="00E32872"/>
    <w:rsid w:val="00E34A40"/>
    <w:rsid w:val="00E417E7"/>
    <w:rsid w:val="00E60DE1"/>
    <w:rsid w:val="00E65AC6"/>
    <w:rsid w:val="00E66284"/>
    <w:rsid w:val="00E702DE"/>
    <w:rsid w:val="00EC31D9"/>
    <w:rsid w:val="00EC492E"/>
    <w:rsid w:val="00ED09E3"/>
    <w:rsid w:val="00EF5125"/>
    <w:rsid w:val="00F11B2A"/>
    <w:rsid w:val="00F92B94"/>
    <w:rsid w:val="00FF7328"/>
    <w:rsid w:val="08E5A965"/>
    <w:rsid w:val="30909E00"/>
    <w:rsid w:val="3514F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E6B09"/>
  <w15:docId w15:val="{08EA095E-B589-4902-BAE0-39AB7C42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94"/>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F92B94"/>
    <w:rPr>
      <w:b/>
      <w:caps/>
    </w:rPr>
  </w:style>
  <w:style w:type="paragraph" w:customStyle="1" w:styleId="AddressBlock">
    <w:name w:val="Address Block"/>
    <w:basedOn w:val="Normal"/>
    <w:rsid w:val="00F92B94"/>
    <w:rPr>
      <w:sz w:val="20"/>
    </w:rPr>
  </w:style>
  <w:style w:type="paragraph" w:customStyle="1" w:styleId="DWListAlphabetical">
    <w:name w:val="DW List Alphabetical"/>
    <w:basedOn w:val="DWNormal"/>
    <w:qFormat/>
    <w:rsid w:val="00F92B94"/>
    <w:pPr>
      <w:numPr>
        <w:numId w:val="40"/>
      </w:numPr>
      <w:tabs>
        <w:tab w:val="clear" w:pos="567"/>
      </w:tabs>
    </w:pPr>
  </w:style>
  <w:style w:type="paragraph" w:customStyle="1" w:styleId="DWNormal">
    <w:name w:val="DW Normal"/>
    <w:basedOn w:val="Normal"/>
    <w:qFormat/>
    <w:rsid w:val="00F92B94"/>
  </w:style>
  <w:style w:type="paragraph" w:customStyle="1" w:styleId="DWAnnex">
    <w:name w:val="DW Annex"/>
    <w:basedOn w:val="Normal"/>
    <w:rsid w:val="00F92B94"/>
    <w:rPr>
      <w:b/>
    </w:rPr>
  </w:style>
  <w:style w:type="paragraph" w:customStyle="1" w:styleId="Appointment">
    <w:name w:val="Appointment"/>
    <w:basedOn w:val="DWNormal"/>
    <w:next w:val="DWNormal"/>
    <w:rsid w:val="00F92B94"/>
    <w:pPr>
      <w:spacing w:before="120"/>
    </w:pPr>
    <w:rPr>
      <w:i/>
    </w:rPr>
  </w:style>
  <w:style w:type="paragraph" w:customStyle="1" w:styleId="Compliments">
    <w:name w:val="Compliments"/>
    <w:basedOn w:val="DWNormal"/>
    <w:next w:val="Normal"/>
    <w:rsid w:val="00F92B94"/>
    <w:pPr>
      <w:spacing w:before="1160"/>
    </w:pPr>
    <w:rPr>
      <w:i/>
    </w:rPr>
  </w:style>
  <w:style w:type="character" w:styleId="EndnoteReference">
    <w:name w:val="endnote reference"/>
    <w:basedOn w:val="DefaultParagraphFont"/>
    <w:semiHidden/>
    <w:rsid w:val="00F92B94"/>
    <w:rPr>
      <w:vertAlign w:val="superscript"/>
    </w:rPr>
  </w:style>
  <w:style w:type="paragraph" w:styleId="EndnoteText">
    <w:name w:val="endnote text"/>
    <w:basedOn w:val="DWNormal"/>
    <w:semiHidden/>
    <w:rsid w:val="00F92B94"/>
    <w:pPr>
      <w:tabs>
        <w:tab w:val="left" w:pos="472"/>
        <w:tab w:val="left" w:pos="945"/>
        <w:tab w:val="left" w:pos="1417"/>
      </w:tabs>
    </w:pPr>
    <w:rPr>
      <w:sz w:val="20"/>
    </w:rPr>
  </w:style>
  <w:style w:type="character" w:customStyle="1" w:styleId="DWFlag">
    <w:name w:val="DW Flag"/>
    <w:basedOn w:val="DefaultParagraphFont"/>
    <w:rsid w:val="00F92B94"/>
    <w:rPr>
      <w:b/>
    </w:rPr>
  </w:style>
  <w:style w:type="paragraph" w:styleId="Footer">
    <w:name w:val="footer"/>
    <w:basedOn w:val="DWNormal"/>
    <w:rsid w:val="00F92B94"/>
    <w:pPr>
      <w:tabs>
        <w:tab w:val="center" w:pos="4819"/>
        <w:tab w:val="right" w:pos="9638"/>
      </w:tabs>
      <w:spacing w:before="220"/>
    </w:pPr>
  </w:style>
  <w:style w:type="character" w:customStyle="1" w:styleId="FooterCaption">
    <w:name w:val="Footer Caption"/>
    <w:basedOn w:val="DefaultParagraphFont"/>
    <w:rsid w:val="00F92B94"/>
    <w:rPr>
      <w:sz w:val="12"/>
    </w:rPr>
  </w:style>
  <w:style w:type="character" w:styleId="FootnoteReference">
    <w:name w:val="footnote reference"/>
    <w:basedOn w:val="DefaultParagraphFont"/>
    <w:semiHidden/>
    <w:rsid w:val="00F92B94"/>
    <w:rPr>
      <w:vertAlign w:val="superscript"/>
    </w:rPr>
  </w:style>
  <w:style w:type="paragraph" w:styleId="FootnoteText">
    <w:name w:val="footnote text"/>
    <w:basedOn w:val="DWNormal"/>
    <w:semiHidden/>
    <w:rsid w:val="00F92B94"/>
    <w:pPr>
      <w:tabs>
        <w:tab w:val="left" w:pos="378"/>
        <w:tab w:val="left" w:pos="756"/>
        <w:tab w:val="left" w:pos="1134"/>
      </w:tabs>
      <w:spacing w:after="120"/>
    </w:pPr>
    <w:rPr>
      <w:sz w:val="16"/>
    </w:rPr>
  </w:style>
  <w:style w:type="paragraph" w:customStyle="1" w:styleId="DWHdgGroup">
    <w:name w:val="DW Hdg Group"/>
    <w:basedOn w:val="DWNormal"/>
    <w:next w:val="DWPara"/>
    <w:qFormat/>
    <w:rsid w:val="00F92B94"/>
    <w:pPr>
      <w:keepNext/>
      <w:spacing w:after="220"/>
    </w:pPr>
    <w:rPr>
      <w:b/>
    </w:rPr>
  </w:style>
  <w:style w:type="paragraph" w:customStyle="1" w:styleId="DWPara">
    <w:name w:val="DW Para"/>
    <w:basedOn w:val="DWNormal"/>
    <w:qFormat/>
    <w:rsid w:val="00F92B94"/>
    <w:pPr>
      <w:spacing w:after="220"/>
    </w:pPr>
  </w:style>
  <w:style w:type="paragraph" w:styleId="Header">
    <w:name w:val="header"/>
    <w:basedOn w:val="DWNormal"/>
    <w:rsid w:val="00F92B94"/>
    <w:pPr>
      <w:tabs>
        <w:tab w:val="center" w:pos="4819"/>
        <w:tab w:val="right" w:pos="9638"/>
      </w:tabs>
      <w:spacing w:after="220"/>
    </w:pPr>
  </w:style>
  <w:style w:type="character" w:customStyle="1" w:styleId="HeaderCaption">
    <w:name w:val="Header Caption"/>
    <w:basedOn w:val="DefaultParagraphFont"/>
    <w:rsid w:val="00F92B94"/>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qFormat/>
    <w:rsid w:val="00F92B94"/>
    <w:pPr>
      <w:jc w:val="center"/>
    </w:pPr>
  </w:style>
  <w:style w:type="character" w:customStyle="1" w:styleId="MarginalNote">
    <w:name w:val="Marginal Note"/>
    <w:basedOn w:val="DefaultParagraphFont"/>
    <w:rsid w:val="00F92B94"/>
    <w:rPr>
      <w:rFonts w:ascii="Arial" w:hAnsi="Arial"/>
      <w:sz w:val="16"/>
    </w:rPr>
  </w:style>
  <w:style w:type="paragraph" w:customStyle="1" w:styleId="DWName">
    <w:name w:val="DW Name"/>
    <w:basedOn w:val="DWNormal"/>
    <w:next w:val="Normal"/>
    <w:qFormat/>
    <w:rsid w:val="00F92B94"/>
    <w:pPr>
      <w:keepNext/>
      <w:spacing w:before="220"/>
    </w:pPr>
  </w:style>
  <w:style w:type="paragraph" w:customStyle="1" w:styleId="DWListNumerical">
    <w:name w:val="DW List Numerical"/>
    <w:basedOn w:val="DWNormal"/>
    <w:qFormat/>
    <w:rsid w:val="00F92B94"/>
    <w:pPr>
      <w:numPr>
        <w:numId w:val="23"/>
      </w:numPr>
      <w:tabs>
        <w:tab w:val="clear" w:pos="567"/>
      </w:tabs>
    </w:pPr>
  </w:style>
  <w:style w:type="paragraph" w:customStyle="1" w:styleId="Originator">
    <w:name w:val="Originator"/>
    <w:basedOn w:val="DWNormal"/>
    <w:next w:val="Normal"/>
    <w:rsid w:val="00F92B94"/>
    <w:pPr>
      <w:spacing w:after="220"/>
    </w:pPr>
  </w:style>
  <w:style w:type="character" w:customStyle="1" w:styleId="DWHdgPara">
    <w:name w:val="DW Hdg Para"/>
    <w:basedOn w:val="DefaultParagraphFont"/>
    <w:qFormat/>
    <w:rsid w:val="00F92B94"/>
    <w:rPr>
      <w:b/>
      <w:u w:val="none"/>
    </w:rPr>
  </w:style>
  <w:style w:type="character" w:customStyle="1" w:styleId="PostTown">
    <w:name w:val="Post Town"/>
    <w:basedOn w:val="DefaultParagraphFont"/>
    <w:rsid w:val="00F92B94"/>
    <w:rPr>
      <w:smallCaps/>
    </w:rPr>
  </w:style>
  <w:style w:type="character" w:customStyle="1" w:styleId="ProtectiveMarking">
    <w:name w:val="Protective Marking"/>
    <w:basedOn w:val="DefaultParagraphFont"/>
    <w:rsid w:val="00F92B94"/>
    <w:rPr>
      <w:b/>
      <w:caps/>
    </w:rPr>
  </w:style>
  <w:style w:type="character" w:customStyle="1" w:styleId="ReferenceDate">
    <w:name w:val="Reference/Date"/>
    <w:basedOn w:val="DefaultParagraphFont"/>
    <w:rsid w:val="00F92B94"/>
    <w:rPr>
      <w:rFonts w:ascii="Arial" w:hAnsi="Arial"/>
      <w:spacing w:val="0"/>
      <w:sz w:val="20"/>
    </w:rPr>
  </w:style>
  <w:style w:type="character" w:customStyle="1" w:styleId="DWHdgSubject">
    <w:name w:val="DW Hdg Subject"/>
    <w:basedOn w:val="DefaultParagraphFont"/>
    <w:qFormat/>
    <w:rsid w:val="00F92B94"/>
    <w:rPr>
      <w:caps/>
      <w:u w:val="none"/>
    </w:rPr>
  </w:style>
  <w:style w:type="paragraph" w:customStyle="1" w:styleId="DWTable">
    <w:name w:val="DW Table"/>
    <w:basedOn w:val="DWNormal"/>
    <w:qFormat/>
    <w:rsid w:val="00F92B94"/>
    <w:rPr>
      <w:sz w:val="20"/>
    </w:rPr>
  </w:style>
  <w:style w:type="paragraph" w:customStyle="1" w:styleId="TableBox">
    <w:name w:val="Table Box"/>
    <w:basedOn w:val="DWTable"/>
    <w:next w:val="DWPara"/>
    <w:rsid w:val="00F92B94"/>
  </w:style>
  <w:style w:type="paragraph" w:customStyle="1" w:styleId="DWTablePara">
    <w:name w:val="DW Table Para"/>
    <w:basedOn w:val="DWTable"/>
    <w:qFormat/>
    <w:rsid w:val="00F92B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F92B94"/>
    <w:pPr>
      <w:spacing w:after="100"/>
      <w:jc w:val="center"/>
    </w:pPr>
  </w:style>
  <w:style w:type="paragraph" w:customStyle="1" w:styleId="DWTableHdg">
    <w:name w:val="DW Table Hdg"/>
    <w:basedOn w:val="DWTable"/>
    <w:next w:val="DWTableCol"/>
    <w:qFormat/>
    <w:rsid w:val="00F92B94"/>
    <w:pPr>
      <w:spacing w:before="100" w:after="100"/>
      <w:jc w:val="center"/>
    </w:pPr>
    <w:rPr>
      <w:b/>
    </w:rPr>
  </w:style>
  <w:style w:type="paragraph" w:customStyle="1" w:styleId="TelFaxBlock">
    <w:name w:val="Tel/Fax Block"/>
    <w:basedOn w:val="Normal"/>
    <w:rsid w:val="00F92B94"/>
    <w:rPr>
      <w:sz w:val="18"/>
    </w:rPr>
  </w:style>
  <w:style w:type="paragraph" w:styleId="TOC1">
    <w:name w:val="toc 1"/>
    <w:basedOn w:val="DWNormal"/>
    <w:semiHidden/>
    <w:rsid w:val="00F92B94"/>
    <w:pPr>
      <w:tabs>
        <w:tab w:val="right" w:leader="dot" w:pos="9072"/>
      </w:tabs>
      <w:ind w:left="567"/>
    </w:pPr>
    <w:rPr>
      <w:smallCaps/>
      <w:sz w:val="20"/>
    </w:rPr>
  </w:style>
  <w:style w:type="paragraph" w:styleId="TOC2">
    <w:name w:val="toc 2"/>
    <w:basedOn w:val="TOC1"/>
    <w:semiHidden/>
    <w:rsid w:val="00F92B94"/>
    <w:pPr>
      <w:ind w:left="851"/>
    </w:pPr>
    <w:rPr>
      <w:smallCaps w:val="0"/>
    </w:rPr>
  </w:style>
  <w:style w:type="paragraph" w:styleId="TOC3">
    <w:name w:val="toc 3"/>
    <w:basedOn w:val="TOC2"/>
    <w:semiHidden/>
    <w:rsid w:val="00F92B94"/>
    <w:pPr>
      <w:ind w:left="1134"/>
    </w:pPr>
  </w:style>
  <w:style w:type="paragraph" w:styleId="TOC4">
    <w:name w:val="toc 4"/>
    <w:basedOn w:val="TOC3"/>
    <w:semiHidden/>
    <w:rsid w:val="00F92B94"/>
    <w:pPr>
      <w:ind w:left="1418"/>
    </w:pPr>
  </w:style>
  <w:style w:type="paragraph" w:styleId="TOC5">
    <w:name w:val="toc 5"/>
    <w:basedOn w:val="TOC4"/>
    <w:semiHidden/>
    <w:rsid w:val="00F92B94"/>
    <w:pPr>
      <w:ind w:left="1701"/>
    </w:pPr>
  </w:style>
  <w:style w:type="paragraph" w:styleId="TOC6">
    <w:name w:val="toc 6"/>
    <w:basedOn w:val="TOC5"/>
    <w:semiHidden/>
    <w:rsid w:val="00F92B94"/>
    <w:pPr>
      <w:ind w:left="1985"/>
    </w:pPr>
  </w:style>
  <w:style w:type="paragraph" w:styleId="TOC7">
    <w:name w:val="toc 7"/>
    <w:basedOn w:val="TOC6"/>
    <w:semiHidden/>
    <w:rsid w:val="00F92B94"/>
    <w:pPr>
      <w:ind w:left="2268"/>
    </w:pPr>
  </w:style>
  <w:style w:type="paragraph" w:customStyle="1" w:styleId="UnitTitle">
    <w:name w:val="Unit Title"/>
    <w:basedOn w:val="AddressBlock"/>
    <w:next w:val="AddressBlock"/>
    <w:rsid w:val="00F92B94"/>
    <w:rPr>
      <w:b/>
      <w:sz w:val="22"/>
    </w:rPr>
  </w:style>
  <w:style w:type="paragraph" w:customStyle="1" w:styleId="DWSignature">
    <w:name w:val="DW Signature"/>
    <w:basedOn w:val="DWNormal"/>
    <w:next w:val="DWName"/>
    <w:qFormat/>
    <w:rsid w:val="00F92B94"/>
    <w:pPr>
      <w:spacing w:before="160"/>
    </w:pPr>
  </w:style>
  <w:style w:type="character" w:styleId="PageNumber">
    <w:name w:val="page number"/>
    <w:basedOn w:val="DefaultParagraphFont"/>
    <w:rsid w:val="00F92B94"/>
  </w:style>
  <w:style w:type="paragraph" w:customStyle="1" w:styleId="DWParaNum1">
    <w:name w:val="DW Para Num1"/>
    <w:basedOn w:val="DWPara"/>
    <w:qFormat/>
    <w:rsid w:val="00F92B94"/>
    <w:pPr>
      <w:numPr>
        <w:numId w:val="41"/>
      </w:numPr>
      <w:tabs>
        <w:tab w:val="clear" w:pos="567"/>
      </w:tabs>
    </w:pPr>
  </w:style>
  <w:style w:type="paragraph" w:customStyle="1" w:styleId="DWParaNum2">
    <w:name w:val="DW Para Num2"/>
    <w:basedOn w:val="DWPara"/>
    <w:qFormat/>
    <w:rsid w:val="00F92B94"/>
    <w:pPr>
      <w:numPr>
        <w:ilvl w:val="1"/>
        <w:numId w:val="41"/>
      </w:numPr>
      <w:tabs>
        <w:tab w:val="clear" w:pos="1134"/>
      </w:tabs>
    </w:pPr>
  </w:style>
  <w:style w:type="paragraph" w:customStyle="1" w:styleId="DWParaNum3">
    <w:name w:val="DW Para Num3"/>
    <w:basedOn w:val="DWPara"/>
    <w:qFormat/>
    <w:rsid w:val="00F92B94"/>
    <w:pPr>
      <w:numPr>
        <w:ilvl w:val="2"/>
        <w:numId w:val="41"/>
      </w:numPr>
      <w:tabs>
        <w:tab w:val="clear" w:pos="1701"/>
      </w:tabs>
    </w:pPr>
  </w:style>
  <w:style w:type="paragraph" w:customStyle="1" w:styleId="DWParaNum4">
    <w:name w:val="DW Para Num4"/>
    <w:basedOn w:val="DWPara"/>
    <w:qFormat/>
    <w:rsid w:val="00F92B94"/>
    <w:pPr>
      <w:numPr>
        <w:ilvl w:val="3"/>
        <w:numId w:val="41"/>
      </w:numPr>
      <w:tabs>
        <w:tab w:val="clear" w:pos="2268"/>
      </w:tabs>
    </w:pPr>
  </w:style>
  <w:style w:type="paragraph" w:customStyle="1" w:styleId="DWParaNum5">
    <w:name w:val="DW Para Num5"/>
    <w:basedOn w:val="DWPara"/>
    <w:qFormat/>
    <w:rsid w:val="00F92B94"/>
    <w:pPr>
      <w:numPr>
        <w:ilvl w:val="4"/>
        <w:numId w:val="41"/>
      </w:numPr>
      <w:tabs>
        <w:tab w:val="clear" w:pos="2835"/>
      </w:tabs>
    </w:pPr>
  </w:style>
  <w:style w:type="paragraph" w:customStyle="1" w:styleId="DWParaPB1">
    <w:name w:val="DW Para PB1"/>
    <w:basedOn w:val="DWPara"/>
    <w:qFormat/>
    <w:rsid w:val="00F92B94"/>
    <w:pPr>
      <w:numPr>
        <w:numId w:val="13"/>
      </w:numPr>
      <w:tabs>
        <w:tab w:val="clear" w:pos="567"/>
      </w:tabs>
    </w:pPr>
  </w:style>
  <w:style w:type="paragraph" w:customStyle="1" w:styleId="DWParaPB2">
    <w:name w:val="DW Para PB2"/>
    <w:basedOn w:val="DWPara"/>
    <w:qFormat/>
    <w:rsid w:val="00F92B94"/>
    <w:pPr>
      <w:numPr>
        <w:ilvl w:val="1"/>
        <w:numId w:val="13"/>
      </w:numPr>
      <w:tabs>
        <w:tab w:val="clear" w:pos="1134"/>
      </w:tabs>
    </w:pPr>
  </w:style>
  <w:style w:type="paragraph" w:customStyle="1" w:styleId="DWParaPB3">
    <w:name w:val="DW Para PB3"/>
    <w:basedOn w:val="DWPara"/>
    <w:qFormat/>
    <w:rsid w:val="00F92B94"/>
    <w:pPr>
      <w:numPr>
        <w:ilvl w:val="2"/>
        <w:numId w:val="13"/>
      </w:numPr>
      <w:tabs>
        <w:tab w:val="clear" w:pos="1701"/>
      </w:tabs>
    </w:pPr>
  </w:style>
  <w:style w:type="paragraph" w:customStyle="1" w:styleId="DWParaPB4">
    <w:name w:val="DW Para PB4"/>
    <w:basedOn w:val="DWPara"/>
    <w:qFormat/>
    <w:rsid w:val="00F92B94"/>
    <w:pPr>
      <w:numPr>
        <w:ilvl w:val="3"/>
        <w:numId w:val="13"/>
      </w:numPr>
      <w:tabs>
        <w:tab w:val="clear" w:pos="2268"/>
      </w:tabs>
    </w:pPr>
  </w:style>
  <w:style w:type="paragraph" w:customStyle="1" w:styleId="DWParaPB5">
    <w:name w:val="DW Para PB5"/>
    <w:basedOn w:val="DWPara"/>
    <w:qFormat/>
    <w:rsid w:val="00F92B94"/>
    <w:pPr>
      <w:numPr>
        <w:ilvl w:val="4"/>
        <w:numId w:val="13"/>
      </w:numPr>
      <w:tabs>
        <w:tab w:val="clear" w:pos="2835"/>
      </w:tabs>
    </w:pPr>
  </w:style>
  <w:style w:type="paragraph" w:customStyle="1" w:styleId="DWTableParaNum1">
    <w:name w:val="DW Table Para Num1"/>
    <w:basedOn w:val="DWTablePara"/>
    <w:qFormat/>
    <w:rsid w:val="00F92B94"/>
    <w:pPr>
      <w:numPr>
        <w:numId w:val="29"/>
      </w:numPr>
      <w:tabs>
        <w:tab w:val="left" w:pos="369"/>
      </w:tabs>
    </w:pPr>
  </w:style>
  <w:style w:type="paragraph" w:customStyle="1" w:styleId="DWTableParaNum2">
    <w:name w:val="DW Table Para Num2"/>
    <w:basedOn w:val="DWTablePara"/>
    <w:qFormat/>
    <w:rsid w:val="00F92B94"/>
    <w:pPr>
      <w:numPr>
        <w:ilvl w:val="1"/>
        <w:numId w:val="29"/>
      </w:numPr>
      <w:tabs>
        <w:tab w:val="left" w:pos="737"/>
      </w:tabs>
    </w:pPr>
  </w:style>
  <w:style w:type="paragraph" w:customStyle="1" w:styleId="DWTableParaNum3">
    <w:name w:val="DW Table Para Num3"/>
    <w:basedOn w:val="DWTablePara"/>
    <w:qFormat/>
    <w:rsid w:val="00F92B94"/>
    <w:pPr>
      <w:numPr>
        <w:ilvl w:val="2"/>
        <w:numId w:val="29"/>
      </w:numPr>
      <w:tabs>
        <w:tab w:val="left" w:pos="1106"/>
      </w:tabs>
    </w:pPr>
  </w:style>
  <w:style w:type="paragraph" w:customStyle="1" w:styleId="DWTableParaNum4">
    <w:name w:val="DW Table Para Num4"/>
    <w:basedOn w:val="DWTablePara"/>
    <w:qFormat/>
    <w:rsid w:val="00F92B94"/>
    <w:pPr>
      <w:numPr>
        <w:ilvl w:val="3"/>
        <w:numId w:val="29"/>
      </w:numPr>
      <w:tabs>
        <w:tab w:val="left" w:pos="1474"/>
      </w:tabs>
    </w:pPr>
  </w:style>
  <w:style w:type="paragraph" w:customStyle="1" w:styleId="DWTableParaNum5">
    <w:name w:val="DW Table Para Num5"/>
    <w:basedOn w:val="DWTablePara"/>
    <w:qFormat/>
    <w:rsid w:val="00F92B94"/>
    <w:pPr>
      <w:numPr>
        <w:ilvl w:val="4"/>
        <w:numId w:val="29"/>
      </w:numPr>
      <w:tabs>
        <w:tab w:val="left" w:pos="1843"/>
      </w:tabs>
    </w:pPr>
  </w:style>
  <w:style w:type="paragraph" w:customStyle="1" w:styleId="DWParaBul1">
    <w:name w:val="DW Para Bul1"/>
    <w:basedOn w:val="DWPara"/>
    <w:qFormat/>
    <w:rsid w:val="00F92B94"/>
    <w:pPr>
      <w:numPr>
        <w:numId w:val="47"/>
      </w:numPr>
      <w:tabs>
        <w:tab w:val="clear" w:pos="567"/>
      </w:tabs>
    </w:pPr>
  </w:style>
  <w:style w:type="paragraph" w:customStyle="1" w:styleId="DWParaBul2">
    <w:name w:val="DW Para Bul2"/>
    <w:basedOn w:val="DWPara"/>
    <w:qFormat/>
    <w:rsid w:val="00F92B94"/>
    <w:pPr>
      <w:numPr>
        <w:ilvl w:val="1"/>
        <w:numId w:val="47"/>
      </w:numPr>
      <w:tabs>
        <w:tab w:val="clear" w:pos="1134"/>
      </w:tabs>
    </w:pPr>
  </w:style>
  <w:style w:type="paragraph" w:customStyle="1" w:styleId="DWParaBul3">
    <w:name w:val="DW Para Bul3"/>
    <w:basedOn w:val="DWPara"/>
    <w:qFormat/>
    <w:rsid w:val="00F92B94"/>
    <w:pPr>
      <w:numPr>
        <w:ilvl w:val="2"/>
        <w:numId w:val="47"/>
      </w:numPr>
      <w:tabs>
        <w:tab w:val="clear" w:pos="1701"/>
      </w:tabs>
    </w:pPr>
  </w:style>
  <w:style w:type="paragraph" w:customStyle="1" w:styleId="DWParaBul4">
    <w:name w:val="DW Para Bul4"/>
    <w:basedOn w:val="DWPara"/>
    <w:qFormat/>
    <w:rsid w:val="00F92B94"/>
    <w:pPr>
      <w:numPr>
        <w:ilvl w:val="3"/>
        <w:numId w:val="47"/>
      </w:numPr>
      <w:tabs>
        <w:tab w:val="clear" w:pos="2268"/>
      </w:tabs>
    </w:pPr>
  </w:style>
  <w:style w:type="paragraph" w:customStyle="1" w:styleId="DWParaBul5">
    <w:name w:val="DW Para Bul5"/>
    <w:basedOn w:val="DWPara"/>
    <w:qFormat/>
    <w:rsid w:val="00F92B94"/>
    <w:pPr>
      <w:numPr>
        <w:ilvl w:val="4"/>
        <w:numId w:val="47"/>
      </w:numPr>
      <w:tabs>
        <w:tab w:val="clear" w:pos="2835"/>
      </w:tabs>
    </w:pPr>
  </w:style>
  <w:style w:type="paragraph" w:customStyle="1" w:styleId="FooterFilename">
    <w:name w:val="Footer Filename"/>
    <w:basedOn w:val="Footer"/>
    <w:rsid w:val="00F92B94"/>
    <w:pPr>
      <w:tabs>
        <w:tab w:val="clear" w:pos="4819"/>
        <w:tab w:val="clear" w:pos="9638"/>
        <w:tab w:val="center" w:pos="4815"/>
        <w:tab w:val="right" w:pos="9645"/>
      </w:tabs>
      <w:spacing w:before="120"/>
    </w:pPr>
    <w:rPr>
      <w:sz w:val="12"/>
    </w:rPr>
  </w:style>
  <w:style w:type="paragraph" w:styleId="BalloonText">
    <w:name w:val="Balloon Text"/>
    <w:basedOn w:val="Normal"/>
    <w:link w:val="BalloonTextChar"/>
    <w:semiHidden/>
    <w:unhideWhenUsed/>
    <w:rsid w:val="00E20CA8"/>
    <w:rPr>
      <w:rFonts w:ascii="Segoe UI" w:hAnsi="Segoe UI" w:cs="Segoe UI"/>
      <w:sz w:val="18"/>
      <w:szCs w:val="18"/>
    </w:rPr>
  </w:style>
  <w:style w:type="character" w:customStyle="1" w:styleId="BalloonTextChar">
    <w:name w:val="Balloon Text Char"/>
    <w:basedOn w:val="DefaultParagraphFont"/>
    <w:link w:val="BalloonText"/>
    <w:semiHidden/>
    <w:rsid w:val="00E20CA8"/>
    <w:rPr>
      <w:rFonts w:ascii="Segoe UI" w:hAnsi="Segoe UI" w:cs="Segoe UI"/>
      <w:kern w:val="22"/>
      <w:sz w:val="18"/>
      <w:szCs w:val="18"/>
      <w:lang w:eastAsia="en-US"/>
    </w:rPr>
  </w:style>
  <w:style w:type="character" w:styleId="Hyperlink">
    <w:name w:val="Hyperlink"/>
    <w:basedOn w:val="DefaultParagraphFont"/>
    <w:rsid w:val="005A2965"/>
    <w:rPr>
      <w:color w:val="0000FF" w:themeColor="hyperlink"/>
      <w:u w:val="single"/>
    </w:rPr>
  </w:style>
  <w:style w:type="paragraph" w:styleId="ListParagraph">
    <w:name w:val="List Paragraph"/>
    <w:basedOn w:val="Normal"/>
    <w:uiPriority w:val="34"/>
    <w:rsid w:val="005A2965"/>
    <w:pPr>
      <w:ind w:left="720"/>
      <w:contextualSpacing/>
    </w:pPr>
  </w:style>
  <w:style w:type="character" w:customStyle="1" w:styleId="UnresolvedMention">
    <w:name w:val="Unresolved Mention"/>
    <w:basedOn w:val="DefaultParagraphFont"/>
    <w:uiPriority w:val="99"/>
    <w:semiHidden/>
    <w:unhideWhenUsed/>
    <w:rsid w:val="00667193"/>
    <w:rPr>
      <w:color w:val="808080"/>
      <w:shd w:val="clear" w:color="auto" w:fill="E6E6E6"/>
    </w:rPr>
  </w:style>
  <w:style w:type="character" w:styleId="CommentReference">
    <w:name w:val="annotation reference"/>
    <w:basedOn w:val="DefaultParagraphFont"/>
    <w:semiHidden/>
    <w:unhideWhenUsed/>
    <w:rsid w:val="005E638E"/>
    <w:rPr>
      <w:sz w:val="16"/>
      <w:szCs w:val="16"/>
    </w:rPr>
  </w:style>
  <w:style w:type="paragraph" w:styleId="CommentText">
    <w:name w:val="annotation text"/>
    <w:basedOn w:val="Normal"/>
    <w:link w:val="CommentTextChar"/>
    <w:semiHidden/>
    <w:unhideWhenUsed/>
    <w:rsid w:val="005E638E"/>
    <w:rPr>
      <w:sz w:val="20"/>
    </w:rPr>
  </w:style>
  <w:style w:type="character" w:customStyle="1" w:styleId="CommentTextChar">
    <w:name w:val="Comment Text Char"/>
    <w:basedOn w:val="DefaultParagraphFont"/>
    <w:link w:val="CommentText"/>
    <w:semiHidden/>
    <w:rsid w:val="005E638E"/>
    <w:rPr>
      <w:rFonts w:ascii="Arial" w:hAnsi="Arial"/>
      <w:kern w:val="22"/>
      <w:lang w:eastAsia="en-US"/>
    </w:rPr>
  </w:style>
  <w:style w:type="paragraph" w:styleId="CommentSubject">
    <w:name w:val="annotation subject"/>
    <w:basedOn w:val="CommentText"/>
    <w:next w:val="CommentText"/>
    <w:link w:val="CommentSubjectChar"/>
    <w:semiHidden/>
    <w:unhideWhenUsed/>
    <w:rsid w:val="005E638E"/>
    <w:rPr>
      <w:b/>
      <w:bCs/>
    </w:rPr>
  </w:style>
  <w:style w:type="character" w:customStyle="1" w:styleId="CommentSubjectChar">
    <w:name w:val="Comment Subject Char"/>
    <w:basedOn w:val="CommentTextChar"/>
    <w:link w:val="CommentSubject"/>
    <w:semiHidden/>
    <w:rsid w:val="005E638E"/>
    <w:rPr>
      <w:rFonts w:ascii="Arial" w:hAnsi="Arial"/>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11288">
      <w:bodyDiv w:val="1"/>
      <w:marLeft w:val="0"/>
      <w:marRight w:val="0"/>
      <w:marTop w:val="0"/>
      <w:marBottom w:val="0"/>
      <w:divBdr>
        <w:top w:val="none" w:sz="0" w:space="0" w:color="auto"/>
        <w:left w:val="none" w:sz="0" w:space="0" w:color="auto"/>
        <w:bottom w:val="none" w:sz="0" w:space="0" w:color="auto"/>
        <w:right w:val="none" w:sz="0" w:space="0" w:color="auto"/>
      </w:divBdr>
    </w:div>
    <w:div w:id="700668194">
      <w:bodyDiv w:val="1"/>
      <w:marLeft w:val="0"/>
      <w:marRight w:val="0"/>
      <w:marTop w:val="0"/>
      <w:marBottom w:val="0"/>
      <w:divBdr>
        <w:top w:val="none" w:sz="0" w:space="0" w:color="auto"/>
        <w:left w:val="none" w:sz="0" w:space="0" w:color="auto"/>
        <w:bottom w:val="none" w:sz="0" w:space="0" w:color="auto"/>
        <w:right w:val="none" w:sz="0" w:space="0" w:color="auto"/>
      </w:divBdr>
    </w:div>
    <w:div w:id="13459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wnessv791\AppData\Local\Temp\Temp1_RAVEN%20DSA%20FATS%20ISSUE.zip\RAVEN%20DSA%20FATS%20ISSUE%20(New%20Version)\01%20-%2020180601%20-%20FTS-5-SSP-01%20-%20Cover%20Letter%20-%20O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212F1E5DCA6AF499505749BB34C7ABE" ma:contentTypeVersion="61" ma:contentTypeDescription="Designed to facilitate the storage of MOD Documents with a '.doc' or '.docx' extension" ma:contentTypeScope="" ma:versionID="c6da2f2c53b4bb8b862d022e50b34fff">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970b1d88-ea69-4969-94a7-54457018f75f" xmlns:ns7="00b01428-5564-4711-9eb8-c83e44c96ef9" targetNamespace="http://schemas.microsoft.com/office/2006/metadata/properties" ma:root="true" ma:fieldsID="aa4de1d37ea25f89d95b75bc88d27fc2"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970b1d88-ea69-4969-94a7-54457018f75f"/>
    <xsd:import namespace="00b01428-5564-4711-9eb8-c83e44c96ef9"/>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Metadata_x0020__x002d__x0020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7"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b1d88-ea69-4969-94a7-54457018f75f"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Metadata_x0020__x002d__x0020_Level_x0020_2" ma:index="35" ma:displayName="Metadata - Level 2" ma:format="Dropdown" ma:internalName="Metadata_x0020__x002d__x0020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00b01428-5564-4711-9eb8-c83e44c96ef9"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MeridioUrl xmlns="970b1d88-ea69-4969-94a7-54457018f75f" xsi:nil="true"/>
    <DocumentVersion xmlns="04738c6d-ecc8-46f1-821f-82e308eab3d9" xsi:nil="true"/>
    <Declared xmlns="970b1d88-ea69-4969-94a7-54457018f75f">false</Declared>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DPAExemption xmlns="04738c6d-ecc8-46f1-821f-82e308eab3d9" xsi:nil="true"/>
    <TaxCatchAll xmlns="04738c6d-ecc8-46f1-821f-82e308eab3d9">
      <Value>3</Value>
      <Value>70</Value>
      <Value>2</Value>
      <Value>7</Value>
    </TaxCatchAll>
    <UKProtectiveMarking xmlns="04738c6d-ecc8-46f1-821f-82e308eab3d9">OFFICIAL</UKProtectiveMarking>
    <MeridioEDCData xmlns="970b1d88-ea69-4969-94a7-54457018f75f" xsi:nil="true"/>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MeridioEDCStatus xmlns="970b1d88-ea69-4969-94a7-54457018f75f" xsi:nil="true"/>
    <Metadata_x0020__x002d__x0020_Level_x0020_2 xmlns="970b1d88-ea69-4969-94a7-54457018f75f">Final Tasking</Metadata_x0020__x002d__x0020_Level_x0020_2>
    <CreatedOriginated xmlns="04738c6d-ecc8-46f1-821f-82e308eab3d9">2018-09-17T23:00:00+00:00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Materiel</TermName>
          <TermId xmlns="http://schemas.microsoft.com/office/infopath/2007/PartnerControls">1d42e6ae-7d03-44d2-a0cb-3706b8c0f954</TermId>
        </TermInfo>
      </Terms>
    </i71a74d1f9984201b479cc08077b6323>
    <FOIPublicationDate xmlns="04738c6d-ecc8-46f1-821f-82e308eab3d9" xsi:nil="true"/>
    <Local_x0020_KeywordsOOB xmlns="108a3bda-1858-454c-afbd-a49ca9623574"/>
    <wic_System_Copyright xmlns="http://schemas.microsoft.com/sharepoint/v3/fields" xsi:nil="true"/>
    <DocId xmlns="970b1d88-ea69-4969-94a7-54457018f75f"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F59D15-72D8-4892-A046-BADCDEE2A6F9}">
  <ds:schemaRefs>
    <ds:schemaRef ds:uri="http://schemas.microsoft.com/sharepoint/v3/contenttype/forms"/>
  </ds:schemaRefs>
</ds:datastoreItem>
</file>

<file path=customXml/itemProps2.xml><?xml version="1.0" encoding="utf-8"?>
<ds:datastoreItem xmlns:ds="http://schemas.openxmlformats.org/officeDocument/2006/customXml" ds:itemID="{6B580DE5-8EE9-4022-BD60-10C14BF40DE1}">
  <ds:schemaRefs>
    <ds:schemaRef ds:uri="Microsoft.SharePoint.Taxonomy.ContentTypeSync"/>
  </ds:schemaRefs>
</ds:datastoreItem>
</file>

<file path=customXml/itemProps3.xml><?xml version="1.0" encoding="utf-8"?>
<ds:datastoreItem xmlns:ds="http://schemas.openxmlformats.org/officeDocument/2006/customXml" ds:itemID="{BE7B6249-AFA4-4538-84EC-B05068AFA70B}">
  <ds:schemaRefs>
    <ds:schemaRef ds:uri="http://schemas.microsoft.com/sharepoint/events"/>
  </ds:schemaRefs>
</ds:datastoreItem>
</file>

<file path=customXml/itemProps4.xml><?xml version="1.0" encoding="utf-8"?>
<ds:datastoreItem xmlns:ds="http://schemas.openxmlformats.org/officeDocument/2006/customXml" ds:itemID="{957C6B9C-0F44-42B8-9F85-C9F81811722A}">
  <ds:schemaRefs>
    <ds:schemaRef ds:uri="microsoft.office.server.policy.changes"/>
  </ds:schemaRefs>
</ds:datastoreItem>
</file>

<file path=customXml/itemProps5.xml><?xml version="1.0" encoding="utf-8"?>
<ds:datastoreItem xmlns:ds="http://schemas.openxmlformats.org/officeDocument/2006/customXml" ds:itemID="{1088519E-4C86-4B74-AA6C-C33FA47DBC9D}">
  <ds:schemaRefs>
    <ds:schemaRef ds:uri="office.server.policy"/>
  </ds:schemaRefs>
</ds:datastoreItem>
</file>

<file path=customXml/itemProps6.xml><?xml version="1.0" encoding="utf-8"?>
<ds:datastoreItem xmlns:ds="http://schemas.openxmlformats.org/officeDocument/2006/customXml" ds:itemID="{E5B2D22C-8515-4147-A9AF-9CCC6082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970b1d88-ea69-4969-94a7-54457018f75f"/>
    <ds:schemaRef ds:uri="00b01428-5564-4711-9eb8-c83e44c96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7520E1-5634-4BCB-A4D4-A43CE4FD6207}">
  <ds:schemaRefs>
    <ds:schemaRef ds:uri="http://schemas.microsoft.com/office/2006/metadata/properties"/>
    <ds:schemaRef ds:uri="970b1d88-ea69-4969-94a7-54457018f75f"/>
    <ds:schemaRef ds:uri="04738c6d-ecc8-46f1-821f-82e308eab3d9"/>
    <ds:schemaRef ds:uri="http://schemas.microsoft.com/office/infopath/2007/PartnerControls"/>
    <ds:schemaRef ds:uri="http://schemas.microsoft.com/sharepoint/v3/fields"/>
    <ds:schemaRef ds:uri="http://schemas.microsoft.com/sharepoint/v3"/>
    <ds:schemaRef ds:uri="http://schemas.microsoft.com/sharepoint.v3"/>
    <ds:schemaRef ds:uri="108a3bda-1858-454c-afbd-a49ca9623574"/>
  </ds:schemaRefs>
</ds:datastoreItem>
</file>

<file path=customXml/itemProps8.xml><?xml version="1.0" encoding="utf-8"?>
<ds:datastoreItem xmlns:ds="http://schemas.openxmlformats.org/officeDocument/2006/customXml" ds:itemID="{75AD999A-1BED-472C-AB60-E175BFB6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01 - 20180601 - FTS-5-SSP-01 - Cover Letter - OSC</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DE&amp;S Letter Head</vt:lpstr>
    </vt:vector>
  </TitlesOfParts>
  <Company>Microsoft Corporation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DE&amp;S Letter Head</dc:title>
  <dc:subject>Type 1</dc:subject>
  <dc:creator>Bowness, Victoria  (DES LE STSP-Comrcl-Offr2)</dc:creator>
  <cp:keywords/>
  <dc:description/>
  <cp:lastModifiedBy>Lambon, Joseph D (Def Comrcl DCGP-17-15)</cp:lastModifiedBy>
  <cp:revision>2</cp:revision>
  <cp:lastPrinted>2018-02-26T15:11:00Z</cp:lastPrinted>
  <dcterms:created xsi:type="dcterms:W3CDTF">2019-03-01T11:42:00Z</dcterms:created>
  <dcterms:modified xsi:type="dcterms:W3CDTF">2019-03-01T11:42:00Z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creator">
    <vt:lpwstr>Generic</vt:lpwstr>
  </property>
  <property fmtid="{D5CDD505-2E9C-101B-9397-08002B2CF9AE}" pid="3" name="template.system">
    <vt:lpwstr>Cormorant DW 5.2 © Derek Petty 1997-2009</vt:lpwstr>
  </property>
  <property fmtid="{D5CDD505-2E9C-101B-9397-08002B2CF9AE}" pid="4" name="ContentTypeId">
    <vt:lpwstr>0x010100D9D675D6CDED02438DC7CFF78D2F29E401005212F1E5DCA6AF499505749BB34C7ABE</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7;#Materiel|1d42e6ae-7d03-44d2-a0cb-3706b8c0f954</vt:lpwstr>
  </property>
  <property fmtid="{D5CDD505-2E9C-101B-9397-08002B2CF9AE}" pid="8" name="TaxKeyword">
    <vt:lpwstr/>
  </property>
  <property fmtid="{D5CDD505-2E9C-101B-9397-08002B2CF9AE}" pid="9" name="Subject Keywords">
    <vt:lpwstr>2;#Project management|02bb3f72-8bfd-446f-9720-e1e2ed389ea5</vt:lpwstr>
  </property>
  <property fmtid="{D5CDD505-2E9C-101B-9397-08002B2CF9AE}" pid="10" name="fileplanid">
    <vt:lpwstr>3;#04_Deliver|954cf193-6423-4137-9b07-8b4f402d8d43</vt:lpwstr>
  </property>
  <property fmtid="{D5CDD505-2E9C-101B-9397-08002B2CF9AE}" pid="11" name="Business Owner">
    <vt:lpwstr>70;#DES|b6cc87e5-3f22-4161-ba68-024eee67cef4</vt:lpwstr>
  </property>
</Properties>
</file>