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D120F6" w14:textId="77777777" w:rsidR="00B97FB8" w:rsidRPr="00586F7C" w:rsidRDefault="00B97FB8" w:rsidP="00586F7C">
      <w:pPr>
        <w:spacing w:after="0" w:line="240" w:lineRule="auto"/>
        <w:jc w:val="both"/>
        <w:rPr>
          <w:rFonts w:ascii="Arial" w:hAnsi="Arial" w:cs="Arial"/>
          <w:b/>
          <w:sz w:val="48"/>
          <w:szCs w:val="48"/>
        </w:rPr>
      </w:pPr>
    </w:p>
    <w:p w14:paraId="54EA53E9" w14:textId="77777777" w:rsidR="00B97FB8" w:rsidRPr="00A74943" w:rsidRDefault="00B97FB8" w:rsidP="00586F7C">
      <w:pPr>
        <w:spacing w:after="0" w:line="240" w:lineRule="auto"/>
        <w:jc w:val="both"/>
        <w:rPr>
          <w:rFonts w:ascii="Arial" w:hAnsi="Arial" w:cs="Arial"/>
          <w:b/>
          <w:sz w:val="48"/>
          <w:szCs w:val="48"/>
        </w:rPr>
      </w:pPr>
      <w:r w:rsidRPr="00A74943">
        <w:rPr>
          <w:rFonts w:ascii="Arial" w:hAnsi="Arial" w:cs="Arial"/>
          <w:noProof/>
          <w:sz w:val="24"/>
          <w:lang w:val="en-GB" w:eastAsia="en-GB"/>
        </w:rPr>
        <mc:AlternateContent>
          <mc:Choice Requires="wps">
            <w:drawing>
              <wp:anchor distT="0" distB="0" distL="114300" distR="114300" simplePos="0" relativeHeight="251657216" behindDoc="0" locked="0" layoutInCell="1" allowOverlap="1" wp14:anchorId="63350BCF" wp14:editId="0512E768">
                <wp:simplePos x="0" y="0"/>
                <wp:positionH relativeFrom="column">
                  <wp:posOffset>2041525</wp:posOffset>
                </wp:positionH>
                <wp:positionV relativeFrom="paragraph">
                  <wp:posOffset>135255</wp:posOffset>
                </wp:positionV>
                <wp:extent cx="1647825" cy="217678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176780"/>
                        </a:xfrm>
                        <a:prstGeom prst="rect">
                          <a:avLst/>
                        </a:prstGeom>
                        <a:solidFill>
                          <a:srgbClr val="FFFFFF"/>
                        </a:solidFill>
                        <a:ln w="9525">
                          <a:noFill/>
                          <a:miter lim="800000"/>
                          <a:headEnd/>
                          <a:tailEnd/>
                        </a:ln>
                      </wps:spPr>
                      <wps:txbx>
                        <w:txbxContent>
                          <w:p w14:paraId="5BE424CB" w14:textId="77777777" w:rsidR="00A300F7" w:rsidRDefault="00A300F7" w:rsidP="00B97FB8">
                            <w:pPr>
                              <w:jc w:val="center"/>
                            </w:pPr>
                            <w:r>
                              <w:rPr>
                                <w:noProof/>
                                <w:lang w:val="en-GB" w:eastAsia="en-GB"/>
                              </w:rPr>
                              <w:drawing>
                                <wp:inline distT="0" distB="0" distL="0" distR="0" wp14:anchorId="311952C3" wp14:editId="3388C3CE">
                                  <wp:extent cx="1371600" cy="191974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COL_LOGO_2COL_BLK_CMYK_H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2853" cy="192149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350BCF" id="_x0000_t202" coordsize="21600,21600" o:spt="202" path="m,l,21600r21600,l21600,xe">
                <v:stroke joinstyle="miter"/>
                <v:path gradientshapeok="t" o:connecttype="rect"/>
              </v:shapetype>
              <v:shape id="Text Box 2" o:spid="_x0000_s1026" type="#_x0000_t202" style="position:absolute;left:0;text-align:left;margin-left:160.75pt;margin-top:10.65pt;width:129.75pt;height:171.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" stroked="f">
                <v:textbox style="mso-fit-shape-to-text:t">
                  <w:txbxContent>
                    <w:p w14:paraId="5BE424CB" w14:textId="77777777" w:rsidR="00A300F7" w:rsidRDefault="00A300F7" w:rsidP="00B97FB8">
                      <w:pPr>
                        <w:jc w:val="center"/>
                      </w:pPr>
                      <w:r>
                        <w:rPr>
                          <w:noProof/>
                          <w:lang w:val="en-GB" w:eastAsia="en-GB"/>
                        </w:rPr>
                        <w:drawing>
                          <wp:inline distT="0" distB="0" distL="0" distR="0" wp14:anchorId="311952C3" wp14:editId="3388C3CE">
                            <wp:extent cx="1371600" cy="191974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COL_LOGO_2COL_BLK_CMYK_H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2853" cy="1921493"/>
                                    </a:xfrm>
                                    <a:prstGeom prst="rect">
                                      <a:avLst/>
                                    </a:prstGeom>
                                  </pic:spPr>
                                </pic:pic>
                              </a:graphicData>
                            </a:graphic>
                          </wp:inline>
                        </w:drawing>
                      </w:r>
                    </w:p>
                  </w:txbxContent>
                </v:textbox>
              </v:shape>
            </w:pict>
          </mc:Fallback>
        </mc:AlternateContent>
      </w:r>
    </w:p>
    <w:p w14:paraId="3CA1E39E" w14:textId="77777777" w:rsidR="00B97FB8" w:rsidRPr="00A74943" w:rsidRDefault="00B97FB8" w:rsidP="00586F7C">
      <w:pPr>
        <w:spacing w:after="0" w:line="240" w:lineRule="auto"/>
        <w:jc w:val="both"/>
        <w:rPr>
          <w:rFonts w:ascii="Arial" w:hAnsi="Arial" w:cs="Arial"/>
          <w:b/>
          <w:sz w:val="48"/>
          <w:szCs w:val="48"/>
        </w:rPr>
      </w:pPr>
    </w:p>
    <w:p w14:paraId="29A5F34D" w14:textId="77777777" w:rsidR="00B97FB8" w:rsidRPr="00A74943" w:rsidRDefault="00B97FB8" w:rsidP="00586F7C">
      <w:pPr>
        <w:spacing w:after="0" w:line="240" w:lineRule="auto"/>
        <w:jc w:val="both"/>
        <w:rPr>
          <w:rFonts w:ascii="Arial" w:hAnsi="Arial" w:cs="Arial"/>
          <w:b/>
          <w:sz w:val="48"/>
          <w:szCs w:val="48"/>
        </w:rPr>
      </w:pPr>
    </w:p>
    <w:p w14:paraId="5E738EB6" w14:textId="77777777" w:rsidR="00B97FB8" w:rsidRPr="00A74943" w:rsidRDefault="00B97FB8" w:rsidP="00586F7C">
      <w:pPr>
        <w:spacing w:after="0" w:line="240" w:lineRule="auto"/>
        <w:jc w:val="both"/>
        <w:rPr>
          <w:rFonts w:ascii="Arial" w:hAnsi="Arial" w:cs="Arial"/>
          <w:b/>
          <w:sz w:val="48"/>
          <w:szCs w:val="48"/>
        </w:rPr>
      </w:pPr>
    </w:p>
    <w:p w14:paraId="1236CFBC" w14:textId="77777777" w:rsidR="00B97FB8" w:rsidRPr="00A74943" w:rsidRDefault="00B97FB8" w:rsidP="00586F7C">
      <w:pPr>
        <w:spacing w:after="0" w:line="240" w:lineRule="auto"/>
        <w:jc w:val="both"/>
        <w:rPr>
          <w:rFonts w:ascii="Arial" w:hAnsi="Arial" w:cs="Arial"/>
          <w:b/>
          <w:sz w:val="48"/>
          <w:szCs w:val="48"/>
        </w:rPr>
      </w:pPr>
    </w:p>
    <w:p w14:paraId="5BCC1D30" w14:textId="77777777" w:rsidR="00B97FB8" w:rsidRPr="00A74943" w:rsidRDefault="00B97FB8" w:rsidP="00586F7C">
      <w:pPr>
        <w:spacing w:after="0" w:line="240" w:lineRule="auto"/>
        <w:jc w:val="both"/>
        <w:rPr>
          <w:rFonts w:ascii="Arial" w:hAnsi="Arial" w:cs="Arial"/>
          <w:b/>
          <w:sz w:val="48"/>
          <w:szCs w:val="48"/>
        </w:rPr>
      </w:pPr>
    </w:p>
    <w:p w14:paraId="408895A0" w14:textId="77777777" w:rsidR="00B97FB8" w:rsidRPr="00A74943" w:rsidRDefault="00B97FB8" w:rsidP="00586F7C">
      <w:pPr>
        <w:spacing w:after="0" w:line="240" w:lineRule="auto"/>
        <w:jc w:val="both"/>
        <w:rPr>
          <w:rFonts w:ascii="Arial" w:hAnsi="Arial" w:cs="Arial"/>
          <w:b/>
          <w:sz w:val="48"/>
          <w:szCs w:val="48"/>
        </w:rPr>
      </w:pPr>
    </w:p>
    <w:p w14:paraId="52E0F723" w14:textId="77777777" w:rsidR="00B97FB8" w:rsidRPr="00A74943" w:rsidRDefault="005D7258" w:rsidP="00586F7C">
      <w:pPr>
        <w:spacing w:after="0" w:line="240" w:lineRule="auto"/>
        <w:jc w:val="center"/>
        <w:rPr>
          <w:rFonts w:ascii="Arial" w:hAnsi="Arial" w:cs="Arial"/>
          <w:b/>
          <w:sz w:val="48"/>
          <w:szCs w:val="48"/>
        </w:rPr>
      </w:pPr>
      <w:r w:rsidRPr="00A74943">
        <w:rPr>
          <w:rFonts w:ascii="Arial" w:hAnsi="Arial" w:cs="Arial"/>
          <w:b/>
          <w:sz w:val="48"/>
          <w:szCs w:val="48"/>
        </w:rPr>
        <w:t>REQUEST FOR QUOTATION (RFQ)</w:t>
      </w:r>
    </w:p>
    <w:p w14:paraId="1B75D5A8" w14:textId="77777777" w:rsidR="00A22F87" w:rsidRPr="00A74943" w:rsidRDefault="005D7258" w:rsidP="00586F7C">
      <w:pPr>
        <w:spacing w:after="0" w:line="240" w:lineRule="auto"/>
        <w:jc w:val="center"/>
        <w:rPr>
          <w:rFonts w:ascii="Arial" w:hAnsi="Arial" w:cs="Arial"/>
          <w:b/>
          <w:sz w:val="48"/>
          <w:szCs w:val="48"/>
        </w:rPr>
      </w:pPr>
      <w:r w:rsidRPr="00A74943">
        <w:rPr>
          <w:rFonts w:ascii="Arial" w:hAnsi="Arial" w:cs="Arial"/>
          <w:b/>
          <w:sz w:val="48"/>
          <w:szCs w:val="48"/>
        </w:rPr>
        <w:t>RFQ</w:t>
      </w:r>
      <w:r w:rsidR="00A22F87" w:rsidRPr="00A74943">
        <w:rPr>
          <w:rFonts w:ascii="Arial" w:hAnsi="Arial" w:cs="Arial"/>
          <w:b/>
          <w:sz w:val="48"/>
          <w:szCs w:val="48"/>
        </w:rPr>
        <w:t xml:space="preserve"> PACK</w:t>
      </w:r>
    </w:p>
    <w:p w14:paraId="12923CA4" w14:textId="77777777" w:rsidR="00421A13" w:rsidRPr="00A74943" w:rsidRDefault="00421A13" w:rsidP="00586F7C">
      <w:pPr>
        <w:spacing w:after="0" w:line="240" w:lineRule="auto"/>
        <w:jc w:val="center"/>
        <w:rPr>
          <w:rFonts w:ascii="Arial" w:hAnsi="Arial" w:cs="Arial"/>
          <w:b/>
          <w:sz w:val="48"/>
          <w:szCs w:val="48"/>
        </w:rPr>
      </w:pPr>
    </w:p>
    <w:p w14:paraId="4BF8E09E" w14:textId="77777777" w:rsidR="00D85637" w:rsidRPr="00A74943" w:rsidRDefault="005639AF" w:rsidP="00586F7C">
      <w:pPr>
        <w:spacing w:after="0" w:line="240" w:lineRule="auto"/>
        <w:jc w:val="center"/>
        <w:rPr>
          <w:rFonts w:ascii="Arial" w:hAnsi="Arial" w:cs="Arial"/>
          <w:b/>
          <w:sz w:val="48"/>
          <w:szCs w:val="48"/>
        </w:rPr>
      </w:pPr>
      <w:r w:rsidRPr="00A74943">
        <w:rPr>
          <w:rFonts w:ascii="Arial" w:hAnsi="Arial" w:cs="Arial"/>
          <w:b/>
          <w:sz w:val="48"/>
          <w:szCs w:val="48"/>
        </w:rPr>
        <w:t>Project Jumpstart to Success</w:t>
      </w:r>
      <w:r w:rsidR="00D85637" w:rsidRPr="00A74943">
        <w:rPr>
          <w:rFonts w:ascii="Arial" w:hAnsi="Arial" w:cs="Arial"/>
          <w:b/>
          <w:sz w:val="48"/>
          <w:szCs w:val="48"/>
        </w:rPr>
        <w:t xml:space="preserve"> </w:t>
      </w:r>
    </w:p>
    <w:p w14:paraId="0F2D124F" w14:textId="76DB0918" w:rsidR="00421A13" w:rsidRPr="00A74943" w:rsidRDefault="00D85637" w:rsidP="00586F7C">
      <w:pPr>
        <w:spacing w:after="0" w:line="240" w:lineRule="auto"/>
        <w:jc w:val="center"/>
        <w:rPr>
          <w:rFonts w:ascii="Arial" w:hAnsi="Arial" w:cs="Arial"/>
          <w:b/>
          <w:sz w:val="48"/>
          <w:szCs w:val="48"/>
        </w:rPr>
      </w:pPr>
      <w:r w:rsidRPr="00A74943">
        <w:rPr>
          <w:rFonts w:ascii="Arial" w:hAnsi="Arial" w:cs="Arial"/>
          <w:b/>
          <w:sz w:val="36"/>
          <w:szCs w:val="36"/>
        </w:rPr>
        <w:t>(funded by the GLA’s UKSPF)</w:t>
      </w:r>
    </w:p>
    <w:p w14:paraId="4F24130D" w14:textId="77777777" w:rsidR="00421A13" w:rsidRPr="00A74943" w:rsidRDefault="00421A13" w:rsidP="00586F7C">
      <w:pPr>
        <w:spacing w:after="0" w:line="240" w:lineRule="auto"/>
        <w:jc w:val="center"/>
        <w:rPr>
          <w:rFonts w:ascii="Arial" w:hAnsi="Arial" w:cs="Arial"/>
          <w:b/>
          <w:sz w:val="48"/>
          <w:szCs w:val="48"/>
        </w:rPr>
      </w:pPr>
    </w:p>
    <w:p w14:paraId="527A3BF4" w14:textId="4830EC12" w:rsidR="00D22676" w:rsidRPr="00A74943" w:rsidRDefault="00D22676" w:rsidP="00586F7C">
      <w:pPr>
        <w:spacing w:after="0" w:line="240" w:lineRule="auto"/>
        <w:jc w:val="center"/>
        <w:rPr>
          <w:rFonts w:ascii="Arial" w:hAnsi="Arial" w:cs="Arial"/>
          <w:b/>
          <w:sz w:val="36"/>
          <w:szCs w:val="36"/>
        </w:rPr>
      </w:pPr>
      <w:r w:rsidRPr="00A74943">
        <w:rPr>
          <w:rFonts w:ascii="Arial" w:hAnsi="Arial" w:cs="Arial"/>
          <w:b/>
          <w:sz w:val="36"/>
          <w:szCs w:val="36"/>
        </w:rPr>
        <w:t xml:space="preserve">London Boroughs of Islington and Kensington &amp; Chelsea only </w:t>
      </w:r>
    </w:p>
    <w:p w14:paraId="1F0112F2" w14:textId="77777777" w:rsidR="00D22676" w:rsidRPr="00A74943" w:rsidRDefault="00D22676" w:rsidP="00586F7C">
      <w:pPr>
        <w:spacing w:after="0" w:line="240" w:lineRule="auto"/>
        <w:jc w:val="center"/>
        <w:rPr>
          <w:rFonts w:ascii="Arial" w:hAnsi="Arial" w:cs="Arial"/>
          <w:b/>
          <w:sz w:val="48"/>
          <w:szCs w:val="48"/>
        </w:rPr>
      </w:pPr>
    </w:p>
    <w:p w14:paraId="35FBB5F6" w14:textId="05A27A03" w:rsidR="00421A13" w:rsidRPr="00A74943" w:rsidRDefault="00D162B1" w:rsidP="00586F7C">
      <w:pPr>
        <w:spacing w:after="0" w:line="240" w:lineRule="auto"/>
        <w:jc w:val="center"/>
        <w:rPr>
          <w:rFonts w:ascii="Arial" w:hAnsi="Arial" w:cs="Arial"/>
          <w:b/>
          <w:sz w:val="40"/>
          <w:szCs w:val="48"/>
        </w:rPr>
      </w:pPr>
      <w:r w:rsidRPr="00173DB1">
        <w:rPr>
          <w:rFonts w:ascii="Arial" w:hAnsi="Arial" w:cs="Arial"/>
          <w:b/>
          <w:sz w:val="40"/>
          <w:szCs w:val="48"/>
        </w:rPr>
        <w:t>prj_COL_</w:t>
      </w:r>
      <w:r w:rsidR="00173DB1" w:rsidRPr="00173DB1">
        <w:rPr>
          <w:rFonts w:ascii="Arial" w:hAnsi="Arial" w:cs="Arial"/>
          <w:b/>
          <w:sz w:val="40"/>
          <w:szCs w:val="48"/>
        </w:rPr>
        <w:t>24261</w:t>
      </w:r>
    </w:p>
    <w:p w14:paraId="49A1E600" w14:textId="77777777" w:rsidR="00367E03" w:rsidRPr="00A74943" w:rsidRDefault="00367E03" w:rsidP="00586F7C">
      <w:pPr>
        <w:spacing w:after="0" w:line="240" w:lineRule="auto"/>
        <w:jc w:val="both"/>
        <w:rPr>
          <w:rFonts w:ascii="Arial" w:hAnsi="Arial" w:cs="Arial"/>
          <w:sz w:val="24"/>
        </w:rPr>
      </w:pPr>
    </w:p>
    <w:p w14:paraId="63016644" w14:textId="77777777" w:rsidR="00367E03" w:rsidRPr="00A74943" w:rsidRDefault="00367E03" w:rsidP="00586F7C">
      <w:pPr>
        <w:spacing w:after="0" w:line="240" w:lineRule="auto"/>
        <w:jc w:val="both"/>
        <w:rPr>
          <w:rFonts w:ascii="Arial" w:hAnsi="Arial" w:cs="Arial"/>
          <w:sz w:val="24"/>
        </w:rPr>
      </w:pPr>
    </w:p>
    <w:p w14:paraId="47BD177E" w14:textId="77777777" w:rsidR="00367E03" w:rsidRPr="00A74943" w:rsidRDefault="00367E03" w:rsidP="00586F7C">
      <w:pPr>
        <w:spacing w:after="0" w:line="240" w:lineRule="auto"/>
        <w:jc w:val="both"/>
        <w:rPr>
          <w:rFonts w:ascii="Arial" w:hAnsi="Arial" w:cs="Arial"/>
          <w:sz w:val="24"/>
        </w:rPr>
      </w:pPr>
    </w:p>
    <w:p w14:paraId="3C3B1FFB" w14:textId="77777777" w:rsidR="00367E03" w:rsidRPr="00A74943" w:rsidRDefault="00367E03" w:rsidP="00586F7C">
      <w:pPr>
        <w:spacing w:after="0" w:line="240" w:lineRule="auto"/>
        <w:jc w:val="both"/>
        <w:rPr>
          <w:rFonts w:ascii="Arial" w:hAnsi="Arial" w:cs="Arial"/>
          <w:sz w:val="24"/>
        </w:rPr>
      </w:pPr>
    </w:p>
    <w:p w14:paraId="15DF676B" w14:textId="77777777" w:rsidR="00437A2C" w:rsidRPr="00A74943" w:rsidRDefault="00437A2C" w:rsidP="00437A2C">
      <w:pPr>
        <w:spacing w:after="0" w:line="240" w:lineRule="auto"/>
        <w:jc w:val="center"/>
        <w:rPr>
          <w:rFonts w:ascii="Arial" w:hAnsi="Arial" w:cs="Arial"/>
          <w:sz w:val="40"/>
          <w:szCs w:val="48"/>
        </w:rPr>
      </w:pPr>
      <w:r w:rsidRPr="00A74943">
        <w:rPr>
          <w:rFonts w:ascii="Arial" w:hAnsi="Arial" w:cs="Arial"/>
          <w:sz w:val="40"/>
          <w:szCs w:val="48"/>
        </w:rPr>
        <w:t>Bidders will be asked to confirm their understanding of this document as part of the qualification envelope.</w:t>
      </w:r>
    </w:p>
    <w:p w14:paraId="368F386E" w14:textId="77777777" w:rsidR="00437A2C" w:rsidRPr="00A74943" w:rsidRDefault="00437A2C" w:rsidP="00437A2C">
      <w:pPr>
        <w:spacing w:after="0" w:line="240" w:lineRule="auto"/>
        <w:jc w:val="center"/>
        <w:rPr>
          <w:rFonts w:ascii="Arial" w:hAnsi="Arial" w:cs="Arial"/>
          <w:sz w:val="40"/>
          <w:szCs w:val="48"/>
        </w:rPr>
      </w:pPr>
    </w:p>
    <w:p w14:paraId="2F74B585" w14:textId="77777777" w:rsidR="00437A2C" w:rsidRPr="00A74943" w:rsidRDefault="00437A2C" w:rsidP="00437A2C">
      <w:pPr>
        <w:spacing w:after="0" w:line="240" w:lineRule="auto"/>
        <w:jc w:val="center"/>
        <w:rPr>
          <w:rFonts w:ascii="Arial" w:hAnsi="Arial" w:cs="Arial"/>
          <w:sz w:val="40"/>
          <w:szCs w:val="48"/>
        </w:rPr>
      </w:pPr>
      <w:r w:rsidRPr="00A74943">
        <w:rPr>
          <w:rFonts w:ascii="Arial" w:hAnsi="Arial" w:cs="Arial"/>
          <w:sz w:val="40"/>
          <w:szCs w:val="48"/>
        </w:rPr>
        <w:t>This document must be reviewed in its entirety.</w:t>
      </w:r>
    </w:p>
    <w:p w14:paraId="4346A68B" w14:textId="77777777" w:rsidR="00367E03" w:rsidRPr="00A74943" w:rsidRDefault="00367E03" w:rsidP="00586F7C">
      <w:pPr>
        <w:spacing w:after="0" w:line="240" w:lineRule="auto"/>
        <w:jc w:val="both"/>
        <w:rPr>
          <w:rFonts w:ascii="Arial" w:hAnsi="Arial" w:cs="Arial"/>
          <w:sz w:val="24"/>
        </w:rPr>
      </w:pPr>
    </w:p>
    <w:p w14:paraId="086FEB7B" w14:textId="77777777" w:rsidR="00367E03" w:rsidRPr="00A74943" w:rsidRDefault="00367E03" w:rsidP="00586F7C">
      <w:pPr>
        <w:spacing w:after="0" w:line="240" w:lineRule="auto"/>
        <w:jc w:val="both"/>
        <w:rPr>
          <w:rFonts w:ascii="Arial" w:hAnsi="Arial" w:cs="Arial"/>
          <w:sz w:val="24"/>
        </w:rPr>
      </w:pPr>
    </w:p>
    <w:p w14:paraId="29541900" w14:textId="77777777" w:rsidR="00367E03" w:rsidRPr="00A74943" w:rsidRDefault="00367E03" w:rsidP="00586F7C">
      <w:pPr>
        <w:spacing w:after="0" w:line="240" w:lineRule="auto"/>
        <w:jc w:val="both"/>
        <w:rPr>
          <w:rFonts w:ascii="Arial" w:hAnsi="Arial" w:cs="Arial"/>
          <w:sz w:val="24"/>
        </w:rPr>
      </w:pPr>
    </w:p>
    <w:p w14:paraId="04AAA0E4" w14:textId="77777777" w:rsidR="00367E03" w:rsidRPr="00A74943" w:rsidRDefault="00367E03" w:rsidP="00586F7C">
      <w:pPr>
        <w:spacing w:after="0" w:line="240" w:lineRule="auto"/>
        <w:jc w:val="both"/>
        <w:rPr>
          <w:rFonts w:ascii="Arial" w:hAnsi="Arial" w:cs="Arial"/>
          <w:sz w:val="24"/>
        </w:rPr>
      </w:pPr>
    </w:p>
    <w:p w14:paraId="20EAEAAD" w14:textId="77777777" w:rsidR="00367E03" w:rsidRPr="00A74943" w:rsidRDefault="00367E03" w:rsidP="00586F7C">
      <w:pPr>
        <w:spacing w:after="0" w:line="240" w:lineRule="auto"/>
        <w:jc w:val="both"/>
        <w:rPr>
          <w:rFonts w:ascii="Arial" w:hAnsi="Arial" w:cs="Arial"/>
          <w:sz w:val="24"/>
        </w:rPr>
      </w:pPr>
    </w:p>
    <w:p w14:paraId="148068D9" w14:textId="73E9B15E" w:rsidR="00421A13" w:rsidRPr="00A74943" w:rsidRDefault="00421A13" w:rsidP="00586F7C">
      <w:pPr>
        <w:spacing w:after="0" w:line="240" w:lineRule="auto"/>
        <w:jc w:val="both"/>
        <w:rPr>
          <w:rFonts w:ascii="Arial" w:hAnsi="Arial" w:cs="Arial"/>
          <w:sz w:val="24"/>
        </w:rPr>
      </w:pPr>
      <w:r w:rsidRPr="00A74943">
        <w:rPr>
          <w:rFonts w:ascii="Arial" w:hAnsi="Arial" w:cs="Arial"/>
          <w:noProof/>
          <w:sz w:val="24"/>
          <w:lang w:val="en-GB" w:eastAsia="en-GB"/>
        </w:rPr>
        <mc:AlternateContent>
          <mc:Choice Requires="wps">
            <w:drawing>
              <wp:anchor distT="0" distB="0" distL="114300" distR="114300" simplePos="0" relativeHeight="251659264" behindDoc="0" locked="0" layoutInCell="1" allowOverlap="1" wp14:anchorId="41444724" wp14:editId="67F78C7D">
                <wp:simplePos x="0" y="0"/>
                <wp:positionH relativeFrom="column">
                  <wp:posOffset>-476250</wp:posOffset>
                </wp:positionH>
                <wp:positionV relativeFrom="paragraph">
                  <wp:posOffset>3468261</wp:posOffset>
                </wp:positionV>
                <wp:extent cx="1151907" cy="859809"/>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907" cy="859809"/>
                        </a:xfrm>
                        <a:prstGeom prst="rect">
                          <a:avLst/>
                        </a:prstGeom>
                        <a:solidFill>
                          <a:srgbClr val="FFFFFF"/>
                        </a:solidFill>
                        <a:ln w="9525">
                          <a:noFill/>
                          <a:miter lim="800000"/>
                          <a:headEnd/>
                          <a:tailEnd/>
                        </a:ln>
                      </wps:spPr>
                      <wps:txbx>
                        <w:txbxContent>
                          <w:p w14:paraId="5840707B" w14:textId="09F362BF" w:rsidR="00A300F7" w:rsidRDefault="00A300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44724" id="_x0000_s1027" type="#_x0000_t202" style="position:absolute;left:0;text-align:left;margin-left:-37.5pt;margin-top:273.1pt;width:90.7pt;height:6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" stroked="f">
                <v:textbox>
                  <w:txbxContent>
                    <w:p w14:paraId="5840707B" w14:textId="09F362BF" w:rsidR="00A300F7" w:rsidRDefault="00A300F7"/>
                  </w:txbxContent>
                </v:textbox>
              </v:shape>
            </w:pict>
          </mc:Fallback>
        </mc:AlternateContent>
      </w:r>
    </w:p>
    <w:sdt>
      <w:sdtPr>
        <w:rPr>
          <w:rFonts w:ascii="Arial" w:eastAsiaTheme="minorHAnsi" w:hAnsi="Arial" w:cs="Arial"/>
          <w:b w:val="0"/>
          <w:bCs w:val="0"/>
          <w:color w:val="auto"/>
          <w:sz w:val="22"/>
          <w:szCs w:val="22"/>
          <w:lang w:eastAsia="en-US"/>
        </w:rPr>
        <w:id w:val="-1421472765"/>
        <w:docPartObj>
          <w:docPartGallery w:val="Table of Contents"/>
          <w:docPartUnique/>
        </w:docPartObj>
      </w:sdtPr>
      <w:sdtEndPr>
        <w:rPr>
          <w:noProof/>
          <w:sz w:val="24"/>
        </w:rPr>
      </w:sdtEndPr>
      <w:sdtContent>
        <w:p w14:paraId="1D431571" w14:textId="77777777" w:rsidR="00532B16" w:rsidRPr="00A74943" w:rsidRDefault="00532B16" w:rsidP="00586F7C">
          <w:pPr>
            <w:pStyle w:val="TOCHeading"/>
            <w:numPr>
              <w:ilvl w:val="0"/>
              <w:numId w:val="0"/>
            </w:numPr>
            <w:jc w:val="both"/>
            <w:rPr>
              <w:rStyle w:val="Heading1Char"/>
              <w:rFonts w:cs="Arial"/>
              <w:b/>
              <w:color w:val="auto"/>
            </w:rPr>
          </w:pPr>
          <w:r w:rsidRPr="00A74943">
            <w:rPr>
              <w:rStyle w:val="Heading1Char"/>
              <w:rFonts w:cs="Arial"/>
              <w:b/>
              <w:color w:val="auto"/>
            </w:rPr>
            <w:t>Contents</w:t>
          </w:r>
        </w:p>
        <w:p w14:paraId="319A43E7" w14:textId="77777777" w:rsidR="00532B16" w:rsidRPr="00A74943" w:rsidRDefault="00532B16" w:rsidP="00586F7C">
          <w:pPr>
            <w:spacing w:line="240" w:lineRule="auto"/>
            <w:jc w:val="both"/>
            <w:rPr>
              <w:rFonts w:ascii="Arial" w:hAnsi="Arial" w:cs="Arial"/>
              <w:lang w:eastAsia="ja-JP"/>
            </w:rPr>
          </w:pPr>
        </w:p>
        <w:p w14:paraId="25055E22" w14:textId="0454C9F5" w:rsidR="00764CB2" w:rsidRPr="00A74943" w:rsidRDefault="00532B16">
          <w:pPr>
            <w:pStyle w:val="TOC1"/>
            <w:tabs>
              <w:tab w:val="right" w:leader="dot" w:pos="9016"/>
            </w:tabs>
            <w:rPr>
              <w:rFonts w:eastAsiaTheme="minorEastAsia"/>
              <w:noProof/>
              <w:lang w:val="en-GB" w:eastAsia="en-GB"/>
            </w:rPr>
          </w:pPr>
          <w:r w:rsidRPr="00A74943">
            <w:rPr>
              <w:rFonts w:ascii="Arial" w:hAnsi="Arial" w:cs="Arial"/>
              <w:sz w:val="24"/>
            </w:rPr>
            <w:fldChar w:fldCharType="begin"/>
          </w:r>
          <w:r w:rsidRPr="00A74943">
            <w:rPr>
              <w:rFonts w:ascii="Arial" w:hAnsi="Arial" w:cs="Arial"/>
              <w:sz w:val="24"/>
            </w:rPr>
            <w:instrText xml:space="preserve"> TOC \o "1-3" \h \z \u </w:instrText>
          </w:r>
          <w:r w:rsidRPr="00A74943">
            <w:rPr>
              <w:rFonts w:ascii="Arial" w:hAnsi="Arial" w:cs="Arial"/>
              <w:sz w:val="24"/>
            </w:rPr>
            <w:fldChar w:fldCharType="separate"/>
          </w:r>
          <w:hyperlink w:anchor="_Toc50021995" w:history="1">
            <w:r w:rsidR="00764CB2" w:rsidRPr="00A74943">
              <w:rPr>
                <w:rStyle w:val="Hyperlink"/>
                <w:rFonts w:cs="Arial"/>
                <w:noProof/>
              </w:rPr>
              <w:t>1. Introduction</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_Toc50021995 \h </w:instrText>
            </w:r>
            <w:r w:rsidR="00764CB2" w:rsidRPr="00A74943">
              <w:rPr>
                <w:noProof/>
                <w:webHidden/>
              </w:rPr>
            </w:r>
            <w:r w:rsidR="00764CB2" w:rsidRPr="00A74943">
              <w:rPr>
                <w:noProof/>
                <w:webHidden/>
              </w:rPr>
              <w:fldChar w:fldCharType="separate"/>
            </w:r>
            <w:r w:rsidR="00764CB2" w:rsidRPr="00A74943">
              <w:rPr>
                <w:noProof/>
                <w:webHidden/>
              </w:rPr>
              <w:t>3</w:t>
            </w:r>
            <w:r w:rsidR="00764CB2" w:rsidRPr="00A74943">
              <w:rPr>
                <w:noProof/>
                <w:webHidden/>
              </w:rPr>
              <w:fldChar w:fldCharType="end"/>
            </w:r>
          </w:hyperlink>
        </w:p>
        <w:p w14:paraId="59F8F725" w14:textId="0AD8CAE2" w:rsidR="00764CB2" w:rsidRPr="00A74943" w:rsidRDefault="00173DB1">
          <w:pPr>
            <w:pStyle w:val="TOC1"/>
            <w:tabs>
              <w:tab w:val="right" w:leader="dot" w:pos="9016"/>
            </w:tabs>
            <w:rPr>
              <w:rFonts w:eastAsiaTheme="minorEastAsia"/>
              <w:noProof/>
              <w:lang w:val="en-GB" w:eastAsia="en-GB"/>
            </w:rPr>
          </w:pPr>
          <w:hyperlink w:anchor="_Toc50021996" w:history="1">
            <w:r w:rsidR="00764CB2" w:rsidRPr="00A74943">
              <w:rPr>
                <w:rStyle w:val="Hyperlink"/>
                <w:rFonts w:cs="Arial"/>
                <w:noProof/>
              </w:rPr>
              <w:t>2. Guide to Applicants</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_Toc50021996 \h </w:instrText>
            </w:r>
            <w:r w:rsidR="00764CB2" w:rsidRPr="00A74943">
              <w:rPr>
                <w:noProof/>
                <w:webHidden/>
              </w:rPr>
            </w:r>
            <w:r w:rsidR="00764CB2" w:rsidRPr="00A74943">
              <w:rPr>
                <w:noProof/>
                <w:webHidden/>
              </w:rPr>
              <w:fldChar w:fldCharType="separate"/>
            </w:r>
            <w:r w:rsidR="00764CB2" w:rsidRPr="00A74943">
              <w:rPr>
                <w:noProof/>
                <w:webHidden/>
              </w:rPr>
              <w:t>4</w:t>
            </w:r>
            <w:r w:rsidR="00764CB2" w:rsidRPr="00A74943">
              <w:rPr>
                <w:noProof/>
                <w:webHidden/>
              </w:rPr>
              <w:fldChar w:fldCharType="end"/>
            </w:r>
          </w:hyperlink>
        </w:p>
        <w:p w14:paraId="3F2E3A81" w14:textId="0ECBA6D2" w:rsidR="00764CB2" w:rsidRPr="00A74943" w:rsidRDefault="00173DB1">
          <w:pPr>
            <w:pStyle w:val="TOC2"/>
            <w:tabs>
              <w:tab w:val="right" w:leader="dot" w:pos="9016"/>
            </w:tabs>
            <w:rPr>
              <w:rFonts w:eastAsiaTheme="minorEastAsia"/>
              <w:noProof/>
              <w:lang w:val="en-GB" w:eastAsia="en-GB"/>
            </w:rPr>
          </w:pPr>
          <w:hyperlink w:anchor="_Toc50021997" w:history="1">
            <w:r w:rsidR="00764CB2" w:rsidRPr="00A74943">
              <w:rPr>
                <w:rStyle w:val="Hyperlink"/>
                <w:rFonts w:cs="Arial"/>
                <w:noProof/>
              </w:rPr>
              <w:t>2.1. GDPR Privacy Notice</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_Toc50021997 \h </w:instrText>
            </w:r>
            <w:r w:rsidR="00764CB2" w:rsidRPr="00A74943">
              <w:rPr>
                <w:noProof/>
                <w:webHidden/>
              </w:rPr>
            </w:r>
            <w:r w:rsidR="00764CB2" w:rsidRPr="00A74943">
              <w:rPr>
                <w:noProof/>
                <w:webHidden/>
              </w:rPr>
              <w:fldChar w:fldCharType="separate"/>
            </w:r>
            <w:r w:rsidR="00764CB2" w:rsidRPr="00A74943">
              <w:rPr>
                <w:noProof/>
                <w:webHidden/>
              </w:rPr>
              <w:t>4</w:t>
            </w:r>
            <w:r w:rsidR="00764CB2" w:rsidRPr="00A74943">
              <w:rPr>
                <w:noProof/>
                <w:webHidden/>
              </w:rPr>
              <w:fldChar w:fldCharType="end"/>
            </w:r>
          </w:hyperlink>
        </w:p>
        <w:p w14:paraId="6B874E90" w14:textId="148A704F" w:rsidR="00764CB2" w:rsidRPr="00A74943" w:rsidRDefault="00173DB1">
          <w:pPr>
            <w:pStyle w:val="TOC2"/>
            <w:tabs>
              <w:tab w:val="right" w:leader="dot" w:pos="9016"/>
            </w:tabs>
            <w:rPr>
              <w:rFonts w:eastAsiaTheme="minorEastAsia"/>
              <w:noProof/>
              <w:lang w:val="en-GB" w:eastAsia="en-GB"/>
            </w:rPr>
          </w:pPr>
          <w:hyperlink w:anchor="_Toc50021998" w:history="1">
            <w:r w:rsidR="00764CB2" w:rsidRPr="00A74943">
              <w:rPr>
                <w:rStyle w:val="Hyperlink"/>
                <w:rFonts w:cs="Arial"/>
                <w:noProof/>
              </w:rPr>
              <w:t>2.2. Scope</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_Toc50021998 \h </w:instrText>
            </w:r>
            <w:r w:rsidR="00764CB2" w:rsidRPr="00A74943">
              <w:rPr>
                <w:noProof/>
                <w:webHidden/>
              </w:rPr>
            </w:r>
            <w:r w:rsidR="00764CB2" w:rsidRPr="00A74943">
              <w:rPr>
                <w:noProof/>
                <w:webHidden/>
              </w:rPr>
              <w:fldChar w:fldCharType="separate"/>
            </w:r>
            <w:r w:rsidR="00764CB2" w:rsidRPr="00A74943">
              <w:rPr>
                <w:noProof/>
                <w:webHidden/>
              </w:rPr>
              <w:t>4</w:t>
            </w:r>
            <w:r w:rsidR="00764CB2" w:rsidRPr="00A74943">
              <w:rPr>
                <w:noProof/>
                <w:webHidden/>
              </w:rPr>
              <w:fldChar w:fldCharType="end"/>
            </w:r>
          </w:hyperlink>
        </w:p>
        <w:p w14:paraId="40DDD323" w14:textId="0F344273" w:rsidR="00764CB2" w:rsidRPr="00A74943" w:rsidRDefault="00173DB1">
          <w:pPr>
            <w:pStyle w:val="TOC2"/>
            <w:tabs>
              <w:tab w:val="right" w:leader="dot" w:pos="9016"/>
            </w:tabs>
            <w:rPr>
              <w:rFonts w:eastAsiaTheme="minorEastAsia"/>
              <w:noProof/>
              <w:lang w:val="en-GB" w:eastAsia="en-GB"/>
            </w:rPr>
          </w:pPr>
          <w:hyperlink w:anchor="_Toc50021999" w:history="1">
            <w:r w:rsidR="00764CB2" w:rsidRPr="00A74943">
              <w:rPr>
                <w:rStyle w:val="Hyperlink"/>
                <w:rFonts w:cs="Arial"/>
                <w:noProof/>
              </w:rPr>
              <w:t>2.3. Instructions for Completion</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_Toc50021999 \h </w:instrText>
            </w:r>
            <w:r w:rsidR="00764CB2" w:rsidRPr="00A74943">
              <w:rPr>
                <w:noProof/>
                <w:webHidden/>
              </w:rPr>
            </w:r>
            <w:r w:rsidR="00764CB2" w:rsidRPr="00A74943">
              <w:rPr>
                <w:noProof/>
                <w:webHidden/>
              </w:rPr>
              <w:fldChar w:fldCharType="separate"/>
            </w:r>
            <w:r w:rsidR="00764CB2" w:rsidRPr="00A74943">
              <w:rPr>
                <w:noProof/>
                <w:webHidden/>
              </w:rPr>
              <w:t>4</w:t>
            </w:r>
            <w:r w:rsidR="00764CB2" w:rsidRPr="00A74943">
              <w:rPr>
                <w:noProof/>
                <w:webHidden/>
              </w:rPr>
              <w:fldChar w:fldCharType="end"/>
            </w:r>
          </w:hyperlink>
        </w:p>
        <w:p w14:paraId="18F9C40D" w14:textId="49842154" w:rsidR="00764CB2" w:rsidRPr="00A74943" w:rsidRDefault="00173DB1">
          <w:pPr>
            <w:pStyle w:val="TOC2"/>
            <w:tabs>
              <w:tab w:val="right" w:leader="dot" w:pos="9016"/>
            </w:tabs>
            <w:rPr>
              <w:rFonts w:eastAsiaTheme="minorEastAsia"/>
              <w:noProof/>
              <w:lang w:val="en-GB" w:eastAsia="en-GB"/>
            </w:rPr>
          </w:pPr>
          <w:hyperlink w:anchor="_Toc50022000" w:history="1">
            <w:r w:rsidR="00764CB2" w:rsidRPr="00A74943">
              <w:rPr>
                <w:rStyle w:val="Hyperlink"/>
                <w:rFonts w:cs="Arial"/>
                <w:noProof/>
              </w:rPr>
              <w:t>2.4. Timetable</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_Toc50022000 \h </w:instrText>
            </w:r>
            <w:r w:rsidR="00764CB2" w:rsidRPr="00A74943">
              <w:rPr>
                <w:noProof/>
                <w:webHidden/>
              </w:rPr>
            </w:r>
            <w:r w:rsidR="00764CB2" w:rsidRPr="00A74943">
              <w:rPr>
                <w:noProof/>
                <w:webHidden/>
              </w:rPr>
              <w:fldChar w:fldCharType="separate"/>
            </w:r>
            <w:r w:rsidR="00764CB2" w:rsidRPr="00A74943">
              <w:rPr>
                <w:noProof/>
                <w:webHidden/>
              </w:rPr>
              <w:t>5</w:t>
            </w:r>
            <w:r w:rsidR="00764CB2" w:rsidRPr="00A74943">
              <w:rPr>
                <w:noProof/>
                <w:webHidden/>
              </w:rPr>
              <w:fldChar w:fldCharType="end"/>
            </w:r>
          </w:hyperlink>
        </w:p>
        <w:p w14:paraId="40E2F480" w14:textId="32A1D578" w:rsidR="00764CB2" w:rsidRPr="00A74943" w:rsidRDefault="00173DB1">
          <w:pPr>
            <w:pStyle w:val="TOC2"/>
            <w:tabs>
              <w:tab w:val="right" w:leader="dot" w:pos="9016"/>
            </w:tabs>
            <w:rPr>
              <w:rFonts w:eastAsiaTheme="minorEastAsia"/>
              <w:noProof/>
              <w:lang w:val="en-GB" w:eastAsia="en-GB"/>
            </w:rPr>
          </w:pPr>
          <w:hyperlink w:anchor="_Toc50022001" w:history="1">
            <w:r w:rsidR="00764CB2" w:rsidRPr="00A74943">
              <w:rPr>
                <w:rStyle w:val="Hyperlink"/>
                <w:rFonts w:cs="Arial"/>
                <w:noProof/>
              </w:rPr>
              <w:t>2.5. Requests for Clarification Prior to Submission</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_Toc50022001 \h </w:instrText>
            </w:r>
            <w:r w:rsidR="00764CB2" w:rsidRPr="00A74943">
              <w:rPr>
                <w:noProof/>
                <w:webHidden/>
              </w:rPr>
            </w:r>
            <w:r w:rsidR="00764CB2" w:rsidRPr="00A74943">
              <w:rPr>
                <w:noProof/>
                <w:webHidden/>
              </w:rPr>
              <w:fldChar w:fldCharType="separate"/>
            </w:r>
            <w:r w:rsidR="00764CB2" w:rsidRPr="00A74943">
              <w:rPr>
                <w:noProof/>
                <w:webHidden/>
              </w:rPr>
              <w:t>5</w:t>
            </w:r>
            <w:r w:rsidR="00764CB2" w:rsidRPr="00A74943">
              <w:rPr>
                <w:noProof/>
                <w:webHidden/>
              </w:rPr>
              <w:fldChar w:fldCharType="end"/>
            </w:r>
          </w:hyperlink>
        </w:p>
        <w:p w14:paraId="5DCA9ACE" w14:textId="1281C5CD" w:rsidR="00764CB2" w:rsidRPr="00A74943" w:rsidRDefault="00173DB1">
          <w:pPr>
            <w:pStyle w:val="TOC2"/>
            <w:tabs>
              <w:tab w:val="right" w:leader="dot" w:pos="9016"/>
            </w:tabs>
            <w:rPr>
              <w:rFonts w:eastAsiaTheme="minorEastAsia"/>
              <w:noProof/>
              <w:lang w:val="en-GB" w:eastAsia="en-GB"/>
            </w:rPr>
          </w:pPr>
          <w:hyperlink w:anchor="_Toc50022002" w:history="1">
            <w:r w:rsidR="00764CB2" w:rsidRPr="00A74943">
              <w:rPr>
                <w:rStyle w:val="Hyperlink"/>
                <w:rFonts w:cs="Arial"/>
                <w:noProof/>
              </w:rPr>
              <w:t>2.6. Submission</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_Toc50022002 \h </w:instrText>
            </w:r>
            <w:r w:rsidR="00764CB2" w:rsidRPr="00A74943">
              <w:rPr>
                <w:noProof/>
                <w:webHidden/>
              </w:rPr>
            </w:r>
            <w:r w:rsidR="00764CB2" w:rsidRPr="00A74943">
              <w:rPr>
                <w:noProof/>
                <w:webHidden/>
              </w:rPr>
              <w:fldChar w:fldCharType="separate"/>
            </w:r>
            <w:r w:rsidR="00764CB2" w:rsidRPr="00A74943">
              <w:rPr>
                <w:noProof/>
                <w:webHidden/>
              </w:rPr>
              <w:t>5</w:t>
            </w:r>
            <w:r w:rsidR="00764CB2" w:rsidRPr="00A74943">
              <w:rPr>
                <w:noProof/>
                <w:webHidden/>
              </w:rPr>
              <w:fldChar w:fldCharType="end"/>
            </w:r>
          </w:hyperlink>
        </w:p>
        <w:p w14:paraId="40A1B58A" w14:textId="1359B5FC" w:rsidR="00764CB2" w:rsidRPr="00A74943" w:rsidRDefault="00173DB1">
          <w:pPr>
            <w:pStyle w:val="TOC1"/>
            <w:tabs>
              <w:tab w:val="right" w:leader="dot" w:pos="9016"/>
            </w:tabs>
            <w:rPr>
              <w:rFonts w:eastAsiaTheme="minorEastAsia"/>
              <w:noProof/>
              <w:lang w:val="en-GB" w:eastAsia="en-GB"/>
            </w:rPr>
          </w:pPr>
          <w:hyperlink w:anchor="_Toc50022003" w:history="1">
            <w:r w:rsidR="00764CB2" w:rsidRPr="00A74943">
              <w:rPr>
                <w:rStyle w:val="Hyperlink"/>
                <w:rFonts w:cs="Arial"/>
                <w:noProof/>
              </w:rPr>
              <w:t>3. General Conditions and Important Notices</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_Toc50022003 \h </w:instrText>
            </w:r>
            <w:r w:rsidR="00764CB2" w:rsidRPr="00A74943">
              <w:rPr>
                <w:noProof/>
                <w:webHidden/>
              </w:rPr>
            </w:r>
            <w:r w:rsidR="00764CB2" w:rsidRPr="00A74943">
              <w:rPr>
                <w:noProof/>
                <w:webHidden/>
              </w:rPr>
              <w:fldChar w:fldCharType="separate"/>
            </w:r>
            <w:r w:rsidR="00764CB2" w:rsidRPr="00A74943">
              <w:rPr>
                <w:noProof/>
                <w:webHidden/>
              </w:rPr>
              <w:t>6</w:t>
            </w:r>
            <w:r w:rsidR="00764CB2" w:rsidRPr="00A74943">
              <w:rPr>
                <w:noProof/>
                <w:webHidden/>
              </w:rPr>
              <w:fldChar w:fldCharType="end"/>
            </w:r>
          </w:hyperlink>
        </w:p>
        <w:p w14:paraId="16BE4DC5" w14:textId="26A11963" w:rsidR="00764CB2" w:rsidRPr="00A74943" w:rsidRDefault="00173DB1">
          <w:pPr>
            <w:pStyle w:val="TOC2"/>
            <w:tabs>
              <w:tab w:val="right" w:leader="dot" w:pos="9016"/>
            </w:tabs>
            <w:rPr>
              <w:rFonts w:eastAsiaTheme="minorEastAsia"/>
              <w:noProof/>
              <w:lang w:val="en-GB" w:eastAsia="en-GB"/>
            </w:rPr>
          </w:pPr>
          <w:hyperlink w:anchor="_Toc50022004" w:history="1">
            <w:r w:rsidR="00764CB2" w:rsidRPr="00A74943">
              <w:rPr>
                <w:rStyle w:val="Hyperlink"/>
                <w:rFonts w:cs="Arial"/>
                <w:noProof/>
              </w:rPr>
              <w:t>3.1. General Notices</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_Toc50022004 \h </w:instrText>
            </w:r>
            <w:r w:rsidR="00764CB2" w:rsidRPr="00A74943">
              <w:rPr>
                <w:noProof/>
                <w:webHidden/>
              </w:rPr>
            </w:r>
            <w:r w:rsidR="00764CB2" w:rsidRPr="00A74943">
              <w:rPr>
                <w:noProof/>
                <w:webHidden/>
              </w:rPr>
              <w:fldChar w:fldCharType="separate"/>
            </w:r>
            <w:r w:rsidR="00764CB2" w:rsidRPr="00A74943">
              <w:rPr>
                <w:noProof/>
                <w:webHidden/>
              </w:rPr>
              <w:t>6</w:t>
            </w:r>
            <w:r w:rsidR="00764CB2" w:rsidRPr="00A74943">
              <w:rPr>
                <w:noProof/>
                <w:webHidden/>
              </w:rPr>
              <w:fldChar w:fldCharType="end"/>
            </w:r>
          </w:hyperlink>
        </w:p>
        <w:p w14:paraId="1DBA41DB" w14:textId="467D312C" w:rsidR="00764CB2" w:rsidRPr="00A74943" w:rsidRDefault="00173DB1">
          <w:pPr>
            <w:pStyle w:val="TOC2"/>
            <w:tabs>
              <w:tab w:val="right" w:leader="dot" w:pos="9016"/>
            </w:tabs>
            <w:rPr>
              <w:rFonts w:eastAsiaTheme="minorEastAsia"/>
              <w:noProof/>
              <w:lang w:val="en-GB" w:eastAsia="en-GB"/>
            </w:rPr>
          </w:pPr>
          <w:hyperlink w:anchor="_Toc50022005" w:history="1">
            <w:r w:rsidR="00764CB2" w:rsidRPr="00A74943">
              <w:rPr>
                <w:rStyle w:val="Hyperlink"/>
                <w:rFonts w:cs="Arial"/>
                <w:noProof/>
              </w:rPr>
              <w:t>3.2. City’s Right to Reject</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_Toc50022005 \h </w:instrText>
            </w:r>
            <w:r w:rsidR="00764CB2" w:rsidRPr="00A74943">
              <w:rPr>
                <w:noProof/>
                <w:webHidden/>
              </w:rPr>
            </w:r>
            <w:r w:rsidR="00764CB2" w:rsidRPr="00A74943">
              <w:rPr>
                <w:noProof/>
                <w:webHidden/>
              </w:rPr>
              <w:fldChar w:fldCharType="separate"/>
            </w:r>
            <w:r w:rsidR="00764CB2" w:rsidRPr="00A74943">
              <w:rPr>
                <w:noProof/>
                <w:webHidden/>
              </w:rPr>
              <w:t>6</w:t>
            </w:r>
            <w:r w:rsidR="00764CB2" w:rsidRPr="00A74943">
              <w:rPr>
                <w:noProof/>
                <w:webHidden/>
              </w:rPr>
              <w:fldChar w:fldCharType="end"/>
            </w:r>
          </w:hyperlink>
        </w:p>
        <w:p w14:paraId="0D7D2662" w14:textId="02735952" w:rsidR="00764CB2" w:rsidRPr="00A74943" w:rsidRDefault="00173DB1">
          <w:pPr>
            <w:pStyle w:val="TOC2"/>
            <w:tabs>
              <w:tab w:val="right" w:leader="dot" w:pos="9016"/>
            </w:tabs>
            <w:rPr>
              <w:rFonts w:eastAsiaTheme="minorEastAsia"/>
              <w:noProof/>
              <w:lang w:val="en-GB" w:eastAsia="en-GB"/>
            </w:rPr>
          </w:pPr>
          <w:hyperlink w:anchor="_Toc50022006" w:history="1">
            <w:r w:rsidR="00764CB2" w:rsidRPr="00A74943">
              <w:rPr>
                <w:rStyle w:val="Hyperlink"/>
                <w:rFonts w:cs="Arial"/>
                <w:noProof/>
              </w:rPr>
              <w:t>3.3. Canvassing</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_Toc50022006 \h </w:instrText>
            </w:r>
            <w:r w:rsidR="00764CB2" w:rsidRPr="00A74943">
              <w:rPr>
                <w:noProof/>
                <w:webHidden/>
              </w:rPr>
            </w:r>
            <w:r w:rsidR="00764CB2" w:rsidRPr="00A74943">
              <w:rPr>
                <w:noProof/>
                <w:webHidden/>
              </w:rPr>
              <w:fldChar w:fldCharType="separate"/>
            </w:r>
            <w:r w:rsidR="00764CB2" w:rsidRPr="00A74943">
              <w:rPr>
                <w:noProof/>
                <w:webHidden/>
              </w:rPr>
              <w:t>6</w:t>
            </w:r>
            <w:r w:rsidR="00764CB2" w:rsidRPr="00A74943">
              <w:rPr>
                <w:noProof/>
                <w:webHidden/>
              </w:rPr>
              <w:fldChar w:fldCharType="end"/>
            </w:r>
          </w:hyperlink>
        </w:p>
        <w:p w14:paraId="15363D72" w14:textId="3F5BE594" w:rsidR="00764CB2" w:rsidRPr="00A74943" w:rsidRDefault="00173DB1">
          <w:pPr>
            <w:pStyle w:val="TOC2"/>
            <w:tabs>
              <w:tab w:val="right" w:leader="dot" w:pos="9016"/>
            </w:tabs>
            <w:rPr>
              <w:rFonts w:eastAsiaTheme="minorEastAsia"/>
              <w:noProof/>
              <w:lang w:val="en-GB" w:eastAsia="en-GB"/>
            </w:rPr>
          </w:pPr>
          <w:hyperlink w:anchor="_Toc50022007" w:history="1">
            <w:r w:rsidR="00764CB2" w:rsidRPr="00A74943">
              <w:rPr>
                <w:rStyle w:val="Hyperlink"/>
                <w:rFonts w:eastAsia="Times New Roman" w:cs="Arial"/>
                <w:noProof/>
                <w:lang w:val="en-GB" w:eastAsia="en-GB"/>
              </w:rPr>
              <w:t>3.4. Responsible Procurement and Social Value</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_Toc50022007 \h </w:instrText>
            </w:r>
            <w:r w:rsidR="00764CB2" w:rsidRPr="00A74943">
              <w:rPr>
                <w:noProof/>
                <w:webHidden/>
              </w:rPr>
            </w:r>
            <w:r w:rsidR="00764CB2" w:rsidRPr="00A74943">
              <w:rPr>
                <w:noProof/>
                <w:webHidden/>
              </w:rPr>
              <w:fldChar w:fldCharType="separate"/>
            </w:r>
            <w:r w:rsidR="00764CB2" w:rsidRPr="00A74943">
              <w:rPr>
                <w:noProof/>
                <w:webHidden/>
              </w:rPr>
              <w:t>7</w:t>
            </w:r>
            <w:r w:rsidR="00764CB2" w:rsidRPr="00A74943">
              <w:rPr>
                <w:noProof/>
                <w:webHidden/>
              </w:rPr>
              <w:fldChar w:fldCharType="end"/>
            </w:r>
          </w:hyperlink>
        </w:p>
        <w:p w14:paraId="5CDFE899" w14:textId="1101A5FD" w:rsidR="00764CB2" w:rsidRPr="00A74943" w:rsidRDefault="00173DB1">
          <w:pPr>
            <w:pStyle w:val="TOC2"/>
            <w:tabs>
              <w:tab w:val="right" w:leader="dot" w:pos="9016"/>
            </w:tabs>
            <w:rPr>
              <w:rFonts w:eastAsiaTheme="minorEastAsia"/>
              <w:noProof/>
              <w:lang w:val="en-GB" w:eastAsia="en-GB"/>
            </w:rPr>
          </w:pPr>
          <w:hyperlink w:anchor="_Toc50022008" w:history="1">
            <w:r w:rsidR="00764CB2" w:rsidRPr="00A74943">
              <w:rPr>
                <w:rStyle w:val="Hyperlink"/>
                <w:rFonts w:cs="Arial"/>
                <w:noProof/>
              </w:rPr>
              <w:t>3.5. Living Wage</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_Toc50022008 \h </w:instrText>
            </w:r>
            <w:r w:rsidR="00764CB2" w:rsidRPr="00A74943">
              <w:rPr>
                <w:noProof/>
                <w:webHidden/>
              </w:rPr>
            </w:r>
            <w:r w:rsidR="00764CB2" w:rsidRPr="00A74943">
              <w:rPr>
                <w:noProof/>
                <w:webHidden/>
              </w:rPr>
              <w:fldChar w:fldCharType="separate"/>
            </w:r>
            <w:r w:rsidR="00764CB2" w:rsidRPr="00A74943">
              <w:rPr>
                <w:noProof/>
                <w:webHidden/>
              </w:rPr>
              <w:t>7</w:t>
            </w:r>
            <w:r w:rsidR="00764CB2" w:rsidRPr="00A74943">
              <w:rPr>
                <w:noProof/>
                <w:webHidden/>
              </w:rPr>
              <w:fldChar w:fldCharType="end"/>
            </w:r>
          </w:hyperlink>
        </w:p>
        <w:p w14:paraId="14EB198A" w14:textId="02A042DC" w:rsidR="00764CB2" w:rsidRPr="00A74943" w:rsidRDefault="00173DB1">
          <w:pPr>
            <w:pStyle w:val="TOC2"/>
            <w:tabs>
              <w:tab w:val="right" w:leader="dot" w:pos="9016"/>
            </w:tabs>
            <w:rPr>
              <w:rFonts w:eastAsiaTheme="minorEastAsia"/>
              <w:noProof/>
              <w:lang w:val="en-GB" w:eastAsia="en-GB"/>
            </w:rPr>
          </w:pPr>
          <w:hyperlink w:anchor="_Toc50022009" w:history="1">
            <w:r w:rsidR="00764CB2" w:rsidRPr="00A74943">
              <w:rPr>
                <w:rStyle w:val="Hyperlink"/>
                <w:rFonts w:cs="Arial"/>
                <w:noProof/>
              </w:rPr>
              <w:t>3.6. Health &amp; Safety</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_Toc50022009 \h </w:instrText>
            </w:r>
            <w:r w:rsidR="00764CB2" w:rsidRPr="00A74943">
              <w:rPr>
                <w:noProof/>
                <w:webHidden/>
              </w:rPr>
            </w:r>
            <w:r w:rsidR="00764CB2" w:rsidRPr="00A74943">
              <w:rPr>
                <w:noProof/>
                <w:webHidden/>
              </w:rPr>
              <w:fldChar w:fldCharType="separate"/>
            </w:r>
            <w:r w:rsidR="00764CB2" w:rsidRPr="00A74943">
              <w:rPr>
                <w:noProof/>
                <w:webHidden/>
              </w:rPr>
              <w:t>8</w:t>
            </w:r>
            <w:r w:rsidR="00764CB2" w:rsidRPr="00A74943">
              <w:rPr>
                <w:noProof/>
                <w:webHidden/>
              </w:rPr>
              <w:fldChar w:fldCharType="end"/>
            </w:r>
          </w:hyperlink>
        </w:p>
        <w:p w14:paraId="1A3F8273" w14:textId="391E59AA" w:rsidR="00764CB2" w:rsidRPr="00A74943" w:rsidRDefault="00173DB1">
          <w:pPr>
            <w:pStyle w:val="TOC2"/>
            <w:tabs>
              <w:tab w:val="right" w:leader="dot" w:pos="9016"/>
            </w:tabs>
            <w:rPr>
              <w:rFonts w:eastAsiaTheme="minorEastAsia"/>
              <w:noProof/>
              <w:lang w:val="en-GB" w:eastAsia="en-GB"/>
            </w:rPr>
          </w:pPr>
          <w:hyperlink w:anchor="_Toc50022010" w:history="1">
            <w:r w:rsidR="00764CB2" w:rsidRPr="00A74943">
              <w:rPr>
                <w:rStyle w:val="Hyperlink"/>
                <w:rFonts w:cs="Arial"/>
                <w:noProof/>
              </w:rPr>
              <w:t>3.7. Electronic Invoicing</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_Toc50022010 \h </w:instrText>
            </w:r>
            <w:r w:rsidR="00764CB2" w:rsidRPr="00A74943">
              <w:rPr>
                <w:noProof/>
                <w:webHidden/>
              </w:rPr>
            </w:r>
            <w:r w:rsidR="00764CB2" w:rsidRPr="00A74943">
              <w:rPr>
                <w:noProof/>
                <w:webHidden/>
              </w:rPr>
              <w:fldChar w:fldCharType="separate"/>
            </w:r>
            <w:r w:rsidR="00764CB2" w:rsidRPr="00A74943">
              <w:rPr>
                <w:noProof/>
                <w:webHidden/>
              </w:rPr>
              <w:t>9</w:t>
            </w:r>
            <w:r w:rsidR="00764CB2" w:rsidRPr="00A74943">
              <w:rPr>
                <w:noProof/>
                <w:webHidden/>
              </w:rPr>
              <w:fldChar w:fldCharType="end"/>
            </w:r>
          </w:hyperlink>
        </w:p>
        <w:p w14:paraId="117C3BEA" w14:textId="13A685DC" w:rsidR="00764CB2" w:rsidRPr="00A74943" w:rsidRDefault="00173DB1">
          <w:pPr>
            <w:pStyle w:val="TOC2"/>
            <w:tabs>
              <w:tab w:val="right" w:leader="dot" w:pos="9016"/>
            </w:tabs>
            <w:rPr>
              <w:rFonts w:eastAsiaTheme="minorEastAsia"/>
              <w:noProof/>
              <w:lang w:val="en-GB" w:eastAsia="en-GB"/>
            </w:rPr>
          </w:pPr>
          <w:hyperlink w:anchor="_Toc50022011" w:history="1">
            <w:r w:rsidR="00764CB2" w:rsidRPr="00A74943">
              <w:rPr>
                <w:rStyle w:val="Hyperlink"/>
                <w:rFonts w:cs="Arial"/>
                <w:noProof/>
              </w:rPr>
              <w:t>3.8. Data Protection</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_Toc50022011 \h </w:instrText>
            </w:r>
            <w:r w:rsidR="00764CB2" w:rsidRPr="00A74943">
              <w:rPr>
                <w:noProof/>
                <w:webHidden/>
              </w:rPr>
            </w:r>
            <w:r w:rsidR="00764CB2" w:rsidRPr="00A74943">
              <w:rPr>
                <w:noProof/>
                <w:webHidden/>
              </w:rPr>
              <w:fldChar w:fldCharType="separate"/>
            </w:r>
            <w:r w:rsidR="00764CB2" w:rsidRPr="00A74943">
              <w:rPr>
                <w:noProof/>
                <w:webHidden/>
              </w:rPr>
              <w:t>9</w:t>
            </w:r>
            <w:r w:rsidR="00764CB2" w:rsidRPr="00A74943">
              <w:rPr>
                <w:noProof/>
                <w:webHidden/>
              </w:rPr>
              <w:fldChar w:fldCharType="end"/>
            </w:r>
          </w:hyperlink>
        </w:p>
        <w:p w14:paraId="66133415" w14:textId="6C68C663" w:rsidR="00764CB2" w:rsidRPr="00A74943" w:rsidRDefault="00173DB1">
          <w:pPr>
            <w:pStyle w:val="TOC2"/>
            <w:tabs>
              <w:tab w:val="right" w:leader="dot" w:pos="9016"/>
            </w:tabs>
            <w:rPr>
              <w:rFonts w:eastAsiaTheme="minorEastAsia"/>
              <w:noProof/>
              <w:lang w:val="en-GB" w:eastAsia="en-GB"/>
            </w:rPr>
          </w:pPr>
          <w:hyperlink w:anchor="_Toc50022012" w:history="1">
            <w:r w:rsidR="00764CB2" w:rsidRPr="00A74943">
              <w:rPr>
                <w:rStyle w:val="Hyperlink"/>
                <w:rFonts w:cs="Arial"/>
                <w:noProof/>
              </w:rPr>
              <w:t>3.9. Security Policy – People</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_Toc50022012 \h </w:instrText>
            </w:r>
            <w:r w:rsidR="00764CB2" w:rsidRPr="00A74943">
              <w:rPr>
                <w:noProof/>
                <w:webHidden/>
              </w:rPr>
            </w:r>
            <w:r w:rsidR="00764CB2" w:rsidRPr="00A74943">
              <w:rPr>
                <w:noProof/>
                <w:webHidden/>
              </w:rPr>
              <w:fldChar w:fldCharType="separate"/>
            </w:r>
            <w:r w:rsidR="00764CB2" w:rsidRPr="00A74943">
              <w:rPr>
                <w:noProof/>
                <w:webHidden/>
              </w:rPr>
              <w:t>10</w:t>
            </w:r>
            <w:r w:rsidR="00764CB2" w:rsidRPr="00A74943">
              <w:rPr>
                <w:noProof/>
                <w:webHidden/>
              </w:rPr>
              <w:fldChar w:fldCharType="end"/>
            </w:r>
          </w:hyperlink>
        </w:p>
        <w:p w14:paraId="09C1ECB0" w14:textId="3C649ACF" w:rsidR="00764CB2" w:rsidRPr="00A74943" w:rsidRDefault="00173DB1">
          <w:pPr>
            <w:pStyle w:val="TOC2"/>
            <w:tabs>
              <w:tab w:val="right" w:leader="dot" w:pos="9016"/>
            </w:tabs>
            <w:rPr>
              <w:rFonts w:eastAsiaTheme="minorEastAsia"/>
              <w:noProof/>
              <w:lang w:val="en-GB" w:eastAsia="en-GB"/>
            </w:rPr>
          </w:pPr>
          <w:hyperlink w:anchor="_Toc50022013" w:history="1">
            <w:r w:rsidR="00764CB2" w:rsidRPr="00A74943">
              <w:rPr>
                <w:rStyle w:val="Hyperlink"/>
                <w:rFonts w:cs="Arial"/>
                <w:noProof/>
              </w:rPr>
              <w:t>3.10. Conflicts of Interest</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_Toc50022013 \h </w:instrText>
            </w:r>
            <w:r w:rsidR="00764CB2" w:rsidRPr="00A74943">
              <w:rPr>
                <w:noProof/>
                <w:webHidden/>
              </w:rPr>
            </w:r>
            <w:r w:rsidR="00764CB2" w:rsidRPr="00A74943">
              <w:rPr>
                <w:noProof/>
                <w:webHidden/>
              </w:rPr>
              <w:fldChar w:fldCharType="separate"/>
            </w:r>
            <w:r w:rsidR="00764CB2" w:rsidRPr="00A74943">
              <w:rPr>
                <w:noProof/>
                <w:webHidden/>
              </w:rPr>
              <w:t>10</w:t>
            </w:r>
            <w:r w:rsidR="00764CB2" w:rsidRPr="00A74943">
              <w:rPr>
                <w:noProof/>
                <w:webHidden/>
              </w:rPr>
              <w:fldChar w:fldCharType="end"/>
            </w:r>
          </w:hyperlink>
        </w:p>
        <w:p w14:paraId="6FA1D45B" w14:textId="4BB07CA3" w:rsidR="00764CB2" w:rsidRPr="00A74943" w:rsidRDefault="00173DB1">
          <w:pPr>
            <w:pStyle w:val="TOC2"/>
            <w:tabs>
              <w:tab w:val="right" w:leader="dot" w:pos="9016"/>
            </w:tabs>
            <w:rPr>
              <w:rFonts w:eastAsiaTheme="minorEastAsia"/>
              <w:noProof/>
              <w:lang w:val="en-GB" w:eastAsia="en-GB"/>
            </w:rPr>
          </w:pPr>
          <w:hyperlink w:anchor="_Toc50022014" w:history="1">
            <w:r w:rsidR="00764CB2" w:rsidRPr="00A74943">
              <w:rPr>
                <w:rStyle w:val="Hyperlink"/>
                <w:rFonts w:cs="Arial"/>
                <w:noProof/>
              </w:rPr>
              <w:t>3.11. Non-Collusion</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_Toc50022014 \h </w:instrText>
            </w:r>
            <w:r w:rsidR="00764CB2" w:rsidRPr="00A74943">
              <w:rPr>
                <w:noProof/>
                <w:webHidden/>
              </w:rPr>
            </w:r>
            <w:r w:rsidR="00764CB2" w:rsidRPr="00A74943">
              <w:rPr>
                <w:noProof/>
                <w:webHidden/>
              </w:rPr>
              <w:fldChar w:fldCharType="separate"/>
            </w:r>
            <w:r w:rsidR="00764CB2" w:rsidRPr="00A74943">
              <w:rPr>
                <w:noProof/>
                <w:webHidden/>
              </w:rPr>
              <w:t>10</w:t>
            </w:r>
            <w:r w:rsidR="00764CB2" w:rsidRPr="00A74943">
              <w:rPr>
                <w:noProof/>
                <w:webHidden/>
              </w:rPr>
              <w:fldChar w:fldCharType="end"/>
            </w:r>
          </w:hyperlink>
        </w:p>
        <w:p w14:paraId="2E5C9EA5" w14:textId="2395C857" w:rsidR="00764CB2" w:rsidRPr="00A74943" w:rsidRDefault="00173DB1">
          <w:pPr>
            <w:pStyle w:val="TOC2"/>
            <w:tabs>
              <w:tab w:val="right" w:leader="dot" w:pos="9016"/>
            </w:tabs>
            <w:rPr>
              <w:rFonts w:eastAsiaTheme="minorEastAsia"/>
              <w:noProof/>
              <w:lang w:val="en-GB" w:eastAsia="en-GB"/>
            </w:rPr>
          </w:pPr>
          <w:hyperlink w:anchor="_Toc50022015" w:history="1">
            <w:r w:rsidR="00764CB2" w:rsidRPr="00A74943">
              <w:rPr>
                <w:rStyle w:val="Hyperlink"/>
                <w:rFonts w:cs="Arial"/>
                <w:noProof/>
              </w:rPr>
              <w:t>3.12. Confidentiality</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_Toc50022015 \h </w:instrText>
            </w:r>
            <w:r w:rsidR="00764CB2" w:rsidRPr="00A74943">
              <w:rPr>
                <w:noProof/>
                <w:webHidden/>
              </w:rPr>
            </w:r>
            <w:r w:rsidR="00764CB2" w:rsidRPr="00A74943">
              <w:rPr>
                <w:noProof/>
                <w:webHidden/>
              </w:rPr>
              <w:fldChar w:fldCharType="separate"/>
            </w:r>
            <w:r w:rsidR="00764CB2" w:rsidRPr="00A74943">
              <w:rPr>
                <w:noProof/>
                <w:webHidden/>
              </w:rPr>
              <w:t>11</w:t>
            </w:r>
            <w:r w:rsidR="00764CB2" w:rsidRPr="00A74943">
              <w:rPr>
                <w:noProof/>
                <w:webHidden/>
              </w:rPr>
              <w:fldChar w:fldCharType="end"/>
            </w:r>
          </w:hyperlink>
        </w:p>
        <w:p w14:paraId="323EF5E3" w14:textId="05877234" w:rsidR="00764CB2" w:rsidRPr="00A74943" w:rsidRDefault="00173DB1">
          <w:pPr>
            <w:pStyle w:val="TOC2"/>
            <w:tabs>
              <w:tab w:val="right" w:leader="dot" w:pos="9016"/>
            </w:tabs>
            <w:rPr>
              <w:rFonts w:eastAsiaTheme="minorEastAsia"/>
              <w:noProof/>
              <w:lang w:val="en-GB" w:eastAsia="en-GB"/>
            </w:rPr>
          </w:pPr>
          <w:hyperlink w:anchor="_Toc50022016" w:history="1">
            <w:r w:rsidR="00764CB2" w:rsidRPr="00A74943">
              <w:rPr>
                <w:rStyle w:val="Hyperlink"/>
                <w:rFonts w:cs="Arial"/>
                <w:noProof/>
              </w:rPr>
              <w:t>3.13. Non-Disclosure Agreement</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_Toc50022016 \h </w:instrText>
            </w:r>
            <w:r w:rsidR="00764CB2" w:rsidRPr="00A74943">
              <w:rPr>
                <w:noProof/>
                <w:webHidden/>
              </w:rPr>
            </w:r>
            <w:r w:rsidR="00764CB2" w:rsidRPr="00A74943">
              <w:rPr>
                <w:noProof/>
                <w:webHidden/>
              </w:rPr>
              <w:fldChar w:fldCharType="separate"/>
            </w:r>
            <w:r w:rsidR="00764CB2" w:rsidRPr="00A74943">
              <w:rPr>
                <w:noProof/>
                <w:webHidden/>
              </w:rPr>
              <w:t>12</w:t>
            </w:r>
            <w:r w:rsidR="00764CB2" w:rsidRPr="00A74943">
              <w:rPr>
                <w:noProof/>
                <w:webHidden/>
              </w:rPr>
              <w:fldChar w:fldCharType="end"/>
            </w:r>
          </w:hyperlink>
        </w:p>
        <w:p w14:paraId="346BC60E" w14:textId="75A9991B" w:rsidR="00764CB2" w:rsidRPr="00A74943" w:rsidRDefault="00173DB1">
          <w:pPr>
            <w:pStyle w:val="TOC2"/>
            <w:tabs>
              <w:tab w:val="right" w:leader="dot" w:pos="9016"/>
            </w:tabs>
            <w:rPr>
              <w:rFonts w:eastAsiaTheme="minorEastAsia"/>
              <w:noProof/>
              <w:lang w:val="en-GB" w:eastAsia="en-GB"/>
            </w:rPr>
          </w:pPr>
          <w:hyperlink w:anchor="_Toc50022017" w:history="1">
            <w:r w:rsidR="00764CB2" w:rsidRPr="00A74943">
              <w:rPr>
                <w:rStyle w:val="Hyperlink"/>
                <w:rFonts w:cs="Arial"/>
                <w:noProof/>
              </w:rPr>
              <w:t>3.14. Intellectual Property</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_Toc50022017 \h </w:instrText>
            </w:r>
            <w:r w:rsidR="00764CB2" w:rsidRPr="00A74943">
              <w:rPr>
                <w:noProof/>
                <w:webHidden/>
              </w:rPr>
            </w:r>
            <w:r w:rsidR="00764CB2" w:rsidRPr="00A74943">
              <w:rPr>
                <w:noProof/>
                <w:webHidden/>
              </w:rPr>
              <w:fldChar w:fldCharType="separate"/>
            </w:r>
            <w:r w:rsidR="00764CB2" w:rsidRPr="00A74943">
              <w:rPr>
                <w:noProof/>
                <w:webHidden/>
              </w:rPr>
              <w:t>12</w:t>
            </w:r>
            <w:r w:rsidR="00764CB2" w:rsidRPr="00A74943">
              <w:rPr>
                <w:noProof/>
                <w:webHidden/>
              </w:rPr>
              <w:fldChar w:fldCharType="end"/>
            </w:r>
          </w:hyperlink>
        </w:p>
        <w:p w14:paraId="2599D098" w14:textId="0345EA5F" w:rsidR="00764CB2" w:rsidRPr="00A74943" w:rsidRDefault="00173DB1">
          <w:pPr>
            <w:pStyle w:val="TOC2"/>
            <w:tabs>
              <w:tab w:val="right" w:leader="dot" w:pos="9016"/>
            </w:tabs>
            <w:rPr>
              <w:rFonts w:eastAsiaTheme="minorEastAsia"/>
              <w:noProof/>
              <w:lang w:val="en-GB" w:eastAsia="en-GB"/>
            </w:rPr>
          </w:pPr>
          <w:hyperlink w:anchor="_Toc50022018" w:history="1">
            <w:r w:rsidR="00764CB2" w:rsidRPr="00A74943">
              <w:rPr>
                <w:rStyle w:val="Hyperlink"/>
                <w:rFonts w:cs="Arial"/>
                <w:noProof/>
              </w:rPr>
              <w:t>3.15. Publicity</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_Toc50022018 \h </w:instrText>
            </w:r>
            <w:r w:rsidR="00764CB2" w:rsidRPr="00A74943">
              <w:rPr>
                <w:noProof/>
                <w:webHidden/>
              </w:rPr>
            </w:r>
            <w:r w:rsidR="00764CB2" w:rsidRPr="00A74943">
              <w:rPr>
                <w:noProof/>
                <w:webHidden/>
              </w:rPr>
              <w:fldChar w:fldCharType="separate"/>
            </w:r>
            <w:r w:rsidR="00764CB2" w:rsidRPr="00A74943">
              <w:rPr>
                <w:noProof/>
                <w:webHidden/>
              </w:rPr>
              <w:t>12</w:t>
            </w:r>
            <w:r w:rsidR="00764CB2" w:rsidRPr="00A74943">
              <w:rPr>
                <w:noProof/>
                <w:webHidden/>
              </w:rPr>
              <w:fldChar w:fldCharType="end"/>
            </w:r>
          </w:hyperlink>
        </w:p>
        <w:p w14:paraId="18E411F7" w14:textId="3A4C0F5F" w:rsidR="00764CB2" w:rsidRPr="00A74943" w:rsidRDefault="00173DB1">
          <w:pPr>
            <w:pStyle w:val="TOC2"/>
            <w:tabs>
              <w:tab w:val="right" w:leader="dot" w:pos="9016"/>
            </w:tabs>
            <w:rPr>
              <w:rFonts w:eastAsiaTheme="minorEastAsia"/>
              <w:noProof/>
              <w:lang w:val="en-GB" w:eastAsia="en-GB"/>
            </w:rPr>
          </w:pPr>
          <w:hyperlink w:anchor="_Toc50022019" w:history="1">
            <w:r w:rsidR="00764CB2" w:rsidRPr="00A74943">
              <w:rPr>
                <w:rStyle w:val="Hyperlink"/>
                <w:rFonts w:cs="Arial"/>
                <w:noProof/>
              </w:rPr>
              <w:t>3.16. Accuracy of the RFQ Information and Liability of the City and its Advisors</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_Toc50022019 \h </w:instrText>
            </w:r>
            <w:r w:rsidR="00764CB2" w:rsidRPr="00A74943">
              <w:rPr>
                <w:noProof/>
                <w:webHidden/>
              </w:rPr>
            </w:r>
            <w:r w:rsidR="00764CB2" w:rsidRPr="00A74943">
              <w:rPr>
                <w:noProof/>
                <w:webHidden/>
              </w:rPr>
              <w:fldChar w:fldCharType="separate"/>
            </w:r>
            <w:r w:rsidR="00764CB2" w:rsidRPr="00A74943">
              <w:rPr>
                <w:noProof/>
                <w:webHidden/>
              </w:rPr>
              <w:t>12</w:t>
            </w:r>
            <w:r w:rsidR="00764CB2" w:rsidRPr="00A74943">
              <w:rPr>
                <w:noProof/>
                <w:webHidden/>
              </w:rPr>
              <w:fldChar w:fldCharType="end"/>
            </w:r>
          </w:hyperlink>
        </w:p>
        <w:p w14:paraId="0091F3CC" w14:textId="1A90115C" w:rsidR="00764CB2" w:rsidRPr="00A74943" w:rsidRDefault="00173DB1">
          <w:pPr>
            <w:pStyle w:val="TOC2"/>
            <w:tabs>
              <w:tab w:val="right" w:leader="dot" w:pos="9016"/>
            </w:tabs>
            <w:rPr>
              <w:rFonts w:eastAsiaTheme="minorEastAsia"/>
              <w:noProof/>
              <w:lang w:val="en-GB" w:eastAsia="en-GB"/>
            </w:rPr>
          </w:pPr>
          <w:hyperlink w:anchor="_Toc50022020" w:history="1">
            <w:r w:rsidR="00764CB2" w:rsidRPr="00A74943">
              <w:rPr>
                <w:rStyle w:val="Hyperlink"/>
                <w:rFonts w:eastAsia="Arial Unicode MS" w:cs="Arial"/>
                <w:noProof/>
              </w:rPr>
              <w:t>3.17. The Bidding Process and Costs</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_Toc50022020 \h </w:instrText>
            </w:r>
            <w:r w:rsidR="00764CB2" w:rsidRPr="00A74943">
              <w:rPr>
                <w:noProof/>
                <w:webHidden/>
              </w:rPr>
            </w:r>
            <w:r w:rsidR="00764CB2" w:rsidRPr="00A74943">
              <w:rPr>
                <w:noProof/>
                <w:webHidden/>
              </w:rPr>
              <w:fldChar w:fldCharType="separate"/>
            </w:r>
            <w:r w:rsidR="00764CB2" w:rsidRPr="00A74943">
              <w:rPr>
                <w:noProof/>
                <w:webHidden/>
              </w:rPr>
              <w:t>12</w:t>
            </w:r>
            <w:r w:rsidR="00764CB2" w:rsidRPr="00A74943">
              <w:rPr>
                <w:noProof/>
                <w:webHidden/>
              </w:rPr>
              <w:fldChar w:fldCharType="end"/>
            </w:r>
          </w:hyperlink>
        </w:p>
        <w:p w14:paraId="7A427C06" w14:textId="59D04DA5" w:rsidR="00764CB2" w:rsidRPr="00A74943" w:rsidRDefault="00173DB1">
          <w:pPr>
            <w:pStyle w:val="TOC2"/>
            <w:tabs>
              <w:tab w:val="right" w:leader="dot" w:pos="9016"/>
            </w:tabs>
            <w:rPr>
              <w:rFonts w:eastAsiaTheme="minorEastAsia"/>
              <w:noProof/>
              <w:lang w:val="en-GB" w:eastAsia="en-GB"/>
            </w:rPr>
          </w:pPr>
          <w:hyperlink w:anchor="_Toc50022021" w:history="1">
            <w:r w:rsidR="00764CB2" w:rsidRPr="00A74943">
              <w:rPr>
                <w:rStyle w:val="Hyperlink"/>
                <w:rFonts w:cs="Arial"/>
                <w:noProof/>
              </w:rPr>
              <w:t>3.18. Right to Cancel or Vary the Process</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_Toc50022021 \h </w:instrText>
            </w:r>
            <w:r w:rsidR="00764CB2" w:rsidRPr="00A74943">
              <w:rPr>
                <w:noProof/>
                <w:webHidden/>
              </w:rPr>
            </w:r>
            <w:r w:rsidR="00764CB2" w:rsidRPr="00A74943">
              <w:rPr>
                <w:noProof/>
                <w:webHidden/>
              </w:rPr>
              <w:fldChar w:fldCharType="separate"/>
            </w:r>
            <w:r w:rsidR="00764CB2" w:rsidRPr="00A74943">
              <w:rPr>
                <w:noProof/>
                <w:webHidden/>
              </w:rPr>
              <w:t>13</w:t>
            </w:r>
            <w:r w:rsidR="00764CB2" w:rsidRPr="00A74943">
              <w:rPr>
                <w:noProof/>
                <w:webHidden/>
              </w:rPr>
              <w:fldChar w:fldCharType="end"/>
            </w:r>
          </w:hyperlink>
        </w:p>
        <w:p w14:paraId="639CE4BF" w14:textId="3D7581E0" w:rsidR="00764CB2" w:rsidRPr="00A74943" w:rsidRDefault="00173DB1">
          <w:pPr>
            <w:pStyle w:val="TOC2"/>
            <w:tabs>
              <w:tab w:val="right" w:leader="dot" w:pos="9016"/>
            </w:tabs>
            <w:rPr>
              <w:rFonts w:eastAsiaTheme="minorEastAsia"/>
              <w:noProof/>
              <w:lang w:val="en-GB" w:eastAsia="en-GB"/>
            </w:rPr>
          </w:pPr>
          <w:hyperlink w:anchor="_Toc50022022" w:history="1">
            <w:r w:rsidR="00764CB2" w:rsidRPr="00A74943">
              <w:rPr>
                <w:rStyle w:val="Hyperlink"/>
                <w:rFonts w:cs="Arial"/>
                <w:noProof/>
              </w:rPr>
              <w:t>3.19. Public Access to Information</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_Toc50022022 \h </w:instrText>
            </w:r>
            <w:r w:rsidR="00764CB2" w:rsidRPr="00A74943">
              <w:rPr>
                <w:noProof/>
                <w:webHidden/>
              </w:rPr>
            </w:r>
            <w:r w:rsidR="00764CB2" w:rsidRPr="00A74943">
              <w:rPr>
                <w:noProof/>
                <w:webHidden/>
              </w:rPr>
              <w:fldChar w:fldCharType="separate"/>
            </w:r>
            <w:r w:rsidR="00764CB2" w:rsidRPr="00A74943">
              <w:rPr>
                <w:noProof/>
                <w:webHidden/>
              </w:rPr>
              <w:t>13</w:t>
            </w:r>
            <w:r w:rsidR="00764CB2" w:rsidRPr="00A74943">
              <w:rPr>
                <w:noProof/>
                <w:webHidden/>
              </w:rPr>
              <w:fldChar w:fldCharType="end"/>
            </w:r>
          </w:hyperlink>
        </w:p>
        <w:p w14:paraId="15004E6D" w14:textId="044FC9D0" w:rsidR="00764CB2" w:rsidRPr="00A74943" w:rsidRDefault="00173DB1">
          <w:pPr>
            <w:pStyle w:val="TOC2"/>
            <w:tabs>
              <w:tab w:val="right" w:leader="dot" w:pos="9016"/>
            </w:tabs>
            <w:rPr>
              <w:rFonts w:eastAsiaTheme="minorEastAsia"/>
              <w:noProof/>
              <w:lang w:val="en-GB" w:eastAsia="en-GB"/>
            </w:rPr>
          </w:pPr>
          <w:hyperlink w:anchor="_Toc50022023" w:history="1">
            <w:r w:rsidR="00764CB2" w:rsidRPr="00A74943">
              <w:rPr>
                <w:rStyle w:val="Hyperlink"/>
                <w:rFonts w:cs="Arial"/>
                <w:noProof/>
              </w:rPr>
              <w:t>3.20. Transparency Code</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_Toc50022023 \h </w:instrText>
            </w:r>
            <w:r w:rsidR="00764CB2" w:rsidRPr="00A74943">
              <w:rPr>
                <w:noProof/>
                <w:webHidden/>
              </w:rPr>
            </w:r>
            <w:r w:rsidR="00764CB2" w:rsidRPr="00A74943">
              <w:rPr>
                <w:noProof/>
                <w:webHidden/>
              </w:rPr>
              <w:fldChar w:fldCharType="separate"/>
            </w:r>
            <w:r w:rsidR="00764CB2" w:rsidRPr="00A74943">
              <w:rPr>
                <w:noProof/>
                <w:webHidden/>
              </w:rPr>
              <w:t>13</w:t>
            </w:r>
            <w:r w:rsidR="00764CB2" w:rsidRPr="00A74943">
              <w:rPr>
                <w:noProof/>
                <w:webHidden/>
              </w:rPr>
              <w:fldChar w:fldCharType="end"/>
            </w:r>
          </w:hyperlink>
        </w:p>
        <w:p w14:paraId="47CD79AC" w14:textId="076AC56C" w:rsidR="00764CB2" w:rsidRPr="00A74943" w:rsidRDefault="00173DB1">
          <w:pPr>
            <w:pStyle w:val="TOC1"/>
            <w:tabs>
              <w:tab w:val="right" w:leader="dot" w:pos="9016"/>
            </w:tabs>
            <w:rPr>
              <w:rFonts w:eastAsiaTheme="minorEastAsia"/>
              <w:noProof/>
              <w:lang w:val="en-GB" w:eastAsia="en-GB"/>
            </w:rPr>
          </w:pPr>
          <w:hyperlink w:anchor="_Toc50022024" w:history="1">
            <w:r w:rsidR="00764CB2" w:rsidRPr="00A74943">
              <w:rPr>
                <w:rStyle w:val="Hyperlink"/>
                <w:rFonts w:cs="Arial"/>
                <w:noProof/>
              </w:rPr>
              <w:t>4. Evaluation Methodology and Award</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_Toc50022024 \h </w:instrText>
            </w:r>
            <w:r w:rsidR="00764CB2" w:rsidRPr="00A74943">
              <w:rPr>
                <w:noProof/>
                <w:webHidden/>
              </w:rPr>
            </w:r>
            <w:r w:rsidR="00764CB2" w:rsidRPr="00A74943">
              <w:rPr>
                <w:noProof/>
                <w:webHidden/>
              </w:rPr>
              <w:fldChar w:fldCharType="separate"/>
            </w:r>
            <w:r w:rsidR="00764CB2" w:rsidRPr="00A74943">
              <w:rPr>
                <w:noProof/>
                <w:webHidden/>
              </w:rPr>
              <w:t>14</w:t>
            </w:r>
            <w:r w:rsidR="00764CB2" w:rsidRPr="00A74943">
              <w:rPr>
                <w:noProof/>
                <w:webHidden/>
              </w:rPr>
              <w:fldChar w:fldCharType="end"/>
            </w:r>
          </w:hyperlink>
        </w:p>
        <w:p w14:paraId="30C19FAA" w14:textId="2FFE6D39" w:rsidR="00764CB2" w:rsidRPr="00A74943" w:rsidRDefault="00173DB1">
          <w:pPr>
            <w:pStyle w:val="TOC2"/>
            <w:tabs>
              <w:tab w:val="right" w:leader="dot" w:pos="9016"/>
            </w:tabs>
            <w:rPr>
              <w:rFonts w:eastAsiaTheme="minorEastAsia"/>
              <w:noProof/>
              <w:lang w:val="en-GB" w:eastAsia="en-GB"/>
            </w:rPr>
          </w:pPr>
          <w:hyperlink w:anchor="_Toc50022025" w:history="1">
            <w:r w:rsidR="00764CB2" w:rsidRPr="00A74943">
              <w:rPr>
                <w:rStyle w:val="Hyperlink"/>
                <w:rFonts w:cs="Arial"/>
                <w:noProof/>
              </w:rPr>
              <w:t>4.1. Best Technical Score</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_Toc50022025 \h </w:instrText>
            </w:r>
            <w:r w:rsidR="00764CB2" w:rsidRPr="00A74943">
              <w:rPr>
                <w:noProof/>
                <w:webHidden/>
              </w:rPr>
            </w:r>
            <w:r w:rsidR="00764CB2" w:rsidRPr="00A74943">
              <w:rPr>
                <w:noProof/>
                <w:webHidden/>
              </w:rPr>
              <w:fldChar w:fldCharType="separate"/>
            </w:r>
            <w:r w:rsidR="00764CB2" w:rsidRPr="00A74943">
              <w:rPr>
                <w:noProof/>
                <w:webHidden/>
              </w:rPr>
              <w:t>14</w:t>
            </w:r>
            <w:r w:rsidR="00764CB2" w:rsidRPr="00A74943">
              <w:rPr>
                <w:noProof/>
                <w:webHidden/>
              </w:rPr>
              <w:fldChar w:fldCharType="end"/>
            </w:r>
          </w:hyperlink>
        </w:p>
        <w:p w14:paraId="0F1710FB" w14:textId="7DF67E26" w:rsidR="00764CB2" w:rsidRPr="00A74943" w:rsidRDefault="00173DB1">
          <w:pPr>
            <w:pStyle w:val="TOC2"/>
            <w:tabs>
              <w:tab w:val="right" w:leader="dot" w:pos="9016"/>
            </w:tabs>
            <w:rPr>
              <w:rFonts w:eastAsiaTheme="minorEastAsia"/>
              <w:noProof/>
              <w:lang w:val="en-GB" w:eastAsia="en-GB"/>
            </w:rPr>
          </w:pPr>
          <w:hyperlink w:anchor="_Toc50022026" w:history="1">
            <w:r w:rsidR="00764CB2" w:rsidRPr="00A74943">
              <w:rPr>
                <w:rStyle w:val="Hyperlink"/>
                <w:rFonts w:cs="Arial"/>
                <w:noProof/>
              </w:rPr>
              <w:t>4.2. Best Commercial Response</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_Toc50022026 \h </w:instrText>
            </w:r>
            <w:r w:rsidR="00764CB2" w:rsidRPr="00A74943">
              <w:rPr>
                <w:noProof/>
                <w:webHidden/>
              </w:rPr>
            </w:r>
            <w:r w:rsidR="00764CB2" w:rsidRPr="00A74943">
              <w:rPr>
                <w:noProof/>
                <w:webHidden/>
              </w:rPr>
              <w:fldChar w:fldCharType="separate"/>
            </w:r>
            <w:r w:rsidR="00764CB2" w:rsidRPr="00A74943">
              <w:rPr>
                <w:noProof/>
                <w:webHidden/>
              </w:rPr>
              <w:t>14</w:t>
            </w:r>
            <w:r w:rsidR="00764CB2" w:rsidRPr="00A74943">
              <w:rPr>
                <w:noProof/>
                <w:webHidden/>
              </w:rPr>
              <w:fldChar w:fldCharType="end"/>
            </w:r>
          </w:hyperlink>
        </w:p>
        <w:p w14:paraId="02F326F5" w14:textId="57D2E51C" w:rsidR="00764CB2" w:rsidRPr="00A74943" w:rsidRDefault="00173DB1">
          <w:pPr>
            <w:pStyle w:val="TOC2"/>
            <w:tabs>
              <w:tab w:val="right" w:leader="dot" w:pos="9016"/>
            </w:tabs>
            <w:rPr>
              <w:rFonts w:eastAsiaTheme="minorEastAsia"/>
              <w:noProof/>
              <w:lang w:val="en-GB" w:eastAsia="en-GB"/>
            </w:rPr>
          </w:pPr>
          <w:hyperlink w:anchor="_Toc50022027" w:history="1">
            <w:r w:rsidR="00764CB2" w:rsidRPr="00A74943">
              <w:rPr>
                <w:rStyle w:val="Hyperlink"/>
                <w:rFonts w:cs="Arial"/>
                <w:noProof/>
              </w:rPr>
              <w:t>4.3. Most Economically Advantageous Quotation</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_Toc50022027 \h </w:instrText>
            </w:r>
            <w:r w:rsidR="00764CB2" w:rsidRPr="00A74943">
              <w:rPr>
                <w:noProof/>
                <w:webHidden/>
              </w:rPr>
            </w:r>
            <w:r w:rsidR="00764CB2" w:rsidRPr="00A74943">
              <w:rPr>
                <w:noProof/>
                <w:webHidden/>
              </w:rPr>
              <w:fldChar w:fldCharType="separate"/>
            </w:r>
            <w:r w:rsidR="00764CB2" w:rsidRPr="00A74943">
              <w:rPr>
                <w:noProof/>
                <w:webHidden/>
              </w:rPr>
              <w:t>14</w:t>
            </w:r>
            <w:r w:rsidR="00764CB2" w:rsidRPr="00A74943">
              <w:rPr>
                <w:noProof/>
                <w:webHidden/>
              </w:rPr>
              <w:fldChar w:fldCharType="end"/>
            </w:r>
          </w:hyperlink>
        </w:p>
        <w:p w14:paraId="452A3A34" w14:textId="1B5BC524" w:rsidR="00764CB2" w:rsidRPr="00A74943" w:rsidRDefault="00173DB1">
          <w:pPr>
            <w:pStyle w:val="TOC2"/>
            <w:tabs>
              <w:tab w:val="right" w:leader="dot" w:pos="9016"/>
            </w:tabs>
            <w:rPr>
              <w:rFonts w:eastAsiaTheme="minorEastAsia"/>
              <w:noProof/>
              <w:lang w:val="en-GB" w:eastAsia="en-GB"/>
            </w:rPr>
          </w:pPr>
          <w:hyperlink w:anchor="_Toc50022028" w:history="1">
            <w:r w:rsidR="00764CB2" w:rsidRPr="00A74943">
              <w:rPr>
                <w:rStyle w:val="Hyperlink"/>
                <w:rFonts w:cs="Arial"/>
                <w:noProof/>
              </w:rPr>
              <w:t>4.4. Evaluation of Technical Envelope [for use with Best Technical Score and Most Economically Advantageous Quotation]</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_Toc50022028 \h </w:instrText>
            </w:r>
            <w:r w:rsidR="00764CB2" w:rsidRPr="00A74943">
              <w:rPr>
                <w:noProof/>
                <w:webHidden/>
              </w:rPr>
            </w:r>
            <w:r w:rsidR="00764CB2" w:rsidRPr="00A74943">
              <w:rPr>
                <w:noProof/>
                <w:webHidden/>
              </w:rPr>
              <w:fldChar w:fldCharType="separate"/>
            </w:r>
            <w:r w:rsidR="00764CB2" w:rsidRPr="00A74943">
              <w:rPr>
                <w:noProof/>
                <w:webHidden/>
              </w:rPr>
              <w:t>14</w:t>
            </w:r>
            <w:r w:rsidR="00764CB2" w:rsidRPr="00A74943">
              <w:rPr>
                <w:noProof/>
                <w:webHidden/>
              </w:rPr>
              <w:fldChar w:fldCharType="end"/>
            </w:r>
          </w:hyperlink>
        </w:p>
        <w:p w14:paraId="0007B563" w14:textId="12461EB1" w:rsidR="00764CB2" w:rsidRPr="00A74943" w:rsidRDefault="00173DB1">
          <w:pPr>
            <w:pStyle w:val="TOC2"/>
            <w:tabs>
              <w:tab w:val="right" w:leader="dot" w:pos="9016"/>
            </w:tabs>
            <w:rPr>
              <w:rFonts w:eastAsiaTheme="minorEastAsia"/>
              <w:noProof/>
              <w:lang w:val="en-GB" w:eastAsia="en-GB"/>
            </w:rPr>
          </w:pPr>
          <w:hyperlink w:anchor="_Toc50022029" w:history="1">
            <w:r w:rsidR="00764CB2" w:rsidRPr="00A74943">
              <w:rPr>
                <w:rStyle w:val="Hyperlink"/>
                <w:rFonts w:cs="Arial"/>
                <w:noProof/>
              </w:rPr>
              <w:t>4.5. Evaluation of Commercial Envelope [for use with Best Commercial Response and Most Economically Advantageous Quotation]</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_Toc50022029 \h </w:instrText>
            </w:r>
            <w:r w:rsidR="00764CB2" w:rsidRPr="00A74943">
              <w:rPr>
                <w:noProof/>
                <w:webHidden/>
              </w:rPr>
            </w:r>
            <w:r w:rsidR="00764CB2" w:rsidRPr="00A74943">
              <w:rPr>
                <w:noProof/>
                <w:webHidden/>
              </w:rPr>
              <w:fldChar w:fldCharType="separate"/>
            </w:r>
            <w:r w:rsidR="00764CB2" w:rsidRPr="00A74943">
              <w:rPr>
                <w:noProof/>
                <w:webHidden/>
              </w:rPr>
              <w:t>16</w:t>
            </w:r>
            <w:r w:rsidR="00764CB2" w:rsidRPr="00A74943">
              <w:rPr>
                <w:noProof/>
                <w:webHidden/>
              </w:rPr>
              <w:fldChar w:fldCharType="end"/>
            </w:r>
          </w:hyperlink>
        </w:p>
        <w:p w14:paraId="42C64EF0" w14:textId="1F78E6FB" w:rsidR="00764CB2" w:rsidRPr="00A74943" w:rsidRDefault="00173DB1">
          <w:pPr>
            <w:pStyle w:val="TOC2"/>
            <w:tabs>
              <w:tab w:val="right" w:leader="dot" w:pos="9016"/>
            </w:tabs>
            <w:rPr>
              <w:rFonts w:eastAsiaTheme="minorEastAsia"/>
              <w:noProof/>
              <w:lang w:val="en-GB" w:eastAsia="en-GB"/>
            </w:rPr>
          </w:pPr>
          <w:hyperlink w:anchor="_Toc50022030" w:history="1">
            <w:r w:rsidR="00764CB2" w:rsidRPr="00A74943">
              <w:rPr>
                <w:rStyle w:val="Hyperlink"/>
                <w:rFonts w:cs="Arial"/>
                <w:noProof/>
              </w:rPr>
              <w:t>4.6. Award</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_Toc50022030 \h </w:instrText>
            </w:r>
            <w:r w:rsidR="00764CB2" w:rsidRPr="00A74943">
              <w:rPr>
                <w:noProof/>
                <w:webHidden/>
              </w:rPr>
            </w:r>
            <w:r w:rsidR="00764CB2" w:rsidRPr="00A74943">
              <w:rPr>
                <w:noProof/>
                <w:webHidden/>
              </w:rPr>
              <w:fldChar w:fldCharType="separate"/>
            </w:r>
            <w:r w:rsidR="00764CB2" w:rsidRPr="00A74943">
              <w:rPr>
                <w:noProof/>
                <w:webHidden/>
              </w:rPr>
              <w:t>16</w:t>
            </w:r>
            <w:r w:rsidR="00764CB2" w:rsidRPr="00A74943">
              <w:rPr>
                <w:noProof/>
                <w:webHidden/>
              </w:rPr>
              <w:fldChar w:fldCharType="end"/>
            </w:r>
          </w:hyperlink>
        </w:p>
        <w:p w14:paraId="4CCF1AF7" w14:textId="191ECA15" w:rsidR="00764CB2" w:rsidRPr="00A74943" w:rsidRDefault="00173DB1">
          <w:pPr>
            <w:pStyle w:val="TOC2"/>
            <w:tabs>
              <w:tab w:val="right" w:leader="dot" w:pos="9016"/>
            </w:tabs>
            <w:rPr>
              <w:rFonts w:eastAsiaTheme="minorEastAsia"/>
              <w:noProof/>
              <w:lang w:val="en-GB" w:eastAsia="en-GB"/>
            </w:rPr>
          </w:pPr>
          <w:hyperlink w:anchor="_Toc50022031" w:history="1">
            <w:r w:rsidR="00764CB2" w:rsidRPr="00A74943">
              <w:rPr>
                <w:rStyle w:val="Hyperlink"/>
                <w:rFonts w:cs="Arial"/>
                <w:noProof/>
              </w:rPr>
              <w:t>4.7. Notification</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_Toc50022031 \h </w:instrText>
            </w:r>
            <w:r w:rsidR="00764CB2" w:rsidRPr="00A74943">
              <w:rPr>
                <w:noProof/>
                <w:webHidden/>
              </w:rPr>
            </w:r>
            <w:r w:rsidR="00764CB2" w:rsidRPr="00A74943">
              <w:rPr>
                <w:noProof/>
                <w:webHidden/>
              </w:rPr>
              <w:fldChar w:fldCharType="separate"/>
            </w:r>
            <w:r w:rsidR="00764CB2" w:rsidRPr="00A74943">
              <w:rPr>
                <w:noProof/>
                <w:webHidden/>
              </w:rPr>
              <w:t>17</w:t>
            </w:r>
            <w:r w:rsidR="00764CB2" w:rsidRPr="00A74943">
              <w:rPr>
                <w:noProof/>
                <w:webHidden/>
              </w:rPr>
              <w:fldChar w:fldCharType="end"/>
            </w:r>
          </w:hyperlink>
        </w:p>
        <w:p w14:paraId="404A4BAC" w14:textId="1CEC6D11" w:rsidR="00764CB2" w:rsidRPr="00A74943" w:rsidRDefault="00173DB1">
          <w:pPr>
            <w:pStyle w:val="TOC2"/>
            <w:tabs>
              <w:tab w:val="right" w:leader="dot" w:pos="9016"/>
            </w:tabs>
            <w:rPr>
              <w:rFonts w:eastAsiaTheme="minorEastAsia"/>
              <w:noProof/>
              <w:lang w:val="en-GB" w:eastAsia="en-GB"/>
            </w:rPr>
          </w:pPr>
          <w:hyperlink w:anchor="_Toc50022032" w:history="1">
            <w:r w:rsidR="00764CB2" w:rsidRPr="00A74943">
              <w:rPr>
                <w:rStyle w:val="Hyperlink"/>
                <w:rFonts w:cs="Arial"/>
                <w:noProof/>
              </w:rPr>
              <w:t>4.8. Contract</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_Toc50022032 \h </w:instrText>
            </w:r>
            <w:r w:rsidR="00764CB2" w:rsidRPr="00A74943">
              <w:rPr>
                <w:noProof/>
                <w:webHidden/>
              </w:rPr>
            </w:r>
            <w:r w:rsidR="00764CB2" w:rsidRPr="00A74943">
              <w:rPr>
                <w:noProof/>
                <w:webHidden/>
              </w:rPr>
              <w:fldChar w:fldCharType="separate"/>
            </w:r>
            <w:r w:rsidR="00764CB2" w:rsidRPr="00A74943">
              <w:rPr>
                <w:noProof/>
                <w:webHidden/>
              </w:rPr>
              <w:t>17</w:t>
            </w:r>
            <w:r w:rsidR="00764CB2" w:rsidRPr="00A74943">
              <w:rPr>
                <w:noProof/>
                <w:webHidden/>
              </w:rPr>
              <w:fldChar w:fldCharType="end"/>
            </w:r>
          </w:hyperlink>
        </w:p>
        <w:p w14:paraId="7D45EC6F" w14:textId="0C08CDB8" w:rsidR="00764CB2" w:rsidRPr="00A74943" w:rsidRDefault="00173DB1">
          <w:pPr>
            <w:pStyle w:val="TOC2"/>
            <w:tabs>
              <w:tab w:val="right" w:leader="dot" w:pos="9016"/>
            </w:tabs>
            <w:rPr>
              <w:rFonts w:eastAsiaTheme="minorEastAsia"/>
              <w:noProof/>
              <w:lang w:val="en-GB" w:eastAsia="en-GB"/>
            </w:rPr>
          </w:pPr>
          <w:hyperlink w:anchor="_Toc50022033" w:history="1">
            <w:r w:rsidR="00764CB2" w:rsidRPr="00A74943">
              <w:rPr>
                <w:rStyle w:val="Hyperlink"/>
                <w:rFonts w:cs="Arial"/>
                <w:noProof/>
              </w:rPr>
              <w:t>4.9 Commercial Contract Management</w:t>
            </w:r>
            <w:r w:rsidR="00764CB2" w:rsidRPr="00A74943">
              <w:rPr>
                <w:noProof/>
                <w:webHidden/>
              </w:rPr>
              <w:tab/>
            </w:r>
            <w:r w:rsidR="00764CB2" w:rsidRPr="00A74943">
              <w:rPr>
                <w:noProof/>
                <w:webHidden/>
              </w:rPr>
              <w:fldChar w:fldCharType="begin"/>
            </w:r>
            <w:r w:rsidR="00764CB2" w:rsidRPr="00A74943">
              <w:rPr>
                <w:noProof/>
                <w:webHidden/>
              </w:rPr>
              <w:instrText xml:space="preserve"> PAGEREF _Toc50022033 \h </w:instrText>
            </w:r>
            <w:r w:rsidR="00764CB2" w:rsidRPr="00A74943">
              <w:rPr>
                <w:noProof/>
                <w:webHidden/>
              </w:rPr>
            </w:r>
            <w:r w:rsidR="00764CB2" w:rsidRPr="00A74943">
              <w:rPr>
                <w:noProof/>
                <w:webHidden/>
              </w:rPr>
              <w:fldChar w:fldCharType="separate"/>
            </w:r>
            <w:r w:rsidR="00764CB2" w:rsidRPr="00A74943">
              <w:rPr>
                <w:noProof/>
                <w:webHidden/>
              </w:rPr>
              <w:t>17</w:t>
            </w:r>
            <w:r w:rsidR="00764CB2" w:rsidRPr="00A74943">
              <w:rPr>
                <w:noProof/>
                <w:webHidden/>
              </w:rPr>
              <w:fldChar w:fldCharType="end"/>
            </w:r>
          </w:hyperlink>
        </w:p>
        <w:p w14:paraId="1EB9C010" w14:textId="7E8C4E30" w:rsidR="00980B63" w:rsidRPr="00A74943" w:rsidRDefault="00532B16" w:rsidP="00586F7C">
          <w:pPr>
            <w:spacing w:line="240" w:lineRule="auto"/>
            <w:jc w:val="both"/>
            <w:rPr>
              <w:rFonts w:ascii="Arial" w:hAnsi="Arial" w:cs="Arial"/>
              <w:noProof/>
              <w:sz w:val="24"/>
            </w:rPr>
          </w:pPr>
          <w:r w:rsidRPr="00A74943">
            <w:rPr>
              <w:rFonts w:ascii="Arial" w:hAnsi="Arial" w:cs="Arial"/>
              <w:b/>
              <w:bCs/>
              <w:noProof/>
              <w:sz w:val="24"/>
            </w:rPr>
            <w:fldChar w:fldCharType="end"/>
          </w:r>
        </w:p>
      </w:sdtContent>
    </w:sdt>
    <w:p w14:paraId="5709F7DC" w14:textId="77777777" w:rsidR="00421A13" w:rsidRPr="00A74943" w:rsidRDefault="00421A13" w:rsidP="00586F7C">
      <w:pPr>
        <w:pStyle w:val="Heading1"/>
        <w:jc w:val="both"/>
        <w:rPr>
          <w:rFonts w:cs="Arial"/>
        </w:rPr>
      </w:pPr>
      <w:bookmarkStart w:id="0" w:name="_Toc50021995"/>
      <w:r w:rsidRPr="00A74943">
        <w:rPr>
          <w:rFonts w:cs="Arial"/>
        </w:rPr>
        <w:t>Introduction</w:t>
      </w:r>
      <w:bookmarkEnd w:id="0"/>
    </w:p>
    <w:p w14:paraId="426A8D5E" w14:textId="4A9BAA07" w:rsidR="00421A13" w:rsidRPr="00A74943" w:rsidRDefault="006C6D11" w:rsidP="00586F7C">
      <w:pPr>
        <w:spacing w:after="0" w:line="240" w:lineRule="auto"/>
        <w:jc w:val="both"/>
        <w:rPr>
          <w:rFonts w:ascii="Arial" w:hAnsi="Arial" w:cs="Arial"/>
          <w:szCs w:val="20"/>
        </w:rPr>
      </w:pPr>
      <w:r w:rsidRPr="00A74943">
        <w:rPr>
          <w:rFonts w:ascii="Arial" w:hAnsi="Arial" w:cs="Arial"/>
          <w:szCs w:val="20"/>
        </w:rPr>
        <w:t xml:space="preserve">The City of London Corporation (the City) is the local authority for the ‘Square Mile’, as well as having </w:t>
      </w:r>
      <w:proofErr w:type="gramStart"/>
      <w:r w:rsidRPr="00A74943">
        <w:rPr>
          <w:rFonts w:ascii="Arial" w:hAnsi="Arial" w:cs="Arial"/>
          <w:szCs w:val="20"/>
        </w:rPr>
        <w:t>a number of</w:t>
      </w:r>
      <w:proofErr w:type="gramEnd"/>
      <w:r w:rsidRPr="00A74943">
        <w:rPr>
          <w:rFonts w:ascii="Arial" w:hAnsi="Arial" w:cs="Arial"/>
          <w:szCs w:val="20"/>
        </w:rPr>
        <w:t xml:space="preserve"> private interests. Its policies are dedicated to maintaining the City as one of the world’s leading international financial and business centers; to providing high quality services for its residents and the business communities, and for London, as a whole.  </w:t>
      </w:r>
      <w:r w:rsidR="00B87163" w:rsidRPr="00A74943">
        <w:rPr>
          <w:rFonts w:ascii="Arial" w:hAnsi="Arial" w:cs="Arial"/>
          <w:szCs w:val="20"/>
        </w:rPr>
        <w:t xml:space="preserve">The City’s residential population is approximately 9,000 and, during normal working conditions, a daytime population of 600,000 (approx.).  </w:t>
      </w:r>
      <w:r w:rsidRPr="00A74943">
        <w:rPr>
          <w:rFonts w:ascii="Arial" w:hAnsi="Arial" w:cs="Arial"/>
          <w:szCs w:val="20"/>
        </w:rPr>
        <w:t xml:space="preserve">It has unique service requirements, some extending beyond the City boundaries, which clearly marks it out from other local authorities.  In </w:t>
      </w:r>
      <w:proofErr w:type="gramStart"/>
      <w:r w:rsidRPr="00A74943">
        <w:rPr>
          <w:rFonts w:ascii="Arial" w:hAnsi="Arial" w:cs="Arial"/>
          <w:szCs w:val="20"/>
        </w:rPr>
        <w:t>addition</w:t>
      </w:r>
      <w:proofErr w:type="gramEnd"/>
      <w:r w:rsidRPr="00A74943">
        <w:rPr>
          <w:rFonts w:ascii="Arial" w:hAnsi="Arial" w:cs="Arial"/>
          <w:szCs w:val="20"/>
        </w:rPr>
        <w:t xml:space="preserve"> the City provides services for a number of outside agencies.</w:t>
      </w:r>
    </w:p>
    <w:p w14:paraId="71A6B0A4" w14:textId="77777777" w:rsidR="006C6D11" w:rsidRPr="00A74943" w:rsidRDefault="006C6D11" w:rsidP="00586F7C">
      <w:pPr>
        <w:spacing w:after="0" w:line="240" w:lineRule="auto"/>
        <w:jc w:val="both"/>
        <w:rPr>
          <w:rFonts w:ascii="Arial" w:hAnsi="Arial" w:cs="Arial"/>
          <w:sz w:val="12"/>
          <w:szCs w:val="20"/>
        </w:rPr>
      </w:pPr>
    </w:p>
    <w:p w14:paraId="0CBE1CC7" w14:textId="77777777" w:rsidR="00421A13" w:rsidRPr="00A74943" w:rsidRDefault="00421A13" w:rsidP="00586F7C">
      <w:pPr>
        <w:spacing w:after="0" w:line="240" w:lineRule="auto"/>
        <w:jc w:val="both"/>
        <w:rPr>
          <w:rFonts w:ascii="Arial" w:hAnsi="Arial" w:cs="Arial"/>
          <w:szCs w:val="20"/>
        </w:rPr>
      </w:pPr>
      <w:r w:rsidRPr="00A74943">
        <w:rPr>
          <w:rFonts w:ascii="Arial" w:hAnsi="Arial" w:cs="Arial"/>
          <w:szCs w:val="20"/>
        </w:rPr>
        <w:t xml:space="preserve">The City’s duties range from the upkeep of open spaces outside the </w:t>
      </w:r>
      <w:proofErr w:type="gramStart"/>
      <w:r w:rsidRPr="00A74943">
        <w:rPr>
          <w:rFonts w:ascii="Arial" w:hAnsi="Arial" w:cs="Arial"/>
          <w:szCs w:val="20"/>
        </w:rPr>
        <w:t>City</w:t>
      </w:r>
      <w:proofErr w:type="gramEnd"/>
      <w:r w:rsidRPr="00A74943">
        <w:rPr>
          <w:rFonts w:ascii="Arial" w:hAnsi="Arial" w:cs="Arial"/>
          <w:szCs w:val="20"/>
        </w:rPr>
        <w:t xml:space="preserve"> such as Epping Forest and Hampstead Heath, to the management of the Barbican Centre.  As well as providing the usual local authority services such as housing, waste management, education, social services, environmental health, and town planning, it also has responsibility for the City of London Police and the Central Criminal Court at the Old Bailey.  It provides five River Thames bridges; runs four food </w:t>
      </w:r>
      <w:proofErr w:type="gramStart"/>
      <w:r w:rsidRPr="00A74943">
        <w:rPr>
          <w:rFonts w:ascii="Arial" w:hAnsi="Arial" w:cs="Arial"/>
          <w:szCs w:val="20"/>
        </w:rPr>
        <w:t>markets, and</w:t>
      </w:r>
      <w:proofErr w:type="gramEnd"/>
      <w:r w:rsidRPr="00A74943">
        <w:rPr>
          <w:rFonts w:ascii="Arial" w:hAnsi="Arial" w:cs="Arial"/>
          <w:szCs w:val="20"/>
        </w:rPr>
        <w:t xml:space="preserve"> is a Port Health Authority.  The City also owns and manages substantial commercial and property </w:t>
      </w:r>
      <w:proofErr w:type="gramStart"/>
      <w:r w:rsidRPr="00A74943">
        <w:rPr>
          <w:rFonts w:ascii="Arial" w:hAnsi="Arial" w:cs="Arial"/>
          <w:szCs w:val="20"/>
        </w:rPr>
        <w:t>holdings, and</w:t>
      </w:r>
      <w:proofErr w:type="gramEnd"/>
      <w:r w:rsidRPr="00A74943">
        <w:rPr>
          <w:rFonts w:ascii="Arial" w:hAnsi="Arial" w:cs="Arial"/>
          <w:szCs w:val="20"/>
        </w:rPr>
        <w:t xml:space="preserve"> maintains the City’s highways.  </w:t>
      </w:r>
      <w:proofErr w:type="gramStart"/>
      <w:r w:rsidRPr="00A74943">
        <w:rPr>
          <w:rFonts w:ascii="Arial" w:hAnsi="Arial" w:cs="Arial"/>
          <w:szCs w:val="20"/>
        </w:rPr>
        <w:t>It</w:t>
      </w:r>
      <w:proofErr w:type="gramEnd"/>
      <w:r w:rsidRPr="00A74943">
        <w:rPr>
          <w:rFonts w:ascii="Arial" w:hAnsi="Arial" w:cs="Arial"/>
          <w:szCs w:val="20"/>
        </w:rPr>
        <w:t xml:space="preserve"> part funds the Museum of London, acts as its Treasurer, and provides its financial support systems.</w:t>
      </w:r>
    </w:p>
    <w:p w14:paraId="7462B8A9" w14:textId="77777777" w:rsidR="00421A13" w:rsidRPr="00A74943" w:rsidRDefault="00421A13" w:rsidP="00586F7C">
      <w:pPr>
        <w:spacing w:after="0" w:line="240" w:lineRule="auto"/>
        <w:jc w:val="both"/>
        <w:rPr>
          <w:rFonts w:ascii="Arial" w:hAnsi="Arial" w:cs="Arial"/>
          <w:sz w:val="12"/>
          <w:szCs w:val="20"/>
        </w:rPr>
      </w:pPr>
    </w:p>
    <w:p w14:paraId="225BA97D" w14:textId="77777777" w:rsidR="00971052" w:rsidRPr="00A74943" w:rsidRDefault="00971052" w:rsidP="00586F7C">
      <w:pPr>
        <w:spacing w:after="0" w:line="240" w:lineRule="auto"/>
        <w:jc w:val="both"/>
        <w:rPr>
          <w:rFonts w:ascii="Arial" w:hAnsi="Arial" w:cs="Arial"/>
          <w:szCs w:val="20"/>
        </w:rPr>
      </w:pPr>
      <w:r w:rsidRPr="00A74943">
        <w:rPr>
          <w:rFonts w:ascii="Arial" w:hAnsi="Arial" w:cs="Arial"/>
          <w:szCs w:val="20"/>
        </w:rPr>
        <w:t xml:space="preserve">We are committed to developing, promoting and delivering our services, information and employment opportunities with due regard to the Public Sector Equality Duty, as outlined in section 149 of the Equality Act 2010. This requires us, when carrying out our public authority activities, to have due regard to the need to eliminate discrimination, and the need to advance equality of opportunity and foster good relations between those who share protected characteristics and those who do not. The relevant protected characteristics </w:t>
      </w:r>
      <w:proofErr w:type="gramStart"/>
      <w:r w:rsidRPr="00A74943">
        <w:rPr>
          <w:rFonts w:ascii="Arial" w:hAnsi="Arial" w:cs="Arial"/>
          <w:szCs w:val="20"/>
        </w:rPr>
        <w:t>are:</w:t>
      </w:r>
      <w:proofErr w:type="gramEnd"/>
      <w:r w:rsidRPr="00A74943">
        <w:rPr>
          <w:rFonts w:ascii="Arial" w:hAnsi="Arial" w:cs="Arial"/>
          <w:szCs w:val="20"/>
        </w:rPr>
        <w:t xml:space="preserve"> age, disability, gender reassignment, marriage and civil partnership, pregnancy and maternity, race, religion or belief, gender or sexual orientation, but also with consideration to any other aspect of their background or heritage.</w:t>
      </w:r>
    </w:p>
    <w:p w14:paraId="3181D71C" w14:textId="77777777" w:rsidR="00971052" w:rsidRPr="00A74943" w:rsidRDefault="00971052" w:rsidP="00586F7C">
      <w:pPr>
        <w:spacing w:after="0" w:line="240" w:lineRule="auto"/>
        <w:jc w:val="both"/>
        <w:rPr>
          <w:rFonts w:ascii="Arial" w:hAnsi="Arial" w:cs="Arial"/>
          <w:sz w:val="12"/>
          <w:szCs w:val="20"/>
        </w:rPr>
      </w:pPr>
    </w:p>
    <w:p w14:paraId="2BE7ED43" w14:textId="5D261793" w:rsidR="00421A13" w:rsidRPr="00A74943" w:rsidRDefault="00971052" w:rsidP="00586F7C">
      <w:pPr>
        <w:spacing w:after="0" w:line="240" w:lineRule="auto"/>
        <w:jc w:val="both"/>
        <w:rPr>
          <w:rFonts w:ascii="Arial" w:hAnsi="Arial" w:cs="Arial"/>
          <w:szCs w:val="20"/>
        </w:rPr>
      </w:pPr>
      <w:r w:rsidRPr="00A74943">
        <w:rPr>
          <w:rFonts w:ascii="Arial" w:hAnsi="Arial" w:cs="Arial"/>
          <w:szCs w:val="20"/>
        </w:rPr>
        <w:t xml:space="preserve">We have due regard to the Equality and Human Rights Commission (EHRC) 2013 guidance on mainstreaming equality considerations in procurement and expect our contractors and other people who deliver our services to share this vision and these values. All </w:t>
      </w:r>
      <w:r w:rsidRPr="00A74943">
        <w:rPr>
          <w:rFonts w:ascii="Arial" w:hAnsi="Arial" w:cs="Arial"/>
          <w:szCs w:val="20"/>
          <w:lang w:val="en-GB"/>
        </w:rPr>
        <w:t>organisations</w:t>
      </w:r>
      <w:r w:rsidRPr="00A74943">
        <w:rPr>
          <w:rFonts w:ascii="Arial" w:hAnsi="Arial" w:cs="Arial"/>
          <w:szCs w:val="20"/>
        </w:rPr>
        <w:t xml:space="preserve"> that want to provide services on our behalf must be able to show they are taking steps to allow equal access to services and employment and to promote equal opportunities.   </w:t>
      </w:r>
    </w:p>
    <w:p w14:paraId="19634A68" w14:textId="77777777" w:rsidR="00971052" w:rsidRPr="00A74943" w:rsidRDefault="00971052" w:rsidP="00586F7C">
      <w:pPr>
        <w:spacing w:after="0" w:line="240" w:lineRule="auto"/>
        <w:jc w:val="both"/>
        <w:rPr>
          <w:rFonts w:ascii="Arial" w:hAnsi="Arial" w:cs="Arial"/>
          <w:sz w:val="12"/>
          <w:szCs w:val="20"/>
        </w:rPr>
      </w:pPr>
    </w:p>
    <w:p w14:paraId="7B85E02E" w14:textId="77777777" w:rsidR="00421A13" w:rsidRPr="00A74943" w:rsidRDefault="00421A13" w:rsidP="00586F7C">
      <w:pPr>
        <w:spacing w:after="0" w:line="240" w:lineRule="auto"/>
        <w:jc w:val="both"/>
        <w:rPr>
          <w:rFonts w:ascii="Arial" w:hAnsi="Arial" w:cs="Arial"/>
          <w:szCs w:val="20"/>
        </w:rPr>
      </w:pPr>
      <w:r w:rsidRPr="00A74943">
        <w:rPr>
          <w:rFonts w:ascii="Arial" w:hAnsi="Arial" w:cs="Arial"/>
          <w:szCs w:val="20"/>
        </w:rPr>
        <w:t>In keeping with the City of London’s commitment to sustainability and the Public Services (Social Value) Act 2012, the City will actively seek to engage suppliers that will promote the economic, social and environmental well-being of the residents, visitors and professionals of the borough.</w:t>
      </w:r>
    </w:p>
    <w:p w14:paraId="19C2FDEC" w14:textId="77777777" w:rsidR="00421A13" w:rsidRPr="00A74943" w:rsidRDefault="00120E1D" w:rsidP="00586F7C">
      <w:pPr>
        <w:pStyle w:val="Heading1"/>
        <w:jc w:val="both"/>
        <w:rPr>
          <w:rFonts w:cs="Arial"/>
        </w:rPr>
      </w:pPr>
      <w:bookmarkStart w:id="1" w:name="_Toc50021996"/>
      <w:r w:rsidRPr="00A74943">
        <w:rPr>
          <w:rFonts w:cs="Arial"/>
        </w:rPr>
        <w:lastRenderedPageBreak/>
        <w:t>Guide to Applicants</w:t>
      </w:r>
      <w:bookmarkEnd w:id="1"/>
    </w:p>
    <w:p w14:paraId="68940A9E" w14:textId="2C6AB6B7" w:rsidR="00C4273C" w:rsidRPr="00A74943" w:rsidRDefault="00C4273C" w:rsidP="00586F7C">
      <w:pPr>
        <w:spacing w:before="240" w:line="240" w:lineRule="auto"/>
        <w:jc w:val="both"/>
        <w:rPr>
          <w:rFonts w:ascii="Arial" w:hAnsi="Arial" w:cs="Arial"/>
          <w:szCs w:val="20"/>
        </w:rPr>
      </w:pPr>
      <w:r w:rsidRPr="00A74943">
        <w:rPr>
          <w:rFonts w:ascii="Arial" w:hAnsi="Arial" w:cs="Arial"/>
          <w:szCs w:val="20"/>
        </w:rPr>
        <w:t>Thank you for your interest in working with the City of London Corporation</w:t>
      </w:r>
      <w:r w:rsidR="001D77A0" w:rsidRPr="00A74943">
        <w:rPr>
          <w:rFonts w:ascii="Arial" w:hAnsi="Arial" w:cs="Arial"/>
          <w:szCs w:val="20"/>
        </w:rPr>
        <w:t xml:space="preserve"> (the </w:t>
      </w:r>
      <w:proofErr w:type="gramStart"/>
      <w:r w:rsidR="001D77A0" w:rsidRPr="00A74943">
        <w:rPr>
          <w:rFonts w:ascii="Arial" w:hAnsi="Arial" w:cs="Arial"/>
          <w:szCs w:val="20"/>
        </w:rPr>
        <w:t>City</w:t>
      </w:r>
      <w:proofErr w:type="gramEnd"/>
      <w:r w:rsidR="001D77A0" w:rsidRPr="00A74943">
        <w:rPr>
          <w:rFonts w:ascii="Arial" w:hAnsi="Arial" w:cs="Arial"/>
          <w:szCs w:val="20"/>
        </w:rPr>
        <w:t>)</w:t>
      </w:r>
      <w:r w:rsidRPr="00A74943">
        <w:rPr>
          <w:rFonts w:ascii="Arial" w:hAnsi="Arial" w:cs="Arial"/>
          <w:szCs w:val="20"/>
        </w:rPr>
        <w:t xml:space="preserve">. </w:t>
      </w:r>
      <w:r w:rsidR="009E6682" w:rsidRPr="00A74943">
        <w:rPr>
          <w:rFonts w:ascii="Arial" w:hAnsi="Arial" w:cs="Arial"/>
          <w:szCs w:val="20"/>
        </w:rPr>
        <w:t>Please follow the instructions below carefully</w:t>
      </w:r>
      <w:r w:rsidR="00971D1A" w:rsidRPr="00A74943">
        <w:rPr>
          <w:rFonts w:ascii="Arial" w:hAnsi="Arial" w:cs="Arial"/>
          <w:szCs w:val="20"/>
        </w:rPr>
        <w:t xml:space="preserve"> and we look forward to receiving your completed </w:t>
      </w:r>
      <w:r w:rsidR="00CF29E9" w:rsidRPr="00A74943">
        <w:rPr>
          <w:rFonts w:ascii="Arial" w:hAnsi="Arial" w:cs="Arial"/>
          <w:szCs w:val="20"/>
        </w:rPr>
        <w:t>tender.</w:t>
      </w:r>
    </w:p>
    <w:p w14:paraId="5B1DFF09" w14:textId="20C43A1B" w:rsidR="00D1050D" w:rsidRPr="00A74943" w:rsidRDefault="00D1050D" w:rsidP="00586F7C">
      <w:pPr>
        <w:pStyle w:val="Heading2"/>
        <w:jc w:val="both"/>
        <w:rPr>
          <w:rFonts w:cs="Arial"/>
        </w:rPr>
      </w:pPr>
      <w:bookmarkStart w:id="2" w:name="_Toc50021997"/>
      <w:r w:rsidRPr="00A74943">
        <w:rPr>
          <w:rFonts w:cs="Arial"/>
        </w:rPr>
        <w:t>GDPR Privacy Notice</w:t>
      </w:r>
      <w:bookmarkEnd w:id="2"/>
    </w:p>
    <w:p w14:paraId="22F5DB7A" w14:textId="6556E7DD" w:rsidR="00D1050D" w:rsidRPr="00A74943" w:rsidRDefault="00D1050D" w:rsidP="00586F7C">
      <w:pPr>
        <w:jc w:val="both"/>
        <w:rPr>
          <w:rFonts w:ascii="Arial" w:hAnsi="Arial" w:cs="Arial"/>
          <w:lang w:val="en-GB"/>
        </w:rPr>
      </w:pPr>
      <w:r w:rsidRPr="00A74943">
        <w:rPr>
          <w:rFonts w:ascii="Arial" w:hAnsi="Arial" w:cs="Arial"/>
        </w:rPr>
        <w:t xml:space="preserve">The City of London Corporation is a data controller, and processes personal data in accordance with the General Data Protection Regulation (GDPR) and the Data Protection Act 2018. For full details of how and why the City of London Corporation processes personal data, please refer to the full privacy notice at </w:t>
      </w:r>
      <w:hyperlink r:id="rId10" w:history="1">
        <w:r w:rsidRPr="00A74943">
          <w:rPr>
            <w:rStyle w:val="Hyperlink"/>
            <w:rFonts w:ascii="Arial" w:hAnsi="Arial" w:cs="Arial"/>
          </w:rPr>
          <w:t>www.cityoflondon.gov.uk/privacy</w:t>
        </w:r>
      </w:hyperlink>
      <w:r w:rsidRPr="00A74943">
        <w:rPr>
          <w:rFonts w:ascii="Arial" w:hAnsi="Arial" w:cs="Arial"/>
        </w:rPr>
        <w:t xml:space="preserve">. These privacy notices are layered by department, please see the ‘Chamberlain’s Department’ for the relevant procurement privacy notices. Alternatively, you can request a hard copy. Please direct all data protection queries to the Information Compliance Team at </w:t>
      </w:r>
      <w:hyperlink r:id="rId11" w:history="1">
        <w:r w:rsidRPr="00A74943">
          <w:rPr>
            <w:rStyle w:val="Hyperlink"/>
            <w:rFonts w:ascii="Arial" w:hAnsi="Arial" w:cs="Arial"/>
          </w:rPr>
          <w:t>information.officer@cityoflondon.gov.uk</w:t>
        </w:r>
      </w:hyperlink>
      <w:r w:rsidRPr="00A74943">
        <w:rPr>
          <w:rFonts w:ascii="Arial" w:hAnsi="Arial" w:cs="Arial"/>
        </w:rPr>
        <w:t>.</w:t>
      </w:r>
    </w:p>
    <w:p w14:paraId="12683EF8" w14:textId="4A9BEE9E" w:rsidR="00037685" w:rsidRPr="00A74943" w:rsidRDefault="00037685" w:rsidP="00586F7C">
      <w:pPr>
        <w:pStyle w:val="Heading2"/>
        <w:jc w:val="both"/>
        <w:rPr>
          <w:rFonts w:cs="Arial"/>
        </w:rPr>
      </w:pPr>
      <w:bookmarkStart w:id="3" w:name="_Toc50021998"/>
      <w:r w:rsidRPr="00A74943">
        <w:rPr>
          <w:rFonts w:cs="Arial"/>
        </w:rPr>
        <w:t>Scope</w:t>
      </w:r>
      <w:bookmarkEnd w:id="3"/>
    </w:p>
    <w:p w14:paraId="44447554" w14:textId="1D31D3E8" w:rsidR="00037685" w:rsidRPr="00A74943" w:rsidRDefault="00037685" w:rsidP="00586F7C">
      <w:pPr>
        <w:spacing w:after="0" w:line="240" w:lineRule="auto"/>
        <w:jc w:val="both"/>
        <w:rPr>
          <w:rFonts w:ascii="Arial" w:hAnsi="Arial" w:cs="Arial"/>
        </w:rPr>
      </w:pPr>
      <w:r w:rsidRPr="00A74943">
        <w:rPr>
          <w:rFonts w:ascii="Arial" w:hAnsi="Arial" w:cs="Arial"/>
        </w:rPr>
        <w:t xml:space="preserve">The City invites </w:t>
      </w:r>
      <w:r w:rsidR="0090645E" w:rsidRPr="00A74943">
        <w:rPr>
          <w:rFonts w:ascii="Arial" w:hAnsi="Arial" w:cs="Arial"/>
        </w:rPr>
        <w:t>Quotations</w:t>
      </w:r>
      <w:r w:rsidRPr="00A74943">
        <w:rPr>
          <w:rFonts w:ascii="Arial" w:hAnsi="Arial" w:cs="Arial"/>
        </w:rPr>
        <w:t xml:space="preserve"> for the provision </w:t>
      </w:r>
      <w:r w:rsidR="00297EC1" w:rsidRPr="00A74943">
        <w:rPr>
          <w:rFonts w:ascii="Arial" w:hAnsi="Arial" w:cs="Arial"/>
        </w:rPr>
        <w:t xml:space="preserve">of </w:t>
      </w:r>
      <w:proofErr w:type="spellStart"/>
      <w:r w:rsidR="00297EC1" w:rsidRPr="00A74943">
        <w:rPr>
          <w:rFonts w:ascii="Arial" w:hAnsi="Arial" w:cs="Arial"/>
        </w:rPr>
        <w:t>it’s</w:t>
      </w:r>
      <w:proofErr w:type="spellEnd"/>
      <w:r w:rsidR="00297EC1" w:rsidRPr="00A74943">
        <w:rPr>
          <w:rFonts w:ascii="Arial" w:hAnsi="Arial" w:cs="Arial"/>
        </w:rPr>
        <w:t xml:space="preserve"> Jumpstart </w:t>
      </w:r>
      <w:proofErr w:type="gramStart"/>
      <w:r w:rsidR="00297EC1" w:rsidRPr="00A74943">
        <w:rPr>
          <w:rFonts w:ascii="Arial" w:hAnsi="Arial" w:cs="Arial"/>
        </w:rPr>
        <w:t>To</w:t>
      </w:r>
      <w:proofErr w:type="gramEnd"/>
      <w:r w:rsidR="00297EC1" w:rsidRPr="00A74943">
        <w:rPr>
          <w:rFonts w:ascii="Arial" w:hAnsi="Arial" w:cs="Arial"/>
        </w:rPr>
        <w:t xml:space="preserve"> Success project (funded through the GLA’s UKSPF</w:t>
      </w:r>
      <w:r w:rsidR="00D22676" w:rsidRPr="00A74943">
        <w:rPr>
          <w:rFonts w:ascii="Arial" w:hAnsi="Arial" w:cs="Arial"/>
        </w:rPr>
        <w:t>).</w:t>
      </w:r>
    </w:p>
    <w:p w14:paraId="2A33FBED" w14:textId="77777777" w:rsidR="00D22676" w:rsidRPr="00A74943" w:rsidRDefault="00D22676" w:rsidP="00586F7C">
      <w:pPr>
        <w:spacing w:after="0" w:line="240" w:lineRule="auto"/>
        <w:jc w:val="both"/>
        <w:rPr>
          <w:rFonts w:ascii="Arial" w:hAnsi="Arial" w:cs="Arial"/>
        </w:rPr>
      </w:pPr>
    </w:p>
    <w:p w14:paraId="7C5A527E" w14:textId="52083134" w:rsidR="00297EC1" w:rsidRPr="00A74943" w:rsidRDefault="00297EC1" w:rsidP="00D22676">
      <w:pPr>
        <w:spacing w:after="0" w:line="240" w:lineRule="auto"/>
        <w:jc w:val="both"/>
        <w:rPr>
          <w:rFonts w:ascii="Arial" w:hAnsi="Arial" w:cs="Arial"/>
        </w:rPr>
      </w:pPr>
      <w:r w:rsidRPr="00A74943">
        <w:rPr>
          <w:rFonts w:ascii="Arial" w:hAnsi="Arial" w:cs="Arial"/>
        </w:rPr>
        <w:t xml:space="preserve">The Jumpstart to Success project is a collaboration between the City of London Corporation’s Adult Skills and Education Service, a selection of London Local Authorities and 2 prospective additional partners. The project will mentor NEET young people aged between 16-24 years old </w:t>
      </w:r>
      <w:r w:rsidR="00D22676" w:rsidRPr="00A74943">
        <w:rPr>
          <w:rFonts w:ascii="Arial" w:hAnsi="Arial" w:cs="Arial"/>
        </w:rPr>
        <w:t xml:space="preserve">within in the </w:t>
      </w:r>
      <w:r w:rsidR="00D22676" w:rsidRPr="00A74943">
        <w:rPr>
          <w:rFonts w:ascii="Arial" w:hAnsi="Arial" w:cs="Arial"/>
          <w:u w:val="single"/>
        </w:rPr>
        <w:t>London Boroughs of Islington and Kensington &amp; Chelsea</w:t>
      </w:r>
      <w:r w:rsidRPr="00A74943">
        <w:rPr>
          <w:rFonts w:ascii="Arial" w:hAnsi="Arial" w:cs="Arial"/>
        </w:rPr>
        <w:t xml:space="preserve">. The project will focus on individually tailored support, building confidence, motivating and personal development, ultimately helping young Londoners into employment, education or training. The project aims to access YP through housing, social /youth offending services, children’s services, and central London Job </w:t>
      </w:r>
      <w:proofErr w:type="spellStart"/>
      <w:r w:rsidRPr="00A74943">
        <w:rPr>
          <w:rFonts w:ascii="Arial" w:hAnsi="Arial" w:cs="Arial"/>
        </w:rPr>
        <w:t>Centres</w:t>
      </w:r>
      <w:proofErr w:type="spellEnd"/>
      <w:r w:rsidRPr="00A74943">
        <w:rPr>
          <w:rFonts w:ascii="Arial" w:hAnsi="Arial" w:cs="Arial"/>
        </w:rPr>
        <w:t>.  Programme targets groups like those from ethnical backgrounds, women, disabled and those significantly impacted by Covid-19.</w:t>
      </w:r>
    </w:p>
    <w:p w14:paraId="301BAD1A" w14:textId="7A4EFD3F" w:rsidR="00297EC1" w:rsidRPr="00A74943" w:rsidRDefault="00297EC1" w:rsidP="00297EC1">
      <w:pPr>
        <w:spacing w:before="240" w:after="0" w:line="240" w:lineRule="auto"/>
        <w:rPr>
          <w:rFonts w:ascii="Arial" w:hAnsi="Arial" w:cs="Arial"/>
        </w:rPr>
      </w:pPr>
      <w:r w:rsidRPr="00A74943">
        <w:rPr>
          <w:rFonts w:ascii="Arial" w:hAnsi="Arial" w:cs="Arial"/>
        </w:rPr>
        <w:t xml:space="preserve">YP will participate in activities which develop and strengthen their skills, such as coding sessions and hackathons to </w:t>
      </w:r>
      <w:proofErr w:type="spellStart"/>
      <w:r w:rsidRPr="00A74943">
        <w:rPr>
          <w:rFonts w:ascii="Arial" w:hAnsi="Arial" w:cs="Arial"/>
        </w:rPr>
        <w:t>capitalise</w:t>
      </w:r>
      <w:proofErr w:type="spellEnd"/>
      <w:r w:rsidRPr="00A74943">
        <w:rPr>
          <w:rFonts w:ascii="Arial" w:hAnsi="Arial" w:cs="Arial"/>
        </w:rPr>
        <w:t xml:space="preserve"> on the strengths of those with neurodiverse abilities. Mentors will guide YP on developing pre-employment, interpersonal and life skills and knowledge to move into employment via ‘good jobs’, self-employment and education or training.</w:t>
      </w:r>
    </w:p>
    <w:p w14:paraId="30CC85B4" w14:textId="7BC486E5" w:rsidR="00297EC1" w:rsidRPr="00A74943" w:rsidRDefault="00297EC1" w:rsidP="00297EC1">
      <w:pPr>
        <w:spacing w:before="240" w:after="0" w:line="240" w:lineRule="auto"/>
        <w:rPr>
          <w:rFonts w:ascii="Arial" w:hAnsi="Arial" w:cs="Arial"/>
        </w:rPr>
      </w:pPr>
      <w:r w:rsidRPr="00A74943">
        <w:rPr>
          <w:rFonts w:ascii="Arial" w:hAnsi="Arial" w:cs="Arial"/>
        </w:rPr>
        <w:t>The project will offer intensive support for YP affected by Covid-19 lockdowns, both mentally and educationally, including the most socially excluded. Mentors will support YP to access live vacancies, placements an</w:t>
      </w:r>
      <w:r w:rsidR="00885169">
        <w:rPr>
          <w:rFonts w:ascii="Arial" w:hAnsi="Arial" w:cs="Arial"/>
        </w:rPr>
        <w:t>d</w:t>
      </w:r>
      <w:r w:rsidRPr="00A74943">
        <w:rPr>
          <w:rFonts w:ascii="Arial" w:hAnsi="Arial" w:cs="Arial"/>
        </w:rPr>
        <w:t xml:space="preserve"> apprenticeships in high growth sectors that interest YP including creative, green and digital through council jobs brokerage partners an apprenticeship provider.</w:t>
      </w:r>
    </w:p>
    <w:p w14:paraId="169C2CB9" w14:textId="368712F5" w:rsidR="00D22676" w:rsidRPr="00A74943" w:rsidRDefault="00297EC1" w:rsidP="00D22676">
      <w:pPr>
        <w:spacing w:before="240" w:after="0" w:line="240" w:lineRule="auto"/>
        <w:jc w:val="both"/>
        <w:rPr>
          <w:rFonts w:ascii="Arial" w:hAnsi="Arial" w:cs="Arial"/>
        </w:rPr>
      </w:pPr>
      <w:r w:rsidRPr="00A74943">
        <w:rPr>
          <w:rFonts w:ascii="Arial" w:hAnsi="Arial" w:cs="Arial"/>
        </w:rPr>
        <w:t xml:space="preserve">The project will run until the end of March 2025 and the maximum funding value will be </w:t>
      </w:r>
      <w:r w:rsidR="00B30650">
        <w:rPr>
          <w:rFonts w:ascii="Arial" w:hAnsi="Arial" w:cs="Arial"/>
        </w:rPr>
        <w:t xml:space="preserve">a maximum of </w:t>
      </w:r>
      <w:r w:rsidRPr="00A74943">
        <w:rPr>
          <w:rFonts w:ascii="Arial" w:hAnsi="Arial" w:cs="Arial"/>
        </w:rPr>
        <w:t>£</w:t>
      </w:r>
      <w:r w:rsidR="00707779">
        <w:rPr>
          <w:rFonts w:ascii="Arial" w:hAnsi="Arial" w:cs="Arial"/>
        </w:rPr>
        <w:t>100</w:t>
      </w:r>
      <w:r w:rsidRPr="00A74943">
        <w:rPr>
          <w:rFonts w:ascii="Arial" w:hAnsi="Arial" w:cs="Arial"/>
        </w:rPr>
        <w:t>,000</w:t>
      </w:r>
      <w:r w:rsidR="00B30650">
        <w:rPr>
          <w:rFonts w:ascii="Arial" w:hAnsi="Arial" w:cs="Arial"/>
        </w:rPr>
        <w:t xml:space="preserve"> with </w:t>
      </w:r>
      <w:r w:rsidR="00871688">
        <w:rPr>
          <w:rFonts w:ascii="Arial" w:hAnsi="Arial" w:cs="Arial"/>
        </w:rPr>
        <w:t xml:space="preserve">a </w:t>
      </w:r>
      <w:r w:rsidR="0084394C">
        <w:rPr>
          <w:rFonts w:ascii="Arial" w:hAnsi="Arial" w:cs="Arial"/>
        </w:rPr>
        <w:t xml:space="preserve">£60,000 </w:t>
      </w:r>
      <w:r w:rsidR="00871688">
        <w:rPr>
          <w:rFonts w:ascii="Arial" w:hAnsi="Arial" w:cs="Arial"/>
        </w:rPr>
        <w:t xml:space="preserve">contract value </w:t>
      </w:r>
      <w:r w:rsidR="0084394C">
        <w:rPr>
          <w:rFonts w:ascii="Arial" w:hAnsi="Arial" w:cs="Arial"/>
        </w:rPr>
        <w:t xml:space="preserve">initially profiled (the remaining £40,000 may be allocated </w:t>
      </w:r>
      <w:r w:rsidR="00871688">
        <w:rPr>
          <w:rFonts w:ascii="Arial" w:hAnsi="Arial" w:cs="Arial"/>
        </w:rPr>
        <w:t>based on performance solely at the discretion of the City of London Corporation)</w:t>
      </w:r>
      <w:r w:rsidRPr="00A74943">
        <w:rPr>
          <w:rFonts w:ascii="Arial" w:hAnsi="Arial" w:cs="Arial"/>
        </w:rPr>
        <w:t>.</w:t>
      </w:r>
      <w:r w:rsidR="00FD4974" w:rsidRPr="00A74943">
        <w:rPr>
          <w:rFonts w:ascii="Arial" w:hAnsi="Arial" w:cs="Arial"/>
        </w:rPr>
        <w:t xml:space="preserve">  </w:t>
      </w:r>
    </w:p>
    <w:p w14:paraId="6E60B958" w14:textId="70AC21DE" w:rsidR="003F078E" w:rsidRPr="00A74943" w:rsidRDefault="00FD4974" w:rsidP="00297EC1">
      <w:pPr>
        <w:spacing w:before="240" w:after="0" w:line="240" w:lineRule="auto"/>
        <w:jc w:val="both"/>
        <w:rPr>
          <w:rFonts w:ascii="Arial" w:hAnsi="Arial" w:cs="Arial"/>
        </w:rPr>
      </w:pPr>
      <w:proofErr w:type="gramStart"/>
      <w:r w:rsidRPr="00A74943">
        <w:rPr>
          <w:rFonts w:ascii="Arial" w:hAnsi="Arial" w:cs="Arial"/>
        </w:rPr>
        <w:t>Payments</w:t>
      </w:r>
      <w:proofErr w:type="gramEnd"/>
      <w:r w:rsidRPr="00A74943">
        <w:rPr>
          <w:rFonts w:ascii="Arial" w:hAnsi="Arial" w:cs="Arial"/>
        </w:rPr>
        <w:t xml:space="preserve"> milestones will be twofold:</w:t>
      </w:r>
    </w:p>
    <w:p w14:paraId="5DA41AE6" w14:textId="5AABAE1D" w:rsidR="00FD4974" w:rsidRPr="00A74943" w:rsidRDefault="00FD4974" w:rsidP="00297EC1">
      <w:pPr>
        <w:spacing w:before="240" w:after="0" w:line="240" w:lineRule="auto"/>
        <w:jc w:val="both"/>
        <w:rPr>
          <w:rFonts w:ascii="Arial" w:hAnsi="Arial" w:cs="Arial"/>
        </w:rPr>
      </w:pPr>
      <w:r w:rsidRPr="00A74943">
        <w:rPr>
          <w:rFonts w:ascii="Arial" w:hAnsi="Arial" w:cs="Arial"/>
        </w:rPr>
        <w:t>Payment 1: £543.00 – claimable upon completion of and evidencing the following for participants:</w:t>
      </w:r>
    </w:p>
    <w:p w14:paraId="0D780364" w14:textId="22EBC4B5" w:rsidR="00FD4974" w:rsidRPr="00A74943" w:rsidRDefault="00FD4974" w:rsidP="00FD4974">
      <w:pPr>
        <w:pStyle w:val="ListParagraph"/>
        <w:numPr>
          <w:ilvl w:val="0"/>
          <w:numId w:val="26"/>
        </w:numPr>
        <w:spacing w:before="240" w:after="0" w:line="240" w:lineRule="auto"/>
        <w:jc w:val="both"/>
        <w:rPr>
          <w:rFonts w:ascii="Arial" w:hAnsi="Arial" w:cs="Arial"/>
          <w:lang w:val="fr-FR"/>
        </w:rPr>
      </w:pPr>
      <w:proofErr w:type="spellStart"/>
      <w:r w:rsidRPr="00A74943">
        <w:rPr>
          <w:rFonts w:ascii="Arial" w:hAnsi="Arial" w:cs="Arial"/>
          <w:lang w:val="fr-FR"/>
        </w:rPr>
        <w:t>Enrolment</w:t>
      </w:r>
      <w:proofErr w:type="spellEnd"/>
      <w:r w:rsidRPr="00A74943">
        <w:rPr>
          <w:rFonts w:ascii="Arial" w:hAnsi="Arial" w:cs="Arial"/>
          <w:lang w:val="fr-FR"/>
        </w:rPr>
        <w:t xml:space="preserve"> documentation</w:t>
      </w:r>
    </w:p>
    <w:p w14:paraId="52B5EDD8" w14:textId="71C3529C" w:rsidR="00FD4974" w:rsidRPr="00A74943" w:rsidRDefault="00FD4974" w:rsidP="00FD4974">
      <w:pPr>
        <w:pStyle w:val="ListParagraph"/>
        <w:numPr>
          <w:ilvl w:val="0"/>
          <w:numId w:val="26"/>
        </w:numPr>
        <w:spacing w:before="240" w:after="0" w:line="240" w:lineRule="auto"/>
        <w:jc w:val="both"/>
        <w:rPr>
          <w:rFonts w:ascii="Arial" w:hAnsi="Arial" w:cs="Arial"/>
          <w:lang w:val="fr-FR"/>
        </w:rPr>
      </w:pPr>
      <w:r w:rsidRPr="00A74943">
        <w:rPr>
          <w:rFonts w:ascii="Arial" w:hAnsi="Arial" w:cs="Arial"/>
          <w:lang w:val="fr-FR"/>
        </w:rPr>
        <w:t xml:space="preserve">Initial </w:t>
      </w:r>
      <w:proofErr w:type="spellStart"/>
      <w:r w:rsidRPr="00A74943">
        <w:rPr>
          <w:rFonts w:ascii="Arial" w:hAnsi="Arial" w:cs="Arial"/>
          <w:lang w:val="fr-FR"/>
        </w:rPr>
        <w:t>assessment</w:t>
      </w:r>
      <w:proofErr w:type="spellEnd"/>
    </w:p>
    <w:p w14:paraId="0F09A1E4" w14:textId="00E128DF" w:rsidR="00FD4974" w:rsidRPr="00A74943" w:rsidRDefault="00FD4974" w:rsidP="00FD4974">
      <w:pPr>
        <w:pStyle w:val="ListParagraph"/>
        <w:numPr>
          <w:ilvl w:val="0"/>
          <w:numId w:val="26"/>
        </w:numPr>
        <w:spacing w:before="240" w:after="0" w:line="240" w:lineRule="auto"/>
        <w:jc w:val="both"/>
        <w:rPr>
          <w:rFonts w:ascii="Arial" w:hAnsi="Arial" w:cs="Arial"/>
          <w:lang w:val="fr-FR"/>
        </w:rPr>
      </w:pPr>
      <w:proofErr w:type="spellStart"/>
      <w:r w:rsidRPr="00A74943">
        <w:rPr>
          <w:rFonts w:ascii="Arial" w:hAnsi="Arial" w:cs="Arial"/>
          <w:lang w:val="fr-FR"/>
        </w:rPr>
        <w:t>Employability</w:t>
      </w:r>
      <w:proofErr w:type="spellEnd"/>
      <w:r w:rsidRPr="00A74943">
        <w:rPr>
          <w:rFonts w:ascii="Arial" w:hAnsi="Arial" w:cs="Arial"/>
          <w:lang w:val="fr-FR"/>
        </w:rPr>
        <w:t xml:space="preserve"> support plan</w:t>
      </w:r>
    </w:p>
    <w:p w14:paraId="17D86D40" w14:textId="0A2C7656" w:rsidR="00FD4974" w:rsidRPr="00A74943" w:rsidRDefault="00FD4974" w:rsidP="00FD4974">
      <w:pPr>
        <w:pStyle w:val="ListParagraph"/>
        <w:numPr>
          <w:ilvl w:val="0"/>
          <w:numId w:val="26"/>
        </w:numPr>
        <w:spacing w:before="240" w:after="0" w:line="240" w:lineRule="auto"/>
        <w:jc w:val="both"/>
        <w:rPr>
          <w:rFonts w:ascii="Arial" w:hAnsi="Arial" w:cs="Arial"/>
          <w:lang w:val="en-GB"/>
        </w:rPr>
      </w:pPr>
      <w:r w:rsidRPr="00A74943">
        <w:rPr>
          <w:rFonts w:ascii="Arial" w:hAnsi="Arial" w:cs="Arial"/>
          <w:lang w:val="en-GB"/>
        </w:rPr>
        <w:lastRenderedPageBreak/>
        <w:t>Participation in support plan activities</w:t>
      </w:r>
    </w:p>
    <w:p w14:paraId="18198EF1" w14:textId="55C1F724" w:rsidR="00FD4974" w:rsidRPr="00A74943" w:rsidRDefault="00FD4974" w:rsidP="00FD4974">
      <w:pPr>
        <w:spacing w:before="240" w:after="0" w:line="240" w:lineRule="auto"/>
        <w:jc w:val="both"/>
        <w:rPr>
          <w:rFonts w:ascii="Arial" w:hAnsi="Arial" w:cs="Arial"/>
        </w:rPr>
      </w:pPr>
      <w:r w:rsidRPr="00A74943">
        <w:rPr>
          <w:rFonts w:ascii="Arial" w:hAnsi="Arial" w:cs="Arial"/>
          <w:lang w:val="en-GB"/>
        </w:rPr>
        <w:t xml:space="preserve">Payment 2: £906.00 </w:t>
      </w:r>
      <w:r w:rsidRPr="00A74943">
        <w:rPr>
          <w:rFonts w:ascii="Arial" w:hAnsi="Arial" w:cs="Arial"/>
        </w:rPr>
        <w:t xml:space="preserve">– claimable upon completion of and evidencing that a participant has successfully entered employment, education or training as a result of the Jumpstart </w:t>
      </w:r>
      <w:proofErr w:type="gramStart"/>
      <w:r w:rsidRPr="00A74943">
        <w:rPr>
          <w:rFonts w:ascii="Arial" w:hAnsi="Arial" w:cs="Arial"/>
        </w:rPr>
        <w:t>To</w:t>
      </w:r>
      <w:proofErr w:type="gramEnd"/>
      <w:r w:rsidRPr="00A74943">
        <w:rPr>
          <w:rFonts w:ascii="Arial" w:hAnsi="Arial" w:cs="Arial"/>
        </w:rPr>
        <w:t xml:space="preserve"> Success support programme.  </w:t>
      </w:r>
      <w:r w:rsidRPr="00F7003A">
        <w:rPr>
          <w:rFonts w:ascii="Arial" w:hAnsi="Arial" w:cs="Arial"/>
          <w:i/>
          <w:iCs/>
        </w:rPr>
        <w:t>Payments will be limited to the first 30 successful outcomes.</w:t>
      </w:r>
    </w:p>
    <w:p w14:paraId="17AAC072" w14:textId="3260E585" w:rsidR="00FD4974" w:rsidRPr="00A74943" w:rsidRDefault="00FD4974" w:rsidP="00297EC1">
      <w:pPr>
        <w:spacing w:before="240" w:after="0" w:line="240" w:lineRule="auto"/>
        <w:jc w:val="both"/>
        <w:rPr>
          <w:rFonts w:ascii="Arial" w:hAnsi="Arial" w:cs="Arial"/>
        </w:rPr>
      </w:pPr>
      <w:r w:rsidRPr="00A74943">
        <w:rPr>
          <w:rFonts w:ascii="Arial" w:hAnsi="Arial" w:cs="Arial"/>
        </w:rPr>
        <w:t xml:space="preserve">Monitoring will be </w:t>
      </w:r>
      <w:proofErr w:type="gramStart"/>
      <w:r w:rsidRPr="00A74943">
        <w:rPr>
          <w:rFonts w:ascii="Arial" w:hAnsi="Arial" w:cs="Arial"/>
        </w:rPr>
        <w:t>monthly</w:t>
      </w:r>
      <w:proofErr w:type="gramEnd"/>
      <w:r w:rsidRPr="00A74943">
        <w:rPr>
          <w:rFonts w:ascii="Arial" w:hAnsi="Arial" w:cs="Arial"/>
        </w:rPr>
        <w:t xml:space="preserve"> and payments will be quarterly based on validation</w:t>
      </w:r>
      <w:r w:rsidR="0042044E" w:rsidRPr="00A74943">
        <w:rPr>
          <w:rFonts w:ascii="Arial" w:hAnsi="Arial" w:cs="Arial"/>
        </w:rPr>
        <w:t xml:space="preserve"> and quality assurance</w:t>
      </w:r>
      <w:r w:rsidRPr="00A74943">
        <w:rPr>
          <w:rFonts w:ascii="Arial" w:hAnsi="Arial" w:cs="Arial"/>
        </w:rPr>
        <w:t xml:space="preserve"> of evidence in line with GLA UKSPF specifications.</w:t>
      </w:r>
    </w:p>
    <w:p w14:paraId="36CC5D08" w14:textId="77777777" w:rsidR="00627EF2" w:rsidRPr="00A74943" w:rsidRDefault="00627EF2" w:rsidP="00297EC1">
      <w:pPr>
        <w:pStyle w:val="Heading2"/>
        <w:numPr>
          <w:ilvl w:val="0"/>
          <w:numId w:val="0"/>
        </w:numPr>
        <w:ind w:left="284" w:hanging="284"/>
        <w:jc w:val="both"/>
        <w:rPr>
          <w:rFonts w:cs="Arial"/>
          <w:lang w:val="en-GB"/>
        </w:rPr>
      </w:pPr>
      <w:bookmarkStart w:id="4" w:name="_Toc50021999"/>
      <w:r w:rsidRPr="00A74943">
        <w:rPr>
          <w:rFonts w:cs="Arial"/>
          <w:lang w:val="en-GB"/>
        </w:rPr>
        <w:t>Instructions for Completion</w:t>
      </w:r>
      <w:bookmarkEnd w:id="4"/>
    </w:p>
    <w:p w14:paraId="5919BB5F" w14:textId="77777777" w:rsidR="00627EF2" w:rsidRPr="00A74943" w:rsidRDefault="00627EF2" w:rsidP="00586F7C">
      <w:pPr>
        <w:spacing w:line="240" w:lineRule="auto"/>
        <w:jc w:val="both"/>
        <w:rPr>
          <w:rFonts w:ascii="Arial" w:hAnsi="Arial" w:cs="Arial"/>
          <w:szCs w:val="24"/>
        </w:rPr>
      </w:pPr>
      <w:r w:rsidRPr="00A74943">
        <w:rPr>
          <w:rFonts w:ascii="Arial" w:hAnsi="Arial" w:cs="Arial"/>
          <w:szCs w:val="24"/>
        </w:rPr>
        <w:t xml:space="preserve">Bidders must complete and return their tender using the </w:t>
      </w:r>
      <w:proofErr w:type="spellStart"/>
      <w:r w:rsidRPr="00A74943">
        <w:rPr>
          <w:rFonts w:ascii="Arial" w:hAnsi="Arial" w:cs="Arial"/>
          <w:szCs w:val="24"/>
        </w:rPr>
        <w:t>capitalEsourcing</w:t>
      </w:r>
      <w:proofErr w:type="spellEnd"/>
      <w:r w:rsidRPr="00A74943">
        <w:rPr>
          <w:rFonts w:ascii="Arial" w:hAnsi="Arial" w:cs="Arial"/>
          <w:szCs w:val="24"/>
        </w:rPr>
        <w:t xml:space="preserve"> portal</w:t>
      </w:r>
      <w:r w:rsidR="00980B63" w:rsidRPr="00A74943">
        <w:rPr>
          <w:rFonts w:ascii="Arial" w:hAnsi="Arial" w:cs="Arial"/>
          <w:szCs w:val="24"/>
        </w:rPr>
        <w:t xml:space="preserve"> (www.capitalesourcing.com)</w:t>
      </w:r>
      <w:r w:rsidRPr="00A74943">
        <w:rPr>
          <w:rFonts w:ascii="Arial" w:hAnsi="Arial" w:cs="Arial"/>
          <w:szCs w:val="24"/>
        </w:rPr>
        <w:t xml:space="preserve">. </w:t>
      </w:r>
    </w:p>
    <w:p w14:paraId="4B35FF95" w14:textId="77777777" w:rsidR="005C5C56" w:rsidRPr="00A74943" w:rsidRDefault="005C5C56" w:rsidP="00586F7C">
      <w:pPr>
        <w:spacing w:line="240" w:lineRule="auto"/>
        <w:jc w:val="both"/>
        <w:rPr>
          <w:rFonts w:ascii="Arial" w:hAnsi="Arial" w:cs="Arial"/>
          <w:szCs w:val="24"/>
        </w:rPr>
      </w:pPr>
      <w:r w:rsidRPr="00A74943">
        <w:rPr>
          <w:rFonts w:ascii="Arial" w:hAnsi="Arial" w:cs="Arial"/>
          <w:szCs w:val="24"/>
        </w:rPr>
        <w:t>Please answer every question as requested and</w:t>
      </w:r>
      <w:r w:rsidR="00CF29E9" w:rsidRPr="00A74943">
        <w:rPr>
          <w:rFonts w:ascii="Arial" w:hAnsi="Arial" w:cs="Arial"/>
          <w:szCs w:val="24"/>
        </w:rPr>
        <w:t xml:space="preserve"> in accordance with the guidance notes and information provided.</w:t>
      </w:r>
      <w:r w:rsidRPr="00A74943">
        <w:rPr>
          <w:rFonts w:ascii="Arial" w:hAnsi="Arial" w:cs="Arial"/>
          <w:szCs w:val="24"/>
        </w:rPr>
        <w:t xml:space="preserve"> </w:t>
      </w:r>
    </w:p>
    <w:p w14:paraId="79CAF51A" w14:textId="5B5DC0A8" w:rsidR="00921915" w:rsidRPr="00A74943" w:rsidRDefault="00921915" w:rsidP="00586F7C">
      <w:pPr>
        <w:spacing w:before="160" w:after="0" w:line="240" w:lineRule="auto"/>
        <w:jc w:val="both"/>
        <w:rPr>
          <w:rFonts w:ascii="Arial" w:hAnsi="Arial" w:cs="Arial"/>
          <w:szCs w:val="24"/>
        </w:rPr>
      </w:pPr>
      <w:r w:rsidRPr="00A74943">
        <w:rPr>
          <w:rFonts w:ascii="Arial" w:hAnsi="Arial" w:cs="Arial"/>
          <w:bCs/>
          <w:szCs w:val="24"/>
        </w:rPr>
        <w:t xml:space="preserve">When prompted to accept our Terms and Conditions (T&amp;Cs), we expect you have read, understood, and </w:t>
      </w:r>
      <w:proofErr w:type="gramStart"/>
      <w:r w:rsidRPr="00A74943">
        <w:rPr>
          <w:rFonts w:ascii="Arial" w:hAnsi="Arial" w:cs="Arial"/>
          <w:bCs/>
          <w:szCs w:val="24"/>
        </w:rPr>
        <w:t>are in agreement</w:t>
      </w:r>
      <w:proofErr w:type="gramEnd"/>
      <w:r w:rsidRPr="00A74943">
        <w:rPr>
          <w:rFonts w:ascii="Arial" w:hAnsi="Arial" w:cs="Arial"/>
          <w:bCs/>
          <w:szCs w:val="24"/>
        </w:rPr>
        <w:t xml:space="preserve"> with the proposed terms. Please note that the City does not allow bidders to amend the T&amp;C’s other than in cases of manifest error in the text or incompatibility of the terms with the procurement at hand. Please note that once the </w:t>
      </w:r>
      <w:r w:rsidR="00CC1072" w:rsidRPr="00A74943">
        <w:rPr>
          <w:rFonts w:ascii="Arial" w:hAnsi="Arial" w:cs="Arial"/>
          <w:bCs/>
          <w:szCs w:val="24"/>
        </w:rPr>
        <w:t>quotations</w:t>
      </w:r>
      <w:r w:rsidRPr="00A74943">
        <w:rPr>
          <w:rFonts w:ascii="Arial" w:hAnsi="Arial" w:cs="Arial"/>
          <w:bCs/>
          <w:szCs w:val="24"/>
        </w:rPr>
        <w:t xml:space="preserve"> have been returned, no amendments (except as stated previously) will be considered.</w:t>
      </w:r>
    </w:p>
    <w:p w14:paraId="719AC953" w14:textId="77777777" w:rsidR="00F34786" w:rsidRPr="00A74943" w:rsidRDefault="00F34786" w:rsidP="00586F7C">
      <w:pPr>
        <w:spacing w:before="160" w:after="0" w:line="240" w:lineRule="auto"/>
        <w:jc w:val="both"/>
        <w:rPr>
          <w:rFonts w:ascii="Arial" w:hAnsi="Arial" w:cs="Arial"/>
          <w:szCs w:val="24"/>
        </w:rPr>
      </w:pPr>
      <w:r w:rsidRPr="00A74943">
        <w:rPr>
          <w:rFonts w:ascii="Arial" w:hAnsi="Arial" w:cs="Arial"/>
          <w:szCs w:val="24"/>
        </w:rPr>
        <w:t xml:space="preserve">All answers and associated attachments </w:t>
      </w:r>
      <w:r w:rsidRPr="00A74943">
        <w:rPr>
          <w:rFonts w:ascii="Arial" w:hAnsi="Arial" w:cs="Arial"/>
        </w:rPr>
        <w:t xml:space="preserve">must be in English. </w:t>
      </w:r>
      <w:r w:rsidRPr="00A74943">
        <w:rPr>
          <w:rFonts w:ascii="Arial" w:hAnsi="Arial" w:cs="Arial"/>
          <w:szCs w:val="24"/>
        </w:rPr>
        <w:t xml:space="preserve">All specified word counts must be adhered </w:t>
      </w:r>
      <w:proofErr w:type="gramStart"/>
      <w:r w:rsidRPr="00A74943">
        <w:rPr>
          <w:rFonts w:ascii="Arial" w:hAnsi="Arial" w:cs="Arial"/>
          <w:szCs w:val="24"/>
        </w:rPr>
        <w:t>to</w:t>
      </w:r>
      <w:proofErr w:type="gramEnd"/>
      <w:r w:rsidRPr="00A74943">
        <w:rPr>
          <w:rFonts w:ascii="Arial" w:hAnsi="Arial" w:cs="Arial"/>
          <w:szCs w:val="24"/>
        </w:rPr>
        <w:t xml:space="preserve"> and any information included over the word count will not be considered. </w:t>
      </w:r>
    </w:p>
    <w:p w14:paraId="5A2A58F5" w14:textId="353D3CFD" w:rsidR="00627EF2" w:rsidRPr="00A74943" w:rsidRDefault="00627EF2" w:rsidP="00586F7C">
      <w:pPr>
        <w:pStyle w:val="Body2"/>
        <w:spacing w:before="160" w:after="160"/>
        <w:ind w:left="0"/>
        <w:rPr>
          <w:rFonts w:cs="Arial"/>
          <w:szCs w:val="24"/>
        </w:rPr>
      </w:pPr>
      <w:r w:rsidRPr="00A74943">
        <w:rPr>
          <w:rFonts w:cs="Arial"/>
        </w:rPr>
        <w:t xml:space="preserve">No other documents, appendices or information (including policies or general marketing literature) should be submitted with the </w:t>
      </w:r>
      <w:r w:rsidR="000C7AAC" w:rsidRPr="00A74943">
        <w:rPr>
          <w:rFonts w:cs="Arial"/>
        </w:rPr>
        <w:t>Quotation</w:t>
      </w:r>
      <w:r w:rsidRPr="00A74943">
        <w:rPr>
          <w:rFonts w:cs="Arial"/>
        </w:rPr>
        <w:t>, other than those specifically requested.  Any such information will not be considered.</w:t>
      </w:r>
      <w:r w:rsidR="000C5048" w:rsidRPr="00A74943">
        <w:rPr>
          <w:rFonts w:cs="Arial"/>
          <w:szCs w:val="24"/>
        </w:rPr>
        <w:t xml:space="preserve"> Where diagrams, process maps, drawings etc. are permitted these do not count towards the word limit.</w:t>
      </w:r>
    </w:p>
    <w:p w14:paraId="2C368DDD" w14:textId="48AA7C00" w:rsidR="00921915" w:rsidRPr="00A74943" w:rsidRDefault="00921915" w:rsidP="00586F7C">
      <w:pPr>
        <w:pStyle w:val="Body2"/>
        <w:spacing w:after="0"/>
        <w:ind w:left="0"/>
        <w:rPr>
          <w:rFonts w:cs="Arial"/>
        </w:rPr>
      </w:pPr>
      <w:r w:rsidRPr="00A74943">
        <w:rPr>
          <w:rFonts w:cs="Arial"/>
        </w:rPr>
        <w:t xml:space="preserve">Any communication during the tender </w:t>
      </w:r>
      <w:r w:rsidRPr="00A74943">
        <w:rPr>
          <w:rFonts w:cs="Arial"/>
          <w:b/>
          <w:u w:val="single"/>
        </w:rPr>
        <w:t>MUST</w:t>
      </w:r>
      <w:r w:rsidRPr="00A74943">
        <w:rPr>
          <w:rFonts w:cs="Arial"/>
        </w:rPr>
        <w:t xml:space="preserve"> be via the </w:t>
      </w:r>
      <w:proofErr w:type="spellStart"/>
      <w:r w:rsidRPr="00A74943">
        <w:rPr>
          <w:rFonts w:cs="Arial"/>
        </w:rPr>
        <w:t>capitalEsourcing</w:t>
      </w:r>
      <w:proofErr w:type="spellEnd"/>
      <w:r w:rsidRPr="00A74943">
        <w:rPr>
          <w:rFonts w:cs="Arial"/>
        </w:rPr>
        <w:t xml:space="preserve"> portal. The </w:t>
      </w:r>
      <w:r w:rsidR="00E21B93" w:rsidRPr="00A74943">
        <w:rPr>
          <w:rFonts w:cs="Arial"/>
        </w:rPr>
        <w:t>City</w:t>
      </w:r>
      <w:r w:rsidRPr="00A74943">
        <w:rPr>
          <w:rFonts w:cs="Arial"/>
        </w:rPr>
        <w:t xml:space="preserve"> reserves the right to disqualify any bidder who communicates outside of the </w:t>
      </w:r>
      <w:proofErr w:type="spellStart"/>
      <w:r w:rsidRPr="00A74943">
        <w:rPr>
          <w:rFonts w:cs="Arial"/>
        </w:rPr>
        <w:t>capitalEsourcing</w:t>
      </w:r>
      <w:proofErr w:type="spellEnd"/>
      <w:r w:rsidRPr="00A74943">
        <w:rPr>
          <w:rFonts w:cs="Arial"/>
        </w:rPr>
        <w:t xml:space="preserve"> portal. </w:t>
      </w:r>
    </w:p>
    <w:p w14:paraId="1CC80F01" w14:textId="519A42CE" w:rsidR="002D35F9" w:rsidRPr="00A74943" w:rsidRDefault="002D35F9" w:rsidP="00586F7C">
      <w:pPr>
        <w:pStyle w:val="Heading2"/>
        <w:jc w:val="both"/>
        <w:rPr>
          <w:rFonts w:cs="Arial"/>
        </w:rPr>
      </w:pPr>
      <w:bookmarkStart w:id="5" w:name="_Toc50022000"/>
      <w:r w:rsidRPr="00A74943">
        <w:rPr>
          <w:rFonts w:cs="Arial"/>
        </w:rPr>
        <w:t>Timetable</w:t>
      </w:r>
      <w:bookmarkEnd w:id="5"/>
    </w:p>
    <w:p w14:paraId="731507BE" w14:textId="77777777" w:rsidR="002D35F9" w:rsidRPr="00A74943" w:rsidRDefault="002D35F9" w:rsidP="00586F7C">
      <w:pPr>
        <w:spacing w:before="240" w:line="240" w:lineRule="auto"/>
        <w:jc w:val="both"/>
        <w:rPr>
          <w:rFonts w:ascii="Arial" w:hAnsi="Arial" w:cs="Arial"/>
        </w:rPr>
      </w:pPr>
      <w:r w:rsidRPr="00A74943">
        <w:rPr>
          <w:rFonts w:ascii="Arial" w:hAnsi="Arial" w:cs="Arial"/>
        </w:rPr>
        <w:t>The projected timetable for this procurement is as follows:</w:t>
      </w:r>
    </w:p>
    <w:tbl>
      <w:tblPr>
        <w:tblStyle w:val="TableGrid"/>
        <w:tblW w:w="0" w:type="auto"/>
        <w:tblLook w:val="04A0" w:firstRow="1" w:lastRow="0" w:firstColumn="1" w:lastColumn="0" w:noHBand="0" w:noVBand="1"/>
      </w:tblPr>
      <w:tblGrid>
        <w:gridCol w:w="4940"/>
        <w:gridCol w:w="4076"/>
      </w:tblGrid>
      <w:tr w:rsidR="00F71074" w:rsidRPr="00A74943" w14:paraId="3AE7AAAB" w14:textId="77777777" w:rsidTr="00F71074">
        <w:trPr>
          <w:trHeight w:val="419"/>
        </w:trPr>
        <w:tc>
          <w:tcPr>
            <w:tcW w:w="4940" w:type="dxa"/>
            <w:vAlign w:val="center"/>
          </w:tcPr>
          <w:p w14:paraId="08D6EE20" w14:textId="003550BF" w:rsidR="00F71074" w:rsidRPr="00F71074" w:rsidRDefault="00F71074" w:rsidP="00F71074">
            <w:pPr>
              <w:spacing w:after="0" w:line="240" w:lineRule="auto"/>
              <w:jc w:val="both"/>
              <w:rPr>
                <w:rFonts w:ascii="Arial" w:hAnsi="Arial" w:cs="Arial"/>
                <w:b/>
              </w:rPr>
            </w:pPr>
            <w:r w:rsidRPr="00F71074">
              <w:rPr>
                <w:rFonts w:ascii="Arial" w:hAnsi="Arial" w:cs="Arial"/>
                <w:b/>
                <w:bCs/>
                <w:lang w:eastAsia="en-GB"/>
              </w:rPr>
              <w:t>STAGE</w:t>
            </w:r>
          </w:p>
        </w:tc>
        <w:tc>
          <w:tcPr>
            <w:tcW w:w="4076" w:type="dxa"/>
            <w:vAlign w:val="center"/>
          </w:tcPr>
          <w:p w14:paraId="3879FCE5" w14:textId="4EA50859" w:rsidR="00F71074" w:rsidRPr="00F71074" w:rsidRDefault="00F71074" w:rsidP="00F71074">
            <w:pPr>
              <w:spacing w:after="0" w:line="240" w:lineRule="auto"/>
              <w:jc w:val="both"/>
              <w:rPr>
                <w:rFonts w:ascii="Arial" w:hAnsi="Arial" w:cs="Arial"/>
                <w:b/>
              </w:rPr>
            </w:pPr>
            <w:r w:rsidRPr="00F71074">
              <w:rPr>
                <w:rFonts w:ascii="Arial" w:hAnsi="Arial" w:cs="Arial"/>
                <w:b/>
                <w:bCs/>
                <w:lang w:eastAsia="en-GB"/>
              </w:rPr>
              <w:t>DATE</w:t>
            </w:r>
          </w:p>
        </w:tc>
      </w:tr>
      <w:tr w:rsidR="00F71074" w:rsidRPr="00A74943" w14:paraId="1F1A5D4D" w14:textId="77777777" w:rsidTr="00F71074">
        <w:trPr>
          <w:trHeight w:val="419"/>
        </w:trPr>
        <w:tc>
          <w:tcPr>
            <w:tcW w:w="4940" w:type="dxa"/>
            <w:vAlign w:val="center"/>
          </w:tcPr>
          <w:p w14:paraId="648B34EA" w14:textId="68AF617C" w:rsidR="00F71074" w:rsidRPr="00F71074" w:rsidRDefault="00F71074" w:rsidP="00F71074">
            <w:pPr>
              <w:spacing w:after="0" w:line="240" w:lineRule="auto"/>
              <w:jc w:val="both"/>
              <w:rPr>
                <w:rFonts w:ascii="Arial" w:hAnsi="Arial" w:cs="Arial"/>
              </w:rPr>
            </w:pPr>
            <w:r w:rsidRPr="00F71074">
              <w:rPr>
                <w:rFonts w:ascii="Arial" w:hAnsi="Arial" w:cs="Arial"/>
                <w:lang w:eastAsia="en-GB"/>
              </w:rPr>
              <w:t>Issue Request for Quotation</w:t>
            </w:r>
          </w:p>
        </w:tc>
        <w:tc>
          <w:tcPr>
            <w:tcW w:w="4076" w:type="dxa"/>
            <w:vAlign w:val="center"/>
          </w:tcPr>
          <w:p w14:paraId="4B79EA32" w14:textId="2EFE09F1" w:rsidR="00F71074" w:rsidRPr="00F71074" w:rsidRDefault="00F71074" w:rsidP="00F71074">
            <w:pPr>
              <w:spacing w:after="0" w:line="240" w:lineRule="auto"/>
              <w:jc w:val="both"/>
              <w:rPr>
                <w:rFonts w:ascii="Arial" w:hAnsi="Arial" w:cs="Arial"/>
              </w:rPr>
            </w:pPr>
            <w:r w:rsidRPr="00F71074">
              <w:rPr>
                <w:rFonts w:ascii="Arial" w:hAnsi="Arial" w:cs="Arial"/>
                <w:lang w:eastAsia="en-GB"/>
              </w:rPr>
              <w:t>Friday 19</w:t>
            </w:r>
            <w:r w:rsidRPr="00F71074">
              <w:rPr>
                <w:rFonts w:ascii="Arial" w:hAnsi="Arial" w:cs="Arial"/>
                <w:vertAlign w:val="superscript"/>
                <w:lang w:eastAsia="en-GB"/>
              </w:rPr>
              <w:t>th</w:t>
            </w:r>
            <w:r w:rsidRPr="00F71074">
              <w:rPr>
                <w:rFonts w:ascii="Arial" w:hAnsi="Arial" w:cs="Arial"/>
                <w:lang w:eastAsia="en-GB"/>
              </w:rPr>
              <w:t xml:space="preserve"> July 2024</w:t>
            </w:r>
          </w:p>
        </w:tc>
      </w:tr>
      <w:tr w:rsidR="00F71074" w:rsidRPr="00A74943" w14:paraId="53F28E8A" w14:textId="77777777" w:rsidTr="00F71074">
        <w:trPr>
          <w:trHeight w:val="419"/>
        </w:trPr>
        <w:tc>
          <w:tcPr>
            <w:tcW w:w="4940" w:type="dxa"/>
            <w:vAlign w:val="center"/>
          </w:tcPr>
          <w:p w14:paraId="517A2458" w14:textId="6A4A92C1" w:rsidR="00F71074" w:rsidRPr="00F71074" w:rsidRDefault="00F71074" w:rsidP="00F71074">
            <w:pPr>
              <w:spacing w:after="0" w:line="240" w:lineRule="auto"/>
              <w:jc w:val="both"/>
              <w:rPr>
                <w:rFonts w:ascii="Arial" w:hAnsi="Arial" w:cs="Arial"/>
              </w:rPr>
            </w:pPr>
            <w:r w:rsidRPr="00F71074">
              <w:rPr>
                <w:rFonts w:ascii="Arial" w:hAnsi="Arial" w:cs="Arial"/>
                <w:lang w:eastAsia="en-GB"/>
              </w:rPr>
              <w:t>Request for Quotation Deadline</w:t>
            </w:r>
          </w:p>
        </w:tc>
        <w:tc>
          <w:tcPr>
            <w:tcW w:w="4076" w:type="dxa"/>
            <w:vAlign w:val="center"/>
          </w:tcPr>
          <w:p w14:paraId="55D127D9" w14:textId="228A14E9" w:rsidR="00F71074" w:rsidRPr="00F71074" w:rsidRDefault="00F71074" w:rsidP="00F71074">
            <w:pPr>
              <w:spacing w:after="0" w:line="240" w:lineRule="auto"/>
              <w:jc w:val="both"/>
              <w:rPr>
                <w:rFonts w:ascii="Arial" w:hAnsi="Arial" w:cs="Arial"/>
              </w:rPr>
            </w:pPr>
            <w:r w:rsidRPr="00F71074">
              <w:rPr>
                <w:rFonts w:ascii="Arial" w:hAnsi="Arial" w:cs="Arial"/>
                <w:lang w:eastAsia="en-GB"/>
              </w:rPr>
              <w:t>Thursday 25</w:t>
            </w:r>
            <w:r w:rsidRPr="00F71074">
              <w:rPr>
                <w:rFonts w:ascii="Arial" w:hAnsi="Arial" w:cs="Arial"/>
                <w:vertAlign w:val="superscript"/>
                <w:lang w:eastAsia="en-GB"/>
              </w:rPr>
              <w:t>th</w:t>
            </w:r>
            <w:r w:rsidRPr="00F71074">
              <w:rPr>
                <w:rFonts w:ascii="Arial" w:hAnsi="Arial" w:cs="Arial"/>
                <w:lang w:eastAsia="en-GB"/>
              </w:rPr>
              <w:t xml:space="preserve"> July 2024 at 12:00</w:t>
            </w:r>
          </w:p>
        </w:tc>
      </w:tr>
      <w:tr w:rsidR="00F71074" w:rsidRPr="00A74943" w14:paraId="7B6FDE22" w14:textId="77777777" w:rsidTr="00F71074">
        <w:trPr>
          <w:trHeight w:val="419"/>
        </w:trPr>
        <w:tc>
          <w:tcPr>
            <w:tcW w:w="4940" w:type="dxa"/>
            <w:vAlign w:val="center"/>
          </w:tcPr>
          <w:p w14:paraId="642F24EC" w14:textId="0AD3F059" w:rsidR="00F71074" w:rsidRPr="00F71074" w:rsidRDefault="00F71074" w:rsidP="00F71074">
            <w:pPr>
              <w:spacing w:after="0" w:line="240" w:lineRule="auto"/>
              <w:jc w:val="both"/>
              <w:rPr>
                <w:rFonts w:ascii="Arial" w:hAnsi="Arial" w:cs="Arial"/>
              </w:rPr>
            </w:pPr>
            <w:r w:rsidRPr="00F71074">
              <w:rPr>
                <w:rFonts w:ascii="Arial" w:hAnsi="Arial" w:cs="Arial"/>
                <w:lang w:eastAsia="en-GB"/>
              </w:rPr>
              <w:t>Notification of Outcome</w:t>
            </w:r>
          </w:p>
        </w:tc>
        <w:tc>
          <w:tcPr>
            <w:tcW w:w="4076" w:type="dxa"/>
            <w:vAlign w:val="center"/>
          </w:tcPr>
          <w:p w14:paraId="7FA86D23" w14:textId="5915D14D" w:rsidR="00F71074" w:rsidRPr="00F71074" w:rsidRDefault="00F71074" w:rsidP="00F71074">
            <w:pPr>
              <w:spacing w:after="0" w:line="240" w:lineRule="auto"/>
              <w:jc w:val="both"/>
              <w:rPr>
                <w:rFonts w:ascii="Arial" w:hAnsi="Arial" w:cs="Arial"/>
              </w:rPr>
            </w:pPr>
            <w:r w:rsidRPr="00F71074">
              <w:rPr>
                <w:rFonts w:ascii="Arial" w:hAnsi="Arial" w:cs="Arial"/>
                <w:lang w:eastAsia="en-GB"/>
              </w:rPr>
              <w:t>Friday 26</w:t>
            </w:r>
            <w:r w:rsidRPr="00F71074">
              <w:rPr>
                <w:rFonts w:ascii="Arial" w:hAnsi="Arial" w:cs="Arial"/>
                <w:vertAlign w:val="superscript"/>
                <w:lang w:eastAsia="en-GB"/>
              </w:rPr>
              <w:t>th</w:t>
            </w:r>
            <w:r w:rsidRPr="00F71074">
              <w:rPr>
                <w:rFonts w:ascii="Arial" w:hAnsi="Arial" w:cs="Arial"/>
                <w:lang w:eastAsia="en-GB"/>
              </w:rPr>
              <w:t xml:space="preserve"> July 2024</w:t>
            </w:r>
          </w:p>
        </w:tc>
      </w:tr>
      <w:tr w:rsidR="00F71074" w:rsidRPr="00A74943" w14:paraId="2C7DEBE4" w14:textId="77777777" w:rsidTr="00F71074">
        <w:trPr>
          <w:trHeight w:val="419"/>
        </w:trPr>
        <w:tc>
          <w:tcPr>
            <w:tcW w:w="4940" w:type="dxa"/>
            <w:vAlign w:val="center"/>
          </w:tcPr>
          <w:p w14:paraId="0DA9B950" w14:textId="1107EC21" w:rsidR="00F71074" w:rsidRPr="00F71074" w:rsidRDefault="00F71074" w:rsidP="00F71074">
            <w:pPr>
              <w:spacing w:after="0" w:line="240" w:lineRule="auto"/>
              <w:jc w:val="both"/>
              <w:rPr>
                <w:rFonts w:ascii="Arial" w:hAnsi="Arial" w:cs="Arial"/>
              </w:rPr>
            </w:pPr>
            <w:r w:rsidRPr="00F71074">
              <w:rPr>
                <w:rFonts w:ascii="Arial" w:hAnsi="Arial" w:cs="Arial"/>
                <w:lang w:eastAsia="en-GB"/>
              </w:rPr>
              <w:t>Expected Contract Award</w:t>
            </w:r>
          </w:p>
        </w:tc>
        <w:tc>
          <w:tcPr>
            <w:tcW w:w="4076" w:type="dxa"/>
            <w:vAlign w:val="center"/>
          </w:tcPr>
          <w:p w14:paraId="4336E863" w14:textId="5E488392" w:rsidR="00F71074" w:rsidRPr="00F71074" w:rsidRDefault="00F71074" w:rsidP="00F71074">
            <w:pPr>
              <w:spacing w:after="0" w:line="240" w:lineRule="auto"/>
              <w:jc w:val="both"/>
              <w:rPr>
                <w:rFonts w:ascii="Arial" w:hAnsi="Arial" w:cs="Arial"/>
              </w:rPr>
            </w:pPr>
            <w:r w:rsidRPr="00F71074">
              <w:rPr>
                <w:rFonts w:ascii="Arial" w:hAnsi="Arial" w:cs="Arial"/>
                <w:lang w:eastAsia="en-GB"/>
              </w:rPr>
              <w:t>Monday 11</w:t>
            </w:r>
            <w:r w:rsidRPr="00F71074">
              <w:rPr>
                <w:rFonts w:ascii="Arial" w:hAnsi="Arial" w:cs="Arial"/>
                <w:vertAlign w:val="superscript"/>
                <w:lang w:eastAsia="en-GB"/>
              </w:rPr>
              <w:t>th</w:t>
            </w:r>
            <w:r w:rsidRPr="00F71074">
              <w:rPr>
                <w:rFonts w:ascii="Arial" w:hAnsi="Arial" w:cs="Arial"/>
                <w:lang w:eastAsia="en-GB"/>
              </w:rPr>
              <w:t xml:space="preserve"> August 2024</w:t>
            </w:r>
          </w:p>
        </w:tc>
      </w:tr>
      <w:tr w:rsidR="00F71074" w:rsidRPr="00A74943" w14:paraId="78A03261" w14:textId="77777777" w:rsidTr="00F71074">
        <w:trPr>
          <w:trHeight w:val="419"/>
        </w:trPr>
        <w:tc>
          <w:tcPr>
            <w:tcW w:w="4940" w:type="dxa"/>
            <w:vAlign w:val="center"/>
          </w:tcPr>
          <w:p w14:paraId="75CF6011" w14:textId="6BD16D9D" w:rsidR="00F71074" w:rsidRPr="00F71074" w:rsidRDefault="00F71074" w:rsidP="00F71074">
            <w:pPr>
              <w:spacing w:after="0" w:line="240" w:lineRule="auto"/>
              <w:jc w:val="both"/>
              <w:rPr>
                <w:rFonts w:ascii="Arial" w:hAnsi="Arial" w:cs="Arial"/>
              </w:rPr>
            </w:pPr>
            <w:r w:rsidRPr="00F71074">
              <w:rPr>
                <w:rFonts w:ascii="Arial" w:hAnsi="Arial" w:cs="Arial"/>
                <w:lang w:eastAsia="en-GB"/>
              </w:rPr>
              <w:t>Expected Contract Start</w:t>
            </w:r>
          </w:p>
        </w:tc>
        <w:tc>
          <w:tcPr>
            <w:tcW w:w="4076" w:type="dxa"/>
            <w:vAlign w:val="center"/>
          </w:tcPr>
          <w:p w14:paraId="2FA56F00" w14:textId="797AEADB" w:rsidR="00F71074" w:rsidRPr="00F71074" w:rsidRDefault="00F71074" w:rsidP="00F71074">
            <w:pPr>
              <w:spacing w:after="0" w:line="240" w:lineRule="auto"/>
              <w:jc w:val="both"/>
              <w:rPr>
                <w:rFonts w:ascii="Arial" w:hAnsi="Arial" w:cs="Arial"/>
              </w:rPr>
            </w:pPr>
            <w:r w:rsidRPr="00F71074">
              <w:rPr>
                <w:rFonts w:ascii="Arial" w:hAnsi="Arial" w:cs="Arial"/>
                <w:lang w:eastAsia="en-GB"/>
              </w:rPr>
              <w:t>Monday 11</w:t>
            </w:r>
            <w:r w:rsidRPr="00F71074">
              <w:rPr>
                <w:rFonts w:ascii="Arial" w:hAnsi="Arial" w:cs="Arial"/>
                <w:vertAlign w:val="superscript"/>
                <w:lang w:eastAsia="en-GB"/>
              </w:rPr>
              <w:t>th</w:t>
            </w:r>
            <w:r w:rsidRPr="00F71074">
              <w:rPr>
                <w:rFonts w:ascii="Arial" w:hAnsi="Arial" w:cs="Arial"/>
                <w:lang w:eastAsia="en-GB"/>
              </w:rPr>
              <w:t xml:space="preserve"> August 2024</w:t>
            </w:r>
          </w:p>
        </w:tc>
      </w:tr>
    </w:tbl>
    <w:p w14:paraId="34B9BC35" w14:textId="77777777" w:rsidR="002D35F9" w:rsidRPr="00A74943" w:rsidRDefault="002D35F9" w:rsidP="00586F7C">
      <w:pPr>
        <w:spacing w:after="0" w:line="240" w:lineRule="auto"/>
        <w:jc w:val="both"/>
        <w:rPr>
          <w:rFonts w:ascii="Arial" w:eastAsia="Times New Roman" w:hAnsi="Arial" w:cs="Arial"/>
          <w:sz w:val="20"/>
          <w:szCs w:val="20"/>
          <w:lang w:val="en-GB" w:eastAsia="en-GB"/>
        </w:rPr>
      </w:pPr>
    </w:p>
    <w:p w14:paraId="54761897" w14:textId="1FE4389B" w:rsidR="002D35F9" w:rsidRPr="00A74943" w:rsidRDefault="002D35F9" w:rsidP="00586F7C">
      <w:pPr>
        <w:spacing w:after="0" w:line="240" w:lineRule="auto"/>
        <w:jc w:val="both"/>
        <w:rPr>
          <w:rFonts w:ascii="Arial" w:hAnsi="Arial" w:cs="Arial"/>
        </w:rPr>
      </w:pPr>
      <w:r w:rsidRPr="00A74943">
        <w:rPr>
          <w:rFonts w:ascii="Arial" w:hAnsi="Arial" w:cs="Arial"/>
        </w:rPr>
        <w:t xml:space="preserve">This timetable is indicative only. Whilst the </w:t>
      </w:r>
      <w:r w:rsidR="001D77A0" w:rsidRPr="00A74943">
        <w:rPr>
          <w:rFonts w:ascii="Arial" w:hAnsi="Arial" w:cs="Arial"/>
        </w:rPr>
        <w:t>City</w:t>
      </w:r>
      <w:r w:rsidRPr="00A74943">
        <w:rPr>
          <w:rFonts w:ascii="Arial" w:hAnsi="Arial" w:cs="Arial"/>
        </w:rPr>
        <w:t xml:space="preserve"> does not intend to depart from the timetable, it reserves the right to do so at any time.</w:t>
      </w:r>
    </w:p>
    <w:p w14:paraId="0D751BC4" w14:textId="77777777" w:rsidR="00627EF2" w:rsidRPr="00A74943" w:rsidRDefault="00627EF2" w:rsidP="00586F7C">
      <w:pPr>
        <w:pStyle w:val="Heading2"/>
        <w:jc w:val="both"/>
        <w:rPr>
          <w:rFonts w:cs="Arial"/>
        </w:rPr>
      </w:pPr>
      <w:bookmarkStart w:id="6" w:name="_Toc50022001"/>
      <w:r w:rsidRPr="00A74943">
        <w:rPr>
          <w:rFonts w:cs="Arial"/>
        </w:rPr>
        <w:t>Requests for Clarification Prior to Submission</w:t>
      </w:r>
      <w:bookmarkEnd w:id="6"/>
    </w:p>
    <w:p w14:paraId="60B6E187" w14:textId="5620984F" w:rsidR="00627EF2" w:rsidRPr="00A74943" w:rsidRDefault="00627EF2" w:rsidP="00586F7C">
      <w:pPr>
        <w:pStyle w:val="Body"/>
        <w:spacing w:before="160" w:after="160" w:line="240" w:lineRule="auto"/>
        <w:rPr>
          <w:rFonts w:cs="Arial"/>
          <w:sz w:val="22"/>
          <w:szCs w:val="22"/>
        </w:rPr>
      </w:pPr>
      <w:r w:rsidRPr="00A74943">
        <w:rPr>
          <w:rFonts w:cs="Arial"/>
          <w:sz w:val="22"/>
          <w:szCs w:val="22"/>
        </w:rPr>
        <w:t xml:space="preserve">Any </w:t>
      </w:r>
      <w:r w:rsidR="00F4045B" w:rsidRPr="00A74943">
        <w:rPr>
          <w:rFonts w:cs="Arial"/>
          <w:sz w:val="22"/>
          <w:szCs w:val="22"/>
        </w:rPr>
        <w:t>requests for clarification</w:t>
      </w:r>
      <w:r w:rsidRPr="00A74943">
        <w:rPr>
          <w:rFonts w:cs="Arial"/>
          <w:sz w:val="22"/>
          <w:szCs w:val="22"/>
        </w:rPr>
        <w:t xml:space="preserve"> arising from this </w:t>
      </w:r>
      <w:r w:rsidR="000C7AAC" w:rsidRPr="00A74943">
        <w:rPr>
          <w:rFonts w:cs="Arial"/>
          <w:sz w:val="22"/>
          <w:szCs w:val="22"/>
        </w:rPr>
        <w:t>RFQ</w:t>
      </w:r>
      <w:r w:rsidRPr="00A74943">
        <w:rPr>
          <w:rFonts w:cs="Arial"/>
          <w:sz w:val="22"/>
          <w:szCs w:val="22"/>
        </w:rPr>
        <w:t xml:space="preserve"> must be submitted via the </w:t>
      </w:r>
      <w:proofErr w:type="spellStart"/>
      <w:r w:rsidR="00F4045B" w:rsidRPr="00A74943">
        <w:rPr>
          <w:rFonts w:cs="Arial"/>
          <w:sz w:val="22"/>
          <w:szCs w:val="22"/>
        </w:rPr>
        <w:t>capitalEsourcing</w:t>
      </w:r>
      <w:proofErr w:type="spellEnd"/>
      <w:r w:rsidRPr="00A74943">
        <w:rPr>
          <w:rFonts w:cs="Arial"/>
          <w:sz w:val="22"/>
          <w:szCs w:val="22"/>
        </w:rPr>
        <w:t xml:space="preserve"> Portal system </w:t>
      </w:r>
      <w:r w:rsidR="00F4045B" w:rsidRPr="00A74943">
        <w:rPr>
          <w:rFonts w:cs="Arial"/>
          <w:sz w:val="22"/>
          <w:szCs w:val="22"/>
        </w:rPr>
        <w:t>messaging</w:t>
      </w:r>
      <w:r w:rsidRPr="00A74943">
        <w:rPr>
          <w:rFonts w:cs="Arial"/>
          <w:sz w:val="22"/>
          <w:szCs w:val="22"/>
        </w:rPr>
        <w:t xml:space="preserve"> facility.</w:t>
      </w:r>
    </w:p>
    <w:p w14:paraId="62F6E224" w14:textId="1E0A9EF2" w:rsidR="00627EF2" w:rsidRPr="00A74943" w:rsidRDefault="00F4045B" w:rsidP="00586F7C">
      <w:pPr>
        <w:spacing w:before="160" w:after="160" w:line="240" w:lineRule="auto"/>
        <w:jc w:val="both"/>
        <w:rPr>
          <w:rFonts w:ascii="Arial" w:hAnsi="Arial" w:cs="Arial"/>
        </w:rPr>
      </w:pPr>
      <w:r w:rsidRPr="00A74943">
        <w:rPr>
          <w:rFonts w:ascii="Arial" w:hAnsi="Arial" w:cs="Arial"/>
        </w:rPr>
        <w:lastRenderedPageBreak/>
        <w:t xml:space="preserve">The </w:t>
      </w:r>
      <w:proofErr w:type="gramStart"/>
      <w:r w:rsidR="001D77A0" w:rsidRPr="00A74943">
        <w:rPr>
          <w:rFonts w:ascii="Arial" w:hAnsi="Arial" w:cs="Arial"/>
        </w:rPr>
        <w:t>City</w:t>
      </w:r>
      <w:proofErr w:type="gramEnd"/>
      <w:r w:rsidR="00627EF2" w:rsidRPr="00A74943">
        <w:rPr>
          <w:rFonts w:ascii="Arial" w:hAnsi="Arial" w:cs="Arial"/>
        </w:rPr>
        <w:t xml:space="preserve"> aims to respond in a timely manner, although may need to request further information in order to respond appropriately. The</w:t>
      </w:r>
      <w:r w:rsidRPr="00A74943">
        <w:rPr>
          <w:rFonts w:ascii="Arial" w:hAnsi="Arial" w:cs="Arial"/>
        </w:rPr>
        <w:t xml:space="preserve"> </w:t>
      </w:r>
      <w:r w:rsidR="001D77A0" w:rsidRPr="00A74943">
        <w:rPr>
          <w:rFonts w:ascii="Arial" w:hAnsi="Arial" w:cs="Arial"/>
        </w:rPr>
        <w:t>City</w:t>
      </w:r>
      <w:r w:rsidR="00627EF2" w:rsidRPr="00A74943">
        <w:rPr>
          <w:rFonts w:ascii="Arial" w:hAnsi="Arial" w:cs="Arial"/>
        </w:rPr>
        <w:t xml:space="preserve"> reserves the right not to respond to requests for clarification that it considers are unreasonable or irrelevant. </w:t>
      </w:r>
    </w:p>
    <w:p w14:paraId="3DE0F398" w14:textId="384E7552" w:rsidR="00627EF2" w:rsidRPr="00A74943" w:rsidRDefault="00627EF2" w:rsidP="00586F7C">
      <w:pPr>
        <w:spacing w:before="160" w:after="160" w:line="240" w:lineRule="auto"/>
        <w:jc w:val="both"/>
        <w:rPr>
          <w:rFonts w:ascii="Arial" w:hAnsi="Arial" w:cs="Arial"/>
        </w:rPr>
      </w:pPr>
      <w:r w:rsidRPr="00A74943">
        <w:rPr>
          <w:rFonts w:ascii="Arial" w:hAnsi="Arial" w:cs="Arial"/>
        </w:rPr>
        <w:t xml:space="preserve">The </w:t>
      </w:r>
      <w:proofErr w:type="gramStart"/>
      <w:r w:rsidR="001D77A0" w:rsidRPr="00A74943">
        <w:rPr>
          <w:rFonts w:ascii="Arial" w:hAnsi="Arial" w:cs="Arial"/>
        </w:rPr>
        <w:t>City</w:t>
      </w:r>
      <w:proofErr w:type="gramEnd"/>
      <w:r w:rsidRPr="00A74943">
        <w:rPr>
          <w:rFonts w:ascii="Arial" w:hAnsi="Arial" w:cs="Arial"/>
        </w:rPr>
        <w:t xml:space="preserve"> will respond via the </w:t>
      </w:r>
      <w:proofErr w:type="spellStart"/>
      <w:r w:rsidR="00980B63" w:rsidRPr="00A74943">
        <w:rPr>
          <w:rFonts w:ascii="Arial" w:hAnsi="Arial" w:cs="Arial"/>
        </w:rPr>
        <w:t>capitalEsourcing</w:t>
      </w:r>
      <w:proofErr w:type="spellEnd"/>
      <w:r w:rsidRPr="00A74943">
        <w:rPr>
          <w:rFonts w:ascii="Arial" w:hAnsi="Arial" w:cs="Arial"/>
        </w:rPr>
        <w:t xml:space="preserve"> Portal to requests for </w:t>
      </w:r>
      <w:r w:rsidR="009F7A5D" w:rsidRPr="00A74943">
        <w:rPr>
          <w:rFonts w:ascii="Arial" w:hAnsi="Arial" w:cs="Arial"/>
        </w:rPr>
        <w:t>clarification</w:t>
      </w:r>
      <w:r w:rsidRPr="00A74943">
        <w:rPr>
          <w:rFonts w:ascii="Arial" w:hAnsi="Arial" w:cs="Arial"/>
        </w:rPr>
        <w:t xml:space="preserve">, where a response is deemed necessary. It is the responsibility of bidders to visit the </w:t>
      </w:r>
      <w:proofErr w:type="spellStart"/>
      <w:r w:rsidR="00980B63" w:rsidRPr="00A74943">
        <w:rPr>
          <w:rFonts w:ascii="Arial" w:hAnsi="Arial" w:cs="Arial"/>
        </w:rPr>
        <w:t>capitalEsourcing</w:t>
      </w:r>
      <w:proofErr w:type="spellEnd"/>
      <w:r w:rsidRPr="00A74943">
        <w:rPr>
          <w:rFonts w:ascii="Arial" w:hAnsi="Arial" w:cs="Arial"/>
        </w:rPr>
        <w:t xml:space="preserve"> Portal during the tender period to access any requests for clarification and responses that have been posted. </w:t>
      </w:r>
    </w:p>
    <w:p w14:paraId="79EDE103" w14:textId="7C59C636" w:rsidR="00627EF2" w:rsidRPr="00A74943" w:rsidRDefault="00627EF2" w:rsidP="00586F7C">
      <w:pPr>
        <w:spacing w:before="160" w:after="160" w:line="240" w:lineRule="auto"/>
        <w:jc w:val="both"/>
        <w:rPr>
          <w:rFonts w:ascii="Arial" w:hAnsi="Arial" w:cs="Arial"/>
        </w:rPr>
      </w:pPr>
      <w:r w:rsidRPr="00A74943">
        <w:rPr>
          <w:rFonts w:ascii="Arial" w:hAnsi="Arial" w:cs="Arial"/>
        </w:rPr>
        <w:t xml:space="preserve">The </w:t>
      </w:r>
      <w:proofErr w:type="gramStart"/>
      <w:r w:rsidR="001D77A0" w:rsidRPr="00A74943">
        <w:rPr>
          <w:rFonts w:ascii="Arial" w:hAnsi="Arial" w:cs="Arial"/>
        </w:rPr>
        <w:t>City</w:t>
      </w:r>
      <w:proofErr w:type="gramEnd"/>
      <w:r w:rsidRPr="00A74943">
        <w:rPr>
          <w:rFonts w:ascii="Arial" w:hAnsi="Arial" w:cs="Arial"/>
        </w:rPr>
        <w:t xml:space="preserve"> will publish on the</w:t>
      </w:r>
      <w:r w:rsidR="009F7A5D" w:rsidRPr="00A74943">
        <w:rPr>
          <w:rFonts w:ascii="Arial" w:hAnsi="Arial" w:cs="Arial"/>
        </w:rPr>
        <w:t xml:space="preserve"> </w:t>
      </w:r>
      <w:proofErr w:type="spellStart"/>
      <w:r w:rsidR="009F7A5D" w:rsidRPr="00A74943">
        <w:rPr>
          <w:rFonts w:ascii="Arial" w:hAnsi="Arial" w:cs="Arial"/>
        </w:rPr>
        <w:t>capitalEsourcing</w:t>
      </w:r>
      <w:proofErr w:type="spellEnd"/>
      <w:r w:rsidR="009F7A5D" w:rsidRPr="00A74943">
        <w:rPr>
          <w:rFonts w:ascii="Arial" w:hAnsi="Arial" w:cs="Arial"/>
        </w:rPr>
        <w:t xml:space="preserve"> </w:t>
      </w:r>
      <w:r w:rsidRPr="00A74943">
        <w:rPr>
          <w:rFonts w:ascii="Arial" w:hAnsi="Arial" w:cs="Arial"/>
        </w:rPr>
        <w:t xml:space="preserve">Portal, in an </w:t>
      </w:r>
      <w:proofErr w:type="spellStart"/>
      <w:r w:rsidRPr="00A74943">
        <w:rPr>
          <w:rFonts w:ascii="Arial" w:hAnsi="Arial" w:cs="Arial"/>
        </w:rPr>
        <w:t>anonymised</w:t>
      </w:r>
      <w:proofErr w:type="spellEnd"/>
      <w:r w:rsidRPr="00A74943">
        <w:rPr>
          <w:rFonts w:ascii="Arial" w:hAnsi="Arial" w:cs="Arial"/>
        </w:rPr>
        <w:t xml:space="preserve"> form, all requests for clarification and responses. The identity of bidders that submit clarification requests will not be disclosed to other bidders on the </w:t>
      </w:r>
      <w:proofErr w:type="spellStart"/>
      <w:r w:rsidR="009F7A5D" w:rsidRPr="00A74943">
        <w:rPr>
          <w:rFonts w:ascii="Arial" w:hAnsi="Arial" w:cs="Arial"/>
        </w:rPr>
        <w:t>capitalEsourcing</w:t>
      </w:r>
      <w:proofErr w:type="spellEnd"/>
      <w:r w:rsidRPr="00A74943">
        <w:rPr>
          <w:rFonts w:ascii="Arial" w:hAnsi="Arial" w:cs="Arial"/>
        </w:rPr>
        <w:t xml:space="preserve"> Portal. The content of requests for clarification and responses to requests for clarification will not be treated as confidential by the </w:t>
      </w:r>
      <w:proofErr w:type="gramStart"/>
      <w:r w:rsidR="001D77A0" w:rsidRPr="00A74943">
        <w:rPr>
          <w:rFonts w:ascii="Arial" w:hAnsi="Arial" w:cs="Arial"/>
        </w:rPr>
        <w:t>City</w:t>
      </w:r>
      <w:proofErr w:type="gramEnd"/>
      <w:r w:rsidRPr="00A74943">
        <w:rPr>
          <w:rFonts w:ascii="Arial" w:hAnsi="Arial" w:cs="Arial"/>
        </w:rPr>
        <w:t xml:space="preserve"> if this is not specifically requested by a bidder.  </w:t>
      </w:r>
    </w:p>
    <w:p w14:paraId="2648F1EE" w14:textId="66B515DC" w:rsidR="00445D6B" w:rsidRPr="00A74943" w:rsidRDefault="00627EF2" w:rsidP="00586F7C">
      <w:pPr>
        <w:pStyle w:val="Body2"/>
        <w:spacing w:before="160" w:after="160"/>
        <w:ind w:left="0"/>
        <w:rPr>
          <w:rFonts w:cs="Arial"/>
        </w:rPr>
      </w:pPr>
      <w:r w:rsidRPr="00A74943">
        <w:rPr>
          <w:rFonts w:cs="Arial"/>
          <w:szCs w:val="22"/>
        </w:rPr>
        <w:t xml:space="preserve">Bidders should clearly identify any requests for clarification (or parts of requests) which they consider to be commercially confidential, stating the reasons why they consider the request to be so. The </w:t>
      </w:r>
      <w:r w:rsidR="001D77A0" w:rsidRPr="00A74943">
        <w:rPr>
          <w:rFonts w:cs="Arial"/>
          <w:szCs w:val="22"/>
        </w:rPr>
        <w:t>City</w:t>
      </w:r>
      <w:r w:rsidRPr="00A74943">
        <w:rPr>
          <w:rFonts w:cs="Arial"/>
          <w:szCs w:val="22"/>
        </w:rPr>
        <w:t xml:space="preserve"> will decide at its sole discretion </w:t>
      </w:r>
      <w:proofErr w:type="gramStart"/>
      <w:r w:rsidRPr="00A74943">
        <w:rPr>
          <w:rFonts w:cs="Arial"/>
          <w:szCs w:val="22"/>
        </w:rPr>
        <w:t>whether or not</w:t>
      </w:r>
      <w:proofErr w:type="gramEnd"/>
      <w:r w:rsidRPr="00A74943">
        <w:rPr>
          <w:rFonts w:cs="Arial"/>
          <w:szCs w:val="22"/>
        </w:rPr>
        <w:t xml:space="preserve"> to accept the bidder's request. If the </w:t>
      </w:r>
      <w:r w:rsidR="001D77A0" w:rsidRPr="00A74943">
        <w:rPr>
          <w:rFonts w:cs="Arial"/>
          <w:szCs w:val="22"/>
        </w:rPr>
        <w:t>City</w:t>
      </w:r>
      <w:r w:rsidRPr="00A74943">
        <w:rPr>
          <w:rFonts w:cs="Arial"/>
          <w:szCs w:val="22"/>
        </w:rPr>
        <w:t xml:space="preserve"> does not accept the request for confidentiality, the </w:t>
      </w:r>
      <w:proofErr w:type="gramStart"/>
      <w:r w:rsidR="001D77A0" w:rsidRPr="00A74943">
        <w:rPr>
          <w:rFonts w:cs="Arial"/>
          <w:szCs w:val="22"/>
        </w:rPr>
        <w:t>City</w:t>
      </w:r>
      <w:proofErr w:type="gramEnd"/>
      <w:r w:rsidRPr="00A74943">
        <w:rPr>
          <w:rFonts w:cs="Arial"/>
          <w:szCs w:val="22"/>
        </w:rPr>
        <w:t xml:space="preserve"> will notify the bidder who has made the request, so that the bidder may have the opportunity to withdraw the request. In such circumstances, should the bidder fail to withdraw the request within three working days, the </w:t>
      </w:r>
      <w:r w:rsidR="001D77A0" w:rsidRPr="00A74943">
        <w:rPr>
          <w:rFonts w:cs="Arial"/>
          <w:szCs w:val="22"/>
        </w:rPr>
        <w:t>City</w:t>
      </w:r>
      <w:r w:rsidRPr="00A74943">
        <w:rPr>
          <w:rFonts w:cs="Arial"/>
          <w:szCs w:val="22"/>
        </w:rPr>
        <w:t xml:space="preserve"> reserves the right to publish the request and the </w:t>
      </w:r>
      <w:r w:rsidR="001D77A0" w:rsidRPr="00A74943">
        <w:rPr>
          <w:rFonts w:cs="Arial"/>
          <w:szCs w:val="22"/>
        </w:rPr>
        <w:t>City’s</w:t>
      </w:r>
      <w:r w:rsidRPr="00A74943">
        <w:rPr>
          <w:rFonts w:cs="Arial"/>
          <w:szCs w:val="22"/>
        </w:rPr>
        <w:t xml:space="preserve"> response to it via the </w:t>
      </w:r>
      <w:proofErr w:type="spellStart"/>
      <w:r w:rsidR="009F7A5D" w:rsidRPr="00A74943">
        <w:rPr>
          <w:rFonts w:cs="Arial"/>
          <w:szCs w:val="22"/>
        </w:rPr>
        <w:t>capitalEsourcing</w:t>
      </w:r>
      <w:proofErr w:type="spellEnd"/>
      <w:r w:rsidRPr="00A74943">
        <w:rPr>
          <w:rFonts w:cs="Arial"/>
          <w:szCs w:val="22"/>
        </w:rPr>
        <w:t xml:space="preserve"> Portal.</w:t>
      </w:r>
      <w:r w:rsidRPr="00A74943">
        <w:rPr>
          <w:rFonts w:cs="Arial"/>
        </w:rPr>
        <w:tab/>
      </w:r>
    </w:p>
    <w:p w14:paraId="577608D5" w14:textId="77777777" w:rsidR="003E08DF" w:rsidRPr="00A74943" w:rsidRDefault="003E08DF" w:rsidP="00586F7C">
      <w:pPr>
        <w:pStyle w:val="Heading2"/>
        <w:jc w:val="both"/>
        <w:rPr>
          <w:rFonts w:cs="Arial"/>
        </w:rPr>
      </w:pPr>
      <w:bookmarkStart w:id="7" w:name="_Toc50022002"/>
      <w:r w:rsidRPr="00A74943">
        <w:rPr>
          <w:rFonts w:cs="Arial"/>
        </w:rPr>
        <w:t>Submission</w:t>
      </w:r>
      <w:bookmarkEnd w:id="7"/>
    </w:p>
    <w:p w14:paraId="663DB742" w14:textId="17496256" w:rsidR="00051C3F" w:rsidRPr="00A74943" w:rsidRDefault="00051C3F" w:rsidP="00586F7C">
      <w:pPr>
        <w:keepNext/>
        <w:spacing w:before="160" w:after="160" w:line="240" w:lineRule="auto"/>
        <w:jc w:val="both"/>
        <w:rPr>
          <w:rFonts w:ascii="Arial" w:hAnsi="Arial" w:cs="Arial"/>
          <w:b/>
        </w:rPr>
      </w:pPr>
      <w:r w:rsidRPr="00A74943">
        <w:rPr>
          <w:rFonts w:ascii="Arial" w:hAnsi="Arial" w:cs="Arial"/>
        </w:rPr>
        <w:t xml:space="preserve">Completed </w:t>
      </w:r>
      <w:r w:rsidR="00480DB1" w:rsidRPr="00A74943">
        <w:rPr>
          <w:rFonts w:ascii="Arial" w:hAnsi="Arial" w:cs="Arial"/>
        </w:rPr>
        <w:t>quotations</w:t>
      </w:r>
      <w:r w:rsidRPr="00A74943">
        <w:rPr>
          <w:rFonts w:ascii="Arial" w:hAnsi="Arial" w:cs="Arial"/>
        </w:rPr>
        <w:t xml:space="preserve"> must be returned via the </w:t>
      </w:r>
      <w:proofErr w:type="spellStart"/>
      <w:r w:rsidR="00EB255C" w:rsidRPr="00A74943">
        <w:rPr>
          <w:rFonts w:ascii="Arial" w:hAnsi="Arial" w:cs="Arial"/>
        </w:rPr>
        <w:t>capitalEsourcing</w:t>
      </w:r>
      <w:proofErr w:type="spellEnd"/>
      <w:r w:rsidR="00EB255C" w:rsidRPr="00A74943">
        <w:rPr>
          <w:rFonts w:ascii="Arial" w:hAnsi="Arial" w:cs="Arial"/>
        </w:rPr>
        <w:t xml:space="preserve"> </w:t>
      </w:r>
      <w:r w:rsidRPr="00A74943">
        <w:rPr>
          <w:rFonts w:ascii="Arial" w:hAnsi="Arial" w:cs="Arial"/>
        </w:rPr>
        <w:t xml:space="preserve">system no later than the deadline as set out in the </w:t>
      </w:r>
      <w:r w:rsidR="00EB255C" w:rsidRPr="00A74943">
        <w:rPr>
          <w:rFonts w:ascii="Arial" w:hAnsi="Arial" w:cs="Arial"/>
        </w:rPr>
        <w:t xml:space="preserve">section </w:t>
      </w:r>
      <w:r w:rsidR="002D35F9" w:rsidRPr="00A74943">
        <w:rPr>
          <w:rFonts w:ascii="Arial" w:hAnsi="Arial" w:cs="Arial"/>
        </w:rPr>
        <w:t>2.3</w:t>
      </w:r>
      <w:r w:rsidRPr="00A74943">
        <w:rPr>
          <w:rFonts w:ascii="Arial" w:hAnsi="Arial" w:cs="Arial"/>
        </w:rPr>
        <w:t xml:space="preserve"> (Indicative Procurement Timetable), unless a revised deadline is communicated to bidders by the </w:t>
      </w:r>
      <w:proofErr w:type="gramStart"/>
      <w:r w:rsidR="001D77A0" w:rsidRPr="00A74943">
        <w:rPr>
          <w:rFonts w:ascii="Arial" w:hAnsi="Arial" w:cs="Arial"/>
        </w:rPr>
        <w:t>City</w:t>
      </w:r>
      <w:proofErr w:type="gramEnd"/>
      <w:r w:rsidR="00BD7257" w:rsidRPr="00A74943">
        <w:rPr>
          <w:rFonts w:ascii="Arial" w:hAnsi="Arial" w:cs="Arial"/>
        </w:rPr>
        <w:t xml:space="preserve">. </w:t>
      </w:r>
      <w:r w:rsidR="001710FC" w:rsidRPr="00A74943">
        <w:rPr>
          <w:rFonts w:ascii="Arial" w:hAnsi="Arial" w:cs="Arial"/>
        </w:rPr>
        <w:t xml:space="preserve">If a quotation is received after the deadline the </w:t>
      </w:r>
      <w:r w:rsidR="001D77A0" w:rsidRPr="00A74943">
        <w:rPr>
          <w:rFonts w:ascii="Arial" w:hAnsi="Arial" w:cs="Arial"/>
        </w:rPr>
        <w:t>City</w:t>
      </w:r>
      <w:r w:rsidR="001710FC" w:rsidRPr="00A74943">
        <w:rPr>
          <w:rFonts w:ascii="Arial" w:hAnsi="Arial" w:cs="Arial"/>
        </w:rPr>
        <w:t xml:space="preserve"> may at its discretion reject the quotation. </w:t>
      </w:r>
      <w:r w:rsidRPr="00A74943">
        <w:rPr>
          <w:rFonts w:ascii="Arial" w:hAnsi="Arial" w:cs="Arial"/>
        </w:rPr>
        <w:t>It is entirely the responsibility of the bidder to ensure that it submits its</w:t>
      </w:r>
      <w:r w:rsidR="001710FC" w:rsidRPr="00A74943">
        <w:rPr>
          <w:rFonts w:ascii="Arial" w:hAnsi="Arial" w:cs="Arial"/>
        </w:rPr>
        <w:t xml:space="preserve"> quotation</w:t>
      </w:r>
      <w:r w:rsidRPr="00A74943">
        <w:rPr>
          <w:rFonts w:ascii="Arial" w:hAnsi="Arial" w:cs="Arial"/>
        </w:rPr>
        <w:t xml:space="preserve"> by the </w:t>
      </w:r>
      <w:r w:rsidR="001710FC" w:rsidRPr="00A74943">
        <w:rPr>
          <w:rFonts w:ascii="Arial" w:hAnsi="Arial" w:cs="Arial"/>
        </w:rPr>
        <w:t>d</w:t>
      </w:r>
      <w:r w:rsidRPr="00A74943">
        <w:rPr>
          <w:rFonts w:ascii="Arial" w:hAnsi="Arial" w:cs="Arial"/>
        </w:rPr>
        <w:t>eadline.</w:t>
      </w:r>
    </w:p>
    <w:p w14:paraId="68AC3DAF" w14:textId="09F9D7D8" w:rsidR="00051C3F" w:rsidRPr="00A74943" w:rsidRDefault="00051C3F" w:rsidP="00586F7C">
      <w:pPr>
        <w:pStyle w:val="Body"/>
        <w:spacing w:before="160" w:after="160" w:line="240" w:lineRule="auto"/>
        <w:rPr>
          <w:rFonts w:cs="Arial"/>
          <w:sz w:val="22"/>
          <w:szCs w:val="22"/>
        </w:rPr>
      </w:pPr>
      <w:r w:rsidRPr="00A74943">
        <w:rPr>
          <w:rFonts w:cs="Arial"/>
          <w:sz w:val="22"/>
          <w:szCs w:val="22"/>
        </w:rPr>
        <w:t>If a bidder requires any a</w:t>
      </w:r>
      <w:r w:rsidR="00B64E8C" w:rsidRPr="00A74943">
        <w:rPr>
          <w:rFonts w:cs="Arial"/>
          <w:sz w:val="22"/>
          <w:szCs w:val="22"/>
        </w:rPr>
        <w:t xml:space="preserve">ssistance submitting </w:t>
      </w:r>
      <w:proofErr w:type="gramStart"/>
      <w:r w:rsidR="00B64E8C" w:rsidRPr="00A74943">
        <w:rPr>
          <w:rFonts w:cs="Arial"/>
          <w:sz w:val="22"/>
          <w:szCs w:val="22"/>
        </w:rPr>
        <w:t>it’s</w:t>
      </w:r>
      <w:proofErr w:type="gramEnd"/>
      <w:r w:rsidR="00B64E8C" w:rsidRPr="00A74943">
        <w:rPr>
          <w:rFonts w:cs="Arial"/>
          <w:sz w:val="22"/>
          <w:szCs w:val="22"/>
        </w:rPr>
        <w:t xml:space="preserve"> </w:t>
      </w:r>
      <w:r w:rsidR="00250F0E" w:rsidRPr="00A74943">
        <w:rPr>
          <w:rFonts w:cs="Arial"/>
          <w:sz w:val="22"/>
          <w:szCs w:val="22"/>
        </w:rPr>
        <w:t>q</w:t>
      </w:r>
      <w:r w:rsidR="00B64E8C" w:rsidRPr="00A74943">
        <w:rPr>
          <w:rFonts w:cs="Arial"/>
          <w:sz w:val="22"/>
          <w:szCs w:val="22"/>
        </w:rPr>
        <w:t>uotation</w:t>
      </w:r>
      <w:r w:rsidRPr="00A74943">
        <w:rPr>
          <w:rFonts w:cs="Arial"/>
          <w:sz w:val="22"/>
          <w:szCs w:val="22"/>
        </w:rPr>
        <w:t xml:space="preserve"> through the </w:t>
      </w:r>
      <w:proofErr w:type="spellStart"/>
      <w:r w:rsidR="00EB255C" w:rsidRPr="00A74943">
        <w:rPr>
          <w:rFonts w:cs="Arial"/>
          <w:sz w:val="22"/>
          <w:szCs w:val="22"/>
        </w:rPr>
        <w:t>capitalEsourcing</w:t>
      </w:r>
      <w:proofErr w:type="spellEnd"/>
      <w:r w:rsidRPr="00A74943">
        <w:rPr>
          <w:rFonts w:cs="Arial"/>
          <w:sz w:val="22"/>
          <w:szCs w:val="22"/>
        </w:rPr>
        <w:t xml:space="preserve"> Portal system, it should refer to the online </w:t>
      </w:r>
      <w:r w:rsidR="0023125B" w:rsidRPr="00A74943">
        <w:rPr>
          <w:rFonts w:cs="Arial"/>
          <w:sz w:val="22"/>
          <w:szCs w:val="22"/>
        </w:rPr>
        <w:t>Quick Guides &amp; FAQs</w:t>
      </w:r>
      <w:r w:rsidRPr="00A74943">
        <w:rPr>
          <w:rFonts w:cs="Arial"/>
          <w:sz w:val="22"/>
          <w:szCs w:val="22"/>
        </w:rPr>
        <w:t xml:space="preserve"> section available on the </w:t>
      </w:r>
      <w:proofErr w:type="spellStart"/>
      <w:r w:rsidR="00EB255C" w:rsidRPr="00A74943">
        <w:rPr>
          <w:rFonts w:cs="Arial"/>
          <w:sz w:val="22"/>
          <w:szCs w:val="22"/>
        </w:rPr>
        <w:t>capitalEsourcing</w:t>
      </w:r>
      <w:proofErr w:type="spellEnd"/>
      <w:r w:rsidR="00EB255C" w:rsidRPr="00A74943">
        <w:rPr>
          <w:rFonts w:cs="Arial"/>
          <w:sz w:val="22"/>
          <w:szCs w:val="22"/>
        </w:rPr>
        <w:t xml:space="preserve"> </w:t>
      </w:r>
      <w:r w:rsidRPr="00A74943">
        <w:rPr>
          <w:rFonts w:cs="Arial"/>
          <w:sz w:val="22"/>
          <w:szCs w:val="22"/>
        </w:rPr>
        <w:t>Portal.</w:t>
      </w:r>
      <w:r w:rsidR="00921915" w:rsidRPr="00A74943">
        <w:rPr>
          <w:rFonts w:cs="Arial"/>
          <w:sz w:val="22"/>
          <w:szCs w:val="22"/>
        </w:rPr>
        <w:t xml:space="preserve"> It is the responsibility of the bidder to ensure adequate time is allowed especially when uploading large documents on to the tender portal.</w:t>
      </w:r>
    </w:p>
    <w:p w14:paraId="32C75331" w14:textId="6ADA649C" w:rsidR="00051C3F" w:rsidRPr="00A74943" w:rsidRDefault="00051C3F" w:rsidP="00586F7C">
      <w:pPr>
        <w:pStyle w:val="Body2"/>
        <w:spacing w:before="160" w:after="160"/>
        <w:ind w:left="0"/>
        <w:rPr>
          <w:rFonts w:cs="Arial"/>
          <w:szCs w:val="22"/>
        </w:rPr>
      </w:pPr>
      <w:r w:rsidRPr="00A74943">
        <w:rPr>
          <w:rFonts w:cs="Arial"/>
          <w:szCs w:val="22"/>
        </w:rPr>
        <w:t xml:space="preserve">Only one </w:t>
      </w:r>
      <w:r w:rsidR="00250F0E" w:rsidRPr="00A74943">
        <w:rPr>
          <w:rFonts w:cs="Arial"/>
          <w:szCs w:val="22"/>
        </w:rPr>
        <w:t>q</w:t>
      </w:r>
      <w:r w:rsidR="00B64E8C" w:rsidRPr="00A74943">
        <w:rPr>
          <w:rFonts w:cs="Arial"/>
          <w:szCs w:val="22"/>
        </w:rPr>
        <w:t>uotation</w:t>
      </w:r>
      <w:r w:rsidRPr="00A74943">
        <w:rPr>
          <w:rFonts w:cs="Arial"/>
          <w:szCs w:val="22"/>
        </w:rPr>
        <w:t xml:space="preserve"> is permitted from each bidder. </w:t>
      </w:r>
      <w:proofErr w:type="gramStart"/>
      <w:r w:rsidRPr="00A74943">
        <w:rPr>
          <w:rFonts w:cs="Arial"/>
          <w:szCs w:val="22"/>
        </w:rPr>
        <w:t>In the event that</w:t>
      </w:r>
      <w:proofErr w:type="gramEnd"/>
      <w:r w:rsidRPr="00A74943">
        <w:rPr>
          <w:rFonts w:cs="Arial"/>
          <w:szCs w:val="22"/>
        </w:rPr>
        <w:t xml:space="preserve"> more than one is submitted by a bidder, the one with the latest time of submission will be evalua</w:t>
      </w:r>
      <w:r w:rsidR="00B64E8C" w:rsidRPr="00A74943">
        <w:rPr>
          <w:rFonts w:cs="Arial"/>
          <w:szCs w:val="22"/>
        </w:rPr>
        <w:t>ted (provided the latest is submitted by the d</w:t>
      </w:r>
      <w:r w:rsidRPr="00A74943">
        <w:rPr>
          <w:rFonts w:cs="Arial"/>
          <w:szCs w:val="22"/>
        </w:rPr>
        <w:t>eadline) and the other(s) disregarded.</w:t>
      </w:r>
    </w:p>
    <w:p w14:paraId="4F8B0769" w14:textId="6E7C0155" w:rsidR="00706C5A" w:rsidRPr="00A74943" w:rsidRDefault="00706C5A" w:rsidP="00586F7C">
      <w:pPr>
        <w:pStyle w:val="Level3"/>
        <w:numPr>
          <w:ilvl w:val="0"/>
          <w:numId w:val="0"/>
        </w:numPr>
        <w:spacing w:before="160" w:after="160"/>
        <w:rPr>
          <w:rFonts w:cs="Arial"/>
        </w:rPr>
      </w:pPr>
      <w:r w:rsidRPr="00A74943">
        <w:rPr>
          <w:rFonts w:cs="Arial"/>
          <w:bCs/>
          <w:szCs w:val="22"/>
        </w:rPr>
        <w:t xml:space="preserve">If a bidder’s </w:t>
      </w:r>
      <w:r w:rsidR="00250F0E" w:rsidRPr="00A74943">
        <w:rPr>
          <w:rFonts w:cs="Arial"/>
          <w:bCs/>
          <w:szCs w:val="22"/>
        </w:rPr>
        <w:t>q</w:t>
      </w:r>
      <w:r w:rsidR="008155B6" w:rsidRPr="00A74943">
        <w:rPr>
          <w:rFonts w:cs="Arial"/>
          <w:bCs/>
          <w:szCs w:val="22"/>
        </w:rPr>
        <w:t>uotation</w:t>
      </w:r>
      <w:r w:rsidRPr="00A74943">
        <w:rPr>
          <w:rFonts w:cs="Arial"/>
          <w:bCs/>
          <w:szCs w:val="22"/>
        </w:rPr>
        <w:t xml:space="preserve"> contains omissions, the </w:t>
      </w:r>
      <w:r w:rsidR="00250F0E" w:rsidRPr="00A74943">
        <w:rPr>
          <w:rFonts w:cs="Arial"/>
          <w:bCs/>
          <w:szCs w:val="22"/>
        </w:rPr>
        <w:t>City</w:t>
      </w:r>
      <w:r w:rsidRPr="00A74943">
        <w:rPr>
          <w:rFonts w:cs="Arial"/>
          <w:bCs/>
          <w:szCs w:val="22"/>
        </w:rPr>
        <w:t xml:space="preserve"> reserves the right (at its discreti</w:t>
      </w:r>
      <w:r w:rsidR="008155B6" w:rsidRPr="00A74943">
        <w:rPr>
          <w:rFonts w:cs="Arial"/>
          <w:bCs/>
          <w:szCs w:val="22"/>
        </w:rPr>
        <w:t>on) to disqualify the entire quotation</w:t>
      </w:r>
      <w:r w:rsidRPr="00A74943">
        <w:rPr>
          <w:rFonts w:cs="Arial"/>
          <w:bCs/>
          <w:szCs w:val="22"/>
        </w:rPr>
        <w:t xml:space="preserve"> or to seek further clarification regarding the omission. In practice, if there are significant omissions the </w:t>
      </w:r>
      <w:r w:rsidR="00250F0E" w:rsidRPr="00A74943">
        <w:rPr>
          <w:rFonts w:cs="Arial"/>
          <w:bCs/>
          <w:szCs w:val="22"/>
        </w:rPr>
        <w:t>City</w:t>
      </w:r>
      <w:r w:rsidRPr="00A74943">
        <w:rPr>
          <w:rFonts w:cs="Arial"/>
          <w:bCs/>
          <w:szCs w:val="22"/>
        </w:rPr>
        <w:t xml:space="preserve"> is likely to exercise its discretion to disqualify the entire </w:t>
      </w:r>
      <w:r w:rsidR="00250F0E" w:rsidRPr="00A74943">
        <w:rPr>
          <w:rFonts w:cs="Arial"/>
          <w:bCs/>
          <w:szCs w:val="22"/>
        </w:rPr>
        <w:t>q</w:t>
      </w:r>
      <w:r w:rsidR="008155B6" w:rsidRPr="00A74943">
        <w:rPr>
          <w:rFonts w:cs="Arial"/>
          <w:bCs/>
          <w:szCs w:val="22"/>
        </w:rPr>
        <w:t>uotation</w:t>
      </w:r>
      <w:r w:rsidRPr="00A74943">
        <w:rPr>
          <w:rFonts w:cs="Arial"/>
          <w:bCs/>
          <w:szCs w:val="22"/>
        </w:rPr>
        <w:t xml:space="preserve">.  </w:t>
      </w:r>
    </w:p>
    <w:p w14:paraId="23A82EB3" w14:textId="1D1253D2" w:rsidR="00A05BD5" w:rsidRPr="00A74943" w:rsidRDefault="008155B6" w:rsidP="00586F7C">
      <w:pPr>
        <w:pStyle w:val="Body2"/>
        <w:spacing w:before="160" w:after="160"/>
        <w:ind w:left="0"/>
        <w:rPr>
          <w:rFonts w:cs="Arial"/>
          <w:szCs w:val="22"/>
        </w:rPr>
      </w:pPr>
      <w:r w:rsidRPr="00A74943">
        <w:rPr>
          <w:rFonts w:cs="Arial"/>
          <w:szCs w:val="22"/>
        </w:rPr>
        <w:t>Quotations</w:t>
      </w:r>
      <w:r w:rsidR="00A05BD5" w:rsidRPr="00A74943">
        <w:rPr>
          <w:rFonts w:cs="Arial"/>
          <w:szCs w:val="22"/>
        </w:rPr>
        <w:t xml:space="preserve"> must not be qualified in any way. A qualified </w:t>
      </w:r>
      <w:r w:rsidR="00250F0E" w:rsidRPr="00A74943">
        <w:rPr>
          <w:rFonts w:cs="Arial"/>
          <w:szCs w:val="22"/>
        </w:rPr>
        <w:t>q</w:t>
      </w:r>
      <w:r w:rsidRPr="00A74943">
        <w:rPr>
          <w:rFonts w:cs="Arial"/>
          <w:szCs w:val="22"/>
        </w:rPr>
        <w:t xml:space="preserve">uotation </w:t>
      </w:r>
      <w:r w:rsidR="00921915" w:rsidRPr="00A74943">
        <w:rPr>
          <w:rFonts w:cs="Arial"/>
          <w:szCs w:val="22"/>
        </w:rPr>
        <w:t>may</w:t>
      </w:r>
      <w:r w:rsidR="00A05BD5" w:rsidRPr="00A74943">
        <w:rPr>
          <w:rFonts w:cs="Arial"/>
          <w:szCs w:val="22"/>
        </w:rPr>
        <w:t xml:space="preserve"> not be accepted on the grounds that it does not constitute a proper </w:t>
      </w:r>
      <w:r w:rsidRPr="00A74943">
        <w:rPr>
          <w:rFonts w:cs="Arial"/>
          <w:szCs w:val="22"/>
        </w:rPr>
        <w:t>offer that</w:t>
      </w:r>
      <w:r w:rsidR="00A05BD5" w:rsidRPr="00A74943">
        <w:rPr>
          <w:rFonts w:cs="Arial"/>
          <w:szCs w:val="22"/>
        </w:rPr>
        <w:t xml:space="preserve"> the </w:t>
      </w:r>
      <w:proofErr w:type="gramStart"/>
      <w:r w:rsidR="00E21B93" w:rsidRPr="00A74943">
        <w:rPr>
          <w:rFonts w:cs="Arial"/>
          <w:szCs w:val="22"/>
        </w:rPr>
        <w:t>City</w:t>
      </w:r>
      <w:proofErr w:type="gramEnd"/>
      <w:r w:rsidR="00A05BD5" w:rsidRPr="00A74943">
        <w:rPr>
          <w:rFonts w:cs="Arial"/>
          <w:szCs w:val="22"/>
        </w:rPr>
        <w:t xml:space="preserve"> wishes to consider. </w:t>
      </w:r>
      <w:r w:rsidR="00E40D56" w:rsidRPr="00A74943">
        <w:rPr>
          <w:rFonts w:cs="Arial"/>
        </w:rPr>
        <w:t xml:space="preserve">The </w:t>
      </w:r>
      <w:r w:rsidR="00250F0E" w:rsidRPr="00A74943">
        <w:rPr>
          <w:rFonts w:cs="Arial"/>
        </w:rPr>
        <w:t>City</w:t>
      </w:r>
      <w:r w:rsidR="00E40D56" w:rsidRPr="00A74943">
        <w:rPr>
          <w:rFonts w:cs="Arial"/>
        </w:rPr>
        <w:t xml:space="preserve"> defines a ‘qualified Quotation’ as a </w:t>
      </w:r>
      <w:proofErr w:type="gramStart"/>
      <w:r w:rsidR="00E40D56" w:rsidRPr="00A74943">
        <w:rPr>
          <w:rFonts w:cs="Arial"/>
        </w:rPr>
        <w:t>counter-offer</w:t>
      </w:r>
      <w:proofErr w:type="gramEnd"/>
      <w:r w:rsidR="00E40D56" w:rsidRPr="00A74943">
        <w:rPr>
          <w:rFonts w:cs="Arial"/>
        </w:rPr>
        <w:t xml:space="preserve"> or a bid which amends the specification, terms and conditions, and/or any other part of the </w:t>
      </w:r>
      <w:r w:rsidR="00250F0E" w:rsidRPr="00A74943">
        <w:rPr>
          <w:rFonts w:cs="Arial"/>
        </w:rPr>
        <w:t>RFQ</w:t>
      </w:r>
      <w:r w:rsidR="00E40D56" w:rsidRPr="00A74943">
        <w:rPr>
          <w:rFonts w:cs="Arial"/>
        </w:rPr>
        <w:t xml:space="preserve"> documents from what is specified by the </w:t>
      </w:r>
      <w:r w:rsidR="00250F0E" w:rsidRPr="00A74943">
        <w:rPr>
          <w:rFonts w:cs="Arial"/>
        </w:rPr>
        <w:t>City</w:t>
      </w:r>
      <w:r w:rsidR="00E40D56" w:rsidRPr="00A74943">
        <w:rPr>
          <w:rFonts w:cs="Arial"/>
        </w:rPr>
        <w:t xml:space="preserve">.  </w:t>
      </w:r>
    </w:p>
    <w:p w14:paraId="2AE70479" w14:textId="77777777" w:rsidR="00FC67CB" w:rsidRPr="00A74943" w:rsidRDefault="00FC67CB" w:rsidP="00586F7C">
      <w:pPr>
        <w:pStyle w:val="Heading1"/>
        <w:jc w:val="both"/>
        <w:rPr>
          <w:rFonts w:cs="Arial"/>
        </w:rPr>
      </w:pPr>
      <w:bookmarkStart w:id="8" w:name="_Toc50022003"/>
      <w:r w:rsidRPr="00A74943">
        <w:rPr>
          <w:rFonts w:cs="Arial"/>
        </w:rPr>
        <w:t>General Conditions and Important Notices</w:t>
      </w:r>
      <w:bookmarkEnd w:id="8"/>
    </w:p>
    <w:p w14:paraId="7BA36202" w14:textId="77777777" w:rsidR="00FC67CB" w:rsidRPr="00A74943" w:rsidRDefault="00FC67CB" w:rsidP="00586F7C">
      <w:pPr>
        <w:pStyle w:val="Heading2"/>
        <w:jc w:val="both"/>
        <w:rPr>
          <w:rFonts w:cs="Arial"/>
        </w:rPr>
      </w:pPr>
      <w:bookmarkStart w:id="9" w:name="_Toc50022004"/>
      <w:r w:rsidRPr="00A74943">
        <w:rPr>
          <w:rFonts w:cs="Arial"/>
        </w:rPr>
        <w:t>General Notices</w:t>
      </w:r>
      <w:bookmarkEnd w:id="9"/>
    </w:p>
    <w:p w14:paraId="45F3CE94" w14:textId="59AE3D14" w:rsidR="00FC67CB" w:rsidRPr="00A74943" w:rsidRDefault="00FC67CB" w:rsidP="00586F7C">
      <w:pPr>
        <w:spacing w:line="240" w:lineRule="auto"/>
        <w:jc w:val="both"/>
        <w:rPr>
          <w:rFonts w:ascii="Arial" w:hAnsi="Arial" w:cs="Arial"/>
        </w:rPr>
      </w:pPr>
      <w:r w:rsidRPr="00A74943">
        <w:rPr>
          <w:rFonts w:ascii="Arial" w:hAnsi="Arial" w:cs="Arial"/>
        </w:rPr>
        <w:t xml:space="preserve">The </w:t>
      </w:r>
      <w:r w:rsidR="00250F0E" w:rsidRPr="00A74943">
        <w:rPr>
          <w:rFonts w:ascii="Arial" w:hAnsi="Arial" w:cs="Arial"/>
        </w:rPr>
        <w:t>q</w:t>
      </w:r>
      <w:r w:rsidRPr="00A74943">
        <w:rPr>
          <w:rFonts w:ascii="Arial" w:hAnsi="Arial" w:cs="Arial"/>
        </w:rPr>
        <w:t>uotation including price should remain valid for a minimum period of 90 days from the deadline.</w:t>
      </w:r>
    </w:p>
    <w:p w14:paraId="3548D42A" w14:textId="6CD50003" w:rsidR="00FC67CB" w:rsidRPr="00A74943" w:rsidRDefault="00FC67CB" w:rsidP="00586F7C">
      <w:pPr>
        <w:spacing w:line="240" w:lineRule="auto"/>
        <w:jc w:val="both"/>
        <w:rPr>
          <w:rFonts w:ascii="Arial" w:hAnsi="Arial" w:cs="Arial"/>
        </w:rPr>
      </w:pPr>
      <w:r w:rsidRPr="00A74943">
        <w:rPr>
          <w:rFonts w:ascii="Arial" w:hAnsi="Arial" w:cs="Arial"/>
        </w:rPr>
        <w:lastRenderedPageBreak/>
        <w:t xml:space="preserve">Under the contract the </w:t>
      </w:r>
      <w:r w:rsidR="00250F0E" w:rsidRPr="00A74943">
        <w:rPr>
          <w:rFonts w:ascii="Arial" w:hAnsi="Arial" w:cs="Arial"/>
        </w:rPr>
        <w:t>City</w:t>
      </w:r>
      <w:r w:rsidRPr="00A74943">
        <w:rPr>
          <w:rFonts w:ascii="Arial" w:hAnsi="Arial" w:cs="Arial"/>
        </w:rPr>
        <w:t xml:space="preserve"> will require compliance with its policies. Bidders are advised to satisfy themselves that they understand and accept </w:t>
      </w:r>
      <w:proofErr w:type="gramStart"/>
      <w:r w:rsidRPr="00A74943">
        <w:rPr>
          <w:rFonts w:ascii="Arial" w:hAnsi="Arial" w:cs="Arial"/>
        </w:rPr>
        <w:t>all of</w:t>
      </w:r>
      <w:proofErr w:type="gramEnd"/>
      <w:r w:rsidRPr="00A74943">
        <w:rPr>
          <w:rFonts w:ascii="Arial" w:hAnsi="Arial" w:cs="Arial"/>
        </w:rPr>
        <w:t xml:space="preserve"> the requirements of the contract before submitting their </w:t>
      </w:r>
      <w:r w:rsidR="00250F0E" w:rsidRPr="00A74943">
        <w:rPr>
          <w:rFonts w:ascii="Arial" w:hAnsi="Arial" w:cs="Arial"/>
        </w:rPr>
        <w:t>Q</w:t>
      </w:r>
      <w:r w:rsidRPr="00A74943">
        <w:rPr>
          <w:rFonts w:ascii="Arial" w:hAnsi="Arial" w:cs="Arial"/>
        </w:rPr>
        <w:t>uotation.</w:t>
      </w:r>
    </w:p>
    <w:p w14:paraId="46002547" w14:textId="63A7EE1C" w:rsidR="00FC67CB" w:rsidRPr="00A74943" w:rsidRDefault="00FC67CB" w:rsidP="00586F7C">
      <w:pPr>
        <w:spacing w:line="240" w:lineRule="auto"/>
        <w:jc w:val="both"/>
        <w:rPr>
          <w:rFonts w:ascii="Arial" w:hAnsi="Arial" w:cs="Arial"/>
        </w:rPr>
      </w:pPr>
      <w:r w:rsidRPr="00A74943">
        <w:rPr>
          <w:rFonts w:ascii="Arial" w:hAnsi="Arial" w:cs="Arial"/>
        </w:rPr>
        <w:t xml:space="preserve">The </w:t>
      </w:r>
      <w:r w:rsidR="00250F0E" w:rsidRPr="00A74943">
        <w:rPr>
          <w:rFonts w:ascii="Arial" w:hAnsi="Arial" w:cs="Arial"/>
        </w:rPr>
        <w:t>City</w:t>
      </w:r>
      <w:r w:rsidRPr="00A74943">
        <w:rPr>
          <w:rFonts w:ascii="Arial" w:hAnsi="Arial" w:cs="Arial"/>
        </w:rPr>
        <w:t xml:space="preserve"> reserves the right to issue supplementary documentation at any time during the quotation process to clarify any issue or amend any aspect of the RFQ. All such further documentation that may be issued shall be deemed to form part of the RFQ and shall supplement and/or supersede any part of the RFQ to the extent indicated.</w:t>
      </w:r>
    </w:p>
    <w:p w14:paraId="0EA2DC5A" w14:textId="4B8EE134" w:rsidR="00FC67CB" w:rsidRPr="00A74943" w:rsidRDefault="00FC67CB" w:rsidP="00586F7C">
      <w:pPr>
        <w:spacing w:after="0" w:line="240" w:lineRule="auto"/>
        <w:jc w:val="both"/>
        <w:rPr>
          <w:rFonts w:ascii="Arial" w:hAnsi="Arial" w:cs="Arial"/>
        </w:rPr>
      </w:pPr>
      <w:r w:rsidRPr="00A74943">
        <w:rPr>
          <w:rFonts w:ascii="Arial" w:hAnsi="Arial" w:cs="Arial"/>
        </w:rPr>
        <w:t xml:space="preserve">It is the bidder’s responsibility to ensure that the RFQ has been completed accurately. </w:t>
      </w:r>
      <w:proofErr w:type="gramStart"/>
      <w:r w:rsidRPr="00A74943">
        <w:rPr>
          <w:rFonts w:ascii="Arial" w:hAnsi="Arial" w:cs="Arial"/>
        </w:rPr>
        <w:t>All of</w:t>
      </w:r>
      <w:proofErr w:type="gramEnd"/>
      <w:r w:rsidRPr="00A74943">
        <w:rPr>
          <w:rFonts w:ascii="Arial" w:hAnsi="Arial" w:cs="Arial"/>
        </w:rPr>
        <w:t xml:space="preserve"> the information presented will be taken at face value and the </w:t>
      </w:r>
      <w:r w:rsidR="00250F0E" w:rsidRPr="00A74943">
        <w:rPr>
          <w:rFonts w:ascii="Arial" w:hAnsi="Arial" w:cs="Arial"/>
        </w:rPr>
        <w:t>City</w:t>
      </w:r>
      <w:r w:rsidRPr="00A74943">
        <w:rPr>
          <w:rFonts w:ascii="Arial" w:hAnsi="Arial" w:cs="Arial"/>
        </w:rPr>
        <w:t xml:space="preserve"> reserves the right to request clarifications.</w:t>
      </w:r>
    </w:p>
    <w:p w14:paraId="18EC2E15" w14:textId="77777777" w:rsidR="00FC67CB" w:rsidRPr="00A74943" w:rsidRDefault="00FC67CB" w:rsidP="00586F7C">
      <w:pPr>
        <w:spacing w:after="0" w:line="240" w:lineRule="auto"/>
        <w:jc w:val="both"/>
        <w:rPr>
          <w:rFonts w:ascii="Arial" w:hAnsi="Arial" w:cs="Arial"/>
        </w:rPr>
      </w:pPr>
    </w:p>
    <w:p w14:paraId="0C94034B" w14:textId="05BE67C0" w:rsidR="00FC67CB" w:rsidRPr="00A74943" w:rsidRDefault="00FC67CB" w:rsidP="00586F7C">
      <w:pPr>
        <w:spacing w:line="240" w:lineRule="auto"/>
        <w:jc w:val="both"/>
        <w:rPr>
          <w:rFonts w:ascii="Arial" w:hAnsi="Arial" w:cs="Arial"/>
        </w:rPr>
      </w:pPr>
      <w:r w:rsidRPr="00A74943">
        <w:rPr>
          <w:rFonts w:ascii="Arial" w:hAnsi="Arial" w:cs="Arial"/>
        </w:rPr>
        <w:t xml:space="preserve">All documents and </w:t>
      </w:r>
      <w:r w:rsidR="00250F0E" w:rsidRPr="00A74943">
        <w:rPr>
          <w:rFonts w:ascii="Arial" w:hAnsi="Arial" w:cs="Arial"/>
        </w:rPr>
        <w:t>quotations</w:t>
      </w:r>
      <w:r w:rsidRPr="00A74943">
        <w:rPr>
          <w:rFonts w:ascii="Arial" w:hAnsi="Arial" w:cs="Arial"/>
        </w:rPr>
        <w:t xml:space="preserve"> must be prepared in the English language. This procurement process and any subsequent contract awarded will be subject to English law and the exclusive jurisdiction of the English courts.</w:t>
      </w:r>
    </w:p>
    <w:p w14:paraId="254F08EC" w14:textId="7DEABEB8" w:rsidR="00FC67CB" w:rsidRPr="00A74943" w:rsidRDefault="00250F0E" w:rsidP="00586F7C">
      <w:pPr>
        <w:pStyle w:val="Heading2"/>
        <w:jc w:val="both"/>
        <w:rPr>
          <w:rFonts w:cs="Arial"/>
        </w:rPr>
      </w:pPr>
      <w:bookmarkStart w:id="10" w:name="_Toc50022005"/>
      <w:r w:rsidRPr="00A74943">
        <w:rPr>
          <w:rFonts w:cs="Arial"/>
        </w:rPr>
        <w:t>City’s</w:t>
      </w:r>
      <w:r w:rsidR="00FC67CB" w:rsidRPr="00A74943">
        <w:rPr>
          <w:rFonts w:cs="Arial"/>
        </w:rPr>
        <w:t xml:space="preserve"> Right to Reject</w:t>
      </w:r>
      <w:bookmarkEnd w:id="10"/>
      <w:r w:rsidR="00FC67CB" w:rsidRPr="00A74943">
        <w:rPr>
          <w:rFonts w:cs="Arial"/>
        </w:rPr>
        <w:t xml:space="preserve"> </w:t>
      </w:r>
    </w:p>
    <w:p w14:paraId="641613CF" w14:textId="66B2DD75" w:rsidR="00FC67CB" w:rsidRPr="00A74943" w:rsidRDefault="00FC67CB" w:rsidP="00586F7C">
      <w:pPr>
        <w:spacing w:before="160" w:after="160" w:line="240" w:lineRule="auto"/>
        <w:jc w:val="both"/>
        <w:rPr>
          <w:rFonts w:ascii="Arial" w:hAnsi="Arial" w:cs="Arial"/>
        </w:rPr>
      </w:pPr>
      <w:r w:rsidRPr="00A74943">
        <w:rPr>
          <w:rFonts w:ascii="Arial" w:hAnsi="Arial" w:cs="Arial"/>
        </w:rPr>
        <w:t xml:space="preserve">The </w:t>
      </w:r>
      <w:r w:rsidR="00250F0E" w:rsidRPr="00A74943">
        <w:rPr>
          <w:rFonts w:ascii="Arial" w:hAnsi="Arial" w:cs="Arial"/>
        </w:rPr>
        <w:t>City</w:t>
      </w:r>
      <w:r w:rsidRPr="00A74943">
        <w:rPr>
          <w:rFonts w:ascii="Arial" w:hAnsi="Arial" w:cs="Arial"/>
        </w:rPr>
        <w:t xml:space="preserve"> reserves the right to reject or disqualify a bidder </w:t>
      </w:r>
      <w:proofErr w:type="gramStart"/>
      <w:r w:rsidRPr="00A74943">
        <w:rPr>
          <w:rFonts w:ascii="Arial" w:hAnsi="Arial" w:cs="Arial"/>
        </w:rPr>
        <w:t>where:-</w:t>
      </w:r>
      <w:proofErr w:type="gramEnd"/>
    </w:p>
    <w:p w14:paraId="3E02D061" w14:textId="77777777" w:rsidR="00FC67CB" w:rsidRPr="00A74943" w:rsidRDefault="00FC67CB" w:rsidP="00586F7C">
      <w:pPr>
        <w:numPr>
          <w:ilvl w:val="0"/>
          <w:numId w:val="12"/>
        </w:numPr>
        <w:tabs>
          <w:tab w:val="clear" w:pos="1080"/>
          <w:tab w:val="num" w:pos="720"/>
        </w:tabs>
        <w:spacing w:before="160" w:after="160" w:line="240" w:lineRule="auto"/>
        <w:ind w:left="720"/>
        <w:jc w:val="both"/>
        <w:rPr>
          <w:rFonts w:ascii="Arial" w:hAnsi="Arial" w:cs="Arial"/>
        </w:rPr>
      </w:pPr>
      <w:r w:rsidRPr="00A74943">
        <w:rPr>
          <w:rFonts w:ascii="Arial" w:hAnsi="Arial" w:cs="Arial"/>
        </w:rPr>
        <w:t xml:space="preserve">a Quotation is completed incorrectly, is materially incomplete or fails to meet the Quotation requirements which have been notified to </w:t>
      </w:r>
      <w:proofErr w:type="gramStart"/>
      <w:r w:rsidRPr="00A74943">
        <w:rPr>
          <w:rFonts w:ascii="Arial" w:hAnsi="Arial" w:cs="Arial"/>
        </w:rPr>
        <w:t>bidders;</w:t>
      </w:r>
      <w:proofErr w:type="gramEnd"/>
      <w:r w:rsidRPr="00A74943">
        <w:rPr>
          <w:rFonts w:ascii="Arial" w:hAnsi="Arial" w:cs="Arial"/>
        </w:rPr>
        <w:t xml:space="preserve"> </w:t>
      </w:r>
    </w:p>
    <w:p w14:paraId="0D00ED76" w14:textId="77777777" w:rsidR="00FC67CB" w:rsidRPr="00A74943" w:rsidRDefault="00FC67CB" w:rsidP="00586F7C">
      <w:pPr>
        <w:numPr>
          <w:ilvl w:val="0"/>
          <w:numId w:val="12"/>
        </w:numPr>
        <w:tabs>
          <w:tab w:val="clear" w:pos="1080"/>
          <w:tab w:val="num" w:pos="720"/>
        </w:tabs>
        <w:spacing w:before="160" w:after="160" w:line="240" w:lineRule="auto"/>
        <w:ind w:left="720"/>
        <w:jc w:val="both"/>
        <w:rPr>
          <w:rFonts w:ascii="Arial" w:hAnsi="Arial" w:cs="Arial"/>
        </w:rPr>
      </w:pPr>
      <w:r w:rsidRPr="00A74943">
        <w:rPr>
          <w:rFonts w:ascii="Arial" w:hAnsi="Arial" w:cs="Arial"/>
        </w:rPr>
        <w:t>the bidder contravenes any of the requirements of this RFQ; or</w:t>
      </w:r>
    </w:p>
    <w:p w14:paraId="77A281A2" w14:textId="77777777" w:rsidR="00FC67CB" w:rsidRPr="00A74943" w:rsidRDefault="00FC67CB" w:rsidP="00586F7C">
      <w:pPr>
        <w:numPr>
          <w:ilvl w:val="0"/>
          <w:numId w:val="12"/>
        </w:numPr>
        <w:tabs>
          <w:tab w:val="clear" w:pos="1080"/>
          <w:tab w:val="num" w:pos="720"/>
        </w:tabs>
        <w:spacing w:before="160" w:after="160" w:line="240" w:lineRule="auto"/>
        <w:ind w:left="720"/>
        <w:jc w:val="both"/>
        <w:rPr>
          <w:rFonts w:ascii="Arial" w:hAnsi="Arial" w:cs="Arial"/>
        </w:rPr>
      </w:pPr>
      <w:r w:rsidRPr="00A74943">
        <w:rPr>
          <w:rFonts w:ascii="Arial" w:hAnsi="Arial" w:cs="Arial"/>
        </w:rPr>
        <w:t>there is a material and adverse change in identity, control, financial standing or other factor impacting on the selection and/or evaluation process affecting the bidder (and/or a member(s) of its consortium).</w:t>
      </w:r>
    </w:p>
    <w:p w14:paraId="305425C7" w14:textId="20A2B985" w:rsidR="00FC67CB" w:rsidRPr="00A74943" w:rsidRDefault="00FC67CB" w:rsidP="00586F7C">
      <w:pPr>
        <w:spacing w:before="160" w:after="0" w:line="240" w:lineRule="auto"/>
        <w:jc w:val="both"/>
        <w:rPr>
          <w:rFonts w:ascii="Arial" w:hAnsi="Arial" w:cs="Arial"/>
        </w:rPr>
      </w:pPr>
      <w:r w:rsidRPr="00A74943">
        <w:rPr>
          <w:rFonts w:ascii="Arial" w:hAnsi="Arial" w:cs="Arial"/>
        </w:rPr>
        <w:t xml:space="preserve">The disqualification of a bidder will not prejudice any other civil remedy available to the </w:t>
      </w:r>
      <w:r w:rsidR="00C13C5F" w:rsidRPr="00A74943">
        <w:rPr>
          <w:rFonts w:ascii="Arial" w:hAnsi="Arial" w:cs="Arial"/>
        </w:rPr>
        <w:t>City</w:t>
      </w:r>
      <w:r w:rsidRPr="00A74943">
        <w:rPr>
          <w:rFonts w:ascii="Arial" w:hAnsi="Arial" w:cs="Arial"/>
        </w:rPr>
        <w:t xml:space="preserve"> and will not prejudice any criminal liability that such conduct by a bidder may attract.</w:t>
      </w:r>
    </w:p>
    <w:p w14:paraId="7B48B559" w14:textId="77777777" w:rsidR="00FC67CB" w:rsidRPr="00A74943" w:rsidRDefault="00FC67CB" w:rsidP="00586F7C">
      <w:pPr>
        <w:pStyle w:val="Heading2"/>
        <w:jc w:val="both"/>
        <w:rPr>
          <w:rFonts w:cs="Arial"/>
        </w:rPr>
      </w:pPr>
      <w:bookmarkStart w:id="11" w:name="_Toc50022006"/>
      <w:r w:rsidRPr="00A74943">
        <w:rPr>
          <w:rFonts w:cs="Arial"/>
        </w:rPr>
        <w:t>Canvassing</w:t>
      </w:r>
      <w:bookmarkEnd w:id="11"/>
    </w:p>
    <w:p w14:paraId="2F62148A" w14:textId="7F56C965" w:rsidR="00FC67CB" w:rsidRPr="00A74943" w:rsidRDefault="00FC67CB" w:rsidP="00586F7C">
      <w:pPr>
        <w:spacing w:before="160" w:after="160" w:line="240" w:lineRule="auto"/>
        <w:jc w:val="both"/>
        <w:rPr>
          <w:rFonts w:ascii="Arial" w:hAnsi="Arial" w:cs="Arial"/>
        </w:rPr>
      </w:pPr>
      <w:r w:rsidRPr="00A74943">
        <w:rPr>
          <w:rFonts w:ascii="Arial" w:hAnsi="Arial" w:cs="Arial"/>
        </w:rPr>
        <w:t xml:space="preserve">The </w:t>
      </w:r>
      <w:r w:rsidR="00C13C5F" w:rsidRPr="00A74943">
        <w:rPr>
          <w:rFonts w:ascii="Arial" w:hAnsi="Arial" w:cs="Arial"/>
        </w:rPr>
        <w:t>City</w:t>
      </w:r>
      <w:r w:rsidRPr="00A74943">
        <w:rPr>
          <w:rFonts w:ascii="Arial" w:hAnsi="Arial" w:cs="Arial"/>
        </w:rPr>
        <w:t xml:space="preserve"> reserves the right to disqualify (without limiting the remedies the </w:t>
      </w:r>
      <w:r w:rsidR="00C13C5F" w:rsidRPr="00A74943">
        <w:rPr>
          <w:rFonts w:ascii="Arial" w:hAnsi="Arial" w:cs="Arial"/>
        </w:rPr>
        <w:t>City</w:t>
      </w:r>
      <w:r w:rsidRPr="00A74943">
        <w:rPr>
          <w:rFonts w:ascii="Arial" w:hAnsi="Arial" w:cs="Arial"/>
        </w:rPr>
        <w:t xml:space="preserve"> may seek, or the other action the </w:t>
      </w:r>
      <w:r w:rsidR="00C13C5F" w:rsidRPr="00A74943">
        <w:rPr>
          <w:rFonts w:ascii="Arial" w:hAnsi="Arial" w:cs="Arial"/>
        </w:rPr>
        <w:t>City</w:t>
      </w:r>
      <w:r w:rsidRPr="00A74943">
        <w:rPr>
          <w:rFonts w:ascii="Arial" w:hAnsi="Arial" w:cs="Arial"/>
        </w:rPr>
        <w:t xml:space="preserve"> may take) any bidder who, in connection with this </w:t>
      </w:r>
      <w:proofErr w:type="gramStart"/>
      <w:r w:rsidRPr="00A74943">
        <w:rPr>
          <w:rFonts w:ascii="Arial" w:hAnsi="Arial" w:cs="Arial"/>
        </w:rPr>
        <w:t>RFQ:-</w:t>
      </w:r>
      <w:proofErr w:type="gramEnd"/>
    </w:p>
    <w:p w14:paraId="60BAB9B0" w14:textId="455B321B" w:rsidR="00FC67CB" w:rsidRPr="00A74943" w:rsidRDefault="00FC67CB" w:rsidP="00586F7C">
      <w:pPr>
        <w:numPr>
          <w:ilvl w:val="0"/>
          <w:numId w:val="8"/>
        </w:numPr>
        <w:tabs>
          <w:tab w:val="clear" w:pos="1080"/>
          <w:tab w:val="num" w:pos="720"/>
        </w:tabs>
        <w:spacing w:before="160" w:after="160" w:line="240" w:lineRule="auto"/>
        <w:ind w:left="720"/>
        <w:jc w:val="both"/>
        <w:rPr>
          <w:rFonts w:ascii="Arial" w:hAnsi="Arial" w:cs="Arial"/>
        </w:rPr>
      </w:pPr>
      <w:r w:rsidRPr="00A74943">
        <w:rPr>
          <w:rFonts w:ascii="Arial" w:hAnsi="Arial" w:cs="Arial"/>
        </w:rPr>
        <w:t xml:space="preserve">offers any inducement, fee or reward to any member or officer of the </w:t>
      </w:r>
      <w:proofErr w:type="gramStart"/>
      <w:r w:rsidR="00C13C5F" w:rsidRPr="00A74943">
        <w:rPr>
          <w:rFonts w:ascii="Arial" w:hAnsi="Arial" w:cs="Arial"/>
        </w:rPr>
        <w:t>City</w:t>
      </w:r>
      <w:proofErr w:type="gramEnd"/>
      <w:r w:rsidRPr="00A74943">
        <w:rPr>
          <w:rFonts w:ascii="Arial" w:hAnsi="Arial" w:cs="Arial"/>
        </w:rPr>
        <w:t xml:space="preserve"> or any person acting as an adviser for the </w:t>
      </w:r>
      <w:r w:rsidR="00C13C5F" w:rsidRPr="00A74943">
        <w:rPr>
          <w:rFonts w:ascii="Arial" w:hAnsi="Arial" w:cs="Arial"/>
        </w:rPr>
        <w:t>City</w:t>
      </w:r>
      <w:r w:rsidRPr="00A74943">
        <w:rPr>
          <w:rFonts w:ascii="Arial" w:hAnsi="Arial" w:cs="Arial"/>
        </w:rPr>
        <w:t xml:space="preserve"> in connection with this RFQ; </w:t>
      </w:r>
    </w:p>
    <w:p w14:paraId="767280AE" w14:textId="0763D525" w:rsidR="00FC67CB" w:rsidRPr="00A74943" w:rsidRDefault="00FC67CB" w:rsidP="00586F7C">
      <w:pPr>
        <w:numPr>
          <w:ilvl w:val="0"/>
          <w:numId w:val="8"/>
        </w:numPr>
        <w:tabs>
          <w:tab w:val="clear" w:pos="1080"/>
          <w:tab w:val="num" w:pos="720"/>
        </w:tabs>
        <w:spacing w:before="160" w:after="160" w:line="240" w:lineRule="auto"/>
        <w:ind w:left="720"/>
        <w:jc w:val="both"/>
        <w:rPr>
          <w:rFonts w:ascii="Arial" w:hAnsi="Arial" w:cs="Arial"/>
        </w:rPr>
      </w:pPr>
      <w:r w:rsidRPr="00A74943">
        <w:rPr>
          <w:rFonts w:ascii="Arial" w:hAnsi="Arial" w:cs="Arial"/>
        </w:rPr>
        <w:t xml:space="preserve">does anything which would constitute a breach of a </w:t>
      </w:r>
      <w:r w:rsidR="00C13C5F" w:rsidRPr="00A74943">
        <w:rPr>
          <w:rFonts w:ascii="Arial" w:hAnsi="Arial" w:cs="Arial"/>
        </w:rPr>
        <w:t>relevant breach</w:t>
      </w:r>
      <w:r w:rsidRPr="00A74943">
        <w:rPr>
          <w:rFonts w:ascii="Arial" w:hAnsi="Arial" w:cs="Arial"/>
        </w:rPr>
        <w:t xml:space="preserve"> of the Bribery Act </w:t>
      </w:r>
      <w:proofErr w:type="gramStart"/>
      <w:r w:rsidRPr="00A74943">
        <w:rPr>
          <w:rFonts w:ascii="Arial" w:hAnsi="Arial" w:cs="Arial"/>
        </w:rPr>
        <w:t>2010;</w:t>
      </w:r>
      <w:proofErr w:type="gramEnd"/>
      <w:r w:rsidRPr="00A74943">
        <w:rPr>
          <w:rFonts w:ascii="Arial" w:hAnsi="Arial" w:cs="Arial"/>
        </w:rPr>
        <w:t xml:space="preserve"> </w:t>
      </w:r>
    </w:p>
    <w:p w14:paraId="21BF9B0F" w14:textId="5E159C26" w:rsidR="00FC67CB" w:rsidRPr="00A74943" w:rsidRDefault="00FC67CB" w:rsidP="00586F7C">
      <w:pPr>
        <w:numPr>
          <w:ilvl w:val="0"/>
          <w:numId w:val="8"/>
        </w:numPr>
        <w:tabs>
          <w:tab w:val="clear" w:pos="1080"/>
          <w:tab w:val="num" w:pos="709"/>
        </w:tabs>
        <w:spacing w:before="160" w:after="160" w:line="240" w:lineRule="auto"/>
        <w:ind w:left="709" w:hanging="349"/>
        <w:jc w:val="both"/>
        <w:rPr>
          <w:rFonts w:ascii="Arial" w:hAnsi="Arial" w:cs="Arial"/>
        </w:rPr>
      </w:pPr>
      <w:r w:rsidRPr="00A74943">
        <w:rPr>
          <w:rFonts w:ascii="Arial" w:hAnsi="Arial" w:cs="Arial"/>
        </w:rPr>
        <w:t xml:space="preserve">directly or indirectly canvasses any member or officer of the </w:t>
      </w:r>
      <w:proofErr w:type="gramStart"/>
      <w:r w:rsidR="00C13C5F" w:rsidRPr="00A74943">
        <w:rPr>
          <w:rFonts w:ascii="Arial" w:hAnsi="Arial" w:cs="Arial"/>
        </w:rPr>
        <w:t>City</w:t>
      </w:r>
      <w:proofErr w:type="gramEnd"/>
      <w:r w:rsidRPr="00A74943">
        <w:rPr>
          <w:rFonts w:ascii="Arial" w:hAnsi="Arial" w:cs="Arial"/>
        </w:rPr>
        <w:t xml:space="preserve"> in connection with this RFQ; or</w:t>
      </w:r>
    </w:p>
    <w:p w14:paraId="4EAC4E10" w14:textId="684AE777" w:rsidR="00FC67CB" w:rsidRPr="00A74943" w:rsidRDefault="00FC67CB" w:rsidP="00586F7C">
      <w:pPr>
        <w:numPr>
          <w:ilvl w:val="0"/>
          <w:numId w:val="8"/>
        </w:numPr>
        <w:tabs>
          <w:tab w:val="clear" w:pos="1080"/>
          <w:tab w:val="num" w:pos="720"/>
        </w:tabs>
        <w:spacing w:before="160" w:after="160" w:line="240" w:lineRule="auto"/>
        <w:ind w:left="720"/>
        <w:jc w:val="both"/>
        <w:rPr>
          <w:rFonts w:ascii="Arial" w:hAnsi="Arial" w:cs="Arial"/>
        </w:rPr>
      </w:pPr>
      <w:r w:rsidRPr="00A74943">
        <w:rPr>
          <w:rFonts w:ascii="Arial" w:hAnsi="Arial" w:cs="Arial"/>
        </w:rPr>
        <w:t xml:space="preserve">contacts any member or officer of the </w:t>
      </w:r>
      <w:r w:rsidR="00C13C5F" w:rsidRPr="00A74943">
        <w:rPr>
          <w:rFonts w:ascii="Arial" w:hAnsi="Arial" w:cs="Arial"/>
        </w:rPr>
        <w:t>City</w:t>
      </w:r>
      <w:r w:rsidRPr="00A74943">
        <w:rPr>
          <w:rFonts w:ascii="Arial" w:hAnsi="Arial" w:cs="Arial"/>
        </w:rPr>
        <w:t xml:space="preserve"> prior to contract signature about any aspect of this RFQ in a manner not permitted under the Terms of this RFQ.</w:t>
      </w:r>
    </w:p>
    <w:p w14:paraId="4E3397F7" w14:textId="77777777" w:rsidR="000F528F" w:rsidRPr="00A74943" w:rsidRDefault="000F528F" w:rsidP="000F528F">
      <w:pPr>
        <w:pStyle w:val="Heading2"/>
        <w:spacing w:before="0"/>
        <w:jc w:val="both"/>
        <w:rPr>
          <w:rFonts w:eastAsia="Times New Roman" w:cs="Arial"/>
          <w:lang w:val="en-GB" w:eastAsia="en-GB"/>
        </w:rPr>
      </w:pPr>
      <w:bookmarkStart w:id="12" w:name="_Toc417300470"/>
      <w:bookmarkStart w:id="13" w:name="_Toc531876745"/>
      <w:bookmarkStart w:id="14" w:name="_Toc50022007"/>
      <w:r w:rsidRPr="00A74943">
        <w:rPr>
          <w:rFonts w:eastAsia="Times New Roman" w:cs="Arial"/>
          <w:lang w:val="en-GB" w:eastAsia="en-GB"/>
        </w:rPr>
        <w:t>Responsible Procurement</w:t>
      </w:r>
      <w:bookmarkEnd w:id="12"/>
      <w:r w:rsidRPr="00A74943">
        <w:rPr>
          <w:rFonts w:eastAsia="Times New Roman" w:cs="Arial"/>
          <w:lang w:val="en-GB" w:eastAsia="en-GB"/>
        </w:rPr>
        <w:t xml:space="preserve"> and Social Value</w:t>
      </w:r>
      <w:bookmarkEnd w:id="13"/>
      <w:bookmarkEnd w:id="14"/>
    </w:p>
    <w:p w14:paraId="2C59AAC9" w14:textId="77777777" w:rsidR="000F528F" w:rsidRPr="00A74943" w:rsidRDefault="000F528F" w:rsidP="000F528F">
      <w:pPr>
        <w:spacing w:line="240" w:lineRule="auto"/>
        <w:jc w:val="both"/>
        <w:rPr>
          <w:rFonts w:ascii="Arial" w:hAnsi="Arial" w:cs="Arial"/>
          <w:lang w:val="en-GB" w:eastAsia="en-GB"/>
        </w:rPr>
      </w:pPr>
      <w:r w:rsidRPr="00A74943">
        <w:rPr>
          <w:rFonts w:ascii="Arial" w:hAnsi="Arial" w:cs="Arial"/>
          <w:lang w:val="en-GB" w:eastAsia="en-GB"/>
        </w:rPr>
        <w:t xml:space="preserve">The City of London Corporation has a strong commitment to our environment and our diverse communities, both within the Square Mile and the deprived boroughs surrounding the </w:t>
      </w:r>
      <w:proofErr w:type="gramStart"/>
      <w:r w:rsidRPr="00A74943">
        <w:rPr>
          <w:rFonts w:ascii="Arial" w:hAnsi="Arial" w:cs="Arial"/>
          <w:lang w:val="en-GB" w:eastAsia="en-GB"/>
        </w:rPr>
        <w:t>City</w:t>
      </w:r>
      <w:proofErr w:type="gramEnd"/>
      <w:r w:rsidRPr="00A74943">
        <w:rPr>
          <w:rFonts w:ascii="Arial" w:hAnsi="Arial" w:cs="Arial"/>
          <w:lang w:val="en-GB" w:eastAsia="en-GB"/>
        </w:rPr>
        <w:t>. Responsible procurement and due regard to equalities issues in service provision play an important role in meeting this commitment.</w:t>
      </w:r>
    </w:p>
    <w:p w14:paraId="06F9A283" w14:textId="77777777" w:rsidR="000F528F" w:rsidRPr="00A74943" w:rsidRDefault="000F528F" w:rsidP="000F528F">
      <w:pPr>
        <w:spacing w:line="240" w:lineRule="auto"/>
        <w:jc w:val="both"/>
        <w:rPr>
          <w:rFonts w:ascii="Arial" w:hAnsi="Arial" w:cs="Arial"/>
          <w:lang w:val="en-GB" w:eastAsia="en-GB"/>
        </w:rPr>
      </w:pPr>
      <w:r w:rsidRPr="00A74943">
        <w:rPr>
          <w:rFonts w:ascii="Arial" w:hAnsi="Arial" w:cs="Arial"/>
          <w:lang w:val="en-GB" w:eastAsia="en-GB"/>
        </w:rPr>
        <w:t xml:space="preserve">We recognise that our duty to achieve best value for the </w:t>
      </w:r>
      <w:proofErr w:type="gramStart"/>
      <w:r w:rsidRPr="00A74943">
        <w:rPr>
          <w:rFonts w:ascii="Arial" w:hAnsi="Arial" w:cs="Arial"/>
          <w:lang w:val="en-GB" w:eastAsia="en-GB"/>
        </w:rPr>
        <w:t>City</w:t>
      </w:r>
      <w:proofErr w:type="gramEnd"/>
      <w:r w:rsidRPr="00A74943">
        <w:rPr>
          <w:rFonts w:ascii="Arial" w:hAnsi="Arial" w:cs="Arial"/>
          <w:lang w:val="en-GB" w:eastAsia="en-GB"/>
        </w:rPr>
        <w:t xml:space="preserve"> and this requires us to consider and investigate economic, environmental and social aspects and outputs in relation to the purchasing decisions we make. Through our procurement processes and </w:t>
      </w:r>
      <w:proofErr w:type="gramStart"/>
      <w:r w:rsidRPr="00A74943">
        <w:rPr>
          <w:rFonts w:ascii="Arial" w:hAnsi="Arial" w:cs="Arial"/>
          <w:lang w:val="en-GB" w:eastAsia="en-GB"/>
        </w:rPr>
        <w:t>activities</w:t>
      </w:r>
      <w:proofErr w:type="gramEnd"/>
      <w:r w:rsidRPr="00A74943">
        <w:rPr>
          <w:rFonts w:ascii="Arial" w:hAnsi="Arial" w:cs="Arial"/>
          <w:lang w:val="en-GB" w:eastAsia="en-GB"/>
        </w:rPr>
        <w:t xml:space="preserve"> we aim to </w:t>
      </w:r>
      <w:r w:rsidRPr="00A74943">
        <w:rPr>
          <w:rFonts w:ascii="Arial" w:hAnsi="Arial" w:cs="Arial"/>
          <w:lang w:val="en-GB" w:eastAsia="en-GB"/>
        </w:rPr>
        <w:lastRenderedPageBreak/>
        <w:t xml:space="preserve">minimise the negative impacts associated with goods, services and works and their associated supply chains and maximise potential benefits including social value. This commitment is regulated in service contracts by the Social Value Act 2012.   </w:t>
      </w:r>
    </w:p>
    <w:p w14:paraId="31DC25A0" w14:textId="77777777" w:rsidR="000F528F" w:rsidRPr="00A74943" w:rsidRDefault="000F528F" w:rsidP="000F528F">
      <w:pPr>
        <w:spacing w:line="240" w:lineRule="auto"/>
        <w:jc w:val="both"/>
        <w:rPr>
          <w:rFonts w:ascii="Arial" w:hAnsi="Arial" w:cs="Arial"/>
          <w:lang w:val="en-GB" w:eastAsia="en-GB"/>
        </w:rPr>
      </w:pPr>
      <w:r w:rsidRPr="00A74943">
        <w:rPr>
          <w:rFonts w:ascii="Arial" w:hAnsi="Arial" w:cs="Arial"/>
          <w:lang w:val="en-GB" w:eastAsia="en-GB"/>
        </w:rPr>
        <w:t>For all service contracts with a total contract value of £50,000 and above or works contracts with a total contract value of £400,000 and above the City of London requires a minimum of 10% of the weighting for the technical envelope to be allocated to responsible procurement, incorporating social and/or environmental parameters. All contracts below this value must adhere to the City’s local responsible procurement initiatives. The City of London advocates the use of the Government Buying Standards mandatory and best practice criteria wherever practicable.</w:t>
      </w:r>
    </w:p>
    <w:p w14:paraId="6FE20DAD" w14:textId="00781EE9" w:rsidR="000F528F" w:rsidRPr="00A74943" w:rsidRDefault="000F528F" w:rsidP="000F528F">
      <w:pPr>
        <w:spacing w:line="240" w:lineRule="auto"/>
        <w:jc w:val="both"/>
        <w:rPr>
          <w:rFonts w:ascii="Arial" w:hAnsi="Arial" w:cs="Arial"/>
          <w:lang w:val="en-GB" w:eastAsia="en-GB"/>
        </w:rPr>
      </w:pPr>
      <w:r w:rsidRPr="00A74943">
        <w:rPr>
          <w:rFonts w:ascii="Arial" w:hAnsi="Arial" w:cs="Arial"/>
          <w:lang w:val="en-GB" w:eastAsia="en-GB"/>
        </w:rPr>
        <w:t xml:space="preserve">Further information can be found on the City of London’s </w:t>
      </w:r>
      <w:hyperlink r:id="rId12" w:history="1">
        <w:r w:rsidRPr="00A74943">
          <w:rPr>
            <w:rStyle w:val="Hyperlink"/>
            <w:rFonts w:ascii="Arial" w:hAnsi="Arial" w:cs="Arial"/>
            <w:lang w:val="en-GB" w:eastAsia="en-GB"/>
          </w:rPr>
          <w:t>Responsible Procurement</w:t>
        </w:r>
      </w:hyperlink>
      <w:r w:rsidRPr="00A74943">
        <w:rPr>
          <w:rFonts w:ascii="Arial" w:hAnsi="Arial" w:cs="Arial"/>
          <w:lang w:val="en-GB" w:eastAsia="en-GB"/>
        </w:rPr>
        <w:t xml:space="preserve"> webpages. </w:t>
      </w:r>
    </w:p>
    <w:p w14:paraId="1F7DA4FE" w14:textId="1B5B9123" w:rsidR="009E1D14" w:rsidRPr="00A74943" w:rsidRDefault="009E1D14" w:rsidP="002974E0">
      <w:pPr>
        <w:pStyle w:val="Heading2"/>
        <w:jc w:val="both"/>
        <w:rPr>
          <w:rFonts w:cs="Arial"/>
        </w:rPr>
      </w:pPr>
      <w:bookmarkStart w:id="15" w:name="_Toc50022008"/>
      <w:r w:rsidRPr="00A74943">
        <w:rPr>
          <w:rFonts w:cs="Arial"/>
        </w:rPr>
        <w:t>Living Wage</w:t>
      </w:r>
      <w:bookmarkEnd w:id="15"/>
    </w:p>
    <w:p w14:paraId="492A19DE" w14:textId="00034450" w:rsidR="00227EE5" w:rsidRPr="00A74943" w:rsidRDefault="00227EE5" w:rsidP="00227EE5">
      <w:pPr>
        <w:jc w:val="both"/>
        <w:rPr>
          <w:rFonts w:ascii="Arial" w:hAnsi="Arial" w:cs="Arial"/>
          <w:lang w:eastAsia="en-GB"/>
        </w:rPr>
      </w:pPr>
      <w:r w:rsidRPr="00A74943">
        <w:rPr>
          <w:rFonts w:ascii="Arial" w:hAnsi="Arial" w:cs="Arial"/>
          <w:lang w:eastAsia="en-GB"/>
        </w:rPr>
        <w:t xml:space="preserve">The City of London Corporation (the City) operates a </w:t>
      </w:r>
      <w:hyperlink r:id="rId13" w:history="1">
        <w:r w:rsidRPr="00A74943">
          <w:rPr>
            <w:rStyle w:val="Hyperlink"/>
            <w:rFonts w:ascii="Arial" w:hAnsi="Arial" w:cs="Arial"/>
            <w:lang w:eastAsia="en-GB"/>
          </w:rPr>
          <w:t>Living Wage Policy</w:t>
        </w:r>
      </w:hyperlink>
      <w:r w:rsidRPr="00A74943">
        <w:rPr>
          <w:rFonts w:ascii="Arial" w:hAnsi="Arial" w:cs="Arial"/>
          <w:lang w:eastAsia="en-GB"/>
        </w:rPr>
        <w:t xml:space="preserve"> and is an accredited Living Wage employer. The Living Wage is an hourly rate set independently and updated annually and is calculated according to the basic cost of living in the UK. There are two rates of Living Wage: one for those based in Greater London (London Living Wage) and another rate for the rest of the UK (UK Living Wage).</w:t>
      </w:r>
    </w:p>
    <w:p w14:paraId="6F2F35BC" w14:textId="77777777" w:rsidR="00227EE5" w:rsidRPr="00A74943" w:rsidRDefault="00227EE5" w:rsidP="00227EE5">
      <w:pPr>
        <w:jc w:val="both"/>
        <w:rPr>
          <w:rFonts w:ascii="Arial" w:eastAsia="Times New Roman" w:hAnsi="Arial" w:cs="Arial"/>
          <w:lang w:eastAsia="en-GB"/>
        </w:rPr>
      </w:pPr>
      <w:r w:rsidRPr="00A74943">
        <w:rPr>
          <w:rFonts w:ascii="Arial" w:eastAsia="Times New Roman" w:hAnsi="Arial" w:cs="Arial"/>
          <w:color w:val="000000"/>
          <w:lang w:eastAsia="en-GB"/>
        </w:rPr>
        <w:t xml:space="preserve">The current hourly rates for London Living Wage and UK Living Wage are available from the </w:t>
      </w:r>
      <w:hyperlink r:id="rId14" w:history="1">
        <w:r w:rsidRPr="00A74943">
          <w:rPr>
            <w:rStyle w:val="Hyperlink"/>
            <w:rFonts w:ascii="Arial" w:eastAsia="Times New Roman" w:hAnsi="Arial" w:cs="Arial"/>
            <w:lang w:eastAsia="en-GB"/>
          </w:rPr>
          <w:t>Living Wage Foundation website</w:t>
        </w:r>
      </w:hyperlink>
      <w:r w:rsidRPr="00A74943">
        <w:rPr>
          <w:rFonts w:ascii="Arial" w:eastAsia="Times New Roman" w:hAnsi="Arial" w:cs="Arial"/>
          <w:color w:val="000000"/>
          <w:lang w:eastAsia="en-GB"/>
        </w:rPr>
        <w:t xml:space="preserve">. </w:t>
      </w:r>
    </w:p>
    <w:p w14:paraId="012D5035" w14:textId="77777777" w:rsidR="00227EE5" w:rsidRPr="00A74943" w:rsidRDefault="00227EE5" w:rsidP="00227EE5">
      <w:pPr>
        <w:autoSpaceDE w:val="0"/>
        <w:autoSpaceDN w:val="0"/>
        <w:adjustRightInd w:val="0"/>
        <w:jc w:val="both"/>
        <w:rPr>
          <w:rFonts w:ascii="Arial" w:eastAsia="Times New Roman" w:hAnsi="Arial" w:cs="Arial"/>
          <w:color w:val="000000"/>
          <w:lang w:eastAsia="en-GB"/>
        </w:rPr>
      </w:pPr>
      <w:r w:rsidRPr="00A74943">
        <w:rPr>
          <w:rFonts w:ascii="Arial" w:eastAsia="Times New Roman" w:hAnsi="Arial" w:cs="Arial"/>
          <w:color w:val="000000"/>
          <w:lang w:eastAsia="en-GB"/>
        </w:rPr>
        <w:t xml:space="preserve">The </w:t>
      </w:r>
      <w:proofErr w:type="gramStart"/>
      <w:r w:rsidRPr="00A74943">
        <w:rPr>
          <w:rFonts w:ascii="Arial" w:eastAsia="Times New Roman" w:hAnsi="Arial" w:cs="Arial"/>
          <w:color w:val="000000"/>
          <w:lang w:eastAsia="en-GB"/>
        </w:rPr>
        <w:t>City</w:t>
      </w:r>
      <w:proofErr w:type="gramEnd"/>
      <w:r w:rsidRPr="00A74943">
        <w:rPr>
          <w:rFonts w:ascii="Arial" w:eastAsia="Times New Roman" w:hAnsi="Arial" w:cs="Arial"/>
          <w:color w:val="000000"/>
          <w:lang w:eastAsia="en-GB"/>
        </w:rPr>
        <w:t xml:space="preserve"> will ensure to the extent permitted by law that any of its directly appointed contractors and their sub-contractors:</w:t>
      </w:r>
    </w:p>
    <w:p w14:paraId="426AABBD" w14:textId="11B04868" w:rsidR="00227EE5" w:rsidRPr="00A74943" w:rsidRDefault="00227EE5" w:rsidP="00227EE5">
      <w:pPr>
        <w:pStyle w:val="ListParagraph"/>
        <w:numPr>
          <w:ilvl w:val="0"/>
          <w:numId w:val="23"/>
        </w:numPr>
        <w:autoSpaceDE w:val="0"/>
        <w:autoSpaceDN w:val="0"/>
        <w:adjustRightInd w:val="0"/>
        <w:spacing w:after="0" w:line="240" w:lineRule="auto"/>
        <w:jc w:val="both"/>
        <w:rPr>
          <w:rFonts w:ascii="Arial" w:eastAsia="Times New Roman" w:hAnsi="Arial" w:cs="Arial"/>
          <w:color w:val="000000"/>
          <w:lang w:eastAsia="en-GB"/>
        </w:rPr>
      </w:pPr>
      <w:r w:rsidRPr="00A74943">
        <w:rPr>
          <w:rFonts w:ascii="Arial" w:eastAsia="Times New Roman" w:hAnsi="Arial" w:cs="Arial"/>
          <w:color w:val="000000"/>
          <w:lang w:eastAsia="en-GB"/>
        </w:rPr>
        <w:t xml:space="preserve">comply with the City’s Policies which include paying, the London Living Wage to those employees, workers or the self-employed based in Greater London and the UK Living Wage to those employees, workers or the self-employed based outside Greater London. This applies to all employees, workers or the self-employed delivering two or more hours of work to the </w:t>
      </w:r>
      <w:proofErr w:type="gramStart"/>
      <w:r w:rsidRPr="00A74943">
        <w:rPr>
          <w:rFonts w:ascii="Arial" w:eastAsia="Times New Roman" w:hAnsi="Arial" w:cs="Arial"/>
          <w:color w:val="000000"/>
          <w:lang w:eastAsia="en-GB"/>
        </w:rPr>
        <w:t>City</w:t>
      </w:r>
      <w:proofErr w:type="gramEnd"/>
      <w:r w:rsidRPr="00A74943">
        <w:rPr>
          <w:rFonts w:ascii="Arial" w:eastAsia="Times New Roman" w:hAnsi="Arial" w:cs="Arial"/>
          <w:color w:val="000000"/>
          <w:lang w:eastAsia="en-GB"/>
        </w:rPr>
        <w:t>.</w:t>
      </w:r>
    </w:p>
    <w:p w14:paraId="114B4B21" w14:textId="77777777" w:rsidR="00227EE5" w:rsidRPr="00A74943" w:rsidRDefault="00227EE5" w:rsidP="00227EE5">
      <w:pPr>
        <w:pStyle w:val="ListParagraph"/>
        <w:autoSpaceDE w:val="0"/>
        <w:autoSpaceDN w:val="0"/>
        <w:adjustRightInd w:val="0"/>
        <w:spacing w:after="0" w:line="240" w:lineRule="auto"/>
        <w:ind w:left="360"/>
        <w:jc w:val="both"/>
        <w:rPr>
          <w:rFonts w:ascii="Arial" w:eastAsia="Times New Roman" w:hAnsi="Arial" w:cs="Arial"/>
          <w:color w:val="000000"/>
          <w:lang w:eastAsia="en-GB"/>
        </w:rPr>
      </w:pPr>
    </w:p>
    <w:p w14:paraId="108DEB49" w14:textId="77777777" w:rsidR="00227EE5" w:rsidRPr="00A74943" w:rsidRDefault="00227EE5" w:rsidP="00227EE5">
      <w:pPr>
        <w:pStyle w:val="ListParagraph"/>
        <w:numPr>
          <w:ilvl w:val="0"/>
          <w:numId w:val="23"/>
        </w:numPr>
        <w:tabs>
          <w:tab w:val="left" w:pos="1520"/>
        </w:tabs>
        <w:spacing w:after="0" w:line="240" w:lineRule="auto"/>
        <w:ind w:right="-20"/>
        <w:jc w:val="both"/>
        <w:rPr>
          <w:rFonts w:ascii="Arial" w:eastAsia="Arial" w:hAnsi="Arial" w:cs="Arial"/>
        </w:rPr>
      </w:pPr>
      <w:r w:rsidRPr="00A74943">
        <w:rPr>
          <w:rFonts w:ascii="Arial" w:eastAsia="Arial" w:hAnsi="Arial" w:cs="Arial"/>
          <w:color w:val="050505"/>
        </w:rPr>
        <w:t>immediately uplift</w:t>
      </w:r>
      <w:r w:rsidRPr="00A74943">
        <w:rPr>
          <w:rFonts w:ascii="Arial" w:eastAsia="Arial" w:hAnsi="Arial" w:cs="Arial"/>
          <w:color w:val="050505"/>
          <w:spacing w:val="16"/>
        </w:rPr>
        <w:t xml:space="preserve"> </w:t>
      </w:r>
      <w:r w:rsidRPr="00A74943">
        <w:rPr>
          <w:rFonts w:ascii="Arial" w:eastAsia="Arial" w:hAnsi="Arial" w:cs="Arial"/>
          <w:color w:val="050505"/>
        </w:rPr>
        <w:t>the</w:t>
      </w:r>
      <w:r w:rsidRPr="00A74943">
        <w:rPr>
          <w:rFonts w:ascii="Arial" w:eastAsia="Arial" w:hAnsi="Arial" w:cs="Arial"/>
          <w:color w:val="050505"/>
          <w:spacing w:val="16"/>
        </w:rPr>
        <w:t xml:space="preserve"> </w:t>
      </w:r>
      <w:r w:rsidRPr="00A74943">
        <w:rPr>
          <w:rFonts w:ascii="Arial" w:eastAsia="Arial" w:hAnsi="Arial" w:cs="Arial"/>
          <w:color w:val="050505"/>
        </w:rPr>
        <w:t>amount</w:t>
      </w:r>
      <w:r w:rsidRPr="00A74943">
        <w:rPr>
          <w:rFonts w:ascii="Arial" w:eastAsia="Arial" w:hAnsi="Arial" w:cs="Arial"/>
          <w:color w:val="050505"/>
          <w:spacing w:val="24"/>
        </w:rPr>
        <w:t xml:space="preserve"> </w:t>
      </w:r>
      <w:r w:rsidRPr="00A74943">
        <w:rPr>
          <w:rFonts w:ascii="Arial" w:eastAsia="Arial" w:hAnsi="Arial" w:cs="Arial"/>
          <w:color w:val="050505"/>
        </w:rPr>
        <w:t>which</w:t>
      </w:r>
      <w:r w:rsidRPr="00A74943">
        <w:rPr>
          <w:rFonts w:ascii="Arial" w:eastAsia="Arial" w:hAnsi="Arial" w:cs="Arial"/>
          <w:color w:val="050505"/>
          <w:spacing w:val="8"/>
        </w:rPr>
        <w:t xml:space="preserve"> </w:t>
      </w:r>
      <w:r w:rsidRPr="00A74943">
        <w:rPr>
          <w:rFonts w:ascii="Arial" w:eastAsia="Arial" w:hAnsi="Arial" w:cs="Arial"/>
          <w:color w:val="050505"/>
        </w:rPr>
        <w:t>it</w:t>
      </w:r>
      <w:r w:rsidRPr="00A74943">
        <w:rPr>
          <w:rFonts w:ascii="Arial" w:eastAsia="Arial" w:hAnsi="Arial" w:cs="Arial"/>
          <w:color w:val="050505"/>
          <w:spacing w:val="10"/>
        </w:rPr>
        <w:t xml:space="preserve"> </w:t>
      </w:r>
      <w:r w:rsidRPr="00A74943">
        <w:rPr>
          <w:rFonts w:ascii="Arial" w:eastAsia="Arial" w:hAnsi="Arial" w:cs="Arial"/>
          <w:color w:val="050505"/>
        </w:rPr>
        <w:t>pays</w:t>
      </w:r>
      <w:r w:rsidRPr="00A74943">
        <w:rPr>
          <w:rFonts w:ascii="Arial" w:eastAsia="Arial" w:hAnsi="Arial" w:cs="Arial"/>
          <w:color w:val="050505"/>
          <w:spacing w:val="13"/>
        </w:rPr>
        <w:t xml:space="preserve"> </w:t>
      </w:r>
      <w:r w:rsidRPr="00A74943">
        <w:rPr>
          <w:rFonts w:ascii="Arial" w:eastAsia="Arial" w:hAnsi="Arial" w:cs="Arial"/>
          <w:color w:val="050505"/>
        </w:rPr>
        <w:t>to</w:t>
      </w:r>
      <w:r w:rsidRPr="00A74943">
        <w:rPr>
          <w:rFonts w:ascii="Arial" w:eastAsia="Arial" w:hAnsi="Arial" w:cs="Arial"/>
          <w:color w:val="050505"/>
          <w:spacing w:val="7"/>
        </w:rPr>
        <w:t xml:space="preserve"> </w:t>
      </w:r>
      <w:r w:rsidRPr="00A74943">
        <w:rPr>
          <w:rFonts w:ascii="Arial" w:eastAsia="Arial" w:hAnsi="Arial" w:cs="Arial"/>
          <w:color w:val="050505"/>
        </w:rPr>
        <w:t>affected</w:t>
      </w:r>
      <w:r w:rsidRPr="00A74943">
        <w:rPr>
          <w:rFonts w:ascii="Arial" w:eastAsia="Arial" w:hAnsi="Arial" w:cs="Arial"/>
          <w:color w:val="050505"/>
          <w:spacing w:val="7"/>
        </w:rPr>
        <w:t xml:space="preserve"> </w:t>
      </w:r>
      <w:r w:rsidRPr="00A74943">
        <w:rPr>
          <w:rFonts w:ascii="Arial" w:eastAsia="Times New Roman" w:hAnsi="Arial" w:cs="Arial"/>
          <w:color w:val="000000"/>
          <w:lang w:eastAsia="en-GB"/>
        </w:rPr>
        <w:t xml:space="preserve">employees, workers or the self-employed </w:t>
      </w:r>
      <w:r w:rsidRPr="00A74943">
        <w:rPr>
          <w:rFonts w:ascii="Arial" w:eastAsia="Arial" w:hAnsi="Arial" w:cs="Arial"/>
          <w:color w:val="050505"/>
        </w:rPr>
        <w:t>by</w:t>
      </w:r>
      <w:r w:rsidRPr="00A74943">
        <w:rPr>
          <w:rFonts w:ascii="Arial" w:eastAsia="Arial" w:hAnsi="Arial" w:cs="Arial"/>
          <w:color w:val="050505"/>
          <w:spacing w:val="4"/>
        </w:rPr>
        <w:t xml:space="preserve"> </w:t>
      </w:r>
      <w:r w:rsidRPr="00A74943">
        <w:rPr>
          <w:rFonts w:ascii="Arial" w:eastAsia="Arial" w:hAnsi="Arial" w:cs="Arial"/>
          <w:color w:val="050505"/>
        </w:rPr>
        <w:t>the</w:t>
      </w:r>
      <w:r w:rsidRPr="00A74943">
        <w:rPr>
          <w:rFonts w:ascii="Arial" w:eastAsia="Arial" w:hAnsi="Arial" w:cs="Arial"/>
          <w:color w:val="050505"/>
          <w:spacing w:val="14"/>
        </w:rPr>
        <w:t xml:space="preserve"> </w:t>
      </w:r>
      <w:r w:rsidRPr="00A74943">
        <w:rPr>
          <w:rFonts w:ascii="Arial" w:eastAsia="Arial" w:hAnsi="Arial" w:cs="Arial"/>
          <w:color w:val="050505"/>
        </w:rPr>
        <w:t>same</w:t>
      </w:r>
      <w:r w:rsidRPr="00A74943">
        <w:rPr>
          <w:rFonts w:ascii="Arial" w:eastAsia="Arial" w:hAnsi="Arial" w:cs="Arial"/>
          <w:color w:val="050505"/>
          <w:spacing w:val="12"/>
        </w:rPr>
        <w:t xml:space="preserve"> </w:t>
      </w:r>
      <w:r w:rsidRPr="00A74943">
        <w:rPr>
          <w:rFonts w:ascii="Arial" w:eastAsia="Arial" w:hAnsi="Arial" w:cs="Arial"/>
          <w:color w:val="050505"/>
        </w:rPr>
        <w:t>amount</w:t>
      </w:r>
      <w:r w:rsidRPr="00A74943">
        <w:rPr>
          <w:rFonts w:ascii="Arial" w:eastAsia="Arial" w:hAnsi="Arial" w:cs="Arial"/>
          <w:color w:val="050505"/>
          <w:spacing w:val="15"/>
        </w:rPr>
        <w:t xml:space="preserve"> </w:t>
      </w:r>
      <w:r w:rsidRPr="00A74943">
        <w:rPr>
          <w:rFonts w:ascii="Arial" w:eastAsia="Arial" w:hAnsi="Arial" w:cs="Arial"/>
          <w:color w:val="050505"/>
        </w:rPr>
        <w:t>as</w:t>
      </w:r>
      <w:r w:rsidRPr="00A74943">
        <w:rPr>
          <w:rFonts w:ascii="Arial" w:eastAsia="Arial" w:hAnsi="Arial" w:cs="Arial"/>
          <w:color w:val="050505"/>
          <w:spacing w:val="8"/>
        </w:rPr>
        <w:t xml:space="preserve"> </w:t>
      </w:r>
      <w:r w:rsidRPr="00A74943">
        <w:rPr>
          <w:rFonts w:ascii="Arial" w:eastAsia="Arial" w:hAnsi="Arial" w:cs="Arial"/>
          <w:color w:val="050505"/>
        </w:rPr>
        <w:t>any</w:t>
      </w:r>
      <w:r w:rsidRPr="00A74943">
        <w:rPr>
          <w:rFonts w:ascii="Arial" w:eastAsia="Arial" w:hAnsi="Arial" w:cs="Arial"/>
          <w:color w:val="050505"/>
          <w:spacing w:val="14"/>
        </w:rPr>
        <w:t xml:space="preserve"> </w:t>
      </w:r>
      <w:r w:rsidRPr="00A74943">
        <w:rPr>
          <w:rFonts w:ascii="Arial" w:eastAsia="Arial" w:hAnsi="Arial" w:cs="Arial"/>
          <w:color w:val="050505"/>
          <w:w w:val="104"/>
        </w:rPr>
        <w:t xml:space="preserve">increase </w:t>
      </w:r>
      <w:r w:rsidRPr="00A74943">
        <w:rPr>
          <w:rFonts w:ascii="Arial" w:eastAsia="Arial" w:hAnsi="Arial" w:cs="Arial"/>
          <w:color w:val="050505"/>
        </w:rPr>
        <w:t>to</w:t>
      </w:r>
      <w:r w:rsidRPr="00A74943">
        <w:rPr>
          <w:rFonts w:ascii="Arial" w:eastAsia="Arial" w:hAnsi="Arial" w:cs="Arial"/>
          <w:color w:val="050505"/>
          <w:spacing w:val="10"/>
        </w:rPr>
        <w:t xml:space="preserve"> </w:t>
      </w:r>
      <w:r w:rsidRPr="00A74943">
        <w:rPr>
          <w:rFonts w:ascii="Arial" w:eastAsia="Arial" w:hAnsi="Arial" w:cs="Arial"/>
          <w:color w:val="050505"/>
        </w:rPr>
        <w:t>the London Living Wage or</w:t>
      </w:r>
      <w:r w:rsidRPr="00A74943">
        <w:rPr>
          <w:rFonts w:ascii="Arial" w:eastAsia="Arial" w:hAnsi="Arial" w:cs="Arial"/>
          <w:color w:val="050505"/>
          <w:spacing w:val="6"/>
        </w:rPr>
        <w:t xml:space="preserve"> </w:t>
      </w:r>
      <w:r w:rsidRPr="00A74943">
        <w:rPr>
          <w:rFonts w:ascii="Arial" w:eastAsia="Arial" w:hAnsi="Arial" w:cs="Arial"/>
          <w:color w:val="050505"/>
        </w:rPr>
        <w:t>UK</w:t>
      </w:r>
      <w:r w:rsidRPr="00A74943">
        <w:rPr>
          <w:rFonts w:ascii="Arial" w:eastAsia="Arial" w:hAnsi="Arial" w:cs="Arial"/>
          <w:color w:val="050505"/>
          <w:spacing w:val="8"/>
        </w:rPr>
        <w:t xml:space="preserve"> </w:t>
      </w:r>
      <w:r w:rsidRPr="00A74943">
        <w:rPr>
          <w:rFonts w:ascii="Arial" w:eastAsia="Arial" w:hAnsi="Arial" w:cs="Arial"/>
          <w:color w:val="050505"/>
        </w:rPr>
        <w:t>Living</w:t>
      </w:r>
      <w:r w:rsidRPr="00A74943">
        <w:rPr>
          <w:rFonts w:ascii="Arial" w:eastAsia="Arial" w:hAnsi="Arial" w:cs="Arial"/>
          <w:color w:val="050505"/>
          <w:spacing w:val="8"/>
        </w:rPr>
        <w:t xml:space="preserve"> </w:t>
      </w:r>
      <w:r w:rsidRPr="00A74943">
        <w:rPr>
          <w:rFonts w:ascii="Arial" w:eastAsia="Arial" w:hAnsi="Arial" w:cs="Arial"/>
          <w:color w:val="050505"/>
          <w:w w:val="106"/>
        </w:rPr>
        <w:t>Wage</w:t>
      </w:r>
      <w:r w:rsidRPr="00A74943">
        <w:rPr>
          <w:rFonts w:ascii="Arial" w:eastAsia="Arial" w:hAnsi="Arial" w:cs="Arial"/>
          <w:color w:val="050505"/>
          <w:spacing w:val="5"/>
          <w:w w:val="106"/>
        </w:rPr>
        <w:t>,</w:t>
      </w:r>
      <w:r w:rsidRPr="00A74943">
        <w:rPr>
          <w:rFonts w:ascii="Arial" w:eastAsia="Arial" w:hAnsi="Arial" w:cs="Arial"/>
          <w:color w:val="050505"/>
          <w:w w:val="106"/>
        </w:rPr>
        <w:t xml:space="preserve"> effective the first month following </w:t>
      </w:r>
      <w:r w:rsidRPr="00A74943">
        <w:rPr>
          <w:rFonts w:ascii="Arial" w:eastAsia="Arial" w:hAnsi="Arial" w:cs="Arial"/>
          <w:color w:val="050505"/>
        </w:rPr>
        <w:t>the</w:t>
      </w:r>
      <w:r w:rsidRPr="00A74943">
        <w:rPr>
          <w:rFonts w:ascii="Arial" w:eastAsia="Arial" w:hAnsi="Arial" w:cs="Arial"/>
          <w:color w:val="050505"/>
          <w:spacing w:val="2"/>
        </w:rPr>
        <w:t xml:space="preserve"> announcement of the </w:t>
      </w:r>
      <w:r w:rsidRPr="00A74943">
        <w:rPr>
          <w:rFonts w:ascii="Arial" w:eastAsia="Arial" w:hAnsi="Arial" w:cs="Arial"/>
          <w:color w:val="050505"/>
        </w:rPr>
        <w:t>annual</w:t>
      </w:r>
      <w:r w:rsidRPr="00A74943">
        <w:rPr>
          <w:rFonts w:ascii="Arial" w:eastAsia="Arial" w:hAnsi="Arial" w:cs="Arial"/>
          <w:color w:val="050505"/>
          <w:spacing w:val="14"/>
        </w:rPr>
        <w:t xml:space="preserve"> uplift</w:t>
      </w:r>
      <w:r w:rsidRPr="00A74943">
        <w:rPr>
          <w:rFonts w:ascii="Arial" w:eastAsia="Arial" w:hAnsi="Arial" w:cs="Arial"/>
          <w:color w:val="050505"/>
          <w:w w:val="105"/>
        </w:rPr>
        <w:t>. and</w:t>
      </w:r>
    </w:p>
    <w:p w14:paraId="2F880F23" w14:textId="77777777" w:rsidR="00227EE5" w:rsidRPr="00A74943" w:rsidRDefault="00227EE5" w:rsidP="00227EE5">
      <w:pPr>
        <w:tabs>
          <w:tab w:val="left" w:pos="1520"/>
        </w:tabs>
        <w:spacing w:after="0" w:line="240" w:lineRule="auto"/>
        <w:ind w:right="-20"/>
        <w:jc w:val="both"/>
        <w:rPr>
          <w:rFonts w:ascii="Arial" w:eastAsia="Arial" w:hAnsi="Arial" w:cs="Arial"/>
        </w:rPr>
      </w:pPr>
    </w:p>
    <w:p w14:paraId="11B96D5C" w14:textId="77777777" w:rsidR="00227EE5" w:rsidRPr="00A74943" w:rsidRDefault="00227EE5" w:rsidP="00227EE5">
      <w:pPr>
        <w:pStyle w:val="ListParagraph"/>
        <w:numPr>
          <w:ilvl w:val="0"/>
          <w:numId w:val="23"/>
        </w:numPr>
        <w:spacing w:after="0" w:line="240" w:lineRule="auto"/>
        <w:jc w:val="both"/>
        <w:rPr>
          <w:rFonts w:ascii="Arial" w:hAnsi="Arial" w:cs="Arial"/>
        </w:rPr>
      </w:pPr>
      <w:r w:rsidRPr="00A74943">
        <w:rPr>
          <w:rFonts w:ascii="Arial" w:hAnsi="Arial" w:cs="Arial"/>
        </w:rPr>
        <w:t xml:space="preserve">provide to the </w:t>
      </w:r>
      <w:proofErr w:type="gramStart"/>
      <w:r w:rsidRPr="00A74943">
        <w:rPr>
          <w:rFonts w:ascii="Arial" w:hAnsi="Arial" w:cs="Arial"/>
        </w:rPr>
        <w:t>City</w:t>
      </w:r>
      <w:proofErr w:type="gramEnd"/>
      <w:r w:rsidRPr="00A74943">
        <w:rPr>
          <w:rFonts w:ascii="Arial" w:hAnsi="Arial" w:cs="Arial"/>
        </w:rPr>
        <w:t xml:space="preserve"> such information concerning the application of the London Living Wage as the City may reasonably require from time to time including the completion of an Annual Statement.</w:t>
      </w:r>
    </w:p>
    <w:p w14:paraId="11A52C61" w14:textId="77777777" w:rsidR="00227EE5" w:rsidRPr="00A74943" w:rsidRDefault="00227EE5" w:rsidP="00227EE5">
      <w:pPr>
        <w:spacing w:after="0" w:line="240" w:lineRule="auto"/>
        <w:jc w:val="both"/>
        <w:rPr>
          <w:rFonts w:ascii="Arial" w:hAnsi="Arial" w:cs="Arial"/>
        </w:rPr>
      </w:pPr>
    </w:p>
    <w:p w14:paraId="08A4436F" w14:textId="77777777" w:rsidR="00227EE5" w:rsidRPr="00A74943" w:rsidRDefault="00227EE5" w:rsidP="00227EE5">
      <w:pPr>
        <w:pStyle w:val="ListParagraph"/>
        <w:numPr>
          <w:ilvl w:val="0"/>
          <w:numId w:val="23"/>
        </w:numPr>
        <w:spacing w:after="0" w:line="240" w:lineRule="auto"/>
        <w:jc w:val="both"/>
        <w:rPr>
          <w:rFonts w:ascii="Arial" w:hAnsi="Arial" w:cs="Arial"/>
        </w:rPr>
      </w:pPr>
      <w:r w:rsidRPr="00A74943">
        <w:rPr>
          <w:rFonts w:ascii="Arial" w:hAnsi="Arial" w:cs="Arial"/>
        </w:rPr>
        <w:t>disseminate on behalf of the City to its personnel and sub-contractors’ employees, workers or the self-employed engaged in the provision of the works and services such questionnaires as the City may reasonably require from time to time and promptly collate and return to the City of London responses to such questionnaires; and</w:t>
      </w:r>
    </w:p>
    <w:p w14:paraId="20BBA3A9" w14:textId="77777777" w:rsidR="00227EE5" w:rsidRPr="00A74943" w:rsidRDefault="00227EE5" w:rsidP="00227EE5">
      <w:pPr>
        <w:pStyle w:val="ListParagraph"/>
        <w:ind w:left="360"/>
        <w:jc w:val="both"/>
        <w:rPr>
          <w:rFonts w:ascii="Arial" w:hAnsi="Arial" w:cs="Arial"/>
        </w:rPr>
      </w:pPr>
    </w:p>
    <w:p w14:paraId="598255EC" w14:textId="77777777" w:rsidR="00227EE5" w:rsidRPr="00A74943" w:rsidRDefault="00227EE5" w:rsidP="00227EE5">
      <w:pPr>
        <w:pStyle w:val="ListParagraph"/>
        <w:numPr>
          <w:ilvl w:val="0"/>
          <w:numId w:val="23"/>
        </w:numPr>
        <w:spacing w:after="0" w:line="240" w:lineRule="auto"/>
        <w:jc w:val="both"/>
        <w:rPr>
          <w:rFonts w:ascii="Arial" w:hAnsi="Arial" w:cs="Arial"/>
        </w:rPr>
      </w:pPr>
      <w:r w:rsidRPr="00A74943">
        <w:rPr>
          <w:rFonts w:ascii="Arial" w:hAnsi="Arial" w:cs="Arial"/>
        </w:rPr>
        <w:t>co-operate and provide all reasonable assistance in monitoring the effect of the Living Wage on the quality of service provided under the Contract</w:t>
      </w:r>
    </w:p>
    <w:p w14:paraId="78271C2B" w14:textId="77777777" w:rsidR="00227EE5" w:rsidRPr="00A74943" w:rsidRDefault="00227EE5" w:rsidP="00227EE5">
      <w:pPr>
        <w:spacing w:before="120" w:after="120"/>
        <w:jc w:val="both"/>
        <w:rPr>
          <w:rFonts w:ascii="Arial" w:hAnsi="Arial" w:cs="Arial"/>
        </w:rPr>
      </w:pPr>
      <w:r w:rsidRPr="00A74943">
        <w:rPr>
          <w:rFonts w:ascii="Arial" w:hAnsi="Arial" w:cs="Arial"/>
        </w:rPr>
        <w:t xml:space="preserve">The City wishes to determine whether the wage rates to be paid to those employees, workers or the self-employed of the winning bidder who will be engaged in the provision of the services or works, and which have been allowed for within the winning bid, will meet or exceed the current published Living Wage rates. When submitting bids, Bidders must take this into </w:t>
      </w:r>
      <w:r w:rsidRPr="00A74943">
        <w:rPr>
          <w:rFonts w:ascii="Arial" w:hAnsi="Arial" w:cs="Arial"/>
        </w:rPr>
        <w:lastRenderedPageBreak/>
        <w:t xml:space="preserve">consideration details of actual wage rates and whether these meet or exceed current rates for Living Wage. </w:t>
      </w:r>
    </w:p>
    <w:p w14:paraId="0F708ADF" w14:textId="77777777" w:rsidR="00227EE5" w:rsidRPr="00A74943" w:rsidRDefault="00227EE5" w:rsidP="00227EE5">
      <w:pPr>
        <w:pStyle w:val="ListParagraph"/>
        <w:spacing w:before="120" w:after="120"/>
        <w:ind w:left="0"/>
        <w:jc w:val="both"/>
        <w:rPr>
          <w:rFonts w:ascii="Arial" w:hAnsi="Arial" w:cs="Arial"/>
        </w:rPr>
      </w:pPr>
      <w:r w:rsidRPr="00A74943">
        <w:rPr>
          <w:rFonts w:ascii="Arial" w:hAnsi="Arial" w:cs="Arial"/>
        </w:rPr>
        <w:t xml:space="preserve">Bidders must note that it is the intention of the City not to contract any supplier who does not comply with the Living Wage Policy and Living Wage will form part of the evaluation criteria. The evaluation of tenders, so far as it is affected by wage rates, will be confined to the actual wage rates provided for in the tender.  </w:t>
      </w:r>
    </w:p>
    <w:p w14:paraId="6B8C3A31" w14:textId="77777777" w:rsidR="00227EE5" w:rsidRPr="00A74943" w:rsidRDefault="00227EE5" w:rsidP="00227EE5">
      <w:pPr>
        <w:pStyle w:val="ListParagraph"/>
        <w:spacing w:before="120" w:after="120"/>
        <w:ind w:left="0"/>
        <w:jc w:val="both"/>
        <w:rPr>
          <w:rFonts w:ascii="Arial" w:hAnsi="Arial" w:cs="Arial"/>
        </w:rPr>
      </w:pPr>
    </w:p>
    <w:p w14:paraId="7DA157F1" w14:textId="77777777" w:rsidR="00227EE5" w:rsidRPr="00A74943" w:rsidRDefault="00227EE5" w:rsidP="00227EE5">
      <w:pPr>
        <w:pStyle w:val="ListParagraph"/>
        <w:spacing w:before="120" w:after="120"/>
        <w:ind w:left="0"/>
        <w:jc w:val="both"/>
        <w:rPr>
          <w:rFonts w:ascii="Arial" w:hAnsi="Arial" w:cs="Arial"/>
          <w:sz w:val="20"/>
          <w:szCs w:val="20"/>
        </w:rPr>
      </w:pPr>
      <w:r w:rsidRPr="00A74943">
        <w:rPr>
          <w:rFonts w:ascii="Arial" w:hAnsi="Arial" w:cs="Arial"/>
        </w:rPr>
        <w:t xml:space="preserve">If the bid information discloses that the bid </w:t>
      </w:r>
      <w:r w:rsidRPr="00A74943">
        <w:rPr>
          <w:rFonts w:ascii="Arial" w:hAnsi="Arial" w:cs="Arial"/>
          <w:u w:val="single"/>
        </w:rPr>
        <w:t>DOES NOT</w:t>
      </w:r>
      <w:r w:rsidRPr="00A74943">
        <w:rPr>
          <w:rFonts w:ascii="Arial" w:hAnsi="Arial" w:cs="Arial"/>
        </w:rPr>
        <w:t xml:space="preserve"> allow for the Bidder’s employees, workers or the self-employed to be paid wage rates which meet or exceed the current published Living Wage rates, the bid will be disqualified.</w:t>
      </w:r>
      <w:r w:rsidRPr="00A74943">
        <w:rPr>
          <w:rFonts w:ascii="Arial" w:hAnsi="Arial" w:cs="Arial"/>
          <w:sz w:val="20"/>
          <w:szCs w:val="20"/>
        </w:rPr>
        <w:t xml:space="preserve"> </w:t>
      </w:r>
    </w:p>
    <w:p w14:paraId="3B0EEC70" w14:textId="2115969E" w:rsidR="00CF4F7E" w:rsidRPr="00A74943" w:rsidRDefault="00CF4F7E" w:rsidP="00586F7C">
      <w:pPr>
        <w:pStyle w:val="Heading2"/>
        <w:jc w:val="both"/>
        <w:rPr>
          <w:rFonts w:cs="Arial"/>
        </w:rPr>
      </w:pPr>
      <w:bookmarkStart w:id="16" w:name="_Toc50022009"/>
      <w:r w:rsidRPr="00A74943">
        <w:rPr>
          <w:rFonts w:cs="Arial"/>
        </w:rPr>
        <w:t>Health &amp; Safety</w:t>
      </w:r>
      <w:bookmarkEnd w:id="16"/>
    </w:p>
    <w:p w14:paraId="47A33D79" w14:textId="77777777" w:rsidR="00C13C5F" w:rsidRPr="00A74943" w:rsidRDefault="00C13C5F" w:rsidP="00586F7C">
      <w:pPr>
        <w:jc w:val="both"/>
        <w:rPr>
          <w:rFonts w:ascii="Arial" w:hAnsi="Arial" w:cs="Arial"/>
        </w:rPr>
      </w:pPr>
      <w:bookmarkStart w:id="17" w:name="_Hlk509919205"/>
      <w:r w:rsidRPr="00A74943">
        <w:rPr>
          <w:rFonts w:ascii="Arial" w:hAnsi="Arial" w:cs="Arial"/>
        </w:rPr>
        <w:t xml:space="preserve">To ensure compliance with health and safety legislation such as Health and Safety at Work etc. Act 1974, Management of Health and Safety at Work Regulations 1999 and Construction Design and Management Regulations 2015, the City will be looking to contract with suppliers who hold an up-to-date Safety Schemes in Procurement (SSIP) accreditation appropriate for the work being tendered (e.g. Non-construction SSIP for a catering contract).  </w:t>
      </w:r>
    </w:p>
    <w:p w14:paraId="5C7A210C" w14:textId="77777777" w:rsidR="00C13C5F" w:rsidRPr="00A74943" w:rsidRDefault="00C13C5F" w:rsidP="00586F7C">
      <w:pPr>
        <w:jc w:val="both"/>
        <w:rPr>
          <w:rFonts w:ascii="Arial" w:hAnsi="Arial" w:cs="Arial"/>
        </w:rPr>
      </w:pPr>
      <w:r w:rsidRPr="00A74943">
        <w:rPr>
          <w:rFonts w:ascii="Arial" w:hAnsi="Arial" w:cs="Arial"/>
        </w:rPr>
        <w:t xml:space="preserve">The SSIP Forum was founded in May 2009 to streamline prequalification and reduce health and safety assessment costs and bureaucracy in the supply chain. SSIP Forum was designed to be proportionate and a </w:t>
      </w:r>
      <w:proofErr w:type="gramStart"/>
      <w:r w:rsidRPr="00A74943">
        <w:rPr>
          <w:rFonts w:ascii="Arial" w:hAnsi="Arial" w:cs="Arial"/>
        </w:rPr>
        <w:t>cost effective</w:t>
      </w:r>
      <w:proofErr w:type="gramEnd"/>
      <w:r w:rsidRPr="00A74943">
        <w:rPr>
          <w:rFonts w:ascii="Arial" w:hAnsi="Arial" w:cs="Arial"/>
        </w:rPr>
        <w:t xml:space="preserve"> option for small-to-medium enterprises to meet H&amp;S responsibilities.</w:t>
      </w:r>
    </w:p>
    <w:p w14:paraId="5452BE3F" w14:textId="77777777" w:rsidR="00C13C5F" w:rsidRPr="00A74943" w:rsidRDefault="00C13C5F" w:rsidP="00586F7C">
      <w:pPr>
        <w:jc w:val="both"/>
        <w:rPr>
          <w:rFonts w:ascii="Arial" w:hAnsi="Arial" w:cs="Arial"/>
        </w:rPr>
      </w:pPr>
      <w:r w:rsidRPr="00A74943">
        <w:rPr>
          <w:rFonts w:ascii="Arial" w:hAnsi="Arial" w:cs="Arial"/>
        </w:rPr>
        <w:t xml:space="preserve">The SSIP Forum’s member schemes all comply with health and safety core assessment criteria which have been recognised by the HSE. </w:t>
      </w:r>
      <w:proofErr w:type="gramStart"/>
      <w:r w:rsidRPr="00A74943">
        <w:rPr>
          <w:rFonts w:ascii="Arial" w:hAnsi="Arial" w:cs="Arial"/>
        </w:rPr>
        <w:t>In order to</w:t>
      </w:r>
      <w:proofErr w:type="gramEnd"/>
      <w:r w:rsidRPr="00A74943">
        <w:rPr>
          <w:rFonts w:ascii="Arial" w:hAnsi="Arial" w:cs="Arial"/>
        </w:rPr>
        <w:t xml:space="preserve"> prevent unnecessary cost and bureaucracy in health and safety assessment, all SSIP members have undertaken to mutually recognise each other’s schemes, to the maximum extent.</w:t>
      </w:r>
    </w:p>
    <w:p w14:paraId="05595E84" w14:textId="67DF0A63" w:rsidR="00C13C5F" w:rsidRPr="00A74943" w:rsidRDefault="00C13C5F" w:rsidP="00586F7C">
      <w:pPr>
        <w:pStyle w:val="ListParagraph"/>
        <w:spacing w:before="120" w:after="120"/>
        <w:ind w:left="0"/>
        <w:jc w:val="both"/>
        <w:rPr>
          <w:rFonts w:ascii="Arial" w:hAnsi="Arial" w:cs="Arial"/>
          <w:sz w:val="20"/>
          <w:szCs w:val="20"/>
        </w:rPr>
      </w:pPr>
      <w:r w:rsidRPr="00A74943">
        <w:rPr>
          <w:rFonts w:ascii="Arial" w:hAnsi="Arial" w:cs="Arial"/>
        </w:rPr>
        <w:t xml:space="preserve">Bidders must note that it is the preference of the City to contract with suppliers who hold an appropriate SSIP </w:t>
      </w:r>
      <w:proofErr w:type="gramStart"/>
      <w:r w:rsidRPr="00A74943">
        <w:rPr>
          <w:rFonts w:ascii="Arial" w:hAnsi="Arial" w:cs="Arial"/>
        </w:rPr>
        <w:t>accreditation</w:t>
      </w:r>
      <w:proofErr w:type="gramEnd"/>
      <w:r w:rsidRPr="00A74943">
        <w:rPr>
          <w:rFonts w:ascii="Arial" w:hAnsi="Arial" w:cs="Arial"/>
        </w:rPr>
        <w:t xml:space="preserve"> and this will form part of the evaluation criteria. If the bid information discloses that the Bidder </w:t>
      </w:r>
      <w:r w:rsidRPr="00A74943">
        <w:rPr>
          <w:rFonts w:ascii="Arial" w:hAnsi="Arial" w:cs="Arial"/>
          <w:u w:val="single"/>
        </w:rPr>
        <w:t>DOES NOT</w:t>
      </w:r>
      <w:r w:rsidRPr="00A74943">
        <w:rPr>
          <w:rFonts w:ascii="Arial" w:hAnsi="Arial" w:cs="Arial"/>
        </w:rPr>
        <w:t xml:space="preserve"> hold an appropriate SSIP accreditation, the bidder will need to complete the City’s Health and Safety Questionnaire. This will be evaluated as a pass/fail section and any </w:t>
      </w:r>
      <w:proofErr w:type="spellStart"/>
      <w:r w:rsidRPr="00A74943">
        <w:rPr>
          <w:rFonts w:ascii="Arial" w:hAnsi="Arial" w:cs="Arial"/>
        </w:rPr>
        <w:t>bidder’s</w:t>
      </w:r>
      <w:proofErr w:type="spellEnd"/>
      <w:r w:rsidRPr="00A74943">
        <w:rPr>
          <w:rFonts w:ascii="Arial" w:hAnsi="Arial" w:cs="Arial"/>
        </w:rPr>
        <w:t xml:space="preserve"> who fail will be disqualified from the tender process. </w:t>
      </w:r>
    </w:p>
    <w:p w14:paraId="5824C48A" w14:textId="77777777" w:rsidR="00C13C5F" w:rsidRPr="00A74943" w:rsidRDefault="00C13C5F" w:rsidP="00586F7C">
      <w:pPr>
        <w:jc w:val="both"/>
        <w:rPr>
          <w:rFonts w:ascii="Arial" w:hAnsi="Arial" w:cs="Arial"/>
        </w:rPr>
      </w:pPr>
      <w:r w:rsidRPr="00A74943">
        <w:rPr>
          <w:rFonts w:ascii="Arial" w:hAnsi="Arial" w:cs="Arial"/>
        </w:rPr>
        <w:t xml:space="preserve">For information about SSIP or a list of accepted schemes please visit </w:t>
      </w:r>
      <w:hyperlink r:id="rId15" w:history="1">
        <w:r w:rsidRPr="00A74943">
          <w:rPr>
            <w:rStyle w:val="Hyperlink"/>
            <w:rFonts w:ascii="Arial" w:hAnsi="Arial" w:cs="Arial"/>
          </w:rPr>
          <w:t>http://ssip.org.uk/</w:t>
        </w:r>
      </w:hyperlink>
      <w:r w:rsidRPr="00A74943">
        <w:rPr>
          <w:rFonts w:ascii="Arial" w:hAnsi="Arial" w:cs="Arial"/>
        </w:rPr>
        <w:t xml:space="preserve">. </w:t>
      </w:r>
    </w:p>
    <w:p w14:paraId="1594D873" w14:textId="729E5F37" w:rsidR="00C13C5F" w:rsidRPr="00A74943" w:rsidRDefault="00C13C5F" w:rsidP="00586F7C">
      <w:pPr>
        <w:jc w:val="both"/>
        <w:rPr>
          <w:rFonts w:ascii="Arial" w:hAnsi="Arial" w:cs="Arial"/>
        </w:rPr>
      </w:pPr>
      <w:r w:rsidRPr="00A74943">
        <w:rPr>
          <w:rFonts w:ascii="Arial" w:hAnsi="Arial" w:cs="Arial"/>
        </w:rPr>
        <w:t xml:space="preserve">The </w:t>
      </w:r>
      <w:proofErr w:type="gramStart"/>
      <w:r w:rsidRPr="00A74943">
        <w:rPr>
          <w:rFonts w:ascii="Arial" w:hAnsi="Arial" w:cs="Arial"/>
        </w:rPr>
        <w:t>City</w:t>
      </w:r>
      <w:proofErr w:type="gramEnd"/>
      <w:r w:rsidRPr="00A74943">
        <w:rPr>
          <w:rFonts w:ascii="Arial" w:hAnsi="Arial" w:cs="Arial"/>
        </w:rPr>
        <w:t xml:space="preserve"> will use the following link to check SSIP information provided by the bidder in the Qualification Envelope; verifying the scheme, scope, and expiry date.</w:t>
      </w:r>
    </w:p>
    <w:p w14:paraId="0A405FFD" w14:textId="77777777" w:rsidR="00C13C5F" w:rsidRPr="00A74943" w:rsidRDefault="00173DB1" w:rsidP="00586F7C">
      <w:pPr>
        <w:jc w:val="both"/>
        <w:rPr>
          <w:rFonts w:ascii="Arial" w:hAnsi="Arial" w:cs="Arial"/>
        </w:rPr>
      </w:pPr>
      <w:hyperlink r:id="rId16" w:history="1">
        <w:r w:rsidR="00C13C5F" w:rsidRPr="00A74943">
          <w:rPr>
            <w:rStyle w:val="Hyperlink"/>
            <w:rFonts w:ascii="Arial" w:hAnsi="Arial" w:cs="Arial"/>
          </w:rPr>
          <w:t>http://www.ssipportal.org.uk/</w:t>
        </w:r>
      </w:hyperlink>
    </w:p>
    <w:p w14:paraId="5DB3E706" w14:textId="1F83E1FB" w:rsidR="00A300F7" w:rsidRPr="00A74943" w:rsidRDefault="00A300F7" w:rsidP="00586F7C">
      <w:pPr>
        <w:pStyle w:val="Heading2"/>
        <w:jc w:val="both"/>
        <w:rPr>
          <w:rFonts w:cs="Arial"/>
        </w:rPr>
      </w:pPr>
      <w:bookmarkStart w:id="18" w:name="_Toc50022010"/>
      <w:bookmarkEnd w:id="17"/>
      <w:r w:rsidRPr="00A74943">
        <w:rPr>
          <w:rFonts w:cs="Arial"/>
        </w:rPr>
        <w:t>Electronic Invoicing</w:t>
      </w:r>
      <w:bookmarkEnd w:id="18"/>
    </w:p>
    <w:p w14:paraId="4562695E" w14:textId="79FB3822" w:rsidR="008C1F2A" w:rsidRPr="00A74943" w:rsidRDefault="008C1F2A" w:rsidP="008C1F2A">
      <w:pPr>
        <w:jc w:val="both"/>
        <w:rPr>
          <w:rFonts w:ascii="Arial" w:hAnsi="Arial" w:cs="Arial"/>
        </w:rPr>
      </w:pPr>
      <w:r w:rsidRPr="00A74943">
        <w:rPr>
          <w:rFonts w:ascii="Arial" w:hAnsi="Arial" w:cs="Arial"/>
        </w:rPr>
        <w:t xml:space="preserve">The successful Bidder will work with the City to come to a mutually beneficial electronic invoicing solution in accordance with our </w:t>
      </w:r>
      <w:hyperlink r:id="rId17" w:history="1">
        <w:r w:rsidRPr="00A74943">
          <w:rPr>
            <w:rStyle w:val="Hyperlink"/>
            <w:rFonts w:ascii="Arial" w:hAnsi="Arial" w:cs="Arial"/>
          </w:rPr>
          <w:t>E-invoicing Policy Position</w:t>
        </w:r>
      </w:hyperlink>
      <w:r w:rsidRPr="00A74943">
        <w:rPr>
          <w:rFonts w:ascii="Arial" w:hAnsi="Arial" w:cs="Arial"/>
        </w:rPr>
        <w:t xml:space="preserve">. As a minimum the </w:t>
      </w:r>
      <w:proofErr w:type="gramStart"/>
      <w:r w:rsidRPr="00A74943">
        <w:rPr>
          <w:rFonts w:ascii="Arial" w:hAnsi="Arial" w:cs="Arial"/>
        </w:rPr>
        <w:t>City</w:t>
      </w:r>
      <w:proofErr w:type="gramEnd"/>
      <w:r w:rsidRPr="00A74943">
        <w:rPr>
          <w:rFonts w:ascii="Arial" w:hAnsi="Arial" w:cs="Arial"/>
        </w:rPr>
        <w:t xml:space="preserve"> requires invoices to be submitted by email to cityproc.ap@cityoflondon.gov.uk. </w:t>
      </w:r>
    </w:p>
    <w:p w14:paraId="71A3EC74" w14:textId="4C23099C" w:rsidR="00044C3B" w:rsidRPr="00A74943" w:rsidRDefault="00044C3B" w:rsidP="00586F7C">
      <w:pPr>
        <w:pStyle w:val="Heading2"/>
        <w:jc w:val="both"/>
        <w:rPr>
          <w:rFonts w:cs="Arial"/>
        </w:rPr>
      </w:pPr>
      <w:bookmarkStart w:id="19" w:name="_Toc50022011"/>
      <w:r w:rsidRPr="00A74943">
        <w:rPr>
          <w:rFonts w:cs="Arial"/>
        </w:rPr>
        <w:t>Data Protection</w:t>
      </w:r>
      <w:bookmarkEnd w:id="19"/>
    </w:p>
    <w:p w14:paraId="440D5151" w14:textId="75F78369" w:rsidR="00694FD3" w:rsidRPr="00A74943" w:rsidRDefault="00694FD3" w:rsidP="00586F7C">
      <w:pPr>
        <w:jc w:val="both"/>
        <w:rPr>
          <w:rFonts w:ascii="Arial" w:hAnsi="Arial" w:cs="Arial"/>
        </w:rPr>
      </w:pPr>
      <w:bookmarkStart w:id="20" w:name="_Hlk514851187"/>
      <w:r w:rsidRPr="00A74943">
        <w:rPr>
          <w:rFonts w:ascii="Arial" w:hAnsi="Arial" w:cs="Arial"/>
        </w:rPr>
        <w:t xml:space="preserve">The City of London Corporation is committed to ensuring that it protects the rights and freedoms of all individuals with respect to the personal data it holds about them, whether in their personal or family life, or in a business or professional capacity. </w:t>
      </w:r>
    </w:p>
    <w:p w14:paraId="4DF57534" w14:textId="1A2C1EC6" w:rsidR="00694FD3" w:rsidRPr="00A74943" w:rsidRDefault="00694FD3" w:rsidP="00586F7C">
      <w:pPr>
        <w:pStyle w:val="ListParagraph"/>
        <w:spacing w:before="120" w:after="120"/>
        <w:ind w:left="0"/>
        <w:jc w:val="both"/>
        <w:rPr>
          <w:rFonts w:ascii="Arial" w:hAnsi="Arial" w:cs="Arial"/>
        </w:rPr>
      </w:pPr>
      <w:r w:rsidRPr="00A74943">
        <w:rPr>
          <w:rFonts w:ascii="Arial" w:hAnsi="Arial" w:cs="Arial"/>
        </w:rPr>
        <w:lastRenderedPageBreak/>
        <w:t xml:space="preserve">For contracts involving processing personal data, the City of London (as the Data Controller) must undertake due diligence to ensure suppliers have the appropriate technical and organisational measures to comply with the General Data Protection Regulations and to ensure the protection of the rights of data subjects. More information about our </w:t>
      </w:r>
      <w:hyperlink r:id="rId18" w:history="1">
        <w:r w:rsidRPr="00A74943">
          <w:rPr>
            <w:rStyle w:val="Hyperlink"/>
            <w:rFonts w:ascii="Arial" w:hAnsi="Arial" w:cs="Arial"/>
          </w:rPr>
          <w:t>Data Protection Policy</w:t>
        </w:r>
      </w:hyperlink>
      <w:r w:rsidRPr="00A74943">
        <w:rPr>
          <w:rFonts w:ascii="Arial" w:hAnsi="Arial" w:cs="Arial"/>
        </w:rPr>
        <w:t xml:space="preserve"> can be found on our website. The City is looking to contract with suppliers that have facilities and measures:</w:t>
      </w:r>
    </w:p>
    <w:p w14:paraId="3BDD944D" w14:textId="77777777" w:rsidR="00694FD3" w:rsidRPr="00A74943" w:rsidRDefault="00694FD3" w:rsidP="00586F7C">
      <w:pPr>
        <w:pStyle w:val="ListParagraph"/>
        <w:numPr>
          <w:ilvl w:val="0"/>
          <w:numId w:val="19"/>
        </w:numPr>
        <w:autoSpaceDE w:val="0"/>
        <w:autoSpaceDN w:val="0"/>
        <w:adjustRightInd w:val="0"/>
        <w:jc w:val="both"/>
        <w:rPr>
          <w:rFonts w:ascii="Arial" w:eastAsia="Arial-ItalicMT" w:hAnsi="Arial" w:cs="Arial"/>
          <w:iCs/>
        </w:rPr>
      </w:pPr>
      <w:r w:rsidRPr="00A74943">
        <w:rPr>
          <w:rFonts w:ascii="Arial" w:eastAsia="Arial-ItalicMT" w:hAnsi="Arial" w:cs="Arial"/>
          <w:iCs/>
        </w:rPr>
        <w:t>to ensure ongoing confidentiality, integrity, availability and resilience of processing systems and services</w:t>
      </w:r>
    </w:p>
    <w:p w14:paraId="3E8F2C88" w14:textId="77777777" w:rsidR="00694FD3" w:rsidRPr="00A74943" w:rsidRDefault="00694FD3" w:rsidP="00586F7C">
      <w:pPr>
        <w:pStyle w:val="ListParagraph"/>
        <w:numPr>
          <w:ilvl w:val="0"/>
          <w:numId w:val="19"/>
        </w:numPr>
        <w:autoSpaceDE w:val="0"/>
        <w:autoSpaceDN w:val="0"/>
        <w:adjustRightInd w:val="0"/>
        <w:jc w:val="both"/>
        <w:rPr>
          <w:rFonts w:ascii="Arial" w:eastAsia="Arial-ItalicMT" w:hAnsi="Arial" w:cs="Arial"/>
          <w:iCs/>
        </w:rPr>
      </w:pPr>
      <w:r w:rsidRPr="00A74943">
        <w:rPr>
          <w:rFonts w:ascii="Arial" w:eastAsia="Arial-ItalicMT" w:hAnsi="Arial" w:cs="Arial"/>
          <w:iCs/>
        </w:rPr>
        <w:t>to comply with the rights of data subjects in respect of receiving privacy information, and access, rectification, deletion and portability of personal data</w:t>
      </w:r>
    </w:p>
    <w:p w14:paraId="15AC4017" w14:textId="77777777" w:rsidR="00694FD3" w:rsidRPr="00A74943" w:rsidRDefault="00694FD3" w:rsidP="00586F7C">
      <w:pPr>
        <w:pStyle w:val="ListParagraph"/>
        <w:numPr>
          <w:ilvl w:val="0"/>
          <w:numId w:val="19"/>
        </w:numPr>
        <w:autoSpaceDE w:val="0"/>
        <w:autoSpaceDN w:val="0"/>
        <w:adjustRightInd w:val="0"/>
        <w:jc w:val="both"/>
        <w:rPr>
          <w:rFonts w:ascii="Arial" w:eastAsia="Arial-ItalicMT" w:hAnsi="Arial" w:cs="Arial"/>
          <w:iCs/>
        </w:rPr>
      </w:pPr>
      <w:r w:rsidRPr="00A74943">
        <w:rPr>
          <w:rFonts w:ascii="Arial" w:eastAsia="Arial-ItalicMT" w:hAnsi="Arial" w:cs="Arial"/>
          <w:iCs/>
        </w:rPr>
        <w:t>to ensure that any consent-based processing meets standards of active, informed consent, and that such consents are recorded and auditable</w:t>
      </w:r>
    </w:p>
    <w:p w14:paraId="0C236E4D" w14:textId="77777777" w:rsidR="00694FD3" w:rsidRPr="00A74943" w:rsidRDefault="00694FD3" w:rsidP="00586F7C">
      <w:pPr>
        <w:pStyle w:val="ListParagraph"/>
        <w:numPr>
          <w:ilvl w:val="0"/>
          <w:numId w:val="19"/>
        </w:numPr>
        <w:autoSpaceDE w:val="0"/>
        <w:autoSpaceDN w:val="0"/>
        <w:adjustRightInd w:val="0"/>
        <w:jc w:val="both"/>
        <w:rPr>
          <w:rFonts w:ascii="Arial" w:eastAsia="Arial-ItalicMT" w:hAnsi="Arial" w:cs="Arial"/>
          <w:iCs/>
        </w:rPr>
      </w:pPr>
      <w:r w:rsidRPr="00A74943">
        <w:rPr>
          <w:rFonts w:ascii="Arial" w:eastAsia="Arial-ItalicMT" w:hAnsi="Arial" w:cs="Arial"/>
          <w:iCs/>
        </w:rPr>
        <w:t xml:space="preserve">to ensure legal safeguards are in place to </w:t>
      </w:r>
      <w:proofErr w:type="spellStart"/>
      <w:r w:rsidRPr="00A74943">
        <w:rPr>
          <w:rFonts w:ascii="Arial" w:eastAsia="Arial-ItalicMT" w:hAnsi="Arial" w:cs="Arial"/>
          <w:iCs/>
        </w:rPr>
        <w:t>legitimise</w:t>
      </w:r>
      <w:proofErr w:type="spellEnd"/>
      <w:r w:rsidRPr="00A74943">
        <w:rPr>
          <w:rFonts w:ascii="Arial" w:eastAsia="Arial-ItalicMT" w:hAnsi="Arial" w:cs="Arial"/>
          <w:iCs/>
        </w:rPr>
        <w:t xml:space="preserve"> transfers of personal data outside the EU (if such transfers will take place)</w:t>
      </w:r>
    </w:p>
    <w:p w14:paraId="464B3F70" w14:textId="77777777" w:rsidR="00694FD3" w:rsidRPr="00A74943" w:rsidRDefault="00694FD3" w:rsidP="00586F7C">
      <w:pPr>
        <w:pStyle w:val="ListParagraph"/>
        <w:numPr>
          <w:ilvl w:val="0"/>
          <w:numId w:val="19"/>
        </w:numPr>
        <w:autoSpaceDE w:val="0"/>
        <w:autoSpaceDN w:val="0"/>
        <w:adjustRightInd w:val="0"/>
        <w:jc w:val="both"/>
        <w:rPr>
          <w:rFonts w:ascii="Arial" w:eastAsia="Arial-ItalicMT" w:hAnsi="Arial" w:cs="Arial"/>
          <w:iCs/>
        </w:rPr>
      </w:pPr>
      <w:r w:rsidRPr="00A74943">
        <w:rPr>
          <w:rFonts w:ascii="Arial" w:eastAsia="Arial-ItalicMT" w:hAnsi="Arial" w:cs="Arial"/>
          <w:iCs/>
        </w:rPr>
        <w:t>to maintain records of personal data processing activities</w:t>
      </w:r>
    </w:p>
    <w:p w14:paraId="19AB07AD" w14:textId="21E824B6" w:rsidR="00694FD3" w:rsidRPr="00A74943" w:rsidRDefault="00694FD3" w:rsidP="00586F7C">
      <w:pPr>
        <w:pStyle w:val="ListParagraph"/>
        <w:numPr>
          <w:ilvl w:val="0"/>
          <w:numId w:val="19"/>
        </w:numPr>
        <w:autoSpaceDE w:val="0"/>
        <w:autoSpaceDN w:val="0"/>
        <w:adjustRightInd w:val="0"/>
        <w:jc w:val="both"/>
        <w:rPr>
          <w:rFonts w:ascii="Arial" w:eastAsia="ArialMT" w:hAnsi="Arial" w:cs="Arial"/>
        </w:rPr>
      </w:pPr>
      <w:r w:rsidRPr="00A74943">
        <w:rPr>
          <w:rFonts w:ascii="Arial" w:eastAsia="Arial-ItalicMT" w:hAnsi="Arial" w:cs="Arial"/>
          <w:iCs/>
        </w:rPr>
        <w:t>to regularly test, assess and evaluate the effectiveness of the above measures</w:t>
      </w:r>
    </w:p>
    <w:p w14:paraId="61D516A8" w14:textId="77777777" w:rsidR="00694FD3" w:rsidRPr="00A74943" w:rsidRDefault="00694FD3" w:rsidP="00586F7C">
      <w:pPr>
        <w:pStyle w:val="ListParagraph"/>
        <w:autoSpaceDE w:val="0"/>
        <w:autoSpaceDN w:val="0"/>
        <w:adjustRightInd w:val="0"/>
        <w:jc w:val="both"/>
        <w:rPr>
          <w:rFonts w:ascii="Arial" w:eastAsia="ArialMT" w:hAnsi="Arial" w:cs="Arial"/>
        </w:rPr>
      </w:pPr>
    </w:p>
    <w:p w14:paraId="5152354A" w14:textId="77777777" w:rsidR="00694FD3" w:rsidRPr="00A74943" w:rsidRDefault="00694FD3" w:rsidP="00586F7C">
      <w:pPr>
        <w:pStyle w:val="ListParagraph"/>
        <w:spacing w:after="120"/>
        <w:ind w:left="0"/>
        <w:jc w:val="both"/>
        <w:rPr>
          <w:rFonts w:ascii="Arial" w:hAnsi="Arial" w:cs="Arial"/>
        </w:rPr>
      </w:pPr>
      <w:r w:rsidRPr="00A74943">
        <w:rPr>
          <w:rFonts w:ascii="Arial" w:hAnsi="Arial" w:cs="Arial"/>
        </w:rPr>
        <w:t xml:space="preserve">The bid must certify compliance with the General Data Protection </w:t>
      </w:r>
      <w:proofErr w:type="gramStart"/>
      <w:r w:rsidRPr="00A74943">
        <w:rPr>
          <w:rFonts w:ascii="Arial" w:hAnsi="Arial" w:cs="Arial"/>
        </w:rPr>
        <w:t>Regulations</w:t>
      </w:r>
      <w:proofErr w:type="gramEnd"/>
      <w:r w:rsidRPr="00A74943">
        <w:rPr>
          <w:rFonts w:ascii="Arial" w:hAnsi="Arial" w:cs="Arial"/>
        </w:rPr>
        <w:t xml:space="preserve"> or the bid will be disqualified. To pass this qualification section the City will look for confirmation of the following information from each supplier:</w:t>
      </w:r>
    </w:p>
    <w:p w14:paraId="15D6DB81" w14:textId="77777777" w:rsidR="00694FD3" w:rsidRPr="00A74943" w:rsidRDefault="00694FD3" w:rsidP="00586F7C">
      <w:pPr>
        <w:pStyle w:val="ListParagraph"/>
        <w:numPr>
          <w:ilvl w:val="0"/>
          <w:numId w:val="22"/>
        </w:numPr>
        <w:spacing w:after="120"/>
        <w:jc w:val="both"/>
        <w:rPr>
          <w:rFonts w:ascii="Arial" w:hAnsi="Arial" w:cs="Arial"/>
        </w:rPr>
      </w:pPr>
      <w:r w:rsidRPr="00A74943">
        <w:rPr>
          <w:rFonts w:ascii="Arial" w:hAnsi="Arial" w:cs="Arial"/>
        </w:rPr>
        <w:t xml:space="preserve">A designated Data Protection Officer within the </w:t>
      </w:r>
      <w:proofErr w:type="gramStart"/>
      <w:r w:rsidRPr="00A74943">
        <w:rPr>
          <w:rFonts w:ascii="Arial" w:hAnsi="Arial" w:cs="Arial"/>
        </w:rPr>
        <w:t>business;</w:t>
      </w:r>
      <w:proofErr w:type="gramEnd"/>
    </w:p>
    <w:p w14:paraId="6EAF9730" w14:textId="77777777" w:rsidR="00694FD3" w:rsidRPr="00A74943" w:rsidRDefault="00694FD3" w:rsidP="00586F7C">
      <w:pPr>
        <w:pStyle w:val="ListParagraph"/>
        <w:numPr>
          <w:ilvl w:val="0"/>
          <w:numId w:val="22"/>
        </w:numPr>
        <w:spacing w:before="120" w:after="120"/>
        <w:jc w:val="both"/>
        <w:rPr>
          <w:rFonts w:ascii="Arial" w:hAnsi="Arial" w:cs="Arial"/>
        </w:rPr>
      </w:pPr>
      <w:r w:rsidRPr="00A74943">
        <w:rPr>
          <w:rFonts w:ascii="Arial" w:hAnsi="Arial" w:cs="Arial"/>
        </w:rPr>
        <w:t>Compliance Statement detailing your data protection policy and procedures including consent requests, record of processing activity (ROPA), retention, breach reporting, and appointing sub-</w:t>
      </w:r>
      <w:proofErr w:type="gramStart"/>
      <w:r w:rsidRPr="00A74943">
        <w:rPr>
          <w:rFonts w:ascii="Arial" w:hAnsi="Arial" w:cs="Arial"/>
        </w:rPr>
        <w:t>processors;</w:t>
      </w:r>
      <w:proofErr w:type="gramEnd"/>
      <w:r w:rsidRPr="00A74943">
        <w:rPr>
          <w:rFonts w:ascii="Arial" w:hAnsi="Arial" w:cs="Arial"/>
        </w:rPr>
        <w:t xml:space="preserve"> </w:t>
      </w:r>
    </w:p>
    <w:p w14:paraId="6147F689" w14:textId="77777777" w:rsidR="00694FD3" w:rsidRPr="00A74943" w:rsidRDefault="00694FD3" w:rsidP="00586F7C">
      <w:pPr>
        <w:pStyle w:val="ListParagraph"/>
        <w:numPr>
          <w:ilvl w:val="0"/>
          <w:numId w:val="22"/>
        </w:numPr>
        <w:spacing w:before="120" w:after="120"/>
        <w:jc w:val="both"/>
        <w:rPr>
          <w:rFonts w:ascii="Arial" w:hAnsi="Arial" w:cs="Arial"/>
        </w:rPr>
      </w:pPr>
      <w:r w:rsidRPr="00A74943">
        <w:rPr>
          <w:rFonts w:ascii="Arial" w:hAnsi="Arial" w:cs="Arial"/>
        </w:rPr>
        <w:t>Technical measures ensuring the security of processing; and</w:t>
      </w:r>
    </w:p>
    <w:p w14:paraId="20C9C767" w14:textId="77777777" w:rsidR="00694FD3" w:rsidRPr="00A74943" w:rsidRDefault="00694FD3" w:rsidP="00586F7C">
      <w:pPr>
        <w:pStyle w:val="ListParagraph"/>
        <w:numPr>
          <w:ilvl w:val="0"/>
          <w:numId w:val="22"/>
        </w:numPr>
        <w:spacing w:after="120"/>
        <w:jc w:val="both"/>
        <w:rPr>
          <w:rFonts w:ascii="Arial" w:hAnsi="Arial" w:cs="Arial"/>
        </w:rPr>
      </w:pPr>
      <w:r w:rsidRPr="00A74943">
        <w:rPr>
          <w:rFonts w:ascii="Arial" w:hAnsi="Arial" w:cs="Arial"/>
        </w:rPr>
        <w:t xml:space="preserve">Data Protection training for all staff handling personal </w:t>
      </w:r>
      <w:proofErr w:type="gramStart"/>
      <w:r w:rsidRPr="00A74943">
        <w:rPr>
          <w:rFonts w:ascii="Arial" w:hAnsi="Arial" w:cs="Arial"/>
        </w:rPr>
        <w:t>data;</w:t>
      </w:r>
      <w:proofErr w:type="gramEnd"/>
      <w:r w:rsidRPr="00A74943">
        <w:rPr>
          <w:rFonts w:ascii="Arial" w:hAnsi="Arial" w:cs="Arial"/>
        </w:rPr>
        <w:t xml:space="preserve"> </w:t>
      </w:r>
    </w:p>
    <w:p w14:paraId="77F387E4" w14:textId="77777777" w:rsidR="00694FD3" w:rsidRPr="00A74943" w:rsidRDefault="00694FD3" w:rsidP="00586F7C">
      <w:pPr>
        <w:pStyle w:val="ListParagraph"/>
        <w:spacing w:before="120" w:after="120"/>
        <w:ind w:left="0"/>
        <w:jc w:val="both"/>
        <w:rPr>
          <w:rFonts w:ascii="Arial" w:hAnsi="Arial" w:cs="Arial"/>
        </w:rPr>
      </w:pPr>
    </w:p>
    <w:p w14:paraId="54B12EFC" w14:textId="126D42A4" w:rsidR="00694FD3" w:rsidRPr="00A74943" w:rsidRDefault="00694FD3" w:rsidP="00586F7C">
      <w:pPr>
        <w:pStyle w:val="ListParagraph"/>
        <w:spacing w:before="120" w:after="120"/>
        <w:ind w:left="0"/>
        <w:jc w:val="both"/>
        <w:rPr>
          <w:rFonts w:ascii="Arial" w:hAnsi="Arial" w:cs="Arial"/>
        </w:rPr>
      </w:pPr>
      <w:r w:rsidRPr="00A74943">
        <w:rPr>
          <w:rFonts w:ascii="Arial" w:hAnsi="Arial" w:cs="Arial"/>
        </w:rPr>
        <w:t xml:space="preserve">Failure to </w:t>
      </w:r>
      <w:r w:rsidR="00B529DB" w:rsidRPr="00A74943">
        <w:rPr>
          <w:rFonts w:ascii="Arial" w:hAnsi="Arial" w:cs="Arial"/>
        </w:rPr>
        <w:t>provide evidence of</w:t>
      </w:r>
      <w:r w:rsidRPr="00A74943">
        <w:rPr>
          <w:rFonts w:ascii="Arial" w:hAnsi="Arial" w:cs="Arial"/>
        </w:rPr>
        <w:t xml:space="preserve"> these items in the second question within the qualification envelope will be a </w:t>
      </w:r>
      <w:proofErr w:type="gramStart"/>
      <w:r w:rsidRPr="00A74943">
        <w:rPr>
          <w:rFonts w:ascii="Arial" w:hAnsi="Arial" w:cs="Arial"/>
        </w:rPr>
        <w:t>fail</w:t>
      </w:r>
      <w:proofErr w:type="gramEnd"/>
      <w:r w:rsidRPr="00A74943">
        <w:rPr>
          <w:rFonts w:ascii="Arial" w:hAnsi="Arial" w:cs="Arial"/>
        </w:rPr>
        <w:t xml:space="preserve"> for this section and a failure of the entire qualification envelope. </w:t>
      </w:r>
    </w:p>
    <w:p w14:paraId="6E071245" w14:textId="1513F444" w:rsidR="00764CB2" w:rsidRPr="00A74943" w:rsidRDefault="00764CB2" w:rsidP="002974E0">
      <w:pPr>
        <w:pStyle w:val="Heading2"/>
        <w:jc w:val="both"/>
        <w:rPr>
          <w:rFonts w:cs="Arial"/>
        </w:rPr>
      </w:pPr>
      <w:bookmarkStart w:id="21" w:name="_Toc50022012"/>
      <w:bookmarkEnd w:id="20"/>
      <w:r w:rsidRPr="00A74943">
        <w:rPr>
          <w:rFonts w:cs="Arial"/>
        </w:rPr>
        <w:t>Security Policy – People</w:t>
      </w:r>
      <w:bookmarkEnd w:id="21"/>
    </w:p>
    <w:p w14:paraId="2054DBE0" w14:textId="77777777" w:rsidR="00764CB2" w:rsidRPr="00A74943" w:rsidRDefault="00764CB2" w:rsidP="00764CB2">
      <w:pPr>
        <w:pStyle w:val="Default"/>
        <w:jc w:val="both"/>
        <w:rPr>
          <w:rFonts w:ascii="Arial" w:eastAsiaTheme="minorHAnsi" w:hAnsi="Arial" w:cs="Arial"/>
          <w:color w:val="auto"/>
          <w:sz w:val="22"/>
          <w:szCs w:val="22"/>
          <w:lang w:val="en-US" w:eastAsia="en-US"/>
        </w:rPr>
      </w:pPr>
      <w:r w:rsidRPr="00A74943">
        <w:rPr>
          <w:rFonts w:ascii="Arial" w:eastAsiaTheme="minorHAnsi" w:hAnsi="Arial" w:cs="Arial"/>
          <w:color w:val="auto"/>
          <w:sz w:val="22"/>
          <w:szCs w:val="22"/>
          <w:lang w:val="en-US" w:eastAsia="en-US"/>
        </w:rPr>
        <w:t xml:space="preserve">The City </w:t>
      </w:r>
      <w:proofErr w:type="spellStart"/>
      <w:r w:rsidRPr="00A74943">
        <w:rPr>
          <w:rFonts w:ascii="Arial" w:eastAsiaTheme="minorHAnsi" w:hAnsi="Arial" w:cs="Arial"/>
          <w:color w:val="auto"/>
          <w:sz w:val="22"/>
          <w:szCs w:val="22"/>
          <w:lang w:val="en-US" w:eastAsia="en-US"/>
        </w:rPr>
        <w:t>prioritises</w:t>
      </w:r>
      <w:proofErr w:type="spellEnd"/>
      <w:r w:rsidRPr="00A74943">
        <w:rPr>
          <w:rFonts w:ascii="Arial" w:eastAsiaTheme="minorHAnsi" w:hAnsi="Arial" w:cs="Arial"/>
          <w:color w:val="auto"/>
          <w:sz w:val="22"/>
          <w:szCs w:val="22"/>
          <w:lang w:val="en-US" w:eastAsia="en-US"/>
        </w:rPr>
        <w:t xml:space="preserve"> the security and protection of its employees, other workers, Members, assets, Intellectual Property, Personal Data and Confidential Information. Security awareness is everyone’s responsibility, and everyone must comply with the City Corporation security policies and instructions. </w:t>
      </w:r>
    </w:p>
    <w:p w14:paraId="7283EF1F" w14:textId="77777777" w:rsidR="00764CB2" w:rsidRPr="00A74943" w:rsidRDefault="00764CB2" w:rsidP="00764CB2">
      <w:pPr>
        <w:pStyle w:val="Default"/>
        <w:jc w:val="both"/>
        <w:rPr>
          <w:rFonts w:ascii="Arial" w:eastAsiaTheme="minorHAnsi" w:hAnsi="Arial" w:cs="Arial"/>
          <w:color w:val="auto"/>
          <w:sz w:val="22"/>
          <w:szCs w:val="22"/>
          <w:lang w:val="en-US" w:eastAsia="en-US"/>
        </w:rPr>
      </w:pPr>
    </w:p>
    <w:p w14:paraId="4A7974CB" w14:textId="77777777" w:rsidR="00764CB2" w:rsidRPr="00A74943" w:rsidRDefault="00764CB2" w:rsidP="00764CB2">
      <w:pPr>
        <w:pStyle w:val="Default"/>
        <w:jc w:val="both"/>
        <w:rPr>
          <w:rFonts w:ascii="Arial" w:eastAsiaTheme="minorHAnsi" w:hAnsi="Arial" w:cs="Arial"/>
          <w:color w:val="auto"/>
          <w:sz w:val="22"/>
          <w:szCs w:val="22"/>
          <w:lang w:val="en-US" w:eastAsia="en-US"/>
        </w:rPr>
      </w:pPr>
      <w:r w:rsidRPr="00A74943">
        <w:rPr>
          <w:rFonts w:ascii="Arial" w:eastAsiaTheme="minorHAnsi" w:hAnsi="Arial" w:cs="Arial"/>
          <w:color w:val="auto"/>
          <w:sz w:val="22"/>
          <w:szCs w:val="22"/>
          <w:lang w:val="en-US" w:eastAsia="en-US"/>
        </w:rPr>
        <w:t xml:space="preserve">The City has identified that the Security Policy – People is applicable to the scope of this procurement and would constitute a ‘City Policy’ as defined in the Contract Terms and Conditions. Bidders must note that it is the intention of the City not to contract with any supplier who does not intend to comply with the Security Policy – People. Acceptance of the Terms as part of the qualification envelope will act as an acceptance to comply with this Policy as relates to the ‘Duties of all employees and other </w:t>
      </w:r>
      <w:proofErr w:type="gramStart"/>
      <w:r w:rsidRPr="00A74943">
        <w:rPr>
          <w:rFonts w:ascii="Arial" w:eastAsiaTheme="minorHAnsi" w:hAnsi="Arial" w:cs="Arial"/>
          <w:color w:val="auto"/>
          <w:sz w:val="22"/>
          <w:szCs w:val="22"/>
          <w:lang w:val="en-US" w:eastAsia="en-US"/>
        </w:rPr>
        <w:t>workers’</w:t>
      </w:r>
      <w:proofErr w:type="gramEnd"/>
      <w:r w:rsidRPr="00A74943">
        <w:rPr>
          <w:rFonts w:ascii="Arial" w:eastAsiaTheme="minorHAnsi" w:hAnsi="Arial" w:cs="Arial"/>
          <w:color w:val="auto"/>
          <w:sz w:val="22"/>
          <w:szCs w:val="22"/>
          <w:lang w:val="en-US" w:eastAsia="en-US"/>
        </w:rPr>
        <w:t xml:space="preserve">. </w:t>
      </w:r>
    </w:p>
    <w:p w14:paraId="30826564" w14:textId="77777777" w:rsidR="00764CB2" w:rsidRPr="00A74943" w:rsidRDefault="00764CB2" w:rsidP="00764CB2">
      <w:pPr>
        <w:pStyle w:val="Default"/>
      </w:pPr>
    </w:p>
    <w:p w14:paraId="15787869" w14:textId="77777777" w:rsidR="00764CB2" w:rsidRPr="00A74943" w:rsidRDefault="00764CB2" w:rsidP="00764CB2">
      <w:pPr>
        <w:pStyle w:val="Default"/>
        <w:jc w:val="both"/>
        <w:rPr>
          <w:rFonts w:ascii="Arial" w:hAnsi="Arial" w:cs="Arial"/>
          <w:sz w:val="22"/>
          <w:szCs w:val="22"/>
        </w:rPr>
      </w:pPr>
      <w:r w:rsidRPr="00A74943">
        <w:rPr>
          <w:rFonts w:ascii="Arial" w:hAnsi="Arial" w:cs="Arial"/>
          <w:sz w:val="22"/>
          <w:szCs w:val="22"/>
        </w:rPr>
        <w:t xml:space="preserve">The </w:t>
      </w:r>
      <w:hyperlink r:id="rId19" w:history="1">
        <w:r w:rsidRPr="00A74943">
          <w:rPr>
            <w:rStyle w:val="Hyperlink"/>
            <w:rFonts w:ascii="Arial" w:hAnsi="Arial" w:cs="Arial"/>
            <w:sz w:val="22"/>
            <w:szCs w:val="22"/>
          </w:rPr>
          <w:t>Supplier Information</w:t>
        </w:r>
      </w:hyperlink>
      <w:r w:rsidRPr="00A74943">
        <w:rPr>
          <w:rFonts w:ascii="Arial" w:hAnsi="Arial" w:cs="Arial"/>
          <w:sz w:val="22"/>
          <w:szCs w:val="22"/>
        </w:rPr>
        <w:t xml:space="preserve"> page on our website includes a copy of the Security Policy – People. </w:t>
      </w:r>
    </w:p>
    <w:p w14:paraId="61224B3E" w14:textId="6CA170EC" w:rsidR="00FC67CB" w:rsidRPr="00A74943" w:rsidRDefault="00FC67CB" w:rsidP="00586F7C">
      <w:pPr>
        <w:pStyle w:val="Heading2"/>
        <w:jc w:val="both"/>
        <w:rPr>
          <w:rFonts w:cs="Arial"/>
        </w:rPr>
      </w:pPr>
      <w:bookmarkStart w:id="22" w:name="_Toc50022013"/>
      <w:r w:rsidRPr="00A74943">
        <w:rPr>
          <w:rFonts w:cs="Arial"/>
        </w:rPr>
        <w:t>Conflicts of Interest</w:t>
      </w:r>
      <w:bookmarkEnd w:id="22"/>
    </w:p>
    <w:p w14:paraId="7BAD6E13" w14:textId="007A1369" w:rsidR="00FC67CB" w:rsidRPr="00A74943" w:rsidRDefault="00FC67CB" w:rsidP="00586F7C">
      <w:pPr>
        <w:spacing w:before="160" w:after="160" w:line="240" w:lineRule="auto"/>
        <w:jc w:val="both"/>
        <w:rPr>
          <w:rFonts w:ascii="Arial" w:hAnsi="Arial" w:cs="Arial"/>
        </w:rPr>
      </w:pPr>
      <w:r w:rsidRPr="00A74943">
        <w:rPr>
          <w:rFonts w:ascii="Arial" w:hAnsi="Arial" w:cs="Arial"/>
        </w:rPr>
        <w:t xml:space="preserve">The </w:t>
      </w:r>
      <w:r w:rsidR="00A300F7" w:rsidRPr="00A74943">
        <w:rPr>
          <w:rFonts w:ascii="Arial" w:hAnsi="Arial" w:cs="Arial"/>
        </w:rPr>
        <w:t>City</w:t>
      </w:r>
      <w:r w:rsidRPr="00A74943">
        <w:rPr>
          <w:rFonts w:ascii="Arial" w:hAnsi="Arial" w:cs="Arial"/>
        </w:rPr>
        <w:t xml:space="preserve"> requires </w:t>
      </w:r>
      <w:proofErr w:type="gramStart"/>
      <w:r w:rsidRPr="00A74943">
        <w:rPr>
          <w:rFonts w:ascii="Arial" w:hAnsi="Arial" w:cs="Arial"/>
        </w:rPr>
        <w:t>any and all</w:t>
      </w:r>
      <w:proofErr w:type="gramEnd"/>
      <w:r w:rsidRPr="00A74943">
        <w:rPr>
          <w:rFonts w:ascii="Arial" w:hAnsi="Arial" w:cs="Arial"/>
        </w:rPr>
        <w:t xml:space="preserve"> actual or potential conflicts of interest to be disclosed by the bidder and resolved to the </w:t>
      </w:r>
      <w:r w:rsidR="00A300F7" w:rsidRPr="00A74943">
        <w:rPr>
          <w:rFonts w:ascii="Arial" w:hAnsi="Arial" w:cs="Arial"/>
        </w:rPr>
        <w:t>City’s</w:t>
      </w:r>
      <w:r w:rsidRPr="00A74943">
        <w:rPr>
          <w:rFonts w:ascii="Arial" w:hAnsi="Arial" w:cs="Arial"/>
        </w:rPr>
        <w:t xml:space="preserve"> reasonable satisfaction prior to entry of any Contract. Failure to declare and/or resolve such conflicts to the reasonable satisfaction of the </w:t>
      </w:r>
      <w:r w:rsidR="00A300F7" w:rsidRPr="00A74943">
        <w:rPr>
          <w:rFonts w:ascii="Arial" w:hAnsi="Arial" w:cs="Arial"/>
        </w:rPr>
        <w:t>City</w:t>
      </w:r>
      <w:r w:rsidRPr="00A74943">
        <w:rPr>
          <w:rFonts w:ascii="Arial" w:hAnsi="Arial" w:cs="Arial"/>
        </w:rPr>
        <w:t xml:space="preserve"> could result in the withdrawal of the relevant award of Contract. </w:t>
      </w:r>
    </w:p>
    <w:p w14:paraId="000B6056" w14:textId="77777777" w:rsidR="00FC67CB" w:rsidRPr="00A74943" w:rsidRDefault="00FC67CB" w:rsidP="00586F7C">
      <w:pPr>
        <w:pStyle w:val="Heading2"/>
        <w:jc w:val="both"/>
        <w:rPr>
          <w:rFonts w:cs="Arial"/>
        </w:rPr>
      </w:pPr>
      <w:bookmarkStart w:id="23" w:name="_Toc50022014"/>
      <w:r w:rsidRPr="00A74943">
        <w:rPr>
          <w:rFonts w:cs="Arial"/>
        </w:rPr>
        <w:lastRenderedPageBreak/>
        <w:t>Non-Collusion</w:t>
      </w:r>
      <w:bookmarkEnd w:id="23"/>
    </w:p>
    <w:p w14:paraId="4F7B8148" w14:textId="7C93932B" w:rsidR="00FC67CB" w:rsidRPr="00A74943" w:rsidRDefault="00FC67CB" w:rsidP="00586F7C">
      <w:pPr>
        <w:spacing w:before="160" w:after="160" w:line="240" w:lineRule="auto"/>
        <w:jc w:val="both"/>
        <w:rPr>
          <w:rFonts w:ascii="Arial" w:hAnsi="Arial" w:cs="Arial"/>
        </w:rPr>
      </w:pPr>
      <w:r w:rsidRPr="00A74943">
        <w:rPr>
          <w:rFonts w:ascii="Arial" w:hAnsi="Arial" w:cs="Arial"/>
        </w:rPr>
        <w:t xml:space="preserve">The </w:t>
      </w:r>
      <w:r w:rsidR="00A300F7" w:rsidRPr="00A74943">
        <w:rPr>
          <w:rFonts w:ascii="Arial" w:hAnsi="Arial" w:cs="Arial"/>
        </w:rPr>
        <w:t>City</w:t>
      </w:r>
      <w:r w:rsidRPr="00A74943">
        <w:rPr>
          <w:rFonts w:ascii="Arial" w:hAnsi="Arial" w:cs="Arial"/>
        </w:rPr>
        <w:t xml:space="preserve"> reserves the right to disqualify (without limiting the remedies the </w:t>
      </w:r>
      <w:r w:rsidR="00A300F7" w:rsidRPr="00A74943">
        <w:rPr>
          <w:rFonts w:ascii="Arial" w:hAnsi="Arial" w:cs="Arial"/>
        </w:rPr>
        <w:t>City</w:t>
      </w:r>
      <w:r w:rsidRPr="00A74943">
        <w:rPr>
          <w:rFonts w:ascii="Arial" w:hAnsi="Arial" w:cs="Arial"/>
        </w:rPr>
        <w:t xml:space="preserve"> may seek, or the other action the </w:t>
      </w:r>
      <w:r w:rsidR="00A300F7" w:rsidRPr="00A74943">
        <w:rPr>
          <w:rFonts w:ascii="Arial" w:hAnsi="Arial" w:cs="Arial"/>
        </w:rPr>
        <w:t>City</w:t>
      </w:r>
      <w:r w:rsidRPr="00A74943">
        <w:rPr>
          <w:rFonts w:ascii="Arial" w:hAnsi="Arial" w:cs="Arial"/>
        </w:rPr>
        <w:t xml:space="preserve"> may take) any bidder who, in connection with this </w:t>
      </w:r>
      <w:proofErr w:type="gramStart"/>
      <w:r w:rsidRPr="00A74943">
        <w:rPr>
          <w:rFonts w:ascii="Arial" w:hAnsi="Arial" w:cs="Arial"/>
        </w:rPr>
        <w:t>RFQ:-</w:t>
      </w:r>
      <w:proofErr w:type="gramEnd"/>
    </w:p>
    <w:p w14:paraId="501B9048" w14:textId="77777777" w:rsidR="00FC67CB" w:rsidRPr="00A74943" w:rsidRDefault="00FC67CB" w:rsidP="00586F7C">
      <w:pPr>
        <w:numPr>
          <w:ilvl w:val="0"/>
          <w:numId w:val="9"/>
        </w:numPr>
        <w:spacing w:before="160" w:after="160" w:line="240" w:lineRule="auto"/>
        <w:jc w:val="both"/>
        <w:rPr>
          <w:rFonts w:ascii="Arial" w:hAnsi="Arial" w:cs="Arial"/>
        </w:rPr>
      </w:pPr>
      <w:r w:rsidRPr="00A74943">
        <w:rPr>
          <w:rFonts w:ascii="Arial" w:hAnsi="Arial" w:cs="Arial"/>
        </w:rPr>
        <w:t>fixes or adjusts the amount of this Quotation by or in accordance with any agreement or arrangement with any other bidder or member of that bidder's consortium (other than a member of its own consortium</w:t>
      </w:r>
      <w:proofErr w:type="gramStart"/>
      <w:r w:rsidRPr="00A74943">
        <w:rPr>
          <w:rFonts w:ascii="Arial" w:hAnsi="Arial" w:cs="Arial"/>
        </w:rPr>
        <w:t>);</w:t>
      </w:r>
      <w:proofErr w:type="gramEnd"/>
      <w:r w:rsidRPr="00A74943">
        <w:rPr>
          <w:rFonts w:ascii="Arial" w:hAnsi="Arial" w:cs="Arial"/>
        </w:rPr>
        <w:t xml:space="preserve"> </w:t>
      </w:r>
    </w:p>
    <w:p w14:paraId="4C7AFB90" w14:textId="77777777" w:rsidR="00FC67CB" w:rsidRPr="00A74943" w:rsidRDefault="00FC67CB" w:rsidP="00586F7C">
      <w:pPr>
        <w:numPr>
          <w:ilvl w:val="0"/>
          <w:numId w:val="10"/>
        </w:numPr>
        <w:spacing w:before="160" w:after="160" w:line="240" w:lineRule="auto"/>
        <w:jc w:val="both"/>
        <w:rPr>
          <w:rFonts w:ascii="Arial" w:hAnsi="Arial" w:cs="Arial"/>
        </w:rPr>
      </w:pPr>
      <w:r w:rsidRPr="00A74943">
        <w:rPr>
          <w:rFonts w:ascii="Arial" w:hAnsi="Arial" w:cs="Arial"/>
        </w:rPr>
        <w:t xml:space="preserve">enters into any agreement or arrangement with any other bidder or member of that bidder's consortium to the effect that he shall refrain from making a Quotation or as to the amount of any Quotation to be </w:t>
      </w:r>
      <w:proofErr w:type="gramStart"/>
      <w:r w:rsidRPr="00A74943">
        <w:rPr>
          <w:rFonts w:ascii="Arial" w:hAnsi="Arial" w:cs="Arial"/>
        </w:rPr>
        <w:t>submitted;</w:t>
      </w:r>
      <w:proofErr w:type="gramEnd"/>
      <w:r w:rsidRPr="00A74943">
        <w:rPr>
          <w:rFonts w:ascii="Arial" w:hAnsi="Arial" w:cs="Arial"/>
        </w:rPr>
        <w:t xml:space="preserve"> </w:t>
      </w:r>
    </w:p>
    <w:p w14:paraId="2511A240" w14:textId="77777777" w:rsidR="00FC67CB" w:rsidRPr="00A74943" w:rsidRDefault="00FC67CB" w:rsidP="00586F7C">
      <w:pPr>
        <w:numPr>
          <w:ilvl w:val="0"/>
          <w:numId w:val="11"/>
        </w:numPr>
        <w:spacing w:before="160" w:after="160" w:line="240" w:lineRule="auto"/>
        <w:jc w:val="both"/>
        <w:rPr>
          <w:rFonts w:ascii="Arial" w:hAnsi="Arial" w:cs="Arial"/>
        </w:rPr>
      </w:pPr>
      <w:r w:rsidRPr="00A74943">
        <w:rPr>
          <w:rFonts w:ascii="Arial" w:hAnsi="Arial" w:cs="Arial"/>
        </w:rPr>
        <w:t xml:space="preserve">causes or induces any person to enter such agreement as is mentioned in either of the two preceding paragraphs or to inform the bidder or member of that bidder's consortium of the amount or approximate amount of any rival </w:t>
      </w:r>
      <w:proofErr w:type="gramStart"/>
      <w:r w:rsidRPr="00A74943">
        <w:rPr>
          <w:rFonts w:ascii="Arial" w:hAnsi="Arial" w:cs="Arial"/>
        </w:rPr>
        <w:t>Quotation;</w:t>
      </w:r>
      <w:proofErr w:type="gramEnd"/>
    </w:p>
    <w:p w14:paraId="308A2A0C" w14:textId="77777777" w:rsidR="00FC67CB" w:rsidRPr="00A74943" w:rsidRDefault="00FC67CB" w:rsidP="00586F7C">
      <w:pPr>
        <w:numPr>
          <w:ilvl w:val="0"/>
          <w:numId w:val="11"/>
        </w:numPr>
        <w:spacing w:before="160" w:after="160" w:line="240" w:lineRule="auto"/>
        <w:jc w:val="both"/>
        <w:rPr>
          <w:rFonts w:ascii="Arial" w:hAnsi="Arial" w:cs="Arial"/>
        </w:rPr>
      </w:pPr>
      <w:r w:rsidRPr="00A74943">
        <w:rPr>
          <w:rFonts w:ascii="Arial" w:hAnsi="Arial" w:cs="Arial"/>
        </w:rPr>
        <w:t>offers or agrees to pay or give or does pay or give any sum of money, inducement or valuable consideration directly or indirectly to any person for doing or having done or causing or having caused to be done any act or omission in relation to any other Quotation; or</w:t>
      </w:r>
    </w:p>
    <w:p w14:paraId="3F7BDC0F" w14:textId="20505B9F" w:rsidR="00FC67CB" w:rsidRPr="00A74943" w:rsidRDefault="00FC67CB" w:rsidP="00586F7C">
      <w:pPr>
        <w:numPr>
          <w:ilvl w:val="0"/>
          <w:numId w:val="11"/>
        </w:numPr>
        <w:spacing w:before="160" w:after="160" w:line="240" w:lineRule="auto"/>
        <w:jc w:val="both"/>
        <w:rPr>
          <w:rFonts w:ascii="Arial" w:hAnsi="Arial" w:cs="Arial"/>
        </w:rPr>
      </w:pPr>
      <w:r w:rsidRPr="00A74943">
        <w:rPr>
          <w:rFonts w:ascii="Arial" w:hAnsi="Arial" w:cs="Arial"/>
        </w:rPr>
        <w:t xml:space="preserve">communicates to any person other than the </w:t>
      </w:r>
      <w:proofErr w:type="gramStart"/>
      <w:r w:rsidR="00A300F7" w:rsidRPr="00A74943">
        <w:rPr>
          <w:rFonts w:ascii="Arial" w:hAnsi="Arial" w:cs="Arial"/>
        </w:rPr>
        <w:t>City</w:t>
      </w:r>
      <w:proofErr w:type="gramEnd"/>
      <w:r w:rsidRPr="00A74943">
        <w:rPr>
          <w:rFonts w:ascii="Arial" w:hAnsi="Arial" w:cs="Arial"/>
        </w:rPr>
        <w:t xml:space="preserve"> the amount or approximate amount of his proposed Quotation (except where such disclosure is made in confidence in order to obtain quotations necessary for the preparation of a Quotation). </w:t>
      </w:r>
    </w:p>
    <w:p w14:paraId="1D0981A2" w14:textId="77777777" w:rsidR="00FC67CB" w:rsidRPr="00A74943" w:rsidRDefault="00FC67CB" w:rsidP="00586F7C">
      <w:pPr>
        <w:pStyle w:val="Heading2"/>
        <w:jc w:val="both"/>
        <w:rPr>
          <w:rFonts w:cs="Arial"/>
        </w:rPr>
      </w:pPr>
      <w:bookmarkStart w:id="24" w:name="_Toc50022015"/>
      <w:r w:rsidRPr="00A74943">
        <w:rPr>
          <w:rFonts w:cs="Arial"/>
        </w:rPr>
        <w:t>Confidentiality</w:t>
      </w:r>
      <w:bookmarkEnd w:id="24"/>
    </w:p>
    <w:p w14:paraId="10BEDBC0" w14:textId="52885DA8" w:rsidR="00FC67CB" w:rsidRPr="00A74943" w:rsidRDefault="00FC67CB" w:rsidP="00586F7C">
      <w:pPr>
        <w:spacing w:before="160" w:after="160" w:line="240" w:lineRule="auto"/>
        <w:jc w:val="both"/>
        <w:rPr>
          <w:rFonts w:ascii="Arial" w:hAnsi="Arial" w:cs="Arial"/>
        </w:rPr>
      </w:pPr>
      <w:r w:rsidRPr="00A74943">
        <w:rPr>
          <w:rFonts w:ascii="Arial" w:hAnsi="Arial" w:cs="Arial"/>
        </w:rPr>
        <w:t xml:space="preserve">This RFQ has been made available by the </w:t>
      </w:r>
      <w:r w:rsidR="00A300F7" w:rsidRPr="00A74943">
        <w:rPr>
          <w:rFonts w:ascii="Arial" w:hAnsi="Arial" w:cs="Arial"/>
        </w:rPr>
        <w:t>City</w:t>
      </w:r>
      <w:r w:rsidRPr="00A74943">
        <w:rPr>
          <w:rFonts w:ascii="Arial" w:hAnsi="Arial" w:cs="Arial"/>
        </w:rPr>
        <w:t xml:space="preserve"> on condition that:</w:t>
      </w:r>
    </w:p>
    <w:p w14:paraId="05011B90" w14:textId="77777777" w:rsidR="00FC67CB" w:rsidRPr="00A74943" w:rsidRDefault="00FC67CB" w:rsidP="00586F7C">
      <w:pPr>
        <w:numPr>
          <w:ilvl w:val="0"/>
          <w:numId w:val="15"/>
        </w:numPr>
        <w:tabs>
          <w:tab w:val="clear" w:pos="1080"/>
          <w:tab w:val="num" w:pos="720"/>
        </w:tabs>
        <w:spacing w:before="160" w:after="160" w:line="240" w:lineRule="auto"/>
        <w:ind w:left="720"/>
        <w:jc w:val="both"/>
        <w:rPr>
          <w:rFonts w:ascii="Arial" w:hAnsi="Arial" w:cs="Arial"/>
        </w:rPr>
      </w:pPr>
      <w:r w:rsidRPr="00A74943">
        <w:rPr>
          <w:rFonts w:ascii="Arial" w:hAnsi="Arial" w:cs="Arial"/>
        </w:rPr>
        <w:t xml:space="preserve">bidders shall </w:t>
      </w:r>
      <w:proofErr w:type="gramStart"/>
      <w:r w:rsidRPr="00A74943">
        <w:rPr>
          <w:rFonts w:ascii="Arial" w:hAnsi="Arial" w:cs="Arial"/>
        </w:rPr>
        <w:t>at all times</w:t>
      </w:r>
      <w:proofErr w:type="gramEnd"/>
      <w:r w:rsidRPr="00A74943">
        <w:rPr>
          <w:rFonts w:ascii="Arial" w:hAnsi="Arial" w:cs="Arial"/>
        </w:rPr>
        <w:t xml:space="preserve"> treat the RFQ information as confidential</w:t>
      </w:r>
    </w:p>
    <w:p w14:paraId="168B0961" w14:textId="77777777" w:rsidR="00FC67CB" w:rsidRPr="00A74943" w:rsidRDefault="00FC67CB" w:rsidP="00586F7C">
      <w:pPr>
        <w:numPr>
          <w:ilvl w:val="0"/>
          <w:numId w:val="15"/>
        </w:numPr>
        <w:tabs>
          <w:tab w:val="clear" w:pos="1080"/>
          <w:tab w:val="num" w:pos="720"/>
        </w:tabs>
        <w:spacing w:before="160" w:after="160" w:line="240" w:lineRule="auto"/>
        <w:ind w:left="720"/>
        <w:jc w:val="both"/>
        <w:rPr>
          <w:rFonts w:ascii="Arial" w:hAnsi="Arial" w:cs="Arial"/>
        </w:rPr>
      </w:pPr>
      <w:r w:rsidRPr="00A74943">
        <w:rPr>
          <w:rFonts w:ascii="Arial" w:hAnsi="Arial" w:cs="Arial"/>
        </w:rPr>
        <w:t xml:space="preserve">Subject to the exceptions referred to below, bidders shall not disclose, copy, reproduce, distribute or pass the RFQ Information to any other person at any </w:t>
      </w:r>
      <w:proofErr w:type="gramStart"/>
      <w:r w:rsidRPr="00A74943">
        <w:rPr>
          <w:rFonts w:ascii="Arial" w:hAnsi="Arial" w:cs="Arial"/>
        </w:rPr>
        <w:t>time;</w:t>
      </w:r>
      <w:proofErr w:type="gramEnd"/>
    </w:p>
    <w:p w14:paraId="6EF38C34" w14:textId="77777777" w:rsidR="00FC67CB" w:rsidRPr="00A74943" w:rsidRDefault="00FC67CB" w:rsidP="00586F7C">
      <w:pPr>
        <w:numPr>
          <w:ilvl w:val="0"/>
          <w:numId w:val="15"/>
        </w:numPr>
        <w:tabs>
          <w:tab w:val="clear" w:pos="1080"/>
          <w:tab w:val="num" w:pos="720"/>
        </w:tabs>
        <w:spacing w:before="160" w:after="160" w:line="240" w:lineRule="auto"/>
        <w:ind w:left="720"/>
        <w:jc w:val="both"/>
        <w:rPr>
          <w:rFonts w:ascii="Arial" w:hAnsi="Arial" w:cs="Arial"/>
        </w:rPr>
      </w:pPr>
      <w:r w:rsidRPr="00A74943">
        <w:rPr>
          <w:rFonts w:ascii="Arial" w:hAnsi="Arial" w:cs="Arial"/>
        </w:rPr>
        <w:t>bidders shall not use the RFQ Information for any purpose other than for the purposes of making (or deciding whether to make) a Quotation; and</w:t>
      </w:r>
    </w:p>
    <w:p w14:paraId="1056890D" w14:textId="77777777" w:rsidR="00FC67CB" w:rsidRPr="00A74943" w:rsidRDefault="00FC67CB" w:rsidP="00586F7C">
      <w:pPr>
        <w:numPr>
          <w:ilvl w:val="0"/>
          <w:numId w:val="15"/>
        </w:numPr>
        <w:tabs>
          <w:tab w:val="clear" w:pos="1080"/>
          <w:tab w:val="num" w:pos="720"/>
        </w:tabs>
        <w:spacing w:before="160" w:after="160" w:line="240" w:lineRule="auto"/>
        <w:ind w:left="720"/>
        <w:jc w:val="both"/>
        <w:rPr>
          <w:rFonts w:ascii="Arial" w:hAnsi="Arial" w:cs="Arial"/>
        </w:rPr>
      </w:pPr>
      <w:r w:rsidRPr="00A74943">
        <w:rPr>
          <w:rFonts w:ascii="Arial" w:hAnsi="Arial" w:cs="Arial"/>
        </w:rPr>
        <w:t>bidders shall comply with the specified restrictions on publicity activity within any section of the media or similar.</w:t>
      </w:r>
    </w:p>
    <w:p w14:paraId="62D46940" w14:textId="77777777" w:rsidR="00FC67CB" w:rsidRPr="00A74943" w:rsidRDefault="00FC67CB" w:rsidP="00586F7C">
      <w:pPr>
        <w:spacing w:before="160" w:after="160" w:line="240" w:lineRule="auto"/>
        <w:jc w:val="both"/>
        <w:rPr>
          <w:rFonts w:ascii="Arial" w:hAnsi="Arial" w:cs="Arial"/>
        </w:rPr>
      </w:pPr>
      <w:r w:rsidRPr="00A74943">
        <w:rPr>
          <w:rFonts w:ascii="Arial" w:hAnsi="Arial" w:cs="Arial"/>
        </w:rPr>
        <w:t xml:space="preserve">Where a bidder is a consortium, the bidder shall ensure that each member of their consortium who receives any of the RFQ Information is made aware of, and comply with, the provisions of this section as if they were a </w:t>
      </w:r>
      <w:proofErr w:type="gramStart"/>
      <w:r w:rsidRPr="00A74943">
        <w:rPr>
          <w:rFonts w:ascii="Arial" w:hAnsi="Arial" w:cs="Arial"/>
        </w:rPr>
        <w:t>bidder in their own right</w:t>
      </w:r>
      <w:proofErr w:type="gramEnd"/>
      <w:r w:rsidRPr="00A74943">
        <w:rPr>
          <w:rFonts w:ascii="Arial" w:hAnsi="Arial" w:cs="Arial"/>
        </w:rPr>
        <w:t>.</w:t>
      </w:r>
    </w:p>
    <w:p w14:paraId="09D69891" w14:textId="45DAF617" w:rsidR="00FC67CB" w:rsidRPr="00A74943" w:rsidRDefault="00A300F7" w:rsidP="00586F7C">
      <w:pPr>
        <w:spacing w:before="160" w:after="160" w:line="240" w:lineRule="auto"/>
        <w:jc w:val="both"/>
        <w:rPr>
          <w:rFonts w:ascii="Arial" w:hAnsi="Arial" w:cs="Arial"/>
        </w:rPr>
      </w:pPr>
      <w:r w:rsidRPr="00A74943">
        <w:rPr>
          <w:rFonts w:ascii="Arial" w:hAnsi="Arial" w:cs="Arial"/>
        </w:rPr>
        <w:t>Bi</w:t>
      </w:r>
      <w:r w:rsidR="00FC67CB" w:rsidRPr="00A74943">
        <w:rPr>
          <w:rFonts w:ascii="Arial" w:hAnsi="Arial" w:cs="Arial"/>
        </w:rPr>
        <w:t xml:space="preserve">dders may disclose, distribute or pass the RFQ Information to another person (including, but not limited to, for example, employees, consultants, sub-contractors or advisers to the bidder or the bidders' insurers) if </w:t>
      </w:r>
      <w:proofErr w:type="gramStart"/>
      <w:r w:rsidR="00FC67CB" w:rsidRPr="00A74943">
        <w:rPr>
          <w:rFonts w:ascii="Arial" w:hAnsi="Arial" w:cs="Arial"/>
        </w:rPr>
        <w:t>either:-</w:t>
      </w:r>
      <w:proofErr w:type="gramEnd"/>
    </w:p>
    <w:p w14:paraId="08A79DC3" w14:textId="77777777" w:rsidR="00FC67CB" w:rsidRPr="00A74943" w:rsidRDefault="00FC67CB" w:rsidP="00586F7C">
      <w:pPr>
        <w:numPr>
          <w:ilvl w:val="0"/>
          <w:numId w:val="14"/>
        </w:numPr>
        <w:tabs>
          <w:tab w:val="clear" w:pos="1080"/>
          <w:tab w:val="num" w:pos="720"/>
        </w:tabs>
        <w:spacing w:before="160" w:after="160" w:line="240" w:lineRule="auto"/>
        <w:ind w:left="720"/>
        <w:jc w:val="both"/>
        <w:rPr>
          <w:rFonts w:ascii="Arial" w:hAnsi="Arial" w:cs="Arial"/>
        </w:rPr>
      </w:pPr>
      <w:r w:rsidRPr="00A74943">
        <w:rPr>
          <w:rFonts w:ascii="Arial" w:hAnsi="Arial" w:cs="Arial"/>
        </w:rPr>
        <w:t>This is done for the sole purpose of enabling a Quotation to be made and the person receiving the RFQ Information undertakes in writing to keep the RFQ Information confidential on the same terms as set out in this RFQ; or</w:t>
      </w:r>
    </w:p>
    <w:p w14:paraId="215C0654" w14:textId="47A0AC63" w:rsidR="00FC67CB" w:rsidRPr="00A74943" w:rsidRDefault="00FC67CB" w:rsidP="00586F7C">
      <w:pPr>
        <w:numPr>
          <w:ilvl w:val="0"/>
          <w:numId w:val="8"/>
        </w:numPr>
        <w:tabs>
          <w:tab w:val="clear" w:pos="1080"/>
          <w:tab w:val="num" w:pos="720"/>
        </w:tabs>
        <w:spacing w:before="160" w:after="160" w:line="240" w:lineRule="auto"/>
        <w:ind w:left="720"/>
        <w:jc w:val="both"/>
        <w:rPr>
          <w:rFonts w:ascii="Arial" w:hAnsi="Arial" w:cs="Arial"/>
        </w:rPr>
      </w:pPr>
      <w:r w:rsidRPr="00A74943">
        <w:rPr>
          <w:rFonts w:ascii="Arial" w:hAnsi="Arial" w:cs="Arial"/>
        </w:rPr>
        <w:t xml:space="preserve">The bidder obtains the prior written consent of the </w:t>
      </w:r>
      <w:r w:rsidR="00A300F7" w:rsidRPr="00A74943">
        <w:rPr>
          <w:rFonts w:ascii="Arial" w:hAnsi="Arial" w:cs="Arial"/>
        </w:rPr>
        <w:t>City</w:t>
      </w:r>
      <w:r w:rsidRPr="00A74943">
        <w:rPr>
          <w:rFonts w:ascii="Arial" w:hAnsi="Arial" w:cs="Arial"/>
        </w:rPr>
        <w:t xml:space="preserve"> in relation to such disclosure, distribution or passing of the RFQ Information.</w:t>
      </w:r>
    </w:p>
    <w:p w14:paraId="626B78BD" w14:textId="3FC08575" w:rsidR="00FC67CB" w:rsidRPr="00A74943" w:rsidRDefault="00FC67CB" w:rsidP="00586F7C">
      <w:pPr>
        <w:spacing w:before="160" w:after="160" w:line="240" w:lineRule="auto"/>
        <w:jc w:val="both"/>
        <w:rPr>
          <w:rFonts w:ascii="Arial" w:hAnsi="Arial" w:cs="Arial"/>
        </w:rPr>
      </w:pPr>
      <w:r w:rsidRPr="00A74943">
        <w:rPr>
          <w:rFonts w:ascii="Arial" w:hAnsi="Arial" w:cs="Arial"/>
        </w:rPr>
        <w:t xml:space="preserve">The </w:t>
      </w:r>
      <w:r w:rsidR="00A300F7" w:rsidRPr="00A74943">
        <w:rPr>
          <w:rFonts w:ascii="Arial" w:hAnsi="Arial" w:cs="Arial"/>
        </w:rPr>
        <w:t>City</w:t>
      </w:r>
      <w:r w:rsidRPr="00A74943">
        <w:rPr>
          <w:rFonts w:ascii="Arial" w:hAnsi="Arial" w:cs="Arial"/>
        </w:rPr>
        <w:t xml:space="preserve"> may disclose detailed information relating to Quotations to the </w:t>
      </w:r>
      <w:r w:rsidR="00A300F7" w:rsidRPr="00A74943">
        <w:rPr>
          <w:rFonts w:ascii="Arial" w:hAnsi="Arial" w:cs="Arial"/>
        </w:rPr>
        <w:t>City</w:t>
      </w:r>
      <w:r w:rsidRPr="00A74943">
        <w:rPr>
          <w:rFonts w:ascii="Arial" w:hAnsi="Arial" w:cs="Arial"/>
        </w:rPr>
        <w:t xml:space="preserve"> members, officers, employees, agents or advisers and they may make the Quotations available for inspection by </w:t>
      </w:r>
      <w:r w:rsidR="00A300F7" w:rsidRPr="00A74943">
        <w:rPr>
          <w:rFonts w:ascii="Arial" w:hAnsi="Arial" w:cs="Arial"/>
        </w:rPr>
        <w:t>City</w:t>
      </w:r>
      <w:r w:rsidRPr="00A74943">
        <w:rPr>
          <w:rFonts w:ascii="Arial" w:hAnsi="Arial" w:cs="Arial"/>
        </w:rPr>
        <w:t xml:space="preserve"> members, officers, employees, agents or advisers to the </w:t>
      </w:r>
      <w:r w:rsidR="00A300F7" w:rsidRPr="00A74943">
        <w:rPr>
          <w:rFonts w:ascii="Arial" w:hAnsi="Arial" w:cs="Arial"/>
        </w:rPr>
        <w:t>City</w:t>
      </w:r>
      <w:r w:rsidRPr="00A74943">
        <w:rPr>
          <w:rFonts w:ascii="Arial" w:hAnsi="Arial" w:cs="Arial"/>
        </w:rPr>
        <w:t xml:space="preserve">. </w:t>
      </w:r>
    </w:p>
    <w:p w14:paraId="5003DBA7" w14:textId="058C446C" w:rsidR="00FC67CB" w:rsidRPr="00A74943" w:rsidRDefault="00FC67CB" w:rsidP="00586F7C">
      <w:pPr>
        <w:spacing w:before="160" w:after="0" w:line="240" w:lineRule="auto"/>
        <w:jc w:val="both"/>
        <w:rPr>
          <w:rFonts w:ascii="Arial" w:hAnsi="Arial" w:cs="Arial"/>
        </w:rPr>
      </w:pPr>
      <w:r w:rsidRPr="00A74943">
        <w:rPr>
          <w:rFonts w:ascii="Arial" w:hAnsi="Arial" w:cs="Arial"/>
        </w:rPr>
        <w:t xml:space="preserve">The </w:t>
      </w:r>
      <w:r w:rsidR="00A300F7" w:rsidRPr="00A74943">
        <w:rPr>
          <w:rFonts w:ascii="Arial" w:hAnsi="Arial" w:cs="Arial"/>
        </w:rPr>
        <w:t>City</w:t>
      </w:r>
      <w:r w:rsidRPr="00A74943">
        <w:rPr>
          <w:rFonts w:ascii="Arial" w:hAnsi="Arial" w:cs="Arial"/>
        </w:rPr>
        <w:t xml:space="preserve"> also reserves the right to disseminate information that is materially relevant to all bidders, even if the information has only been requested by one bidder, subject to the duty to </w:t>
      </w:r>
      <w:r w:rsidRPr="00A74943">
        <w:rPr>
          <w:rFonts w:ascii="Arial" w:hAnsi="Arial" w:cs="Arial"/>
        </w:rPr>
        <w:lastRenderedPageBreak/>
        <w:t xml:space="preserve">protect any bidder's commercial confidence in its Quotation. </w:t>
      </w:r>
      <w:r w:rsidRPr="00A74943">
        <w:rPr>
          <w:rFonts w:ascii="Arial" w:eastAsia="Arial Unicode MS" w:hAnsi="Arial" w:cs="Arial"/>
        </w:rPr>
        <w:t xml:space="preserve">Should bidders wish to avoid such disclosure (for example, on the basis that the request contains, or the likely response will contain, commercially confidential information or may give another bidder a commercial advantage) the request must be clearly marked "In confidence - not to be circulated to other bidders" and the bidder must set out the reason or reasons for the request for non-disclosure to other bidders. </w:t>
      </w:r>
      <w:r w:rsidRPr="00A74943">
        <w:rPr>
          <w:rFonts w:ascii="Arial" w:hAnsi="Arial" w:cs="Arial"/>
        </w:rPr>
        <w:t xml:space="preserve">The </w:t>
      </w:r>
      <w:r w:rsidR="00A300F7" w:rsidRPr="00A74943">
        <w:rPr>
          <w:rFonts w:ascii="Arial" w:hAnsi="Arial" w:cs="Arial"/>
        </w:rPr>
        <w:t>City</w:t>
      </w:r>
      <w:r w:rsidRPr="00A74943">
        <w:rPr>
          <w:rFonts w:ascii="Arial" w:hAnsi="Arial" w:cs="Arial"/>
        </w:rPr>
        <w:t xml:space="preserve"> will act reasonably as regards the protection of commercially sensitive information relating to the bidder, subject to duties under the Freedom of Information Act 2000 and the Environmental Information Regulations 2004. </w:t>
      </w:r>
    </w:p>
    <w:p w14:paraId="275A2597" w14:textId="77777777" w:rsidR="00FC67CB" w:rsidRPr="00A74943" w:rsidRDefault="00FC67CB" w:rsidP="00586F7C">
      <w:pPr>
        <w:pStyle w:val="Heading2"/>
        <w:jc w:val="both"/>
        <w:rPr>
          <w:rFonts w:cs="Arial"/>
        </w:rPr>
      </w:pPr>
      <w:bookmarkStart w:id="25" w:name="_Toc50022016"/>
      <w:r w:rsidRPr="00A74943">
        <w:rPr>
          <w:rFonts w:cs="Arial"/>
        </w:rPr>
        <w:t>Non-Disclosure Agreement</w:t>
      </w:r>
      <w:bookmarkEnd w:id="25"/>
    </w:p>
    <w:p w14:paraId="4860E0C1" w14:textId="072CFB05" w:rsidR="00FC67CB" w:rsidRPr="00A74943" w:rsidRDefault="00FC67CB" w:rsidP="00586F7C">
      <w:pPr>
        <w:spacing w:after="0" w:line="240" w:lineRule="auto"/>
        <w:jc w:val="both"/>
        <w:rPr>
          <w:rFonts w:ascii="Arial" w:hAnsi="Arial" w:cs="Arial"/>
        </w:rPr>
      </w:pPr>
      <w:r w:rsidRPr="00A74943">
        <w:rPr>
          <w:rFonts w:ascii="Arial" w:hAnsi="Arial" w:cs="Arial"/>
        </w:rPr>
        <w:t xml:space="preserve">The </w:t>
      </w:r>
      <w:proofErr w:type="gramStart"/>
      <w:r w:rsidR="00E21B93" w:rsidRPr="00A74943">
        <w:rPr>
          <w:rFonts w:ascii="Arial" w:hAnsi="Arial" w:cs="Arial"/>
        </w:rPr>
        <w:t>City</w:t>
      </w:r>
      <w:proofErr w:type="gramEnd"/>
      <w:r w:rsidRPr="00A74943">
        <w:rPr>
          <w:rFonts w:ascii="Arial" w:hAnsi="Arial" w:cs="Arial"/>
        </w:rPr>
        <w:t xml:space="preserve"> may require </w:t>
      </w:r>
      <w:r w:rsidR="00445FEE" w:rsidRPr="00A74943">
        <w:rPr>
          <w:rFonts w:ascii="Arial" w:hAnsi="Arial" w:cs="Arial"/>
        </w:rPr>
        <w:t>Bidders</w:t>
      </w:r>
      <w:r w:rsidRPr="00A74943">
        <w:rPr>
          <w:rFonts w:ascii="Arial" w:hAnsi="Arial" w:cs="Arial"/>
        </w:rPr>
        <w:t xml:space="preserve"> to complete a Non-Disclosure Agreement before releasing confidential information relating to the </w:t>
      </w:r>
      <w:r w:rsidR="00A300F7" w:rsidRPr="00A74943">
        <w:rPr>
          <w:rFonts w:ascii="Arial" w:hAnsi="Arial" w:cs="Arial"/>
        </w:rPr>
        <w:t>quotation</w:t>
      </w:r>
      <w:r w:rsidRPr="00A74943">
        <w:rPr>
          <w:rFonts w:ascii="Arial" w:hAnsi="Arial" w:cs="Arial"/>
        </w:rPr>
        <w:t>.</w:t>
      </w:r>
    </w:p>
    <w:p w14:paraId="479B3038" w14:textId="77777777" w:rsidR="00FC67CB" w:rsidRPr="00A74943" w:rsidRDefault="00FC67CB" w:rsidP="00586F7C">
      <w:pPr>
        <w:spacing w:line="240" w:lineRule="auto"/>
        <w:jc w:val="both"/>
        <w:rPr>
          <w:rFonts w:ascii="Arial" w:hAnsi="Arial" w:cs="Arial"/>
        </w:rPr>
      </w:pPr>
    </w:p>
    <w:p w14:paraId="2795A199" w14:textId="77777777" w:rsidR="00FC67CB" w:rsidRPr="00A74943" w:rsidRDefault="00FC67CB" w:rsidP="00586F7C">
      <w:pPr>
        <w:pStyle w:val="Heading2"/>
        <w:spacing w:before="0"/>
        <w:jc w:val="both"/>
        <w:rPr>
          <w:rFonts w:cs="Arial"/>
        </w:rPr>
      </w:pPr>
      <w:bookmarkStart w:id="26" w:name="_Toc50022017"/>
      <w:r w:rsidRPr="00A74943">
        <w:rPr>
          <w:rFonts w:cs="Arial"/>
        </w:rPr>
        <w:t>Intellectual Property</w:t>
      </w:r>
      <w:bookmarkEnd w:id="26"/>
      <w:r w:rsidRPr="00A74943">
        <w:rPr>
          <w:rFonts w:cs="Arial"/>
        </w:rPr>
        <w:t xml:space="preserve"> </w:t>
      </w:r>
    </w:p>
    <w:p w14:paraId="32652879" w14:textId="5BFE4991" w:rsidR="00FC67CB" w:rsidRPr="00A74943" w:rsidRDefault="00FC67CB" w:rsidP="00586F7C">
      <w:pPr>
        <w:spacing w:after="160" w:line="240" w:lineRule="auto"/>
        <w:jc w:val="both"/>
        <w:rPr>
          <w:rFonts w:ascii="Arial" w:hAnsi="Arial" w:cs="Arial"/>
        </w:rPr>
      </w:pPr>
      <w:r w:rsidRPr="00A74943">
        <w:rPr>
          <w:rFonts w:ascii="Arial" w:hAnsi="Arial" w:cs="Arial"/>
        </w:rPr>
        <w:t xml:space="preserve">The copyright of this RFQ is vested in the </w:t>
      </w:r>
      <w:r w:rsidR="00A300F7" w:rsidRPr="00A74943">
        <w:rPr>
          <w:rFonts w:ascii="Arial" w:hAnsi="Arial" w:cs="Arial"/>
        </w:rPr>
        <w:t>City</w:t>
      </w:r>
      <w:r w:rsidRPr="00A74943">
        <w:rPr>
          <w:rFonts w:ascii="Arial" w:hAnsi="Arial" w:cs="Arial"/>
        </w:rPr>
        <w:t xml:space="preserve"> and may not be reproduced, copied or stored in any medium without the prior written consent of the </w:t>
      </w:r>
      <w:r w:rsidR="00A300F7" w:rsidRPr="00A74943">
        <w:rPr>
          <w:rFonts w:ascii="Arial" w:hAnsi="Arial" w:cs="Arial"/>
        </w:rPr>
        <w:t>City</w:t>
      </w:r>
      <w:r w:rsidRPr="00A74943">
        <w:rPr>
          <w:rFonts w:ascii="Arial" w:hAnsi="Arial" w:cs="Arial"/>
        </w:rPr>
        <w:t xml:space="preserve"> except in relation to the preparation of a Quotation. All documentation supplied by the </w:t>
      </w:r>
      <w:r w:rsidR="00A300F7" w:rsidRPr="00A74943">
        <w:rPr>
          <w:rFonts w:ascii="Arial" w:hAnsi="Arial" w:cs="Arial"/>
        </w:rPr>
        <w:t>City</w:t>
      </w:r>
      <w:r w:rsidRPr="00A74943">
        <w:rPr>
          <w:rFonts w:ascii="Arial" w:hAnsi="Arial" w:cs="Arial"/>
        </w:rPr>
        <w:t xml:space="preserve"> in relation to this RFQ is and shall remain the property of the </w:t>
      </w:r>
      <w:r w:rsidR="00A300F7" w:rsidRPr="00A74943">
        <w:rPr>
          <w:rFonts w:ascii="Arial" w:hAnsi="Arial" w:cs="Arial"/>
        </w:rPr>
        <w:t>City</w:t>
      </w:r>
      <w:r w:rsidRPr="00A74943">
        <w:rPr>
          <w:rFonts w:ascii="Arial" w:hAnsi="Arial" w:cs="Arial"/>
        </w:rPr>
        <w:t xml:space="preserve"> and must be returned on demand, without any copies being retained.</w:t>
      </w:r>
    </w:p>
    <w:p w14:paraId="6DCE8524" w14:textId="77777777" w:rsidR="00FC67CB" w:rsidRPr="00A74943" w:rsidRDefault="00FC67CB" w:rsidP="00586F7C">
      <w:pPr>
        <w:spacing w:before="160" w:after="0" w:line="240" w:lineRule="auto"/>
        <w:jc w:val="both"/>
        <w:rPr>
          <w:rFonts w:ascii="Arial" w:hAnsi="Arial" w:cs="Arial"/>
          <w:b/>
        </w:rPr>
      </w:pPr>
    </w:p>
    <w:p w14:paraId="26D6B875" w14:textId="77777777" w:rsidR="00FC67CB" w:rsidRPr="00A74943" w:rsidRDefault="00FC67CB" w:rsidP="00586F7C">
      <w:pPr>
        <w:pStyle w:val="Heading2"/>
        <w:spacing w:before="0"/>
        <w:jc w:val="both"/>
        <w:rPr>
          <w:rFonts w:cs="Arial"/>
        </w:rPr>
      </w:pPr>
      <w:bookmarkStart w:id="27" w:name="_Toc50022018"/>
      <w:r w:rsidRPr="00A74943">
        <w:rPr>
          <w:rFonts w:cs="Arial"/>
        </w:rPr>
        <w:t>Publicity</w:t>
      </w:r>
      <w:bookmarkEnd w:id="27"/>
      <w:r w:rsidRPr="00A74943">
        <w:rPr>
          <w:rFonts w:cs="Arial"/>
        </w:rPr>
        <w:t xml:space="preserve"> </w:t>
      </w:r>
    </w:p>
    <w:p w14:paraId="166F1615" w14:textId="0C99ACE6" w:rsidR="00FC67CB" w:rsidRPr="00A74943" w:rsidRDefault="00FC67CB" w:rsidP="00586F7C">
      <w:pPr>
        <w:spacing w:before="160" w:after="0" w:line="240" w:lineRule="auto"/>
        <w:jc w:val="both"/>
        <w:rPr>
          <w:rFonts w:ascii="Arial" w:hAnsi="Arial" w:cs="Arial"/>
        </w:rPr>
      </w:pPr>
      <w:r w:rsidRPr="00A74943">
        <w:rPr>
          <w:rFonts w:ascii="Arial" w:hAnsi="Arial" w:cs="Arial"/>
        </w:rPr>
        <w:t xml:space="preserve">Bidders (and </w:t>
      </w:r>
      <w:proofErr w:type="gramStart"/>
      <w:r w:rsidRPr="00A74943">
        <w:rPr>
          <w:rFonts w:ascii="Arial" w:hAnsi="Arial" w:cs="Arial"/>
        </w:rPr>
        <w:t>all of</w:t>
      </w:r>
      <w:proofErr w:type="gramEnd"/>
      <w:r w:rsidRPr="00A74943">
        <w:rPr>
          <w:rFonts w:ascii="Arial" w:hAnsi="Arial" w:cs="Arial"/>
        </w:rPr>
        <w:t xml:space="preserve"> the members of any consortium) shall not undertake (or permit to be undertaken) at any time, whether at this stage or contract signature, any publicity activity with any section of the media in relation to this Contract other than with the prior written agreement of the </w:t>
      </w:r>
      <w:r w:rsidR="00A300F7" w:rsidRPr="00A74943">
        <w:rPr>
          <w:rFonts w:ascii="Arial" w:hAnsi="Arial" w:cs="Arial"/>
        </w:rPr>
        <w:t>City</w:t>
      </w:r>
      <w:r w:rsidRPr="00A74943">
        <w:rPr>
          <w:rFonts w:ascii="Arial" w:hAnsi="Arial" w:cs="Arial"/>
        </w:rPr>
        <w:t>. Such agreement shall extend to the content of any publicity. The word ‘media’ in the context of this paragraph includes, but is not limited to radio, television, newspapers, trade and specialist press, the Internet and email accessible by the Public.</w:t>
      </w:r>
    </w:p>
    <w:p w14:paraId="3EAED23C" w14:textId="77777777" w:rsidR="00FC67CB" w:rsidRPr="00A74943" w:rsidRDefault="00FC67CB" w:rsidP="00586F7C">
      <w:pPr>
        <w:spacing w:after="160" w:line="240" w:lineRule="auto"/>
        <w:jc w:val="both"/>
        <w:rPr>
          <w:rFonts w:ascii="Arial" w:hAnsi="Arial" w:cs="Arial"/>
        </w:rPr>
      </w:pPr>
    </w:p>
    <w:p w14:paraId="53C420E3" w14:textId="3B44C320" w:rsidR="00FC67CB" w:rsidRPr="00A74943" w:rsidRDefault="00FC67CB" w:rsidP="00586F7C">
      <w:pPr>
        <w:pStyle w:val="Heading2"/>
        <w:jc w:val="both"/>
        <w:rPr>
          <w:rFonts w:cs="Arial"/>
        </w:rPr>
      </w:pPr>
      <w:bookmarkStart w:id="28" w:name="_Toc50022019"/>
      <w:r w:rsidRPr="00A74943">
        <w:rPr>
          <w:rFonts w:cs="Arial"/>
        </w:rPr>
        <w:t xml:space="preserve">Accuracy of the RFQ Information and Liability of the </w:t>
      </w:r>
      <w:r w:rsidR="00A300F7" w:rsidRPr="00A74943">
        <w:rPr>
          <w:rFonts w:cs="Arial"/>
        </w:rPr>
        <w:t>City</w:t>
      </w:r>
      <w:r w:rsidRPr="00A74943">
        <w:rPr>
          <w:rFonts w:cs="Arial"/>
        </w:rPr>
        <w:t xml:space="preserve"> and its Advisors</w:t>
      </w:r>
      <w:bookmarkEnd w:id="28"/>
    </w:p>
    <w:p w14:paraId="262E7D2F" w14:textId="69E711CA" w:rsidR="00FC67CB" w:rsidRPr="00A74943" w:rsidRDefault="00FC67CB" w:rsidP="00586F7C">
      <w:pPr>
        <w:spacing w:before="160" w:after="160" w:line="240" w:lineRule="auto"/>
        <w:jc w:val="both"/>
        <w:rPr>
          <w:rFonts w:ascii="Arial" w:hAnsi="Arial" w:cs="Arial"/>
        </w:rPr>
      </w:pPr>
      <w:r w:rsidRPr="00A74943">
        <w:rPr>
          <w:rFonts w:ascii="Arial" w:hAnsi="Arial" w:cs="Arial"/>
        </w:rPr>
        <w:t xml:space="preserve">The RFQ Information has been prepared by the </w:t>
      </w:r>
      <w:proofErr w:type="gramStart"/>
      <w:r w:rsidR="00A300F7" w:rsidRPr="00A74943">
        <w:rPr>
          <w:rFonts w:ascii="Arial" w:hAnsi="Arial" w:cs="Arial"/>
        </w:rPr>
        <w:t>City</w:t>
      </w:r>
      <w:proofErr w:type="gramEnd"/>
      <w:r w:rsidRPr="00A74943">
        <w:rPr>
          <w:rFonts w:ascii="Arial" w:hAnsi="Arial" w:cs="Arial"/>
        </w:rPr>
        <w:t xml:space="preserve"> in good faith but does not purport to be comprehensive or to have been independently verified. Bidders should not rely on the detailed information contained in this RFQ and should carry out their own due diligence checks and verify the accuracy of the detailed information contained in this RFQ. Nothing in this RFQ is, or should be construed as, a promise or representation as to the future. </w:t>
      </w:r>
    </w:p>
    <w:p w14:paraId="608529F2" w14:textId="1D931EA8" w:rsidR="00FC67CB" w:rsidRPr="00A74943" w:rsidRDefault="00FC67CB" w:rsidP="00586F7C">
      <w:pPr>
        <w:spacing w:before="160" w:after="160" w:line="240" w:lineRule="auto"/>
        <w:jc w:val="both"/>
        <w:rPr>
          <w:rFonts w:ascii="Arial" w:hAnsi="Arial" w:cs="Arial"/>
        </w:rPr>
      </w:pPr>
      <w:r w:rsidRPr="00A74943">
        <w:rPr>
          <w:rFonts w:ascii="Arial" w:hAnsi="Arial" w:cs="Arial"/>
        </w:rPr>
        <w:t xml:space="preserve">This RFQ sets out the </w:t>
      </w:r>
      <w:r w:rsidR="00A300F7" w:rsidRPr="00A74943">
        <w:rPr>
          <w:rFonts w:ascii="Arial" w:hAnsi="Arial" w:cs="Arial"/>
        </w:rPr>
        <w:t>City’s</w:t>
      </w:r>
      <w:r w:rsidRPr="00A74943">
        <w:rPr>
          <w:rFonts w:ascii="Arial" w:hAnsi="Arial" w:cs="Arial"/>
        </w:rPr>
        <w:t xml:space="preserve"> current requirements in respect of the contract. In the event of any inconsistency or conflict between this RFQ and any communication previously issued by the </w:t>
      </w:r>
      <w:r w:rsidR="00A300F7" w:rsidRPr="00A74943">
        <w:rPr>
          <w:rFonts w:ascii="Arial" w:hAnsi="Arial" w:cs="Arial"/>
        </w:rPr>
        <w:t>City</w:t>
      </w:r>
      <w:r w:rsidRPr="00A74943">
        <w:rPr>
          <w:rFonts w:ascii="Arial" w:hAnsi="Arial" w:cs="Arial"/>
        </w:rPr>
        <w:t xml:space="preserve"> (including any market engagement documentation or sessions), this RFQ will take priority over such communication to the extent of any inconsistency. </w:t>
      </w:r>
    </w:p>
    <w:p w14:paraId="6FA719C1" w14:textId="3B320EAE" w:rsidR="00FC67CB" w:rsidRPr="00A74943" w:rsidRDefault="00FC67CB" w:rsidP="00586F7C">
      <w:pPr>
        <w:spacing w:before="160" w:after="160" w:line="240" w:lineRule="auto"/>
        <w:jc w:val="both"/>
        <w:rPr>
          <w:rFonts w:ascii="Arial" w:hAnsi="Arial" w:cs="Arial"/>
        </w:rPr>
      </w:pPr>
      <w:r w:rsidRPr="00A74943">
        <w:rPr>
          <w:rFonts w:ascii="Arial" w:hAnsi="Arial" w:cs="Arial"/>
        </w:rPr>
        <w:t xml:space="preserve">Bidders considering entering into a contractual relationship with the </w:t>
      </w:r>
      <w:proofErr w:type="gramStart"/>
      <w:r w:rsidR="00A300F7" w:rsidRPr="00A74943">
        <w:rPr>
          <w:rFonts w:ascii="Arial" w:hAnsi="Arial" w:cs="Arial"/>
        </w:rPr>
        <w:t>City</w:t>
      </w:r>
      <w:proofErr w:type="gramEnd"/>
      <w:r w:rsidRPr="00A74943">
        <w:rPr>
          <w:rFonts w:ascii="Arial" w:hAnsi="Arial" w:cs="Arial"/>
        </w:rPr>
        <w:t xml:space="preserve"> should make their own enquiries and investigations of the </w:t>
      </w:r>
      <w:r w:rsidR="00E21B93" w:rsidRPr="00A74943">
        <w:rPr>
          <w:rFonts w:ascii="Arial" w:hAnsi="Arial" w:cs="Arial"/>
        </w:rPr>
        <w:t>City</w:t>
      </w:r>
      <w:r w:rsidRPr="00A74943">
        <w:rPr>
          <w:rFonts w:ascii="Arial" w:hAnsi="Arial" w:cs="Arial"/>
        </w:rPr>
        <w:t xml:space="preserve"> requirements beforehand. The subject matter of this RFQ shall only have contractual effect when and to the extent it is contained in the express terms of an executed contract.</w:t>
      </w:r>
    </w:p>
    <w:p w14:paraId="7893F014" w14:textId="3901A605" w:rsidR="00FC67CB" w:rsidRPr="00A74943" w:rsidRDefault="00FC67CB" w:rsidP="00586F7C">
      <w:pPr>
        <w:spacing w:before="160" w:after="0" w:line="240" w:lineRule="auto"/>
        <w:jc w:val="both"/>
        <w:rPr>
          <w:rFonts w:ascii="Arial" w:hAnsi="Arial" w:cs="Arial"/>
        </w:rPr>
      </w:pPr>
      <w:r w:rsidRPr="00A74943">
        <w:rPr>
          <w:rFonts w:ascii="Arial" w:hAnsi="Arial" w:cs="Arial"/>
        </w:rPr>
        <w:t xml:space="preserve">None of the </w:t>
      </w:r>
      <w:r w:rsidR="00A300F7" w:rsidRPr="00A74943">
        <w:rPr>
          <w:rFonts w:ascii="Arial" w:hAnsi="Arial" w:cs="Arial"/>
        </w:rPr>
        <w:t>City’s</w:t>
      </w:r>
      <w:r w:rsidRPr="00A74943">
        <w:rPr>
          <w:rFonts w:ascii="Arial" w:hAnsi="Arial" w:cs="Arial"/>
        </w:rPr>
        <w:t xml:space="preserve"> members, officers, employees, agents or advisers make any representation or warranty as to, or (save in the case of fraudulent misrepresentation) accept any liability or responsibility in relation to, the adequacy, accuracy, reasonableness or completeness of the RFQ Information or any part of it (including but not limited to loss or damage arising as a result of reliance by the bidder on the RFQ Information or any part of it). </w:t>
      </w:r>
    </w:p>
    <w:p w14:paraId="44311F91" w14:textId="77777777" w:rsidR="00FC67CB" w:rsidRPr="00A74943" w:rsidRDefault="00FC67CB" w:rsidP="00586F7C">
      <w:pPr>
        <w:pStyle w:val="Heading2"/>
        <w:jc w:val="both"/>
        <w:rPr>
          <w:rFonts w:eastAsia="Arial Unicode MS" w:cs="Arial"/>
        </w:rPr>
      </w:pPr>
      <w:bookmarkStart w:id="29" w:name="_Toc50022020"/>
      <w:r w:rsidRPr="00A74943">
        <w:rPr>
          <w:rFonts w:eastAsia="Arial Unicode MS" w:cs="Arial"/>
        </w:rPr>
        <w:t>The Bidding Process and Costs</w:t>
      </w:r>
      <w:bookmarkEnd w:id="29"/>
    </w:p>
    <w:p w14:paraId="2B94C54F" w14:textId="77777777" w:rsidR="00FC67CB" w:rsidRPr="00A74943" w:rsidRDefault="00FC67CB" w:rsidP="00586F7C">
      <w:pPr>
        <w:spacing w:after="0" w:line="240" w:lineRule="auto"/>
        <w:jc w:val="both"/>
        <w:rPr>
          <w:rFonts w:ascii="Arial" w:hAnsi="Arial" w:cs="Arial"/>
        </w:rPr>
      </w:pPr>
      <w:r w:rsidRPr="00A74943">
        <w:rPr>
          <w:rFonts w:ascii="Arial" w:eastAsia="Arial Unicode MS" w:hAnsi="Arial" w:cs="Arial"/>
        </w:rPr>
        <w:lastRenderedPageBreak/>
        <w:t xml:space="preserve">Any costs, expenses and liabilities incurred </w:t>
      </w:r>
      <w:r w:rsidRPr="00A74943">
        <w:rPr>
          <w:rFonts w:ascii="Arial" w:hAnsi="Arial" w:cs="Arial"/>
        </w:rPr>
        <w:t>in connection with preparation and submission of the Quotation will be borne by the Bidder. The Bidder shall have no claim whatsoever against the City in respect of such costs and in particular (but without limitation) the City shall not make any payments to the successful Bidder or any other Bidder save as expressly provided for in the Contract and (save to the extent set out in the Quotation Documents) no compensation or remuneration shall otherwise be payable by the City to the successful Bidder in respect of the Services by reason of the scope of the Services being different from that envisaged by the successful Bidder or otherwise.</w:t>
      </w:r>
    </w:p>
    <w:p w14:paraId="2373B416" w14:textId="77777777" w:rsidR="00FC67CB" w:rsidRPr="00A74943" w:rsidRDefault="00FC67CB" w:rsidP="00586F7C">
      <w:pPr>
        <w:pStyle w:val="Heading2"/>
        <w:jc w:val="both"/>
        <w:rPr>
          <w:rFonts w:cs="Arial"/>
        </w:rPr>
      </w:pPr>
      <w:bookmarkStart w:id="30" w:name="_Toc50022021"/>
      <w:r w:rsidRPr="00A74943">
        <w:rPr>
          <w:rFonts w:cs="Arial"/>
        </w:rPr>
        <w:t>Right to Cancel or Vary the Process</w:t>
      </w:r>
      <w:bookmarkEnd w:id="30"/>
    </w:p>
    <w:p w14:paraId="28D06FE8" w14:textId="5B641FC6" w:rsidR="00FC67CB" w:rsidRPr="00A74943" w:rsidRDefault="00FC67CB" w:rsidP="00586F7C">
      <w:pPr>
        <w:spacing w:before="160" w:after="160" w:line="240" w:lineRule="auto"/>
        <w:jc w:val="both"/>
        <w:rPr>
          <w:rFonts w:ascii="Arial" w:hAnsi="Arial" w:cs="Arial"/>
        </w:rPr>
      </w:pPr>
      <w:r w:rsidRPr="00A74943">
        <w:rPr>
          <w:rFonts w:ascii="Arial" w:hAnsi="Arial" w:cs="Arial"/>
        </w:rPr>
        <w:t xml:space="preserve">The </w:t>
      </w:r>
      <w:r w:rsidR="00A300F7" w:rsidRPr="00A74943">
        <w:rPr>
          <w:rFonts w:ascii="Arial" w:hAnsi="Arial" w:cs="Arial"/>
        </w:rPr>
        <w:t>City</w:t>
      </w:r>
      <w:r w:rsidRPr="00A74943">
        <w:rPr>
          <w:rFonts w:ascii="Arial" w:hAnsi="Arial" w:cs="Arial"/>
        </w:rPr>
        <w:t xml:space="preserve"> reserves the right, at any time and at its discretion </w:t>
      </w:r>
      <w:proofErr w:type="gramStart"/>
      <w:r w:rsidRPr="00A74943">
        <w:rPr>
          <w:rFonts w:ascii="Arial" w:hAnsi="Arial" w:cs="Arial"/>
        </w:rPr>
        <w:t>to;</w:t>
      </w:r>
      <w:proofErr w:type="gramEnd"/>
      <w:r w:rsidRPr="00A74943">
        <w:rPr>
          <w:rFonts w:ascii="Arial" w:hAnsi="Arial" w:cs="Arial"/>
        </w:rPr>
        <w:t xml:space="preserve"> </w:t>
      </w:r>
    </w:p>
    <w:p w14:paraId="5F61EECC" w14:textId="77777777" w:rsidR="00FC67CB" w:rsidRPr="00A74943" w:rsidRDefault="00FC67CB" w:rsidP="00586F7C">
      <w:pPr>
        <w:numPr>
          <w:ilvl w:val="0"/>
          <w:numId w:val="13"/>
        </w:numPr>
        <w:tabs>
          <w:tab w:val="clear" w:pos="1080"/>
          <w:tab w:val="num" w:pos="720"/>
        </w:tabs>
        <w:spacing w:before="160" w:after="160" w:line="240" w:lineRule="auto"/>
        <w:ind w:left="720"/>
        <w:jc w:val="both"/>
        <w:rPr>
          <w:rFonts w:ascii="Arial" w:hAnsi="Arial" w:cs="Arial"/>
        </w:rPr>
      </w:pPr>
      <w:r w:rsidRPr="00A74943">
        <w:rPr>
          <w:rFonts w:ascii="Arial" w:hAnsi="Arial" w:cs="Arial"/>
        </w:rPr>
        <w:t>Cancel or withdraw from the procurement process at any stage</w:t>
      </w:r>
    </w:p>
    <w:p w14:paraId="4B12E7F1" w14:textId="77777777" w:rsidR="00FC67CB" w:rsidRPr="00A74943" w:rsidRDefault="00FC67CB" w:rsidP="00586F7C">
      <w:pPr>
        <w:numPr>
          <w:ilvl w:val="0"/>
          <w:numId w:val="13"/>
        </w:numPr>
        <w:tabs>
          <w:tab w:val="clear" w:pos="1080"/>
          <w:tab w:val="num" w:pos="720"/>
        </w:tabs>
        <w:spacing w:before="160" w:after="160" w:line="240" w:lineRule="auto"/>
        <w:ind w:left="720"/>
        <w:jc w:val="both"/>
        <w:rPr>
          <w:rFonts w:ascii="Arial" w:hAnsi="Arial" w:cs="Arial"/>
        </w:rPr>
      </w:pPr>
      <w:r w:rsidRPr="00A74943">
        <w:rPr>
          <w:rFonts w:ascii="Arial" w:hAnsi="Arial" w:cs="Arial"/>
        </w:rPr>
        <w:t>Not to award a contract</w:t>
      </w:r>
    </w:p>
    <w:p w14:paraId="2F58EE9B" w14:textId="77777777" w:rsidR="00FC67CB" w:rsidRPr="00A74943" w:rsidRDefault="00FC67CB" w:rsidP="00586F7C">
      <w:pPr>
        <w:numPr>
          <w:ilvl w:val="0"/>
          <w:numId w:val="13"/>
        </w:numPr>
        <w:tabs>
          <w:tab w:val="clear" w:pos="1080"/>
          <w:tab w:val="num" w:pos="720"/>
        </w:tabs>
        <w:spacing w:before="160" w:after="160" w:line="240" w:lineRule="auto"/>
        <w:ind w:left="720"/>
        <w:jc w:val="both"/>
        <w:rPr>
          <w:rFonts w:ascii="Arial" w:hAnsi="Arial" w:cs="Arial"/>
        </w:rPr>
      </w:pPr>
      <w:r w:rsidRPr="00A74943">
        <w:rPr>
          <w:rFonts w:ascii="Arial" w:hAnsi="Arial" w:cs="Arial"/>
        </w:rPr>
        <w:t>Require a bidder and/or a member(s) of its consortium to clarify their Quotation in writing and/or provide additional information (failure to respond adequately, may result in a bidder not being successful); and/or</w:t>
      </w:r>
    </w:p>
    <w:p w14:paraId="01C672ED" w14:textId="77777777" w:rsidR="00FC67CB" w:rsidRPr="00A74943" w:rsidRDefault="00FC67CB" w:rsidP="00586F7C">
      <w:pPr>
        <w:numPr>
          <w:ilvl w:val="0"/>
          <w:numId w:val="13"/>
        </w:numPr>
        <w:tabs>
          <w:tab w:val="clear" w:pos="1080"/>
          <w:tab w:val="num" w:pos="720"/>
        </w:tabs>
        <w:spacing w:before="160" w:after="160" w:line="240" w:lineRule="auto"/>
        <w:ind w:left="720"/>
        <w:jc w:val="both"/>
        <w:rPr>
          <w:rFonts w:ascii="Arial" w:hAnsi="Arial" w:cs="Arial"/>
        </w:rPr>
      </w:pPr>
      <w:r w:rsidRPr="00A74943">
        <w:rPr>
          <w:rFonts w:ascii="Arial" w:hAnsi="Arial" w:cs="Arial"/>
        </w:rPr>
        <w:t>Amend the terms and conditions of the tender process</w:t>
      </w:r>
    </w:p>
    <w:p w14:paraId="35338D92" w14:textId="5B8881DA" w:rsidR="00FC67CB" w:rsidRPr="00A74943" w:rsidRDefault="00FC67CB" w:rsidP="00586F7C">
      <w:pPr>
        <w:spacing w:after="0" w:line="240" w:lineRule="auto"/>
        <w:jc w:val="both"/>
        <w:rPr>
          <w:rFonts w:ascii="Arial" w:hAnsi="Arial" w:cs="Arial"/>
        </w:rPr>
      </w:pPr>
      <w:r w:rsidRPr="00A74943">
        <w:rPr>
          <w:rFonts w:ascii="Arial" w:hAnsi="Arial" w:cs="Arial"/>
        </w:rPr>
        <w:t xml:space="preserve">The </w:t>
      </w:r>
      <w:r w:rsidR="00A300F7" w:rsidRPr="00A74943">
        <w:rPr>
          <w:rFonts w:ascii="Arial" w:hAnsi="Arial" w:cs="Arial"/>
        </w:rPr>
        <w:t>City</w:t>
      </w:r>
      <w:r w:rsidRPr="00A74943">
        <w:rPr>
          <w:rFonts w:ascii="Arial" w:hAnsi="Arial" w:cs="Arial"/>
        </w:rPr>
        <w:t xml:space="preserve"> is not liable for any costs or other losses resulting from the cancellation or variation of this process, nor for any costs incurred by organisations by taking part in the procurement process.</w:t>
      </w:r>
    </w:p>
    <w:p w14:paraId="21E4967D" w14:textId="77777777" w:rsidR="00FC67CB" w:rsidRPr="00A74943" w:rsidRDefault="00FC67CB" w:rsidP="00586F7C">
      <w:pPr>
        <w:pStyle w:val="Heading2"/>
        <w:jc w:val="both"/>
        <w:rPr>
          <w:rFonts w:cs="Arial"/>
        </w:rPr>
      </w:pPr>
      <w:bookmarkStart w:id="31" w:name="_Toc50022022"/>
      <w:r w:rsidRPr="00A74943">
        <w:rPr>
          <w:rFonts w:cs="Arial"/>
        </w:rPr>
        <w:t>Public Access to Information</w:t>
      </w:r>
      <w:bookmarkEnd w:id="31"/>
    </w:p>
    <w:p w14:paraId="596E0DA1" w14:textId="77777777" w:rsidR="00FC67CB" w:rsidRPr="00A74943" w:rsidRDefault="00FC67CB" w:rsidP="00586F7C">
      <w:pPr>
        <w:pStyle w:val="PlainText"/>
        <w:jc w:val="both"/>
        <w:rPr>
          <w:rFonts w:cs="Arial"/>
          <w:sz w:val="22"/>
          <w:szCs w:val="22"/>
        </w:rPr>
      </w:pPr>
      <w:r w:rsidRPr="00A74943">
        <w:rPr>
          <w:rFonts w:cs="Arial"/>
          <w:sz w:val="22"/>
          <w:szCs w:val="22"/>
        </w:rPr>
        <w:t xml:space="preserve">The Freedom of Information Act 2000, the Environmental Information Regulations 2004 and the Local Government Transparency Code 2015 impose duties of openness on public authorities which will </w:t>
      </w:r>
      <w:proofErr w:type="gramStart"/>
      <w:r w:rsidRPr="00A74943">
        <w:rPr>
          <w:rFonts w:cs="Arial"/>
          <w:sz w:val="22"/>
          <w:szCs w:val="22"/>
        </w:rPr>
        <w:t>have an effect on</w:t>
      </w:r>
      <w:proofErr w:type="gramEnd"/>
      <w:r w:rsidRPr="00A74943">
        <w:rPr>
          <w:rFonts w:cs="Arial"/>
          <w:sz w:val="22"/>
          <w:szCs w:val="22"/>
        </w:rPr>
        <w:t xml:space="preserve"> how they treat procurement information. </w:t>
      </w:r>
    </w:p>
    <w:p w14:paraId="6E0DB99E" w14:textId="77777777" w:rsidR="00FC67CB" w:rsidRPr="00A74943" w:rsidRDefault="00FC67CB" w:rsidP="00586F7C">
      <w:pPr>
        <w:pStyle w:val="PlainText"/>
        <w:jc w:val="both"/>
        <w:rPr>
          <w:rFonts w:cs="Arial"/>
          <w:sz w:val="22"/>
          <w:szCs w:val="22"/>
        </w:rPr>
      </w:pPr>
    </w:p>
    <w:p w14:paraId="1F96E454" w14:textId="77777777" w:rsidR="00FC67CB" w:rsidRPr="00A74943" w:rsidRDefault="00FC67CB" w:rsidP="00586F7C">
      <w:pPr>
        <w:pStyle w:val="PlainText"/>
        <w:jc w:val="both"/>
        <w:rPr>
          <w:rFonts w:cs="Arial"/>
          <w:sz w:val="22"/>
          <w:szCs w:val="22"/>
        </w:rPr>
      </w:pPr>
      <w:r w:rsidRPr="00A74943">
        <w:rPr>
          <w:rFonts w:cs="Arial"/>
          <w:sz w:val="22"/>
          <w:szCs w:val="22"/>
        </w:rPr>
        <w:t xml:space="preserve">Bidders should satisfy themselves as to the implications of the Freedom of Information Act 2000, the Environmental Information Regulations 2004 and the Local Government Transparency Code </w:t>
      </w:r>
      <w:proofErr w:type="gramStart"/>
      <w:r w:rsidRPr="00A74943">
        <w:rPr>
          <w:rFonts w:cs="Arial"/>
          <w:sz w:val="22"/>
          <w:szCs w:val="22"/>
        </w:rPr>
        <w:t>2015, and</w:t>
      </w:r>
      <w:proofErr w:type="gramEnd"/>
      <w:r w:rsidRPr="00A74943">
        <w:rPr>
          <w:rFonts w:cs="Arial"/>
          <w:sz w:val="22"/>
          <w:szCs w:val="22"/>
        </w:rPr>
        <w:t xml:space="preserve"> seek legal advice as necessary.</w:t>
      </w:r>
    </w:p>
    <w:p w14:paraId="7AC21CA4" w14:textId="77777777" w:rsidR="00FC67CB" w:rsidRPr="00A74943" w:rsidRDefault="00FC67CB" w:rsidP="00586F7C">
      <w:pPr>
        <w:pStyle w:val="PlainText"/>
        <w:jc w:val="both"/>
        <w:rPr>
          <w:rFonts w:cs="Arial"/>
          <w:sz w:val="22"/>
          <w:szCs w:val="22"/>
        </w:rPr>
      </w:pPr>
    </w:p>
    <w:p w14:paraId="03D1AD47" w14:textId="03BCF8BC" w:rsidR="00FC67CB" w:rsidRPr="00A74943" w:rsidRDefault="00FC67CB" w:rsidP="00586F7C">
      <w:pPr>
        <w:pStyle w:val="PlainText"/>
        <w:jc w:val="both"/>
        <w:rPr>
          <w:rFonts w:cs="Arial"/>
          <w:sz w:val="22"/>
          <w:szCs w:val="22"/>
        </w:rPr>
      </w:pPr>
      <w:r w:rsidRPr="00A74943">
        <w:rPr>
          <w:rFonts w:cs="Arial"/>
          <w:sz w:val="22"/>
          <w:szCs w:val="22"/>
        </w:rPr>
        <w:t xml:space="preserve">The City in any event reserves the right to publish the amounts of Tenders and the name of the successful </w:t>
      </w:r>
      <w:r w:rsidR="00445FEE" w:rsidRPr="00A74943">
        <w:rPr>
          <w:rFonts w:cs="Arial"/>
          <w:sz w:val="22"/>
          <w:szCs w:val="22"/>
        </w:rPr>
        <w:t>Bidder</w:t>
      </w:r>
      <w:r w:rsidRPr="00A74943">
        <w:rPr>
          <w:rFonts w:cs="Arial"/>
          <w:sz w:val="22"/>
          <w:szCs w:val="22"/>
        </w:rPr>
        <w:t xml:space="preserve"> and to publish such information regarding Tenders as it may be required to publish in accordance with </w:t>
      </w:r>
      <w:r w:rsidR="00973ECE" w:rsidRPr="00A74943">
        <w:rPr>
          <w:rFonts w:cs="Arial"/>
          <w:sz w:val="22"/>
          <w:szCs w:val="22"/>
        </w:rPr>
        <w:t>UK</w:t>
      </w:r>
      <w:r w:rsidRPr="00A74943">
        <w:rPr>
          <w:rFonts w:cs="Arial"/>
          <w:sz w:val="22"/>
          <w:szCs w:val="22"/>
        </w:rPr>
        <w:t xml:space="preserve"> or other procurement rules with which the City must comply.</w:t>
      </w:r>
    </w:p>
    <w:p w14:paraId="1DF12D46" w14:textId="77777777" w:rsidR="00FC67CB" w:rsidRPr="00A74943" w:rsidRDefault="00FC67CB" w:rsidP="00586F7C">
      <w:pPr>
        <w:pStyle w:val="PlainText"/>
        <w:jc w:val="both"/>
        <w:rPr>
          <w:rFonts w:cs="Arial"/>
          <w:sz w:val="22"/>
          <w:szCs w:val="22"/>
        </w:rPr>
      </w:pPr>
    </w:p>
    <w:p w14:paraId="48629DE9" w14:textId="197B781C" w:rsidR="00FC67CB" w:rsidRPr="00A74943" w:rsidRDefault="00FC67CB" w:rsidP="00586F7C">
      <w:pPr>
        <w:spacing w:line="240" w:lineRule="auto"/>
        <w:jc w:val="both"/>
        <w:rPr>
          <w:rFonts w:ascii="Arial" w:hAnsi="Arial" w:cs="Arial"/>
        </w:rPr>
      </w:pPr>
      <w:r w:rsidRPr="00A74943">
        <w:rPr>
          <w:rFonts w:ascii="Arial" w:hAnsi="Arial" w:cs="Arial"/>
        </w:rPr>
        <w:t xml:space="preserve">Further information on how the City complies with The Freedom of Information Act 2000 and the Environmental Information Regulations 2004 is available from the City of London </w:t>
      </w:r>
      <w:bookmarkStart w:id="32" w:name="_Hlk16160136"/>
      <w:r w:rsidR="008C1F2A" w:rsidRPr="00A74943">
        <w:fldChar w:fldCharType="begin"/>
      </w:r>
      <w:r w:rsidR="00ED7D36" w:rsidRPr="00A74943">
        <w:instrText>HYPERLINK "https://www.cityoflondon.gov.uk/about-us/access-to-information/freedom-of-information"</w:instrText>
      </w:r>
      <w:r w:rsidR="008C1F2A" w:rsidRPr="00A74943">
        <w:fldChar w:fldCharType="separate"/>
      </w:r>
      <w:r w:rsidR="008C1F2A" w:rsidRPr="00A74943">
        <w:rPr>
          <w:rStyle w:val="Hyperlink"/>
          <w:rFonts w:ascii="Arial" w:hAnsi="Arial" w:cs="Arial"/>
        </w:rPr>
        <w:t>Freedom of Information</w:t>
      </w:r>
      <w:r w:rsidR="008C1F2A" w:rsidRPr="00A74943">
        <w:rPr>
          <w:rStyle w:val="Hyperlink"/>
          <w:rFonts w:ascii="Arial" w:hAnsi="Arial" w:cs="Arial"/>
        </w:rPr>
        <w:fldChar w:fldCharType="end"/>
      </w:r>
      <w:bookmarkEnd w:id="32"/>
      <w:r w:rsidR="008C1F2A" w:rsidRPr="00A74943">
        <w:rPr>
          <w:rFonts w:ascii="Arial" w:hAnsi="Arial" w:cs="Arial"/>
        </w:rPr>
        <w:t xml:space="preserve"> </w:t>
      </w:r>
      <w:r w:rsidRPr="00A74943">
        <w:rPr>
          <w:rFonts w:ascii="Arial" w:hAnsi="Arial" w:cs="Arial"/>
        </w:rPr>
        <w:t>webpages.</w:t>
      </w:r>
    </w:p>
    <w:p w14:paraId="0A50D86D" w14:textId="77777777" w:rsidR="00FC67CB" w:rsidRPr="00A74943" w:rsidRDefault="00FC67CB" w:rsidP="00586F7C">
      <w:pPr>
        <w:spacing w:after="0" w:line="240" w:lineRule="auto"/>
        <w:jc w:val="both"/>
        <w:rPr>
          <w:rFonts w:ascii="Arial" w:hAnsi="Arial" w:cs="Arial"/>
        </w:rPr>
      </w:pPr>
    </w:p>
    <w:p w14:paraId="5A8B8CD6" w14:textId="77777777" w:rsidR="00FC67CB" w:rsidRPr="00A74943" w:rsidRDefault="00FC67CB" w:rsidP="00586F7C">
      <w:pPr>
        <w:pStyle w:val="Heading2"/>
        <w:jc w:val="both"/>
        <w:rPr>
          <w:rFonts w:cs="Arial"/>
        </w:rPr>
      </w:pPr>
      <w:bookmarkStart w:id="33" w:name="_Toc50022023"/>
      <w:r w:rsidRPr="00A74943">
        <w:rPr>
          <w:rFonts w:cs="Arial"/>
        </w:rPr>
        <w:t>Transparency Code</w:t>
      </w:r>
      <w:bookmarkEnd w:id="33"/>
    </w:p>
    <w:p w14:paraId="7153ADE4" w14:textId="3D53D409" w:rsidR="00FC67CB" w:rsidRPr="00A74943" w:rsidRDefault="00FC67CB" w:rsidP="00586F7C">
      <w:pPr>
        <w:jc w:val="both"/>
        <w:rPr>
          <w:rFonts w:ascii="Arial" w:hAnsi="Arial" w:cs="Arial"/>
          <w:szCs w:val="20"/>
        </w:rPr>
      </w:pPr>
      <w:r w:rsidRPr="00A74943">
        <w:rPr>
          <w:rFonts w:ascii="Arial" w:hAnsi="Arial" w:cs="Arial"/>
          <w:szCs w:val="20"/>
        </w:rPr>
        <w:t xml:space="preserve">The </w:t>
      </w:r>
      <w:r w:rsidR="00E21B93" w:rsidRPr="00A74943">
        <w:rPr>
          <w:rFonts w:ascii="Arial" w:hAnsi="Arial" w:cs="Arial"/>
          <w:szCs w:val="20"/>
        </w:rPr>
        <w:t>City</w:t>
      </w:r>
      <w:r w:rsidRPr="00A74943">
        <w:rPr>
          <w:rFonts w:ascii="Arial" w:hAnsi="Arial" w:cs="Arial"/>
          <w:szCs w:val="20"/>
        </w:rPr>
        <w:t xml:space="preserve"> is committed to being transparent and accountable and the Local Government Transparency Code 2015 imposes duties of transparency and openness on public authorities.</w:t>
      </w:r>
    </w:p>
    <w:p w14:paraId="11A325ED" w14:textId="77777777" w:rsidR="00B8543E" w:rsidRPr="00A74943" w:rsidRDefault="00B8543E" w:rsidP="00586F7C">
      <w:pPr>
        <w:jc w:val="both"/>
        <w:rPr>
          <w:rFonts w:ascii="Arial" w:hAnsi="Arial" w:cs="Arial"/>
          <w:szCs w:val="20"/>
        </w:rPr>
      </w:pPr>
      <w:r w:rsidRPr="00A74943">
        <w:rPr>
          <w:rFonts w:ascii="Arial" w:hAnsi="Arial" w:cs="Arial"/>
          <w:szCs w:val="20"/>
        </w:rPr>
        <w:t xml:space="preserve">The City publishes information on expenditure over £500 via the City’s website and procurement information on all contracts over £25,000 on Contracts Finder (including commissioned activity, framework agreement or any other legally enforceable agreement). Bidding </w:t>
      </w:r>
      <w:r w:rsidRPr="00A74943">
        <w:rPr>
          <w:rFonts w:ascii="Arial" w:hAnsi="Arial" w:cs="Arial"/>
          <w:szCs w:val="20"/>
          <w:lang w:val="en-GB"/>
        </w:rPr>
        <w:t>organisations</w:t>
      </w:r>
      <w:r w:rsidRPr="00A74943">
        <w:rPr>
          <w:rFonts w:ascii="Arial" w:hAnsi="Arial" w:cs="Arial"/>
          <w:szCs w:val="20"/>
        </w:rPr>
        <w:t xml:space="preserve"> should be aware that details relevant to the publication of such data may be made publicly available.</w:t>
      </w:r>
    </w:p>
    <w:p w14:paraId="33B11107" w14:textId="3AC65C46" w:rsidR="00FC67CB" w:rsidRPr="00A74943" w:rsidRDefault="00FC67CB" w:rsidP="00586F7C">
      <w:pPr>
        <w:jc w:val="both"/>
        <w:rPr>
          <w:rFonts w:ascii="Arial" w:hAnsi="Arial" w:cs="Arial"/>
          <w:szCs w:val="20"/>
        </w:rPr>
      </w:pPr>
      <w:r w:rsidRPr="00A74943">
        <w:rPr>
          <w:rFonts w:ascii="Arial" w:hAnsi="Arial" w:cs="Arial"/>
          <w:szCs w:val="20"/>
        </w:rPr>
        <w:lastRenderedPageBreak/>
        <w:t xml:space="preserve">Further information on the Transparency Code can be found on the </w:t>
      </w:r>
      <w:hyperlink r:id="rId20" w:history="1">
        <w:r w:rsidRPr="00A74943">
          <w:rPr>
            <w:rStyle w:val="Hyperlink"/>
            <w:rFonts w:ascii="Arial" w:hAnsi="Arial" w:cs="Arial"/>
            <w:szCs w:val="20"/>
          </w:rPr>
          <w:t>Government Transparency Code</w:t>
        </w:r>
      </w:hyperlink>
      <w:r w:rsidRPr="00A74943">
        <w:rPr>
          <w:rFonts w:ascii="Arial" w:hAnsi="Arial" w:cs="Arial"/>
          <w:szCs w:val="20"/>
        </w:rPr>
        <w:t xml:space="preserve"> webpages.</w:t>
      </w:r>
    </w:p>
    <w:p w14:paraId="06143D8E" w14:textId="6059242A" w:rsidR="00F34786" w:rsidRPr="00A74943" w:rsidRDefault="00F34786" w:rsidP="00586F7C">
      <w:pPr>
        <w:pStyle w:val="Heading1"/>
        <w:jc w:val="both"/>
        <w:rPr>
          <w:rFonts w:cs="Arial"/>
        </w:rPr>
      </w:pPr>
      <w:bookmarkStart w:id="34" w:name="_Toc50022024"/>
      <w:r w:rsidRPr="00A74943">
        <w:rPr>
          <w:rFonts w:cs="Arial"/>
        </w:rPr>
        <w:t>Eval</w:t>
      </w:r>
      <w:r w:rsidR="00981A95" w:rsidRPr="00A74943">
        <w:rPr>
          <w:rFonts w:cs="Arial"/>
        </w:rPr>
        <w:t xml:space="preserve">uation Methodology and </w:t>
      </w:r>
      <w:r w:rsidRPr="00A74943">
        <w:rPr>
          <w:rFonts w:cs="Arial"/>
        </w:rPr>
        <w:t>Award</w:t>
      </w:r>
      <w:bookmarkEnd w:id="34"/>
    </w:p>
    <w:p w14:paraId="518A30B9" w14:textId="77777777" w:rsidR="00552E53" w:rsidRPr="00A74943" w:rsidRDefault="00552E53" w:rsidP="00586F7C">
      <w:pPr>
        <w:pStyle w:val="Body1"/>
        <w:spacing w:after="0"/>
        <w:ind w:left="0"/>
        <w:rPr>
          <w:rFonts w:cs="Arial"/>
        </w:rPr>
      </w:pPr>
    </w:p>
    <w:p w14:paraId="3D7C15A1" w14:textId="500B879F" w:rsidR="00F34786" w:rsidRPr="00A74943" w:rsidRDefault="00F34786" w:rsidP="00586F7C">
      <w:pPr>
        <w:pStyle w:val="Body1"/>
        <w:spacing w:after="0"/>
        <w:ind w:left="0"/>
        <w:rPr>
          <w:rFonts w:cs="Arial"/>
        </w:rPr>
      </w:pPr>
      <w:r w:rsidRPr="00A74943">
        <w:rPr>
          <w:rFonts w:cs="Arial"/>
        </w:rPr>
        <w:t xml:space="preserve">This section outlines the methodology by which </w:t>
      </w:r>
      <w:r w:rsidR="000C7AAC" w:rsidRPr="00A74943">
        <w:rPr>
          <w:rFonts w:cs="Arial"/>
        </w:rPr>
        <w:t>Quotation</w:t>
      </w:r>
      <w:r w:rsidRPr="00A74943">
        <w:rPr>
          <w:rFonts w:cs="Arial"/>
        </w:rPr>
        <w:t xml:space="preserve">s will be evaluated. The outcome of the evaluation will be to select a supplier to </w:t>
      </w:r>
      <w:proofErr w:type="gramStart"/>
      <w:r w:rsidRPr="00A74943">
        <w:rPr>
          <w:rFonts w:cs="Arial"/>
        </w:rPr>
        <w:t>enter into</w:t>
      </w:r>
      <w:proofErr w:type="gramEnd"/>
      <w:r w:rsidRPr="00A74943">
        <w:rPr>
          <w:rFonts w:cs="Arial"/>
        </w:rPr>
        <w:t xml:space="preserve"> the contract with the </w:t>
      </w:r>
      <w:r w:rsidR="00E21B93" w:rsidRPr="00A74943">
        <w:rPr>
          <w:rFonts w:cs="Arial"/>
        </w:rPr>
        <w:t>City</w:t>
      </w:r>
      <w:r w:rsidR="00AC6BDA" w:rsidRPr="00A74943">
        <w:rPr>
          <w:rFonts w:cs="Arial"/>
        </w:rPr>
        <w:t xml:space="preserve">. </w:t>
      </w:r>
      <w:r w:rsidRPr="00A74943">
        <w:rPr>
          <w:rFonts w:cs="Arial"/>
        </w:rPr>
        <w:t xml:space="preserve">The </w:t>
      </w:r>
      <w:proofErr w:type="gramStart"/>
      <w:r w:rsidR="00E21B93" w:rsidRPr="00A74943">
        <w:rPr>
          <w:rFonts w:cs="Arial"/>
        </w:rPr>
        <w:t>City</w:t>
      </w:r>
      <w:proofErr w:type="gramEnd"/>
      <w:r w:rsidRPr="00A74943">
        <w:rPr>
          <w:rFonts w:cs="Arial"/>
        </w:rPr>
        <w:t xml:space="preserve"> does not undertake to accept the lowest or any </w:t>
      </w:r>
      <w:r w:rsidR="00552E53" w:rsidRPr="00A74943">
        <w:rPr>
          <w:rFonts w:cs="Arial"/>
        </w:rPr>
        <w:t>tender.</w:t>
      </w:r>
      <w:r w:rsidRPr="00A74943">
        <w:rPr>
          <w:rFonts w:cs="Arial"/>
        </w:rPr>
        <w:t xml:space="preserve"> The </w:t>
      </w:r>
      <w:r w:rsidR="00E21B93" w:rsidRPr="00A74943">
        <w:rPr>
          <w:rFonts w:cs="Arial"/>
        </w:rPr>
        <w:t>City</w:t>
      </w:r>
      <w:r w:rsidRPr="00A74943">
        <w:rPr>
          <w:rFonts w:cs="Arial"/>
        </w:rPr>
        <w:t xml:space="preserve"> may at its discretion reject a </w:t>
      </w:r>
      <w:r w:rsidR="000C7AAC" w:rsidRPr="00A74943">
        <w:rPr>
          <w:rFonts w:cs="Arial"/>
        </w:rPr>
        <w:t>Quotation</w:t>
      </w:r>
      <w:r w:rsidRPr="00A74943">
        <w:rPr>
          <w:rFonts w:cs="Arial"/>
        </w:rPr>
        <w:t xml:space="preserve"> which is non-compliant with the requirements of this </w:t>
      </w:r>
      <w:r w:rsidR="000C7AAC" w:rsidRPr="00A74943">
        <w:rPr>
          <w:rFonts w:cs="Arial"/>
        </w:rPr>
        <w:t>RFQ</w:t>
      </w:r>
      <w:r w:rsidRPr="00A74943">
        <w:rPr>
          <w:rFonts w:cs="Arial"/>
        </w:rPr>
        <w:t xml:space="preserve">. </w:t>
      </w:r>
    </w:p>
    <w:p w14:paraId="5C5694F5" w14:textId="599A6C8A" w:rsidR="00552E53" w:rsidRPr="00A74943" w:rsidRDefault="00552E53" w:rsidP="00586F7C">
      <w:pPr>
        <w:pStyle w:val="Level1"/>
        <w:keepNext/>
        <w:numPr>
          <w:ilvl w:val="0"/>
          <w:numId w:val="0"/>
        </w:numPr>
        <w:spacing w:before="160" w:after="160"/>
        <w:rPr>
          <w:rFonts w:cs="Arial"/>
        </w:rPr>
      </w:pPr>
      <w:r w:rsidRPr="00A74943">
        <w:rPr>
          <w:rFonts w:cs="Arial"/>
        </w:rPr>
        <w:t xml:space="preserve">The </w:t>
      </w:r>
      <w:r w:rsidR="00E21B93" w:rsidRPr="00A74943">
        <w:rPr>
          <w:rFonts w:cs="Arial"/>
        </w:rPr>
        <w:t>City</w:t>
      </w:r>
      <w:r w:rsidRPr="00A74943">
        <w:rPr>
          <w:rFonts w:cs="Arial"/>
        </w:rPr>
        <w:t xml:space="preserve"> intends to award the Contract </w:t>
      </w:r>
      <w:proofErr w:type="gramStart"/>
      <w:r w:rsidRPr="00A74943">
        <w:rPr>
          <w:rFonts w:cs="Arial"/>
        </w:rPr>
        <w:t>on the basis of</w:t>
      </w:r>
      <w:proofErr w:type="gramEnd"/>
      <w:r w:rsidRPr="00A74943">
        <w:rPr>
          <w:rFonts w:cs="Arial"/>
        </w:rPr>
        <w:t xml:space="preserve"> the </w:t>
      </w:r>
      <w:r w:rsidR="000C7AAC" w:rsidRPr="00A74943">
        <w:rPr>
          <w:rFonts w:cs="Arial"/>
        </w:rPr>
        <w:t>Quotation</w:t>
      </w:r>
      <w:r w:rsidRPr="00A74943">
        <w:rPr>
          <w:rFonts w:cs="Arial"/>
        </w:rPr>
        <w:t xml:space="preserve"> which represents the </w:t>
      </w:r>
      <w:r w:rsidR="002974E0" w:rsidRPr="00A74943">
        <w:rPr>
          <w:rFonts w:cs="Arial"/>
        </w:rPr>
        <w:t>most appropriate partnership</w:t>
      </w:r>
      <w:r w:rsidRPr="00A74943">
        <w:rPr>
          <w:rFonts w:cs="Arial"/>
        </w:rPr>
        <w:t xml:space="preserve"> </w:t>
      </w:r>
      <w:r w:rsidR="002974E0" w:rsidRPr="00A74943">
        <w:rPr>
          <w:rFonts w:cs="Arial"/>
        </w:rPr>
        <w:t>for</w:t>
      </w:r>
      <w:r w:rsidRPr="00A74943">
        <w:rPr>
          <w:rFonts w:cs="Arial"/>
        </w:rPr>
        <w:t xml:space="preserve"> the City in terms of price and quality for the provision of the Services.</w:t>
      </w:r>
    </w:p>
    <w:p w14:paraId="3ED2AE35" w14:textId="7B0C8753" w:rsidR="00950349" w:rsidRPr="00A74943" w:rsidRDefault="001A7AF1" w:rsidP="00586F7C">
      <w:pPr>
        <w:pStyle w:val="Level1"/>
        <w:keepNext/>
        <w:numPr>
          <w:ilvl w:val="0"/>
          <w:numId w:val="0"/>
        </w:numPr>
        <w:spacing w:before="160" w:after="160"/>
        <w:rPr>
          <w:rFonts w:cs="Arial"/>
        </w:rPr>
      </w:pPr>
      <w:r w:rsidRPr="00A74943">
        <w:rPr>
          <w:rFonts w:cs="Arial"/>
        </w:rPr>
        <w:t>[Please select the appropriate evaluation method below and delete the remaining two]</w:t>
      </w:r>
    </w:p>
    <w:p w14:paraId="11A383EE" w14:textId="77777777" w:rsidR="00950349" w:rsidRPr="00A74943" w:rsidRDefault="00164BFE" w:rsidP="00586F7C">
      <w:pPr>
        <w:pStyle w:val="Heading2"/>
        <w:jc w:val="both"/>
        <w:rPr>
          <w:rFonts w:cs="Arial"/>
        </w:rPr>
      </w:pPr>
      <w:bookmarkStart w:id="35" w:name="_Toc50022025"/>
      <w:r w:rsidRPr="00A74943">
        <w:rPr>
          <w:rFonts w:cs="Arial"/>
        </w:rPr>
        <w:t>Best Technical Score</w:t>
      </w:r>
      <w:bookmarkEnd w:id="35"/>
    </w:p>
    <w:p w14:paraId="7DEC46DB" w14:textId="51C62CDB" w:rsidR="00164BFE" w:rsidRPr="00A74943" w:rsidRDefault="00950349" w:rsidP="00586F7C">
      <w:pPr>
        <w:pStyle w:val="Level1"/>
        <w:keepNext/>
        <w:numPr>
          <w:ilvl w:val="0"/>
          <w:numId w:val="0"/>
        </w:numPr>
        <w:spacing w:before="160" w:after="160"/>
        <w:rPr>
          <w:rFonts w:cs="Arial"/>
        </w:rPr>
      </w:pPr>
      <w:r w:rsidRPr="00A74943">
        <w:rPr>
          <w:rFonts w:cs="Arial"/>
        </w:rPr>
        <w:t xml:space="preserve">The evaluation will be weighted with </w:t>
      </w:r>
      <w:r w:rsidR="00D22676" w:rsidRPr="00A74943">
        <w:rPr>
          <w:rFonts w:cs="Arial"/>
        </w:rPr>
        <w:t>10</w:t>
      </w:r>
      <w:r w:rsidR="00164BFE" w:rsidRPr="00A74943">
        <w:rPr>
          <w:rFonts w:cs="Arial"/>
        </w:rPr>
        <w:t>0%</w:t>
      </w:r>
      <w:r w:rsidRPr="00A74943">
        <w:rPr>
          <w:rFonts w:cs="Arial"/>
        </w:rPr>
        <w:t xml:space="preserve"> of the score allocated to the</w:t>
      </w:r>
      <w:r w:rsidR="00164BFE" w:rsidRPr="00A74943">
        <w:rPr>
          <w:rFonts w:cs="Arial"/>
        </w:rPr>
        <w:t xml:space="preserve"> technical</w:t>
      </w:r>
      <w:r w:rsidRPr="00A74943">
        <w:rPr>
          <w:rFonts w:cs="Arial"/>
        </w:rPr>
        <w:t xml:space="preserve"> section of the response.</w:t>
      </w:r>
    </w:p>
    <w:p w14:paraId="33720A50" w14:textId="52CEC8C3" w:rsidR="00950349" w:rsidRPr="00A74943" w:rsidRDefault="00191F66" w:rsidP="00191F66">
      <w:pPr>
        <w:jc w:val="both"/>
        <w:rPr>
          <w:rFonts w:ascii="Arial" w:eastAsia="Times New Roman" w:hAnsi="Arial" w:cs="Arial"/>
          <w:iCs/>
        </w:rPr>
      </w:pPr>
      <w:r w:rsidRPr="00A74943">
        <w:rPr>
          <w:rFonts w:ascii="Arial" w:eastAsia="Times New Roman" w:hAnsi="Arial" w:cs="Arial"/>
          <w:iCs/>
        </w:rPr>
        <w:t xml:space="preserve">The maximum achievable weighted score is </w:t>
      </w:r>
      <w:r w:rsidR="00D22676" w:rsidRPr="00A74943">
        <w:rPr>
          <w:rFonts w:ascii="Arial" w:eastAsia="Times New Roman" w:hAnsi="Arial" w:cs="Arial"/>
          <w:iCs/>
        </w:rPr>
        <w:t>10</w:t>
      </w:r>
      <w:r w:rsidRPr="00A74943">
        <w:rPr>
          <w:rFonts w:ascii="Arial" w:eastAsia="Times New Roman" w:hAnsi="Arial" w:cs="Arial"/>
          <w:iCs/>
        </w:rPr>
        <w:t>0.00; please note that percentages used in the evaluation are always rounded to 2 decimal places.</w:t>
      </w:r>
    </w:p>
    <w:p w14:paraId="6C67472D" w14:textId="017C22D0" w:rsidR="00164BFE" w:rsidRPr="00A74943" w:rsidRDefault="00164BFE" w:rsidP="00586F7C">
      <w:pPr>
        <w:pStyle w:val="Heading2"/>
        <w:spacing w:before="0"/>
        <w:jc w:val="both"/>
        <w:rPr>
          <w:rFonts w:cs="Arial"/>
        </w:rPr>
      </w:pPr>
      <w:bookmarkStart w:id="36" w:name="_Toc50022026"/>
      <w:r w:rsidRPr="00A74943">
        <w:rPr>
          <w:rFonts w:cs="Arial"/>
        </w:rPr>
        <w:t>Best Commercial Response</w:t>
      </w:r>
      <w:bookmarkEnd w:id="36"/>
    </w:p>
    <w:p w14:paraId="39026E7D" w14:textId="2FB8E908" w:rsidR="00950349" w:rsidRPr="00A74943" w:rsidRDefault="00D22676" w:rsidP="00191F66">
      <w:pPr>
        <w:jc w:val="both"/>
        <w:rPr>
          <w:rFonts w:ascii="Arial" w:eastAsia="Times New Roman" w:hAnsi="Arial" w:cs="Arial"/>
          <w:iCs/>
        </w:rPr>
      </w:pPr>
      <w:r w:rsidRPr="00A74943">
        <w:rPr>
          <w:rFonts w:ascii="Arial" w:eastAsia="Times New Roman" w:hAnsi="Arial" w:cs="Arial"/>
          <w:iCs/>
        </w:rPr>
        <w:t>Not applicable.</w:t>
      </w:r>
    </w:p>
    <w:p w14:paraId="3ED702EF" w14:textId="788E08A4" w:rsidR="00950349" w:rsidRPr="00A74943" w:rsidRDefault="00164BFE" w:rsidP="00586F7C">
      <w:pPr>
        <w:pStyle w:val="Heading2"/>
        <w:spacing w:before="0"/>
        <w:jc w:val="both"/>
        <w:rPr>
          <w:rFonts w:cs="Arial"/>
        </w:rPr>
      </w:pPr>
      <w:bookmarkStart w:id="37" w:name="_Toc50022027"/>
      <w:r w:rsidRPr="00A74943">
        <w:rPr>
          <w:rFonts w:cs="Arial"/>
        </w:rPr>
        <w:t xml:space="preserve">Most Economically Advantageous </w:t>
      </w:r>
      <w:r w:rsidR="000C7AAC" w:rsidRPr="00A74943">
        <w:rPr>
          <w:rFonts w:cs="Arial"/>
        </w:rPr>
        <w:t>Quotation</w:t>
      </w:r>
      <w:bookmarkEnd w:id="37"/>
    </w:p>
    <w:p w14:paraId="289D35A8" w14:textId="0558804C" w:rsidR="001A7AF1" w:rsidRPr="00A74943" w:rsidRDefault="000C7AAC" w:rsidP="00586F7C">
      <w:pPr>
        <w:pStyle w:val="Level1"/>
        <w:keepNext/>
        <w:numPr>
          <w:ilvl w:val="0"/>
          <w:numId w:val="0"/>
        </w:numPr>
        <w:spacing w:before="160" w:after="160"/>
        <w:rPr>
          <w:rFonts w:cs="Arial"/>
        </w:rPr>
      </w:pPr>
      <w:r w:rsidRPr="00A74943">
        <w:rPr>
          <w:rFonts w:cs="Arial"/>
        </w:rPr>
        <w:t>Bidder</w:t>
      </w:r>
      <w:r w:rsidR="001A7AF1" w:rsidRPr="00A74943">
        <w:rPr>
          <w:rFonts w:cs="Arial"/>
        </w:rPr>
        <w:t>s are required to submit a technical and commercial response. The scoring/evaluation will be weighted as set out below:</w:t>
      </w:r>
    </w:p>
    <w:tbl>
      <w:tblPr>
        <w:tblStyle w:val="TableGrid"/>
        <w:tblpPr w:leftFromText="180" w:rightFromText="180" w:vertAnchor="text" w:horzAnchor="margin" w:tblpY="258"/>
        <w:tblW w:w="9322" w:type="dxa"/>
        <w:tblLook w:val="04A0" w:firstRow="1" w:lastRow="0" w:firstColumn="1" w:lastColumn="0" w:noHBand="0" w:noVBand="1"/>
      </w:tblPr>
      <w:tblGrid>
        <w:gridCol w:w="4077"/>
        <w:gridCol w:w="5245"/>
      </w:tblGrid>
      <w:tr w:rsidR="001A7AF1" w:rsidRPr="00A74943" w14:paraId="75B0BA01" w14:textId="77777777" w:rsidTr="001472F0">
        <w:trPr>
          <w:trHeight w:val="463"/>
        </w:trPr>
        <w:tc>
          <w:tcPr>
            <w:tcW w:w="4077" w:type="dxa"/>
            <w:vAlign w:val="center"/>
          </w:tcPr>
          <w:p w14:paraId="32202435" w14:textId="77777777" w:rsidR="001A7AF1" w:rsidRPr="00A74943" w:rsidRDefault="001A7AF1" w:rsidP="00586F7C">
            <w:pPr>
              <w:pStyle w:val="Body"/>
              <w:spacing w:after="0" w:line="240" w:lineRule="auto"/>
              <w:rPr>
                <w:rFonts w:cs="Arial"/>
                <w:b/>
                <w:sz w:val="22"/>
                <w:szCs w:val="22"/>
              </w:rPr>
            </w:pPr>
            <w:r w:rsidRPr="00A74943">
              <w:rPr>
                <w:rFonts w:cs="Arial"/>
                <w:b/>
                <w:sz w:val="22"/>
                <w:szCs w:val="22"/>
              </w:rPr>
              <w:t>Criteria</w:t>
            </w:r>
          </w:p>
        </w:tc>
        <w:tc>
          <w:tcPr>
            <w:tcW w:w="5245" w:type="dxa"/>
            <w:vAlign w:val="center"/>
          </w:tcPr>
          <w:p w14:paraId="1619C53F" w14:textId="77777777" w:rsidR="001A7AF1" w:rsidRPr="00A74943" w:rsidRDefault="001A7AF1" w:rsidP="00586F7C">
            <w:pPr>
              <w:pStyle w:val="Body"/>
              <w:spacing w:after="0" w:line="240" w:lineRule="auto"/>
              <w:rPr>
                <w:rFonts w:cs="Arial"/>
                <w:b/>
                <w:sz w:val="22"/>
                <w:szCs w:val="22"/>
              </w:rPr>
            </w:pPr>
            <w:r w:rsidRPr="00A74943">
              <w:rPr>
                <w:rFonts w:cs="Arial"/>
                <w:b/>
                <w:sz w:val="22"/>
                <w:szCs w:val="22"/>
              </w:rPr>
              <w:t>Weighting (%)</w:t>
            </w:r>
          </w:p>
        </w:tc>
      </w:tr>
      <w:tr w:rsidR="001A7AF1" w:rsidRPr="00A74943" w14:paraId="5473DAFD" w14:textId="77777777" w:rsidTr="001472F0">
        <w:trPr>
          <w:trHeight w:val="465"/>
        </w:trPr>
        <w:tc>
          <w:tcPr>
            <w:tcW w:w="4077" w:type="dxa"/>
            <w:vAlign w:val="center"/>
          </w:tcPr>
          <w:p w14:paraId="17DCBA71" w14:textId="77777777" w:rsidR="001A7AF1" w:rsidRPr="00A74943" w:rsidRDefault="001A7AF1" w:rsidP="00586F7C">
            <w:pPr>
              <w:pStyle w:val="Body"/>
              <w:spacing w:after="0" w:line="240" w:lineRule="auto"/>
              <w:rPr>
                <w:rFonts w:cs="Arial"/>
                <w:sz w:val="22"/>
                <w:szCs w:val="22"/>
              </w:rPr>
            </w:pPr>
            <w:r w:rsidRPr="00A74943">
              <w:rPr>
                <w:rFonts w:cs="Arial"/>
                <w:sz w:val="22"/>
                <w:szCs w:val="22"/>
              </w:rPr>
              <w:t>Technical Score Weight</w:t>
            </w:r>
          </w:p>
        </w:tc>
        <w:tc>
          <w:tcPr>
            <w:tcW w:w="5245" w:type="dxa"/>
            <w:vAlign w:val="center"/>
          </w:tcPr>
          <w:p w14:paraId="09E9411E" w14:textId="56145598" w:rsidR="001A7AF1" w:rsidRPr="00A74943" w:rsidRDefault="00D22676" w:rsidP="00586F7C">
            <w:pPr>
              <w:pStyle w:val="Body"/>
              <w:spacing w:after="0" w:line="240" w:lineRule="auto"/>
              <w:rPr>
                <w:rFonts w:cs="Arial"/>
                <w:sz w:val="22"/>
                <w:szCs w:val="22"/>
              </w:rPr>
            </w:pPr>
            <w:r w:rsidRPr="00A74943">
              <w:rPr>
                <w:rFonts w:cs="Arial"/>
                <w:sz w:val="22"/>
                <w:szCs w:val="22"/>
              </w:rPr>
              <w:t>10</w:t>
            </w:r>
            <w:r w:rsidR="006B081D" w:rsidRPr="00A74943">
              <w:rPr>
                <w:rFonts w:cs="Arial"/>
                <w:sz w:val="22"/>
                <w:szCs w:val="22"/>
              </w:rPr>
              <w:t>0</w:t>
            </w:r>
            <w:r w:rsidR="001A7AF1" w:rsidRPr="00A74943">
              <w:rPr>
                <w:rFonts w:cs="Arial"/>
                <w:sz w:val="22"/>
                <w:szCs w:val="22"/>
              </w:rPr>
              <w:t>%</w:t>
            </w:r>
          </w:p>
        </w:tc>
      </w:tr>
      <w:tr w:rsidR="001A7AF1" w:rsidRPr="00A74943" w14:paraId="61C7D7E7" w14:textId="77777777" w:rsidTr="001472F0">
        <w:trPr>
          <w:trHeight w:val="465"/>
        </w:trPr>
        <w:tc>
          <w:tcPr>
            <w:tcW w:w="4077" w:type="dxa"/>
            <w:vAlign w:val="center"/>
          </w:tcPr>
          <w:p w14:paraId="7BA4F37F" w14:textId="77777777" w:rsidR="001A7AF1" w:rsidRPr="00A74943" w:rsidRDefault="001A7AF1" w:rsidP="00586F7C">
            <w:pPr>
              <w:pStyle w:val="Body"/>
              <w:spacing w:after="0" w:line="240" w:lineRule="auto"/>
              <w:rPr>
                <w:rFonts w:cs="Arial"/>
                <w:sz w:val="22"/>
                <w:szCs w:val="22"/>
              </w:rPr>
            </w:pPr>
            <w:r w:rsidRPr="00A74943">
              <w:rPr>
                <w:rFonts w:cs="Arial"/>
                <w:sz w:val="22"/>
                <w:szCs w:val="22"/>
              </w:rPr>
              <w:t>Commercial Score Weight</w:t>
            </w:r>
          </w:p>
        </w:tc>
        <w:tc>
          <w:tcPr>
            <w:tcW w:w="5245" w:type="dxa"/>
            <w:vAlign w:val="center"/>
          </w:tcPr>
          <w:p w14:paraId="021E5C4E" w14:textId="65248700" w:rsidR="001A7AF1" w:rsidRPr="00A74943" w:rsidRDefault="006B081D" w:rsidP="00586F7C">
            <w:pPr>
              <w:pStyle w:val="Body"/>
              <w:spacing w:after="0" w:line="240" w:lineRule="auto"/>
              <w:rPr>
                <w:rFonts w:cs="Arial"/>
                <w:sz w:val="22"/>
                <w:szCs w:val="22"/>
              </w:rPr>
            </w:pPr>
            <w:r w:rsidRPr="00A74943">
              <w:rPr>
                <w:rFonts w:cs="Arial"/>
                <w:sz w:val="22"/>
                <w:szCs w:val="22"/>
              </w:rPr>
              <w:t>0</w:t>
            </w:r>
            <w:r w:rsidR="001A7AF1" w:rsidRPr="00A74943">
              <w:rPr>
                <w:rFonts w:cs="Arial"/>
                <w:sz w:val="22"/>
                <w:szCs w:val="22"/>
              </w:rPr>
              <w:t>%</w:t>
            </w:r>
          </w:p>
        </w:tc>
      </w:tr>
    </w:tbl>
    <w:p w14:paraId="61E2C862" w14:textId="409D5754" w:rsidR="00426652" w:rsidRPr="00A74943" w:rsidRDefault="00191F66" w:rsidP="00586F7C">
      <w:pPr>
        <w:jc w:val="both"/>
        <w:rPr>
          <w:rFonts w:ascii="Arial" w:eastAsia="Times New Roman" w:hAnsi="Arial" w:cs="Arial"/>
          <w:iCs/>
        </w:rPr>
      </w:pPr>
      <w:bookmarkStart w:id="38" w:name="_Toc417300462"/>
      <w:r w:rsidRPr="00A74943">
        <w:rPr>
          <w:rFonts w:ascii="Arial" w:eastAsia="Times New Roman" w:hAnsi="Arial" w:cs="Arial"/>
          <w:iCs/>
        </w:rPr>
        <w:t>The maximum achievable weighted score is 100.00; please note that percentages used in the evaluation are always rounded to 2 decimal places.</w:t>
      </w:r>
    </w:p>
    <w:p w14:paraId="6866D2DA" w14:textId="045D9872" w:rsidR="00426652" w:rsidRPr="00A74943" w:rsidRDefault="00426652" w:rsidP="00586F7C">
      <w:pPr>
        <w:pStyle w:val="Heading2"/>
        <w:jc w:val="both"/>
        <w:rPr>
          <w:rFonts w:cs="Arial"/>
        </w:rPr>
      </w:pPr>
      <w:bookmarkStart w:id="39" w:name="_Toc50022028"/>
      <w:r w:rsidRPr="00A74943">
        <w:rPr>
          <w:rFonts w:cs="Arial"/>
        </w:rPr>
        <w:t>Evaluation of Technical Envelope</w:t>
      </w:r>
      <w:bookmarkEnd w:id="38"/>
      <w:r w:rsidRPr="00A74943">
        <w:rPr>
          <w:rFonts w:cs="Arial"/>
        </w:rPr>
        <w:t xml:space="preserve"> [for use with Best Technical </w:t>
      </w:r>
      <w:r w:rsidR="001472F0" w:rsidRPr="00A74943">
        <w:rPr>
          <w:rFonts w:cs="Arial"/>
        </w:rPr>
        <w:t>Score</w:t>
      </w:r>
      <w:r w:rsidRPr="00A74943">
        <w:rPr>
          <w:rFonts w:cs="Arial"/>
        </w:rPr>
        <w:t xml:space="preserve"> and Most Economically Advantageous </w:t>
      </w:r>
      <w:r w:rsidR="000C7AAC" w:rsidRPr="00A74943">
        <w:rPr>
          <w:rFonts w:cs="Arial"/>
        </w:rPr>
        <w:t>Quotation</w:t>
      </w:r>
      <w:r w:rsidRPr="00A74943">
        <w:rPr>
          <w:rFonts w:cs="Arial"/>
        </w:rPr>
        <w:t>]</w:t>
      </w:r>
      <w:bookmarkEnd w:id="39"/>
    </w:p>
    <w:p w14:paraId="4BB3E13E" w14:textId="1ACFB351" w:rsidR="00426652" w:rsidRPr="00A74943" w:rsidRDefault="00426652" w:rsidP="00586F7C">
      <w:pPr>
        <w:spacing w:line="240" w:lineRule="auto"/>
        <w:jc w:val="both"/>
        <w:rPr>
          <w:rFonts w:ascii="Arial" w:hAnsi="Arial" w:cs="Arial"/>
          <w:bCs/>
          <w:szCs w:val="24"/>
        </w:rPr>
      </w:pPr>
      <w:r w:rsidRPr="00A74943">
        <w:rPr>
          <w:rFonts w:ascii="Arial" w:hAnsi="Arial" w:cs="Arial"/>
          <w:bCs/>
          <w:szCs w:val="24"/>
        </w:rPr>
        <w:t xml:space="preserve">In accordance with the Scoring Matrix outlined below, failure to provide a satisfactory response to any of the questions may result in the </w:t>
      </w:r>
      <w:r w:rsidR="00E21B93" w:rsidRPr="00A74943">
        <w:rPr>
          <w:rFonts w:ascii="Arial" w:hAnsi="Arial" w:cs="Arial"/>
          <w:bCs/>
          <w:szCs w:val="24"/>
        </w:rPr>
        <w:t>City</w:t>
      </w:r>
      <w:r w:rsidRPr="00A74943">
        <w:rPr>
          <w:rFonts w:ascii="Arial" w:hAnsi="Arial" w:cs="Arial"/>
          <w:bCs/>
          <w:szCs w:val="24"/>
        </w:rPr>
        <w:t xml:space="preserve"> not proceeding further with the Participant in question. The </w:t>
      </w:r>
      <w:r w:rsidR="00E21B93" w:rsidRPr="00A74943">
        <w:rPr>
          <w:rFonts w:ascii="Arial" w:hAnsi="Arial" w:cs="Arial"/>
          <w:bCs/>
          <w:szCs w:val="24"/>
        </w:rPr>
        <w:t>City</w:t>
      </w:r>
      <w:r w:rsidRPr="00A74943">
        <w:rPr>
          <w:rFonts w:ascii="Arial" w:hAnsi="Arial" w:cs="Arial"/>
          <w:bCs/>
          <w:szCs w:val="24"/>
        </w:rPr>
        <w:t xml:space="preserve"> may seek independent financial and market advice to validate information declared or to assist in the evaluation of responses to this </w:t>
      </w:r>
      <w:r w:rsidR="000C7AAC" w:rsidRPr="00A74943">
        <w:rPr>
          <w:rFonts w:ascii="Arial" w:hAnsi="Arial" w:cs="Arial"/>
          <w:bCs/>
          <w:szCs w:val="24"/>
        </w:rPr>
        <w:t>RFQ</w:t>
      </w:r>
      <w:r w:rsidRPr="00A74943">
        <w:rPr>
          <w:rFonts w:ascii="Arial" w:hAnsi="Arial" w:cs="Arial"/>
          <w:bCs/>
          <w:szCs w:val="24"/>
        </w:rPr>
        <w:t>.</w:t>
      </w:r>
    </w:p>
    <w:p w14:paraId="4ED4DE84" w14:textId="77777777" w:rsidR="00426652" w:rsidRPr="00A74943" w:rsidRDefault="00426652" w:rsidP="00586F7C">
      <w:pPr>
        <w:spacing w:line="240" w:lineRule="auto"/>
        <w:jc w:val="both"/>
        <w:rPr>
          <w:rFonts w:ascii="Arial" w:hAnsi="Arial" w:cs="Arial"/>
        </w:rPr>
      </w:pPr>
      <w:r w:rsidRPr="00A74943">
        <w:rPr>
          <w:rFonts w:ascii="Arial" w:hAnsi="Arial" w:cs="Arial"/>
        </w:rPr>
        <w:t xml:space="preserve">Scoring is assessed using the point scale and criteria in the following table: </w:t>
      </w:r>
    </w:p>
    <w:tbl>
      <w:tblPr>
        <w:tblStyle w:val="TableGrid"/>
        <w:tblW w:w="0" w:type="auto"/>
        <w:tblLook w:val="04A0" w:firstRow="1" w:lastRow="0" w:firstColumn="1" w:lastColumn="0" w:noHBand="0" w:noVBand="1"/>
      </w:tblPr>
      <w:tblGrid>
        <w:gridCol w:w="1359"/>
        <w:gridCol w:w="2103"/>
        <w:gridCol w:w="5554"/>
      </w:tblGrid>
      <w:tr w:rsidR="00426652" w:rsidRPr="00A74943" w14:paraId="390CBE9A" w14:textId="77777777" w:rsidTr="001472F0">
        <w:trPr>
          <w:trHeight w:val="572"/>
        </w:trPr>
        <w:tc>
          <w:tcPr>
            <w:tcW w:w="1384" w:type="dxa"/>
            <w:vAlign w:val="center"/>
          </w:tcPr>
          <w:p w14:paraId="5769435F" w14:textId="77777777" w:rsidR="00426652" w:rsidRPr="00A74943" w:rsidRDefault="00426652" w:rsidP="00586F7C">
            <w:pPr>
              <w:spacing w:after="0" w:line="240" w:lineRule="auto"/>
              <w:jc w:val="both"/>
              <w:rPr>
                <w:rFonts w:ascii="Arial" w:hAnsi="Arial" w:cs="Arial"/>
                <w:b/>
              </w:rPr>
            </w:pPr>
            <w:r w:rsidRPr="00A74943">
              <w:rPr>
                <w:rFonts w:ascii="Arial" w:hAnsi="Arial" w:cs="Arial"/>
                <w:b/>
              </w:rPr>
              <w:t>Grade</w:t>
            </w:r>
          </w:p>
        </w:tc>
        <w:tc>
          <w:tcPr>
            <w:tcW w:w="2126" w:type="dxa"/>
            <w:vAlign w:val="center"/>
          </w:tcPr>
          <w:p w14:paraId="7C4A700B" w14:textId="77777777" w:rsidR="00426652" w:rsidRPr="00A74943" w:rsidRDefault="00426652" w:rsidP="00586F7C">
            <w:pPr>
              <w:spacing w:after="0" w:line="240" w:lineRule="auto"/>
              <w:jc w:val="both"/>
              <w:rPr>
                <w:rFonts w:ascii="Arial" w:hAnsi="Arial" w:cs="Arial"/>
                <w:b/>
              </w:rPr>
            </w:pPr>
            <w:r w:rsidRPr="00A74943">
              <w:rPr>
                <w:rFonts w:ascii="Arial" w:hAnsi="Arial" w:cs="Arial"/>
                <w:b/>
              </w:rPr>
              <w:t>Interpretation</w:t>
            </w:r>
          </w:p>
        </w:tc>
        <w:tc>
          <w:tcPr>
            <w:tcW w:w="5732" w:type="dxa"/>
            <w:vAlign w:val="center"/>
          </w:tcPr>
          <w:p w14:paraId="4EB962B6" w14:textId="77777777" w:rsidR="00426652" w:rsidRPr="00A74943" w:rsidRDefault="00426652" w:rsidP="00586F7C">
            <w:pPr>
              <w:spacing w:after="0" w:line="240" w:lineRule="auto"/>
              <w:jc w:val="both"/>
              <w:rPr>
                <w:rFonts w:ascii="Arial" w:hAnsi="Arial" w:cs="Arial"/>
                <w:b/>
              </w:rPr>
            </w:pPr>
            <w:r w:rsidRPr="00A74943">
              <w:rPr>
                <w:rFonts w:ascii="Arial" w:hAnsi="Arial" w:cs="Arial"/>
                <w:b/>
              </w:rPr>
              <w:t>Criteria</w:t>
            </w:r>
          </w:p>
        </w:tc>
      </w:tr>
      <w:tr w:rsidR="00426652" w:rsidRPr="00A74943" w14:paraId="1E9DDB99" w14:textId="77777777" w:rsidTr="001472F0">
        <w:trPr>
          <w:trHeight w:val="572"/>
        </w:trPr>
        <w:tc>
          <w:tcPr>
            <w:tcW w:w="1384" w:type="dxa"/>
            <w:vAlign w:val="center"/>
          </w:tcPr>
          <w:p w14:paraId="38F8F5A9" w14:textId="77777777" w:rsidR="00426652" w:rsidRPr="00A74943" w:rsidRDefault="00426652" w:rsidP="00586F7C">
            <w:pPr>
              <w:spacing w:after="0" w:line="240" w:lineRule="auto"/>
              <w:jc w:val="both"/>
              <w:rPr>
                <w:rFonts w:ascii="Arial" w:hAnsi="Arial" w:cs="Arial"/>
              </w:rPr>
            </w:pPr>
            <w:r w:rsidRPr="00A74943">
              <w:rPr>
                <w:rFonts w:ascii="Arial" w:hAnsi="Arial" w:cs="Arial"/>
              </w:rPr>
              <w:t>0</w:t>
            </w:r>
          </w:p>
        </w:tc>
        <w:tc>
          <w:tcPr>
            <w:tcW w:w="2126" w:type="dxa"/>
            <w:vAlign w:val="center"/>
          </w:tcPr>
          <w:p w14:paraId="41F51475" w14:textId="77777777" w:rsidR="00426652" w:rsidRPr="00A74943" w:rsidRDefault="00426652" w:rsidP="00586F7C">
            <w:pPr>
              <w:spacing w:after="0" w:line="240" w:lineRule="auto"/>
              <w:jc w:val="both"/>
              <w:rPr>
                <w:rFonts w:ascii="Arial" w:hAnsi="Arial" w:cs="Arial"/>
              </w:rPr>
            </w:pPr>
            <w:r w:rsidRPr="00A74943">
              <w:rPr>
                <w:rFonts w:ascii="Arial" w:hAnsi="Arial" w:cs="Arial"/>
              </w:rPr>
              <w:t>Unacceptable</w:t>
            </w:r>
          </w:p>
        </w:tc>
        <w:tc>
          <w:tcPr>
            <w:tcW w:w="5732" w:type="dxa"/>
            <w:vAlign w:val="center"/>
          </w:tcPr>
          <w:p w14:paraId="721EB1F4" w14:textId="77777777" w:rsidR="00426652" w:rsidRPr="00A74943" w:rsidRDefault="00426652" w:rsidP="00586F7C">
            <w:pPr>
              <w:spacing w:after="0" w:line="240" w:lineRule="auto"/>
              <w:jc w:val="both"/>
              <w:rPr>
                <w:rFonts w:ascii="Arial" w:hAnsi="Arial" w:cs="Arial"/>
              </w:rPr>
            </w:pPr>
            <w:r w:rsidRPr="00A74943">
              <w:rPr>
                <w:rFonts w:ascii="Arial" w:hAnsi="Arial" w:cs="Arial"/>
                <w:lang w:eastAsia="en-GB"/>
              </w:rPr>
              <w:t>Nil or inadequate response. Fails to demonstrate an ability to meet the requirement.</w:t>
            </w:r>
          </w:p>
        </w:tc>
      </w:tr>
      <w:tr w:rsidR="00426652" w:rsidRPr="00A74943" w14:paraId="46EB672D" w14:textId="77777777" w:rsidTr="001472F0">
        <w:trPr>
          <w:trHeight w:val="572"/>
        </w:trPr>
        <w:tc>
          <w:tcPr>
            <w:tcW w:w="1384" w:type="dxa"/>
            <w:vAlign w:val="center"/>
          </w:tcPr>
          <w:p w14:paraId="28FE3D19" w14:textId="77777777" w:rsidR="00426652" w:rsidRPr="00A74943" w:rsidRDefault="00426652" w:rsidP="00586F7C">
            <w:pPr>
              <w:spacing w:after="0" w:line="240" w:lineRule="auto"/>
              <w:jc w:val="both"/>
              <w:rPr>
                <w:rFonts w:ascii="Arial" w:hAnsi="Arial" w:cs="Arial"/>
              </w:rPr>
            </w:pPr>
            <w:r w:rsidRPr="00A74943">
              <w:rPr>
                <w:rFonts w:ascii="Arial" w:hAnsi="Arial" w:cs="Arial"/>
              </w:rPr>
              <w:lastRenderedPageBreak/>
              <w:t>1</w:t>
            </w:r>
          </w:p>
        </w:tc>
        <w:tc>
          <w:tcPr>
            <w:tcW w:w="2126" w:type="dxa"/>
            <w:vAlign w:val="center"/>
          </w:tcPr>
          <w:p w14:paraId="3C7AAA9E" w14:textId="77777777" w:rsidR="00426652" w:rsidRPr="00A74943" w:rsidRDefault="00426652" w:rsidP="00586F7C">
            <w:pPr>
              <w:spacing w:after="0" w:line="240" w:lineRule="auto"/>
              <w:jc w:val="both"/>
              <w:rPr>
                <w:rFonts w:ascii="Arial" w:hAnsi="Arial" w:cs="Arial"/>
              </w:rPr>
            </w:pPr>
            <w:r w:rsidRPr="00A74943">
              <w:rPr>
                <w:rFonts w:ascii="Arial" w:hAnsi="Arial" w:cs="Arial"/>
              </w:rPr>
              <w:t>Poor</w:t>
            </w:r>
          </w:p>
        </w:tc>
        <w:tc>
          <w:tcPr>
            <w:tcW w:w="5732" w:type="dxa"/>
            <w:vAlign w:val="center"/>
          </w:tcPr>
          <w:p w14:paraId="48F054A0" w14:textId="77777777" w:rsidR="00426652" w:rsidRPr="00A74943" w:rsidRDefault="00426652" w:rsidP="00586F7C">
            <w:pPr>
              <w:spacing w:after="0" w:line="240" w:lineRule="auto"/>
              <w:jc w:val="both"/>
              <w:rPr>
                <w:rFonts w:ascii="Arial" w:hAnsi="Arial" w:cs="Arial"/>
              </w:rPr>
            </w:pPr>
            <w:r w:rsidRPr="00A74943">
              <w:rPr>
                <w:rFonts w:ascii="Arial" w:hAnsi="Arial" w:cs="Arial"/>
                <w:lang w:eastAsia="en-GB"/>
              </w:rPr>
              <w:t>Response is partially relevant but generally poor.  The response addresses some elements of the requirement but contains insufficient/limited detail or explanation to demonstrate</w:t>
            </w:r>
            <w:r w:rsidRPr="00A74943">
              <w:rPr>
                <w:rFonts w:ascii="Arial" w:hAnsi="Arial" w:cs="Arial"/>
              </w:rPr>
              <w:t xml:space="preserve"> required capability and capacity to undertake the Contract.</w:t>
            </w:r>
          </w:p>
        </w:tc>
      </w:tr>
      <w:tr w:rsidR="00426652" w:rsidRPr="00A74943" w14:paraId="1AC64842" w14:textId="77777777" w:rsidTr="001472F0">
        <w:trPr>
          <w:trHeight w:val="572"/>
        </w:trPr>
        <w:tc>
          <w:tcPr>
            <w:tcW w:w="1384" w:type="dxa"/>
            <w:vAlign w:val="center"/>
          </w:tcPr>
          <w:p w14:paraId="4FE1F626" w14:textId="77777777" w:rsidR="00426652" w:rsidRPr="00A74943" w:rsidRDefault="00426652" w:rsidP="00586F7C">
            <w:pPr>
              <w:spacing w:after="0" w:line="240" w:lineRule="auto"/>
              <w:jc w:val="both"/>
              <w:rPr>
                <w:rFonts w:ascii="Arial" w:hAnsi="Arial" w:cs="Arial"/>
              </w:rPr>
            </w:pPr>
            <w:r w:rsidRPr="00A74943">
              <w:rPr>
                <w:rFonts w:ascii="Arial" w:hAnsi="Arial" w:cs="Arial"/>
              </w:rPr>
              <w:t>2</w:t>
            </w:r>
          </w:p>
        </w:tc>
        <w:tc>
          <w:tcPr>
            <w:tcW w:w="2126" w:type="dxa"/>
            <w:vAlign w:val="center"/>
          </w:tcPr>
          <w:p w14:paraId="2AACF09D" w14:textId="77777777" w:rsidR="00426652" w:rsidRPr="00A74943" w:rsidRDefault="00426652" w:rsidP="00586F7C">
            <w:pPr>
              <w:spacing w:after="0" w:line="240" w:lineRule="auto"/>
              <w:jc w:val="both"/>
              <w:rPr>
                <w:rFonts w:ascii="Arial" w:hAnsi="Arial" w:cs="Arial"/>
              </w:rPr>
            </w:pPr>
            <w:r w:rsidRPr="00A74943">
              <w:rPr>
                <w:rFonts w:ascii="Arial" w:hAnsi="Arial" w:cs="Arial"/>
              </w:rPr>
              <w:t>Adequate</w:t>
            </w:r>
          </w:p>
        </w:tc>
        <w:tc>
          <w:tcPr>
            <w:tcW w:w="5732" w:type="dxa"/>
            <w:vAlign w:val="center"/>
          </w:tcPr>
          <w:p w14:paraId="47978496" w14:textId="77777777" w:rsidR="00426652" w:rsidRPr="00A74943" w:rsidRDefault="00426652" w:rsidP="00586F7C">
            <w:pPr>
              <w:spacing w:after="0" w:line="240" w:lineRule="auto"/>
              <w:jc w:val="both"/>
              <w:rPr>
                <w:rFonts w:ascii="Arial" w:hAnsi="Arial" w:cs="Arial"/>
              </w:rPr>
            </w:pPr>
            <w:r w:rsidRPr="00A74943">
              <w:rPr>
                <w:rFonts w:ascii="Arial" w:hAnsi="Arial" w:cs="Arial"/>
                <w:lang w:eastAsia="en-GB"/>
              </w:rPr>
              <w:t xml:space="preserve">Response meets the requirements of the question is relevant and acceptable. The response </w:t>
            </w:r>
            <w:r w:rsidRPr="00A74943">
              <w:rPr>
                <w:rFonts w:ascii="Arial" w:hAnsi="Arial" w:cs="Arial"/>
              </w:rPr>
              <w:t>provides sufficient evidence of required capability and capacity to undertake the contract</w:t>
            </w:r>
            <w:r w:rsidRPr="00A74943">
              <w:rPr>
                <w:rFonts w:ascii="Arial" w:hAnsi="Arial" w:cs="Arial"/>
                <w:lang w:eastAsia="en-GB"/>
              </w:rPr>
              <w:t xml:space="preserve"> but may lack details on how the requirement will be fulfilled in certain areas.</w:t>
            </w:r>
          </w:p>
        </w:tc>
      </w:tr>
      <w:tr w:rsidR="00426652" w:rsidRPr="00A74943" w14:paraId="69CEB7CC" w14:textId="77777777" w:rsidTr="001472F0">
        <w:trPr>
          <w:trHeight w:val="572"/>
        </w:trPr>
        <w:tc>
          <w:tcPr>
            <w:tcW w:w="1384" w:type="dxa"/>
            <w:vAlign w:val="center"/>
          </w:tcPr>
          <w:p w14:paraId="43CED6AE" w14:textId="77777777" w:rsidR="00426652" w:rsidRPr="00A74943" w:rsidRDefault="00426652" w:rsidP="00586F7C">
            <w:pPr>
              <w:spacing w:after="0" w:line="240" w:lineRule="auto"/>
              <w:jc w:val="both"/>
              <w:rPr>
                <w:rFonts w:ascii="Arial" w:hAnsi="Arial" w:cs="Arial"/>
              </w:rPr>
            </w:pPr>
            <w:r w:rsidRPr="00A74943">
              <w:rPr>
                <w:rFonts w:ascii="Arial" w:hAnsi="Arial" w:cs="Arial"/>
              </w:rPr>
              <w:t>3</w:t>
            </w:r>
          </w:p>
        </w:tc>
        <w:tc>
          <w:tcPr>
            <w:tcW w:w="2126" w:type="dxa"/>
            <w:vAlign w:val="center"/>
          </w:tcPr>
          <w:p w14:paraId="710EAEB8" w14:textId="77777777" w:rsidR="00426652" w:rsidRPr="00A74943" w:rsidRDefault="00426652" w:rsidP="00586F7C">
            <w:pPr>
              <w:spacing w:after="0" w:line="240" w:lineRule="auto"/>
              <w:jc w:val="both"/>
              <w:rPr>
                <w:rFonts w:ascii="Arial" w:hAnsi="Arial" w:cs="Arial"/>
              </w:rPr>
            </w:pPr>
            <w:r w:rsidRPr="00A74943">
              <w:rPr>
                <w:rFonts w:ascii="Arial" w:hAnsi="Arial" w:cs="Arial"/>
              </w:rPr>
              <w:t>Good</w:t>
            </w:r>
          </w:p>
        </w:tc>
        <w:tc>
          <w:tcPr>
            <w:tcW w:w="5732" w:type="dxa"/>
            <w:vAlign w:val="center"/>
          </w:tcPr>
          <w:p w14:paraId="5B51BD0E" w14:textId="05EFF63B" w:rsidR="00426652" w:rsidRPr="00A74943" w:rsidRDefault="00426652" w:rsidP="00586F7C">
            <w:pPr>
              <w:spacing w:after="0" w:line="240" w:lineRule="auto"/>
              <w:jc w:val="both"/>
              <w:rPr>
                <w:rFonts w:ascii="Arial" w:hAnsi="Arial" w:cs="Arial"/>
              </w:rPr>
            </w:pPr>
            <w:r w:rsidRPr="00A74943">
              <w:rPr>
                <w:rFonts w:ascii="Arial" w:hAnsi="Arial" w:cs="Arial"/>
                <w:lang w:eastAsia="en-GB"/>
              </w:rPr>
              <w:t xml:space="preserve">Response </w:t>
            </w:r>
            <w:r w:rsidRPr="00A74943">
              <w:rPr>
                <w:rFonts w:ascii="Arial" w:hAnsi="Arial" w:cs="Arial"/>
              </w:rPr>
              <w:t xml:space="preserve">performs well against the question showing </w:t>
            </w:r>
            <w:r w:rsidR="00A43F2D" w:rsidRPr="00A74943">
              <w:rPr>
                <w:rFonts w:ascii="Arial" w:hAnsi="Arial" w:cs="Arial"/>
              </w:rPr>
              <w:t>a good level of</w:t>
            </w:r>
            <w:r w:rsidRPr="00A74943">
              <w:rPr>
                <w:rFonts w:ascii="Arial" w:hAnsi="Arial" w:cs="Arial"/>
              </w:rPr>
              <w:t xml:space="preserve"> relevant evidence of capacity and capability to meet the Contract requirements.</w:t>
            </w:r>
            <w:r w:rsidRPr="00A74943">
              <w:rPr>
                <w:rFonts w:ascii="Arial" w:hAnsi="Arial" w:cs="Arial"/>
                <w:lang w:eastAsia="en-GB"/>
              </w:rPr>
              <w:t xml:space="preserve"> The response is sufficiently detailed to demonstrate a good understanding and provides</w:t>
            </w:r>
            <w:r w:rsidR="00A43F2D" w:rsidRPr="00A74943">
              <w:rPr>
                <w:rFonts w:ascii="Arial" w:hAnsi="Arial" w:cs="Arial"/>
                <w:lang w:eastAsia="en-GB"/>
              </w:rPr>
              <w:t xml:space="preserve"> </w:t>
            </w:r>
            <w:proofErr w:type="gramStart"/>
            <w:r w:rsidR="00A43F2D" w:rsidRPr="00A74943">
              <w:rPr>
                <w:rFonts w:ascii="Arial" w:hAnsi="Arial" w:cs="Arial"/>
                <w:lang w:eastAsia="en-GB"/>
              </w:rPr>
              <w:t>the majority of</w:t>
            </w:r>
            <w:proofErr w:type="gramEnd"/>
            <w:r w:rsidRPr="00A74943">
              <w:rPr>
                <w:rFonts w:ascii="Arial" w:hAnsi="Arial" w:cs="Arial"/>
                <w:lang w:eastAsia="en-GB"/>
              </w:rPr>
              <w:t xml:space="preserve"> details on how the requirements will be fulfilled.</w:t>
            </w:r>
          </w:p>
        </w:tc>
      </w:tr>
      <w:tr w:rsidR="00426652" w:rsidRPr="00A74943" w14:paraId="7096EB73" w14:textId="77777777" w:rsidTr="001472F0">
        <w:trPr>
          <w:trHeight w:val="572"/>
        </w:trPr>
        <w:tc>
          <w:tcPr>
            <w:tcW w:w="1384" w:type="dxa"/>
            <w:vAlign w:val="center"/>
          </w:tcPr>
          <w:p w14:paraId="3A6DF4A9" w14:textId="77777777" w:rsidR="00426652" w:rsidRPr="00A74943" w:rsidRDefault="00426652" w:rsidP="00586F7C">
            <w:pPr>
              <w:spacing w:after="0" w:line="240" w:lineRule="auto"/>
              <w:jc w:val="both"/>
              <w:rPr>
                <w:rFonts w:ascii="Arial" w:hAnsi="Arial" w:cs="Arial"/>
              </w:rPr>
            </w:pPr>
            <w:r w:rsidRPr="00A74943">
              <w:rPr>
                <w:rFonts w:ascii="Arial" w:hAnsi="Arial" w:cs="Arial"/>
              </w:rPr>
              <w:t>4</w:t>
            </w:r>
          </w:p>
        </w:tc>
        <w:tc>
          <w:tcPr>
            <w:tcW w:w="2126" w:type="dxa"/>
            <w:vAlign w:val="center"/>
          </w:tcPr>
          <w:p w14:paraId="274FD249" w14:textId="77777777" w:rsidR="00426652" w:rsidRPr="00A74943" w:rsidRDefault="00426652" w:rsidP="00586F7C">
            <w:pPr>
              <w:spacing w:after="0" w:line="240" w:lineRule="auto"/>
              <w:jc w:val="both"/>
              <w:rPr>
                <w:rFonts w:ascii="Arial" w:hAnsi="Arial" w:cs="Arial"/>
              </w:rPr>
            </w:pPr>
            <w:r w:rsidRPr="00A74943">
              <w:rPr>
                <w:rFonts w:ascii="Arial" w:hAnsi="Arial" w:cs="Arial"/>
              </w:rPr>
              <w:t>Very Good</w:t>
            </w:r>
          </w:p>
        </w:tc>
        <w:tc>
          <w:tcPr>
            <w:tcW w:w="5732" w:type="dxa"/>
            <w:vAlign w:val="center"/>
          </w:tcPr>
          <w:p w14:paraId="3C42FAA9" w14:textId="61C5D7D3" w:rsidR="00426652" w:rsidRPr="00A74943" w:rsidRDefault="00887F6B" w:rsidP="00586F7C">
            <w:pPr>
              <w:spacing w:after="0" w:line="240" w:lineRule="auto"/>
              <w:jc w:val="both"/>
              <w:rPr>
                <w:rFonts w:ascii="Arial" w:hAnsi="Arial" w:cs="Arial"/>
              </w:rPr>
            </w:pPr>
            <w:r w:rsidRPr="00A74943">
              <w:rPr>
                <w:rFonts w:ascii="Arial" w:hAnsi="Arial" w:cs="Arial"/>
                <w:lang w:eastAsia="en-GB"/>
              </w:rPr>
              <w:t xml:space="preserve">Response </w:t>
            </w:r>
            <w:r w:rsidRPr="00A74943">
              <w:rPr>
                <w:rFonts w:ascii="Arial" w:hAnsi="Arial" w:cs="Arial"/>
              </w:rPr>
              <w:t>performs very well against the question showing considerable relevant evidence of capacity and capability to meet the Contract requirements.</w:t>
            </w:r>
            <w:r w:rsidRPr="00A74943">
              <w:rPr>
                <w:rFonts w:ascii="Arial" w:hAnsi="Arial" w:cs="Arial"/>
                <w:lang w:eastAsia="en-GB"/>
              </w:rPr>
              <w:t xml:space="preserve"> The response is </w:t>
            </w:r>
            <w:r w:rsidR="002E4A37" w:rsidRPr="00A74943">
              <w:rPr>
                <w:rFonts w:ascii="Arial" w:hAnsi="Arial" w:cs="Arial"/>
                <w:lang w:eastAsia="en-GB"/>
              </w:rPr>
              <w:t>highly</w:t>
            </w:r>
            <w:r w:rsidRPr="00A74943">
              <w:rPr>
                <w:rFonts w:ascii="Arial" w:hAnsi="Arial" w:cs="Arial"/>
                <w:lang w:eastAsia="en-GB"/>
              </w:rPr>
              <w:t xml:space="preserve"> detailed to demonstrate a </w:t>
            </w:r>
            <w:r w:rsidR="002E4A37" w:rsidRPr="00A74943">
              <w:rPr>
                <w:rFonts w:ascii="Arial" w:hAnsi="Arial" w:cs="Arial"/>
                <w:lang w:eastAsia="en-GB"/>
              </w:rPr>
              <w:t xml:space="preserve">very </w:t>
            </w:r>
            <w:r w:rsidRPr="00A74943">
              <w:rPr>
                <w:rFonts w:ascii="Arial" w:hAnsi="Arial" w:cs="Arial"/>
                <w:lang w:eastAsia="en-GB"/>
              </w:rPr>
              <w:t xml:space="preserve">good understanding and provides </w:t>
            </w:r>
            <w:r w:rsidR="00A43F2D" w:rsidRPr="00A74943">
              <w:rPr>
                <w:rFonts w:ascii="Arial" w:hAnsi="Arial" w:cs="Arial"/>
                <w:lang w:eastAsia="en-GB"/>
              </w:rPr>
              <w:t xml:space="preserve">full </w:t>
            </w:r>
            <w:r w:rsidRPr="00A74943">
              <w:rPr>
                <w:rFonts w:ascii="Arial" w:hAnsi="Arial" w:cs="Arial"/>
                <w:lang w:eastAsia="en-GB"/>
              </w:rPr>
              <w:t>details on how the requirements will be fulfilled.</w:t>
            </w:r>
          </w:p>
        </w:tc>
      </w:tr>
      <w:tr w:rsidR="00426652" w:rsidRPr="00A74943" w14:paraId="1BEDB945" w14:textId="77777777" w:rsidTr="001472F0">
        <w:trPr>
          <w:trHeight w:val="572"/>
        </w:trPr>
        <w:tc>
          <w:tcPr>
            <w:tcW w:w="1384" w:type="dxa"/>
            <w:vAlign w:val="center"/>
          </w:tcPr>
          <w:p w14:paraId="68D3949C" w14:textId="77777777" w:rsidR="00426652" w:rsidRPr="00A74943" w:rsidRDefault="00426652" w:rsidP="00586F7C">
            <w:pPr>
              <w:spacing w:after="0" w:line="240" w:lineRule="auto"/>
              <w:jc w:val="both"/>
              <w:rPr>
                <w:rFonts w:ascii="Arial" w:hAnsi="Arial" w:cs="Arial"/>
              </w:rPr>
            </w:pPr>
            <w:r w:rsidRPr="00A74943">
              <w:rPr>
                <w:rFonts w:ascii="Arial" w:hAnsi="Arial" w:cs="Arial"/>
              </w:rPr>
              <w:t>5</w:t>
            </w:r>
          </w:p>
        </w:tc>
        <w:tc>
          <w:tcPr>
            <w:tcW w:w="2126" w:type="dxa"/>
            <w:vAlign w:val="center"/>
          </w:tcPr>
          <w:p w14:paraId="17F90BDA" w14:textId="77777777" w:rsidR="00426652" w:rsidRPr="00A74943" w:rsidRDefault="00426652" w:rsidP="00586F7C">
            <w:pPr>
              <w:spacing w:after="0" w:line="240" w:lineRule="auto"/>
              <w:jc w:val="both"/>
              <w:rPr>
                <w:rFonts w:ascii="Arial" w:hAnsi="Arial" w:cs="Arial"/>
              </w:rPr>
            </w:pPr>
            <w:r w:rsidRPr="00A74943">
              <w:rPr>
                <w:rFonts w:ascii="Arial" w:hAnsi="Arial" w:cs="Arial"/>
              </w:rPr>
              <w:t>Excellent</w:t>
            </w:r>
          </w:p>
        </w:tc>
        <w:tc>
          <w:tcPr>
            <w:tcW w:w="5732" w:type="dxa"/>
            <w:vAlign w:val="center"/>
          </w:tcPr>
          <w:p w14:paraId="4848623E" w14:textId="534D21BE" w:rsidR="00426652" w:rsidRPr="00A74943" w:rsidRDefault="00426652" w:rsidP="00586F7C">
            <w:pPr>
              <w:spacing w:after="0" w:line="240" w:lineRule="auto"/>
              <w:jc w:val="both"/>
              <w:rPr>
                <w:rFonts w:ascii="Arial" w:hAnsi="Arial" w:cs="Arial"/>
                <w:lang w:eastAsia="en-GB"/>
              </w:rPr>
            </w:pPr>
            <w:r w:rsidRPr="00A74943">
              <w:rPr>
                <w:rFonts w:ascii="Arial" w:hAnsi="Arial" w:cs="Arial"/>
                <w:lang w:eastAsia="en-GB"/>
              </w:rPr>
              <w:t xml:space="preserve">Response </w:t>
            </w:r>
            <w:r w:rsidRPr="00A74943">
              <w:rPr>
                <w:rFonts w:ascii="Arial" w:hAnsi="Arial" w:cs="Arial"/>
              </w:rPr>
              <w:t>performs strongly against the question showing substantial evidence of capacity and capability to meet the Contract requirements which</w:t>
            </w:r>
            <w:r w:rsidRPr="00A74943">
              <w:rPr>
                <w:rFonts w:ascii="Arial" w:hAnsi="Arial" w:cs="Arial"/>
                <w:lang w:eastAsia="en-GB"/>
              </w:rPr>
              <w:t xml:space="preserve"> is completely relevant and excellent overall. The response is comprehensive, unambiguous and demonstrates a thorough understanding of the requirement and provides </w:t>
            </w:r>
            <w:r w:rsidR="00A43F2D" w:rsidRPr="00A74943">
              <w:rPr>
                <w:rFonts w:ascii="Arial" w:hAnsi="Arial" w:cs="Arial"/>
                <w:lang w:eastAsia="en-GB"/>
              </w:rPr>
              <w:t xml:space="preserve">full and well considered </w:t>
            </w:r>
            <w:r w:rsidRPr="00A74943">
              <w:rPr>
                <w:rFonts w:ascii="Arial" w:hAnsi="Arial" w:cs="Arial"/>
                <w:lang w:eastAsia="en-GB"/>
              </w:rPr>
              <w:t>details of how the requirement will be met.</w:t>
            </w:r>
          </w:p>
        </w:tc>
      </w:tr>
    </w:tbl>
    <w:p w14:paraId="09E95041" w14:textId="77777777" w:rsidR="00426652" w:rsidRPr="00A74943" w:rsidRDefault="00426652" w:rsidP="00586F7C">
      <w:pPr>
        <w:pStyle w:val="Body"/>
        <w:spacing w:before="240" w:after="0" w:line="240" w:lineRule="auto"/>
        <w:rPr>
          <w:rFonts w:cs="Arial"/>
          <w:sz w:val="22"/>
          <w:szCs w:val="22"/>
        </w:rPr>
      </w:pPr>
      <w:r w:rsidRPr="00A74943">
        <w:rPr>
          <w:rFonts w:cs="Arial"/>
          <w:sz w:val="22"/>
          <w:szCs w:val="22"/>
        </w:rPr>
        <w:t>Each member of the evaluation team will allocate a score between 0-5 for each answer, which will then be multiplied by the question weighting to achieve a weighted score for each question for each evaluator. The weighted scores will then be added together to reach a total weighted score for each evaluator. All total weighted scores (by supplier) will then be added together and divided by the number of evaluators to reach a total average weighted score for each organisation.</w:t>
      </w:r>
    </w:p>
    <w:p w14:paraId="56B88C54" w14:textId="77777777" w:rsidR="00426652" w:rsidRPr="00A74943" w:rsidRDefault="00426652" w:rsidP="00586F7C">
      <w:pPr>
        <w:pStyle w:val="Body"/>
        <w:spacing w:before="240" w:after="0" w:line="240" w:lineRule="auto"/>
        <w:rPr>
          <w:rFonts w:cs="Arial"/>
          <w:sz w:val="22"/>
          <w:szCs w:val="22"/>
        </w:rPr>
      </w:pPr>
      <w:r w:rsidRPr="00A74943">
        <w:rPr>
          <w:rFonts w:cs="Arial"/>
          <w:sz w:val="22"/>
          <w:szCs w:val="22"/>
        </w:rPr>
        <w:t>The scoring weightings for each question in the Technical Response are shown below:</w:t>
      </w:r>
    </w:p>
    <w:tbl>
      <w:tblPr>
        <w:tblStyle w:val="TableGrid"/>
        <w:tblpPr w:leftFromText="180" w:rightFromText="180" w:vertAnchor="text" w:horzAnchor="margin" w:tblpY="324"/>
        <w:tblW w:w="9322" w:type="dxa"/>
        <w:tblLook w:val="04A0" w:firstRow="1" w:lastRow="0" w:firstColumn="1" w:lastColumn="0" w:noHBand="0" w:noVBand="1"/>
      </w:tblPr>
      <w:tblGrid>
        <w:gridCol w:w="1170"/>
        <w:gridCol w:w="5048"/>
        <w:gridCol w:w="1549"/>
        <w:gridCol w:w="1555"/>
      </w:tblGrid>
      <w:tr w:rsidR="00426652" w:rsidRPr="00A74943" w14:paraId="273ECB6A" w14:textId="77777777" w:rsidTr="00D22676">
        <w:trPr>
          <w:trHeight w:val="830"/>
        </w:trPr>
        <w:tc>
          <w:tcPr>
            <w:tcW w:w="1170" w:type="dxa"/>
            <w:vAlign w:val="center"/>
          </w:tcPr>
          <w:p w14:paraId="00EC4DA2" w14:textId="77777777" w:rsidR="00426652" w:rsidRPr="00A74943" w:rsidRDefault="00426652" w:rsidP="00586F7C">
            <w:pPr>
              <w:spacing w:after="0" w:line="240" w:lineRule="auto"/>
              <w:jc w:val="both"/>
              <w:rPr>
                <w:rFonts w:ascii="Arial" w:hAnsi="Arial" w:cs="Arial"/>
                <w:b/>
              </w:rPr>
            </w:pPr>
            <w:r w:rsidRPr="00A74943">
              <w:rPr>
                <w:rFonts w:ascii="Arial" w:hAnsi="Arial" w:cs="Arial"/>
                <w:b/>
              </w:rPr>
              <w:t>Question Number</w:t>
            </w:r>
          </w:p>
        </w:tc>
        <w:tc>
          <w:tcPr>
            <w:tcW w:w="5048" w:type="dxa"/>
            <w:vAlign w:val="center"/>
          </w:tcPr>
          <w:p w14:paraId="046AEE89" w14:textId="77777777" w:rsidR="00426652" w:rsidRPr="00A74943" w:rsidRDefault="00426652" w:rsidP="00586F7C">
            <w:pPr>
              <w:spacing w:after="0" w:line="240" w:lineRule="auto"/>
              <w:jc w:val="both"/>
              <w:rPr>
                <w:rFonts w:ascii="Arial" w:hAnsi="Arial" w:cs="Arial"/>
                <w:b/>
              </w:rPr>
            </w:pPr>
            <w:r w:rsidRPr="00A74943">
              <w:rPr>
                <w:rFonts w:ascii="Arial" w:hAnsi="Arial" w:cs="Arial"/>
                <w:b/>
              </w:rPr>
              <w:t>Question</w:t>
            </w:r>
          </w:p>
        </w:tc>
        <w:tc>
          <w:tcPr>
            <w:tcW w:w="1549" w:type="dxa"/>
            <w:vAlign w:val="center"/>
          </w:tcPr>
          <w:p w14:paraId="154DB778" w14:textId="77777777" w:rsidR="00426652" w:rsidRPr="00A74943" w:rsidRDefault="00426652" w:rsidP="00586F7C">
            <w:pPr>
              <w:spacing w:after="0" w:line="240" w:lineRule="auto"/>
              <w:jc w:val="both"/>
              <w:rPr>
                <w:rFonts w:ascii="Arial" w:hAnsi="Arial" w:cs="Arial"/>
                <w:b/>
              </w:rPr>
            </w:pPr>
            <w:r w:rsidRPr="00A74943">
              <w:rPr>
                <w:rFonts w:ascii="Arial" w:hAnsi="Arial" w:cs="Arial"/>
                <w:b/>
              </w:rPr>
              <w:t>Word Count</w:t>
            </w:r>
          </w:p>
        </w:tc>
        <w:tc>
          <w:tcPr>
            <w:tcW w:w="1555" w:type="dxa"/>
            <w:vAlign w:val="center"/>
          </w:tcPr>
          <w:p w14:paraId="61843053" w14:textId="77777777" w:rsidR="00426652" w:rsidRPr="00A74943" w:rsidRDefault="00426652" w:rsidP="00586F7C">
            <w:pPr>
              <w:spacing w:after="0" w:line="240" w:lineRule="auto"/>
              <w:jc w:val="both"/>
              <w:rPr>
                <w:rFonts w:ascii="Arial" w:hAnsi="Arial" w:cs="Arial"/>
                <w:b/>
              </w:rPr>
            </w:pPr>
            <w:r w:rsidRPr="00A74943">
              <w:rPr>
                <w:rFonts w:ascii="Arial" w:hAnsi="Arial" w:cs="Arial"/>
                <w:b/>
              </w:rPr>
              <w:t>Weighting %</w:t>
            </w:r>
          </w:p>
        </w:tc>
      </w:tr>
      <w:tr w:rsidR="00426652" w:rsidRPr="00A74943" w14:paraId="6FD8DC95" w14:textId="77777777" w:rsidTr="00D22676">
        <w:trPr>
          <w:trHeight w:val="493"/>
        </w:trPr>
        <w:tc>
          <w:tcPr>
            <w:tcW w:w="1170" w:type="dxa"/>
            <w:vAlign w:val="center"/>
          </w:tcPr>
          <w:p w14:paraId="2F0E68EA" w14:textId="77777777" w:rsidR="00426652" w:rsidRPr="00A74943" w:rsidRDefault="00426652" w:rsidP="00586F7C">
            <w:pPr>
              <w:spacing w:after="0" w:line="240" w:lineRule="auto"/>
              <w:jc w:val="both"/>
              <w:rPr>
                <w:rFonts w:ascii="Arial" w:hAnsi="Arial" w:cs="Arial"/>
                <w:b/>
              </w:rPr>
            </w:pPr>
            <w:r w:rsidRPr="00A74943">
              <w:rPr>
                <w:rFonts w:ascii="Arial" w:hAnsi="Arial" w:cs="Arial"/>
                <w:b/>
              </w:rPr>
              <w:t>1</w:t>
            </w:r>
          </w:p>
        </w:tc>
        <w:tc>
          <w:tcPr>
            <w:tcW w:w="5048" w:type="dxa"/>
            <w:vAlign w:val="center"/>
          </w:tcPr>
          <w:p w14:paraId="56DBB6D1" w14:textId="24F7FE23" w:rsidR="00426652" w:rsidRPr="00A74943" w:rsidRDefault="00D22676" w:rsidP="00586F7C">
            <w:pPr>
              <w:spacing w:after="0" w:line="240" w:lineRule="auto"/>
              <w:jc w:val="both"/>
              <w:rPr>
                <w:rFonts w:ascii="Arial" w:hAnsi="Arial" w:cs="Arial"/>
              </w:rPr>
            </w:pPr>
            <w:r w:rsidRPr="00A74943">
              <w:rPr>
                <w:rFonts w:ascii="Arial" w:hAnsi="Arial" w:cs="Arial"/>
                <w:b/>
              </w:rPr>
              <w:t>Overview</w:t>
            </w:r>
          </w:p>
        </w:tc>
        <w:tc>
          <w:tcPr>
            <w:tcW w:w="1549" w:type="dxa"/>
            <w:vAlign w:val="center"/>
          </w:tcPr>
          <w:p w14:paraId="460159A6" w14:textId="1876C4C0" w:rsidR="00426652" w:rsidRPr="00A74943" w:rsidRDefault="00D22676" w:rsidP="00586F7C">
            <w:pPr>
              <w:spacing w:after="0" w:line="240" w:lineRule="auto"/>
              <w:jc w:val="both"/>
              <w:rPr>
                <w:rFonts w:ascii="Arial" w:hAnsi="Arial" w:cs="Arial"/>
              </w:rPr>
            </w:pPr>
            <w:r w:rsidRPr="00A74943">
              <w:rPr>
                <w:rFonts w:ascii="Arial" w:hAnsi="Arial" w:cs="Arial"/>
              </w:rPr>
              <w:t>300</w:t>
            </w:r>
          </w:p>
        </w:tc>
        <w:tc>
          <w:tcPr>
            <w:tcW w:w="1555" w:type="dxa"/>
            <w:vAlign w:val="center"/>
          </w:tcPr>
          <w:p w14:paraId="3CD91A75" w14:textId="412A3A94" w:rsidR="00426652" w:rsidRPr="00A74943" w:rsidRDefault="00D22676" w:rsidP="00586F7C">
            <w:pPr>
              <w:spacing w:after="0" w:line="240" w:lineRule="auto"/>
              <w:jc w:val="both"/>
              <w:rPr>
                <w:rFonts w:ascii="Arial" w:hAnsi="Arial" w:cs="Arial"/>
              </w:rPr>
            </w:pPr>
            <w:r w:rsidRPr="00A74943">
              <w:rPr>
                <w:rFonts w:ascii="Arial" w:hAnsi="Arial" w:cs="Arial"/>
              </w:rPr>
              <w:t>20</w:t>
            </w:r>
          </w:p>
        </w:tc>
      </w:tr>
      <w:tr w:rsidR="00426652" w:rsidRPr="00A74943" w14:paraId="5B105412" w14:textId="77777777" w:rsidTr="00D22676">
        <w:trPr>
          <w:trHeight w:val="493"/>
        </w:trPr>
        <w:tc>
          <w:tcPr>
            <w:tcW w:w="1170" w:type="dxa"/>
            <w:vAlign w:val="center"/>
          </w:tcPr>
          <w:p w14:paraId="6D93376A" w14:textId="77777777" w:rsidR="00426652" w:rsidRPr="00A74943" w:rsidRDefault="00426652" w:rsidP="00586F7C">
            <w:pPr>
              <w:spacing w:after="0" w:line="240" w:lineRule="auto"/>
              <w:jc w:val="both"/>
              <w:rPr>
                <w:rFonts w:ascii="Arial" w:hAnsi="Arial" w:cs="Arial"/>
                <w:b/>
              </w:rPr>
            </w:pPr>
            <w:r w:rsidRPr="00A74943">
              <w:rPr>
                <w:rFonts w:ascii="Arial" w:hAnsi="Arial" w:cs="Arial"/>
                <w:b/>
              </w:rPr>
              <w:t>2</w:t>
            </w:r>
          </w:p>
        </w:tc>
        <w:tc>
          <w:tcPr>
            <w:tcW w:w="5048" w:type="dxa"/>
            <w:vAlign w:val="center"/>
          </w:tcPr>
          <w:p w14:paraId="43C1BDF1" w14:textId="1A9FCE1D" w:rsidR="00426652" w:rsidRPr="00A74943" w:rsidRDefault="00D22676" w:rsidP="00586F7C">
            <w:pPr>
              <w:spacing w:after="0" w:line="240" w:lineRule="auto"/>
              <w:jc w:val="both"/>
              <w:rPr>
                <w:rFonts w:ascii="Arial" w:hAnsi="Arial" w:cs="Arial"/>
              </w:rPr>
            </w:pPr>
            <w:r w:rsidRPr="00A74943">
              <w:rPr>
                <w:rFonts w:ascii="Arial" w:hAnsi="Arial" w:cs="Arial"/>
                <w:b/>
              </w:rPr>
              <w:t>Quality Assurance</w:t>
            </w:r>
          </w:p>
        </w:tc>
        <w:tc>
          <w:tcPr>
            <w:tcW w:w="1549" w:type="dxa"/>
            <w:vAlign w:val="center"/>
          </w:tcPr>
          <w:p w14:paraId="7AA097B2" w14:textId="10CE0200" w:rsidR="00426652" w:rsidRPr="00A74943" w:rsidRDefault="00D22676" w:rsidP="00586F7C">
            <w:pPr>
              <w:spacing w:after="0" w:line="240" w:lineRule="auto"/>
              <w:jc w:val="both"/>
              <w:rPr>
                <w:rFonts w:ascii="Arial" w:hAnsi="Arial" w:cs="Arial"/>
              </w:rPr>
            </w:pPr>
            <w:r w:rsidRPr="00A74943">
              <w:rPr>
                <w:rFonts w:ascii="Arial" w:hAnsi="Arial" w:cs="Arial"/>
              </w:rPr>
              <w:t>500</w:t>
            </w:r>
          </w:p>
        </w:tc>
        <w:tc>
          <w:tcPr>
            <w:tcW w:w="1555" w:type="dxa"/>
            <w:vAlign w:val="center"/>
          </w:tcPr>
          <w:p w14:paraId="7DE87D00" w14:textId="174001BD" w:rsidR="00426652" w:rsidRPr="00A74943" w:rsidRDefault="00D22676" w:rsidP="00586F7C">
            <w:pPr>
              <w:spacing w:after="0" w:line="240" w:lineRule="auto"/>
              <w:jc w:val="both"/>
              <w:rPr>
                <w:rFonts w:ascii="Arial" w:hAnsi="Arial" w:cs="Arial"/>
              </w:rPr>
            </w:pPr>
            <w:r w:rsidRPr="00A74943">
              <w:rPr>
                <w:rFonts w:ascii="Arial" w:hAnsi="Arial" w:cs="Arial"/>
              </w:rPr>
              <w:t>30</w:t>
            </w:r>
          </w:p>
        </w:tc>
      </w:tr>
      <w:tr w:rsidR="00426652" w:rsidRPr="00A74943" w14:paraId="34258DC5" w14:textId="77777777" w:rsidTr="00D22676">
        <w:trPr>
          <w:trHeight w:val="493"/>
        </w:trPr>
        <w:tc>
          <w:tcPr>
            <w:tcW w:w="1170" w:type="dxa"/>
            <w:vAlign w:val="center"/>
          </w:tcPr>
          <w:p w14:paraId="1C76261C" w14:textId="77777777" w:rsidR="00426652" w:rsidRPr="00A74943" w:rsidRDefault="00426652" w:rsidP="00586F7C">
            <w:pPr>
              <w:spacing w:after="0" w:line="240" w:lineRule="auto"/>
              <w:jc w:val="both"/>
              <w:rPr>
                <w:rFonts w:ascii="Arial" w:hAnsi="Arial" w:cs="Arial"/>
                <w:b/>
              </w:rPr>
            </w:pPr>
            <w:r w:rsidRPr="00A74943">
              <w:rPr>
                <w:rFonts w:ascii="Arial" w:hAnsi="Arial" w:cs="Arial"/>
                <w:b/>
              </w:rPr>
              <w:t>3</w:t>
            </w:r>
          </w:p>
        </w:tc>
        <w:tc>
          <w:tcPr>
            <w:tcW w:w="5048" w:type="dxa"/>
            <w:vAlign w:val="center"/>
          </w:tcPr>
          <w:p w14:paraId="7BA0C567" w14:textId="5771725D" w:rsidR="00426652" w:rsidRPr="00A74943" w:rsidRDefault="00D22676" w:rsidP="00586F7C">
            <w:pPr>
              <w:spacing w:after="0" w:line="240" w:lineRule="auto"/>
              <w:jc w:val="both"/>
              <w:rPr>
                <w:rFonts w:ascii="Arial" w:hAnsi="Arial" w:cs="Arial"/>
              </w:rPr>
            </w:pPr>
            <w:r w:rsidRPr="00A74943">
              <w:rPr>
                <w:rFonts w:ascii="Arial" w:hAnsi="Arial" w:cs="Arial"/>
                <w:b/>
              </w:rPr>
              <w:t>Delivery Model</w:t>
            </w:r>
          </w:p>
        </w:tc>
        <w:tc>
          <w:tcPr>
            <w:tcW w:w="1549" w:type="dxa"/>
            <w:vAlign w:val="center"/>
          </w:tcPr>
          <w:p w14:paraId="61C1FA53" w14:textId="04D66726" w:rsidR="00426652" w:rsidRPr="00A74943" w:rsidRDefault="00D22676" w:rsidP="00586F7C">
            <w:pPr>
              <w:spacing w:after="0" w:line="240" w:lineRule="auto"/>
              <w:jc w:val="both"/>
              <w:rPr>
                <w:rFonts w:ascii="Arial" w:hAnsi="Arial" w:cs="Arial"/>
              </w:rPr>
            </w:pPr>
            <w:r w:rsidRPr="00A74943">
              <w:rPr>
                <w:rFonts w:ascii="Arial" w:hAnsi="Arial" w:cs="Arial"/>
              </w:rPr>
              <w:t>700</w:t>
            </w:r>
          </w:p>
        </w:tc>
        <w:tc>
          <w:tcPr>
            <w:tcW w:w="1555" w:type="dxa"/>
            <w:vAlign w:val="center"/>
          </w:tcPr>
          <w:p w14:paraId="69AD305F" w14:textId="1B8227B1" w:rsidR="00426652" w:rsidRPr="00A74943" w:rsidRDefault="00D22676" w:rsidP="00586F7C">
            <w:pPr>
              <w:spacing w:after="0" w:line="240" w:lineRule="auto"/>
              <w:jc w:val="both"/>
              <w:rPr>
                <w:rFonts w:ascii="Arial" w:hAnsi="Arial" w:cs="Arial"/>
              </w:rPr>
            </w:pPr>
            <w:r w:rsidRPr="00A74943">
              <w:rPr>
                <w:rFonts w:ascii="Arial" w:hAnsi="Arial" w:cs="Arial"/>
              </w:rPr>
              <w:t>40</w:t>
            </w:r>
          </w:p>
        </w:tc>
      </w:tr>
      <w:tr w:rsidR="00D22676" w:rsidRPr="00A74943" w14:paraId="5D7B4E10" w14:textId="77777777" w:rsidTr="00D22676">
        <w:trPr>
          <w:trHeight w:val="493"/>
        </w:trPr>
        <w:tc>
          <w:tcPr>
            <w:tcW w:w="1170" w:type="dxa"/>
            <w:vAlign w:val="center"/>
          </w:tcPr>
          <w:p w14:paraId="1FBC8F91" w14:textId="1E88179B" w:rsidR="00D22676" w:rsidRPr="00A74943" w:rsidRDefault="00D22676" w:rsidP="00D22676">
            <w:pPr>
              <w:spacing w:after="0" w:line="240" w:lineRule="auto"/>
              <w:rPr>
                <w:rFonts w:ascii="Arial" w:hAnsi="Arial" w:cs="Arial"/>
                <w:b/>
              </w:rPr>
            </w:pPr>
            <w:r w:rsidRPr="00A74943">
              <w:rPr>
                <w:rFonts w:ascii="Arial" w:hAnsi="Arial" w:cs="Arial"/>
                <w:b/>
              </w:rPr>
              <w:t>4</w:t>
            </w:r>
          </w:p>
        </w:tc>
        <w:tc>
          <w:tcPr>
            <w:tcW w:w="5048" w:type="dxa"/>
            <w:vAlign w:val="center"/>
          </w:tcPr>
          <w:p w14:paraId="1FDC6EB7" w14:textId="0A090BA7" w:rsidR="00D22676" w:rsidRPr="00A74943" w:rsidRDefault="00D22676" w:rsidP="00D22676">
            <w:pPr>
              <w:spacing w:after="0" w:line="240" w:lineRule="auto"/>
              <w:rPr>
                <w:rFonts w:ascii="Arial" w:hAnsi="Arial" w:cs="Arial"/>
              </w:rPr>
            </w:pPr>
            <w:r w:rsidRPr="00A74943">
              <w:rPr>
                <w:rFonts w:ascii="Arial" w:hAnsi="Arial" w:cs="Arial"/>
                <w:b/>
              </w:rPr>
              <w:t>Safeguarding and Other Policies</w:t>
            </w:r>
            <w:r w:rsidRPr="00A74943">
              <w:rPr>
                <w:rFonts w:ascii="Arial" w:hAnsi="Arial" w:cs="Arial"/>
              </w:rPr>
              <w:t xml:space="preserve"> </w:t>
            </w:r>
          </w:p>
        </w:tc>
        <w:tc>
          <w:tcPr>
            <w:tcW w:w="1549" w:type="dxa"/>
            <w:vAlign w:val="center"/>
          </w:tcPr>
          <w:p w14:paraId="66902F6E" w14:textId="2E6CE700" w:rsidR="00D22676" w:rsidRPr="00A74943" w:rsidRDefault="00D22676" w:rsidP="00D22676">
            <w:pPr>
              <w:spacing w:after="0" w:line="240" w:lineRule="auto"/>
              <w:rPr>
                <w:rFonts w:ascii="Arial" w:hAnsi="Arial" w:cs="Arial"/>
              </w:rPr>
            </w:pPr>
            <w:r w:rsidRPr="00A74943">
              <w:rPr>
                <w:rFonts w:ascii="Arial" w:hAnsi="Arial" w:cs="Arial"/>
              </w:rPr>
              <w:t>300</w:t>
            </w:r>
          </w:p>
        </w:tc>
        <w:tc>
          <w:tcPr>
            <w:tcW w:w="1555" w:type="dxa"/>
            <w:vAlign w:val="center"/>
          </w:tcPr>
          <w:p w14:paraId="44787DB4" w14:textId="09738548" w:rsidR="00D22676" w:rsidRPr="00A74943" w:rsidRDefault="00D22676" w:rsidP="00D22676">
            <w:pPr>
              <w:spacing w:after="0" w:line="240" w:lineRule="auto"/>
              <w:rPr>
                <w:rFonts w:ascii="Arial" w:hAnsi="Arial" w:cs="Arial"/>
              </w:rPr>
            </w:pPr>
            <w:r w:rsidRPr="00A74943">
              <w:rPr>
                <w:rFonts w:ascii="Arial" w:hAnsi="Arial" w:cs="Arial"/>
              </w:rPr>
              <w:t>10</w:t>
            </w:r>
          </w:p>
        </w:tc>
      </w:tr>
      <w:tr w:rsidR="00D22676" w:rsidRPr="00A74943" w14:paraId="22DA3F5C" w14:textId="77777777" w:rsidTr="00DE3743">
        <w:trPr>
          <w:trHeight w:val="493"/>
        </w:trPr>
        <w:tc>
          <w:tcPr>
            <w:tcW w:w="1170" w:type="dxa"/>
            <w:vAlign w:val="center"/>
          </w:tcPr>
          <w:p w14:paraId="5E6E9653" w14:textId="4897EA31" w:rsidR="00D22676" w:rsidRPr="00A74943" w:rsidRDefault="00D22676" w:rsidP="00D22676">
            <w:pPr>
              <w:spacing w:after="0" w:line="240" w:lineRule="auto"/>
              <w:jc w:val="both"/>
              <w:rPr>
                <w:rFonts w:ascii="Arial" w:hAnsi="Arial" w:cs="Arial"/>
                <w:b/>
              </w:rPr>
            </w:pPr>
            <w:r w:rsidRPr="00A74943">
              <w:rPr>
                <w:rFonts w:ascii="Arial" w:hAnsi="Arial" w:cs="Arial"/>
                <w:b/>
              </w:rPr>
              <w:t>Total</w:t>
            </w:r>
          </w:p>
        </w:tc>
        <w:tc>
          <w:tcPr>
            <w:tcW w:w="5048" w:type="dxa"/>
          </w:tcPr>
          <w:p w14:paraId="5389D82D" w14:textId="77777777" w:rsidR="00D22676" w:rsidRPr="00A74943" w:rsidRDefault="00D22676" w:rsidP="00D22676">
            <w:pPr>
              <w:spacing w:after="0" w:line="240" w:lineRule="auto"/>
              <w:jc w:val="both"/>
              <w:rPr>
                <w:rFonts w:ascii="Arial" w:hAnsi="Arial" w:cs="Arial"/>
              </w:rPr>
            </w:pPr>
          </w:p>
        </w:tc>
        <w:tc>
          <w:tcPr>
            <w:tcW w:w="1549" w:type="dxa"/>
            <w:vAlign w:val="center"/>
          </w:tcPr>
          <w:p w14:paraId="6A371102" w14:textId="651C55B8" w:rsidR="00D22676" w:rsidRPr="00A74943" w:rsidRDefault="00D22676" w:rsidP="00D22676">
            <w:pPr>
              <w:spacing w:after="0" w:line="240" w:lineRule="auto"/>
              <w:jc w:val="both"/>
              <w:rPr>
                <w:rFonts w:ascii="Arial" w:hAnsi="Arial" w:cs="Arial"/>
              </w:rPr>
            </w:pPr>
            <w:r w:rsidRPr="00A74943">
              <w:rPr>
                <w:rFonts w:ascii="Arial" w:hAnsi="Arial" w:cs="Arial"/>
              </w:rPr>
              <w:t>1800</w:t>
            </w:r>
          </w:p>
        </w:tc>
        <w:tc>
          <w:tcPr>
            <w:tcW w:w="1555" w:type="dxa"/>
            <w:vAlign w:val="center"/>
          </w:tcPr>
          <w:p w14:paraId="5D9471AF" w14:textId="1F12D4FF" w:rsidR="00D22676" w:rsidRPr="00A74943" w:rsidRDefault="00D22676" w:rsidP="00D22676">
            <w:pPr>
              <w:spacing w:after="0" w:line="240" w:lineRule="auto"/>
              <w:jc w:val="both"/>
              <w:rPr>
                <w:rFonts w:ascii="Arial" w:hAnsi="Arial" w:cs="Arial"/>
              </w:rPr>
            </w:pPr>
            <w:r w:rsidRPr="00A74943">
              <w:rPr>
                <w:rFonts w:ascii="Arial" w:hAnsi="Arial" w:cs="Arial"/>
              </w:rPr>
              <w:t>100%</w:t>
            </w:r>
          </w:p>
        </w:tc>
      </w:tr>
      <w:tr w:rsidR="00D22676" w:rsidRPr="00A74943" w14:paraId="101FBF80" w14:textId="77777777" w:rsidTr="001D0747">
        <w:trPr>
          <w:trHeight w:val="493"/>
        </w:trPr>
        <w:tc>
          <w:tcPr>
            <w:tcW w:w="1170" w:type="dxa"/>
            <w:vAlign w:val="center"/>
          </w:tcPr>
          <w:p w14:paraId="29BD7EC5" w14:textId="161C455E" w:rsidR="00D22676" w:rsidRPr="00A74943" w:rsidRDefault="00D22676" w:rsidP="00D22676">
            <w:pPr>
              <w:spacing w:after="0" w:line="240" w:lineRule="auto"/>
              <w:jc w:val="both"/>
              <w:rPr>
                <w:rFonts w:ascii="Arial" w:hAnsi="Arial" w:cs="Arial"/>
                <w:b/>
              </w:rPr>
            </w:pPr>
          </w:p>
        </w:tc>
        <w:tc>
          <w:tcPr>
            <w:tcW w:w="5048" w:type="dxa"/>
            <w:vAlign w:val="center"/>
          </w:tcPr>
          <w:p w14:paraId="65B516F1" w14:textId="77777777" w:rsidR="00D22676" w:rsidRPr="00A74943" w:rsidRDefault="00D22676" w:rsidP="00D22676">
            <w:pPr>
              <w:spacing w:after="0" w:line="240" w:lineRule="auto"/>
              <w:jc w:val="both"/>
              <w:rPr>
                <w:rFonts w:ascii="Arial" w:hAnsi="Arial" w:cs="Arial"/>
              </w:rPr>
            </w:pPr>
          </w:p>
        </w:tc>
        <w:tc>
          <w:tcPr>
            <w:tcW w:w="1549" w:type="dxa"/>
            <w:vAlign w:val="center"/>
          </w:tcPr>
          <w:p w14:paraId="6F3E1169" w14:textId="77777777" w:rsidR="00D22676" w:rsidRPr="00A74943" w:rsidRDefault="00D22676" w:rsidP="00D22676">
            <w:pPr>
              <w:spacing w:after="0" w:line="240" w:lineRule="auto"/>
              <w:jc w:val="both"/>
              <w:rPr>
                <w:rFonts w:ascii="Arial" w:hAnsi="Arial" w:cs="Arial"/>
              </w:rPr>
            </w:pPr>
          </w:p>
        </w:tc>
        <w:tc>
          <w:tcPr>
            <w:tcW w:w="1555" w:type="dxa"/>
            <w:vAlign w:val="center"/>
          </w:tcPr>
          <w:p w14:paraId="3B2EDEA2" w14:textId="77777777" w:rsidR="00D22676" w:rsidRPr="00A74943" w:rsidRDefault="00D22676" w:rsidP="00D22676">
            <w:pPr>
              <w:spacing w:after="0" w:line="240" w:lineRule="auto"/>
              <w:jc w:val="both"/>
              <w:rPr>
                <w:rFonts w:ascii="Arial" w:hAnsi="Arial" w:cs="Arial"/>
              </w:rPr>
            </w:pPr>
          </w:p>
        </w:tc>
      </w:tr>
    </w:tbl>
    <w:p w14:paraId="6C4F086A" w14:textId="77777777" w:rsidR="00426652" w:rsidRPr="00A74943" w:rsidRDefault="00426652" w:rsidP="00586F7C">
      <w:pPr>
        <w:pStyle w:val="Body"/>
        <w:spacing w:before="240" w:after="0" w:line="240" w:lineRule="auto"/>
        <w:rPr>
          <w:rFonts w:cs="Arial"/>
          <w:sz w:val="22"/>
          <w:szCs w:val="22"/>
        </w:rPr>
      </w:pPr>
    </w:p>
    <w:p w14:paraId="4AC3DC9B" w14:textId="4F1FFF9A" w:rsidR="00426652" w:rsidRPr="00A74943" w:rsidRDefault="00426652" w:rsidP="00586F7C">
      <w:pPr>
        <w:pStyle w:val="Heading2"/>
        <w:jc w:val="both"/>
        <w:rPr>
          <w:rFonts w:cs="Arial"/>
        </w:rPr>
      </w:pPr>
      <w:bookmarkStart w:id="40" w:name="_Toc417300463"/>
      <w:bookmarkStart w:id="41" w:name="_Toc50022029"/>
      <w:r w:rsidRPr="00A74943">
        <w:rPr>
          <w:rFonts w:cs="Arial"/>
        </w:rPr>
        <w:t>Evaluation of Commercial Envelope</w:t>
      </w:r>
      <w:bookmarkEnd w:id="40"/>
      <w:r w:rsidRPr="00A74943">
        <w:rPr>
          <w:rFonts w:cs="Arial"/>
        </w:rPr>
        <w:t xml:space="preserve"> [for use with Best Commercial Response and Most Economically Advantageous </w:t>
      </w:r>
      <w:r w:rsidR="000C7AAC" w:rsidRPr="00A74943">
        <w:rPr>
          <w:rFonts w:cs="Arial"/>
        </w:rPr>
        <w:t>Quotation</w:t>
      </w:r>
      <w:r w:rsidRPr="00A74943">
        <w:rPr>
          <w:rFonts w:cs="Arial"/>
        </w:rPr>
        <w:t>]</w:t>
      </w:r>
      <w:bookmarkEnd w:id="41"/>
    </w:p>
    <w:p w14:paraId="30CC5D1F" w14:textId="2F0D9516" w:rsidR="005D7258" w:rsidRPr="00A74943" w:rsidRDefault="00D22676" w:rsidP="00586F7C">
      <w:pPr>
        <w:spacing w:line="240" w:lineRule="auto"/>
        <w:jc w:val="both"/>
        <w:rPr>
          <w:rFonts w:ascii="Arial" w:hAnsi="Arial" w:cs="Arial"/>
        </w:rPr>
      </w:pPr>
      <w:r w:rsidRPr="00A74943">
        <w:rPr>
          <w:rFonts w:ascii="Arial" w:hAnsi="Arial" w:cs="Arial"/>
        </w:rPr>
        <w:t>Not applicable.</w:t>
      </w:r>
    </w:p>
    <w:p w14:paraId="42E0731F" w14:textId="77777777" w:rsidR="0090645E" w:rsidRPr="00A74943" w:rsidRDefault="0090645E" w:rsidP="00586F7C">
      <w:pPr>
        <w:spacing w:line="240" w:lineRule="auto"/>
        <w:jc w:val="both"/>
        <w:rPr>
          <w:rFonts w:ascii="Arial" w:hAnsi="Arial" w:cs="Arial"/>
        </w:rPr>
      </w:pPr>
    </w:p>
    <w:p w14:paraId="2B1D4302" w14:textId="4CE502F8" w:rsidR="00F34786" w:rsidRPr="00A74943" w:rsidRDefault="00F34786" w:rsidP="00586F7C">
      <w:pPr>
        <w:pStyle w:val="Heading2"/>
        <w:jc w:val="both"/>
        <w:rPr>
          <w:rFonts w:cs="Arial"/>
        </w:rPr>
      </w:pPr>
      <w:r w:rsidRPr="00A74943">
        <w:rPr>
          <w:rFonts w:cs="Arial"/>
        </w:rPr>
        <w:t xml:space="preserve"> </w:t>
      </w:r>
      <w:bookmarkStart w:id="42" w:name="_Toc50022030"/>
      <w:r w:rsidRPr="00A74943">
        <w:rPr>
          <w:rFonts w:cs="Arial"/>
        </w:rPr>
        <w:t>Award</w:t>
      </w:r>
      <w:bookmarkEnd w:id="42"/>
    </w:p>
    <w:p w14:paraId="1CA0736A" w14:textId="5D6CE1C0" w:rsidR="00F34786" w:rsidRPr="00A74943" w:rsidRDefault="00F34786" w:rsidP="00586F7C">
      <w:pPr>
        <w:pStyle w:val="Body"/>
        <w:spacing w:before="160" w:after="160" w:line="240" w:lineRule="auto"/>
        <w:rPr>
          <w:rFonts w:cs="Arial"/>
          <w:sz w:val="22"/>
          <w:szCs w:val="22"/>
        </w:rPr>
      </w:pPr>
      <w:r w:rsidRPr="00A74943">
        <w:rPr>
          <w:rFonts w:cs="Arial"/>
          <w:sz w:val="22"/>
          <w:szCs w:val="22"/>
        </w:rPr>
        <w:t>Following the results of the above</w:t>
      </w:r>
      <w:r w:rsidR="005E0846" w:rsidRPr="00A74943">
        <w:rPr>
          <w:rFonts w:cs="Arial"/>
          <w:sz w:val="22"/>
          <w:szCs w:val="22"/>
        </w:rPr>
        <w:t xml:space="preserve"> evaluation</w:t>
      </w:r>
      <w:r w:rsidRPr="00A74943">
        <w:rPr>
          <w:rFonts w:cs="Arial"/>
          <w:sz w:val="22"/>
          <w:szCs w:val="22"/>
        </w:rPr>
        <w:t xml:space="preserve"> the </w:t>
      </w:r>
      <w:r w:rsidR="00E21B93" w:rsidRPr="00A74943">
        <w:rPr>
          <w:rFonts w:cs="Arial"/>
          <w:sz w:val="22"/>
          <w:szCs w:val="22"/>
        </w:rPr>
        <w:t>City</w:t>
      </w:r>
      <w:r w:rsidRPr="00A74943">
        <w:rPr>
          <w:rFonts w:cs="Arial"/>
          <w:sz w:val="22"/>
          <w:szCs w:val="22"/>
        </w:rPr>
        <w:t xml:space="preserve"> will be in a position to </w:t>
      </w:r>
      <w:r w:rsidR="0082566D" w:rsidRPr="00A74943">
        <w:rPr>
          <w:rFonts w:cs="Arial"/>
          <w:sz w:val="22"/>
          <w:szCs w:val="22"/>
        </w:rPr>
        <w:t xml:space="preserve">provisionally </w:t>
      </w:r>
      <w:r w:rsidRPr="00A74943">
        <w:rPr>
          <w:rFonts w:cs="Arial"/>
          <w:sz w:val="22"/>
          <w:szCs w:val="22"/>
        </w:rPr>
        <w:t xml:space="preserve">award the </w:t>
      </w:r>
      <w:r w:rsidR="0082566D" w:rsidRPr="00A74943">
        <w:rPr>
          <w:rFonts w:cs="Arial"/>
          <w:sz w:val="22"/>
          <w:szCs w:val="22"/>
        </w:rPr>
        <w:t xml:space="preserve">Jumpstart </w:t>
      </w:r>
      <w:proofErr w:type="gramStart"/>
      <w:r w:rsidR="0082566D" w:rsidRPr="00A74943">
        <w:rPr>
          <w:rFonts w:cs="Arial"/>
          <w:sz w:val="22"/>
          <w:szCs w:val="22"/>
        </w:rPr>
        <w:t>To</w:t>
      </w:r>
      <w:proofErr w:type="gramEnd"/>
      <w:r w:rsidR="0082566D" w:rsidRPr="00A74943">
        <w:rPr>
          <w:rFonts w:cs="Arial"/>
          <w:sz w:val="22"/>
          <w:szCs w:val="22"/>
        </w:rPr>
        <w:t xml:space="preserve"> Work project contract </w:t>
      </w:r>
      <w:r w:rsidRPr="00A74943">
        <w:rPr>
          <w:rFonts w:cs="Arial"/>
          <w:sz w:val="22"/>
          <w:szCs w:val="22"/>
        </w:rPr>
        <w:t xml:space="preserve">to the bidder with the highest final evaluation score subject to the following: </w:t>
      </w:r>
    </w:p>
    <w:p w14:paraId="72752489" w14:textId="1BBCC94D" w:rsidR="00F34786" w:rsidRPr="00A74943" w:rsidRDefault="00F34786" w:rsidP="00586F7C">
      <w:pPr>
        <w:pStyle w:val="Body"/>
        <w:numPr>
          <w:ilvl w:val="0"/>
          <w:numId w:val="16"/>
        </w:numPr>
        <w:spacing w:before="160" w:after="160" w:line="240" w:lineRule="auto"/>
        <w:rPr>
          <w:rFonts w:cs="Arial"/>
          <w:sz w:val="22"/>
          <w:szCs w:val="22"/>
        </w:rPr>
      </w:pPr>
      <w:r w:rsidRPr="00A74943">
        <w:rPr>
          <w:rFonts w:cs="Arial"/>
          <w:sz w:val="22"/>
          <w:szCs w:val="22"/>
        </w:rPr>
        <w:t xml:space="preserve">The bidder’s </w:t>
      </w:r>
      <w:r w:rsidR="00A43F2D" w:rsidRPr="00A74943">
        <w:rPr>
          <w:rFonts w:cs="Arial"/>
          <w:sz w:val="22"/>
          <w:szCs w:val="22"/>
        </w:rPr>
        <w:t>Quotation</w:t>
      </w:r>
      <w:r w:rsidRPr="00A74943">
        <w:rPr>
          <w:rFonts w:cs="Arial"/>
          <w:sz w:val="22"/>
          <w:szCs w:val="22"/>
        </w:rPr>
        <w:t xml:space="preserve"> will constitute a binding offer on the terms indi</w:t>
      </w:r>
      <w:r w:rsidR="00B537AD" w:rsidRPr="00A74943">
        <w:rPr>
          <w:rFonts w:cs="Arial"/>
          <w:sz w:val="22"/>
          <w:szCs w:val="22"/>
        </w:rPr>
        <w:t xml:space="preserve">cated in the ‘Form of </w:t>
      </w:r>
      <w:r w:rsidR="00A43F2D" w:rsidRPr="00A74943">
        <w:rPr>
          <w:rFonts w:cs="Arial"/>
          <w:sz w:val="22"/>
          <w:szCs w:val="22"/>
        </w:rPr>
        <w:t>Quotation</w:t>
      </w:r>
      <w:r w:rsidR="00B537AD" w:rsidRPr="00A74943">
        <w:rPr>
          <w:rFonts w:cs="Arial"/>
          <w:sz w:val="22"/>
          <w:szCs w:val="22"/>
        </w:rPr>
        <w:t xml:space="preserve">’. </w:t>
      </w:r>
      <w:r w:rsidRPr="00A74943">
        <w:rPr>
          <w:rFonts w:cs="Arial"/>
          <w:sz w:val="22"/>
          <w:szCs w:val="22"/>
        </w:rPr>
        <w:t xml:space="preserve">That offer will not be considered formally accepted by the </w:t>
      </w:r>
      <w:r w:rsidR="00E21B93" w:rsidRPr="00A74943">
        <w:rPr>
          <w:rFonts w:cs="Arial"/>
          <w:sz w:val="22"/>
          <w:szCs w:val="22"/>
        </w:rPr>
        <w:t>City</w:t>
      </w:r>
      <w:r w:rsidRPr="00A74943">
        <w:rPr>
          <w:rFonts w:cs="Arial"/>
          <w:sz w:val="22"/>
          <w:szCs w:val="22"/>
        </w:rPr>
        <w:t xml:space="preserve"> (and the bidder will not formally become the Contractor) until it is issued with a Contract executed by the </w:t>
      </w:r>
      <w:r w:rsidR="00E21B93" w:rsidRPr="00A74943">
        <w:rPr>
          <w:rFonts w:cs="Arial"/>
          <w:sz w:val="22"/>
          <w:szCs w:val="22"/>
        </w:rPr>
        <w:t>City</w:t>
      </w:r>
      <w:r w:rsidRPr="00A74943">
        <w:rPr>
          <w:rFonts w:cs="Arial"/>
          <w:sz w:val="22"/>
          <w:szCs w:val="22"/>
        </w:rPr>
        <w:t xml:space="preserve">. </w:t>
      </w:r>
    </w:p>
    <w:p w14:paraId="130783EC" w14:textId="77777777" w:rsidR="00F34786" w:rsidRPr="00A74943" w:rsidRDefault="00F34786" w:rsidP="00586F7C">
      <w:pPr>
        <w:pStyle w:val="Body"/>
        <w:numPr>
          <w:ilvl w:val="0"/>
          <w:numId w:val="16"/>
        </w:numPr>
        <w:spacing w:before="160" w:after="160" w:line="240" w:lineRule="auto"/>
        <w:rPr>
          <w:rFonts w:cs="Arial"/>
          <w:sz w:val="22"/>
          <w:szCs w:val="22"/>
        </w:rPr>
      </w:pPr>
      <w:r w:rsidRPr="00A74943">
        <w:rPr>
          <w:rFonts w:cs="Arial"/>
          <w:sz w:val="22"/>
          <w:szCs w:val="22"/>
        </w:rPr>
        <w:t>Confirmation of the bidder’s status in relat</w:t>
      </w:r>
      <w:r w:rsidR="00B537AD" w:rsidRPr="00A74943">
        <w:rPr>
          <w:rFonts w:cs="Arial"/>
          <w:sz w:val="22"/>
          <w:szCs w:val="22"/>
        </w:rPr>
        <w:t xml:space="preserve">ion to the information provided </w:t>
      </w:r>
      <w:r w:rsidR="005E0846" w:rsidRPr="00A74943">
        <w:rPr>
          <w:rFonts w:cs="Arial"/>
          <w:sz w:val="22"/>
          <w:szCs w:val="22"/>
        </w:rPr>
        <w:t>and completion of appropriate due diligence.</w:t>
      </w:r>
    </w:p>
    <w:p w14:paraId="58C4D395" w14:textId="216AEB04" w:rsidR="00351E72" w:rsidRPr="00A74943" w:rsidRDefault="00351E72" w:rsidP="00586F7C">
      <w:pPr>
        <w:pStyle w:val="Body"/>
        <w:numPr>
          <w:ilvl w:val="0"/>
          <w:numId w:val="16"/>
        </w:numPr>
        <w:spacing w:before="160" w:after="160" w:line="240" w:lineRule="auto"/>
        <w:rPr>
          <w:rFonts w:cs="Arial"/>
          <w:sz w:val="22"/>
          <w:szCs w:val="22"/>
        </w:rPr>
      </w:pPr>
      <w:r w:rsidRPr="00A74943">
        <w:rPr>
          <w:rFonts w:cs="Arial"/>
          <w:sz w:val="22"/>
          <w:szCs w:val="22"/>
        </w:rPr>
        <w:t xml:space="preserve">Receipt of all necessary evidentiary documentation. </w:t>
      </w:r>
    </w:p>
    <w:p w14:paraId="4647328E" w14:textId="09FA4BC5" w:rsidR="0082566D" w:rsidRPr="00A74943" w:rsidRDefault="0082566D" w:rsidP="00586F7C">
      <w:pPr>
        <w:pStyle w:val="Body"/>
        <w:numPr>
          <w:ilvl w:val="0"/>
          <w:numId w:val="16"/>
        </w:numPr>
        <w:spacing w:before="160" w:after="160" w:line="240" w:lineRule="auto"/>
        <w:rPr>
          <w:rFonts w:cs="Arial"/>
          <w:sz w:val="22"/>
          <w:szCs w:val="22"/>
        </w:rPr>
      </w:pPr>
      <w:r w:rsidRPr="00A74943">
        <w:rPr>
          <w:rFonts w:cs="Arial"/>
          <w:sz w:val="22"/>
          <w:szCs w:val="22"/>
        </w:rPr>
        <w:t>The funder specific Service Level Agreement requirements detailed on 4.8.</w:t>
      </w:r>
    </w:p>
    <w:p w14:paraId="225CBACB" w14:textId="14CD0C72" w:rsidR="00F34786" w:rsidRPr="00A74943" w:rsidRDefault="00F34786" w:rsidP="00586F7C">
      <w:pPr>
        <w:pStyle w:val="Body"/>
        <w:spacing w:before="160" w:after="160" w:line="240" w:lineRule="auto"/>
        <w:rPr>
          <w:rFonts w:cs="Arial"/>
          <w:sz w:val="22"/>
          <w:szCs w:val="22"/>
        </w:rPr>
      </w:pPr>
      <w:r w:rsidRPr="00A74943">
        <w:rPr>
          <w:rFonts w:cs="Arial"/>
          <w:sz w:val="22"/>
          <w:szCs w:val="22"/>
        </w:rPr>
        <w:t xml:space="preserve">In the event of any material change to any of the information contained in the </w:t>
      </w:r>
      <w:r w:rsidR="000C7AAC" w:rsidRPr="00A74943">
        <w:rPr>
          <w:rFonts w:cs="Arial"/>
          <w:sz w:val="22"/>
          <w:szCs w:val="22"/>
        </w:rPr>
        <w:t>Quotation</w:t>
      </w:r>
      <w:r w:rsidRPr="00A74943">
        <w:rPr>
          <w:rFonts w:cs="Arial"/>
          <w:sz w:val="22"/>
          <w:szCs w:val="22"/>
        </w:rPr>
        <w:t xml:space="preserve"> between the date of this </w:t>
      </w:r>
      <w:r w:rsidR="000C7AAC" w:rsidRPr="00A74943">
        <w:rPr>
          <w:rFonts w:cs="Arial"/>
          <w:sz w:val="22"/>
          <w:szCs w:val="22"/>
        </w:rPr>
        <w:t>Quotation</w:t>
      </w:r>
      <w:r w:rsidRPr="00A74943">
        <w:rPr>
          <w:rFonts w:cs="Arial"/>
          <w:sz w:val="22"/>
          <w:szCs w:val="22"/>
        </w:rPr>
        <w:t xml:space="preserve"> and the date that the </w:t>
      </w:r>
      <w:r w:rsidR="00E21B93" w:rsidRPr="00A74943">
        <w:rPr>
          <w:rFonts w:cs="Arial"/>
          <w:sz w:val="22"/>
          <w:szCs w:val="22"/>
        </w:rPr>
        <w:t>City</w:t>
      </w:r>
      <w:r w:rsidR="00B537AD" w:rsidRPr="00A74943">
        <w:rPr>
          <w:rFonts w:cs="Arial"/>
          <w:sz w:val="22"/>
          <w:szCs w:val="22"/>
        </w:rPr>
        <w:t xml:space="preserve"> </w:t>
      </w:r>
      <w:r w:rsidRPr="00A74943">
        <w:rPr>
          <w:rFonts w:cs="Arial"/>
          <w:sz w:val="22"/>
          <w:szCs w:val="22"/>
        </w:rPr>
        <w:t xml:space="preserve">informs </w:t>
      </w:r>
      <w:r w:rsidR="005E0846" w:rsidRPr="00A74943">
        <w:rPr>
          <w:rFonts w:cs="Arial"/>
          <w:sz w:val="22"/>
          <w:szCs w:val="22"/>
        </w:rPr>
        <w:t>bidders</w:t>
      </w:r>
      <w:r w:rsidRPr="00A74943">
        <w:rPr>
          <w:rFonts w:cs="Arial"/>
          <w:sz w:val="22"/>
          <w:szCs w:val="22"/>
        </w:rPr>
        <w:t xml:space="preserve"> of </w:t>
      </w:r>
      <w:proofErr w:type="gramStart"/>
      <w:r w:rsidRPr="00A74943">
        <w:rPr>
          <w:rFonts w:cs="Arial"/>
          <w:sz w:val="22"/>
          <w:szCs w:val="22"/>
        </w:rPr>
        <w:t>whether or not</w:t>
      </w:r>
      <w:proofErr w:type="gramEnd"/>
      <w:r w:rsidRPr="00A74943">
        <w:rPr>
          <w:rFonts w:cs="Arial"/>
          <w:sz w:val="22"/>
          <w:szCs w:val="22"/>
        </w:rPr>
        <w:t xml:space="preserve"> they have been selected, then the bidder shall immediately notify the </w:t>
      </w:r>
      <w:r w:rsidR="00E21B93" w:rsidRPr="00A74943">
        <w:rPr>
          <w:rFonts w:cs="Arial"/>
          <w:sz w:val="22"/>
          <w:szCs w:val="22"/>
        </w:rPr>
        <w:t>City</w:t>
      </w:r>
      <w:r w:rsidRPr="00A74943">
        <w:rPr>
          <w:rFonts w:cs="Arial"/>
          <w:sz w:val="22"/>
          <w:szCs w:val="22"/>
        </w:rPr>
        <w:t xml:space="preserve"> in writing of such change.</w:t>
      </w:r>
    </w:p>
    <w:p w14:paraId="5A76D137" w14:textId="0BB2358A" w:rsidR="00F34786" w:rsidRPr="00A74943" w:rsidRDefault="00F34786" w:rsidP="00586F7C">
      <w:pPr>
        <w:pStyle w:val="Body"/>
        <w:spacing w:before="160" w:after="0" w:line="240" w:lineRule="auto"/>
        <w:rPr>
          <w:rFonts w:cs="Arial"/>
          <w:sz w:val="22"/>
          <w:szCs w:val="22"/>
        </w:rPr>
      </w:pPr>
      <w:r w:rsidRPr="00A74943">
        <w:rPr>
          <w:rFonts w:cs="Arial"/>
          <w:sz w:val="22"/>
          <w:szCs w:val="22"/>
        </w:rPr>
        <w:t xml:space="preserve">The </w:t>
      </w:r>
      <w:proofErr w:type="gramStart"/>
      <w:r w:rsidR="00E21B93" w:rsidRPr="00A74943">
        <w:rPr>
          <w:rFonts w:cs="Arial"/>
          <w:sz w:val="22"/>
          <w:szCs w:val="22"/>
        </w:rPr>
        <w:t>City</w:t>
      </w:r>
      <w:proofErr w:type="gramEnd"/>
      <w:r w:rsidRPr="00A74943">
        <w:rPr>
          <w:rFonts w:cs="Arial"/>
          <w:sz w:val="22"/>
          <w:szCs w:val="22"/>
        </w:rPr>
        <w:t xml:space="preserve"> is entitled to revisit the selection and/or evaluation of the bidder, on the basis of any material change that has occurred, and it may exclude the bidder, if necessary, as a result of that process.  Final determination of </w:t>
      </w:r>
      <w:proofErr w:type="gramStart"/>
      <w:r w:rsidRPr="00A74943">
        <w:rPr>
          <w:rFonts w:cs="Arial"/>
          <w:sz w:val="22"/>
          <w:szCs w:val="22"/>
        </w:rPr>
        <w:t>whether or not</w:t>
      </w:r>
      <w:proofErr w:type="gramEnd"/>
      <w:r w:rsidRPr="00A74943">
        <w:rPr>
          <w:rFonts w:cs="Arial"/>
          <w:sz w:val="22"/>
          <w:szCs w:val="22"/>
        </w:rPr>
        <w:t xml:space="preserve"> any change is material is at the </w:t>
      </w:r>
      <w:r w:rsidR="00E21B93" w:rsidRPr="00A74943">
        <w:rPr>
          <w:rFonts w:cs="Arial"/>
          <w:sz w:val="22"/>
          <w:szCs w:val="22"/>
        </w:rPr>
        <w:t>City’s</w:t>
      </w:r>
      <w:r w:rsidRPr="00A74943">
        <w:rPr>
          <w:rFonts w:cs="Arial"/>
          <w:sz w:val="22"/>
          <w:szCs w:val="22"/>
        </w:rPr>
        <w:t xml:space="preserve"> discretion.</w:t>
      </w:r>
    </w:p>
    <w:p w14:paraId="1B451229" w14:textId="77777777" w:rsidR="007C00CF" w:rsidRPr="00A74943" w:rsidRDefault="007C00CF" w:rsidP="00586F7C">
      <w:pPr>
        <w:pStyle w:val="Body"/>
        <w:spacing w:after="0" w:line="240" w:lineRule="auto"/>
        <w:rPr>
          <w:rFonts w:cs="Arial"/>
          <w:sz w:val="22"/>
          <w:szCs w:val="22"/>
        </w:rPr>
      </w:pPr>
    </w:p>
    <w:p w14:paraId="5E88766F" w14:textId="2D03A2B6" w:rsidR="00BE0BC8" w:rsidRPr="00A74943" w:rsidRDefault="00BE0BC8" w:rsidP="00586F7C">
      <w:pPr>
        <w:pStyle w:val="Body"/>
        <w:spacing w:after="0" w:line="240" w:lineRule="auto"/>
        <w:rPr>
          <w:rFonts w:cs="Arial"/>
          <w:sz w:val="22"/>
          <w:szCs w:val="22"/>
        </w:rPr>
      </w:pPr>
      <w:r w:rsidRPr="00A74943">
        <w:rPr>
          <w:rFonts w:cs="Arial"/>
          <w:color w:val="000000"/>
          <w:sz w:val="22"/>
          <w:szCs w:val="22"/>
        </w:rPr>
        <w:t xml:space="preserve">Please note that The </w:t>
      </w:r>
      <w:r w:rsidR="00E21B93" w:rsidRPr="00A74943">
        <w:rPr>
          <w:rFonts w:cs="Arial"/>
          <w:color w:val="000000"/>
          <w:sz w:val="22"/>
          <w:szCs w:val="22"/>
        </w:rPr>
        <w:t>City</w:t>
      </w:r>
      <w:r w:rsidRPr="00A74943">
        <w:rPr>
          <w:rFonts w:cs="Arial"/>
          <w:color w:val="000000"/>
          <w:sz w:val="22"/>
          <w:szCs w:val="22"/>
        </w:rPr>
        <w:t xml:space="preserve"> </w:t>
      </w:r>
      <w:r w:rsidR="00376D07" w:rsidRPr="00A74943">
        <w:rPr>
          <w:rFonts w:cs="Arial"/>
          <w:color w:val="000000"/>
          <w:sz w:val="22"/>
          <w:szCs w:val="22"/>
        </w:rPr>
        <w:t>may</w:t>
      </w:r>
      <w:r w:rsidRPr="00A74943">
        <w:rPr>
          <w:rFonts w:cs="Arial"/>
          <w:color w:val="000000"/>
          <w:sz w:val="22"/>
          <w:szCs w:val="22"/>
        </w:rPr>
        <w:t xml:space="preserve"> ask for a Best and Final Offer before awarding the contract to the winning bidder.</w:t>
      </w:r>
    </w:p>
    <w:p w14:paraId="43D666F1" w14:textId="77777777" w:rsidR="00ED1A0D" w:rsidRPr="00A74943" w:rsidRDefault="00ED1A0D" w:rsidP="00586F7C">
      <w:pPr>
        <w:pStyle w:val="Heading2"/>
        <w:jc w:val="both"/>
        <w:rPr>
          <w:rFonts w:cs="Arial"/>
        </w:rPr>
      </w:pPr>
      <w:bookmarkStart w:id="43" w:name="_Toc50022031"/>
      <w:r w:rsidRPr="00A74943">
        <w:rPr>
          <w:rFonts w:cs="Arial"/>
        </w:rPr>
        <w:t>Notification</w:t>
      </w:r>
      <w:bookmarkEnd w:id="43"/>
      <w:r w:rsidRPr="00A74943">
        <w:rPr>
          <w:rFonts w:cs="Arial"/>
        </w:rPr>
        <w:t xml:space="preserve"> </w:t>
      </w:r>
    </w:p>
    <w:p w14:paraId="1338004C" w14:textId="77777777" w:rsidR="00ED1A0D" w:rsidRPr="00A74943" w:rsidRDefault="00ED1A0D" w:rsidP="00586F7C">
      <w:pPr>
        <w:pStyle w:val="Body"/>
        <w:spacing w:line="240" w:lineRule="auto"/>
        <w:rPr>
          <w:rFonts w:cs="Arial"/>
          <w:sz w:val="22"/>
          <w:szCs w:val="22"/>
        </w:rPr>
      </w:pPr>
      <w:r w:rsidRPr="00A74943">
        <w:rPr>
          <w:rFonts w:cs="Arial"/>
          <w:sz w:val="22"/>
          <w:szCs w:val="22"/>
        </w:rPr>
        <w:t xml:space="preserve">Successful and unsuccessful bidders will be notified of the evaluation results through the </w:t>
      </w:r>
      <w:proofErr w:type="spellStart"/>
      <w:r w:rsidRPr="00A74943">
        <w:rPr>
          <w:rFonts w:cs="Arial"/>
          <w:sz w:val="22"/>
          <w:szCs w:val="22"/>
        </w:rPr>
        <w:t>capitalEsourcing</w:t>
      </w:r>
      <w:proofErr w:type="spellEnd"/>
      <w:r w:rsidRPr="00A74943">
        <w:rPr>
          <w:rFonts w:cs="Arial"/>
          <w:sz w:val="22"/>
          <w:szCs w:val="22"/>
        </w:rPr>
        <w:t xml:space="preserve"> Portal.</w:t>
      </w:r>
    </w:p>
    <w:p w14:paraId="4F59C22A" w14:textId="77777777" w:rsidR="00FC1C20" w:rsidRPr="00A74943" w:rsidRDefault="00FC1C20" w:rsidP="00586F7C">
      <w:pPr>
        <w:pStyle w:val="Body"/>
        <w:spacing w:after="0" w:line="240" w:lineRule="auto"/>
        <w:rPr>
          <w:rFonts w:cs="Arial"/>
          <w:sz w:val="22"/>
          <w:szCs w:val="22"/>
        </w:rPr>
      </w:pPr>
    </w:p>
    <w:p w14:paraId="607E4216" w14:textId="33C1EE74" w:rsidR="0067727C" w:rsidRPr="00A74943" w:rsidRDefault="00F34786" w:rsidP="0067727C">
      <w:pPr>
        <w:pStyle w:val="Heading2"/>
        <w:spacing w:before="0"/>
        <w:jc w:val="both"/>
        <w:rPr>
          <w:rFonts w:cs="Arial"/>
        </w:rPr>
      </w:pPr>
      <w:bookmarkStart w:id="44" w:name="_Toc50022032"/>
      <w:r w:rsidRPr="00A74943">
        <w:rPr>
          <w:rFonts w:cs="Arial"/>
        </w:rPr>
        <w:t>Contra</w:t>
      </w:r>
      <w:bookmarkStart w:id="45" w:name="_Toc11396964"/>
      <w:bookmarkEnd w:id="44"/>
      <w:r w:rsidR="0067727C" w:rsidRPr="00A74943">
        <w:t>ct</w:t>
      </w:r>
      <w:bookmarkEnd w:id="45"/>
      <w:r w:rsidR="0067727C" w:rsidRPr="00A74943">
        <w:t xml:space="preserve"> and mobilisation</w:t>
      </w:r>
    </w:p>
    <w:p w14:paraId="66BA2154" w14:textId="77777777" w:rsidR="0067727C" w:rsidRPr="00A74943" w:rsidRDefault="0067727C" w:rsidP="0067727C">
      <w:pPr>
        <w:pStyle w:val="Body"/>
        <w:spacing w:before="160" w:after="160" w:line="240" w:lineRule="auto"/>
        <w:rPr>
          <w:rFonts w:cs="Arial"/>
          <w:sz w:val="22"/>
          <w:szCs w:val="22"/>
        </w:rPr>
      </w:pPr>
      <w:r w:rsidRPr="00A74943">
        <w:rPr>
          <w:rFonts w:cs="Arial"/>
          <w:sz w:val="22"/>
          <w:szCs w:val="22"/>
        </w:rPr>
        <w:t xml:space="preserve">The City Corporation expects that each bidder who submits a Quotation does so in its own name (e.g. rather than in the name of another group company, or if the bidder is a consortium, in the name of the consortium that was accepted at the Quotation stage).  If a bidder is accepted into a contract, the City Corporation would expect that entity to </w:t>
      </w:r>
      <w:proofErr w:type="gramStart"/>
      <w:r w:rsidRPr="00A74943">
        <w:rPr>
          <w:rFonts w:cs="Arial"/>
          <w:sz w:val="22"/>
          <w:szCs w:val="22"/>
        </w:rPr>
        <w:t>enter into</w:t>
      </w:r>
      <w:proofErr w:type="gramEnd"/>
      <w:r w:rsidRPr="00A74943">
        <w:rPr>
          <w:rFonts w:cs="Arial"/>
          <w:sz w:val="22"/>
          <w:szCs w:val="22"/>
        </w:rPr>
        <w:t xml:space="preserve"> the relevant contract.</w:t>
      </w:r>
    </w:p>
    <w:p w14:paraId="0D9D7D78" w14:textId="77777777" w:rsidR="0067727C" w:rsidRPr="00A74943" w:rsidRDefault="0067727C" w:rsidP="0067727C">
      <w:pPr>
        <w:pStyle w:val="Body"/>
        <w:spacing w:before="160" w:after="160" w:line="240" w:lineRule="auto"/>
        <w:rPr>
          <w:rFonts w:cs="Arial"/>
          <w:sz w:val="22"/>
          <w:szCs w:val="22"/>
        </w:rPr>
      </w:pPr>
      <w:r w:rsidRPr="00A74943">
        <w:rPr>
          <w:rFonts w:cs="Arial"/>
          <w:sz w:val="22"/>
          <w:szCs w:val="22"/>
        </w:rPr>
        <w:t>Prior to commencement of delivery, and to validate any payments made on this contract:</w:t>
      </w:r>
    </w:p>
    <w:p w14:paraId="6DE311EC" w14:textId="77777777" w:rsidR="0067727C" w:rsidRPr="00A74943" w:rsidRDefault="0067727C" w:rsidP="0067727C">
      <w:pPr>
        <w:pStyle w:val="Body"/>
        <w:numPr>
          <w:ilvl w:val="0"/>
          <w:numId w:val="24"/>
        </w:numPr>
        <w:spacing w:before="160" w:after="160" w:line="240" w:lineRule="auto"/>
        <w:rPr>
          <w:rFonts w:cs="Arial"/>
          <w:sz w:val="22"/>
          <w:szCs w:val="22"/>
        </w:rPr>
      </w:pPr>
      <w:r w:rsidRPr="00A74943">
        <w:rPr>
          <w:rFonts w:cs="Arial"/>
          <w:sz w:val="22"/>
          <w:szCs w:val="22"/>
        </w:rPr>
        <w:t>a due diligence process will need to be completed and approved by the City Corporation</w:t>
      </w:r>
    </w:p>
    <w:p w14:paraId="3B3386D1" w14:textId="206A4CC2" w:rsidR="0067727C" w:rsidRPr="00A74943" w:rsidRDefault="0067727C" w:rsidP="0067727C">
      <w:pPr>
        <w:pStyle w:val="Body"/>
        <w:numPr>
          <w:ilvl w:val="0"/>
          <w:numId w:val="24"/>
        </w:numPr>
        <w:spacing w:before="160" w:after="160" w:line="240" w:lineRule="auto"/>
        <w:rPr>
          <w:rFonts w:cs="Arial"/>
          <w:sz w:val="22"/>
          <w:szCs w:val="22"/>
        </w:rPr>
      </w:pPr>
      <w:r w:rsidRPr="00A74943">
        <w:rPr>
          <w:rFonts w:cs="Arial"/>
          <w:sz w:val="22"/>
          <w:szCs w:val="22"/>
        </w:rPr>
        <w:lastRenderedPageBreak/>
        <w:t xml:space="preserve">a formal Service Level Agreement specific to the funder </w:t>
      </w:r>
      <w:r w:rsidR="0082566D" w:rsidRPr="00A74943">
        <w:rPr>
          <w:rFonts w:cs="Arial"/>
          <w:sz w:val="22"/>
          <w:szCs w:val="22"/>
        </w:rPr>
        <w:t>contractual</w:t>
      </w:r>
      <w:r w:rsidR="00F66313" w:rsidRPr="00A74943">
        <w:rPr>
          <w:rFonts w:cs="Arial"/>
          <w:sz w:val="22"/>
          <w:szCs w:val="22"/>
        </w:rPr>
        <w:t xml:space="preserve"> requirements </w:t>
      </w:r>
      <w:r w:rsidRPr="00A74943">
        <w:rPr>
          <w:rFonts w:cs="Arial"/>
          <w:sz w:val="22"/>
          <w:szCs w:val="22"/>
        </w:rPr>
        <w:t xml:space="preserve">and the City of London Corporation Adult Skills and Education Service </w:t>
      </w:r>
      <w:r w:rsidR="00223768" w:rsidRPr="00A74943">
        <w:rPr>
          <w:rFonts w:cs="Arial"/>
          <w:sz w:val="22"/>
          <w:szCs w:val="22"/>
        </w:rPr>
        <w:t xml:space="preserve">quality and performance expectations </w:t>
      </w:r>
      <w:r w:rsidRPr="00A74943">
        <w:rPr>
          <w:rFonts w:cs="Arial"/>
          <w:sz w:val="22"/>
          <w:szCs w:val="22"/>
        </w:rPr>
        <w:t xml:space="preserve">will need to be agreed and signed by both parties.  </w:t>
      </w:r>
    </w:p>
    <w:p w14:paraId="42C7D1F9" w14:textId="77777777" w:rsidR="0067727C" w:rsidRPr="00A74943" w:rsidRDefault="0067727C" w:rsidP="0067727C">
      <w:pPr>
        <w:pStyle w:val="Body"/>
        <w:numPr>
          <w:ilvl w:val="0"/>
          <w:numId w:val="24"/>
        </w:numPr>
        <w:spacing w:before="160" w:after="160" w:line="240" w:lineRule="auto"/>
        <w:rPr>
          <w:rFonts w:cs="Arial"/>
          <w:sz w:val="22"/>
          <w:szCs w:val="22"/>
        </w:rPr>
      </w:pPr>
      <w:r w:rsidRPr="00A74943">
        <w:rPr>
          <w:rFonts w:cs="Arial"/>
          <w:sz w:val="22"/>
          <w:szCs w:val="22"/>
        </w:rPr>
        <w:t xml:space="preserve">a profile of delivery will need to be agreed which will be included within the Service Level Agreement </w:t>
      </w:r>
    </w:p>
    <w:p w14:paraId="06CF1354" w14:textId="1F8F2B5C" w:rsidR="0067727C" w:rsidRPr="00A74943" w:rsidRDefault="0067727C" w:rsidP="0067727C">
      <w:pPr>
        <w:pStyle w:val="Body"/>
        <w:numPr>
          <w:ilvl w:val="0"/>
          <w:numId w:val="24"/>
        </w:numPr>
        <w:spacing w:before="160" w:after="160" w:line="240" w:lineRule="auto"/>
        <w:rPr>
          <w:rFonts w:cs="Arial"/>
          <w:sz w:val="22"/>
          <w:szCs w:val="22"/>
        </w:rPr>
      </w:pPr>
      <w:r w:rsidRPr="00A74943">
        <w:rPr>
          <w:rFonts w:cs="Arial"/>
          <w:sz w:val="22"/>
          <w:szCs w:val="22"/>
        </w:rPr>
        <w:t>A cost per unit of delivered service</w:t>
      </w:r>
      <w:r w:rsidR="00343873" w:rsidRPr="00A74943">
        <w:rPr>
          <w:rFonts w:cs="Arial"/>
          <w:sz w:val="22"/>
          <w:szCs w:val="22"/>
        </w:rPr>
        <w:t xml:space="preserve"> and </w:t>
      </w:r>
      <w:r w:rsidR="00F66313" w:rsidRPr="00A74943">
        <w:rPr>
          <w:rFonts w:cs="Arial"/>
          <w:sz w:val="22"/>
          <w:szCs w:val="22"/>
        </w:rPr>
        <w:t>equality group targets</w:t>
      </w:r>
      <w:r w:rsidRPr="00A74943">
        <w:rPr>
          <w:rFonts w:cs="Arial"/>
          <w:sz w:val="22"/>
          <w:szCs w:val="22"/>
        </w:rPr>
        <w:t xml:space="preserve"> will need to be agreed which will be included in the Service Level Agreement</w:t>
      </w:r>
    </w:p>
    <w:p w14:paraId="419A3B4C" w14:textId="77777777" w:rsidR="0067727C" w:rsidRPr="00A74943" w:rsidRDefault="0067727C" w:rsidP="00586F7C">
      <w:pPr>
        <w:pStyle w:val="Body"/>
        <w:spacing w:before="160" w:after="160" w:line="240" w:lineRule="auto"/>
        <w:rPr>
          <w:rFonts w:cs="Arial"/>
          <w:sz w:val="22"/>
          <w:szCs w:val="22"/>
        </w:rPr>
      </w:pPr>
    </w:p>
    <w:p w14:paraId="38E924C9" w14:textId="1A25993E" w:rsidR="00ED1A0D" w:rsidRPr="00A74943" w:rsidRDefault="00894D70" w:rsidP="00586F7C">
      <w:pPr>
        <w:pStyle w:val="Heading2"/>
        <w:numPr>
          <w:ilvl w:val="0"/>
          <w:numId w:val="0"/>
        </w:numPr>
        <w:ind w:left="284" w:hanging="284"/>
        <w:jc w:val="both"/>
        <w:rPr>
          <w:rFonts w:cs="Arial"/>
        </w:rPr>
      </w:pPr>
      <w:bookmarkStart w:id="46" w:name="_Toc50022033"/>
      <w:r w:rsidRPr="00A74943">
        <w:rPr>
          <w:rFonts w:cs="Arial"/>
        </w:rPr>
        <w:t>4.9 Commercial Contract Management</w:t>
      </w:r>
      <w:bookmarkEnd w:id="46"/>
    </w:p>
    <w:p w14:paraId="5AA174FB" w14:textId="77777777" w:rsidR="00894D70" w:rsidRPr="00A74943" w:rsidRDefault="00894D70" w:rsidP="00586F7C">
      <w:pPr>
        <w:spacing w:line="240" w:lineRule="auto"/>
        <w:jc w:val="both"/>
        <w:rPr>
          <w:rFonts w:ascii="Arial" w:hAnsi="Arial" w:cs="Arial"/>
          <w:lang w:val="en-GB" w:eastAsia="en-GB"/>
        </w:rPr>
      </w:pPr>
      <w:r w:rsidRPr="00A74943">
        <w:rPr>
          <w:rFonts w:ascii="Arial" w:hAnsi="Arial" w:cs="Arial"/>
          <w:lang w:val="en-GB" w:eastAsia="en-GB"/>
        </w:rPr>
        <w:t xml:space="preserve">The City of London Corporation works closely with their supplier base to build strong, sustainable and healthy relationships in the effort to deliver best value, quality, and innovation. The corporate Commercial Contract Management team has developed a Supplier Performance Scorecard to assess suppliers on key performance measures in line with our strategic aims and corporate policies. The successful bidder will be asked to participate fully with the relevant contract managers to make this contract a success. </w:t>
      </w:r>
    </w:p>
    <w:p w14:paraId="16D61513" w14:textId="4B2ED01E" w:rsidR="008C1F2A" w:rsidRPr="00C63971" w:rsidRDefault="008C1F2A" w:rsidP="008C1F2A">
      <w:pPr>
        <w:spacing w:line="240" w:lineRule="auto"/>
        <w:jc w:val="both"/>
        <w:rPr>
          <w:rFonts w:ascii="Arial" w:hAnsi="Arial" w:cs="Arial"/>
        </w:rPr>
      </w:pPr>
      <w:bookmarkStart w:id="47" w:name="_Hlk16159812"/>
      <w:r w:rsidRPr="00A74943">
        <w:rPr>
          <w:rFonts w:ascii="Arial" w:hAnsi="Arial" w:cs="Arial"/>
          <w:lang w:val="en-GB" w:eastAsia="en-GB"/>
        </w:rPr>
        <w:t xml:space="preserve">For further information about the corporate Supplier Performance Scorecard and our measures, please visit the City of London’s website for information on </w:t>
      </w:r>
      <w:hyperlink r:id="rId21" w:history="1">
        <w:r w:rsidRPr="00A74943">
          <w:rPr>
            <w:rStyle w:val="Hyperlink"/>
            <w:rFonts w:ascii="Arial" w:hAnsi="Arial" w:cs="Arial"/>
            <w:lang w:val="en-GB" w:eastAsia="en-GB"/>
          </w:rPr>
          <w:t>Commercial Contract Management</w:t>
        </w:r>
      </w:hyperlink>
      <w:r w:rsidRPr="00A74943">
        <w:rPr>
          <w:rFonts w:ascii="Arial" w:hAnsi="Arial" w:cs="Arial"/>
        </w:rPr>
        <w:t>.</w:t>
      </w:r>
    </w:p>
    <w:bookmarkEnd w:id="47"/>
    <w:p w14:paraId="2F749A6B" w14:textId="77777777" w:rsidR="00894D70" w:rsidRPr="00586F7C" w:rsidRDefault="00894D70" w:rsidP="00586F7C">
      <w:pPr>
        <w:jc w:val="both"/>
        <w:rPr>
          <w:rFonts w:ascii="Arial" w:hAnsi="Arial" w:cs="Arial"/>
        </w:rPr>
      </w:pPr>
    </w:p>
    <w:sectPr w:rsidR="00894D70" w:rsidRPr="00586F7C" w:rsidSect="00CC13B0">
      <w:footerReference w:type="default" r:id="rId22"/>
      <w:footerReference w:type="first" r:id="rId23"/>
      <w:pgSz w:w="11906" w:h="16838" w:code="9"/>
      <w:pgMar w:top="1135" w:right="1440" w:bottom="993"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E5643E" w14:textId="77777777" w:rsidR="00CF1D9D" w:rsidRDefault="00CF1D9D" w:rsidP="00421A13">
      <w:pPr>
        <w:spacing w:after="0" w:line="240" w:lineRule="auto"/>
      </w:pPr>
      <w:r>
        <w:separator/>
      </w:r>
    </w:p>
  </w:endnote>
  <w:endnote w:type="continuationSeparator" w:id="0">
    <w:p w14:paraId="5BFC3997" w14:textId="77777777" w:rsidR="00CF1D9D" w:rsidRDefault="00CF1D9D" w:rsidP="00421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Italic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0293343"/>
      <w:docPartObj>
        <w:docPartGallery w:val="Page Numbers (Bottom of Page)"/>
        <w:docPartUnique/>
      </w:docPartObj>
    </w:sdtPr>
    <w:sdtEndPr/>
    <w:sdtContent>
      <w:sdt>
        <w:sdtPr>
          <w:id w:val="860082579"/>
          <w:docPartObj>
            <w:docPartGallery w:val="Page Numbers (Top of Page)"/>
            <w:docPartUnique/>
          </w:docPartObj>
        </w:sdtPr>
        <w:sdtEndPr/>
        <w:sdtContent>
          <w:p w14:paraId="7602AA73" w14:textId="65571122" w:rsidR="00A300F7" w:rsidRDefault="00A300F7">
            <w:pPr>
              <w:pStyle w:val="Footer"/>
              <w:jc w:val="right"/>
            </w:pPr>
            <w:r w:rsidRPr="009E6682">
              <w:rPr>
                <w:rFonts w:ascii="Arial" w:hAnsi="Arial" w:cs="Arial"/>
              </w:rPr>
              <w:t xml:space="preserve">Page </w:t>
            </w:r>
            <w:r w:rsidRPr="009E6682">
              <w:rPr>
                <w:rFonts w:ascii="Arial" w:hAnsi="Arial" w:cs="Arial"/>
                <w:b/>
                <w:bCs/>
              </w:rPr>
              <w:fldChar w:fldCharType="begin"/>
            </w:r>
            <w:r w:rsidRPr="009E6682">
              <w:rPr>
                <w:rFonts w:ascii="Arial" w:hAnsi="Arial" w:cs="Arial"/>
                <w:b/>
                <w:bCs/>
              </w:rPr>
              <w:instrText xml:space="preserve"> PAGE </w:instrText>
            </w:r>
            <w:r w:rsidRPr="009E6682">
              <w:rPr>
                <w:rFonts w:ascii="Arial" w:hAnsi="Arial" w:cs="Arial"/>
                <w:b/>
                <w:bCs/>
              </w:rPr>
              <w:fldChar w:fldCharType="separate"/>
            </w:r>
            <w:r>
              <w:rPr>
                <w:rFonts w:ascii="Arial" w:hAnsi="Arial" w:cs="Arial"/>
                <w:b/>
                <w:bCs/>
                <w:noProof/>
              </w:rPr>
              <w:t>14</w:t>
            </w:r>
            <w:r w:rsidRPr="009E6682">
              <w:rPr>
                <w:rFonts w:ascii="Arial" w:hAnsi="Arial" w:cs="Arial"/>
                <w:b/>
                <w:bCs/>
              </w:rPr>
              <w:fldChar w:fldCharType="end"/>
            </w:r>
            <w:r w:rsidRPr="009E6682">
              <w:rPr>
                <w:rFonts w:ascii="Arial" w:hAnsi="Arial" w:cs="Arial"/>
              </w:rPr>
              <w:t xml:space="preserve"> of </w:t>
            </w:r>
            <w:r w:rsidRPr="009E6682">
              <w:rPr>
                <w:rFonts w:ascii="Arial" w:hAnsi="Arial" w:cs="Arial"/>
                <w:b/>
                <w:bCs/>
              </w:rPr>
              <w:fldChar w:fldCharType="begin"/>
            </w:r>
            <w:r w:rsidRPr="009E6682">
              <w:rPr>
                <w:rFonts w:ascii="Arial" w:hAnsi="Arial" w:cs="Arial"/>
                <w:b/>
                <w:bCs/>
              </w:rPr>
              <w:instrText xml:space="preserve"> NUMPAGES  </w:instrText>
            </w:r>
            <w:r w:rsidRPr="009E6682">
              <w:rPr>
                <w:rFonts w:ascii="Arial" w:hAnsi="Arial" w:cs="Arial"/>
                <w:b/>
                <w:bCs/>
              </w:rPr>
              <w:fldChar w:fldCharType="separate"/>
            </w:r>
            <w:r>
              <w:rPr>
                <w:rFonts w:ascii="Arial" w:hAnsi="Arial" w:cs="Arial"/>
                <w:b/>
                <w:bCs/>
                <w:noProof/>
              </w:rPr>
              <w:t>14</w:t>
            </w:r>
            <w:r w:rsidRPr="009E6682">
              <w:rPr>
                <w:rFonts w:ascii="Arial" w:hAnsi="Arial" w:cs="Arial"/>
                <w:b/>
                <w:bCs/>
              </w:rPr>
              <w:fldChar w:fldCharType="end"/>
            </w:r>
          </w:p>
        </w:sdtContent>
      </w:sdt>
    </w:sdtContent>
  </w:sdt>
  <w:p w14:paraId="5F51F895" w14:textId="437E1DCF" w:rsidR="00A300F7" w:rsidRDefault="00A300F7">
    <w:pPr>
      <w:pStyle w:val="Footer"/>
    </w:pPr>
    <w:r>
      <w:rPr>
        <w:snapToGrid w:val="0"/>
      </w:rPr>
      <w:fldChar w:fldCharType="begin"/>
    </w:r>
    <w:r>
      <w:rPr>
        <w:snapToGrid w:val="0"/>
      </w:rPr>
      <w:instrText xml:space="preserve"> FILENAME </w:instrText>
    </w:r>
    <w:r>
      <w:rPr>
        <w:snapToGrid w:val="0"/>
      </w:rPr>
      <w:fldChar w:fldCharType="separate"/>
    </w:r>
    <w:r>
      <w:rPr>
        <w:noProof/>
        <w:snapToGrid w:val="0"/>
      </w:rPr>
      <w:t>RFQ_Pack</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1DC68" w14:textId="26A5D8E2" w:rsidR="00A300F7" w:rsidRDefault="00A300F7">
    <w:pPr>
      <w:pStyle w:val="Footer"/>
    </w:pPr>
    <w:r>
      <w:rPr>
        <w:snapToGrid w:val="0"/>
      </w:rPr>
      <w:fldChar w:fldCharType="begin"/>
    </w:r>
    <w:r>
      <w:rPr>
        <w:snapToGrid w:val="0"/>
      </w:rPr>
      <w:instrText xml:space="preserve"> FILENAME </w:instrText>
    </w:r>
    <w:r>
      <w:rPr>
        <w:snapToGrid w:val="0"/>
      </w:rPr>
      <w:fldChar w:fldCharType="separate"/>
    </w:r>
    <w:r>
      <w:rPr>
        <w:noProof/>
        <w:snapToGrid w:val="0"/>
      </w:rPr>
      <w:t>RFQ_Pack</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F8270" w14:textId="77777777" w:rsidR="00CF1D9D" w:rsidRDefault="00CF1D9D" w:rsidP="00421A13">
      <w:pPr>
        <w:spacing w:after="0" w:line="240" w:lineRule="auto"/>
      </w:pPr>
      <w:r>
        <w:separator/>
      </w:r>
    </w:p>
  </w:footnote>
  <w:footnote w:type="continuationSeparator" w:id="0">
    <w:p w14:paraId="2FD1A1A4" w14:textId="77777777" w:rsidR="00CF1D9D" w:rsidRDefault="00CF1D9D" w:rsidP="00421A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E6DD2"/>
    <w:multiLevelType w:val="hybridMultilevel"/>
    <w:tmpl w:val="C5304164"/>
    <w:lvl w:ilvl="0" w:tplc="FFFFFFFF">
      <w:start w:val="1"/>
      <w:numFmt w:val="bullet"/>
      <w:lvlText w:val=""/>
      <w:lvlJc w:val="left"/>
      <w:pPr>
        <w:tabs>
          <w:tab w:val="num" w:pos="1080"/>
        </w:tabs>
        <w:ind w:left="108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6A06"/>
    <w:multiLevelType w:val="hybridMultilevel"/>
    <w:tmpl w:val="50C62B7A"/>
    <w:lvl w:ilvl="0" w:tplc="B0289A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EA6C60"/>
    <w:multiLevelType w:val="hybridMultilevel"/>
    <w:tmpl w:val="EDD6C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42A6F"/>
    <w:multiLevelType w:val="singleLevel"/>
    <w:tmpl w:val="E0662530"/>
    <w:lvl w:ilvl="0">
      <w:start w:val="1"/>
      <w:numFmt w:val="decimal"/>
      <w:pStyle w:val="Heading9"/>
      <w:lvlText w:val="%1."/>
      <w:lvlJc w:val="left"/>
      <w:pPr>
        <w:ind w:left="360" w:hanging="360"/>
      </w:pPr>
      <w:rPr>
        <w:rFonts w:hint="default"/>
        <w:b/>
        <w:i w:val="0"/>
      </w:rPr>
    </w:lvl>
  </w:abstractNum>
  <w:abstractNum w:abstractNumId="4" w15:restartNumberingAfterBreak="0">
    <w:nsid w:val="10F83550"/>
    <w:multiLevelType w:val="multilevel"/>
    <w:tmpl w:val="D6306B70"/>
    <w:lvl w:ilvl="0">
      <w:start w:val="1"/>
      <w:numFmt w:val="decimal"/>
      <w:pStyle w:val="Level1"/>
      <w:lvlText w:val="%1."/>
      <w:lvlJc w:val="left"/>
      <w:pPr>
        <w:tabs>
          <w:tab w:val="num" w:pos="432"/>
        </w:tabs>
        <w:ind w:left="432" w:hanging="432"/>
      </w:pPr>
      <w:rPr>
        <w:rFonts w:ascii="Arial" w:hAnsi="Arial" w:cs="Times New Roman" w:hint="default"/>
        <w:b/>
        <w:i w:val="0"/>
        <w:strike w:val="0"/>
        <w:dstrike w:val="0"/>
        <w:sz w:val="22"/>
        <w:szCs w:val="22"/>
        <w:u w:val="none"/>
        <w:effect w:val="none"/>
      </w:rPr>
    </w:lvl>
    <w:lvl w:ilvl="1">
      <w:start w:val="1"/>
      <w:numFmt w:val="decimal"/>
      <w:pStyle w:val="Level2"/>
      <w:lvlText w:val="%1.%2"/>
      <w:lvlJc w:val="left"/>
      <w:pPr>
        <w:tabs>
          <w:tab w:val="num" w:pos="828"/>
        </w:tabs>
        <w:ind w:left="828" w:hanging="648"/>
      </w:pPr>
      <w:rPr>
        <w:rFonts w:ascii="Arial" w:hAnsi="Arial" w:cs="Times New Roman" w:hint="default"/>
        <w:b w:val="0"/>
        <w:i w:val="0"/>
        <w:strike w:val="0"/>
        <w:dstrike w:val="0"/>
        <w:sz w:val="22"/>
        <w:szCs w:val="22"/>
        <w:u w:val="none"/>
        <w:effect w:val="none"/>
      </w:rPr>
    </w:lvl>
    <w:lvl w:ilvl="2">
      <w:start w:val="1"/>
      <w:numFmt w:val="decimal"/>
      <w:pStyle w:val="Level3"/>
      <w:lvlText w:val="%1.%2.%3"/>
      <w:lvlJc w:val="left"/>
      <w:pPr>
        <w:tabs>
          <w:tab w:val="num" w:pos="1944"/>
        </w:tabs>
        <w:ind w:left="1944" w:hanging="864"/>
      </w:pPr>
      <w:rPr>
        <w:rFonts w:ascii="Arial" w:hAnsi="Arial" w:cs="Times New Roman" w:hint="default"/>
        <w:b w:val="0"/>
        <w:i w:val="0"/>
        <w:strike w:val="0"/>
        <w:dstrike w:val="0"/>
        <w:sz w:val="22"/>
        <w:szCs w:val="22"/>
        <w:u w:val="none"/>
        <w:effect w:val="none"/>
      </w:rPr>
    </w:lvl>
    <w:lvl w:ilvl="3">
      <w:start w:val="1"/>
      <w:numFmt w:val="lowerLetter"/>
      <w:pStyle w:val="Level4"/>
      <w:lvlText w:val="(%4)"/>
      <w:lvlJc w:val="left"/>
      <w:pPr>
        <w:tabs>
          <w:tab w:val="num" w:pos="2376"/>
        </w:tabs>
        <w:ind w:left="2376" w:hanging="432"/>
      </w:pPr>
      <w:rPr>
        <w:rFonts w:ascii="Arial" w:hAnsi="Arial" w:cs="Times New Roman" w:hint="default"/>
        <w:b w:val="0"/>
        <w:i w:val="0"/>
        <w:sz w:val="22"/>
        <w:szCs w:val="22"/>
      </w:rPr>
    </w:lvl>
    <w:lvl w:ilvl="4">
      <w:start w:val="1"/>
      <w:numFmt w:val="lowerRoman"/>
      <w:pStyle w:val="Level5"/>
      <w:lvlText w:val="(%5)"/>
      <w:lvlJc w:val="left"/>
      <w:pPr>
        <w:tabs>
          <w:tab w:val="num" w:pos="3024"/>
        </w:tabs>
        <w:ind w:left="3024" w:hanging="648"/>
      </w:pPr>
      <w:rPr>
        <w:rFonts w:ascii="Arial" w:hAnsi="Arial" w:cs="Times New Roman" w:hint="default"/>
        <w:b w:val="0"/>
        <w:i w:val="0"/>
        <w:sz w:val="22"/>
        <w:szCs w:val="22"/>
      </w:rPr>
    </w:lvl>
    <w:lvl w:ilvl="5">
      <w:start w:val="1"/>
      <w:numFmt w:val="upperLetter"/>
      <w:pStyle w:val="Level6"/>
      <w:lvlText w:val="(%6)"/>
      <w:lvlJc w:val="left"/>
      <w:pPr>
        <w:tabs>
          <w:tab w:val="num" w:pos="3600"/>
        </w:tabs>
        <w:ind w:left="3600" w:hanging="576"/>
      </w:pPr>
      <w:rPr>
        <w:rFonts w:ascii="Arial" w:hAnsi="Arial" w:cs="Times New Roman" w:hint="default"/>
        <w:b w:val="0"/>
        <w:i w:val="0"/>
        <w:sz w:val="22"/>
        <w:szCs w:val="22"/>
      </w:rPr>
    </w:lvl>
    <w:lvl w:ilvl="6">
      <w:start w:val="1"/>
      <w:numFmt w:val="decimal"/>
      <w:pStyle w:val="Level7"/>
      <w:lvlText w:val="%7"/>
      <w:lvlJc w:val="left"/>
      <w:pPr>
        <w:tabs>
          <w:tab w:val="num" w:pos="3960"/>
        </w:tabs>
        <w:ind w:left="3960" w:hanging="360"/>
      </w:pPr>
      <w:rPr>
        <w:rFonts w:ascii="Arial" w:hAnsi="Arial" w:cs="Times New Roman" w:hint="default"/>
        <w:b w:val="0"/>
        <w:i w:val="0"/>
        <w:sz w:val="22"/>
        <w:szCs w:val="22"/>
      </w:rPr>
    </w:lvl>
    <w:lvl w:ilvl="7">
      <w:start w:val="1"/>
      <w:numFmt w:val="upperLetter"/>
      <w:pStyle w:val="Level8"/>
      <w:lvlText w:val="%8"/>
      <w:lvlJc w:val="left"/>
      <w:pPr>
        <w:tabs>
          <w:tab w:val="num" w:pos="4320"/>
        </w:tabs>
        <w:ind w:left="4320" w:hanging="360"/>
      </w:pPr>
      <w:rPr>
        <w:rFonts w:ascii="Arial" w:hAnsi="Arial" w:cs="Times New Roman" w:hint="default"/>
        <w:b w:val="0"/>
        <w:i w:val="0"/>
        <w:sz w:val="22"/>
        <w:szCs w:val="22"/>
      </w:rPr>
    </w:lvl>
    <w:lvl w:ilvl="8">
      <w:start w:val="1"/>
      <w:numFmt w:val="decimal"/>
      <w:pStyle w:val="Level9"/>
      <w:lvlText w:val="(%9)"/>
      <w:lvlJc w:val="left"/>
      <w:pPr>
        <w:tabs>
          <w:tab w:val="num" w:pos="4752"/>
        </w:tabs>
        <w:ind w:left="4752" w:hanging="432"/>
      </w:pPr>
      <w:rPr>
        <w:rFonts w:ascii="Arial" w:hAnsi="Arial" w:cs="Times New Roman" w:hint="default"/>
        <w:b w:val="0"/>
        <w:i w:val="0"/>
        <w:sz w:val="22"/>
        <w:szCs w:val="22"/>
      </w:rPr>
    </w:lvl>
  </w:abstractNum>
  <w:abstractNum w:abstractNumId="5" w15:restartNumberingAfterBreak="0">
    <w:nsid w:val="119C3E20"/>
    <w:multiLevelType w:val="multilevel"/>
    <w:tmpl w:val="5CC44B30"/>
    <w:name w:val="BulletsTemplate"/>
    <w:lvl w:ilvl="0">
      <w:start w:val="2"/>
      <w:numFmt w:val="bullet"/>
      <w:lvlRestart w:val="0"/>
      <w:pStyle w:val="Bullets1"/>
      <w:lvlText w:val=""/>
      <w:lvlJc w:val="left"/>
      <w:pPr>
        <w:tabs>
          <w:tab w:val="num" w:pos="720"/>
        </w:tabs>
        <w:ind w:left="720" w:hanging="720"/>
      </w:pPr>
      <w:rPr>
        <w:rFonts w:ascii="Symbol" w:hAnsi="Symbol" w:hint="default"/>
        <w:b w:val="0"/>
        <w:i w:val="0"/>
        <w:u w:val="none"/>
      </w:rPr>
    </w:lvl>
    <w:lvl w:ilvl="1">
      <w:start w:val="1"/>
      <w:numFmt w:val="bullet"/>
      <w:pStyle w:val="Bullets2"/>
      <w:lvlText w:val=""/>
      <w:lvlJc w:val="left"/>
      <w:pPr>
        <w:tabs>
          <w:tab w:val="num" w:pos="1440"/>
        </w:tabs>
        <w:ind w:left="1440" w:hanging="720"/>
      </w:pPr>
      <w:rPr>
        <w:rFonts w:ascii="Symbol" w:hAnsi="Symbol" w:hint="default"/>
        <w:b w:val="0"/>
        <w:i w:val="0"/>
        <w:u w:val="none"/>
      </w:rPr>
    </w:lvl>
    <w:lvl w:ilvl="2">
      <w:start w:val="1"/>
      <w:numFmt w:val="bullet"/>
      <w:pStyle w:val="Bullets3"/>
      <w:lvlText w:val=""/>
      <w:lvlJc w:val="left"/>
      <w:pPr>
        <w:tabs>
          <w:tab w:val="num" w:pos="2160"/>
        </w:tabs>
        <w:ind w:left="2160" w:hanging="720"/>
      </w:pPr>
      <w:rPr>
        <w:rFonts w:ascii="Symbol" w:hAnsi="Symbol" w:hint="default"/>
      </w:rPr>
    </w:lvl>
    <w:lvl w:ilvl="3">
      <w:start w:val="1"/>
      <w:numFmt w:val="bullet"/>
      <w:pStyle w:val="Bullets4"/>
      <w:lvlText w:val=""/>
      <w:lvlJc w:val="left"/>
      <w:pPr>
        <w:tabs>
          <w:tab w:val="num" w:pos="2880"/>
        </w:tabs>
        <w:ind w:left="2880" w:hanging="720"/>
      </w:pPr>
      <w:rPr>
        <w:rFonts w:ascii="Symbol" w:hAnsi="Symbol" w:hint="default"/>
      </w:rPr>
    </w:lvl>
    <w:lvl w:ilvl="4">
      <w:start w:val="1"/>
      <w:numFmt w:val="bullet"/>
      <w:pStyle w:val="Bullets5"/>
      <w:lvlText w:val=""/>
      <w:lvlJc w:val="left"/>
      <w:pPr>
        <w:tabs>
          <w:tab w:val="num" w:pos="3600"/>
        </w:tabs>
        <w:ind w:left="3600" w:hanging="720"/>
      </w:pPr>
      <w:rPr>
        <w:rFonts w:ascii="Symbol" w:hAnsi="Symbol" w:hint="default"/>
      </w:rPr>
    </w:lvl>
    <w:lvl w:ilvl="5">
      <w:start w:val="1"/>
      <w:numFmt w:val="bullet"/>
      <w:pStyle w:val="Bullets6"/>
      <w:lvlText w:val=""/>
      <w:lvlJc w:val="left"/>
      <w:pPr>
        <w:tabs>
          <w:tab w:val="num" w:pos="4320"/>
        </w:tabs>
        <w:ind w:left="4320" w:hanging="720"/>
      </w:pPr>
      <w:rPr>
        <w:rFonts w:ascii="Symbol" w:hAnsi="Symbol" w:hint="default"/>
      </w:rPr>
    </w:lvl>
    <w:lvl w:ilvl="6">
      <w:start w:val="1"/>
      <w:numFmt w:val="bullet"/>
      <w:pStyle w:val="Bullets7"/>
      <w:lvlText w:val=""/>
      <w:lvlJc w:val="left"/>
      <w:pPr>
        <w:tabs>
          <w:tab w:val="num" w:pos="5040"/>
        </w:tabs>
        <w:ind w:left="5040" w:hanging="720"/>
      </w:pPr>
      <w:rPr>
        <w:rFonts w:ascii="Symbol" w:hAnsi="Symbol" w:hint="default"/>
      </w:rPr>
    </w:lvl>
    <w:lvl w:ilvl="7">
      <w:start w:val="1"/>
      <w:numFmt w:val="bullet"/>
      <w:pStyle w:val="Bullets8"/>
      <w:lvlText w:val=""/>
      <w:lvlJc w:val="left"/>
      <w:pPr>
        <w:tabs>
          <w:tab w:val="num" w:pos="5760"/>
        </w:tabs>
        <w:ind w:left="5760" w:hanging="720"/>
      </w:pPr>
      <w:rPr>
        <w:rFonts w:ascii="Symbol" w:hAnsi="Symbol" w:hint="default"/>
      </w:rPr>
    </w:lvl>
    <w:lvl w:ilvl="8">
      <w:start w:val="1"/>
      <w:numFmt w:val="bullet"/>
      <w:pStyle w:val="Bullets9"/>
      <w:lvlText w:val=""/>
      <w:lvlJc w:val="left"/>
      <w:pPr>
        <w:tabs>
          <w:tab w:val="num" w:pos="6480"/>
        </w:tabs>
        <w:ind w:left="6480" w:hanging="720"/>
      </w:pPr>
      <w:rPr>
        <w:rFonts w:ascii="Symbol" w:hAnsi="Symbol" w:hint="default"/>
      </w:rPr>
    </w:lvl>
  </w:abstractNum>
  <w:abstractNum w:abstractNumId="6" w15:restartNumberingAfterBreak="0">
    <w:nsid w:val="1DAD1F27"/>
    <w:multiLevelType w:val="hybridMultilevel"/>
    <w:tmpl w:val="872C4A96"/>
    <w:lvl w:ilvl="0" w:tplc="0809000B">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542A5"/>
    <w:multiLevelType w:val="hybridMultilevel"/>
    <w:tmpl w:val="06EC0060"/>
    <w:lvl w:ilvl="0" w:tplc="FFFFFFFF">
      <w:start w:val="1"/>
      <w:numFmt w:val="bullet"/>
      <w:lvlText w:val=""/>
      <w:lvlJc w:val="left"/>
      <w:pPr>
        <w:tabs>
          <w:tab w:val="num" w:pos="1080"/>
        </w:tabs>
        <w:ind w:left="1080" w:hanging="360"/>
      </w:pPr>
      <w:rPr>
        <w:rFonts w:ascii="Symbol" w:hAnsi="Symbol" w:hint="default"/>
        <w:color w:val="auto"/>
      </w:rPr>
    </w:lvl>
    <w:lvl w:ilvl="1" w:tplc="EB9A10CC">
      <w:start w:val="1"/>
      <w:numFmt w:val="bullet"/>
      <w:lvlText w:val=""/>
      <w:lvlJc w:val="left"/>
      <w:pPr>
        <w:tabs>
          <w:tab w:val="num" w:pos="1980"/>
        </w:tabs>
        <w:ind w:left="1980" w:hanging="360"/>
      </w:pPr>
      <w:rPr>
        <w:rFonts w:ascii="Symbol" w:hAnsi="Symbol" w:hint="default"/>
        <w:color w:val="auto"/>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261B055D"/>
    <w:multiLevelType w:val="hybridMultilevel"/>
    <w:tmpl w:val="D6A2AB0A"/>
    <w:lvl w:ilvl="0" w:tplc="B0289AB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FF7E6A"/>
    <w:multiLevelType w:val="hybridMultilevel"/>
    <w:tmpl w:val="D3202CAE"/>
    <w:lvl w:ilvl="0" w:tplc="B0289AB4">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CE714F"/>
    <w:multiLevelType w:val="hybridMultilevel"/>
    <w:tmpl w:val="50EE38D6"/>
    <w:lvl w:ilvl="0" w:tplc="B0289AB4">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1A5D8F"/>
    <w:multiLevelType w:val="multilevel"/>
    <w:tmpl w:val="AC52324C"/>
    <w:styleLink w:val="Headings"/>
    <w:lvl w:ilvl="0">
      <w:start w:val="1"/>
      <w:numFmt w:val="decimal"/>
      <w:lvlText w:val="%1."/>
      <w:lvlJc w:val="left"/>
      <w:pPr>
        <w:ind w:left="0" w:firstLine="0"/>
      </w:pPr>
      <w:rPr>
        <w:rFonts w:hint="default"/>
        <w:b/>
        <w:i w:val="0"/>
      </w:rPr>
    </w:lvl>
    <w:lvl w:ilvl="1">
      <w:start w:val="1"/>
      <w:numFmt w:val="decimal"/>
      <w:lvlText w:val="%1.%2."/>
      <w:lvlJc w:val="left"/>
      <w:pPr>
        <w:ind w:left="284" w:firstLine="0"/>
      </w:pPr>
      <w:rPr>
        <w:rFonts w:hint="default"/>
        <w:b/>
        <w:i w:val="0"/>
      </w:rPr>
    </w:lvl>
    <w:lvl w:ilvl="2">
      <w:start w:val="1"/>
      <w:numFmt w:val="decimal"/>
      <w:lvlText w:val="%1.%2.%3."/>
      <w:lvlJc w:val="left"/>
      <w:pPr>
        <w:ind w:left="568" w:firstLine="0"/>
      </w:pPr>
      <w:rPr>
        <w:rFonts w:hint="default"/>
        <w:b/>
        <w:i w:val="0"/>
      </w:rPr>
    </w:lvl>
    <w:lvl w:ilvl="3">
      <w:start w:val="1"/>
      <w:numFmt w:val="decimal"/>
      <w:lvlText w:val="%1.%2.%3.%4"/>
      <w:lvlJc w:val="left"/>
      <w:pPr>
        <w:ind w:left="852" w:firstLine="0"/>
      </w:pPr>
      <w:rPr>
        <w:rFonts w:hint="default"/>
        <w:b/>
        <w:i w:val="0"/>
      </w:rPr>
    </w:lvl>
    <w:lvl w:ilvl="4">
      <w:start w:val="1"/>
      <w:numFmt w:val="lowerLetter"/>
      <w:lvlText w:val="(%5)"/>
      <w:lvlJc w:val="left"/>
      <w:pPr>
        <w:ind w:left="1136" w:firstLine="0"/>
      </w:pPr>
      <w:rPr>
        <w:rFonts w:hint="default"/>
      </w:rPr>
    </w:lvl>
    <w:lvl w:ilvl="5">
      <w:start w:val="1"/>
      <w:numFmt w:val="lowerRoman"/>
      <w:lvlText w:val="(%6)"/>
      <w:lvlJc w:val="left"/>
      <w:pPr>
        <w:ind w:left="1420" w:firstLine="0"/>
      </w:pPr>
      <w:rPr>
        <w:rFonts w:hint="default"/>
      </w:rPr>
    </w:lvl>
    <w:lvl w:ilvl="6">
      <w:start w:val="1"/>
      <w:numFmt w:val="decimal"/>
      <w:lvlText w:val="%7."/>
      <w:lvlJc w:val="left"/>
      <w:pPr>
        <w:ind w:left="1704"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2" w15:restartNumberingAfterBreak="0">
    <w:nsid w:val="2F5A5F3E"/>
    <w:multiLevelType w:val="multilevel"/>
    <w:tmpl w:val="1DEC5B40"/>
    <w:styleLink w:val="Guide"/>
    <w:lvl w:ilvl="0">
      <w:start w:val="2"/>
      <w:numFmt w:val="decimal"/>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5042584"/>
    <w:multiLevelType w:val="multilevel"/>
    <w:tmpl w:val="EE4A2F5C"/>
    <w:styleLink w:val="ITT"/>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6384283"/>
    <w:multiLevelType w:val="multilevel"/>
    <w:tmpl w:val="CDE08D14"/>
    <w:lvl w:ilvl="0">
      <w:start w:val="7"/>
      <w:numFmt w:val="decimal"/>
      <w:pStyle w:val="A1"/>
      <w:lvlText w:val="%1."/>
      <w:lvlJc w:val="left"/>
      <w:pPr>
        <w:tabs>
          <w:tab w:val="num" w:pos="576"/>
        </w:tabs>
        <w:ind w:left="576" w:hanging="576"/>
      </w:pPr>
      <w:rPr>
        <w:rFonts w:hint="default"/>
        <w:b w:val="0"/>
        <w:i w:val="0"/>
        <w:u w:val="none"/>
      </w:rPr>
    </w:lvl>
    <w:lvl w:ilvl="1">
      <w:start w:val="1"/>
      <w:numFmt w:val="decimal"/>
      <w:pStyle w:val="A2"/>
      <w:lvlText w:val="%1.%2."/>
      <w:lvlJc w:val="left"/>
      <w:pPr>
        <w:tabs>
          <w:tab w:val="num" w:pos="1148"/>
        </w:tabs>
        <w:ind w:left="1148" w:hanging="864"/>
      </w:pPr>
      <w:rPr>
        <w:rFonts w:hint="default"/>
        <w:b w:val="0"/>
        <w:i w:val="0"/>
      </w:rPr>
    </w:lvl>
    <w:lvl w:ilvl="2">
      <w:start w:val="1"/>
      <w:numFmt w:val="decimal"/>
      <w:pStyle w:val="A3"/>
      <w:lvlText w:val="%1.%2.%3."/>
      <w:lvlJc w:val="left"/>
      <w:pPr>
        <w:tabs>
          <w:tab w:val="num" w:pos="3582"/>
        </w:tabs>
        <w:ind w:left="3582" w:hanging="1152"/>
      </w:pPr>
      <w:rPr>
        <w:rFonts w:hint="default"/>
        <w:b w:val="0"/>
        <w:i w:val="0"/>
      </w:rPr>
    </w:lvl>
    <w:lvl w:ilvl="3">
      <w:start w:val="1"/>
      <w:numFmt w:val="decimal"/>
      <w:pStyle w:val="A4"/>
      <w:lvlText w:val="%1.%2.%3.%4."/>
      <w:lvlJc w:val="left"/>
      <w:pPr>
        <w:tabs>
          <w:tab w:val="num" w:pos="5400"/>
        </w:tabs>
        <w:ind w:left="5400" w:hanging="1440"/>
      </w:pPr>
      <w:rPr>
        <w:rFonts w:hint="default"/>
      </w:rPr>
    </w:lvl>
    <w:lvl w:ilvl="4">
      <w:start w:val="1"/>
      <w:numFmt w:val="decimal"/>
      <w:pStyle w:val="A5"/>
      <w:lvlText w:val="%1.%2.%3.%4.%5."/>
      <w:lvlJc w:val="left"/>
      <w:pPr>
        <w:tabs>
          <w:tab w:val="num" w:pos="5472"/>
        </w:tabs>
        <w:ind w:left="5472" w:hanging="144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3777213F"/>
    <w:multiLevelType w:val="multilevel"/>
    <w:tmpl w:val="6D98D974"/>
    <w:lvl w:ilvl="0">
      <w:start w:val="1"/>
      <w:numFmt w:val="decimal"/>
      <w:lvlRestart w:val="0"/>
      <w:pStyle w:val="AgtLevel1Heading"/>
      <w:isLgl/>
      <w:lvlText w:val="%1"/>
      <w:lvlJc w:val="left"/>
      <w:pPr>
        <w:tabs>
          <w:tab w:val="num" w:pos="720"/>
        </w:tabs>
        <w:ind w:left="720" w:hanging="720"/>
      </w:pPr>
      <w:rPr>
        <w:rFonts w:hint="default"/>
        <w:b/>
        <w:i w:val="0"/>
        <w:u w:val="none"/>
      </w:rPr>
    </w:lvl>
    <w:lvl w:ilvl="1">
      <w:start w:val="1"/>
      <w:numFmt w:val="decimal"/>
      <w:pStyle w:val="AgtLevel2"/>
      <w:isLgl/>
      <w:lvlText w:val="%1.%2"/>
      <w:lvlJc w:val="left"/>
      <w:pPr>
        <w:tabs>
          <w:tab w:val="num" w:pos="720"/>
        </w:tabs>
        <w:ind w:left="720" w:hanging="720"/>
      </w:pPr>
      <w:rPr>
        <w:rFonts w:hint="default"/>
      </w:rPr>
    </w:lvl>
    <w:lvl w:ilvl="2">
      <w:start w:val="1"/>
      <w:numFmt w:val="lowerLetter"/>
      <w:pStyle w:val="AgtLevel3"/>
      <w:lvlText w:val="(%3)"/>
      <w:lvlJc w:val="left"/>
      <w:pPr>
        <w:tabs>
          <w:tab w:val="num" w:pos="1440"/>
        </w:tabs>
        <w:ind w:left="1440" w:hanging="720"/>
      </w:pPr>
      <w:rPr>
        <w:rFonts w:hint="default"/>
      </w:rPr>
    </w:lvl>
    <w:lvl w:ilvl="3">
      <w:start w:val="1"/>
      <w:numFmt w:val="lowerRoman"/>
      <w:pStyle w:val="AgtLevel4"/>
      <w:lvlText w:val="(%4)"/>
      <w:lvlJc w:val="left"/>
      <w:pPr>
        <w:tabs>
          <w:tab w:val="num" w:pos="2160"/>
        </w:tabs>
        <w:ind w:left="2160" w:hanging="720"/>
      </w:pPr>
      <w:rPr>
        <w:rFonts w:hint="default"/>
      </w:rPr>
    </w:lvl>
    <w:lvl w:ilvl="4">
      <w:start w:val="1"/>
      <w:numFmt w:val="upperLetter"/>
      <w:pStyle w:val="AgtLevel5"/>
      <w:lvlText w:val="(%5)"/>
      <w:lvlJc w:val="left"/>
      <w:pPr>
        <w:tabs>
          <w:tab w:val="num" w:pos="2880"/>
        </w:tabs>
        <w:ind w:left="2880" w:hanging="720"/>
      </w:pPr>
      <w:rPr>
        <w:rFonts w:hint="default"/>
      </w:rPr>
    </w:lvl>
    <w:lvl w:ilvl="5">
      <w:start w:val="1"/>
      <w:numFmt w:val="decimal"/>
      <w:pStyle w:val="AgtLevel6"/>
      <w:lvlText w:val="%6)"/>
      <w:lvlJc w:val="left"/>
      <w:pPr>
        <w:tabs>
          <w:tab w:val="num" w:pos="3600"/>
        </w:tabs>
        <w:ind w:left="3600" w:hanging="720"/>
      </w:pPr>
      <w:rPr>
        <w:rFonts w:hint="default"/>
      </w:rPr>
    </w:lvl>
    <w:lvl w:ilvl="6">
      <w:start w:val="1"/>
      <w:numFmt w:val="lowerLetter"/>
      <w:pStyle w:val="AgtLevel7"/>
      <w:lvlText w:val="%7)"/>
      <w:lvlJc w:val="left"/>
      <w:pPr>
        <w:tabs>
          <w:tab w:val="num" w:pos="4320"/>
        </w:tabs>
        <w:ind w:left="4320" w:hanging="720"/>
      </w:pPr>
      <w:rPr>
        <w:rFonts w:hint="default"/>
      </w:rPr>
    </w:lvl>
    <w:lvl w:ilvl="7">
      <w:start w:val="1"/>
      <w:numFmt w:val="lowerRoman"/>
      <w:pStyle w:val="AgtLevel8"/>
      <w:lvlText w:val="%8)"/>
      <w:lvlJc w:val="left"/>
      <w:pPr>
        <w:tabs>
          <w:tab w:val="num" w:pos="5040"/>
        </w:tabs>
        <w:ind w:left="5040" w:hanging="720"/>
      </w:pPr>
      <w:rPr>
        <w:rFonts w:hint="default"/>
      </w:rPr>
    </w:lvl>
    <w:lvl w:ilvl="8">
      <w:start w:val="1"/>
      <w:numFmt w:val="none"/>
      <w:suff w:val="nothing"/>
      <w:lvlText w:val=""/>
      <w:lvlJc w:val="left"/>
      <w:pPr>
        <w:ind w:left="5760" w:hanging="720"/>
      </w:pPr>
      <w:rPr>
        <w:rFonts w:hint="default"/>
      </w:rPr>
    </w:lvl>
  </w:abstractNum>
  <w:abstractNum w:abstractNumId="16" w15:restartNumberingAfterBreak="0">
    <w:nsid w:val="52A84D43"/>
    <w:multiLevelType w:val="hybridMultilevel"/>
    <w:tmpl w:val="8B8AB0E0"/>
    <w:lvl w:ilvl="0" w:tplc="FFFFFFFF">
      <w:start w:val="1"/>
      <w:numFmt w:val="bullet"/>
      <w:lvlText w:val=""/>
      <w:lvlJc w:val="left"/>
      <w:pPr>
        <w:tabs>
          <w:tab w:val="num" w:pos="1080"/>
        </w:tabs>
        <w:ind w:left="1080" w:hanging="360"/>
      </w:pPr>
      <w:rPr>
        <w:rFonts w:ascii="Symbol" w:hAnsi="Symbol" w:hint="default"/>
        <w:color w:val="auto"/>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7" w15:restartNumberingAfterBreak="0">
    <w:nsid w:val="55E1710A"/>
    <w:multiLevelType w:val="hybridMultilevel"/>
    <w:tmpl w:val="C03C3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D514AC"/>
    <w:multiLevelType w:val="hybridMultilevel"/>
    <w:tmpl w:val="7D14E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000E91"/>
    <w:multiLevelType w:val="hybridMultilevel"/>
    <w:tmpl w:val="E9AC1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16110F"/>
    <w:multiLevelType w:val="multilevel"/>
    <w:tmpl w:val="0809001D"/>
    <w:styleLink w:val="Number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F695647"/>
    <w:multiLevelType w:val="hybridMultilevel"/>
    <w:tmpl w:val="D0FA9624"/>
    <w:lvl w:ilvl="0" w:tplc="08090017">
      <w:start w:val="1"/>
      <w:numFmt w:val="lowerLetter"/>
      <w:lvlText w:val="%1)"/>
      <w:lvlJc w:val="left"/>
      <w:pPr>
        <w:ind w:left="-1407" w:hanging="360"/>
      </w:pPr>
      <w:rPr>
        <w:rFonts w:cs="Times New Roman"/>
      </w:rPr>
    </w:lvl>
    <w:lvl w:ilvl="1" w:tplc="08090019">
      <w:start w:val="1"/>
      <w:numFmt w:val="lowerLetter"/>
      <w:lvlText w:val="%2."/>
      <w:lvlJc w:val="left"/>
      <w:pPr>
        <w:ind w:left="-687" w:hanging="360"/>
      </w:pPr>
      <w:rPr>
        <w:rFonts w:cs="Times New Roman"/>
      </w:rPr>
    </w:lvl>
    <w:lvl w:ilvl="2" w:tplc="0809001B">
      <w:start w:val="1"/>
      <w:numFmt w:val="lowerRoman"/>
      <w:lvlText w:val="%3."/>
      <w:lvlJc w:val="right"/>
      <w:pPr>
        <w:ind w:left="33" w:hanging="180"/>
      </w:pPr>
      <w:rPr>
        <w:rFonts w:cs="Times New Roman"/>
      </w:rPr>
    </w:lvl>
    <w:lvl w:ilvl="3" w:tplc="0809000F">
      <w:start w:val="1"/>
      <w:numFmt w:val="decimal"/>
      <w:lvlText w:val="%4."/>
      <w:lvlJc w:val="left"/>
      <w:pPr>
        <w:ind w:left="753" w:hanging="360"/>
      </w:pPr>
      <w:rPr>
        <w:rFonts w:cs="Times New Roman"/>
      </w:rPr>
    </w:lvl>
    <w:lvl w:ilvl="4" w:tplc="08090019">
      <w:start w:val="1"/>
      <w:numFmt w:val="lowerLetter"/>
      <w:lvlText w:val="%5."/>
      <w:lvlJc w:val="left"/>
      <w:pPr>
        <w:ind w:left="1473" w:hanging="360"/>
      </w:pPr>
      <w:rPr>
        <w:rFonts w:cs="Times New Roman"/>
      </w:rPr>
    </w:lvl>
    <w:lvl w:ilvl="5" w:tplc="0809001B">
      <w:start w:val="1"/>
      <w:numFmt w:val="lowerRoman"/>
      <w:lvlText w:val="%6."/>
      <w:lvlJc w:val="right"/>
      <w:pPr>
        <w:ind w:left="2193" w:hanging="180"/>
      </w:pPr>
      <w:rPr>
        <w:rFonts w:cs="Times New Roman"/>
      </w:rPr>
    </w:lvl>
    <w:lvl w:ilvl="6" w:tplc="0809000F">
      <w:start w:val="1"/>
      <w:numFmt w:val="decimal"/>
      <w:lvlText w:val="%7."/>
      <w:lvlJc w:val="left"/>
      <w:pPr>
        <w:ind w:left="2913" w:hanging="360"/>
      </w:pPr>
      <w:rPr>
        <w:rFonts w:cs="Times New Roman"/>
      </w:rPr>
    </w:lvl>
    <w:lvl w:ilvl="7" w:tplc="08090019">
      <w:start w:val="1"/>
      <w:numFmt w:val="lowerLetter"/>
      <w:lvlText w:val="%8."/>
      <w:lvlJc w:val="left"/>
      <w:pPr>
        <w:ind w:left="3633" w:hanging="360"/>
      </w:pPr>
      <w:rPr>
        <w:rFonts w:cs="Times New Roman"/>
      </w:rPr>
    </w:lvl>
    <w:lvl w:ilvl="8" w:tplc="0809001B">
      <w:start w:val="1"/>
      <w:numFmt w:val="lowerRoman"/>
      <w:lvlText w:val="%9."/>
      <w:lvlJc w:val="right"/>
      <w:pPr>
        <w:ind w:left="4353" w:hanging="180"/>
      </w:pPr>
      <w:rPr>
        <w:rFonts w:cs="Times New Roman"/>
      </w:rPr>
    </w:lvl>
  </w:abstractNum>
  <w:abstractNum w:abstractNumId="22" w15:restartNumberingAfterBreak="0">
    <w:nsid w:val="712C0533"/>
    <w:multiLevelType w:val="hybridMultilevel"/>
    <w:tmpl w:val="50E4D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5103BC2"/>
    <w:multiLevelType w:val="hybridMultilevel"/>
    <w:tmpl w:val="87766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6517874">
    <w:abstractNumId w:val="11"/>
  </w:num>
  <w:num w:numId="2" w16cid:durableId="865799481">
    <w:abstractNumId w:val="3"/>
  </w:num>
  <w:num w:numId="3" w16cid:durableId="1640064689">
    <w:abstractNumId w:val="5"/>
  </w:num>
  <w:num w:numId="4" w16cid:durableId="742988725">
    <w:abstractNumId w:val="12"/>
  </w:num>
  <w:num w:numId="5" w16cid:durableId="474220808">
    <w:abstractNumId w:val="14"/>
  </w:num>
  <w:num w:numId="6" w16cid:durableId="6346801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40954823">
    <w:abstractNumId w:val="15"/>
  </w:num>
  <w:num w:numId="8" w16cid:durableId="787044723">
    <w:abstractNumId w:val="7"/>
  </w:num>
  <w:num w:numId="9" w16cid:durableId="1916281160">
    <w:abstractNumId w:val="8"/>
  </w:num>
  <w:num w:numId="10" w16cid:durableId="344676382">
    <w:abstractNumId w:val="1"/>
  </w:num>
  <w:num w:numId="11" w16cid:durableId="1503665327">
    <w:abstractNumId w:val="6"/>
  </w:num>
  <w:num w:numId="12" w16cid:durableId="1616446849">
    <w:abstractNumId w:val="9"/>
  </w:num>
  <w:num w:numId="13" w16cid:durableId="931015311">
    <w:abstractNumId w:val="10"/>
  </w:num>
  <w:num w:numId="14" w16cid:durableId="282538630">
    <w:abstractNumId w:val="16"/>
  </w:num>
  <w:num w:numId="15" w16cid:durableId="773011419">
    <w:abstractNumId w:val="0"/>
  </w:num>
  <w:num w:numId="16" w16cid:durableId="328947650">
    <w:abstractNumId w:val="23"/>
  </w:num>
  <w:num w:numId="17" w16cid:durableId="269704446">
    <w:abstractNumId w:val="20"/>
  </w:num>
  <w:num w:numId="18" w16cid:durableId="1841504457">
    <w:abstractNumId w:val="13"/>
  </w:num>
  <w:num w:numId="19" w16cid:durableId="2009360322">
    <w:abstractNumId w:val="19"/>
  </w:num>
  <w:num w:numId="20" w16cid:durableId="13241597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65263009">
    <w:abstractNumId w:val="22"/>
  </w:num>
  <w:num w:numId="22" w16cid:durableId="1269315797">
    <w:abstractNumId w:val="2"/>
  </w:num>
  <w:num w:numId="23" w16cid:durableId="104354750">
    <w:abstractNumId w:val="22"/>
  </w:num>
  <w:num w:numId="24" w16cid:durableId="1162354428">
    <w:abstractNumId w:val="18"/>
  </w:num>
  <w:num w:numId="25" w16cid:durableId="641930058">
    <w:abstractNumId w:val="21"/>
  </w:num>
  <w:num w:numId="26" w16cid:durableId="1313755670">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activeWritingStyle w:appName="MSWord" w:lang="en-GB" w:vendorID="8" w:dllVersion="513" w:checkStyle="1"/>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FB8"/>
    <w:rsid w:val="00037685"/>
    <w:rsid w:val="00043982"/>
    <w:rsid w:val="00044C3B"/>
    <w:rsid w:val="00047077"/>
    <w:rsid w:val="00051C3F"/>
    <w:rsid w:val="00070FE8"/>
    <w:rsid w:val="000A004F"/>
    <w:rsid w:val="000B5D66"/>
    <w:rsid w:val="000C3FE5"/>
    <w:rsid w:val="000C5048"/>
    <w:rsid w:val="000C7AAC"/>
    <w:rsid w:val="000F528F"/>
    <w:rsid w:val="00120E1D"/>
    <w:rsid w:val="00135944"/>
    <w:rsid w:val="0014411E"/>
    <w:rsid w:val="001472F0"/>
    <w:rsid w:val="00156B4A"/>
    <w:rsid w:val="00164BFE"/>
    <w:rsid w:val="001710FC"/>
    <w:rsid w:val="00173DB1"/>
    <w:rsid w:val="001769C2"/>
    <w:rsid w:val="00176C19"/>
    <w:rsid w:val="00177DDB"/>
    <w:rsid w:val="00180CBA"/>
    <w:rsid w:val="00191F66"/>
    <w:rsid w:val="001A7AF1"/>
    <w:rsid w:val="001D330F"/>
    <w:rsid w:val="001D77A0"/>
    <w:rsid w:val="001E0F08"/>
    <w:rsid w:val="001F06EA"/>
    <w:rsid w:val="00205A7D"/>
    <w:rsid w:val="00223768"/>
    <w:rsid w:val="00227EE5"/>
    <w:rsid w:val="0023125B"/>
    <w:rsid w:val="00241946"/>
    <w:rsid w:val="00250F0E"/>
    <w:rsid w:val="00280184"/>
    <w:rsid w:val="002974E0"/>
    <w:rsid w:val="00297EC1"/>
    <w:rsid w:val="002A7B3A"/>
    <w:rsid w:val="002B31AC"/>
    <w:rsid w:val="002C1A68"/>
    <w:rsid w:val="002C4421"/>
    <w:rsid w:val="002C6061"/>
    <w:rsid w:val="002D35F9"/>
    <w:rsid w:val="002E4A37"/>
    <w:rsid w:val="002F5DC8"/>
    <w:rsid w:val="0033240C"/>
    <w:rsid w:val="00333CB4"/>
    <w:rsid w:val="00343873"/>
    <w:rsid w:val="003440FD"/>
    <w:rsid w:val="00351E72"/>
    <w:rsid w:val="00367E03"/>
    <w:rsid w:val="00376894"/>
    <w:rsid w:val="00376D07"/>
    <w:rsid w:val="003858FF"/>
    <w:rsid w:val="003A727A"/>
    <w:rsid w:val="003C5D43"/>
    <w:rsid w:val="003E08DF"/>
    <w:rsid w:val="003F078E"/>
    <w:rsid w:val="00417810"/>
    <w:rsid w:val="0042044E"/>
    <w:rsid w:val="00420C17"/>
    <w:rsid w:val="00421A13"/>
    <w:rsid w:val="00426652"/>
    <w:rsid w:val="00426D27"/>
    <w:rsid w:val="0042782D"/>
    <w:rsid w:val="00435DDF"/>
    <w:rsid w:val="00437A2C"/>
    <w:rsid w:val="00443AE9"/>
    <w:rsid w:val="00445D6B"/>
    <w:rsid w:val="00445FEE"/>
    <w:rsid w:val="0046371D"/>
    <w:rsid w:val="00480DB1"/>
    <w:rsid w:val="00487BA5"/>
    <w:rsid w:val="004C744B"/>
    <w:rsid w:val="004D096C"/>
    <w:rsid w:val="00504460"/>
    <w:rsid w:val="00524936"/>
    <w:rsid w:val="00532B16"/>
    <w:rsid w:val="005356DB"/>
    <w:rsid w:val="00552E53"/>
    <w:rsid w:val="005639AF"/>
    <w:rsid w:val="005772B1"/>
    <w:rsid w:val="00586F7C"/>
    <w:rsid w:val="0059063B"/>
    <w:rsid w:val="005B0B3A"/>
    <w:rsid w:val="005B1F0D"/>
    <w:rsid w:val="005B5FF1"/>
    <w:rsid w:val="005C5C56"/>
    <w:rsid w:val="005D11EC"/>
    <w:rsid w:val="005D3967"/>
    <w:rsid w:val="005D50ED"/>
    <w:rsid w:val="005D71F2"/>
    <w:rsid w:val="005D7258"/>
    <w:rsid w:val="005E0846"/>
    <w:rsid w:val="00602026"/>
    <w:rsid w:val="00607287"/>
    <w:rsid w:val="00627EF2"/>
    <w:rsid w:val="00637C24"/>
    <w:rsid w:val="00643A57"/>
    <w:rsid w:val="00672C5A"/>
    <w:rsid w:val="0067727C"/>
    <w:rsid w:val="006858E8"/>
    <w:rsid w:val="00694FD3"/>
    <w:rsid w:val="006A43FD"/>
    <w:rsid w:val="006B081D"/>
    <w:rsid w:val="006C6D11"/>
    <w:rsid w:val="006D2CDA"/>
    <w:rsid w:val="00706C5A"/>
    <w:rsid w:val="00707779"/>
    <w:rsid w:val="007244D8"/>
    <w:rsid w:val="00756321"/>
    <w:rsid w:val="00764CB2"/>
    <w:rsid w:val="007819EF"/>
    <w:rsid w:val="007A36E8"/>
    <w:rsid w:val="007B305A"/>
    <w:rsid w:val="007C00CF"/>
    <w:rsid w:val="007C1156"/>
    <w:rsid w:val="007D5E89"/>
    <w:rsid w:val="008155B6"/>
    <w:rsid w:val="0082566D"/>
    <w:rsid w:val="0082611A"/>
    <w:rsid w:val="0083097F"/>
    <w:rsid w:val="0084394C"/>
    <w:rsid w:val="00846A1B"/>
    <w:rsid w:val="0086520E"/>
    <w:rsid w:val="00871688"/>
    <w:rsid w:val="0087765F"/>
    <w:rsid w:val="00885169"/>
    <w:rsid w:val="00886F12"/>
    <w:rsid w:val="00887F6B"/>
    <w:rsid w:val="00894D70"/>
    <w:rsid w:val="008A4B89"/>
    <w:rsid w:val="008C1F2A"/>
    <w:rsid w:val="008D0611"/>
    <w:rsid w:val="008D3F2F"/>
    <w:rsid w:val="008E1452"/>
    <w:rsid w:val="008E3EE3"/>
    <w:rsid w:val="0090303F"/>
    <w:rsid w:val="0090645E"/>
    <w:rsid w:val="00921915"/>
    <w:rsid w:val="00941792"/>
    <w:rsid w:val="00950349"/>
    <w:rsid w:val="00954B96"/>
    <w:rsid w:val="00971052"/>
    <w:rsid w:val="00971D1A"/>
    <w:rsid w:val="00973ECE"/>
    <w:rsid w:val="00980B63"/>
    <w:rsid w:val="00981A95"/>
    <w:rsid w:val="009A27EA"/>
    <w:rsid w:val="009A4EF0"/>
    <w:rsid w:val="009B014F"/>
    <w:rsid w:val="009C1FAE"/>
    <w:rsid w:val="009E1D14"/>
    <w:rsid w:val="009E6682"/>
    <w:rsid w:val="009F1390"/>
    <w:rsid w:val="009F7A5D"/>
    <w:rsid w:val="00A05BD5"/>
    <w:rsid w:val="00A22F87"/>
    <w:rsid w:val="00A24623"/>
    <w:rsid w:val="00A27336"/>
    <w:rsid w:val="00A300F7"/>
    <w:rsid w:val="00A37784"/>
    <w:rsid w:val="00A43F2D"/>
    <w:rsid w:val="00A74943"/>
    <w:rsid w:val="00A94548"/>
    <w:rsid w:val="00AC6BDA"/>
    <w:rsid w:val="00AD178C"/>
    <w:rsid w:val="00AD180D"/>
    <w:rsid w:val="00AD1FAC"/>
    <w:rsid w:val="00AD4426"/>
    <w:rsid w:val="00AE0DC0"/>
    <w:rsid w:val="00B15228"/>
    <w:rsid w:val="00B22024"/>
    <w:rsid w:val="00B30650"/>
    <w:rsid w:val="00B366BE"/>
    <w:rsid w:val="00B37B79"/>
    <w:rsid w:val="00B529DB"/>
    <w:rsid w:val="00B537AD"/>
    <w:rsid w:val="00B64E8C"/>
    <w:rsid w:val="00B77719"/>
    <w:rsid w:val="00B8097D"/>
    <w:rsid w:val="00B8543E"/>
    <w:rsid w:val="00B87163"/>
    <w:rsid w:val="00B97FB8"/>
    <w:rsid w:val="00BB66FD"/>
    <w:rsid w:val="00BC7276"/>
    <w:rsid w:val="00BD7257"/>
    <w:rsid w:val="00BE0BC8"/>
    <w:rsid w:val="00C12498"/>
    <w:rsid w:val="00C13C5F"/>
    <w:rsid w:val="00C21382"/>
    <w:rsid w:val="00C35008"/>
    <w:rsid w:val="00C4273C"/>
    <w:rsid w:val="00C5368E"/>
    <w:rsid w:val="00C639BB"/>
    <w:rsid w:val="00C74F28"/>
    <w:rsid w:val="00CA6C80"/>
    <w:rsid w:val="00CB3224"/>
    <w:rsid w:val="00CC1072"/>
    <w:rsid w:val="00CC13B0"/>
    <w:rsid w:val="00CF1D9D"/>
    <w:rsid w:val="00CF1EDC"/>
    <w:rsid w:val="00CF29E9"/>
    <w:rsid w:val="00CF4F7E"/>
    <w:rsid w:val="00D0123A"/>
    <w:rsid w:val="00D1050D"/>
    <w:rsid w:val="00D112BD"/>
    <w:rsid w:val="00D162B1"/>
    <w:rsid w:val="00D22676"/>
    <w:rsid w:val="00D344DC"/>
    <w:rsid w:val="00D619C7"/>
    <w:rsid w:val="00D6284B"/>
    <w:rsid w:val="00D8391C"/>
    <w:rsid w:val="00D845B1"/>
    <w:rsid w:val="00D85637"/>
    <w:rsid w:val="00DC1806"/>
    <w:rsid w:val="00DF1F18"/>
    <w:rsid w:val="00E21B93"/>
    <w:rsid w:val="00E40D56"/>
    <w:rsid w:val="00E41843"/>
    <w:rsid w:val="00E47BB4"/>
    <w:rsid w:val="00E50706"/>
    <w:rsid w:val="00E725E6"/>
    <w:rsid w:val="00E72AFA"/>
    <w:rsid w:val="00E962FD"/>
    <w:rsid w:val="00EB255C"/>
    <w:rsid w:val="00EC2FD3"/>
    <w:rsid w:val="00ED1A0D"/>
    <w:rsid w:val="00ED5849"/>
    <w:rsid w:val="00ED63A0"/>
    <w:rsid w:val="00ED7D36"/>
    <w:rsid w:val="00EF6F0C"/>
    <w:rsid w:val="00F06AEF"/>
    <w:rsid w:val="00F06CD3"/>
    <w:rsid w:val="00F10494"/>
    <w:rsid w:val="00F26B46"/>
    <w:rsid w:val="00F32DE0"/>
    <w:rsid w:val="00F34786"/>
    <w:rsid w:val="00F4045B"/>
    <w:rsid w:val="00F448E4"/>
    <w:rsid w:val="00F633A3"/>
    <w:rsid w:val="00F66313"/>
    <w:rsid w:val="00F67C6A"/>
    <w:rsid w:val="00F7003A"/>
    <w:rsid w:val="00F71074"/>
    <w:rsid w:val="00FB4D20"/>
    <w:rsid w:val="00FC1C20"/>
    <w:rsid w:val="00FC67CB"/>
    <w:rsid w:val="00FD4974"/>
    <w:rsid w:val="00FE51E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032C3E"/>
  <w15:docId w15:val="{E4163C80-58BE-4210-BFCE-A2EB4901F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FB8"/>
    <w:pPr>
      <w:spacing w:after="200" w:line="276" w:lineRule="auto"/>
    </w:pPr>
    <w:rPr>
      <w:rFonts w:asciiTheme="minorHAnsi" w:eastAsiaTheme="minorHAnsi" w:hAnsiTheme="minorHAnsi" w:cstheme="minorBidi"/>
      <w:sz w:val="22"/>
      <w:szCs w:val="22"/>
      <w:lang w:val="en-US" w:eastAsia="en-US"/>
    </w:rPr>
  </w:style>
  <w:style w:type="paragraph" w:styleId="Heading1">
    <w:name w:val="heading 1"/>
    <w:next w:val="Normal"/>
    <w:link w:val="Heading1Char"/>
    <w:uiPriority w:val="9"/>
    <w:qFormat/>
    <w:rsid w:val="007D5E89"/>
    <w:pPr>
      <w:keepNext/>
      <w:keepLines/>
      <w:numPr>
        <w:numId w:val="18"/>
      </w:numPr>
      <w:pBdr>
        <w:bottom w:val="single" w:sz="8" w:space="1" w:color="C00000"/>
      </w:pBdr>
      <w:spacing w:before="480" w:after="120"/>
      <w:outlineLvl w:val="0"/>
    </w:pPr>
    <w:rPr>
      <w:rFonts w:ascii="Arial" w:eastAsiaTheme="majorEastAsia" w:hAnsi="Arial" w:cstheme="majorBidi"/>
      <w:b/>
      <w:bCs/>
      <w:sz w:val="24"/>
      <w:szCs w:val="28"/>
      <w:lang w:val="en-US" w:eastAsia="en-US"/>
    </w:rPr>
  </w:style>
  <w:style w:type="paragraph" w:styleId="Heading2">
    <w:name w:val="heading 2"/>
    <w:next w:val="Normal"/>
    <w:link w:val="Heading2Char"/>
    <w:uiPriority w:val="9"/>
    <w:unhideWhenUsed/>
    <w:qFormat/>
    <w:rsid w:val="007D5E89"/>
    <w:pPr>
      <w:numPr>
        <w:ilvl w:val="1"/>
        <w:numId w:val="18"/>
      </w:numPr>
      <w:spacing w:before="240" w:after="240"/>
      <w:outlineLvl w:val="1"/>
    </w:pPr>
    <w:rPr>
      <w:rFonts w:ascii="Arial" w:eastAsiaTheme="majorEastAsia" w:hAnsi="Arial" w:cstheme="majorBidi"/>
      <w:b/>
      <w:sz w:val="22"/>
      <w:szCs w:val="26"/>
      <w:lang w:val="en-US" w:eastAsia="en-US"/>
    </w:rPr>
  </w:style>
  <w:style w:type="paragraph" w:styleId="Heading3">
    <w:name w:val="heading 3"/>
    <w:basedOn w:val="Normal"/>
    <w:next w:val="Normal"/>
    <w:link w:val="Heading3Char"/>
    <w:uiPriority w:val="9"/>
    <w:semiHidden/>
    <w:unhideWhenUsed/>
    <w:qFormat/>
    <w:rsid w:val="00426D27"/>
    <w:pPr>
      <w:keepNext/>
      <w:keepLines/>
      <w:numPr>
        <w:ilvl w:val="2"/>
        <w:numId w:val="2"/>
      </w:numPr>
      <w:spacing w:before="200" w:after="0"/>
      <w:ind w:left="568" w:firstLine="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6D27"/>
    <w:pPr>
      <w:keepNext/>
      <w:keepLines/>
      <w:numPr>
        <w:ilvl w:val="3"/>
        <w:numId w:val="2"/>
      </w:numPr>
      <w:spacing w:before="200" w:after="0"/>
      <w:ind w:left="852" w:firstLine="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26D27"/>
    <w:pPr>
      <w:keepNext/>
      <w:keepLines/>
      <w:numPr>
        <w:ilvl w:val="4"/>
        <w:numId w:val="2"/>
      </w:numPr>
      <w:spacing w:before="200" w:after="0"/>
      <w:ind w:left="1136" w:firstLine="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26D27"/>
    <w:pPr>
      <w:keepNext/>
      <w:keepLines/>
      <w:numPr>
        <w:ilvl w:val="5"/>
        <w:numId w:val="2"/>
      </w:numPr>
      <w:spacing w:before="200" w:after="0"/>
      <w:ind w:left="1420" w:firstLine="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26D27"/>
    <w:pPr>
      <w:keepNext/>
      <w:keepLines/>
      <w:numPr>
        <w:ilvl w:val="6"/>
        <w:numId w:val="2"/>
      </w:numPr>
      <w:spacing w:before="200" w:after="0"/>
      <w:ind w:left="1704"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26D27"/>
    <w:pPr>
      <w:keepNext/>
      <w:keepLines/>
      <w:numPr>
        <w:ilvl w:val="7"/>
        <w:numId w:val="2"/>
      </w:numPr>
      <w:spacing w:before="200" w:after="0"/>
      <w:ind w:left="1988"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26D27"/>
    <w:pPr>
      <w:keepNext/>
      <w:keepLines/>
      <w:numPr>
        <w:ilvl w:val="8"/>
        <w:numId w:val="2"/>
      </w:numPr>
      <w:spacing w:before="200" w:after="0"/>
      <w:ind w:left="2272"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7FB8"/>
    <w:rPr>
      <w:rFonts w:ascii="Tahoma" w:hAnsi="Tahoma" w:cs="Tahoma"/>
      <w:sz w:val="16"/>
      <w:szCs w:val="16"/>
    </w:rPr>
  </w:style>
  <w:style w:type="character" w:customStyle="1" w:styleId="BalloonTextChar">
    <w:name w:val="Balloon Text Char"/>
    <w:basedOn w:val="DefaultParagraphFont"/>
    <w:link w:val="BalloonText"/>
    <w:uiPriority w:val="99"/>
    <w:semiHidden/>
    <w:rsid w:val="00B97FB8"/>
    <w:rPr>
      <w:rFonts w:ascii="Tahoma" w:hAnsi="Tahoma" w:cs="Tahoma"/>
      <w:sz w:val="16"/>
      <w:szCs w:val="16"/>
    </w:rPr>
  </w:style>
  <w:style w:type="paragraph" w:styleId="Header">
    <w:name w:val="header"/>
    <w:basedOn w:val="Normal"/>
    <w:link w:val="HeaderChar"/>
    <w:uiPriority w:val="99"/>
    <w:unhideWhenUsed/>
    <w:rsid w:val="00421A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1A13"/>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421A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1A13"/>
    <w:rPr>
      <w:rFonts w:asciiTheme="minorHAnsi" w:eastAsiaTheme="minorHAnsi" w:hAnsiTheme="minorHAnsi" w:cstheme="minorBidi"/>
      <w:sz w:val="22"/>
      <w:szCs w:val="22"/>
      <w:lang w:val="en-US" w:eastAsia="en-US"/>
    </w:rPr>
  </w:style>
  <w:style w:type="character" w:customStyle="1" w:styleId="Heading1Char">
    <w:name w:val="Heading 1 Char"/>
    <w:basedOn w:val="DefaultParagraphFont"/>
    <w:link w:val="Heading1"/>
    <w:uiPriority w:val="9"/>
    <w:rsid w:val="007D5E89"/>
    <w:rPr>
      <w:rFonts w:ascii="Arial" w:eastAsiaTheme="majorEastAsia" w:hAnsi="Arial" w:cstheme="majorBidi"/>
      <w:b/>
      <w:bCs/>
      <w:sz w:val="24"/>
      <w:szCs w:val="28"/>
      <w:lang w:val="en-US" w:eastAsia="en-US"/>
    </w:rPr>
  </w:style>
  <w:style w:type="character" w:customStyle="1" w:styleId="Heading2Char">
    <w:name w:val="Heading 2 Char"/>
    <w:basedOn w:val="DefaultParagraphFont"/>
    <w:link w:val="Heading2"/>
    <w:uiPriority w:val="9"/>
    <w:rsid w:val="007D5E89"/>
    <w:rPr>
      <w:rFonts w:ascii="Arial" w:eastAsiaTheme="majorEastAsia" w:hAnsi="Arial" w:cstheme="majorBidi"/>
      <w:b/>
      <w:sz w:val="22"/>
      <w:szCs w:val="26"/>
      <w:lang w:val="en-US" w:eastAsia="en-US"/>
    </w:rPr>
  </w:style>
  <w:style w:type="numbering" w:customStyle="1" w:styleId="Headings">
    <w:name w:val="Headings"/>
    <w:uiPriority w:val="99"/>
    <w:rsid w:val="00426D27"/>
    <w:pPr>
      <w:numPr>
        <w:numId w:val="1"/>
      </w:numPr>
    </w:pPr>
  </w:style>
  <w:style w:type="paragraph" w:styleId="NoSpacing">
    <w:name w:val="No Spacing"/>
    <w:uiPriority w:val="1"/>
    <w:qFormat/>
    <w:rsid w:val="00C35008"/>
    <w:rPr>
      <w:rFonts w:asciiTheme="minorHAnsi" w:eastAsiaTheme="minorHAnsi" w:hAnsiTheme="minorHAnsi" w:cstheme="minorBidi"/>
      <w:sz w:val="22"/>
      <w:szCs w:val="22"/>
      <w:lang w:val="en-US" w:eastAsia="en-US"/>
    </w:rPr>
  </w:style>
  <w:style w:type="character" w:customStyle="1" w:styleId="Heading3Char">
    <w:name w:val="Heading 3 Char"/>
    <w:basedOn w:val="DefaultParagraphFont"/>
    <w:link w:val="Heading3"/>
    <w:uiPriority w:val="9"/>
    <w:semiHidden/>
    <w:rsid w:val="00426D27"/>
    <w:rPr>
      <w:rFonts w:asciiTheme="majorHAnsi" w:eastAsiaTheme="majorEastAsia" w:hAnsiTheme="majorHAnsi" w:cstheme="majorBidi"/>
      <w:b/>
      <w:bCs/>
      <w:color w:val="4F81BD" w:themeColor="accent1"/>
      <w:sz w:val="22"/>
      <w:szCs w:val="22"/>
      <w:lang w:val="en-US" w:eastAsia="en-US"/>
    </w:rPr>
  </w:style>
  <w:style w:type="character" w:customStyle="1" w:styleId="Heading4Char">
    <w:name w:val="Heading 4 Char"/>
    <w:basedOn w:val="DefaultParagraphFont"/>
    <w:link w:val="Heading4"/>
    <w:uiPriority w:val="9"/>
    <w:semiHidden/>
    <w:rsid w:val="00426D27"/>
    <w:rPr>
      <w:rFonts w:asciiTheme="majorHAnsi" w:eastAsiaTheme="majorEastAsia" w:hAnsiTheme="majorHAnsi" w:cstheme="majorBidi"/>
      <w:b/>
      <w:bCs/>
      <w:i/>
      <w:iCs/>
      <w:color w:val="4F81BD" w:themeColor="accent1"/>
      <w:sz w:val="22"/>
      <w:szCs w:val="22"/>
      <w:lang w:val="en-US" w:eastAsia="en-US"/>
    </w:rPr>
  </w:style>
  <w:style w:type="character" w:customStyle="1" w:styleId="Heading5Char">
    <w:name w:val="Heading 5 Char"/>
    <w:basedOn w:val="DefaultParagraphFont"/>
    <w:link w:val="Heading5"/>
    <w:uiPriority w:val="9"/>
    <w:semiHidden/>
    <w:rsid w:val="00426D27"/>
    <w:rPr>
      <w:rFonts w:asciiTheme="majorHAnsi" w:eastAsiaTheme="majorEastAsia" w:hAnsiTheme="majorHAnsi" w:cstheme="majorBidi"/>
      <w:color w:val="243F60" w:themeColor="accent1" w:themeShade="7F"/>
      <w:sz w:val="22"/>
      <w:szCs w:val="22"/>
      <w:lang w:val="en-US" w:eastAsia="en-US"/>
    </w:rPr>
  </w:style>
  <w:style w:type="character" w:customStyle="1" w:styleId="Heading6Char">
    <w:name w:val="Heading 6 Char"/>
    <w:basedOn w:val="DefaultParagraphFont"/>
    <w:link w:val="Heading6"/>
    <w:uiPriority w:val="9"/>
    <w:semiHidden/>
    <w:rsid w:val="00426D27"/>
    <w:rPr>
      <w:rFonts w:asciiTheme="majorHAnsi" w:eastAsiaTheme="majorEastAsia" w:hAnsiTheme="majorHAnsi" w:cstheme="majorBidi"/>
      <w:i/>
      <w:iCs/>
      <w:color w:val="243F60" w:themeColor="accent1" w:themeShade="7F"/>
      <w:sz w:val="22"/>
      <w:szCs w:val="22"/>
      <w:lang w:val="en-US" w:eastAsia="en-US"/>
    </w:rPr>
  </w:style>
  <w:style w:type="character" w:customStyle="1" w:styleId="Heading7Char">
    <w:name w:val="Heading 7 Char"/>
    <w:basedOn w:val="DefaultParagraphFont"/>
    <w:link w:val="Heading7"/>
    <w:uiPriority w:val="9"/>
    <w:semiHidden/>
    <w:rsid w:val="00426D27"/>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semiHidden/>
    <w:rsid w:val="00426D27"/>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semiHidden/>
    <w:rsid w:val="00426D27"/>
    <w:rPr>
      <w:rFonts w:asciiTheme="majorHAnsi" w:eastAsiaTheme="majorEastAsia" w:hAnsiTheme="majorHAnsi" w:cstheme="majorBidi"/>
      <w:i/>
      <w:iCs/>
      <w:color w:val="404040" w:themeColor="text1" w:themeTint="BF"/>
      <w:lang w:val="en-US" w:eastAsia="en-US"/>
    </w:rPr>
  </w:style>
  <w:style w:type="paragraph" w:styleId="TOCHeading">
    <w:name w:val="TOC Heading"/>
    <w:basedOn w:val="Heading1"/>
    <w:next w:val="Normal"/>
    <w:uiPriority w:val="39"/>
    <w:semiHidden/>
    <w:unhideWhenUsed/>
    <w:qFormat/>
    <w:rsid w:val="00C35008"/>
    <w:pPr>
      <w:spacing w:after="0"/>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C35008"/>
    <w:pPr>
      <w:spacing w:after="100"/>
    </w:pPr>
  </w:style>
  <w:style w:type="paragraph" w:styleId="TOC2">
    <w:name w:val="toc 2"/>
    <w:basedOn w:val="Normal"/>
    <w:next w:val="Normal"/>
    <w:autoRedefine/>
    <w:uiPriority w:val="39"/>
    <w:unhideWhenUsed/>
    <w:rsid w:val="00C35008"/>
    <w:pPr>
      <w:spacing w:after="100"/>
      <w:ind w:left="220"/>
    </w:pPr>
  </w:style>
  <w:style w:type="character" w:styleId="Hyperlink">
    <w:name w:val="Hyperlink"/>
    <w:basedOn w:val="DefaultParagraphFont"/>
    <w:uiPriority w:val="99"/>
    <w:unhideWhenUsed/>
    <w:rsid w:val="00C35008"/>
    <w:rPr>
      <w:color w:val="0000FF" w:themeColor="hyperlink"/>
      <w:u w:val="single"/>
    </w:rPr>
  </w:style>
  <w:style w:type="table" w:styleId="TableGrid">
    <w:name w:val="Table Grid"/>
    <w:basedOn w:val="TableNormal"/>
    <w:uiPriority w:val="59"/>
    <w:rsid w:val="00C35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E1452"/>
    <w:pPr>
      <w:ind w:left="720"/>
      <w:contextualSpacing/>
    </w:pPr>
  </w:style>
  <w:style w:type="paragraph" w:customStyle="1" w:styleId="Default">
    <w:name w:val="Default"/>
    <w:rsid w:val="00043982"/>
    <w:pPr>
      <w:autoSpaceDE w:val="0"/>
      <w:autoSpaceDN w:val="0"/>
      <w:adjustRightInd w:val="0"/>
    </w:pPr>
    <w:rPr>
      <w:rFonts w:ascii="Calibri" w:hAnsi="Calibri" w:cs="Calibri"/>
      <w:color w:val="000000"/>
      <w:sz w:val="24"/>
      <w:szCs w:val="24"/>
    </w:rPr>
  </w:style>
  <w:style w:type="paragraph" w:customStyle="1" w:styleId="Body">
    <w:name w:val="Body"/>
    <w:basedOn w:val="Normal"/>
    <w:rsid w:val="00156B4A"/>
    <w:pPr>
      <w:spacing w:after="240" w:line="288" w:lineRule="auto"/>
      <w:jc w:val="both"/>
    </w:pPr>
    <w:rPr>
      <w:rFonts w:ascii="Arial" w:eastAsia="Times New Roman" w:hAnsi="Arial" w:cs="Times New Roman"/>
      <w:sz w:val="20"/>
      <w:szCs w:val="20"/>
      <w:lang w:val="en-GB"/>
    </w:rPr>
  </w:style>
  <w:style w:type="paragraph" w:customStyle="1" w:styleId="Bullets1">
    <w:name w:val="Bullets 1"/>
    <w:basedOn w:val="Body"/>
    <w:rsid w:val="00156B4A"/>
    <w:pPr>
      <w:numPr>
        <w:numId w:val="3"/>
      </w:numPr>
      <w:outlineLvl w:val="0"/>
    </w:pPr>
  </w:style>
  <w:style w:type="paragraph" w:customStyle="1" w:styleId="Bullets2">
    <w:name w:val="Bullets 2"/>
    <w:basedOn w:val="Body"/>
    <w:rsid w:val="00156B4A"/>
    <w:pPr>
      <w:numPr>
        <w:ilvl w:val="1"/>
        <w:numId w:val="3"/>
      </w:numPr>
    </w:pPr>
  </w:style>
  <w:style w:type="paragraph" w:customStyle="1" w:styleId="Bullets3">
    <w:name w:val="Bullets 3"/>
    <w:basedOn w:val="Body"/>
    <w:rsid w:val="00156B4A"/>
    <w:pPr>
      <w:numPr>
        <w:ilvl w:val="2"/>
        <w:numId w:val="3"/>
      </w:numPr>
    </w:pPr>
  </w:style>
  <w:style w:type="paragraph" w:customStyle="1" w:styleId="Bullets4">
    <w:name w:val="Bullets 4"/>
    <w:basedOn w:val="Body"/>
    <w:rsid w:val="00156B4A"/>
    <w:pPr>
      <w:numPr>
        <w:ilvl w:val="3"/>
        <w:numId w:val="3"/>
      </w:numPr>
    </w:pPr>
  </w:style>
  <w:style w:type="paragraph" w:customStyle="1" w:styleId="Bullets5">
    <w:name w:val="Bullets 5"/>
    <w:basedOn w:val="Body"/>
    <w:rsid w:val="00156B4A"/>
    <w:pPr>
      <w:numPr>
        <w:ilvl w:val="4"/>
        <w:numId w:val="3"/>
      </w:numPr>
    </w:pPr>
  </w:style>
  <w:style w:type="paragraph" w:customStyle="1" w:styleId="Bullets6">
    <w:name w:val="Bullets 6"/>
    <w:basedOn w:val="Body"/>
    <w:rsid w:val="00156B4A"/>
    <w:pPr>
      <w:numPr>
        <w:ilvl w:val="5"/>
        <w:numId w:val="3"/>
      </w:numPr>
    </w:pPr>
  </w:style>
  <w:style w:type="paragraph" w:customStyle="1" w:styleId="Bullets7">
    <w:name w:val="Bullets 7"/>
    <w:basedOn w:val="Body"/>
    <w:rsid w:val="00156B4A"/>
    <w:pPr>
      <w:numPr>
        <w:ilvl w:val="6"/>
        <w:numId w:val="3"/>
      </w:numPr>
    </w:pPr>
  </w:style>
  <w:style w:type="paragraph" w:customStyle="1" w:styleId="Bullets8">
    <w:name w:val="Bullets 8"/>
    <w:basedOn w:val="Body"/>
    <w:rsid w:val="00156B4A"/>
    <w:pPr>
      <w:numPr>
        <w:ilvl w:val="7"/>
        <w:numId w:val="3"/>
      </w:numPr>
    </w:pPr>
  </w:style>
  <w:style w:type="paragraph" w:customStyle="1" w:styleId="Bullets9">
    <w:name w:val="Bullets 9"/>
    <w:basedOn w:val="Body"/>
    <w:rsid w:val="00156B4A"/>
    <w:pPr>
      <w:numPr>
        <w:ilvl w:val="8"/>
        <w:numId w:val="3"/>
      </w:numPr>
    </w:pPr>
  </w:style>
  <w:style w:type="numbering" w:customStyle="1" w:styleId="Guide">
    <w:name w:val="Guide"/>
    <w:uiPriority w:val="99"/>
    <w:rsid w:val="00A94548"/>
    <w:pPr>
      <w:numPr>
        <w:numId w:val="4"/>
      </w:numPr>
    </w:pPr>
  </w:style>
  <w:style w:type="paragraph" w:customStyle="1" w:styleId="A1">
    <w:name w:val="A1"/>
    <w:basedOn w:val="Normal"/>
    <w:rsid w:val="00B15228"/>
    <w:pPr>
      <w:numPr>
        <w:numId w:val="5"/>
      </w:numPr>
      <w:spacing w:before="120" w:after="120" w:line="240" w:lineRule="auto"/>
      <w:jc w:val="both"/>
      <w:outlineLvl w:val="0"/>
    </w:pPr>
    <w:rPr>
      <w:rFonts w:ascii="Arial" w:eastAsia="Times New Roman" w:hAnsi="Arial" w:cs="Times New Roman"/>
      <w:b/>
      <w:caps/>
      <w:sz w:val="24"/>
      <w:szCs w:val="20"/>
      <w:u w:val="single"/>
      <w:lang w:val="en-GB"/>
    </w:rPr>
  </w:style>
  <w:style w:type="paragraph" w:customStyle="1" w:styleId="A2">
    <w:name w:val="A2"/>
    <w:basedOn w:val="Normal"/>
    <w:rsid w:val="00B15228"/>
    <w:pPr>
      <w:numPr>
        <w:ilvl w:val="1"/>
        <w:numId w:val="5"/>
      </w:numPr>
      <w:spacing w:before="120" w:after="120" w:line="240" w:lineRule="auto"/>
      <w:jc w:val="both"/>
      <w:outlineLvl w:val="1"/>
    </w:pPr>
    <w:rPr>
      <w:rFonts w:ascii="Arial" w:eastAsia="Times New Roman" w:hAnsi="Arial" w:cs="Times New Roman"/>
      <w:sz w:val="24"/>
      <w:szCs w:val="20"/>
      <w:lang w:val="en-GB"/>
    </w:rPr>
  </w:style>
  <w:style w:type="paragraph" w:customStyle="1" w:styleId="A3">
    <w:name w:val="A3"/>
    <w:basedOn w:val="Normal"/>
    <w:rsid w:val="00B15228"/>
    <w:pPr>
      <w:numPr>
        <w:ilvl w:val="2"/>
        <w:numId w:val="5"/>
      </w:numPr>
      <w:spacing w:before="120" w:after="120" w:line="240" w:lineRule="auto"/>
      <w:jc w:val="both"/>
      <w:outlineLvl w:val="2"/>
    </w:pPr>
    <w:rPr>
      <w:rFonts w:ascii="Arial" w:eastAsia="Times New Roman" w:hAnsi="Arial" w:cs="Times New Roman"/>
      <w:sz w:val="24"/>
      <w:szCs w:val="20"/>
      <w:lang w:val="en-GB"/>
    </w:rPr>
  </w:style>
  <w:style w:type="paragraph" w:customStyle="1" w:styleId="A4">
    <w:name w:val="A4"/>
    <w:basedOn w:val="Normal"/>
    <w:rsid w:val="00B15228"/>
    <w:pPr>
      <w:numPr>
        <w:ilvl w:val="3"/>
        <w:numId w:val="5"/>
      </w:numPr>
      <w:spacing w:before="120" w:after="120" w:line="240" w:lineRule="auto"/>
      <w:jc w:val="both"/>
      <w:outlineLvl w:val="3"/>
    </w:pPr>
    <w:rPr>
      <w:rFonts w:ascii="Arial" w:eastAsia="Times New Roman" w:hAnsi="Arial" w:cs="Times New Roman"/>
      <w:sz w:val="24"/>
      <w:szCs w:val="20"/>
      <w:lang w:val="en-GB"/>
    </w:rPr>
  </w:style>
  <w:style w:type="paragraph" w:customStyle="1" w:styleId="A5">
    <w:name w:val="A5"/>
    <w:basedOn w:val="Normal"/>
    <w:rsid w:val="00B15228"/>
    <w:pPr>
      <w:numPr>
        <w:ilvl w:val="4"/>
        <w:numId w:val="5"/>
      </w:numPr>
      <w:spacing w:before="120" w:after="120" w:line="240" w:lineRule="auto"/>
      <w:jc w:val="both"/>
      <w:outlineLvl w:val="4"/>
    </w:pPr>
    <w:rPr>
      <w:rFonts w:ascii="Arial" w:eastAsia="Times New Roman" w:hAnsi="Arial" w:cs="Times New Roman"/>
      <w:sz w:val="24"/>
      <w:szCs w:val="20"/>
      <w:lang w:val="en-GB"/>
    </w:rPr>
  </w:style>
  <w:style w:type="paragraph" w:customStyle="1" w:styleId="Body2">
    <w:name w:val="Body 2"/>
    <w:basedOn w:val="Normal"/>
    <w:rsid w:val="00627EF2"/>
    <w:pPr>
      <w:spacing w:after="240" w:line="240" w:lineRule="auto"/>
      <w:ind w:left="1077"/>
      <w:jc w:val="both"/>
    </w:pPr>
    <w:rPr>
      <w:rFonts w:ascii="Arial" w:eastAsia="Times New Roman" w:hAnsi="Arial" w:cs="Times New Roman"/>
      <w:szCs w:val="20"/>
      <w:lang w:val="en-GB"/>
    </w:rPr>
  </w:style>
  <w:style w:type="character" w:styleId="FollowedHyperlink">
    <w:name w:val="FollowedHyperlink"/>
    <w:rsid w:val="00627EF2"/>
    <w:rPr>
      <w:color w:val="800080"/>
      <w:u w:val="single"/>
    </w:rPr>
  </w:style>
  <w:style w:type="paragraph" w:customStyle="1" w:styleId="Body1">
    <w:name w:val="Body 1"/>
    <w:basedOn w:val="Normal"/>
    <w:rsid w:val="00051C3F"/>
    <w:pPr>
      <w:spacing w:after="240" w:line="240" w:lineRule="auto"/>
      <w:ind w:left="431"/>
      <w:jc w:val="both"/>
    </w:pPr>
    <w:rPr>
      <w:rFonts w:ascii="Arial" w:eastAsia="Times New Roman" w:hAnsi="Arial" w:cs="Times New Roman"/>
      <w:szCs w:val="20"/>
      <w:lang w:val="en-GB"/>
    </w:rPr>
  </w:style>
  <w:style w:type="paragraph" w:customStyle="1" w:styleId="Level1">
    <w:name w:val="Level 1"/>
    <w:basedOn w:val="Normal"/>
    <w:rsid w:val="00AD180D"/>
    <w:pPr>
      <w:numPr>
        <w:numId w:val="6"/>
      </w:numPr>
      <w:spacing w:after="240" w:line="240" w:lineRule="auto"/>
      <w:jc w:val="both"/>
    </w:pPr>
    <w:rPr>
      <w:rFonts w:ascii="Arial" w:eastAsia="Times New Roman" w:hAnsi="Arial" w:cs="Times New Roman"/>
      <w:szCs w:val="20"/>
      <w:lang w:val="en-GB"/>
    </w:rPr>
  </w:style>
  <w:style w:type="paragraph" w:customStyle="1" w:styleId="Level2">
    <w:name w:val="Level 2"/>
    <w:basedOn w:val="Normal"/>
    <w:rsid w:val="00AD180D"/>
    <w:pPr>
      <w:numPr>
        <w:ilvl w:val="1"/>
        <w:numId w:val="6"/>
      </w:numPr>
      <w:spacing w:after="240" w:line="240" w:lineRule="auto"/>
      <w:jc w:val="both"/>
    </w:pPr>
    <w:rPr>
      <w:rFonts w:ascii="Arial" w:eastAsia="Times New Roman" w:hAnsi="Arial" w:cs="Times New Roman"/>
      <w:szCs w:val="20"/>
      <w:lang w:val="en-GB"/>
    </w:rPr>
  </w:style>
  <w:style w:type="paragraph" w:customStyle="1" w:styleId="Level3">
    <w:name w:val="Level 3"/>
    <w:basedOn w:val="Normal"/>
    <w:rsid w:val="00AD180D"/>
    <w:pPr>
      <w:numPr>
        <w:ilvl w:val="2"/>
        <w:numId w:val="6"/>
      </w:numPr>
      <w:spacing w:after="240" w:line="240" w:lineRule="auto"/>
      <w:jc w:val="both"/>
    </w:pPr>
    <w:rPr>
      <w:rFonts w:ascii="Arial" w:eastAsia="Times New Roman" w:hAnsi="Arial" w:cs="Times New Roman"/>
      <w:szCs w:val="20"/>
      <w:lang w:val="en-GB"/>
    </w:rPr>
  </w:style>
  <w:style w:type="paragraph" w:customStyle="1" w:styleId="Level4">
    <w:name w:val="Level 4"/>
    <w:basedOn w:val="Normal"/>
    <w:rsid w:val="00AD180D"/>
    <w:pPr>
      <w:numPr>
        <w:ilvl w:val="3"/>
        <w:numId w:val="6"/>
      </w:numPr>
      <w:spacing w:after="240" w:line="240" w:lineRule="auto"/>
      <w:jc w:val="both"/>
    </w:pPr>
    <w:rPr>
      <w:rFonts w:ascii="Arial" w:eastAsia="Times New Roman" w:hAnsi="Arial" w:cs="Times New Roman"/>
      <w:szCs w:val="20"/>
      <w:lang w:val="en-GB"/>
    </w:rPr>
  </w:style>
  <w:style w:type="paragraph" w:customStyle="1" w:styleId="Level5">
    <w:name w:val="Level 5"/>
    <w:basedOn w:val="Normal"/>
    <w:rsid w:val="00AD180D"/>
    <w:pPr>
      <w:numPr>
        <w:ilvl w:val="4"/>
        <w:numId w:val="6"/>
      </w:numPr>
      <w:spacing w:after="240" w:line="240" w:lineRule="auto"/>
      <w:jc w:val="both"/>
    </w:pPr>
    <w:rPr>
      <w:rFonts w:ascii="Arial" w:eastAsia="Times New Roman" w:hAnsi="Arial" w:cs="Times New Roman"/>
      <w:szCs w:val="20"/>
      <w:lang w:val="en-GB"/>
    </w:rPr>
  </w:style>
  <w:style w:type="paragraph" w:customStyle="1" w:styleId="Level6">
    <w:name w:val="Level 6"/>
    <w:basedOn w:val="Normal"/>
    <w:rsid w:val="00AD180D"/>
    <w:pPr>
      <w:numPr>
        <w:ilvl w:val="5"/>
        <w:numId w:val="6"/>
      </w:numPr>
      <w:spacing w:after="240" w:line="240" w:lineRule="auto"/>
      <w:jc w:val="both"/>
    </w:pPr>
    <w:rPr>
      <w:rFonts w:ascii="Arial" w:eastAsia="Times New Roman" w:hAnsi="Arial" w:cs="Times New Roman"/>
      <w:szCs w:val="20"/>
      <w:lang w:val="en-GB"/>
    </w:rPr>
  </w:style>
  <w:style w:type="paragraph" w:customStyle="1" w:styleId="Level7">
    <w:name w:val="Level 7"/>
    <w:basedOn w:val="Normal"/>
    <w:rsid w:val="00AD180D"/>
    <w:pPr>
      <w:numPr>
        <w:ilvl w:val="6"/>
        <w:numId w:val="6"/>
      </w:numPr>
      <w:spacing w:after="240" w:line="240" w:lineRule="auto"/>
      <w:jc w:val="both"/>
    </w:pPr>
    <w:rPr>
      <w:rFonts w:ascii="Arial" w:eastAsia="Times New Roman" w:hAnsi="Arial" w:cs="Times New Roman"/>
      <w:szCs w:val="20"/>
      <w:lang w:val="en-GB"/>
    </w:rPr>
  </w:style>
  <w:style w:type="paragraph" w:customStyle="1" w:styleId="Level8">
    <w:name w:val="Level 8"/>
    <w:basedOn w:val="Normal"/>
    <w:rsid w:val="00AD180D"/>
    <w:pPr>
      <w:numPr>
        <w:ilvl w:val="7"/>
        <w:numId w:val="6"/>
      </w:numPr>
      <w:spacing w:after="240" w:line="240" w:lineRule="auto"/>
      <w:jc w:val="both"/>
    </w:pPr>
    <w:rPr>
      <w:rFonts w:ascii="Arial" w:eastAsia="Times New Roman" w:hAnsi="Arial" w:cs="Times New Roman"/>
      <w:szCs w:val="20"/>
      <w:lang w:val="en-GB"/>
    </w:rPr>
  </w:style>
  <w:style w:type="paragraph" w:customStyle="1" w:styleId="Level9">
    <w:name w:val="Level 9"/>
    <w:basedOn w:val="Normal"/>
    <w:rsid w:val="00AD180D"/>
    <w:pPr>
      <w:numPr>
        <w:ilvl w:val="8"/>
        <w:numId w:val="6"/>
      </w:numPr>
      <w:spacing w:after="240" w:line="240" w:lineRule="auto"/>
      <w:jc w:val="both"/>
    </w:pPr>
    <w:rPr>
      <w:rFonts w:ascii="Arial" w:eastAsia="Times New Roman" w:hAnsi="Arial" w:cs="Times New Roman"/>
      <w:szCs w:val="20"/>
      <w:lang w:val="en-GB"/>
    </w:rPr>
  </w:style>
  <w:style w:type="paragraph" w:customStyle="1" w:styleId="AgtLevel2">
    <w:name w:val="Agt/Level2"/>
    <w:basedOn w:val="Body"/>
    <w:rsid w:val="00AD180D"/>
    <w:pPr>
      <w:numPr>
        <w:ilvl w:val="1"/>
        <w:numId w:val="7"/>
      </w:numPr>
    </w:pPr>
  </w:style>
  <w:style w:type="paragraph" w:customStyle="1" w:styleId="AgtLevel3">
    <w:name w:val="Agt/Level3"/>
    <w:basedOn w:val="Body"/>
    <w:rsid w:val="00AD180D"/>
    <w:pPr>
      <w:numPr>
        <w:ilvl w:val="2"/>
        <w:numId w:val="7"/>
      </w:numPr>
    </w:pPr>
  </w:style>
  <w:style w:type="paragraph" w:customStyle="1" w:styleId="AgtLevel4">
    <w:name w:val="Agt/Level4"/>
    <w:basedOn w:val="Body"/>
    <w:rsid w:val="00AD180D"/>
    <w:pPr>
      <w:numPr>
        <w:ilvl w:val="3"/>
        <w:numId w:val="7"/>
      </w:numPr>
    </w:pPr>
  </w:style>
  <w:style w:type="paragraph" w:customStyle="1" w:styleId="AgtLevel5">
    <w:name w:val="Agt/Level5"/>
    <w:basedOn w:val="Body"/>
    <w:rsid w:val="00AD180D"/>
    <w:pPr>
      <w:numPr>
        <w:ilvl w:val="4"/>
        <w:numId w:val="7"/>
      </w:numPr>
    </w:pPr>
  </w:style>
  <w:style w:type="paragraph" w:customStyle="1" w:styleId="AgtLevel6">
    <w:name w:val="Agt/Level6"/>
    <w:basedOn w:val="Body"/>
    <w:rsid w:val="00AD180D"/>
    <w:pPr>
      <w:numPr>
        <w:ilvl w:val="5"/>
        <w:numId w:val="7"/>
      </w:numPr>
    </w:pPr>
  </w:style>
  <w:style w:type="paragraph" w:customStyle="1" w:styleId="AgtLevel7">
    <w:name w:val="Agt/Level7"/>
    <w:basedOn w:val="Body"/>
    <w:rsid w:val="00AD180D"/>
    <w:pPr>
      <w:numPr>
        <w:ilvl w:val="6"/>
        <w:numId w:val="7"/>
      </w:numPr>
    </w:pPr>
  </w:style>
  <w:style w:type="paragraph" w:customStyle="1" w:styleId="AgtLevel8">
    <w:name w:val="Agt/Level8"/>
    <w:basedOn w:val="Body"/>
    <w:rsid w:val="00AD180D"/>
    <w:pPr>
      <w:numPr>
        <w:ilvl w:val="7"/>
        <w:numId w:val="7"/>
      </w:numPr>
    </w:pPr>
  </w:style>
  <w:style w:type="paragraph" w:customStyle="1" w:styleId="AgtLevel1Heading">
    <w:name w:val="Agt/Level1 Heading"/>
    <w:basedOn w:val="Body"/>
    <w:rsid w:val="00AD180D"/>
    <w:pPr>
      <w:keepNext/>
      <w:numPr>
        <w:numId w:val="7"/>
      </w:numPr>
    </w:pPr>
    <w:rPr>
      <w:b/>
    </w:rPr>
  </w:style>
  <w:style w:type="character" w:customStyle="1" w:styleId="Level1asHeadingtext">
    <w:name w:val="Level 1 as Heading (text)"/>
    <w:rsid w:val="00A05BD5"/>
    <w:rPr>
      <w:b/>
      <w:bCs w:val="0"/>
    </w:rPr>
  </w:style>
  <w:style w:type="paragraph" w:styleId="TOC3">
    <w:name w:val="toc 3"/>
    <w:basedOn w:val="Normal"/>
    <w:next w:val="Normal"/>
    <w:autoRedefine/>
    <w:uiPriority w:val="39"/>
    <w:unhideWhenUsed/>
    <w:rsid w:val="00F34786"/>
    <w:pPr>
      <w:spacing w:after="100"/>
      <w:ind w:left="440"/>
    </w:pPr>
  </w:style>
  <w:style w:type="numbering" w:customStyle="1" w:styleId="Numbers">
    <w:name w:val="Numbers"/>
    <w:uiPriority w:val="99"/>
    <w:rsid w:val="00BB66FD"/>
    <w:pPr>
      <w:numPr>
        <w:numId w:val="17"/>
      </w:numPr>
    </w:pPr>
  </w:style>
  <w:style w:type="numbering" w:customStyle="1" w:styleId="ITT">
    <w:name w:val="ITT"/>
    <w:uiPriority w:val="99"/>
    <w:rsid w:val="007D5E89"/>
    <w:pPr>
      <w:numPr>
        <w:numId w:val="18"/>
      </w:numPr>
    </w:pPr>
  </w:style>
  <w:style w:type="paragraph" w:styleId="PlainText">
    <w:name w:val="Plain Text"/>
    <w:basedOn w:val="Normal"/>
    <w:link w:val="PlainTextChar"/>
    <w:uiPriority w:val="99"/>
    <w:semiHidden/>
    <w:unhideWhenUsed/>
    <w:rsid w:val="001E0F08"/>
    <w:pPr>
      <w:spacing w:after="0" w:line="240" w:lineRule="auto"/>
    </w:pPr>
    <w:rPr>
      <w:rFonts w:ascii="Arial" w:eastAsia="Times New Roman" w:hAnsi="Arial" w:cs="Times New Roman"/>
      <w:sz w:val="20"/>
      <w:szCs w:val="21"/>
      <w:lang w:val="en-GB"/>
    </w:rPr>
  </w:style>
  <w:style w:type="character" w:customStyle="1" w:styleId="PlainTextChar">
    <w:name w:val="Plain Text Char"/>
    <w:basedOn w:val="DefaultParagraphFont"/>
    <w:link w:val="PlainText"/>
    <w:uiPriority w:val="99"/>
    <w:semiHidden/>
    <w:rsid w:val="001E0F08"/>
    <w:rPr>
      <w:rFonts w:ascii="Arial" w:hAnsi="Arial"/>
      <w:szCs w:val="21"/>
      <w:lang w:eastAsia="en-US"/>
    </w:rPr>
  </w:style>
  <w:style w:type="character" w:styleId="UnresolvedMention">
    <w:name w:val="Unresolved Mention"/>
    <w:basedOn w:val="DefaultParagraphFont"/>
    <w:uiPriority w:val="99"/>
    <w:semiHidden/>
    <w:unhideWhenUsed/>
    <w:rsid w:val="00B77719"/>
    <w:rPr>
      <w:color w:val="605E5C"/>
      <w:shd w:val="clear" w:color="auto" w:fill="E1DFDD"/>
    </w:rPr>
  </w:style>
  <w:style w:type="character" w:customStyle="1" w:styleId="ListParagraphChar">
    <w:name w:val="List Paragraph Char"/>
    <w:link w:val="ListParagraph"/>
    <w:uiPriority w:val="34"/>
    <w:locked/>
    <w:rsid w:val="00227EE5"/>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2407211">
      <w:bodyDiv w:val="1"/>
      <w:marLeft w:val="0"/>
      <w:marRight w:val="0"/>
      <w:marTop w:val="0"/>
      <w:marBottom w:val="0"/>
      <w:divBdr>
        <w:top w:val="none" w:sz="0" w:space="0" w:color="auto"/>
        <w:left w:val="none" w:sz="0" w:space="0" w:color="auto"/>
        <w:bottom w:val="none" w:sz="0" w:space="0" w:color="auto"/>
        <w:right w:val="none" w:sz="0" w:space="0" w:color="auto"/>
      </w:divBdr>
    </w:div>
    <w:div w:id="843933171">
      <w:bodyDiv w:val="1"/>
      <w:marLeft w:val="0"/>
      <w:marRight w:val="0"/>
      <w:marTop w:val="0"/>
      <w:marBottom w:val="0"/>
      <w:divBdr>
        <w:top w:val="none" w:sz="0" w:space="0" w:color="auto"/>
        <w:left w:val="none" w:sz="0" w:space="0" w:color="auto"/>
        <w:bottom w:val="none" w:sz="0" w:space="0" w:color="auto"/>
        <w:right w:val="none" w:sz="0" w:space="0" w:color="auto"/>
      </w:divBdr>
    </w:div>
    <w:div w:id="992292306">
      <w:bodyDiv w:val="1"/>
      <w:marLeft w:val="0"/>
      <w:marRight w:val="0"/>
      <w:marTop w:val="0"/>
      <w:marBottom w:val="0"/>
      <w:divBdr>
        <w:top w:val="none" w:sz="0" w:space="0" w:color="auto"/>
        <w:left w:val="none" w:sz="0" w:space="0" w:color="auto"/>
        <w:bottom w:val="none" w:sz="0" w:space="0" w:color="auto"/>
        <w:right w:val="none" w:sz="0" w:space="0" w:color="auto"/>
      </w:divBdr>
    </w:div>
    <w:div w:id="1270089778">
      <w:bodyDiv w:val="1"/>
      <w:marLeft w:val="0"/>
      <w:marRight w:val="0"/>
      <w:marTop w:val="0"/>
      <w:marBottom w:val="0"/>
      <w:divBdr>
        <w:top w:val="none" w:sz="0" w:space="0" w:color="auto"/>
        <w:left w:val="none" w:sz="0" w:space="0" w:color="auto"/>
        <w:bottom w:val="none" w:sz="0" w:space="0" w:color="auto"/>
        <w:right w:val="none" w:sz="0" w:space="0" w:color="auto"/>
      </w:divBdr>
    </w:div>
    <w:div w:id="1469056110">
      <w:bodyDiv w:val="1"/>
      <w:marLeft w:val="0"/>
      <w:marRight w:val="0"/>
      <w:marTop w:val="0"/>
      <w:marBottom w:val="0"/>
      <w:divBdr>
        <w:top w:val="none" w:sz="0" w:space="0" w:color="auto"/>
        <w:left w:val="none" w:sz="0" w:space="0" w:color="auto"/>
        <w:bottom w:val="none" w:sz="0" w:space="0" w:color="auto"/>
        <w:right w:val="none" w:sz="0" w:space="0" w:color="auto"/>
      </w:divBdr>
    </w:div>
    <w:div w:id="1666978329">
      <w:bodyDiv w:val="1"/>
      <w:marLeft w:val="0"/>
      <w:marRight w:val="0"/>
      <w:marTop w:val="0"/>
      <w:marBottom w:val="0"/>
      <w:divBdr>
        <w:top w:val="none" w:sz="0" w:space="0" w:color="auto"/>
        <w:left w:val="none" w:sz="0" w:space="0" w:color="auto"/>
        <w:bottom w:val="none" w:sz="0" w:space="0" w:color="auto"/>
        <w:right w:val="none" w:sz="0" w:space="0" w:color="auto"/>
      </w:divBdr>
    </w:div>
    <w:div w:id="1772241085">
      <w:bodyDiv w:val="1"/>
      <w:marLeft w:val="0"/>
      <w:marRight w:val="0"/>
      <w:marTop w:val="0"/>
      <w:marBottom w:val="0"/>
      <w:divBdr>
        <w:top w:val="none" w:sz="0" w:space="0" w:color="auto"/>
        <w:left w:val="none" w:sz="0" w:space="0" w:color="auto"/>
        <w:bottom w:val="none" w:sz="0" w:space="0" w:color="auto"/>
        <w:right w:val="none" w:sz="0" w:space="0" w:color="auto"/>
      </w:divBdr>
    </w:div>
    <w:div w:id="214015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ityoflondon.gov.uk/supporting-businesses/tenders-and-procurement/living-wage" TargetMode="External"/><Relationship Id="rId18" Type="http://schemas.openxmlformats.org/officeDocument/2006/relationships/hyperlink" Target="https://www.cityoflondon.gov.uk/about-us/access-to-information/data-protection-policy" TargetMode="External"/><Relationship Id="rId3" Type="http://schemas.openxmlformats.org/officeDocument/2006/relationships/styles" Target="styles.xml"/><Relationship Id="rId21" Type="http://schemas.openxmlformats.org/officeDocument/2006/relationships/hyperlink" Target="https://www.cityoflondon.gov.uk/supporting-businesses/tenders-and-procurement/supplier-information" TargetMode="External"/><Relationship Id="rId7" Type="http://schemas.openxmlformats.org/officeDocument/2006/relationships/endnotes" Target="endnotes.xml"/><Relationship Id="rId12" Type="http://schemas.openxmlformats.org/officeDocument/2006/relationships/hyperlink" Target="https://www.cityoflondon.gov.uk/supporting-businesses/tenders-and-procurement/responsible-procurement-and-modern-slavery-statement" TargetMode="External"/><Relationship Id="rId17" Type="http://schemas.openxmlformats.org/officeDocument/2006/relationships/hyperlink" Target="https://www.cityoflondon.gov.uk/assets/Business/e-invoicing-policy-position.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sipportal.org.uk/" TargetMode="External"/><Relationship Id="rId20" Type="http://schemas.openxmlformats.org/officeDocument/2006/relationships/hyperlink" Target="https://www.gov.uk/government/uploads/system/uploads/attachment_data/file/408386/150227_PUBLICATION_Final_LGTC_201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mation.officer@cityoflondon.gov.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p.org.uk/" TargetMode="External"/><Relationship Id="rId23" Type="http://schemas.openxmlformats.org/officeDocument/2006/relationships/footer" Target="footer2.xml"/><Relationship Id="rId10" Type="http://schemas.openxmlformats.org/officeDocument/2006/relationships/hyperlink" Target="http://www.cityoflondon.gov.uk/privacy" TargetMode="External"/><Relationship Id="rId19" Type="http://schemas.openxmlformats.org/officeDocument/2006/relationships/hyperlink" Target="https://gbr01.safelinks.protection.outlook.com/?url=https%3A%2F%2Fwww.cityoflondon.gov.uk%2Fsupporting-businesses%2Ftenders-and-procurement%2Fsupplier-information&amp;data=01%7C01%7C%7C25fc4fbd47214fc9f32c08d84fec9fb5%7C9fe658cdb3cd405685193222ffa96be8%7C1&amp;sdata=9HsWgcREydVypeCQT34%2Fd4OwU1MtnbqUAoxVZSZjYx0%3D&amp;reserved=0"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livingwage.org.uk/calculation"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C1DAD-184B-46BA-9840-6A81FA875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6899</Words>
  <Characters>40775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COL</Company>
  <LinksUpToDate>false</LinksUpToDate>
  <CharactersWithSpaces>47579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of London</dc:creator>
  <cp:lastModifiedBy>Osborne, Joanna</cp:lastModifiedBy>
  <cp:revision>31</cp:revision>
  <cp:lastPrinted>2015-04-13T15:51:00Z</cp:lastPrinted>
  <dcterms:created xsi:type="dcterms:W3CDTF">2024-05-30T13:49:00Z</dcterms:created>
  <dcterms:modified xsi:type="dcterms:W3CDTF">2024-07-18T13:37:00Z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ca86e8-6fb5-45dd-bb08-a8d185fa5301_Enabled">
    <vt:lpwstr>true</vt:lpwstr>
  </property>
  <property fmtid="{D5CDD505-2E9C-101B-9397-08002B2CF9AE}" pid="3" name="MSIP_Label_8eca86e8-6fb5-45dd-bb08-a8d185fa5301_SetDate">
    <vt:lpwstr>2024-05-30T13:04:42Z</vt:lpwstr>
  </property>
  <property fmtid="{D5CDD505-2E9C-101B-9397-08002B2CF9AE}" pid="4" name="MSIP_Label_8eca86e8-6fb5-45dd-bb08-a8d185fa5301_Method">
    <vt:lpwstr>Standard</vt:lpwstr>
  </property>
  <property fmtid="{D5CDD505-2E9C-101B-9397-08002B2CF9AE}" pid="5" name="MSIP_Label_8eca86e8-6fb5-45dd-bb08-a8d185fa5301_Name">
    <vt:lpwstr>Official</vt:lpwstr>
  </property>
  <property fmtid="{D5CDD505-2E9C-101B-9397-08002B2CF9AE}" pid="6" name="MSIP_Label_8eca86e8-6fb5-45dd-bb08-a8d185fa5301_SiteId">
    <vt:lpwstr>9fe658cd-b3cd-4056-8519-3222ffa96be8</vt:lpwstr>
  </property>
  <property fmtid="{D5CDD505-2E9C-101B-9397-08002B2CF9AE}" pid="7" name="MSIP_Label_8eca86e8-6fb5-45dd-bb08-a8d185fa5301_ActionId">
    <vt:lpwstr>dc2febc1-c953-473d-a97d-ffb2afee8a4a</vt:lpwstr>
  </property>
  <property fmtid="{D5CDD505-2E9C-101B-9397-08002B2CF9AE}" pid="8" name="MSIP_Label_8eca86e8-6fb5-45dd-bb08-a8d185fa5301_ContentBits">
    <vt:lpwstr>0</vt:lpwstr>
  </property>
</Properties>
</file>