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67792" w14:textId="77777777" w:rsidR="00544F65" w:rsidRDefault="003C46B9" w:rsidP="00544F65">
      <w:pPr>
        <w:jc w:val="right"/>
        <w:rPr>
          <w:b/>
        </w:rPr>
      </w:pPr>
      <w:r>
        <w:rPr>
          <w:noProof/>
          <w:lang w:eastAsia="en-GB"/>
        </w:rPr>
        <w:drawing>
          <wp:anchor distT="0" distB="0" distL="114300" distR="114300" simplePos="0" relativeHeight="251661312" behindDoc="1" locked="0" layoutInCell="1" allowOverlap="1" wp14:anchorId="20167869" wp14:editId="2016786A">
            <wp:simplePos x="0" y="0"/>
            <wp:positionH relativeFrom="page">
              <wp:posOffset>800735</wp:posOffset>
            </wp:positionH>
            <wp:positionV relativeFrom="page">
              <wp:posOffset>584200</wp:posOffset>
            </wp:positionV>
            <wp:extent cx="2163600" cy="540000"/>
            <wp:effectExtent l="0" t="0" r="8255" b="0"/>
            <wp:wrapTight wrapText="bothSides">
              <wp:wrapPolygon edited="0">
                <wp:start x="0" y="0"/>
                <wp:lineTo x="0" y="20584"/>
                <wp:lineTo x="21492" y="20584"/>
                <wp:lineTo x="21492" y="0"/>
                <wp:lineTo x="0" y="0"/>
              </wp:wrapPolygon>
            </wp:wrapTight>
            <wp:docPr id="2" name="Picture 2" descr="G:\CS\COMMS\General_design and print\Design\80300_NEW_HSCIC\80300_RGB_versions\RGB_MS_Office_logos\HSCIC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S\COMMS\General_design and print\Design\80300_NEW_HSCIC\80300_RGB_versions\RGB_MS_Office_logos\HSCIC_logo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36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67793" w14:textId="77777777" w:rsidR="00E30B4B" w:rsidRDefault="00E30B4B">
      <w:pPr>
        <w:rPr>
          <w:b/>
        </w:rPr>
      </w:pPr>
    </w:p>
    <w:p w14:paraId="20167794" w14:textId="77777777" w:rsidR="00E30B4B" w:rsidRPr="00717871" w:rsidRDefault="00E30B4B">
      <w:pPr>
        <w:rPr>
          <w:b/>
          <w:sz w:val="32"/>
          <w:szCs w:val="32"/>
        </w:rPr>
      </w:pPr>
    </w:p>
    <w:p w14:paraId="20167795" w14:textId="77777777" w:rsidR="00717871" w:rsidRDefault="00717871" w:rsidP="003B58B4">
      <w:pPr>
        <w:jc w:val="center"/>
        <w:rPr>
          <w:b/>
          <w:sz w:val="32"/>
          <w:szCs w:val="32"/>
        </w:rPr>
      </w:pPr>
    </w:p>
    <w:p w14:paraId="20167796" w14:textId="77777777" w:rsidR="00717871" w:rsidRDefault="00717871" w:rsidP="003B58B4">
      <w:pPr>
        <w:jc w:val="center"/>
        <w:rPr>
          <w:b/>
          <w:sz w:val="32"/>
          <w:szCs w:val="32"/>
        </w:rPr>
      </w:pPr>
    </w:p>
    <w:p w14:paraId="20167797" w14:textId="77777777" w:rsidR="00717871" w:rsidRDefault="00717871" w:rsidP="003B58B4">
      <w:pPr>
        <w:jc w:val="center"/>
        <w:rPr>
          <w:b/>
          <w:sz w:val="32"/>
          <w:szCs w:val="32"/>
        </w:rPr>
      </w:pPr>
    </w:p>
    <w:p w14:paraId="20167798" w14:textId="77777777" w:rsidR="00B072DB" w:rsidRPr="00C838E9" w:rsidRDefault="003B58B4" w:rsidP="003B58B4">
      <w:pPr>
        <w:jc w:val="center"/>
        <w:rPr>
          <w:b/>
          <w:color w:val="4F81BD" w:themeColor="accent1"/>
          <w:sz w:val="40"/>
          <w:szCs w:val="40"/>
        </w:rPr>
      </w:pPr>
      <w:r w:rsidRPr="00C838E9">
        <w:rPr>
          <w:b/>
          <w:color w:val="4F81BD" w:themeColor="accent1"/>
          <w:sz w:val="40"/>
          <w:szCs w:val="40"/>
        </w:rPr>
        <w:t xml:space="preserve">NHS Choices eCRM </w:t>
      </w:r>
      <w:r w:rsidR="00B02FA8">
        <w:rPr>
          <w:b/>
          <w:color w:val="4F81BD" w:themeColor="accent1"/>
          <w:sz w:val="40"/>
          <w:szCs w:val="40"/>
        </w:rPr>
        <w:t xml:space="preserve">/ email marketing platform </w:t>
      </w:r>
      <w:r w:rsidRPr="00C838E9">
        <w:rPr>
          <w:b/>
          <w:color w:val="4F81BD" w:themeColor="accent1"/>
          <w:sz w:val="40"/>
          <w:szCs w:val="40"/>
        </w:rPr>
        <w:t>specification requirements</w:t>
      </w:r>
    </w:p>
    <w:p w14:paraId="20167799" w14:textId="768618B2" w:rsidR="003B58B4" w:rsidRPr="00C838E9" w:rsidRDefault="00794224" w:rsidP="003B58B4">
      <w:pPr>
        <w:jc w:val="center"/>
        <w:rPr>
          <w:b/>
          <w:color w:val="4F81BD" w:themeColor="accent1"/>
          <w:sz w:val="40"/>
          <w:szCs w:val="40"/>
        </w:rPr>
      </w:pPr>
      <w:r>
        <w:rPr>
          <w:b/>
          <w:color w:val="4F81BD" w:themeColor="accent1"/>
          <w:sz w:val="40"/>
          <w:szCs w:val="40"/>
        </w:rPr>
        <w:t>HCON00</w:t>
      </w:r>
      <w:r w:rsidR="003673B5">
        <w:rPr>
          <w:b/>
          <w:color w:val="4F81BD" w:themeColor="accent1"/>
          <w:sz w:val="40"/>
          <w:szCs w:val="40"/>
        </w:rPr>
        <w:t>636</w:t>
      </w:r>
      <w:bookmarkStart w:id="0" w:name="_GoBack"/>
      <w:bookmarkEnd w:id="0"/>
    </w:p>
    <w:p w14:paraId="2016779A" w14:textId="77777777" w:rsidR="0051185E" w:rsidRPr="00717871" w:rsidRDefault="0051185E" w:rsidP="003955A8">
      <w:pPr>
        <w:rPr>
          <w:rFonts w:cs="Calibri"/>
          <w:b/>
          <w:sz w:val="32"/>
          <w:szCs w:val="32"/>
        </w:rPr>
      </w:pPr>
      <w:r w:rsidRPr="00C838E9">
        <w:rPr>
          <w:rFonts w:cs="Calibri"/>
          <w:color w:val="4F81BD" w:themeColor="accent1"/>
          <w:sz w:val="32"/>
          <w:szCs w:val="32"/>
        </w:rPr>
        <w:br/>
      </w:r>
      <w:r w:rsidRPr="00717871">
        <w:rPr>
          <w:rFonts w:cs="Calibri"/>
          <w:sz w:val="32"/>
          <w:szCs w:val="32"/>
        </w:rPr>
        <w:br/>
      </w:r>
    </w:p>
    <w:p w14:paraId="2016779B" w14:textId="77777777" w:rsidR="003955A8" w:rsidRDefault="003955A8" w:rsidP="003955A8">
      <w:r w:rsidRPr="003955A8">
        <w:rPr>
          <w:rFonts w:cs="Calibri"/>
        </w:rPr>
        <w:br/>
      </w:r>
      <w:r w:rsidRPr="003955A8">
        <w:rPr>
          <w:rFonts w:cs="Calibri"/>
        </w:rPr>
        <w:br/>
      </w:r>
    </w:p>
    <w:p w14:paraId="2016779C" w14:textId="77777777" w:rsidR="00717871" w:rsidRDefault="00717871" w:rsidP="003955A8"/>
    <w:p w14:paraId="2016779D" w14:textId="77777777" w:rsidR="00717871" w:rsidRDefault="00717871" w:rsidP="003955A8"/>
    <w:p w14:paraId="2016779E" w14:textId="77777777" w:rsidR="00717871" w:rsidRDefault="00717871" w:rsidP="003955A8"/>
    <w:p w14:paraId="2016779F" w14:textId="77777777" w:rsidR="00717871" w:rsidRDefault="00717871" w:rsidP="003955A8"/>
    <w:p w14:paraId="201677A0" w14:textId="77777777" w:rsidR="00717871" w:rsidRDefault="00717871" w:rsidP="003955A8"/>
    <w:p w14:paraId="201677A1" w14:textId="77777777" w:rsidR="00717871" w:rsidRDefault="00717871" w:rsidP="003955A8"/>
    <w:p w14:paraId="201677A2" w14:textId="77777777" w:rsidR="00717871" w:rsidRDefault="00717871" w:rsidP="003955A8"/>
    <w:p w14:paraId="201677A3" w14:textId="77777777" w:rsidR="00717871" w:rsidRDefault="00717871" w:rsidP="003955A8"/>
    <w:p w14:paraId="201677A4" w14:textId="77777777" w:rsidR="00717871" w:rsidRDefault="00717871" w:rsidP="003955A8"/>
    <w:p w14:paraId="201677A5" w14:textId="77777777" w:rsidR="00D0595D" w:rsidRDefault="003C46B9" w:rsidP="003955A8">
      <w:pPr>
        <w:rPr>
          <w:b/>
          <w:color w:val="4F81BD" w:themeColor="accent1"/>
          <w:sz w:val="32"/>
          <w:szCs w:val="32"/>
        </w:rPr>
      </w:pPr>
      <w:r>
        <w:rPr>
          <w:b/>
          <w:noProof/>
          <w:sz w:val="48"/>
          <w:szCs w:val="48"/>
          <w:lang w:eastAsia="en-GB"/>
        </w:rPr>
        <w:drawing>
          <wp:anchor distT="0" distB="0" distL="114300" distR="114300" simplePos="0" relativeHeight="251659264" behindDoc="1" locked="0" layoutInCell="1" allowOverlap="1" wp14:anchorId="2016786B" wp14:editId="2016786C">
            <wp:simplePos x="0" y="0"/>
            <wp:positionH relativeFrom="column">
              <wp:posOffset>3984625</wp:posOffset>
            </wp:positionH>
            <wp:positionV relativeFrom="paragraph">
              <wp:posOffset>142240</wp:posOffset>
            </wp:positionV>
            <wp:extent cx="1586865" cy="8128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6865"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677A6" w14:textId="77777777" w:rsidR="00E570F9" w:rsidRDefault="00E570F9" w:rsidP="003955A8">
      <w:pPr>
        <w:rPr>
          <w:b/>
          <w:color w:val="4F81BD" w:themeColor="accent1"/>
          <w:sz w:val="32"/>
          <w:szCs w:val="32"/>
        </w:rPr>
      </w:pPr>
    </w:p>
    <w:p w14:paraId="201677A7" w14:textId="77777777" w:rsidR="00717871" w:rsidRPr="00C838E9" w:rsidRDefault="00D0595D" w:rsidP="003955A8">
      <w:pPr>
        <w:rPr>
          <w:b/>
          <w:color w:val="4F81BD" w:themeColor="accent1"/>
          <w:sz w:val="32"/>
          <w:szCs w:val="32"/>
        </w:rPr>
      </w:pPr>
      <w:r>
        <w:rPr>
          <w:b/>
          <w:color w:val="4F81BD" w:themeColor="accent1"/>
          <w:sz w:val="32"/>
          <w:szCs w:val="32"/>
        </w:rPr>
        <w:t>C</w:t>
      </w:r>
      <w:r w:rsidR="00717871" w:rsidRPr="00C838E9">
        <w:rPr>
          <w:b/>
          <w:color w:val="4F81BD" w:themeColor="accent1"/>
          <w:sz w:val="32"/>
          <w:szCs w:val="32"/>
        </w:rPr>
        <w:t>ontents</w:t>
      </w:r>
    </w:p>
    <w:p w14:paraId="201677A8" w14:textId="77777777" w:rsidR="00717871" w:rsidRPr="00C838E9" w:rsidRDefault="00717871" w:rsidP="00717871">
      <w:pPr>
        <w:pStyle w:val="ListParagraph"/>
        <w:numPr>
          <w:ilvl w:val="0"/>
          <w:numId w:val="5"/>
        </w:numPr>
        <w:rPr>
          <w:b/>
          <w:color w:val="4F81BD" w:themeColor="accent1"/>
          <w:sz w:val="32"/>
          <w:szCs w:val="32"/>
        </w:rPr>
      </w:pPr>
      <w:r w:rsidRPr="00C838E9">
        <w:rPr>
          <w:b/>
          <w:color w:val="4F81BD" w:themeColor="accent1"/>
          <w:sz w:val="32"/>
          <w:szCs w:val="32"/>
        </w:rPr>
        <w:t>Introduction</w:t>
      </w:r>
    </w:p>
    <w:p w14:paraId="201677A9" w14:textId="77777777" w:rsidR="00717871" w:rsidRPr="00C838E9" w:rsidRDefault="00717871" w:rsidP="00717871">
      <w:pPr>
        <w:pStyle w:val="ListParagraph"/>
        <w:numPr>
          <w:ilvl w:val="0"/>
          <w:numId w:val="5"/>
        </w:numPr>
        <w:rPr>
          <w:b/>
          <w:color w:val="4F81BD" w:themeColor="accent1"/>
          <w:sz w:val="32"/>
          <w:szCs w:val="32"/>
        </w:rPr>
      </w:pPr>
      <w:r w:rsidRPr="00C838E9">
        <w:rPr>
          <w:b/>
          <w:color w:val="4F81BD" w:themeColor="accent1"/>
          <w:sz w:val="32"/>
          <w:szCs w:val="32"/>
        </w:rPr>
        <w:t xml:space="preserve">NHS Choices Social and Digital Media Team </w:t>
      </w:r>
    </w:p>
    <w:p w14:paraId="201677AA" w14:textId="77777777" w:rsidR="00CE2D50" w:rsidRPr="00C838E9" w:rsidRDefault="00CE2D50" w:rsidP="00717871">
      <w:pPr>
        <w:pStyle w:val="ListParagraph"/>
        <w:numPr>
          <w:ilvl w:val="0"/>
          <w:numId w:val="5"/>
        </w:numPr>
        <w:rPr>
          <w:b/>
          <w:color w:val="4F81BD" w:themeColor="accent1"/>
          <w:sz w:val="32"/>
          <w:szCs w:val="32"/>
        </w:rPr>
      </w:pPr>
      <w:r w:rsidRPr="00C838E9">
        <w:rPr>
          <w:b/>
          <w:color w:val="4F81BD" w:themeColor="accent1"/>
          <w:sz w:val="32"/>
          <w:szCs w:val="32"/>
        </w:rPr>
        <w:t xml:space="preserve">Background </w:t>
      </w:r>
    </w:p>
    <w:p w14:paraId="201677AB" w14:textId="77777777" w:rsidR="00C838E9" w:rsidRDefault="00C838E9" w:rsidP="00717871">
      <w:pPr>
        <w:pStyle w:val="ListParagraph"/>
        <w:numPr>
          <w:ilvl w:val="0"/>
          <w:numId w:val="5"/>
        </w:numPr>
        <w:rPr>
          <w:b/>
          <w:color w:val="4F81BD" w:themeColor="accent1"/>
          <w:sz w:val="32"/>
          <w:szCs w:val="32"/>
        </w:rPr>
      </w:pPr>
      <w:r w:rsidRPr="00C838E9">
        <w:rPr>
          <w:b/>
          <w:color w:val="4F81BD" w:themeColor="accent1"/>
          <w:sz w:val="32"/>
          <w:szCs w:val="32"/>
        </w:rPr>
        <w:t xml:space="preserve">Service description </w:t>
      </w:r>
    </w:p>
    <w:p w14:paraId="201677AC" w14:textId="77777777" w:rsidR="0061185F" w:rsidRDefault="0061185F" w:rsidP="00717871">
      <w:pPr>
        <w:pStyle w:val="ListParagraph"/>
        <w:numPr>
          <w:ilvl w:val="0"/>
          <w:numId w:val="5"/>
        </w:numPr>
        <w:rPr>
          <w:b/>
          <w:color w:val="4F81BD" w:themeColor="accent1"/>
          <w:sz w:val="32"/>
          <w:szCs w:val="32"/>
        </w:rPr>
      </w:pPr>
      <w:r>
        <w:rPr>
          <w:b/>
          <w:color w:val="4F81BD" w:themeColor="accent1"/>
          <w:sz w:val="32"/>
          <w:szCs w:val="32"/>
        </w:rPr>
        <w:t>Scope</w:t>
      </w:r>
    </w:p>
    <w:p w14:paraId="201677AD" w14:textId="77777777" w:rsidR="00D0595D" w:rsidRDefault="00D0595D" w:rsidP="00717871">
      <w:pPr>
        <w:pStyle w:val="ListParagraph"/>
        <w:numPr>
          <w:ilvl w:val="0"/>
          <w:numId w:val="5"/>
        </w:numPr>
        <w:rPr>
          <w:b/>
          <w:color w:val="4F81BD" w:themeColor="accent1"/>
          <w:sz w:val="32"/>
          <w:szCs w:val="32"/>
        </w:rPr>
      </w:pPr>
      <w:r>
        <w:rPr>
          <w:b/>
          <w:color w:val="4F81BD" w:themeColor="accent1"/>
          <w:sz w:val="32"/>
          <w:szCs w:val="32"/>
        </w:rPr>
        <w:t>Developments</w:t>
      </w:r>
    </w:p>
    <w:p w14:paraId="201677AE" w14:textId="77777777" w:rsidR="00D0595D" w:rsidRDefault="00D0595D" w:rsidP="00717871">
      <w:pPr>
        <w:pStyle w:val="ListParagraph"/>
        <w:numPr>
          <w:ilvl w:val="0"/>
          <w:numId w:val="5"/>
        </w:numPr>
        <w:rPr>
          <w:b/>
          <w:color w:val="4F81BD" w:themeColor="accent1"/>
          <w:sz w:val="32"/>
          <w:szCs w:val="32"/>
        </w:rPr>
      </w:pPr>
      <w:r>
        <w:rPr>
          <w:b/>
          <w:color w:val="4F81BD" w:themeColor="accent1"/>
          <w:sz w:val="32"/>
          <w:szCs w:val="32"/>
        </w:rPr>
        <w:t>Security</w:t>
      </w:r>
    </w:p>
    <w:p w14:paraId="201677AF" w14:textId="77777777" w:rsidR="00D0595D" w:rsidRDefault="003A13F6" w:rsidP="00717871">
      <w:pPr>
        <w:pStyle w:val="ListParagraph"/>
        <w:numPr>
          <w:ilvl w:val="0"/>
          <w:numId w:val="5"/>
        </w:numPr>
        <w:rPr>
          <w:b/>
          <w:color w:val="4F81BD" w:themeColor="accent1"/>
          <w:sz w:val="32"/>
          <w:szCs w:val="32"/>
        </w:rPr>
      </w:pPr>
      <w:r>
        <w:rPr>
          <w:b/>
          <w:color w:val="4F81BD" w:themeColor="accent1"/>
          <w:sz w:val="32"/>
          <w:szCs w:val="32"/>
        </w:rPr>
        <w:t xml:space="preserve">Constraints </w:t>
      </w:r>
    </w:p>
    <w:p w14:paraId="201677B0" w14:textId="77777777" w:rsidR="00717871" w:rsidRDefault="009924D2" w:rsidP="00717871">
      <w:pPr>
        <w:pStyle w:val="ListParagraph"/>
        <w:numPr>
          <w:ilvl w:val="0"/>
          <w:numId w:val="5"/>
        </w:numPr>
        <w:rPr>
          <w:b/>
          <w:color w:val="4F81BD" w:themeColor="accent1"/>
          <w:sz w:val="32"/>
          <w:szCs w:val="32"/>
        </w:rPr>
      </w:pPr>
      <w:r>
        <w:rPr>
          <w:b/>
          <w:color w:val="4F81BD" w:themeColor="accent1"/>
          <w:sz w:val="32"/>
          <w:szCs w:val="32"/>
        </w:rPr>
        <w:t>On boarding</w:t>
      </w:r>
    </w:p>
    <w:p w14:paraId="201677B1" w14:textId="77777777" w:rsidR="00E570F9" w:rsidRDefault="004C65B3" w:rsidP="004C65B3">
      <w:pPr>
        <w:pStyle w:val="ListParagraph"/>
        <w:numPr>
          <w:ilvl w:val="0"/>
          <w:numId w:val="5"/>
        </w:numPr>
        <w:ind w:left="567" w:hanging="425"/>
        <w:rPr>
          <w:b/>
          <w:color w:val="4F81BD" w:themeColor="accent1"/>
          <w:sz w:val="32"/>
          <w:szCs w:val="32"/>
        </w:rPr>
      </w:pPr>
      <w:r>
        <w:rPr>
          <w:b/>
          <w:color w:val="4F81BD" w:themeColor="accent1"/>
          <w:sz w:val="32"/>
          <w:szCs w:val="32"/>
        </w:rPr>
        <w:t xml:space="preserve">  </w:t>
      </w:r>
      <w:r w:rsidR="00E570F9">
        <w:rPr>
          <w:b/>
          <w:color w:val="4F81BD" w:themeColor="accent1"/>
          <w:sz w:val="32"/>
          <w:szCs w:val="32"/>
        </w:rPr>
        <w:t>Skills and knowledge transfer</w:t>
      </w:r>
    </w:p>
    <w:p w14:paraId="201677B2" w14:textId="77777777" w:rsidR="00DC4152" w:rsidRDefault="009924D2" w:rsidP="004C65B3">
      <w:pPr>
        <w:pStyle w:val="ListParagraph"/>
        <w:numPr>
          <w:ilvl w:val="0"/>
          <w:numId w:val="5"/>
        </w:numPr>
        <w:ind w:hanging="578"/>
        <w:rPr>
          <w:b/>
          <w:color w:val="4F81BD" w:themeColor="accent1"/>
          <w:sz w:val="32"/>
          <w:szCs w:val="32"/>
        </w:rPr>
      </w:pPr>
      <w:r>
        <w:rPr>
          <w:b/>
          <w:color w:val="4F81BD" w:themeColor="accent1"/>
          <w:sz w:val="32"/>
          <w:szCs w:val="32"/>
        </w:rPr>
        <w:t>Off boarding</w:t>
      </w:r>
    </w:p>
    <w:p w14:paraId="201677B3" w14:textId="77777777" w:rsidR="00DC4152" w:rsidRDefault="00DC4152" w:rsidP="009924D2">
      <w:pPr>
        <w:pStyle w:val="ListParagraph"/>
        <w:numPr>
          <w:ilvl w:val="0"/>
          <w:numId w:val="5"/>
        </w:numPr>
        <w:ind w:left="709" w:hanging="567"/>
        <w:rPr>
          <w:b/>
          <w:color w:val="4F81BD" w:themeColor="accent1"/>
          <w:sz w:val="32"/>
          <w:szCs w:val="32"/>
        </w:rPr>
      </w:pPr>
      <w:r w:rsidRPr="004C65B3">
        <w:rPr>
          <w:b/>
          <w:color w:val="4F81BD" w:themeColor="accent1"/>
          <w:sz w:val="32"/>
          <w:szCs w:val="32"/>
        </w:rPr>
        <w:t>IPR</w:t>
      </w:r>
    </w:p>
    <w:p w14:paraId="201677B4" w14:textId="77777777" w:rsidR="00D844FE" w:rsidRPr="004C65B3" w:rsidRDefault="00D844FE" w:rsidP="009924D2">
      <w:pPr>
        <w:pStyle w:val="ListParagraph"/>
        <w:numPr>
          <w:ilvl w:val="0"/>
          <w:numId w:val="5"/>
        </w:numPr>
        <w:ind w:left="709" w:hanging="567"/>
        <w:rPr>
          <w:b/>
          <w:color w:val="4F81BD" w:themeColor="accent1"/>
          <w:sz w:val="32"/>
          <w:szCs w:val="32"/>
        </w:rPr>
      </w:pPr>
      <w:r>
        <w:rPr>
          <w:b/>
          <w:color w:val="4F81BD" w:themeColor="accent1"/>
          <w:sz w:val="32"/>
          <w:szCs w:val="32"/>
        </w:rPr>
        <w:t>Freedom of Information</w:t>
      </w:r>
    </w:p>
    <w:p w14:paraId="201677B5" w14:textId="77777777" w:rsidR="004C65B3" w:rsidRDefault="004C65B3" w:rsidP="00717871">
      <w:pPr>
        <w:rPr>
          <w:b/>
          <w:sz w:val="32"/>
          <w:szCs w:val="32"/>
        </w:rPr>
      </w:pPr>
    </w:p>
    <w:p w14:paraId="201677B6" w14:textId="77777777" w:rsidR="00717871" w:rsidRDefault="00717871" w:rsidP="00717871">
      <w:pPr>
        <w:rPr>
          <w:b/>
          <w:sz w:val="32"/>
          <w:szCs w:val="32"/>
        </w:rPr>
      </w:pPr>
    </w:p>
    <w:p w14:paraId="201677B7" w14:textId="77777777" w:rsidR="00717871" w:rsidRDefault="00717871" w:rsidP="00717871">
      <w:pPr>
        <w:rPr>
          <w:b/>
          <w:sz w:val="32"/>
          <w:szCs w:val="32"/>
        </w:rPr>
      </w:pPr>
    </w:p>
    <w:p w14:paraId="201677B8" w14:textId="77777777" w:rsidR="00717871" w:rsidRDefault="00717871" w:rsidP="00717871">
      <w:pPr>
        <w:rPr>
          <w:b/>
          <w:sz w:val="32"/>
          <w:szCs w:val="32"/>
        </w:rPr>
      </w:pPr>
    </w:p>
    <w:p w14:paraId="201677B9" w14:textId="77777777" w:rsidR="00717871" w:rsidRDefault="00717871" w:rsidP="00717871">
      <w:pPr>
        <w:rPr>
          <w:b/>
          <w:sz w:val="32"/>
          <w:szCs w:val="32"/>
        </w:rPr>
      </w:pPr>
    </w:p>
    <w:p w14:paraId="201677BA" w14:textId="77777777" w:rsidR="00717871" w:rsidRDefault="00717871" w:rsidP="00717871">
      <w:pPr>
        <w:rPr>
          <w:b/>
          <w:sz w:val="32"/>
          <w:szCs w:val="32"/>
        </w:rPr>
      </w:pPr>
    </w:p>
    <w:p w14:paraId="201677BB" w14:textId="77777777" w:rsidR="00717871" w:rsidRDefault="00717871" w:rsidP="00717871">
      <w:pPr>
        <w:rPr>
          <w:b/>
          <w:sz w:val="32"/>
          <w:szCs w:val="32"/>
        </w:rPr>
      </w:pPr>
    </w:p>
    <w:p w14:paraId="201677BC" w14:textId="77777777" w:rsidR="00717871" w:rsidRDefault="00717871" w:rsidP="00717871">
      <w:pPr>
        <w:rPr>
          <w:b/>
          <w:sz w:val="32"/>
          <w:szCs w:val="32"/>
        </w:rPr>
      </w:pPr>
    </w:p>
    <w:p w14:paraId="201677BD" w14:textId="77777777" w:rsidR="00717871" w:rsidRDefault="00717871" w:rsidP="00717871">
      <w:pPr>
        <w:rPr>
          <w:b/>
          <w:sz w:val="32"/>
          <w:szCs w:val="32"/>
        </w:rPr>
      </w:pPr>
    </w:p>
    <w:p w14:paraId="201677BE" w14:textId="77777777" w:rsidR="00717871" w:rsidRDefault="00717871" w:rsidP="00717871">
      <w:pPr>
        <w:rPr>
          <w:b/>
          <w:sz w:val="32"/>
          <w:szCs w:val="32"/>
        </w:rPr>
      </w:pPr>
    </w:p>
    <w:p w14:paraId="201677BF" w14:textId="77777777" w:rsidR="00717871" w:rsidRPr="00717871" w:rsidRDefault="00717871" w:rsidP="0061185F">
      <w:pPr>
        <w:pStyle w:val="Heading3"/>
        <w:numPr>
          <w:ilvl w:val="0"/>
          <w:numId w:val="7"/>
        </w:numPr>
        <w:spacing w:line="276" w:lineRule="auto"/>
        <w:rPr>
          <w:rFonts w:asciiTheme="minorHAnsi" w:hAnsiTheme="minorHAnsi"/>
          <w:sz w:val="32"/>
          <w:szCs w:val="32"/>
        </w:rPr>
      </w:pPr>
      <w:r>
        <w:rPr>
          <w:rFonts w:asciiTheme="minorHAnsi" w:hAnsiTheme="minorHAnsi"/>
          <w:sz w:val="32"/>
          <w:szCs w:val="32"/>
        </w:rPr>
        <w:lastRenderedPageBreak/>
        <w:t>Introduction</w:t>
      </w:r>
    </w:p>
    <w:p w14:paraId="201677C0" w14:textId="77777777" w:rsidR="00044481" w:rsidRPr="000B781D" w:rsidRDefault="00044481" w:rsidP="000B781D">
      <w:pPr>
        <w:pStyle w:val="Heading3"/>
        <w:numPr>
          <w:ilvl w:val="1"/>
          <w:numId w:val="7"/>
        </w:numPr>
        <w:spacing w:line="276" w:lineRule="auto"/>
        <w:rPr>
          <w:rFonts w:asciiTheme="minorHAnsi" w:hAnsiTheme="minorHAnsi"/>
          <w:sz w:val="28"/>
          <w:szCs w:val="28"/>
        </w:rPr>
      </w:pPr>
      <w:r w:rsidRPr="000B781D">
        <w:rPr>
          <w:rFonts w:asciiTheme="minorHAnsi" w:hAnsiTheme="minorHAnsi"/>
          <w:sz w:val="28"/>
          <w:szCs w:val="28"/>
        </w:rPr>
        <w:t xml:space="preserve">The </w:t>
      </w:r>
      <w:r w:rsidR="00717871" w:rsidRPr="000B781D">
        <w:rPr>
          <w:rFonts w:asciiTheme="minorHAnsi" w:hAnsiTheme="minorHAnsi"/>
          <w:sz w:val="28"/>
          <w:szCs w:val="28"/>
        </w:rPr>
        <w:t xml:space="preserve">Health and Social Care Information Centre         </w:t>
      </w:r>
    </w:p>
    <w:p w14:paraId="201677C1" w14:textId="77777777" w:rsidR="00717871" w:rsidRPr="007657BA" w:rsidRDefault="00717871" w:rsidP="00044481">
      <w:pPr>
        <w:pStyle w:val="Heading3"/>
        <w:spacing w:line="276" w:lineRule="auto"/>
        <w:rPr>
          <w:rFonts w:ascii="Arial" w:hAnsi="Arial" w:cs="Arial"/>
          <w:b w:val="0"/>
          <w:sz w:val="20"/>
          <w:szCs w:val="20"/>
        </w:rPr>
      </w:pPr>
      <w:r w:rsidRPr="007657BA">
        <w:rPr>
          <w:rFonts w:ascii="Arial" w:hAnsi="Arial" w:cs="Arial"/>
          <w:b w:val="0"/>
          <w:color w:val="auto"/>
          <w:sz w:val="20"/>
          <w:szCs w:val="20"/>
        </w:rPr>
        <w:t>The Health and Social Care Information Centre (HSCIC) was created as an Executive Non Departmental Public Body (ENDP) on the 1</w:t>
      </w:r>
      <w:r w:rsidRPr="007657BA">
        <w:rPr>
          <w:rFonts w:ascii="Arial" w:hAnsi="Arial" w:cs="Arial"/>
          <w:b w:val="0"/>
          <w:color w:val="auto"/>
          <w:sz w:val="20"/>
          <w:szCs w:val="20"/>
          <w:vertAlign w:val="superscript"/>
        </w:rPr>
        <w:t>st</w:t>
      </w:r>
      <w:r w:rsidRPr="007657BA">
        <w:rPr>
          <w:rFonts w:ascii="Arial" w:hAnsi="Arial" w:cs="Arial"/>
          <w:b w:val="0"/>
          <w:color w:val="auto"/>
          <w:sz w:val="20"/>
          <w:szCs w:val="20"/>
        </w:rPr>
        <w:t xml:space="preserve"> April 2013, from NHS Connecting for Health (NHS CFH), NHS Information Centre (NHS IC), Strategic Health Authorities (SHA), and other NHS bodies. </w:t>
      </w:r>
    </w:p>
    <w:p w14:paraId="201677C2" w14:textId="77777777" w:rsidR="00717871" w:rsidRPr="007657BA" w:rsidRDefault="00717871" w:rsidP="0061185F">
      <w:pPr>
        <w:pStyle w:val="NOTESpurple"/>
        <w:spacing w:after="0" w:line="276" w:lineRule="auto"/>
        <w:rPr>
          <w:color w:val="auto"/>
          <w:sz w:val="20"/>
          <w:szCs w:val="20"/>
        </w:rPr>
      </w:pPr>
    </w:p>
    <w:p w14:paraId="201677C3" w14:textId="77777777" w:rsidR="00717871" w:rsidRPr="007657BA" w:rsidRDefault="00717871" w:rsidP="0061185F">
      <w:pPr>
        <w:pStyle w:val="NOTESpurple"/>
        <w:spacing w:after="0" w:line="276" w:lineRule="auto"/>
        <w:rPr>
          <w:color w:val="auto"/>
          <w:sz w:val="20"/>
          <w:szCs w:val="20"/>
        </w:rPr>
      </w:pPr>
      <w:r w:rsidRPr="007657BA">
        <w:rPr>
          <w:color w:val="auto"/>
          <w:sz w:val="20"/>
          <w:szCs w:val="20"/>
        </w:rPr>
        <w:t>The HSCIC provide a range of technology and information services, employ over 2,400 staff, based across 19 locations in England, oversee an annual budget of £210M and manage approximately £1 billion of taxpayers’ money</w:t>
      </w:r>
    </w:p>
    <w:p w14:paraId="201677C4" w14:textId="77777777" w:rsidR="00717871" w:rsidRPr="007657BA" w:rsidRDefault="00717871" w:rsidP="0061185F">
      <w:pPr>
        <w:pStyle w:val="NOTESpurple"/>
        <w:spacing w:after="0" w:line="276" w:lineRule="auto"/>
        <w:rPr>
          <w:color w:val="auto"/>
          <w:sz w:val="20"/>
          <w:szCs w:val="20"/>
        </w:rPr>
      </w:pPr>
    </w:p>
    <w:p w14:paraId="201677C5" w14:textId="77777777" w:rsidR="00717871" w:rsidRPr="007657BA" w:rsidRDefault="00717871" w:rsidP="00075B7D">
      <w:pPr>
        <w:spacing w:after="0"/>
        <w:ind w:right="261"/>
        <w:rPr>
          <w:rFonts w:ascii="Arial" w:hAnsi="Arial" w:cs="Arial"/>
          <w:sz w:val="20"/>
          <w:szCs w:val="20"/>
        </w:rPr>
      </w:pPr>
      <w:r w:rsidRPr="007657BA">
        <w:rPr>
          <w:rFonts w:ascii="Arial" w:hAnsi="Arial" w:cs="Arial"/>
          <w:sz w:val="20"/>
          <w:szCs w:val="20"/>
        </w:rPr>
        <w:t>Our statutory duties include:</w:t>
      </w:r>
    </w:p>
    <w:p w14:paraId="201677C6" w14:textId="77777777" w:rsidR="00717871" w:rsidRPr="007657BA" w:rsidRDefault="00717871" w:rsidP="00075B7D">
      <w:pPr>
        <w:numPr>
          <w:ilvl w:val="0"/>
          <w:numId w:val="6"/>
        </w:numPr>
        <w:spacing w:after="0"/>
        <w:ind w:right="261"/>
        <w:rPr>
          <w:rFonts w:ascii="Arial" w:hAnsi="Arial" w:cs="Arial"/>
          <w:sz w:val="20"/>
          <w:szCs w:val="20"/>
        </w:rPr>
      </w:pPr>
      <w:r w:rsidRPr="007657BA">
        <w:rPr>
          <w:rFonts w:ascii="Arial" w:hAnsi="Arial" w:cs="Arial"/>
          <w:sz w:val="20"/>
          <w:szCs w:val="20"/>
        </w:rPr>
        <w:t>Designing, delivering and managing any programme or technical service for the health and care system, as directed by the Health Secretary or NHS England</w:t>
      </w:r>
    </w:p>
    <w:p w14:paraId="201677C7" w14:textId="77777777" w:rsidR="00717871" w:rsidRPr="007657BA" w:rsidRDefault="00717871" w:rsidP="00075B7D">
      <w:pPr>
        <w:numPr>
          <w:ilvl w:val="0"/>
          <w:numId w:val="6"/>
        </w:numPr>
        <w:spacing w:after="0"/>
        <w:ind w:right="261"/>
        <w:rPr>
          <w:rFonts w:ascii="Arial" w:hAnsi="Arial" w:cs="Arial"/>
          <w:sz w:val="20"/>
          <w:szCs w:val="20"/>
        </w:rPr>
      </w:pPr>
      <w:r w:rsidRPr="007657BA">
        <w:rPr>
          <w:rFonts w:ascii="Arial" w:hAnsi="Arial" w:cs="Arial"/>
          <w:sz w:val="20"/>
          <w:szCs w:val="20"/>
        </w:rPr>
        <w:t>Establishing and operating systems for the collection or analysis of information as directed by the Health Secretary or NHS England</w:t>
      </w:r>
    </w:p>
    <w:p w14:paraId="201677C8" w14:textId="77777777" w:rsidR="00717871" w:rsidRPr="007657BA" w:rsidRDefault="00717871" w:rsidP="00075B7D">
      <w:pPr>
        <w:numPr>
          <w:ilvl w:val="0"/>
          <w:numId w:val="6"/>
        </w:numPr>
        <w:spacing w:after="0"/>
        <w:ind w:right="261"/>
        <w:rPr>
          <w:rFonts w:ascii="Arial" w:hAnsi="Arial" w:cs="Arial"/>
          <w:sz w:val="20"/>
          <w:szCs w:val="20"/>
        </w:rPr>
      </w:pPr>
      <w:r w:rsidRPr="007657BA">
        <w:rPr>
          <w:rFonts w:ascii="Arial" w:hAnsi="Arial" w:cs="Arial"/>
          <w:sz w:val="20"/>
          <w:szCs w:val="20"/>
        </w:rPr>
        <w:t>Collecting, storing and analysing national healthcare, public health and social care data, including personal confidential data</w:t>
      </w:r>
    </w:p>
    <w:p w14:paraId="201677C9" w14:textId="77777777" w:rsidR="00717871" w:rsidRPr="007657BA" w:rsidRDefault="00717871" w:rsidP="00075B7D">
      <w:pPr>
        <w:numPr>
          <w:ilvl w:val="0"/>
          <w:numId w:val="6"/>
        </w:numPr>
        <w:spacing w:after="0"/>
        <w:ind w:right="261"/>
        <w:rPr>
          <w:rFonts w:ascii="Arial" w:hAnsi="Arial" w:cs="Arial"/>
          <w:sz w:val="20"/>
          <w:szCs w:val="20"/>
        </w:rPr>
      </w:pPr>
      <w:r w:rsidRPr="007657BA">
        <w:rPr>
          <w:rFonts w:ascii="Arial" w:hAnsi="Arial" w:cs="Arial"/>
          <w:sz w:val="20"/>
          <w:szCs w:val="20"/>
        </w:rPr>
        <w:t>Custodian of National and Official Statistics for health, public health and social care</w:t>
      </w:r>
    </w:p>
    <w:p w14:paraId="201677CA" w14:textId="77777777" w:rsidR="00717871" w:rsidRPr="007657BA" w:rsidRDefault="00717871" w:rsidP="00075B7D">
      <w:pPr>
        <w:numPr>
          <w:ilvl w:val="0"/>
          <w:numId w:val="6"/>
        </w:numPr>
        <w:spacing w:after="0"/>
        <w:ind w:right="261"/>
        <w:rPr>
          <w:rFonts w:ascii="Arial" w:hAnsi="Arial" w:cs="Arial"/>
          <w:sz w:val="20"/>
          <w:szCs w:val="20"/>
        </w:rPr>
      </w:pPr>
      <w:r w:rsidRPr="007657BA">
        <w:rPr>
          <w:rFonts w:ascii="Arial" w:hAnsi="Arial" w:cs="Arial"/>
          <w:sz w:val="20"/>
          <w:szCs w:val="20"/>
        </w:rPr>
        <w:t>Assessing and assuring the quality of the data we collect</w:t>
      </w:r>
    </w:p>
    <w:p w14:paraId="201677CB" w14:textId="77777777" w:rsidR="00717871" w:rsidRPr="007657BA" w:rsidRDefault="00717871" w:rsidP="00075B7D">
      <w:pPr>
        <w:numPr>
          <w:ilvl w:val="0"/>
          <w:numId w:val="6"/>
        </w:numPr>
        <w:spacing w:after="0"/>
        <w:ind w:right="261"/>
        <w:rPr>
          <w:rFonts w:ascii="Arial" w:hAnsi="Arial" w:cs="Arial"/>
          <w:sz w:val="20"/>
          <w:szCs w:val="20"/>
        </w:rPr>
      </w:pPr>
      <w:r w:rsidRPr="007657BA">
        <w:rPr>
          <w:rFonts w:ascii="Arial" w:hAnsi="Arial" w:cs="Arial"/>
          <w:sz w:val="20"/>
          <w:szCs w:val="20"/>
        </w:rPr>
        <w:t>Publishing a code of practice for the handling of confidential information</w:t>
      </w:r>
    </w:p>
    <w:p w14:paraId="201677CC" w14:textId="77777777" w:rsidR="00717871" w:rsidRPr="007657BA" w:rsidRDefault="00717871" w:rsidP="00075B7D">
      <w:pPr>
        <w:numPr>
          <w:ilvl w:val="0"/>
          <w:numId w:val="6"/>
        </w:numPr>
        <w:spacing w:after="0"/>
        <w:ind w:right="261"/>
        <w:rPr>
          <w:rFonts w:ascii="Arial" w:hAnsi="Arial" w:cs="Arial"/>
          <w:sz w:val="20"/>
          <w:szCs w:val="20"/>
        </w:rPr>
      </w:pPr>
      <w:r w:rsidRPr="007657BA">
        <w:rPr>
          <w:rFonts w:ascii="Arial" w:hAnsi="Arial" w:cs="Arial"/>
          <w:sz w:val="20"/>
          <w:szCs w:val="20"/>
        </w:rPr>
        <w:t>Publishing a register of the collections and the contents of each collection that we manage</w:t>
      </w:r>
    </w:p>
    <w:p w14:paraId="201677CD" w14:textId="77777777" w:rsidR="00717871" w:rsidRPr="007657BA" w:rsidRDefault="00717871" w:rsidP="00075B7D">
      <w:pPr>
        <w:numPr>
          <w:ilvl w:val="0"/>
          <w:numId w:val="6"/>
        </w:numPr>
        <w:spacing w:after="0"/>
        <w:ind w:right="261"/>
        <w:rPr>
          <w:rFonts w:ascii="Arial" w:hAnsi="Arial" w:cs="Arial"/>
          <w:sz w:val="20"/>
          <w:szCs w:val="20"/>
        </w:rPr>
      </w:pPr>
      <w:r w:rsidRPr="007657BA">
        <w:rPr>
          <w:rFonts w:ascii="Arial" w:hAnsi="Arial" w:cs="Arial"/>
          <w:sz w:val="20"/>
          <w:szCs w:val="20"/>
        </w:rPr>
        <w:t>Establishing and publishing a database of quality indicators in England and assessing the extent to which the information we collect meets information standards</w:t>
      </w:r>
    </w:p>
    <w:p w14:paraId="201677CE" w14:textId="77777777" w:rsidR="00717871" w:rsidRPr="007657BA" w:rsidRDefault="00717871" w:rsidP="00075B7D">
      <w:pPr>
        <w:numPr>
          <w:ilvl w:val="0"/>
          <w:numId w:val="6"/>
        </w:numPr>
        <w:spacing w:after="0"/>
        <w:ind w:right="261"/>
        <w:rPr>
          <w:rFonts w:ascii="Arial" w:hAnsi="Arial" w:cs="Arial"/>
          <w:sz w:val="20"/>
          <w:szCs w:val="20"/>
        </w:rPr>
      </w:pPr>
      <w:r w:rsidRPr="007657BA">
        <w:rPr>
          <w:rFonts w:ascii="Arial" w:hAnsi="Arial" w:cs="Arial"/>
          <w:sz w:val="20"/>
          <w:szCs w:val="20"/>
        </w:rPr>
        <w:t>Working with other national bodies to deliver a year on year reduction in administrative burden on the front line</w:t>
      </w:r>
    </w:p>
    <w:p w14:paraId="201677CF" w14:textId="77777777" w:rsidR="00717871" w:rsidRDefault="00717871" w:rsidP="0061185F">
      <w:pPr>
        <w:spacing w:after="0"/>
        <w:ind w:left="720"/>
        <w:rPr>
          <w:rFonts w:cs="Arial"/>
        </w:rPr>
      </w:pPr>
    </w:p>
    <w:p w14:paraId="201677D0" w14:textId="77777777" w:rsidR="00717871" w:rsidRPr="007657BA" w:rsidRDefault="00717871" w:rsidP="0061185F">
      <w:pPr>
        <w:pStyle w:val="NOTESpurple"/>
        <w:spacing w:line="276" w:lineRule="auto"/>
        <w:rPr>
          <w:rStyle w:val="Hyperlink"/>
          <w:sz w:val="20"/>
          <w:szCs w:val="20"/>
        </w:rPr>
      </w:pPr>
      <w:r w:rsidRPr="007657BA">
        <w:rPr>
          <w:color w:val="auto"/>
          <w:sz w:val="20"/>
          <w:szCs w:val="20"/>
        </w:rPr>
        <w:t xml:space="preserve">For further information see:  </w:t>
      </w:r>
      <w:hyperlink r:id="rId14" w:history="1">
        <w:r w:rsidRPr="007657BA">
          <w:rPr>
            <w:rStyle w:val="Hyperlink"/>
            <w:sz w:val="20"/>
            <w:szCs w:val="20"/>
          </w:rPr>
          <w:t>http://www.hscic.gov.uk/</w:t>
        </w:r>
      </w:hyperlink>
    </w:p>
    <w:p w14:paraId="201677D1" w14:textId="77777777" w:rsidR="00717871" w:rsidRPr="000B781D" w:rsidRDefault="00717871" w:rsidP="000B781D">
      <w:pPr>
        <w:pStyle w:val="Heading3"/>
        <w:numPr>
          <w:ilvl w:val="1"/>
          <w:numId w:val="7"/>
        </w:numPr>
        <w:spacing w:line="276" w:lineRule="auto"/>
        <w:rPr>
          <w:rFonts w:asciiTheme="minorHAnsi" w:hAnsiTheme="minorHAnsi"/>
          <w:sz w:val="28"/>
          <w:szCs w:val="28"/>
        </w:rPr>
      </w:pPr>
      <w:r w:rsidRPr="000B781D">
        <w:rPr>
          <w:rFonts w:asciiTheme="minorHAnsi" w:hAnsiTheme="minorHAnsi"/>
          <w:sz w:val="28"/>
          <w:szCs w:val="28"/>
        </w:rPr>
        <w:t>NHS Choices</w:t>
      </w:r>
      <w:r w:rsidR="003A6279">
        <w:rPr>
          <w:rFonts w:asciiTheme="minorHAnsi" w:hAnsiTheme="minorHAnsi"/>
          <w:sz w:val="28"/>
          <w:szCs w:val="28"/>
        </w:rPr>
        <w:t xml:space="preserve"> -</w:t>
      </w:r>
      <w:r w:rsidRPr="000B781D">
        <w:rPr>
          <w:rFonts w:asciiTheme="minorHAnsi" w:hAnsiTheme="minorHAnsi"/>
          <w:sz w:val="28"/>
          <w:szCs w:val="28"/>
        </w:rPr>
        <w:t xml:space="preserve"> Social and Digital Media Team</w:t>
      </w:r>
    </w:p>
    <w:p w14:paraId="201677D2" w14:textId="77777777" w:rsidR="00717871" w:rsidRDefault="00717871" w:rsidP="0061185F"/>
    <w:p w14:paraId="201677D3" w14:textId="77777777" w:rsidR="009517E2" w:rsidRPr="007657BA" w:rsidRDefault="009517E2" w:rsidP="00075B7D">
      <w:pPr>
        <w:tabs>
          <w:tab w:val="left" w:pos="8505"/>
        </w:tabs>
        <w:ind w:right="261"/>
        <w:rPr>
          <w:rFonts w:ascii="Arial" w:hAnsi="Arial" w:cs="Arial"/>
          <w:sz w:val="20"/>
          <w:szCs w:val="20"/>
        </w:rPr>
      </w:pPr>
      <w:r w:rsidRPr="007657BA">
        <w:rPr>
          <w:rFonts w:ascii="Arial" w:hAnsi="Arial" w:cs="Arial"/>
          <w:sz w:val="20"/>
          <w:szCs w:val="20"/>
        </w:rPr>
        <w:t>NHS Choices (www.nhs.uk) was launched in 2007 and is the official website of the National Health Service in England. With over 48 million visitors per month, we have become the UK’s biggest health website accounting for a quarter of health-related web traffic. We strive to be a world-leading, multi-channel service for everyone engaging with the NHS and social care.</w:t>
      </w:r>
    </w:p>
    <w:p w14:paraId="201677D4" w14:textId="77777777" w:rsidR="00717871" w:rsidRDefault="00717871" w:rsidP="00075B7D">
      <w:pPr>
        <w:tabs>
          <w:tab w:val="left" w:pos="8505"/>
        </w:tabs>
        <w:ind w:right="261"/>
        <w:rPr>
          <w:rFonts w:ascii="Arial" w:hAnsi="Arial" w:cs="Arial"/>
          <w:sz w:val="20"/>
          <w:szCs w:val="20"/>
        </w:rPr>
      </w:pPr>
      <w:r w:rsidRPr="007657BA">
        <w:rPr>
          <w:rFonts w:ascii="Arial" w:hAnsi="Arial" w:cs="Arial"/>
          <w:sz w:val="20"/>
          <w:szCs w:val="20"/>
        </w:rPr>
        <w:t xml:space="preserve">The Social and Digital Media Team at NHS Choices create and manage social and digital media strategy and campaigns. This includes </w:t>
      </w:r>
      <w:r w:rsidR="00CB18E0" w:rsidRPr="007657BA">
        <w:rPr>
          <w:rFonts w:ascii="Arial" w:hAnsi="Arial" w:cs="Arial"/>
          <w:sz w:val="20"/>
          <w:szCs w:val="20"/>
        </w:rPr>
        <w:t xml:space="preserve">managing </w:t>
      </w:r>
      <w:r w:rsidRPr="007657BA">
        <w:rPr>
          <w:rFonts w:ascii="Arial" w:hAnsi="Arial" w:cs="Arial"/>
          <w:sz w:val="20"/>
          <w:szCs w:val="20"/>
        </w:rPr>
        <w:t>products such as the NHS Choices Twitter and Facebook accounts</w:t>
      </w:r>
      <w:r w:rsidR="00CB18E0" w:rsidRPr="007657BA">
        <w:rPr>
          <w:rFonts w:ascii="Arial" w:hAnsi="Arial" w:cs="Arial"/>
          <w:sz w:val="20"/>
          <w:szCs w:val="20"/>
        </w:rPr>
        <w:t>,</w:t>
      </w:r>
      <w:r w:rsidRPr="007657BA">
        <w:rPr>
          <w:rFonts w:ascii="Arial" w:hAnsi="Arial" w:cs="Arial"/>
          <w:sz w:val="20"/>
          <w:szCs w:val="20"/>
        </w:rPr>
        <w:t xml:space="preserve"> as well as </w:t>
      </w:r>
      <w:r w:rsidR="00CB18E0" w:rsidRPr="007657BA">
        <w:rPr>
          <w:rFonts w:ascii="Arial" w:hAnsi="Arial" w:cs="Arial"/>
          <w:sz w:val="20"/>
          <w:szCs w:val="20"/>
        </w:rPr>
        <w:t xml:space="preserve">implementing </w:t>
      </w:r>
      <w:r w:rsidRPr="007657BA">
        <w:rPr>
          <w:rFonts w:ascii="Arial" w:hAnsi="Arial" w:cs="Arial"/>
          <w:sz w:val="20"/>
          <w:szCs w:val="20"/>
        </w:rPr>
        <w:t xml:space="preserve">digital media campaigns </w:t>
      </w:r>
      <w:r w:rsidR="00CB18E0" w:rsidRPr="007657BA">
        <w:rPr>
          <w:rFonts w:ascii="Arial" w:hAnsi="Arial" w:cs="Arial"/>
          <w:sz w:val="20"/>
          <w:szCs w:val="20"/>
        </w:rPr>
        <w:t>such as Change4Life, Start4Life and wider Public Health England campaigns such as Stoptober and Dry J</w:t>
      </w:r>
      <w:r w:rsidR="00DE5B54" w:rsidRPr="007657BA">
        <w:rPr>
          <w:rFonts w:ascii="Arial" w:hAnsi="Arial" w:cs="Arial"/>
          <w:sz w:val="20"/>
          <w:szCs w:val="20"/>
        </w:rPr>
        <w:t>anuary. The team also manage</w:t>
      </w:r>
      <w:r w:rsidR="00CB18E0" w:rsidRPr="007657BA">
        <w:rPr>
          <w:rFonts w:ascii="Arial" w:hAnsi="Arial" w:cs="Arial"/>
          <w:sz w:val="20"/>
          <w:szCs w:val="20"/>
        </w:rPr>
        <w:t xml:space="preserve"> NHS Choices</w:t>
      </w:r>
      <w:r w:rsidR="00DE5B54" w:rsidRPr="007657BA">
        <w:rPr>
          <w:rFonts w:ascii="Arial" w:hAnsi="Arial" w:cs="Arial"/>
          <w:sz w:val="20"/>
          <w:szCs w:val="20"/>
        </w:rPr>
        <w:t>’</w:t>
      </w:r>
      <w:r w:rsidR="00CB18E0" w:rsidRPr="007657BA">
        <w:rPr>
          <w:rFonts w:ascii="Arial" w:hAnsi="Arial" w:cs="Arial"/>
          <w:sz w:val="20"/>
          <w:szCs w:val="20"/>
        </w:rPr>
        <w:t xml:space="preserve"> eCRM campaigns, which includes managing the rel</w:t>
      </w:r>
      <w:r w:rsidR="004E5974" w:rsidRPr="007657BA">
        <w:rPr>
          <w:rFonts w:ascii="Arial" w:hAnsi="Arial" w:cs="Arial"/>
          <w:sz w:val="20"/>
          <w:szCs w:val="20"/>
        </w:rPr>
        <w:t>ationship of the external fulfilment platform</w:t>
      </w:r>
      <w:r w:rsidR="004D40B6" w:rsidRPr="007657BA">
        <w:rPr>
          <w:rFonts w:ascii="Arial" w:hAnsi="Arial" w:cs="Arial"/>
          <w:sz w:val="20"/>
          <w:szCs w:val="20"/>
        </w:rPr>
        <w:t xml:space="preserve">, </w:t>
      </w:r>
      <w:r w:rsidR="00F71313" w:rsidRPr="007657BA">
        <w:rPr>
          <w:rFonts w:ascii="Arial" w:hAnsi="Arial" w:cs="Arial"/>
          <w:sz w:val="20"/>
          <w:szCs w:val="20"/>
        </w:rPr>
        <w:t xml:space="preserve">within which we </w:t>
      </w:r>
      <w:r w:rsidR="004D40B6" w:rsidRPr="007657BA">
        <w:rPr>
          <w:rFonts w:ascii="Arial" w:hAnsi="Arial" w:cs="Arial"/>
          <w:sz w:val="20"/>
          <w:szCs w:val="20"/>
        </w:rPr>
        <w:t>send around 25</w:t>
      </w:r>
      <w:r w:rsidR="00CB18E0" w:rsidRPr="007657BA">
        <w:rPr>
          <w:rFonts w:ascii="Arial" w:hAnsi="Arial" w:cs="Arial"/>
          <w:sz w:val="20"/>
          <w:szCs w:val="20"/>
        </w:rPr>
        <w:t xml:space="preserve">0,000 emails per month. These campaigns include the monthly Your Health newsletter, </w:t>
      </w:r>
      <w:hyperlink r:id="rId15" w:history="1">
        <w:r w:rsidR="00CB18E0" w:rsidRPr="007657BA">
          <w:rPr>
            <w:rStyle w:val="Hyperlink"/>
            <w:rFonts w:ascii="Arial" w:hAnsi="Arial" w:cs="Arial"/>
            <w:sz w:val="20"/>
            <w:szCs w:val="20"/>
          </w:rPr>
          <w:t>the Dementia Information Service</w:t>
        </w:r>
      </w:hyperlink>
      <w:r w:rsidR="00CB18E0" w:rsidRPr="007657BA">
        <w:rPr>
          <w:rFonts w:ascii="Arial" w:hAnsi="Arial" w:cs="Arial"/>
          <w:sz w:val="20"/>
          <w:szCs w:val="20"/>
        </w:rPr>
        <w:t xml:space="preserve"> and our </w:t>
      </w:r>
      <w:hyperlink r:id="rId16" w:history="1">
        <w:r w:rsidR="00CB18E0" w:rsidRPr="007657BA">
          <w:rPr>
            <w:rStyle w:val="Hyperlink"/>
            <w:rFonts w:ascii="Arial" w:hAnsi="Arial" w:cs="Arial"/>
            <w:sz w:val="20"/>
            <w:szCs w:val="20"/>
          </w:rPr>
          <w:t>12-Week NHS Weight Loss Guide</w:t>
        </w:r>
      </w:hyperlink>
      <w:r w:rsidR="00CB18E0" w:rsidRPr="007657BA">
        <w:rPr>
          <w:rFonts w:ascii="Arial" w:hAnsi="Arial" w:cs="Arial"/>
          <w:sz w:val="20"/>
          <w:szCs w:val="20"/>
        </w:rPr>
        <w:t xml:space="preserve">. </w:t>
      </w:r>
    </w:p>
    <w:p w14:paraId="201677D5" w14:textId="77777777" w:rsidR="001004C3" w:rsidRPr="001004C3" w:rsidRDefault="001004C3" w:rsidP="001004C3">
      <w:pPr>
        <w:pStyle w:val="PlainText"/>
        <w:rPr>
          <w:rFonts w:ascii="Arial" w:hAnsi="Arial" w:cs="Arial"/>
        </w:rPr>
      </w:pPr>
      <w:r>
        <w:rPr>
          <w:rFonts w:ascii="Arial" w:hAnsi="Arial" w:cs="Arial"/>
          <w:sz w:val="20"/>
          <w:szCs w:val="20"/>
        </w:rPr>
        <w:t xml:space="preserve">Team location: </w:t>
      </w:r>
      <w:r w:rsidRPr="001004C3">
        <w:rPr>
          <w:rFonts w:ascii="Arial" w:hAnsi="Arial" w:cs="Arial"/>
        </w:rPr>
        <w:t>5C Skipton House</w:t>
      </w:r>
      <w:r>
        <w:rPr>
          <w:rFonts w:ascii="Arial" w:hAnsi="Arial" w:cs="Arial"/>
        </w:rPr>
        <w:t xml:space="preserve">, </w:t>
      </w:r>
      <w:r w:rsidRPr="001004C3">
        <w:rPr>
          <w:rFonts w:ascii="Arial" w:hAnsi="Arial" w:cs="Arial"/>
        </w:rPr>
        <w:t>80 London Road</w:t>
      </w:r>
      <w:r>
        <w:rPr>
          <w:rFonts w:ascii="Arial" w:hAnsi="Arial" w:cs="Arial"/>
        </w:rPr>
        <w:t xml:space="preserve">, </w:t>
      </w:r>
      <w:r w:rsidRPr="001004C3">
        <w:rPr>
          <w:rFonts w:ascii="Arial" w:hAnsi="Arial" w:cs="Arial"/>
        </w:rPr>
        <w:t>London</w:t>
      </w:r>
      <w:r>
        <w:rPr>
          <w:rFonts w:ascii="Arial" w:hAnsi="Arial" w:cs="Arial"/>
        </w:rPr>
        <w:t xml:space="preserve"> </w:t>
      </w:r>
      <w:r w:rsidRPr="001004C3">
        <w:rPr>
          <w:rFonts w:ascii="Arial" w:hAnsi="Arial" w:cs="Arial"/>
        </w:rPr>
        <w:t>SE1 6LH</w:t>
      </w:r>
    </w:p>
    <w:p w14:paraId="201677D6" w14:textId="77777777" w:rsidR="00075B7D" w:rsidRPr="007657BA" w:rsidRDefault="00075B7D" w:rsidP="00075B7D">
      <w:pPr>
        <w:tabs>
          <w:tab w:val="left" w:pos="8505"/>
        </w:tabs>
        <w:ind w:right="261"/>
        <w:rPr>
          <w:rFonts w:ascii="Arial" w:hAnsi="Arial" w:cs="Arial"/>
          <w:sz w:val="20"/>
          <w:szCs w:val="20"/>
        </w:rPr>
      </w:pPr>
    </w:p>
    <w:p w14:paraId="201677D7" w14:textId="77777777" w:rsidR="00CE2D50" w:rsidRDefault="00B84995" w:rsidP="0061185F">
      <w:pPr>
        <w:pStyle w:val="Heading3"/>
        <w:numPr>
          <w:ilvl w:val="0"/>
          <w:numId w:val="7"/>
        </w:numPr>
        <w:spacing w:line="276" w:lineRule="auto"/>
        <w:rPr>
          <w:sz w:val="32"/>
          <w:szCs w:val="32"/>
        </w:rPr>
      </w:pPr>
      <w:r w:rsidRPr="00A81C70">
        <w:rPr>
          <w:sz w:val="32"/>
          <w:szCs w:val="32"/>
        </w:rPr>
        <w:lastRenderedPageBreak/>
        <w:t>Aspirations</w:t>
      </w:r>
    </w:p>
    <w:p w14:paraId="201677D8" w14:textId="77777777" w:rsidR="00075B7D" w:rsidRDefault="00075B7D" w:rsidP="0061185F">
      <w:pPr>
        <w:rPr>
          <w:rFonts w:ascii="Arial" w:hAnsi="Arial" w:cs="Arial"/>
          <w:sz w:val="20"/>
          <w:szCs w:val="20"/>
        </w:rPr>
      </w:pPr>
    </w:p>
    <w:p w14:paraId="201677D9" w14:textId="77777777" w:rsidR="004E4F5F" w:rsidRPr="007657BA" w:rsidRDefault="00CE2D50" w:rsidP="0061185F">
      <w:pPr>
        <w:rPr>
          <w:rFonts w:ascii="Arial" w:hAnsi="Arial" w:cs="Arial"/>
          <w:sz w:val="20"/>
          <w:szCs w:val="20"/>
        </w:rPr>
      </w:pPr>
      <w:r w:rsidRPr="007657BA">
        <w:rPr>
          <w:rFonts w:ascii="Arial" w:hAnsi="Arial" w:cs="Arial"/>
          <w:sz w:val="20"/>
          <w:szCs w:val="20"/>
        </w:rPr>
        <w:t xml:space="preserve">As part of our wider strategy, the Social and Digital Media Team are committed to significantly improving our eCRM offering. </w:t>
      </w:r>
    </w:p>
    <w:p w14:paraId="201677DA" w14:textId="77777777" w:rsidR="006B4518" w:rsidRPr="007657BA" w:rsidRDefault="006B4518" w:rsidP="004E4F5F">
      <w:pPr>
        <w:rPr>
          <w:rFonts w:ascii="Arial" w:hAnsi="Arial" w:cs="Arial"/>
          <w:sz w:val="20"/>
          <w:szCs w:val="20"/>
        </w:rPr>
      </w:pPr>
      <w:r w:rsidRPr="007657BA">
        <w:rPr>
          <w:rFonts w:ascii="Arial" w:hAnsi="Arial" w:cs="Arial"/>
          <w:sz w:val="20"/>
          <w:szCs w:val="20"/>
        </w:rPr>
        <w:t>In the short to medium term of 3 months – 1 year, the Social and Digital Media Team are expecting to develop our existing campaigns</w:t>
      </w:r>
      <w:r w:rsidR="00A81C70" w:rsidRPr="007657BA">
        <w:rPr>
          <w:rFonts w:ascii="Arial" w:hAnsi="Arial" w:cs="Arial"/>
          <w:sz w:val="20"/>
          <w:szCs w:val="20"/>
        </w:rPr>
        <w:t>, and launch new products as a result of platform change.</w:t>
      </w:r>
    </w:p>
    <w:p w14:paraId="201677DB" w14:textId="77777777" w:rsidR="00F54F3A" w:rsidRPr="007657BA" w:rsidRDefault="00F54F3A" w:rsidP="004E4F5F">
      <w:pPr>
        <w:rPr>
          <w:rFonts w:ascii="Arial" w:hAnsi="Arial" w:cs="Arial"/>
          <w:sz w:val="20"/>
          <w:szCs w:val="20"/>
        </w:rPr>
      </w:pPr>
      <w:r w:rsidRPr="007657BA">
        <w:rPr>
          <w:rFonts w:ascii="Arial" w:hAnsi="Arial" w:cs="Arial"/>
          <w:sz w:val="20"/>
          <w:szCs w:val="20"/>
        </w:rPr>
        <w:t xml:space="preserve">There is also a desire to the joining up of eCRM campaigns to the wider NHS Choices </w:t>
      </w:r>
      <w:r w:rsidR="00FD371F" w:rsidRPr="007657BA">
        <w:rPr>
          <w:rFonts w:ascii="Arial" w:hAnsi="Arial" w:cs="Arial"/>
          <w:sz w:val="20"/>
          <w:szCs w:val="20"/>
        </w:rPr>
        <w:t>platform, which may include integrating large existing databases with any new email marketing platform.</w:t>
      </w:r>
    </w:p>
    <w:p w14:paraId="201677DC" w14:textId="77777777" w:rsidR="00B02FA8" w:rsidRPr="007657BA" w:rsidRDefault="00B84995" w:rsidP="0061185F">
      <w:pPr>
        <w:rPr>
          <w:rFonts w:ascii="Arial" w:hAnsi="Arial" w:cs="Arial"/>
          <w:sz w:val="20"/>
          <w:szCs w:val="20"/>
        </w:rPr>
      </w:pPr>
      <w:r w:rsidRPr="007657BA">
        <w:rPr>
          <w:rFonts w:ascii="Arial" w:hAnsi="Arial" w:cs="Arial"/>
          <w:sz w:val="20"/>
          <w:szCs w:val="20"/>
        </w:rPr>
        <w:t xml:space="preserve">During 2016 the Social and Digital Media Team want to be in a position where we are confident to facilitate eCRM work for major campaigns on behalf of Public Health England and NHS England and therefore </w:t>
      </w:r>
      <w:r w:rsidR="00CE2D50" w:rsidRPr="007657BA">
        <w:rPr>
          <w:rFonts w:ascii="Arial" w:hAnsi="Arial" w:cs="Arial"/>
          <w:sz w:val="20"/>
          <w:szCs w:val="20"/>
        </w:rPr>
        <w:t xml:space="preserve">we require a platform </w:t>
      </w:r>
      <w:r w:rsidR="00107752" w:rsidRPr="007657BA">
        <w:rPr>
          <w:rFonts w:ascii="Arial" w:hAnsi="Arial" w:cs="Arial"/>
          <w:sz w:val="20"/>
          <w:szCs w:val="20"/>
        </w:rPr>
        <w:t>that is intuitive to use and offers us the tools to achieve the best conversion rates possible</w:t>
      </w:r>
      <w:r w:rsidR="00CE2D50" w:rsidRPr="007657BA">
        <w:rPr>
          <w:rFonts w:ascii="Arial" w:hAnsi="Arial" w:cs="Arial"/>
          <w:sz w:val="20"/>
          <w:szCs w:val="20"/>
        </w:rPr>
        <w:t xml:space="preserve">. </w:t>
      </w:r>
    </w:p>
    <w:p w14:paraId="201677DD" w14:textId="77777777" w:rsidR="004E4F5F" w:rsidRPr="0061185F" w:rsidRDefault="002C2DB7" w:rsidP="004E4F5F">
      <w:pPr>
        <w:pStyle w:val="Heading3"/>
        <w:numPr>
          <w:ilvl w:val="0"/>
          <w:numId w:val="7"/>
        </w:numPr>
        <w:spacing w:line="276" w:lineRule="auto"/>
        <w:rPr>
          <w:b w:val="0"/>
          <w:sz w:val="32"/>
          <w:szCs w:val="32"/>
        </w:rPr>
      </w:pPr>
      <w:r>
        <w:rPr>
          <w:sz w:val="32"/>
          <w:szCs w:val="32"/>
        </w:rPr>
        <w:t xml:space="preserve">Out of </w:t>
      </w:r>
      <w:r w:rsidR="004E4F5F" w:rsidRPr="0061185F">
        <w:rPr>
          <w:sz w:val="32"/>
          <w:szCs w:val="32"/>
        </w:rPr>
        <w:t>Scope</w:t>
      </w:r>
    </w:p>
    <w:p w14:paraId="201677DE" w14:textId="77777777" w:rsidR="002C2DB7" w:rsidRDefault="002C2DB7" w:rsidP="002C2DB7">
      <w:pPr>
        <w:spacing w:after="0"/>
      </w:pPr>
    </w:p>
    <w:p w14:paraId="201677DF" w14:textId="77777777" w:rsidR="002C2DB7" w:rsidRPr="007657BA" w:rsidRDefault="00F54F3A" w:rsidP="002C2DB7">
      <w:pPr>
        <w:spacing w:after="0"/>
        <w:rPr>
          <w:rFonts w:ascii="Arial" w:hAnsi="Arial" w:cs="Arial"/>
          <w:b/>
          <w:sz w:val="20"/>
          <w:szCs w:val="20"/>
        </w:rPr>
      </w:pPr>
      <w:r w:rsidRPr="007657BA">
        <w:rPr>
          <w:rFonts w:ascii="Arial" w:hAnsi="Arial" w:cs="Arial"/>
          <w:sz w:val="20"/>
          <w:szCs w:val="20"/>
        </w:rPr>
        <w:t xml:space="preserve">There is no </w:t>
      </w:r>
      <w:r w:rsidR="002C2DB7" w:rsidRPr="007657BA">
        <w:rPr>
          <w:rFonts w:ascii="Arial" w:hAnsi="Arial" w:cs="Arial"/>
          <w:sz w:val="20"/>
          <w:szCs w:val="20"/>
        </w:rPr>
        <w:t>require</w:t>
      </w:r>
      <w:r w:rsidRPr="007657BA">
        <w:rPr>
          <w:rFonts w:ascii="Arial" w:hAnsi="Arial" w:cs="Arial"/>
          <w:sz w:val="20"/>
          <w:szCs w:val="20"/>
        </w:rPr>
        <w:t xml:space="preserve">ment </w:t>
      </w:r>
      <w:r w:rsidR="002C2DB7" w:rsidRPr="007657BA">
        <w:rPr>
          <w:rFonts w:ascii="Arial" w:hAnsi="Arial" w:cs="Arial"/>
          <w:sz w:val="20"/>
          <w:szCs w:val="20"/>
        </w:rPr>
        <w:t>for copywriting, graphic design, or in-depth consultancy regarding email marketing strategy</w:t>
      </w:r>
      <w:r w:rsidRPr="007657BA">
        <w:rPr>
          <w:rFonts w:ascii="Arial" w:hAnsi="Arial" w:cs="Arial"/>
          <w:sz w:val="20"/>
          <w:szCs w:val="20"/>
        </w:rPr>
        <w:t xml:space="preserve"> - all of t</w:t>
      </w:r>
      <w:r w:rsidR="002C2DB7" w:rsidRPr="007657BA">
        <w:rPr>
          <w:rFonts w:ascii="Arial" w:hAnsi="Arial" w:cs="Arial"/>
          <w:sz w:val="20"/>
          <w:szCs w:val="20"/>
        </w:rPr>
        <w:t>hese elements are all covered in-house</w:t>
      </w:r>
    </w:p>
    <w:p w14:paraId="201677E0" w14:textId="77777777" w:rsidR="004E4F5F" w:rsidRDefault="004E4F5F" w:rsidP="004E4F5F">
      <w:pPr>
        <w:spacing w:after="0"/>
      </w:pPr>
    </w:p>
    <w:p w14:paraId="201677E1" w14:textId="77777777" w:rsidR="00C838E9" w:rsidRPr="00C838E9" w:rsidRDefault="00C838E9" w:rsidP="004E4F5F">
      <w:pPr>
        <w:pStyle w:val="Heading3"/>
        <w:numPr>
          <w:ilvl w:val="0"/>
          <w:numId w:val="7"/>
        </w:numPr>
        <w:spacing w:line="276" w:lineRule="auto"/>
        <w:rPr>
          <w:b w:val="0"/>
          <w:sz w:val="32"/>
          <w:szCs w:val="32"/>
        </w:rPr>
      </w:pPr>
      <w:r w:rsidRPr="00C838E9">
        <w:rPr>
          <w:sz w:val="32"/>
          <w:szCs w:val="32"/>
        </w:rPr>
        <w:t>Service description</w:t>
      </w:r>
    </w:p>
    <w:p w14:paraId="201677E2" w14:textId="77777777" w:rsidR="004D40B6" w:rsidRDefault="004D40B6" w:rsidP="0061185F">
      <w:pPr>
        <w:spacing w:after="0"/>
      </w:pPr>
    </w:p>
    <w:p w14:paraId="201677E3" w14:textId="77777777" w:rsidR="00C838E9" w:rsidRPr="007657BA" w:rsidRDefault="00C838E9" w:rsidP="0061185F">
      <w:pPr>
        <w:spacing w:after="0"/>
        <w:rPr>
          <w:rFonts w:ascii="Arial" w:hAnsi="Arial" w:cs="Arial"/>
          <w:sz w:val="20"/>
          <w:szCs w:val="20"/>
        </w:rPr>
      </w:pPr>
      <w:r w:rsidRPr="007657BA">
        <w:rPr>
          <w:rFonts w:ascii="Arial" w:hAnsi="Arial" w:cs="Arial"/>
          <w:sz w:val="20"/>
          <w:szCs w:val="20"/>
        </w:rPr>
        <w:t>The Social and Digital Media Team require an eCRM</w:t>
      </w:r>
      <w:r w:rsidR="00DE5B54" w:rsidRPr="007657BA">
        <w:rPr>
          <w:rFonts w:ascii="Arial" w:hAnsi="Arial" w:cs="Arial"/>
          <w:sz w:val="20"/>
          <w:szCs w:val="20"/>
        </w:rPr>
        <w:t>/email marketing</w:t>
      </w:r>
      <w:r w:rsidRPr="007657BA">
        <w:rPr>
          <w:rFonts w:ascii="Arial" w:hAnsi="Arial" w:cs="Arial"/>
          <w:sz w:val="20"/>
          <w:szCs w:val="20"/>
        </w:rPr>
        <w:t xml:space="preserve"> platform that meets industry standards in terms of functionality and </w:t>
      </w:r>
      <w:r w:rsidR="00D0595D" w:rsidRPr="007657BA">
        <w:rPr>
          <w:rFonts w:ascii="Arial" w:hAnsi="Arial" w:cs="Arial"/>
          <w:sz w:val="20"/>
          <w:szCs w:val="20"/>
        </w:rPr>
        <w:t>usability</w:t>
      </w:r>
      <w:r w:rsidRPr="007657BA">
        <w:rPr>
          <w:rFonts w:ascii="Arial" w:hAnsi="Arial" w:cs="Arial"/>
          <w:sz w:val="20"/>
          <w:szCs w:val="20"/>
        </w:rPr>
        <w:t xml:space="preserve">, while meeting our requirements from a security and client management perspective. </w:t>
      </w:r>
    </w:p>
    <w:p w14:paraId="201677E4" w14:textId="77777777" w:rsidR="00C838E9" w:rsidRPr="007657BA" w:rsidRDefault="00C838E9" w:rsidP="0061185F">
      <w:pPr>
        <w:spacing w:after="0"/>
        <w:rPr>
          <w:rFonts w:ascii="Arial" w:hAnsi="Arial" w:cs="Arial"/>
          <w:sz w:val="20"/>
          <w:szCs w:val="20"/>
        </w:rPr>
      </w:pPr>
    </w:p>
    <w:p w14:paraId="201677E5" w14:textId="77777777" w:rsidR="00DD7F8D" w:rsidRPr="007657BA" w:rsidRDefault="0045622C" w:rsidP="0061185F">
      <w:pPr>
        <w:spacing w:after="0"/>
        <w:rPr>
          <w:rFonts w:ascii="Arial" w:hAnsi="Arial" w:cs="Arial"/>
          <w:sz w:val="20"/>
          <w:szCs w:val="20"/>
        </w:rPr>
      </w:pPr>
      <w:r w:rsidRPr="007657BA">
        <w:rPr>
          <w:rFonts w:ascii="Arial" w:hAnsi="Arial" w:cs="Arial"/>
          <w:sz w:val="20"/>
          <w:szCs w:val="20"/>
        </w:rPr>
        <w:t>Access to a</w:t>
      </w:r>
      <w:r w:rsidR="00DD7F8D" w:rsidRPr="007657BA">
        <w:rPr>
          <w:rFonts w:ascii="Arial" w:hAnsi="Arial" w:cs="Arial"/>
          <w:sz w:val="20"/>
          <w:szCs w:val="20"/>
        </w:rPr>
        <w:t>ll of the data and content from the current provider will be available from the Social and Digital Media Team</w:t>
      </w:r>
    </w:p>
    <w:p w14:paraId="201677E6" w14:textId="77777777" w:rsidR="00BF5527" w:rsidRPr="00446CB4" w:rsidRDefault="00B02FA8" w:rsidP="00446CB4">
      <w:pPr>
        <w:pStyle w:val="Heading3"/>
        <w:numPr>
          <w:ilvl w:val="1"/>
          <w:numId w:val="7"/>
        </w:numPr>
        <w:spacing w:line="276" w:lineRule="auto"/>
        <w:rPr>
          <w:color w:val="auto"/>
          <w:sz w:val="32"/>
          <w:szCs w:val="32"/>
        </w:rPr>
      </w:pPr>
      <w:r w:rsidRPr="00446CB4">
        <w:rPr>
          <w:color w:val="auto"/>
          <w:sz w:val="32"/>
          <w:szCs w:val="32"/>
        </w:rPr>
        <w:t>R</w:t>
      </w:r>
      <w:r w:rsidR="00666D00" w:rsidRPr="00446CB4">
        <w:rPr>
          <w:color w:val="auto"/>
          <w:sz w:val="32"/>
          <w:szCs w:val="32"/>
        </w:rPr>
        <w:t>equirement</w:t>
      </w:r>
      <w:r w:rsidR="00CD0091" w:rsidRPr="00446CB4">
        <w:rPr>
          <w:color w:val="auto"/>
          <w:sz w:val="32"/>
          <w:szCs w:val="32"/>
        </w:rPr>
        <w:t>s</w:t>
      </w:r>
    </w:p>
    <w:p w14:paraId="201677E7" w14:textId="77777777" w:rsidR="00CD0091" w:rsidRPr="00CD0091" w:rsidRDefault="00CD0091" w:rsidP="00446CB4">
      <w:pPr>
        <w:pStyle w:val="Heading3"/>
        <w:numPr>
          <w:ilvl w:val="2"/>
          <w:numId w:val="7"/>
        </w:numPr>
        <w:spacing w:line="276" w:lineRule="auto"/>
        <w:rPr>
          <w:b w:val="0"/>
          <w:color w:val="000000" w:themeColor="text1"/>
        </w:rPr>
      </w:pPr>
      <w:r>
        <w:rPr>
          <w:color w:val="000000" w:themeColor="text1"/>
        </w:rPr>
        <w:t>Mandatory</w:t>
      </w:r>
    </w:p>
    <w:p w14:paraId="201677E8" w14:textId="77777777" w:rsidR="00666D00" w:rsidRPr="007657BA" w:rsidRDefault="00666D00" w:rsidP="0061185F">
      <w:pPr>
        <w:pStyle w:val="ListParagraph"/>
        <w:numPr>
          <w:ilvl w:val="0"/>
          <w:numId w:val="12"/>
        </w:numPr>
        <w:spacing w:after="0"/>
        <w:rPr>
          <w:rFonts w:ascii="Arial" w:hAnsi="Arial" w:cs="Arial"/>
          <w:sz w:val="20"/>
          <w:szCs w:val="20"/>
        </w:rPr>
      </w:pPr>
      <w:r w:rsidRPr="007657BA">
        <w:rPr>
          <w:rFonts w:ascii="Arial" w:hAnsi="Arial" w:cs="Arial"/>
          <w:sz w:val="20"/>
          <w:szCs w:val="20"/>
        </w:rPr>
        <w:t xml:space="preserve">Ability to produce quick and effective </w:t>
      </w:r>
      <w:r w:rsidR="00DE5B54" w:rsidRPr="007657BA">
        <w:rPr>
          <w:rFonts w:ascii="Arial" w:hAnsi="Arial" w:cs="Arial"/>
          <w:sz w:val="20"/>
          <w:szCs w:val="20"/>
        </w:rPr>
        <w:t xml:space="preserve">email </w:t>
      </w:r>
      <w:r w:rsidRPr="007657BA">
        <w:rPr>
          <w:rFonts w:ascii="Arial" w:hAnsi="Arial" w:cs="Arial"/>
          <w:sz w:val="20"/>
          <w:szCs w:val="20"/>
        </w:rPr>
        <w:t>campaigns th</w:t>
      </w:r>
      <w:r w:rsidR="00CD0091" w:rsidRPr="007657BA">
        <w:rPr>
          <w:rFonts w:ascii="Arial" w:hAnsi="Arial" w:cs="Arial"/>
          <w:sz w:val="20"/>
          <w:szCs w:val="20"/>
        </w:rPr>
        <w:t xml:space="preserve">at reflect current health events </w:t>
      </w:r>
      <w:r w:rsidR="00DE5B54" w:rsidRPr="007657BA">
        <w:rPr>
          <w:rFonts w:ascii="Arial" w:hAnsi="Arial" w:cs="Arial"/>
          <w:sz w:val="20"/>
          <w:szCs w:val="20"/>
        </w:rPr>
        <w:t>using a self-serve process for content creation</w:t>
      </w:r>
      <w:r w:rsidR="00E570F9" w:rsidRPr="007657BA">
        <w:rPr>
          <w:rFonts w:ascii="Arial" w:hAnsi="Arial" w:cs="Arial"/>
          <w:sz w:val="20"/>
          <w:szCs w:val="20"/>
        </w:rPr>
        <w:t xml:space="preserve"> (across a variety of formats</w:t>
      </w:r>
      <w:r w:rsidR="00C3179E" w:rsidRPr="007657BA">
        <w:rPr>
          <w:rFonts w:ascii="Arial" w:hAnsi="Arial" w:cs="Arial"/>
          <w:sz w:val="20"/>
          <w:szCs w:val="20"/>
        </w:rPr>
        <w:t>, preferably via a WYSIWYG/drag and drop editor</w:t>
      </w:r>
      <w:r w:rsidR="00E570F9" w:rsidRPr="007657BA">
        <w:rPr>
          <w:rFonts w:ascii="Arial" w:hAnsi="Arial" w:cs="Arial"/>
          <w:sz w:val="20"/>
          <w:szCs w:val="20"/>
        </w:rPr>
        <w:t>)</w:t>
      </w:r>
      <w:r w:rsidR="00DE5B54" w:rsidRPr="007657BA">
        <w:rPr>
          <w:rFonts w:ascii="Arial" w:hAnsi="Arial" w:cs="Arial"/>
          <w:sz w:val="20"/>
          <w:szCs w:val="20"/>
        </w:rPr>
        <w:t xml:space="preserve"> and </w:t>
      </w:r>
      <w:r w:rsidR="00CD0091" w:rsidRPr="007657BA">
        <w:rPr>
          <w:rFonts w:ascii="Arial" w:hAnsi="Arial" w:cs="Arial"/>
          <w:sz w:val="20"/>
          <w:szCs w:val="20"/>
        </w:rPr>
        <w:t>customer journey design</w:t>
      </w:r>
      <w:r w:rsidR="00FD371F" w:rsidRPr="007657BA">
        <w:rPr>
          <w:rFonts w:ascii="Arial" w:hAnsi="Arial" w:cs="Arial"/>
          <w:sz w:val="20"/>
          <w:szCs w:val="20"/>
        </w:rPr>
        <w:t>. The platform should allow for campaigns to be planned and delivered within very short timescales where necessary, specifically with a capability to turn around a project from inception to delivery within 48 hours.</w:t>
      </w:r>
    </w:p>
    <w:p w14:paraId="201677E9" w14:textId="77777777" w:rsidR="002319B1" w:rsidRPr="007657BA" w:rsidRDefault="002319B1" w:rsidP="0061185F">
      <w:pPr>
        <w:pStyle w:val="ListParagraph"/>
        <w:numPr>
          <w:ilvl w:val="0"/>
          <w:numId w:val="12"/>
        </w:numPr>
        <w:spacing w:after="0"/>
        <w:rPr>
          <w:rFonts w:ascii="Arial" w:hAnsi="Arial" w:cs="Arial"/>
          <w:sz w:val="20"/>
          <w:szCs w:val="20"/>
        </w:rPr>
      </w:pPr>
      <w:r w:rsidRPr="007657BA">
        <w:rPr>
          <w:rFonts w:ascii="Arial" w:hAnsi="Arial" w:cs="Arial"/>
          <w:sz w:val="20"/>
          <w:szCs w:val="20"/>
        </w:rPr>
        <w:t>Automated email campaigns (event-triggered) to be delivered through the platform from user signup through to delivery and reporting</w:t>
      </w:r>
    </w:p>
    <w:p w14:paraId="201677EA" w14:textId="77777777" w:rsidR="00666D00" w:rsidRPr="007657BA" w:rsidRDefault="00CD0091" w:rsidP="0061185F">
      <w:pPr>
        <w:pStyle w:val="ListParagraph"/>
        <w:numPr>
          <w:ilvl w:val="0"/>
          <w:numId w:val="12"/>
        </w:numPr>
        <w:spacing w:after="0"/>
        <w:rPr>
          <w:rFonts w:ascii="Arial" w:hAnsi="Arial" w:cs="Arial"/>
          <w:sz w:val="20"/>
          <w:szCs w:val="20"/>
        </w:rPr>
      </w:pPr>
      <w:r w:rsidRPr="007657BA">
        <w:rPr>
          <w:rFonts w:ascii="Arial" w:hAnsi="Arial" w:cs="Arial"/>
          <w:sz w:val="20"/>
          <w:szCs w:val="20"/>
        </w:rPr>
        <w:t>Ability to</w:t>
      </w:r>
      <w:r w:rsidR="002319B1" w:rsidRPr="007657BA">
        <w:rPr>
          <w:rFonts w:ascii="Arial" w:hAnsi="Arial" w:cs="Arial"/>
          <w:sz w:val="20"/>
          <w:szCs w:val="20"/>
        </w:rPr>
        <w:t xml:space="preserve"> provide in-depth reporting and population-level </w:t>
      </w:r>
      <w:r w:rsidRPr="007657BA">
        <w:rPr>
          <w:rFonts w:ascii="Arial" w:hAnsi="Arial" w:cs="Arial"/>
          <w:sz w:val="20"/>
          <w:szCs w:val="20"/>
        </w:rPr>
        <w:t>analytics for all activity run via the eCRM service</w:t>
      </w:r>
    </w:p>
    <w:p w14:paraId="201677EB" w14:textId="77777777" w:rsidR="00DA7C3A" w:rsidRPr="007657BA" w:rsidRDefault="00DA7C3A" w:rsidP="0061185F">
      <w:pPr>
        <w:pStyle w:val="ListParagraph"/>
        <w:numPr>
          <w:ilvl w:val="0"/>
          <w:numId w:val="12"/>
        </w:numPr>
        <w:spacing w:after="0"/>
        <w:rPr>
          <w:rFonts w:ascii="Arial" w:hAnsi="Arial" w:cs="Arial"/>
          <w:sz w:val="20"/>
          <w:szCs w:val="20"/>
        </w:rPr>
      </w:pPr>
      <w:r w:rsidRPr="007657BA">
        <w:rPr>
          <w:rFonts w:ascii="Arial" w:hAnsi="Arial" w:cs="Arial"/>
          <w:sz w:val="20"/>
          <w:szCs w:val="20"/>
        </w:rPr>
        <w:t>Experience with large user databases</w:t>
      </w:r>
    </w:p>
    <w:p w14:paraId="201677EC" w14:textId="77777777" w:rsidR="00DA7C3A" w:rsidRPr="007657BA" w:rsidRDefault="00DA7C3A" w:rsidP="0061185F">
      <w:pPr>
        <w:pStyle w:val="ListParagraph"/>
        <w:numPr>
          <w:ilvl w:val="0"/>
          <w:numId w:val="12"/>
        </w:numPr>
        <w:spacing w:after="0"/>
        <w:rPr>
          <w:rFonts w:ascii="Arial" w:hAnsi="Arial" w:cs="Arial"/>
          <w:sz w:val="20"/>
          <w:szCs w:val="20"/>
        </w:rPr>
      </w:pPr>
      <w:r w:rsidRPr="007657BA">
        <w:rPr>
          <w:rFonts w:ascii="Arial" w:hAnsi="Arial" w:cs="Arial"/>
          <w:sz w:val="20"/>
          <w:szCs w:val="20"/>
        </w:rPr>
        <w:t xml:space="preserve">Ability to vary methods of data capture </w:t>
      </w:r>
    </w:p>
    <w:p w14:paraId="201677ED" w14:textId="77777777" w:rsidR="00E570F9" w:rsidRPr="007657BA" w:rsidRDefault="00CD0091" w:rsidP="0061185F">
      <w:pPr>
        <w:pStyle w:val="ListParagraph"/>
        <w:numPr>
          <w:ilvl w:val="0"/>
          <w:numId w:val="12"/>
        </w:numPr>
        <w:spacing w:after="0"/>
        <w:rPr>
          <w:rFonts w:ascii="Arial" w:hAnsi="Arial" w:cs="Arial"/>
          <w:sz w:val="20"/>
          <w:szCs w:val="20"/>
        </w:rPr>
      </w:pPr>
      <w:r w:rsidRPr="007657BA">
        <w:rPr>
          <w:rFonts w:ascii="Arial" w:hAnsi="Arial" w:cs="Arial"/>
          <w:sz w:val="20"/>
          <w:szCs w:val="20"/>
        </w:rPr>
        <w:t>Data storage and processing in compliance with all applicable Information Governance legislation, namely</w:t>
      </w:r>
      <w:r w:rsidR="00E570F9" w:rsidRPr="007657BA">
        <w:rPr>
          <w:rFonts w:ascii="Arial" w:hAnsi="Arial" w:cs="Arial"/>
          <w:sz w:val="20"/>
          <w:szCs w:val="20"/>
        </w:rPr>
        <w:t>:</w:t>
      </w:r>
    </w:p>
    <w:p w14:paraId="201677EE" w14:textId="77777777" w:rsidR="00E570F9" w:rsidRPr="007657BA" w:rsidRDefault="00CD0091" w:rsidP="00E570F9">
      <w:pPr>
        <w:pStyle w:val="ListParagraph"/>
        <w:numPr>
          <w:ilvl w:val="1"/>
          <w:numId w:val="12"/>
        </w:numPr>
        <w:spacing w:after="0"/>
        <w:rPr>
          <w:rFonts w:ascii="Arial" w:hAnsi="Arial" w:cs="Arial"/>
          <w:sz w:val="20"/>
          <w:szCs w:val="20"/>
        </w:rPr>
      </w:pPr>
      <w:r w:rsidRPr="007657BA">
        <w:rPr>
          <w:rFonts w:ascii="Arial" w:hAnsi="Arial" w:cs="Arial"/>
          <w:sz w:val="20"/>
          <w:szCs w:val="20"/>
        </w:rPr>
        <w:t xml:space="preserve"> ISO20071 </w:t>
      </w:r>
      <w:r w:rsidR="00E570F9" w:rsidRPr="007657BA">
        <w:rPr>
          <w:rFonts w:ascii="Arial" w:hAnsi="Arial" w:cs="Arial"/>
          <w:sz w:val="20"/>
          <w:szCs w:val="20"/>
        </w:rPr>
        <w:t>accreditation</w:t>
      </w:r>
    </w:p>
    <w:p w14:paraId="201677EF" w14:textId="77777777" w:rsidR="00E570F9" w:rsidRPr="007657BA" w:rsidRDefault="00696834" w:rsidP="00E570F9">
      <w:pPr>
        <w:pStyle w:val="ListParagraph"/>
        <w:numPr>
          <w:ilvl w:val="1"/>
          <w:numId w:val="12"/>
        </w:numPr>
        <w:spacing w:after="0"/>
        <w:rPr>
          <w:rFonts w:ascii="Arial" w:hAnsi="Arial" w:cs="Arial"/>
          <w:sz w:val="20"/>
          <w:szCs w:val="20"/>
        </w:rPr>
      </w:pPr>
      <w:r w:rsidRPr="007657BA">
        <w:rPr>
          <w:rFonts w:ascii="Arial" w:hAnsi="Arial" w:cs="Arial"/>
          <w:sz w:val="20"/>
          <w:szCs w:val="20"/>
        </w:rPr>
        <w:t>secure user data transfers</w:t>
      </w:r>
      <w:r w:rsidR="00E570F9" w:rsidRPr="007657BA">
        <w:rPr>
          <w:rFonts w:ascii="Arial" w:hAnsi="Arial" w:cs="Arial"/>
          <w:sz w:val="20"/>
          <w:szCs w:val="20"/>
        </w:rPr>
        <w:t xml:space="preserve"> (e.g. using sFTP)</w:t>
      </w:r>
    </w:p>
    <w:p w14:paraId="201677F0" w14:textId="77777777" w:rsidR="00B60DA1" w:rsidRPr="007657BA" w:rsidRDefault="00696834" w:rsidP="003C63E6">
      <w:pPr>
        <w:pStyle w:val="ListParagraph"/>
        <w:numPr>
          <w:ilvl w:val="0"/>
          <w:numId w:val="10"/>
        </w:numPr>
        <w:spacing w:after="0"/>
        <w:ind w:left="1134" w:hanging="425"/>
        <w:contextualSpacing w:val="0"/>
        <w:rPr>
          <w:rFonts w:ascii="Arial" w:hAnsi="Arial" w:cs="Arial"/>
          <w:sz w:val="20"/>
          <w:szCs w:val="20"/>
        </w:rPr>
      </w:pPr>
      <w:r w:rsidRPr="007657BA">
        <w:rPr>
          <w:rFonts w:ascii="Arial" w:hAnsi="Arial" w:cs="Arial"/>
          <w:sz w:val="20"/>
          <w:szCs w:val="20"/>
        </w:rPr>
        <w:lastRenderedPageBreak/>
        <w:t>a requirement for all user data not to leave Europe at any time</w:t>
      </w:r>
    </w:p>
    <w:p w14:paraId="201677F1" w14:textId="77777777" w:rsidR="00107752" w:rsidRPr="007657BA" w:rsidRDefault="00107752" w:rsidP="00B60DA1">
      <w:pPr>
        <w:pStyle w:val="ListParagraph"/>
        <w:numPr>
          <w:ilvl w:val="1"/>
          <w:numId w:val="10"/>
        </w:numPr>
        <w:spacing w:after="0"/>
        <w:contextualSpacing w:val="0"/>
        <w:rPr>
          <w:rFonts w:ascii="Arial" w:hAnsi="Arial" w:cs="Arial"/>
          <w:sz w:val="20"/>
          <w:szCs w:val="20"/>
        </w:rPr>
      </w:pPr>
      <w:r w:rsidRPr="007657BA">
        <w:rPr>
          <w:rFonts w:ascii="Arial" w:hAnsi="Arial" w:cs="Arial"/>
          <w:sz w:val="20"/>
          <w:szCs w:val="20"/>
        </w:rPr>
        <w:t xml:space="preserve"> all user data within the platform must be held and processed in Europe</w:t>
      </w:r>
    </w:p>
    <w:p w14:paraId="201677F2" w14:textId="77777777" w:rsidR="00E570F9" w:rsidRPr="007657BA" w:rsidRDefault="00E570F9" w:rsidP="0061185F">
      <w:pPr>
        <w:pStyle w:val="ListParagraph"/>
        <w:numPr>
          <w:ilvl w:val="0"/>
          <w:numId w:val="12"/>
        </w:numPr>
        <w:spacing w:after="0"/>
        <w:rPr>
          <w:rFonts w:ascii="Arial" w:hAnsi="Arial" w:cs="Arial"/>
          <w:sz w:val="20"/>
          <w:szCs w:val="20"/>
        </w:rPr>
      </w:pPr>
      <w:r w:rsidRPr="007657BA">
        <w:rPr>
          <w:rFonts w:ascii="Arial" w:hAnsi="Arial" w:cs="Arial"/>
          <w:sz w:val="20"/>
          <w:szCs w:val="20"/>
        </w:rPr>
        <w:t>Provision for a simple data capture process for acquiring new users onto the database, either through a customisable webform or via API</w:t>
      </w:r>
    </w:p>
    <w:p w14:paraId="201677F3" w14:textId="77777777" w:rsidR="00FE65C1" w:rsidRPr="007657BA" w:rsidRDefault="00FE65C1" w:rsidP="0061185F">
      <w:pPr>
        <w:pStyle w:val="ListParagraph"/>
        <w:numPr>
          <w:ilvl w:val="0"/>
          <w:numId w:val="12"/>
        </w:numPr>
        <w:spacing w:after="0"/>
        <w:rPr>
          <w:rFonts w:ascii="Arial" w:hAnsi="Arial" w:cs="Arial"/>
          <w:sz w:val="20"/>
          <w:szCs w:val="20"/>
        </w:rPr>
      </w:pPr>
      <w:r w:rsidRPr="007657BA">
        <w:rPr>
          <w:rFonts w:ascii="Arial" w:hAnsi="Arial" w:cs="Arial"/>
          <w:sz w:val="20"/>
          <w:szCs w:val="20"/>
        </w:rPr>
        <w:t>Ability for the Social and Digital Media Team to manually edit eCRM database as required</w:t>
      </w:r>
    </w:p>
    <w:p w14:paraId="201677F4" w14:textId="77777777" w:rsidR="00D51BA2" w:rsidRPr="007657BA" w:rsidRDefault="00D51BA2" w:rsidP="00D51BA2">
      <w:pPr>
        <w:pStyle w:val="ListParagraph"/>
        <w:numPr>
          <w:ilvl w:val="0"/>
          <w:numId w:val="12"/>
        </w:numPr>
        <w:spacing w:after="0"/>
        <w:rPr>
          <w:rFonts w:ascii="Arial" w:hAnsi="Arial" w:cs="Arial"/>
          <w:sz w:val="20"/>
          <w:szCs w:val="20"/>
        </w:rPr>
      </w:pPr>
      <w:r w:rsidRPr="007657BA">
        <w:rPr>
          <w:rFonts w:ascii="Arial" w:hAnsi="Arial" w:cs="Arial"/>
          <w:sz w:val="20"/>
          <w:szCs w:val="20"/>
        </w:rPr>
        <w:t xml:space="preserve">Ability to send and analyse surveys as a standard feature. </w:t>
      </w:r>
    </w:p>
    <w:p w14:paraId="201677F5" w14:textId="77777777" w:rsidR="007A647F" w:rsidRPr="007657BA" w:rsidRDefault="007A647F" w:rsidP="007A647F">
      <w:pPr>
        <w:pStyle w:val="ListParagraph"/>
        <w:numPr>
          <w:ilvl w:val="0"/>
          <w:numId w:val="12"/>
        </w:numPr>
        <w:spacing w:after="0"/>
        <w:rPr>
          <w:rFonts w:ascii="Arial" w:hAnsi="Arial" w:cs="Arial"/>
          <w:sz w:val="20"/>
          <w:szCs w:val="20"/>
        </w:rPr>
      </w:pPr>
      <w:r w:rsidRPr="007657BA">
        <w:rPr>
          <w:rFonts w:ascii="Arial" w:hAnsi="Arial" w:cs="Arial"/>
          <w:sz w:val="20"/>
          <w:szCs w:val="20"/>
        </w:rPr>
        <w:t xml:space="preserve">The Social and Digital Media Team will manage who has login details to the various platform profiles to manage access. </w:t>
      </w:r>
    </w:p>
    <w:p w14:paraId="201677F6" w14:textId="77777777" w:rsidR="007A647F" w:rsidRPr="007657BA" w:rsidRDefault="007A647F" w:rsidP="007A647F">
      <w:pPr>
        <w:pStyle w:val="ListParagraph"/>
        <w:numPr>
          <w:ilvl w:val="0"/>
          <w:numId w:val="12"/>
        </w:numPr>
        <w:tabs>
          <w:tab w:val="left" w:pos="1134"/>
        </w:tabs>
        <w:spacing w:after="0"/>
        <w:rPr>
          <w:rFonts w:ascii="Arial" w:hAnsi="Arial" w:cs="Arial"/>
          <w:sz w:val="20"/>
          <w:szCs w:val="20"/>
        </w:rPr>
      </w:pPr>
      <w:r w:rsidRPr="007657BA">
        <w:rPr>
          <w:rFonts w:ascii="Arial" w:hAnsi="Arial" w:cs="Arial"/>
          <w:sz w:val="20"/>
          <w:szCs w:val="20"/>
        </w:rPr>
        <w:t>Flexible and responsive to user activity</w:t>
      </w:r>
    </w:p>
    <w:p w14:paraId="201677F7" w14:textId="77777777" w:rsidR="007A647F" w:rsidRPr="00446CB4" w:rsidRDefault="007A647F" w:rsidP="007657BA">
      <w:pPr>
        <w:pStyle w:val="ListParagraph"/>
        <w:spacing w:after="0"/>
        <w:ind w:left="1080"/>
      </w:pPr>
    </w:p>
    <w:p w14:paraId="201677F8" w14:textId="77777777" w:rsidR="00DE05B7" w:rsidRPr="00446CB4" w:rsidRDefault="00DE05B7" w:rsidP="00446CB4">
      <w:pPr>
        <w:pStyle w:val="Heading3"/>
        <w:numPr>
          <w:ilvl w:val="2"/>
          <w:numId w:val="7"/>
        </w:numPr>
        <w:spacing w:line="276" w:lineRule="auto"/>
        <w:rPr>
          <w:b w:val="0"/>
          <w:color w:val="auto"/>
        </w:rPr>
      </w:pPr>
      <w:r w:rsidRPr="00446CB4">
        <w:rPr>
          <w:color w:val="auto"/>
        </w:rPr>
        <w:t>Technical</w:t>
      </w:r>
    </w:p>
    <w:p w14:paraId="201677F9" w14:textId="77777777" w:rsidR="00CD0091" w:rsidRPr="007657BA" w:rsidRDefault="00CD0091" w:rsidP="0061185F">
      <w:pPr>
        <w:pStyle w:val="ListParagraph"/>
        <w:numPr>
          <w:ilvl w:val="0"/>
          <w:numId w:val="12"/>
        </w:numPr>
        <w:spacing w:after="0"/>
        <w:rPr>
          <w:rFonts w:ascii="Arial" w:hAnsi="Arial" w:cs="Arial"/>
          <w:sz w:val="20"/>
          <w:szCs w:val="20"/>
        </w:rPr>
      </w:pPr>
      <w:r w:rsidRPr="007657BA">
        <w:rPr>
          <w:rFonts w:ascii="Arial" w:hAnsi="Arial" w:cs="Arial"/>
          <w:sz w:val="20"/>
          <w:szCs w:val="20"/>
        </w:rPr>
        <w:t>Abi</w:t>
      </w:r>
      <w:r w:rsidR="00C3179E" w:rsidRPr="007657BA">
        <w:rPr>
          <w:rFonts w:ascii="Arial" w:hAnsi="Arial" w:cs="Arial"/>
          <w:sz w:val="20"/>
          <w:szCs w:val="20"/>
        </w:rPr>
        <w:t>lity for</w:t>
      </w:r>
      <w:r w:rsidR="00B1731D" w:rsidRPr="007657BA">
        <w:rPr>
          <w:rFonts w:ascii="Arial" w:hAnsi="Arial" w:cs="Arial"/>
          <w:sz w:val="20"/>
          <w:szCs w:val="20"/>
        </w:rPr>
        <w:t xml:space="preserve"> the Social and Digital Media Team</w:t>
      </w:r>
      <w:r w:rsidR="00C3179E" w:rsidRPr="007657BA">
        <w:rPr>
          <w:rFonts w:ascii="Arial" w:hAnsi="Arial" w:cs="Arial"/>
          <w:sz w:val="20"/>
          <w:szCs w:val="20"/>
        </w:rPr>
        <w:t xml:space="preserve"> to</w:t>
      </w:r>
      <w:r w:rsidR="00DE05B7" w:rsidRPr="007657BA">
        <w:rPr>
          <w:rFonts w:ascii="Arial" w:hAnsi="Arial" w:cs="Arial"/>
          <w:sz w:val="20"/>
          <w:szCs w:val="20"/>
        </w:rPr>
        <w:t xml:space="preserve"> tailor sending/automation patterns using a </w:t>
      </w:r>
      <w:r w:rsidR="00C3179E" w:rsidRPr="007657BA">
        <w:rPr>
          <w:rFonts w:ascii="Arial" w:hAnsi="Arial" w:cs="Arial"/>
          <w:sz w:val="20"/>
          <w:szCs w:val="20"/>
        </w:rPr>
        <w:t>visual flow editor</w:t>
      </w:r>
      <w:r w:rsidR="00EA5927" w:rsidRPr="007657BA">
        <w:rPr>
          <w:rFonts w:ascii="Arial" w:hAnsi="Arial" w:cs="Arial"/>
          <w:sz w:val="20"/>
          <w:szCs w:val="20"/>
        </w:rPr>
        <w:t xml:space="preserve"> based on individual user activity patterns (e.g. resends)</w:t>
      </w:r>
    </w:p>
    <w:p w14:paraId="201677FA" w14:textId="77777777" w:rsidR="00666D00" w:rsidRPr="007657BA" w:rsidRDefault="00C3179E" w:rsidP="0061185F">
      <w:pPr>
        <w:pStyle w:val="ListParagraph"/>
        <w:numPr>
          <w:ilvl w:val="0"/>
          <w:numId w:val="12"/>
        </w:numPr>
        <w:spacing w:after="0"/>
        <w:rPr>
          <w:rFonts w:ascii="Arial" w:hAnsi="Arial" w:cs="Arial"/>
          <w:sz w:val="20"/>
          <w:szCs w:val="20"/>
        </w:rPr>
      </w:pPr>
      <w:r w:rsidRPr="007657BA">
        <w:rPr>
          <w:rFonts w:ascii="Arial" w:hAnsi="Arial" w:cs="Arial"/>
          <w:sz w:val="20"/>
          <w:szCs w:val="20"/>
        </w:rPr>
        <w:t>Automated “</w:t>
      </w:r>
      <w:r w:rsidR="007E68E8" w:rsidRPr="007657BA">
        <w:rPr>
          <w:rFonts w:ascii="Arial" w:hAnsi="Arial" w:cs="Arial"/>
          <w:sz w:val="20"/>
          <w:szCs w:val="20"/>
        </w:rPr>
        <w:t>send ability</w:t>
      </w:r>
      <w:r w:rsidRPr="007657BA">
        <w:rPr>
          <w:rFonts w:ascii="Arial" w:hAnsi="Arial" w:cs="Arial"/>
          <w:sz w:val="20"/>
          <w:szCs w:val="20"/>
        </w:rPr>
        <w:t>”/spam checking functions</w:t>
      </w:r>
    </w:p>
    <w:p w14:paraId="201677FB" w14:textId="77777777" w:rsidR="002319B1" w:rsidRPr="007657BA" w:rsidRDefault="002319B1" w:rsidP="0061185F">
      <w:pPr>
        <w:pStyle w:val="ListParagraph"/>
        <w:numPr>
          <w:ilvl w:val="0"/>
          <w:numId w:val="12"/>
        </w:numPr>
        <w:spacing w:after="0"/>
        <w:rPr>
          <w:rFonts w:ascii="Arial" w:hAnsi="Arial" w:cs="Arial"/>
          <w:sz w:val="20"/>
          <w:szCs w:val="20"/>
        </w:rPr>
      </w:pPr>
      <w:r w:rsidRPr="007657BA">
        <w:rPr>
          <w:rFonts w:ascii="Arial" w:hAnsi="Arial" w:cs="Arial"/>
          <w:sz w:val="20"/>
          <w:szCs w:val="20"/>
        </w:rPr>
        <w:t>Automated reporting</w:t>
      </w:r>
    </w:p>
    <w:p w14:paraId="201677FC" w14:textId="77777777" w:rsidR="00D51BA2" w:rsidRPr="007E68E8" w:rsidRDefault="0061185F" w:rsidP="0061185F">
      <w:pPr>
        <w:pStyle w:val="ListParagraph"/>
        <w:numPr>
          <w:ilvl w:val="0"/>
          <w:numId w:val="12"/>
        </w:numPr>
        <w:spacing w:after="0"/>
        <w:rPr>
          <w:rFonts w:ascii="Arial" w:hAnsi="Arial" w:cs="Arial"/>
          <w:sz w:val="20"/>
          <w:szCs w:val="20"/>
        </w:rPr>
      </w:pPr>
      <w:r w:rsidRPr="007E68E8">
        <w:rPr>
          <w:rFonts w:ascii="Arial" w:hAnsi="Arial" w:cs="Arial"/>
          <w:sz w:val="20"/>
          <w:szCs w:val="20"/>
        </w:rPr>
        <w:t>Ability t</w:t>
      </w:r>
      <w:r w:rsidR="00C3179E" w:rsidRPr="007E68E8">
        <w:rPr>
          <w:rFonts w:ascii="Arial" w:hAnsi="Arial" w:cs="Arial"/>
          <w:sz w:val="20"/>
          <w:szCs w:val="20"/>
        </w:rPr>
        <w:t>o produce and distribute survey</w:t>
      </w:r>
      <w:r w:rsidR="002319B1" w:rsidRPr="007E68E8">
        <w:rPr>
          <w:rFonts w:ascii="Arial" w:hAnsi="Arial" w:cs="Arial"/>
          <w:sz w:val="20"/>
          <w:szCs w:val="20"/>
        </w:rPr>
        <w:t>/data capture</w:t>
      </w:r>
      <w:r w:rsidR="00C3179E" w:rsidRPr="007E68E8">
        <w:rPr>
          <w:rFonts w:ascii="Arial" w:hAnsi="Arial" w:cs="Arial"/>
          <w:sz w:val="20"/>
          <w:szCs w:val="20"/>
        </w:rPr>
        <w:t xml:space="preserve"> campaign</w:t>
      </w:r>
      <w:r w:rsidR="002319B1" w:rsidRPr="007E68E8">
        <w:rPr>
          <w:rFonts w:ascii="Arial" w:hAnsi="Arial" w:cs="Arial"/>
          <w:sz w:val="20"/>
          <w:szCs w:val="20"/>
        </w:rPr>
        <w:t>s</w:t>
      </w:r>
    </w:p>
    <w:p w14:paraId="201677FD" w14:textId="77777777" w:rsidR="007E68E8" w:rsidRPr="007E68E8" w:rsidRDefault="007E68E8" w:rsidP="007E68E8">
      <w:pPr>
        <w:pStyle w:val="ListParagraph"/>
        <w:numPr>
          <w:ilvl w:val="1"/>
          <w:numId w:val="12"/>
        </w:numPr>
        <w:spacing w:after="0"/>
        <w:rPr>
          <w:rFonts w:ascii="Arial" w:hAnsi="Arial" w:cs="Arial"/>
          <w:sz w:val="20"/>
          <w:szCs w:val="20"/>
        </w:rPr>
      </w:pPr>
      <w:r w:rsidRPr="007E68E8">
        <w:rPr>
          <w:rFonts w:ascii="Arial" w:hAnsi="Arial" w:cs="Arial"/>
          <w:sz w:val="20"/>
          <w:szCs w:val="20"/>
        </w:rPr>
        <w:t>Surveys integrated into the body of e-mails</w:t>
      </w:r>
    </w:p>
    <w:p w14:paraId="201677FE" w14:textId="77777777" w:rsidR="00C52BBF" w:rsidRPr="007657BA" w:rsidRDefault="00C52BBF" w:rsidP="0061185F">
      <w:pPr>
        <w:pStyle w:val="ListParagraph"/>
        <w:numPr>
          <w:ilvl w:val="0"/>
          <w:numId w:val="12"/>
        </w:numPr>
        <w:spacing w:after="0"/>
        <w:rPr>
          <w:rFonts w:ascii="Arial" w:hAnsi="Arial" w:cs="Arial"/>
          <w:sz w:val="20"/>
          <w:szCs w:val="20"/>
        </w:rPr>
      </w:pPr>
      <w:r w:rsidRPr="007657BA">
        <w:rPr>
          <w:rFonts w:ascii="Arial" w:hAnsi="Arial" w:cs="Arial"/>
          <w:sz w:val="20"/>
          <w:szCs w:val="20"/>
        </w:rPr>
        <w:t>Clear plan in place for sender reputation management</w:t>
      </w:r>
    </w:p>
    <w:p w14:paraId="201677FF" w14:textId="77777777" w:rsidR="003C63E6" w:rsidRPr="007657BA" w:rsidRDefault="00D51BA2" w:rsidP="0061185F">
      <w:pPr>
        <w:pStyle w:val="ListParagraph"/>
        <w:numPr>
          <w:ilvl w:val="0"/>
          <w:numId w:val="12"/>
        </w:numPr>
        <w:spacing w:after="0"/>
        <w:rPr>
          <w:rFonts w:ascii="Arial" w:hAnsi="Arial" w:cs="Arial"/>
          <w:sz w:val="20"/>
          <w:szCs w:val="20"/>
        </w:rPr>
      </w:pPr>
      <w:r w:rsidRPr="007657BA">
        <w:rPr>
          <w:rFonts w:ascii="Arial" w:hAnsi="Arial" w:cs="Arial"/>
          <w:sz w:val="20"/>
          <w:szCs w:val="20"/>
        </w:rPr>
        <w:t>T</w:t>
      </w:r>
      <w:r w:rsidR="003C63E6" w:rsidRPr="007657BA">
        <w:rPr>
          <w:rFonts w:ascii="Arial" w:hAnsi="Arial" w:cs="Arial"/>
          <w:sz w:val="20"/>
          <w:szCs w:val="20"/>
        </w:rPr>
        <w:t xml:space="preserve">ools to </w:t>
      </w:r>
      <w:r w:rsidR="00FD371F" w:rsidRPr="007657BA">
        <w:rPr>
          <w:rFonts w:ascii="Arial" w:hAnsi="Arial" w:cs="Arial"/>
          <w:sz w:val="20"/>
          <w:szCs w:val="20"/>
        </w:rPr>
        <w:t xml:space="preserve"> allow for continual optimisation of</w:t>
      </w:r>
      <w:r w:rsidR="004C2D60" w:rsidRPr="007657BA">
        <w:rPr>
          <w:rFonts w:ascii="Arial" w:hAnsi="Arial" w:cs="Arial"/>
          <w:sz w:val="20"/>
          <w:szCs w:val="20"/>
        </w:rPr>
        <w:t xml:space="preserve"> </w:t>
      </w:r>
      <w:r w:rsidR="00FD371F" w:rsidRPr="007657BA">
        <w:rPr>
          <w:rFonts w:ascii="Arial" w:hAnsi="Arial" w:cs="Arial"/>
          <w:sz w:val="20"/>
          <w:szCs w:val="20"/>
        </w:rPr>
        <w:t xml:space="preserve">key metrics, e.g. </w:t>
      </w:r>
      <w:r w:rsidR="003C63E6" w:rsidRPr="007657BA">
        <w:rPr>
          <w:rFonts w:ascii="Arial" w:hAnsi="Arial" w:cs="Arial"/>
          <w:sz w:val="20"/>
          <w:szCs w:val="20"/>
        </w:rPr>
        <w:t>conversion rates</w:t>
      </w:r>
      <w:r w:rsidR="00FD371F" w:rsidRPr="007657BA">
        <w:rPr>
          <w:rFonts w:ascii="Arial" w:hAnsi="Arial" w:cs="Arial"/>
          <w:sz w:val="20"/>
          <w:szCs w:val="20"/>
        </w:rPr>
        <w:t xml:space="preserve"> and open rates</w:t>
      </w:r>
      <w:r w:rsidR="003C63E6" w:rsidRPr="007657BA">
        <w:rPr>
          <w:rFonts w:ascii="Arial" w:hAnsi="Arial" w:cs="Arial"/>
          <w:sz w:val="20"/>
          <w:szCs w:val="20"/>
        </w:rPr>
        <w:t xml:space="preserve"> </w:t>
      </w:r>
    </w:p>
    <w:p w14:paraId="20167800" w14:textId="77777777" w:rsidR="00C52BBF" w:rsidRPr="007657BA" w:rsidRDefault="00C52BBF" w:rsidP="0061185F">
      <w:pPr>
        <w:pStyle w:val="ListParagraph"/>
        <w:numPr>
          <w:ilvl w:val="0"/>
          <w:numId w:val="12"/>
        </w:numPr>
        <w:spacing w:after="0"/>
        <w:rPr>
          <w:rFonts w:ascii="Arial" w:hAnsi="Arial" w:cs="Arial"/>
          <w:sz w:val="20"/>
          <w:szCs w:val="20"/>
        </w:rPr>
      </w:pPr>
      <w:r w:rsidRPr="007657BA">
        <w:rPr>
          <w:rFonts w:ascii="Arial" w:hAnsi="Arial" w:cs="Arial"/>
          <w:sz w:val="20"/>
          <w:szCs w:val="20"/>
        </w:rPr>
        <w:t xml:space="preserve">Ability to integrate with </w:t>
      </w:r>
      <w:r w:rsidR="00AE49CE" w:rsidRPr="007657BA">
        <w:rPr>
          <w:rFonts w:ascii="Arial" w:hAnsi="Arial" w:cs="Arial"/>
          <w:sz w:val="20"/>
          <w:szCs w:val="20"/>
        </w:rPr>
        <w:t xml:space="preserve">web analytics platforms (currently Choices use </w:t>
      </w:r>
      <w:r w:rsidRPr="007657BA">
        <w:rPr>
          <w:rFonts w:ascii="Arial" w:hAnsi="Arial" w:cs="Arial"/>
          <w:sz w:val="20"/>
          <w:szCs w:val="20"/>
        </w:rPr>
        <w:t>Webtrends/Google Analytics</w:t>
      </w:r>
      <w:r w:rsidR="00AE49CE" w:rsidRPr="007657BA">
        <w:rPr>
          <w:rFonts w:ascii="Arial" w:hAnsi="Arial" w:cs="Arial"/>
          <w:sz w:val="20"/>
          <w:szCs w:val="20"/>
        </w:rPr>
        <w:t>)</w:t>
      </w:r>
      <w:r w:rsidR="00FF13C4" w:rsidRPr="007657BA">
        <w:rPr>
          <w:rFonts w:ascii="Arial" w:hAnsi="Arial" w:cs="Arial"/>
          <w:sz w:val="20"/>
          <w:szCs w:val="20"/>
        </w:rPr>
        <w:t xml:space="preserve">. A prospective supplier should be able to integrate campaigns with Google Analytics </w:t>
      </w:r>
      <w:r w:rsidR="00AE49CE" w:rsidRPr="007657BA">
        <w:rPr>
          <w:rFonts w:ascii="Arial" w:hAnsi="Arial" w:cs="Arial"/>
          <w:sz w:val="20"/>
          <w:szCs w:val="20"/>
        </w:rPr>
        <w:t xml:space="preserve">(and other solutions) </w:t>
      </w:r>
      <w:r w:rsidR="00FF13C4" w:rsidRPr="007657BA">
        <w:rPr>
          <w:rFonts w:ascii="Arial" w:hAnsi="Arial" w:cs="Arial"/>
          <w:sz w:val="20"/>
          <w:szCs w:val="20"/>
        </w:rPr>
        <w:t xml:space="preserve">as a standard procedure when setting up new campaigns. </w:t>
      </w:r>
      <w:r w:rsidR="002508FB" w:rsidRPr="007657BA">
        <w:rPr>
          <w:rFonts w:ascii="Arial" w:hAnsi="Arial" w:cs="Arial"/>
          <w:sz w:val="20"/>
          <w:szCs w:val="20"/>
        </w:rPr>
        <w:t xml:space="preserve">This functionality will need to be a part of the core offering </w:t>
      </w:r>
    </w:p>
    <w:p w14:paraId="20167801" w14:textId="77777777" w:rsidR="003C63E6" w:rsidRPr="00446CB4" w:rsidRDefault="003C63E6" w:rsidP="00446CB4">
      <w:pPr>
        <w:pStyle w:val="Heading3"/>
        <w:numPr>
          <w:ilvl w:val="2"/>
          <w:numId w:val="7"/>
        </w:numPr>
        <w:spacing w:line="276" w:lineRule="auto"/>
        <w:rPr>
          <w:color w:val="auto"/>
        </w:rPr>
      </w:pPr>
      <w:r w:rsidRPr="00446CB4">
        <w:rPr>
          <w:color w:val="auto"/>
        </w:rPr>
        <w:t>Non Functional</w:t>
      </w:r>
    </w:p>
    <w:p w14:paraId="20167802" w14:textId="77777777" w:rsidR="007A647F" w:rsidRPr="007657BA" w:rsidRDefault="007A647F" w:rsidP="003C63E6">
      <w:pPr>
        <w:pStyle w:val="ListParagraph"/>
        <w:numPr>
          <w:ilvl w:val="0"/>
          <w:numId w:val="26"/>
        </w:numPr>
        <w:spacing w:after="0"/>
        <w:ind w:left="1134" w:hanging="425"/>
        <w:rPr>
          <w:rFonts w:ascii="Arial" w:hAnsi="Arial" w:cs="Arial"/>
          <w:sz w:val="20"/>
          <w:szCs w:val="20"/>
        </w:rPr>
      </w:pPr>
      <w:r w:rsidRPr="007657BA">
        <w:rPr>
          <w:rFonts w:ascii="Arial" w:hAnsi="Arial" w:cs="Arial"/>
          <w:sz w:val="20"/>
          <w:szCs w:val="20"/>
        </w:rPr>
        <w:t>Must be able to send out up-to 5,000,000 emails a month</w:t>
      </w:r>
    </w:p>
    <w:p w14:paraId="20167803" w14:textId="77777777" w:rsidR="007A647F" w:rsidRPr="007657BA" w:rsidRDefault="007A647F" w:rsidP="003C63E6">
      <w:pPr>
        <w:pStyle w:val="ListParagraph"/>
        <w:numPr>
          <w:ilvl w:val="0"/>
          <w:numId w:val="26"/>
        </w:numPr>
        <w:spacing w:after="0"/>
        <w:ind w:left="1134" w:hanging="425"/>
        <w:rPr>
          <w:rFonts w:ascii="Arial" w:hAnsi="Arial" w:cs="Arial"/>
          <w:sz w:val="20"/>
          <w:szCs w:val="20"/>
        </w:rPr>
      </w:pPr>
      <w:r w:rsidRPr="007657BA">
        <w:rPr>
          <w:rFonts w:ascii="Arial" w:hAnsi="Arial" w:cs="Arial"/>
          <w:sz w:val="20"/>
          <w:szCs w:val="20"/>
        </w:rPr>
        <w:t>System needs to be responsive</w:t>
      </w:r>
    </w:p>
    <w:p w14:paraId="20167804" w14:textId="77777777" w:rsidR="007A647F" w:rsidRPr="007657BA" w:rsidRDefault="007A647F" w:rsidP="003C63E6">
      <w:pPr>
        <w:pStyle w:val="ListParagraph"/>
        <w:numPr>
          <w:ilvl w:val="0"/>
          <w:numId w:val="26"/>
        </w:numPr>
        <w:spacing w:after="0"/>
        <w:ind w:left="1134" w:hanging="425"/>
        <w:rPr>
          <w:rFonts w:ascii="Arial" w:hAnsi="Arial" w:cs="Arial"/>
          <w:sz w:val="20"/>
          <w:szCs w:val="20"/>
        </w:rPr>
      </w:pPr>
      <w:r w:rsidRPr="007657BA">
        <w:rPr>
          <w:rFonts w:ascii="Arial" w:hAnsi="Arial" w:cs="Arial"/>
          <w:sz w:val="20"/>
          <w:szCs w:val="20"/>
        </w:rPr>
        <w:t>System need to provide for the storage needs</w:t>
      </w:r>
    </w:p>
    <w:p w14:paraId="20167805" w14:textId="77777777" w:rsidR="007A647F" w:rsidRPr="007657BA" w:rsidRDefault="007A647F" w:rsidP="003C63E6">
      <w:pPr>
        <w:pStyle w:val="ListParagraph"/>
        <w:numPr>
          <w:ilvl w:val="0"/>
          <w:numId w:val="26"/>
        </w:numPr>
        <w:spacing w:after="0"/>
        <w:ind w:left="1134" w:hanging="425"/>
        <w:rPr>
          <w:rFonts w:ascii="Arial" w:hAnsi="Arial" w:cs="Arial"/>
          <w:sz w:val="20"/>
          <w:szCs w:val="20"/>
        </w:rPr>
      </w:pPr>
      <w:r w:rsidRPr="007657BA">
        <w:rPr>
          <w:rFonts w:ascii="Arial" w:eastAsia="Times New Roman" w:hAnsi="Arial" w:cs="Arial"/>
          <w:color w:val="454545"/>
          <w:sz w:val="20"/>
          <w:szCs w:val="20"/>
          <w:lang w:eastAsia="en-GB"/>
        </w:rPr>
        <w:t xml:space="preserve">Customer data residing within the Hosted Environment will be stored using RAID level 1 technology or higher. </w:t>
      </w:r>
    </w:p>
    <w:p w14:paraId="20167806" w14:textId="77777777" w:rsidR="007A647F" w:rsidRPr="007657BA" w:rsidRDefault="007A647F" w:rsidP="003C63E6">
      <w:pPr>
        <w:pStyle w:val="ListParagraph"/>
        <w:numPr>
          <w:ilvl w:val="0"/>
          <w:numId w:val="26"/>
        </w:numPr>
        <w:spacing w:after="0"/>
        <w:ind w:left="1134" w:hanging="425"/>
        <w:rPr>
          <w:rFonts w:ascii="Arial" w:hAnsi="Arial" w:cs="Arial"/>
          <w:sz w:val="20"/>
          <w:szCs w:val="20"/>
        </w:rPr>
      </w:pPr>
      <w:r w:rsidRPr="007657BA">
        <w:rPr>
          <w:rFonts w:ascii="Arial" w:eastAsia="Times New Roman" w:hAnsi="Arial" w:cs="Arial"/>
          <w:color w:val="454545"/>
          <w:sz w:val="20"/>
          <w:szCs w:val="20"/>
          <w:lang w:eastAsia="en-GB"/>
        </w:rPr>
        <w:t>Customer data will be backed up regularly. Backups will be retained for a period of no more than two weeks.</w:t>
      </w:r>
    </w:p>
    <w:p w14:paraId="20167807" w14:textId="77777777" w:rsidR="007A647F" w:rsidRPr="007657BA" w:rsidRDefault="007A647F" w:rsidP="003C63E6">
      <w:pPr>
        <w:pStyle w:val="ListParagraph"/>
        <w:numPr>
          <w:ilvl w:val="0"/>
          <w:numId w:val="26"/>
        </w:numPr>
        <w:spacing w:after="0"/>
        <w:ind w:left="1134" w:hanging="425"/>
        <w:rPr>
          <w:rFonts w:ascii="Arial" w:hAnsi="Arial" w:cs="Arial"/>
          <w:sz w:val="20"/>
          <w:szCs w:val="20"/>
        </w:rPr>
      </w:pPr>
      <w:r w:rsidRPr="007657BA">
        <w:rPr>
          <w:rFonts w:ascii="Arial" w:hAnsi="Arial" w:cs="Arial"/>
          <w:sz w:val="20"/>
          <w:szCs w:val="20"/>
        </w:rPr>
        <w:t>The provider needs to ensure that Choices mails are not Blacklisted by mail providers</w:t>
      </w:r>
    </w:p>
    <w:p w14:paraId="20167808" w14:textId="77777777" w:rsidR="007A647F" w:rsidRPr="007657BA" w:rsidRDefault="007A647F" w:rsidP="003C63E6">
      <w:pPr>
        <w:pStyle w:val="ListParagraph"/>
        <w:numPr>
          <w:ilvl w:val="0"/>
          <w:numId w:val="26"/>
        </w:numPr>
        <w:spacing w:after="0"/>
        <w:ind w:left="1134" w:hanging="425"/>
        <w:rPr>
          <w:rFonts w:ascii="Arial" w:hAnsi="Arial" w:cs="Arial"/>
          <w:sz w:val="20"/>
          <w:szCs w:val="20"/>
        </w:rPr>
      </w:pPr>
      <w:r w:rsidRPr="007657BA">
        <w:rPr>
          <w:rFonts w:ascii="Arial" w:eastAsia="Times New Roman" w:hAnsi="Arial" w:cs="Arial"/>
          <w:color w:val="454545"/>
          <w:sz w:val="20"/>
          <w:szCs w:val="20"/>
          <w:lang w:eastAsia="en-GB"/>
        </w:rPr>
        <w:t>When an upgrade to an existing service is released, including operating system upgrades, device upgrades, software upgrades and required upgrades;</w:t>
      </w:r>
      <w:r w:rsidRPr="007657BA">
        <w:rPr>
          <w:rFonts w:ascii="Arial" w:eastAsia="Times New Roman" w:hAnsi="Arial" w:cs="Arial"/>
          <w:sz w:val="20"/>
          <w:szCs w:val="20"/>
          <w:lang w:eastAsia="en-GB"/>
        </w:rPr>
        <w:t xml:space="preserve"> </w:t>
      </w:r>
      <w:r w:rsidR="00FD4BAA" w:rsidRPr="007657BA">
        <w:rPr>
          <w:rFonts w:ascii="Arial" w:eastAsia="Times New Roman" w:hAnsi="Arial" w:cs="Arial"/>
          <w:sz w:val="20"/>
          <w:szCs w:val="20"/>
          <w:lang w:eastAsia="en-GB"/>
        </w:rPr>
        <w:t>the</w:t>
      </w:r>
      <w:r w:rsidRPr="007657BA">
        <w:rPr>
          <w:rFonts w:ascii="Arial" w:eastAsia="Times New Roman" w:hAnsi="Arial" w:cs="Arial"/>
          <w:sz w:val="20"/>
          <w:szCs w:val="20"/>
          <w:lang w:eastAsia="en-GB"/>
        </w:rPr>
        <w:t xml:space="preserve"> eCRM provider </w:t>
      </w:r>
      <w:r w:rsidRPr="007657BA">
        <w:rPr>
          <w:rFonts w:ascii="Arial" w:eastAsia="Times New Roman" w:hAnsi="Arial" w:cs="Arial"/>
          <w:color w:val="454545"/>
          <w:sz w:val="20"/>
          <w:szCs w:val="20"/>
          <w:lang w:eastAsia="en-GB"/>
        </w:rPr>
        <w:t>will work to coordinate these upgrades with preventative maintenance service calls or schedule with Customer to reduce downtime.</w:t>
      </w:r>
    </w:p>
    <w:p w14:paraId="20167809" w14:textId="77777777" w:rsidR="00C52BBF" w:rsidRPr="00446CB4" w:rsidRDefault="00C52BBF" w:rsidP="00075B7D">
      <w:pPr>
        <w:pStyle w:val="Heading3"/>
        <w:numPr>
          <w:ilvl w:val="2"/>
          <w:numId w:val="7"/>
        </w:numPr>
        <w:spacing w:line="276" w:lineRule="auto"/>
        <w:ind w:left="1134" w:hanging="708"/>
        <w:rPr>
          <w:b w:val="0"/>
          <w:color w:val="auto"/>
        </w:rPr>
      </w:pPr>
      <w:r w:rsidRPr="00446CB4">
        <w:rPr>
          <w:color w:val="auto"/>
        </w:rPr>
        <w:t>Support</w:t>
      </w:r>
    </w:p>
    <w:p w14:paraId="2016780A" w14:textId="77777777" w:rsidR="00C52BBF" w:rsidRPr="007657BA" w:rsidRDefault="00C52BBF" w:rsidP="00D878F5">
      <w:pPr>
        <w:pStyle w:val="ListParagraph"/>
        <w:numPr>
          <w:ilvl w:val="0"/>
          <w:numId w:val="12"/>
        </w:numPr>
        <w:spacing w:after="0"/>
        <w:rPr>
          <w:rFonts w:ascii="Arial" w:hAnsi="Arial" w:cs="Arial"/>
          <w:b/>
          <w:sz w:val="20"/>
          <w:szCs w:val="20"/>
        </w:rPr>
      </w:pPr>
      <w:r w:rsidRPr="007657BA">
        <w:rPr>
          <w:rFonts w:ascii="Arial" w:hAnsi="Arial" w:cs="Arial"/>
          <w:sz w:val="20"/>
          <w:szCs w:val="20"/>
        </w:rPr>
        <w:t>Account technical/troubleshooting support</w:t>
      </w:r>
    </w:p>
    <w:p w14:paraId="2016780B" w14:textId="77777777" w:rsidR="007A647F" w:rsidRPr="007657BA" w:rsidRDefault="007A647F" w:rsidP="00D878F5">
      <w:pPr>
        <w:pStyle w:val="ListParagraph"/>
        <w:numPr>
          <w:ilvl w:val="0"/>
          <w:numId w:val="12"/>
        </w:numPr>
        <w:spacing w:after="0"/>
        <w:rPr>
          <w:rFonts w:ascii="Arial" w:hAnsi="Arial" w:cs="Arial"/>
          <w:b/>
          <w:sz w:val="20"/>
          <w:szCs w:val="20"/>
        </w:rPr>
      </w:pPr>
      <w:r w:rsidRPr="007657BA">
        <w:rPr>
          <w:rFonts w:ascii="Arial" w:eastAsia="Times New Roman" w:hAnsi="Arial" w:cs="Arial"/>
          <w:sz w:val="20"/>
          <w:szCs w:val="20"/>
          <w:lang w:eastAsia="en-GB"/>
        </w:rPr>
        <w:t xml:space="preserve">The eCRM provider </w:t>
      </w:r>
      <w:r w:rsidRPr="007657BA">
        <w:rPr>
          <w:rFonts w:ascii="Arial" w:eastAsia="Times New Roman" w:hAnsi="Arial" w:cs="Arial"/>
          <w:color w:val="454545"/>
          <w:sz w:val="20"/>
          <w:szCs w:val="20"/>
          <w:lang w:eastAsia="en-GB"/>
        </w:rPr>
        <w:t>will be responsible for coordinating all incident isolation, testing and repair work for the Service.</w:t>
      </w:r>
    </w:p>
    <w:p w14:paraId="2016780C" w14:textId="77777777" w:rsidR="007A647F" w:rsidRPr="007657BA" w:rsidRDefault="007A647F" w:rsidP="007A647F">
      <w:pPr>
        <w:numPr>
          <w:ilvl w:val="0"/>
          <w:numId w:val="12"/>
        </w:numPr>
        <w:shd w:val="clear" w:color="auto" w:fill="FFFFFF"/>
        <w:spacing w:before="100" w:beforeAutospacing="1" w:after="75" w:line="240" w:lineRule="auto"/>
        <w:rPr>
          <w:rFonts w:ascii="Arial" w:eastAsia="Times New Roman" w:hAnsi="Arial" w:cs="Arial"/>
          <w:sz w:val="20"/>
          <w:szCs w:val="20"/>
          <w:lang w:eastAsia="en-GB"/>
        </w:rPr>
      </w:pPr>
      <w:r w:rsidRPr="007657BA">
        <w:rPr>
          <w:rFonts w:ascii="Arial" w:eastAsia="Times New Roman" w:hAnsi="Arial" w:cs="Arial"/>
          <w:color w:val="454545"/>
          <w:sz w:val="20"/>
          <w:szCs w:val="20"/>
          <w:lang w:eastAsia="en-GB"/>
        </w:rPr>
        <w:t>Customer and</w:t>
      </w:r>
      <w:r w:rsidRPr="007657BA">
        <w:rPr>
          <w:rFonts w:ascii="Arial" w:eastAsia="Times New Roman" w:hAnsi="Arial" w:cs="Arial"/>
          <w:sz w:val="20"/>
          <w:szCs w:val="20"/>
          <w:lang w:eastAsia="en-GB"/>
        </w:rPr>
        <w:t xml:space="preserve"> the eCRM provider </w:t>
      </w:r>
      <w:r w:rsidRPr="007657BA">
        <w:rPr>
          <w:rFonts w:ascii="Arial" w:eastAsia="Times New Roman" w:hAnsi="Arial" w:cs="Arial"/>
          <w:color w:val="454545"/>
          <w:sz w:val="20"/>
          <w:szCs w:val="20"/>
          <w:lang w:eastAsia="en-GB"/>
        </w:rPr>
        <w:t>will maintain an escalation process to aid in problem resolution should any outstanding incidents warrant, either because a party has not responded to an incident within the parameters set forth in this agreement, or because an incident has not been resolved within the estimated time of repair. Customer and</w:t>
      </w:r>
      <w:r w:rsidRPr="007657BA">
        <w:rPr>
          <w:rFonts w:ascii="Arial" w:eastAsia="Times New Roman" w:hAnsi="Arial" w:cs="Arial"/>
          <w:sz w:val="20"/>
          <w:szCs w:val="20"/>
          <w:lang w:eastAsia="en-GB"/>
        </w:rPr>
        <w:t xml:space="preserve"> the eCRM provider </w:t>
      </w:r>
      <w:r w:rsidRPr="007657BA">
        <w:rPr>
          <w:rFonts w:ascii="Arial" w:eastAsia="Times New Roman" w:hAnsi="Arial" w:cs="Arial"/>
          <w:color w:val="454545"/>
          <w:sz w:val="20"/>
          <w:szCs w:val="20"/>
          <w:lang w:eastAsia="en-GB"/>
        </w:rPr>
        <w:t>will exchange escalation procedures and contact lists. These lists will be routinely maintained, updated, and republished as changes warrant.</w:t>
      </w:r>
    </w:p>
    <w:p w14:paraId="2016780D" w14:textId="77777777" w:rsidR="0051148C" w:rsidRPr="00446CB4" w:rsidRDefault="0051148C" w:rsidP="00D878F5">
      <w:pPr>
        <w:pStyle w:val="ListParagraph"/>
        <w:numPr>
          <w:ilvl w:val="0"/>
          <w:numId w:val="12"/>
        </w:numPr>
        <w:spacing w:after="0"/>
        <w:rPr>
          <w:b/>
        </w:rPr>
      </w:pPr>
      <w:r w:rsidRPr="007657BA">
        <w:rPr>
          <w:rFonts w:ascii="Arial" w:hAnsi="Arial" w:cs="Arial"/>
          <w:sz w:val="20"/>
          <w:szCs w:val="20"/>
        </w:rPr>
        <w:lastRenderedPageBreak/>
        <w:t>Training</w:t>
      </w:r>
      <w:r w:rsidRPr="00446CB4">
        <w:t xml:space="preserve"> </w:t>
      </w:r>
    </w:p>
    <w:p w14:paraId="2016780E" w14:textId="77777777" w:rsidR="003E46A2" w:rsidRPr="007657BA" w:rsidRDefault="0051148C" w:rsidP="003E46A2">
      <w:pPr>
        <w:pStyle w:val="ListParagraph"/>
        <w:numPr>
          <w:ilvl w:val="1"/>
          <w:numId w:val="12"/>
        </w:numPr>
        <w:spacing w:after="0"/>
        <w:rPr>
          <w:rFonts w:ascii="Arial" w:hAnsi="Arial" w:cs="Arial"/>
          <w:b/>
          <w:sz w:val="20"/>
          <w:szCs w:val="20"/>
        </w:rPr>
      </w:pPr>
      <w:r w:rsidRPr="007657BA">
        <w:rPr>
          <w:rFonts w:ascii="Arial" w:hAnsi="Arial" w:cs="Arial"/>
          <w:sz w:val="20"/>
          <w:szCs w:val="20"/>
        </w:rPr>
        <w:t xml:space="preserve">Introductory instruction </w:t>
      </w:r>
      <w:r w:rsidR="003E46A2" w:rsidRPr="007657BA">
        <w:rPr>
          <w:rFonts w:ascii="Arial" w:hAnsi="Arial" w:cs="Arial"/>
          <w:sz w:val="20"/>
          <w:szCs w:val="20"/>
        </w:rPr>
        <w:t xml:space="preserve">in order to facilitate the setup of our existing products </w:t>
      </w:r>
    </w:p>
    <w:p w14:paraId="2016780F" w14:textId="77777777" w:rsidR="003E46A2" w:rsidRPr="007657BA" w:rsidRDefault="003E46A2" w:rsidP="003E46A2">
      <w:pPr>
        <w:pStyle w:val="ListParagraph"/>
        <w:numPr>
          <w:ilvl w:val="2"/>
          <w:numId w:val="12"/>
        </w:numPr>
        <w:spacing w:after="0"/>
        <w:rPr>
          <w:rFonts w:ascii="Arial" w:hAnsi="Arial" w:cs="Arial"/>
          <w:b/>
          <w:sz w:val="20"/>
          <w:szCs w:val="20"/>
        </w:rPr>
      </w:pPr>
      <w:r w:rsidRPr="007657BA">
        <w:rPr>
          <w:rFonts w:ascii="Arial" w:hAnsi="Arial" w:cs="Arial"/>
          <w:sz w:val="20"/>
          <w:szCs w:val="20"/>
        </w:rPr>
        <w:t>functionality and use of the new tool set</w:t>
      </w:r>
    </w:p>
    <w:p w14:paraId="20167810" w14:textId="77777777" w:rsidR="003E46A2" w:rsidRPr="007657BA" w:rsidRDefault="003E46A2" w:rsidP="003E46A2">
      <w:pPr>
        <w:pStyle w:val="ListParagraph"/>
        <w:numPr>
          <w:ilvl w:val="2"/>
          <w:numId w:val="12"/>
        </w:numPr>
        <w:spacing w:after="0"/>
        <w:rPr>
          <w:rFonts w:ascii="Arial" w:hAnsi="Arial" w:cs="Arial"/>
          <w:b/>
          <w:sz w:val="20"/>
          <w:szCs w:val="20"/>
        </w:rPr>
      </w:pPr>
      <w:r w:rsidRPr="007657BA">
        <w:rPr>
          <w:rFonts w:ascii="Arial" w:hAnsi="Arial" w:cs="Arial"/>
          <w:sz w:val="20"/>
          <w:szCs w:val="20"/>
        </w:rPr>
        <w:t>updating and checking the user database</w:t>
      </w:r>
    </w:p>
    <w:p w14:paraId="20167811" w14:textId="77777777" w:rsidR="0051148C" w:rsidRPr="00446CB4" w:rsidRDefault="003E46A2" w:rsidP="0051148C">
      <w:pPr>
        <w:pStyle w:val="ListParagraph"/>
        <w:numPr>
          <w:ilvl w:val="1"/>
          <w:numId w:val="12"/>
        </w:numPr>
        <w:spacing w:after="0"/>
        <w:rPr>
          <w:b/>
        </w:rPr>
      </w:pPr>
      <w:r w:rsidRPr="007657BA">
        <w:rPr>
          <w:rFonts w:ascii="Arial" w:hAnsi="Arial" w:cs="Arial"/>
          <w:sz w:val="20"/>
          <w:szCs w:val="20"/>
        </w:rPr>
        <w:t>Follow-up / advanced training to fully understand the functionality of the platform to support continuous improvements</w:t>
      </w:r>
    </w:p>
    <w:p w14:paraId="20167812" w14:textId="77777777" w:rsidR="00EA5927" w:rsidRPr="00446CB4" w:rsidRDefault="00EA5927" w:rsidP="00446CB4">
      <w:pPr>
        <w:pStyle w:val="Heading3"/>
        <w:numPr>
          <w:ilvl w:val="2"/>
          <w:numId w:val="7"/>
        </w:numPr>
        <w:spacing w:line="276" w:lineRule="auto"/>
        <w:rPr>
          <w:b w:val="0"/>
          <w:color w:val="auto"/>
        </w:rPr>
      </w:pPr>
      <w:r w:rsidRPr="00446CB4">
        <w:rPr>
          <w:color w:val="auto"/>
        </w:rPr>
        <w:t>Performance expectations</w:t>
      </w:r>
    </w:p>
    <w:p w14:paraId="20167813" w14:textId="77777777" w:rsidR="007A647F" w:rsidRPr="007657BA" w:rsidRDefault="007A647F" w:rsidP="007A647F">
      <w:pPr>
        <w:numPr>
          <w:ilvl w:val="0"/>
          <w:numId w:val="12"/>
        </w:numPr>
        <w:shd w:val="clear" w:color="auto" w:fill="FFFFFF"/>
        <w:spacing w:before="100" w:beforeAutospacing="1" w:after="75" w:line="240" w:lineRule="auto"/>
        <w:rPr>
          <w:rFonts w:ascii="Arial" w:hAnsi="Arial" w:cs="Arial"/>
          <w:sz w:val="20"/>
          <w:szCs w:val="20"/>
        </w:rPr>
      </w:pPr>
      <w:r w:rsidRPr="007657BA">
        <w:rPr>
          <w:rFonts w:ascii="Arial" w:eastAsia="Times New Roman" w:hAnsi="Arial" w:cs="Arial"/>
          <w:sz w:val="20"/>
          <w:szCs w:val="20"/>
          <w:lang w:eastAsia="en-GB"/>
        </w:rPr>
        <w:t xml:space="preserve">The eCRM provider </w:t>
      </w:r>
      <w:r w:rsidRPr="007657BA">
        <w:rPr>
          <w:rFonts w:ascii="Arial" w:eastAsia="Times New Roman" w:hAnsi="Arial" w:cs="Arial"/>
          <w:color w:val="454545"/>
          <w:sz w:val="20"/>
          <w:szCs w:val="20"/>
          <w:lang w:eastAsia="en-GB"/>
        </w:rPr>
        <w:t>shall use all reasonable commercial efforts to ensure that Service(s) are operating and available to Customer at a rate of 99.9% uptime.</w:t>
      </w:r>
    </w:p>
    <w:p w14:paraId="20167814" w14:textId="77777777" w:rsidR="007A647F" w:rsidRPr="007657BA" w:rsidRDefault="007A647F" w:rsidP="007A647F">
      <w:pPr>
        <w:numPr>
          <w:ilvl w:val="0"/>
          <w:numId w:val="12"/>
        </w:numPr>
        <w:shd w:val="clear" w:color="auto" w:fill="FFFFFF"/>
        <w:spacing w:before="100" w:beforeAutospacing="1" w:after="75" w:line="240" w:lineRule="auto"/>
        <w:rPr>
          <w:rFonts w:ascii="Arial" w:eastAsia="Times New Roman" w:hAnsi="Arial" w:cs="Arial"/>
          <w:sz w:val="20"/>
          <w:szCs w:val="20"/>
          <w:lang w:eastAsia="en-GB"/>
        </w:rPr>
      </w:pPr>
      <w:r w:rsidRPr="007657BA">
        <w:rPr>
          <w:rFonts w:ascii="Arial" w:eastAsia="Times New Roman" w:hAnsi="Arial" w:cs="Arial"/>
          <w:color w:val="454545"/>
          <w:sz w:val="20"/>
          <w:szCs w:val="20"/>
          <w:lang w:eastAsia="en-GB"/>
        </w:rPr>
        <w:t>Server maintenance and/or upgrades shall be performed as required and will occur after standard business hours at an agreed time.</w:t>
      </w:r>
    </w:p>
    <w:p w14:paraId="20167815" w14:textId="77777777" w:rsidR="002319B1" w:rsidRPr="00551A80" w:rsidRDefault="002319B1" w:rsidP="00CB6192">
      <w:pPr>
        <w:pStyle w:val="Heading3"/>
        <w:numPr>
          <w:ilvl w:val="2"/>
          <w:numId w:val="7"/>
        </w:numPr>
        <w:spacing w:line="276" w:lineRule="auto"/>
        <w:rPr>
          <w:b w:val="0"/>
          <w:color w:val="auto"/>
        </w:rPr>
      </w:pPr>
      <w:r w:rsidRPr="00551A80">
        <w:rPr>
          <w:color w:val="auto"/>
        </w:rPr>
        <w:t>Anticipated demand</w:t>
      </w:r>
    </w:p>
    <w:p w14:paraId="20167816" w14:textId="77777777" w:rsidR="00C52BBF" w:rsidRPr="007657BA" w:rsidRDefault="002319B1" w:rsidP="00C52BBF">
      <w:pPr>
        <w:pStyle w:val="ListParagraph"/>
        <w:numPr>
          <w:ilvl w:val="0"/>
          <w:numId w:val="12"/>
        </w:numPr>
        <w:spacing w:after="0"/>
        <w:rPr>
          <w:rFonts w:ascii="Arial" w:hAnsi="Arial" w:cs="Arial"/>
          <w:sz w:val="20"/>
          <w:szCs w:val="20"/>
        </w:rPr>
      </w:pPr>
      <w:r w:rsidRPr="007657BA">
        <w:rPr>
          <w:rFonts w:ascii="Arial" w:hAnsi="Arial" w:cs="Arial"/>
          <w:sz w:val="20"/>
          <w:szCs w:val="20"/>
        </w:rPr>
        <w:t xml:space="preserve">Minimum </w:t>
      </w:r>
      <w:r w:rsidR="00EA5927" w:rsidRPr="007657BA">
        <w:rPr>
          <w:rFonts w:ascii="Arial" w:hAnsi="Arial" w:cs="Arial"/>
          <w:sz w:val="20"/>
          <w:szCs w:val="20"/>
        </w:rPr>
        <w:t>of 250,000 emails per month, with the ability to scale up to at least 5,000,000 per month as required by the demands of individual campaigns</w:t>
      </w:r>
      <w:r w:rsidR="00C52BBF" w:rsidRPr="007657BA">
        <w:rPr>
          <w:rFonts w:ascii="Arial" w:hAnsi="Arial" w:cs="Arial"/>
          <w:sz w:val="20"/>
          <w:szCs w:val="20"/>
        </w:rPr>
        <w:t xml:space="preserve"> at short notice</w:t>
      </w:r>
      <w:r w:rsidR="00FF13C4" w:rsidRPr="007657BA">
        <w:rPr>
          <w:rFonts w:ascii="Arial" w:hAnsi="Arial" w:cs="Arial"/>
          <w:sz w:val="20"/>
          <w:szCs w:val="20"/>
        </w:rPr>
        <w:t>.</w:t>
      </w:r>
      <w:r w:rsidR="00407B97" w:rsidRPr="007657BA">
        <w:rPr>
          <w:rFonts w:ascii="Arial" w:hAnsi="Arial" w:cs="Arial"/>
          <w:color w:val="FF0000"/>
          <w:sz w:val="20"/>
          <w:szCs w:val="20"/>
        </w:rPr>
        <w:t xml:space="preserve"> </w:t>
      </w:r>
    </w:p>
    <w:p w14:paraId="20167817" w14:textId="77777777" w:rsidR="00D0706E" w:rsidRPr="00567290" w:rsidRDefault="00D0706E" w:rsidP="00CB6192">
      <w:pPr>
        <w:pStyle w:val="Heading3"/>
        <w:numPr>
          <w:ilvl w:val="0"/>
          <w:numId w:val="7"/>
        </w:numPr>
        <w:spacing w:line="276" w:lineRule="auto"/>
        <w:rPr>
          <w:sz w:val="32"/>
          <w:szCs w:val="32"/>
        </w:rPr>
      </w:pPr>
      <w:r w:rsidRPr="00567290">
        <w:rPr>
          <w:sz w:val="32"/>
          <w:szCs w:val="32"/>
        </w:rPr>
        <w:t>On boarding Timetable</w:t>
      </w:r>
      <w:r w:rsidR="007A28C6" w:rsidRPr="00567290">
        <w:rPr>
          <w:sz w:val="32"/>
          <w:szCs w:val="32"/>
        </w:rPr>
        <w:t xml:space="preserve"> – 2 months</w:t>
      </w:r>
    </w:p>
    <w:p w14:paraId="20167818" w14:textId="77777777" w:rsidR="00107752" w:rsidRPr="007657BA" w:rsidRDefault="00C943DC" w:rsidP="00CB6192">
      <w:pPr>
        <w:pStyle w:val="Heading3"/>
        <w:numPr>
          <w:ilvl w:val="1"/>
          <w:numId w:val="7"/>
        </w:numPr>
        <w:spacing w:line="276" w:lineRule="auto"/>
        <w:rPr>
          <w:rFonts w:ascii="Arial" w:hAnsi="Arial" w:cs="Arial"/>
          <w:b w:val="0"/>
          <w:color w:val="auto"/>
          <w:sz w:val="20"/>
          <w:szCs w:val="20"/>
        </w:rPr>
      </w:pPr>
      <w:r w:rsidRPr="007657BA">
        <w:rPr>
          <w:rFonts w:ascii="Arial" w:hAnsi="Arial" w:cs="Arial"/>
          <w:b w:val="0"/>
          <w:color w:val="auto"/>
          <w:sz w:val="20"/>
          <w:szCs w:val="20"/>
        </w:rPr>
        <w:t>A</w:t>
      </w:r>
      <w:r w:rsidR="00286CB1" w:rsidRPr="007657BA">
        <w:rPr>
          <w:rFonts w:ascii="Arial" w:hAnsi="Arial" w:cs="Arial"/>
          <w:b w:val="0"/>
          <w:color w:val="auto"/>
          <w:sz w:val="20"/>
          <w:szCs w:val="20"/>
        </w:rPr>
        <w:t>ll data and products are migrated to HSCIC from existing provider</w:t>
      </w:r>
      <w:r w:rsidRPr="007657BA">
        <w:rPr>
          <w:rFonts w:ascii="Arial" w:hAnsi="Arial" w:cs="Arial"/>
          <w:b w:val="0"/>
          <w:color w:val="auto"/>
          <w:sz w:val="20"/>
          <w:szCs w:val="20"/>
        </w:rPr>
        <w:t xml:space="preserve"> (templates are currently fixed HTML campaigns, user databases are in industry-standard CSV formats) </w:t>
      </w:r>
      <w:r w:rsidR="001A1902" w:rsidRPr="007657BA">
        <w:rPr>
          <w:rFonts w:ascii="Arial" w:hAnsi="Arial" w:cs="Arial"/>
          <w:b w:val="0"/>
          <w:color w:val="auto"/>
          <w:sz w:val="20"/>
          <w:szCs w:val="20"/>
        </w:rPr>
        <w:t>M</w:t>
      </w:r>
      <w:r w:rsidR="00107752" w:rsidRPr="007657BA">
        <w:rPr>
          <w:rFonts w:ascii="Arial" w:hAnsi="Arial" w:cs="Arial"/>
          <w:b w:val="0"/>
          <w:color w:val="auto"/>
          <w:sz w:val="20"/>
          <w:szCs w:val="20"/>
        </w:rPr>
        <w:t>igrating of data will be encrypted us</w:t>
      </w:r>
      <w:r w:rsidR="001A1902" w:rsidRPr="007657BA">
        <w:rPr>
          <w:rFonts w:ascii="Arial" w:hAnsi="Arial" w:cs="Arial"/>
          <w:b w:val="0"/>
          <w:color w:val="auto"/>
          <w:sz w:val="20"/>
          <w:szCs w:val="20"/>
        </w:rPr>
        <w:t>ing</w:t>
      </w:r>
      <w:r w:rsidR="00107752" w:rsidRPr="007657BA">
        <w:rPr>
          <w:rFonts w:ascii="Arial" w:hAnsi="Arial" w:cs="Arial"/>
          <w:b w:val="0"/>
          <w:color w:val="auto"/>
          <w:sz w:val="20"/>
          <w:szCs w:val="20"/>
        </w:rPr>
        <w:t xml:space="preserve"> SFTP for the secure transfer</w:t>
      </w:r>
    </w:p>
    <w:p w14:paraId="20167819" w14:textId="77777777" w:rsidR="001A1902" w:rsidRPr="007657BA" w:rsidRDefault="001A1902" w:rsidP="00CB6192">
      <w:pPr>
        <w:pStyle w:val="Heading3"/>
        <w:numPr>
          <w:ilvl w:val="1"/>
          <w:numId w:val="7"/>
        </w:numPr>
        <w:spacing w:line="276" w:lineRule="auto"/>
        <w:rPr>
          <w:rFonts w:ascii="Arial" w:hAnsi="Arial" w:cs="Arial"/>
          <w:b w:val="0"/>
          <w:color w:val="auto"/>
          <w:sz w:val="20"/>
          <w:szCs w:val="20"/>
        </w:rPr>
      </w:pPr>
      <w:r w:rsidRPr="007657BA">
        <w:rPr>
          <w:rFonts w:ascii="Arial" w:hAnsi="Arial" w:cs="Arial"/>
          <w:b w:val="0"/>
          <w:color w:val="auto"/>
          <w:sz w:val="20"/>
          <w:szCs w:val="20"/>
        </w:rPr>
        <w:t>Training - introductory training for 4 persons</w:t>
      </w:r>
    </w:p>
    <w:p w14:paraId="2016781A" w14:textId="77777777" w:rsidR="00EB4491" w:rsidRPr="007657BA" w:rsidRDefault="001A1902" w:rsidP="00CB6192">
      <w:pPr>
        <w:pStyle w:val="Heading3"/>
        <w:numPr>
          <w:ilvl w:val="1"/>
          <w:numId w:val="7"/>
        </w:numPr>
        <w:spacing w:line="276" w:lineRule="auto"/>
        <w:rPr>
          <w:rFonts w:ascii="Arial" w:hAnsi="Arial" w:cs="Arial"/>
          <w:b w:val="0"/>
          <w:color w:val="auto"/>
          <w:sz w:val="20"/>
          <w:szCs w:val="20"/>
        </w:rPr>
      </w:pPr>
      <w:r w:rsidRPr="007657BA">
        <w:rPr>
          <w:rFonts w:ascii="Arial" w:hAnsi="Arial" w:cs="Arial"/>
          <w:b w:val="0"/>
          <w:color w:val="auto"/>
          <w:sz w:val="20"/>
          <w:szCs w:val="20"/>
        </w:rPr>
        <w:t>I</w:t>
      </w:r>
      <w:r w:rsidR="00EB4491" w:rsidRPr="007657BA">
        <w:rPr>
          <w:rFonts w:ascii="Arial" w:hAnsi="Arial" w:cs="Arial"/>
          <w:b w:val="0"/>
          <w:color w:val="auto"/>
          <w:sz w:val="20"/>
          <w:szCs w:val="20"/>
        </w:rPr>
        <w:t>nitial setup of our existing products</w:t>
      </w:r>
    </w:p>
    <w:p w14:paraId="2016781B" w14:textId="77777777" w:rsidR="00EB4491" w:rsidRPr="007657BA" w:rsidRDefault="001A1902" w:rsidP="00CB6192">
      <w:pPr>
        <w:pStyle w:val="Heading3"/>
        <w:numPr>
          <w:ilvl w:val="1"/>
          <w:numId w:val="7"/>
        </w:numPr>
        <w:spacing w:line="276" w:lineRule="auto"/>
        <w:rPr>
          <w:rFonts w:ascii="Arial" w:hAnsi="Arial" w:cs="Arial"/>
          <w:b w:val="0"/>
          <w:color w:val="auto"/>
          <w:sz w:val="20"/>
          <w:szCs w:val="20"/>
        </w:rPr>
      </w:pPr>
      <w:r w:rsidRPr="007657BA">
        <w:rPr>
          <w:rFonts w:ascii="Arial" w:hAnsi="Arial" w:cs="Arial"/>
          <w:b w:val="0"/>
          <w:color w:val="auto"/>
          <w:sz w:val="20"/>
          <w:szCs w:val="20"/>
        </w:rPr>
        <w:t>New users</w:t>
      </w:r>
      <w:r w:rsidR="00EB4491" w:rsidRPr="007657BA">
        <w:rPr>
          <w:rFonts w:ascii="Arial" w:hAnsi="Arial" w:cs="Arial"/>
          <w:b w:val="0"/>
          <w:color w:val="auto"/>
          <w:sz w:val="20"/>
          <w:szCs w:val="20"/>
        </w:rPr>
        <w:t xml:space="preserve"> </w:t>
      </w:r>
      <w:r w:rsidRPr="007657BA">
        <w:rPr>
          <w:rFonts w:ascii="Arial" w:hAnsi="Arial" w:cs="Arial"/>
          <w:b w:val="0"/>
          <w:color w:val="auto"/>
          <w:sz w:val="20"/>
          <w:szCs w:val="20"/>
        </w:rPr>
        <w:t xml:space="preserve">onto the database - </w:t>
      </w:r>
      <w:r w:rsidR="00EB4491" w:rsidRPr="007657BA">
        <w:rPr>
          <w:rFonts w:ascii="Arial" w:hAnsi="Arial" w:cs="Arial"/>
          <w:b w:val="0"/>
          <w:color w:val="auto"/>
          <w:sz w:val="20"/>
          <w:szCs w:val="20"/>
        </w:rPr>
        <w:t>simple data capture process</w:t>
      </w:r>
      <w:r w:rsidRPr="007657BA">
        <w:rPr>
          <w:rFonts w:ascii="Arial" w:hAnsi="Arial" w:cs="Arial"/>
          <w:b w:val="0"/>
          <w:color w:val="auto"/>
          <w:sz w:val="20"/>
          <w:szCs w:val="20"/>
        </w:rPr>
        <w:t xml:space="preserve"> available </w:t>
      </w:r>
      <w:r w:rsidR="00EB4491" w:rsidRPr="007657BA">
        <w:rPr>
          <w:rFonts w:ascii="Arial" w:hAnsi="Arial" w:cs="Arial"/>
          <w:b w:val="0"/>
          <w:color w:val="auto"/>
          <w:sz w:val="20"/>
          <w:szCs w:val="20"/>
        </w:rPr>
        <w:t>through a customisable webform or via API</w:t>
      </w:r>
    </w:p>
    <w:p w14:paraId="2016781C" w14:textId="77777777" w:rsidR="00446CB4" w:rsidRPr="007657BA" w:rsidRDefault="00446CB4" w:rsidP="00CB6192">
      <w:pPr>
        <w:pStyle w:val="Heading3"/>
        <w:numPr>
          <w:ilvl w:val="1"/>
          <w:numId w:val="7"/>
        </w:numPr>
        <w:spacing w:line="276" w:lineRule="auto"/>
        <w:rPr>
          <w:rFonts w:ascii="Arial" w:hAnsi="Arial" w:cs="Arial"/>
          <w:b w:val="0"/>
          <w:color w:val="auto"/>
          <w:sz w:val="20"/>
          <w:szCs w:val="20"/>
        </w:rPr>
      </w:pPr>
      <w:r w:rsidRPr="007657BA">
        <w:rPr>
          <w:rFonts w:ascii="Arial" w:hAnsi="Arial" w:cs="Arial"/>
          <w:b w:val="0"/>
          <w:color w:val="auto"/>
          <w:sz w:val="20"/>
          <w:szCs w:val="20"/>
        </w:rPr>
        <w:t>U</w:t>
      </w:r>
      <w:r w:rsidR="00EB4491" w:rsidRPr="007657BA">
        <w:rPr>
          <w:rFonts w:ascii="Arial" w:hAnsi="Arial" w:cs="Arial"/>
          <w:b w:val="0"/>
          <w:color w:val="auto"/>
          <w:sz w:val="20"/>
          <w:szCs w:val="20"/>
        </w:rPr>
        <w:t xml:space="preserve">pdating and checking the user database </w:t>
      </w:r>
    </w:p>
    <w:p w14:paraId="2016781D" w14:textId="77777777" w:rsidR="00446CB4" w:rsidRPr="007657BA" w:rsidRDefault="00286CB1" w:rsidP="00CB6192">
      <w:pPr>
        <w:pStyle w:val="Heading3"/>
        <w:numPr>
          <w:ilvl w:val="1"/>
          <w:numId w:val="7"/>
        </w:numPr>
        <w:spacing w:line="276" w:lineRule="auto"/>
        <w:rPr>
          <w:rFonts w:ascii="Arial" w:hAnsi="Arial" w:cs="Arial"/>
          <w:b w:val="0"/>
          <w:color w:val="auto"/>
          <w:sz w:val="20"/>
          <w:szCs w:val="20"/>
        </w:rPr>
      </w:pPr>
      <w:r w:rsidRPr="007657BA">
        <w:rPr>
          <w:rFonts w:ascii="Arial" w:hAnsi="Arial" w:cs="Arial"/>
          <w:b w:val="0"/>
          <w:color w:val="auto"/>
          <w:sz w:val="20"/>
          <w:szCs w:val="20"/>
        </w:rPr>
        <w:t>HSCIC Information Governance</w:t>
      </w:r>
      <w:r w:rsidR="00062EB2" w:rsidRPr="007657BA">
        <w:rPr>
          <w:rFonts w:ascii="Arial" w:hAnsi="Arial" w:cs="Arial"/>
          <w:b w:val="0"/>
          <w:color w:val="auto"/>
          <w:sz w:val="20"/>
          <w:szCs w:val="20"/>
        </w:rPr>
        <w:t xml:space="preserve"> assurance completed</w:t>
      </w:r>
    </w:p>
    <w:p w14:paraId="2016781E" w14:textId="77777777" w:rsidR="00446CB4" w:rsidRPr="007657BA" w:rsidRDefault="00446CB4" w:rsidP="00CB6192">
      <w:pPr>
        <w:pStyle w:val="Heading3"/>
        <w:numPr>
          <w:ilvl w:val="1"/>
          <w:numId w:val="7"/>
        </w:numPr>
        <w:spacing w:line="276" w:lineRule="auto"/>
        <w:rPr>
          <w:rFonts w:ascii="Arial" w:hAnsi="Arial" w:cs="Arial"/>
          <w:b w:val="0"/>
          <w:color w:val="auto"/>
          <w:sz w:val="20"/>
          <w:szCs w:val="20"/>
        </w:rPr>
      </w:pPr>
      <w:r w:rsidRPr="007657BA">
        <w:rPr>
          <w:rFonts w:ascii="Arial" w:hAnsi="Arial" w:cs="Arial"/>
          <w:b w:val="0"/>
          <w:color w:val="auto"/>
          <w:sz w:val="20"/>
          <w:szCs w:val="20"/>
        </w:rPr>
        <w:t>Functionality, usability, security and client management tests undertaken and assured</w:t>
      </w:r>
    </w:p>
    <w:p w14:paraId="2016781F" w14:textId="77777777" w:rsidR="00286CB1" w:rsidRPr="007657BA" w:rsidRDefault="00062EB2" w:rsidP="00312804">
      <w:pPr>
        <w:pStyle w:val="Heading3"/>
        <w:numPr>
          <w:ilvl w:val="1"/>
          <w:numId w:val="7"/>
        </w:numPr>
        <w:spacing w:line="276" w:lineRule="auto"/>
        <w:rPr>
          <w:rFonts w:ascii="Arial" w:hAnsi="Arial" w:cs="Arial"/>
          <w:b w:val="0"/>
          <w:color w:val="auto"/>
          <w:sz w:val="20"/>
          <w:szCs w:val="20"/>
        </w:rPr>
      </w:pPr>
      <w:r w:rsidRPr="007657BA">
        <w:rPr>
          <w:rFonts w:ascii="Arial" w:hAnsi="Arial" w:cs="Arial"/>
          <w:b w:val="0"/>
          <w:color w:val="auto"/>
          <w:sz w:val="20"/>
          <w:szCs w:val="20"/>
        </w:rPr>
        <w:t>U</w:t>
      </w:r>
      <w:r w:rsidR="00286CB1" w:rsidRPr="007657BA">
        <w:rPr>
          <w:rFonts w:ascii="Arial" w:hAnsi="Arial" w:cs="Arial"/>
          <w:b w:val="0"/>
          <w:color w:val="auto"/>
          <w:sz w:val="20"/>
          <w:szCs w:val="20"/>
        </w:rPr>
        <w:t>ser testing to ensure that the products a</w:t>
      </w:r>
      <w:r w:rsidRPr="007657BA">
        <w:rPr>
          <w:rFonts w:ascii="Arial" w:hAnsi="Arial" w:cs="Arial"/>
          <w:b w:val="0"/>
          <w:color w:val="auto"/>
          <w:sz w:val="20"/>
          <w:szCs w:val="20"/>
        </w:rPr>
        <w:t>re ready for public consumption</w:t>
      </w:r>
    </w:p>
    <w:p w14:paraId="20167820" w14:textId="77777777" w:rsidR="0011688A" w:rsidRPr="007657BA" w:rsidRDefault="0011688A" w:rsidP="00312804">
      <w:pPr>
        <w:pStyle w:val="Heading3"/>
        <w:numPr>
          <w:ilvl w:val="1"/>
          <w:numId w:val="7"/>
        </w:numPr>
        <w:spacing w:line="276" w:lineRule="auto"/>
        <w:rPr>
          <w:rFonts w:ascii="Arial" w:hAnsi="Arial" w:cs="Arial"/>
          <w:b w:val="0"/>
          <w:color w:val="auto"/>
          <w:sz w:val="20"/>
          <w:szCs w:val="20"/>
        </w:rPr>
      </w:pPr>
      <w:r w:rsidRPr="007657BA">
        <w:rPr>
          <w:rFonts w:ascii="Arial" w:hAnsi="Arial" w:cs="Arial"/>
          <w:b w:val="0"/>
          <w:color w:val="auto"/>
          <w:sz w:val="20"/>
          <w:szCs w:val="20"/>
        </w:rPr>
        <w:t>Integration with Webtrends /Google Analytics confirmed</w:t>
      </w:r>
    </w:p>
    <w:p w14:paraId="20167821" w14:textId="77777777" w:rsidR="007A28C6" w:rsidRPr="007657BA" w:rsidRDefault="007A28C6" w:rsidP="007A28C6">
      <w:pPr>
        <w:pStyle w:val="Heading3"/>
        <w:numPr>
          <w:ilvl w:val="1"/>
          <w:numId w:val="7"/>
        </w:numPr>
        <w:spacing w:line="276" w:lineRule="auto"/>
        <w:rPr>
          <w:rFonts w:ascii="Arial" w:hAnsi="Arial" w:cs="Arial"/>
          <w:b w:val="0"/>
          <w:color w:val="auto"/>
          <w:sz w:val="20"/>
          <w:szCs w:val="20"/>
        </w:rPr>
      </w:pPr>
      <w:r w:rsidRPr="007657BA">
        <w:rPr>
          <w:rFonts w:ascii="Arial" w:hAnsi="Arial" w:cs="Arial"/>
          <w:b w:val="0"/>
          <w:color w:val="auto"/>
          <w:sz w:val="20"/>
          <w:szCs w:val="20"/>
        </w:rPr>
        <w:t>Go live</w:t>
      </w:r>
    </w:p>
    <w:p w14:paraId="20167822" w14:textId="77777777" w:rsidR="00062EB2" w:rsidRPr="007657BA" w:rsidRDefault="00062EB2" w:rsidP="00CB6192">
      <w:pPr>
        <w:pStyle w:val="Heading3"/>
        <w:numPr>
          <w:ilvl w:val="1"/>
          <w:numId w:val="7"/>
        </w:numPr>
        <w:spacing w:line="276" w:lineRule="auto"/>
        <w:rPr>
          <w:rFonts w:ascii="Arial" w:hAnsi="Arial" w:cs="Arial"/>
          <w:b w:val="0"/>
          <w:color w:val="auto"/>
          <w:sz w:val="20"/>
          <w:szCs w:val="20"/>
        </w:rPr>
      </w:pPr>
      <w:r w:rsidRPr="007657BA">
        <w:rPr>
          <w:rFonts w:ascii="Arial" w:hAnsi="Arial" w:cs="Arial"/>
          <w:b w:val="0"/>
          <w:color w:val="auto"/>
          <w:sz w:val="20"/>
          <w:szCs w:val="20"/>
        </w:rPr>
        <w:t>Follow up /</w:t>
      </w:r>
      <w:r w:rsidR="00884FBE" w:rsidRPr="007657BA">
        <w:rPr>
          <w:rFonts w:ascii="Arial" w:hAnsi="Arial" w:cs="Arial"/>
          <w:b w:val="0"/>
          <w:color w:val="auto"/>
          <w:sz w:val="20"/>
          <w:szCs w:val="20"/>
        </w:rPr>
        <w:t>a</w:t>
      </w:r>
      <w:r w:rsidRPr="007657BA">
        <w:rPr>
          <w:rFonts w:ascii="Arial" w:hAnsi="Arial" w:cs="Arial"/>
          <w:b w:val="0"/>
          <w:color w:val="auto"/>
          <w:sz w:val="20"/>
          <w:szCs w:val="20"/>
        </w:rPr>
        <w:t>dvanced training for 4 persons</w:t>
      </w:r>
    </w:p>
    <w:p w14:paraId="20167823" w14:textId="77777777" w:rsidR="00666D00" w:rsidRDefault="00F44D6B" w:rsidP="00CB6192">
      <w:pPr>
        <w:pStyle w:val="Heading3"/>
        <w:numPr>
          <w:ilvl w:val="0"/>
          <w:numId w:val="7"/>
        </w:numPr>
        <w:spacing w:line="276" w:lineRule="auto"/>
        <w:rPr>
          <w:sz w:val="32"/>
          <w:szCs w:val="32"/>
        </w:rPr>
      </w:pPr>
      <w:r>
        <w:rPr>
          <w:sz w:val="32"/>
          <w:szCs w:val="32"/>
        </w:rPr>
        <w:t xml:space="preserve">Performance </w:t>
      </w:r>
      <w:r w:rsidR="00666D00" w:rsidRPr="00666D00">
        <w:rPr>
          <w:sz w:val="32"/>
          <w:szCs w:val="32"/>
        </w:rPr>
        <w:t>Measurement</w:t>
      </w:r>
      <w:r w:rsidR="007A28C6">
        <w:rPr>
          <w:sz w:val="32"/>
          <w:szCs w:val="32"/>
        </w:rPr>
        <w:t xml:space="preserve"> / Reporting</w:t>
      </w:r>
    </w:p>
    <w:p w14:paraId="20167824" w14:textId="77777777" w:rsidR="00534078" w:rsidRDefault="00534078" w:rsidP="00534078">
      <w:pPr>
        <w:pStyle w:val="ListParagraph"/>
        <w:spacing w:after="0"/>
      </w:pPr>
    </w:p>
    <w:p w14:paraId="20167825" w14:textId="77777777" w:rsidR="007A28C6" w:rsidRPr="007657BA" w:rsidRDefault="002211E1" w:rsidP="00075B7D">
      <w:pPr>
        <w:pStyle w:val="ListParagraph"/>
        <w:numPr>
          <w:ilvl w:val="0"/>
          <w:numId w:val="14"/>
        </w:numPr>
        <w:spacing w:after="0"/>
        <w:ind w:left="993" w:hanging="426"/>
        <w:rPr>
          <w:rFonts w:ascii="Arial" w:hAnsi="Arial" w:cs="Arial"/>
          <w:sz w:val="20"/>
          <w:szCs w:val="20"/>
        </w:rPr>
      </w:pPr>
      <w:r w:rsidRPr="007657BA">
        <w:rPr>
          <w:rFonts w:ascii="Arial" w:hAnsi="Arial" w:cs="Arial"/>
          <w:sz w:val="20"/>
          <w:szCs w:val="20"/>
        </w:rPr>
        <w:t>Resolution of any minor service issues within agreed SLA</w:t>
      </w:r>
      <w:r w:rsidR="00B55220" w:rsidRPr="007657BA">
        <w:rPr>
          <w:rStyle w:val="FootnoteReference"/>
          <w:rFonts w:ascii="Arial" w:hAnsi="Arial" w:cs="Arial"/>
          <w:sz w:val="20"/>
          <w:szCs w:val="20"/>
        </w:rPr>
        <w:footnoteReference w:id="1"/>
      </w:r>
      <w:r w:rsidRPr="007657BA">
        <w:rPr>
          <w:rFonts w:ascii="Arial" w:hAnsi="Arial" w:cs="Arial"/>
          <w:sz w:val="20"/>
          <w:szCs w:val="20"/>
        </w:rPr>
        <w:t xml:space="preserve"> ;</w:t>
      </w:r>
    </w:p>
    <w:p w14:paraId="20167826" w14:textId="77777777" w:rsidR="002211E1" w:rsidRPr="007657BA" w:rsidRDefault="007A28C6" w:rsidP="00075B7D">
      <w:pPr>
        <w:pStyle w:val="ListParagraph"/>
        <w:numPr>
          <w:ilvl w:val="0"/>
          <w:numId w:val="14"/>
        </w:numPr>
        <w:spacing w:after="0"/>
        <w:ind w:left="993" w:hanging="426"/>
        <w:rPr>
          <w:rFonts w:ascii="Arial" w:hAnsi="Arial" w:cs="Arial"/>
          <w:sz w:val="20"/>
          <w:szCs w:val="20"/>
        </w:rPr>
      </w:pPr>
      <w:r w:rsidRPr="007657BA">
        <w:rPr>
          <w:rFonts w:ascii="Arial" w:hAnsi="Arial" w:cs="Arial"/>
          <w:sz w:val="20"/>
          <w:szCs w:val="20"/>
        </w:rPr>
        <w:t>R</w:t>
      </w:r>
      <w:r w:rsidR="002211E1" w:rsidRPr="007657BA">
        <w:rPr>
          <w:rFonts w:ascii="Arial" w:hAnsi="Arial" w:cs="Arial"/>
          <w:sz w:val="20"/>
          <w:szCs w:val="20"/>
        </w:rPr>
        <w:t>esolution of major service issues (e.g. platform outages) within 2 hours</w:t>
      </w:r>
    </w:p>
    <w:p w14:paraId="20167827" w14:textId="77777777" w:rsidR="002211E1" w:rsidRPr="007657BA" w:rsidRDefault="002211E1" w:rsidP="00075B7D">
      <w:pPr>
        <w:pStyle w:val="ListParagraph"/>
        <w:numPr>
          <w:ilvl w:val="0"/>
          <w:numId w:val="14"/>
        </w:numPr>
        <w:spacing w:after="0"/>
        <w:ind w:left="993" w:hanging="426"/>
        <w:rPr>
          <w:rFonts w:ascii="Arial" w:hAnsi="Arial" w:cs="Arial"/>
          <w:sz w:val="20"/>
          <w:szCs w:val="20"/>
        </w:rPr>
      </w:pPr>
      <w:r w:rsidRPr="007657BA">
        <w:rPr>
          <w:rFonts w:ascii="Arial" w:hAnsi="Arial" w:cs="Arial"/>
          <w:sz w:val="20"/>
          <w:szCs w:val="20"/>
        </w:rPr>
        <w:lastRenderedPageBreak/>
        <w:t>KPIs</w:t>
      </w:r>
      <w:r w:rsidR="00B55220" w:rsidRPr="007657BA">
        <w:rPr>
          <w:rStyle w:val="FootnoteReference"/>
          <w:rFonts w:ascii="Arial" w:hAnsi="Arial" w:cs="Arial"/>
          <w:sz w:val="20"/>
          <w:szCs w:val="20"/>
        </w:rPr>
        <w:footnoteReference w:id="2"/>
      </w:r>
      <w:r w:rsidRPr="007657BA">
        <w:rPr>
          <w:rFonts w:ascii="Arial" w:hAnsi="Arial" w:cs="Arial"/>
          <w:sz w:val="20"/>
          <w:szCs w:val="20"/>
        </w:rPr>
        <w:t>:</w:t>
      </w:r>
    </w:p>
    <w:p w14:paraId="20167828" w14:textId="77777777" w:rsidR="002211E1" w:rsidRPr="007657BA" w:rsidRDefault="002211E1" w:rsidP="002211E1">
      <w:pPr>
        <w:pStyle w:val="ListParagraph"/>
        <w:numPr>
          <w:ilvl w:val="1"/>
          <w:numId w:val="14"/>
        </w:numPr>
        <w:spacing w:after="0"/>
        <w:rPr>
          <w:rFonts w:ascii="Arial" w:hAnsi="Arial" w:cs="Arial"/>
          <w:sz w:val="20"/>
          <w:szCs w:val="20"/>
        </w:rPr>
      </w:pPr>
      <w:r w:rsidRPr="007657BA">
        <w:rPr>
          <w:rFonts w:ascii="Arial" w:hAnsi="Arial" w:cs="Arial"/>
          <w:sz w:val="20"/>
          <w:szCs w:val="20"/>
        </w:rPr>
        <w:t>Delivery rate</w:t>
      </w:r>
    </w:p>
    <w:p w14:paraId="20167829" w14:textId="77777777" w:rsidR="002211E1" w:rsidRPr="007657BA" w:rsidRDefault="002211E1" w:rsidP="002211E1">
      <w:pPr>
        <w:pStyle w:val="ListParagraph"/>
        <w:numPr>
          <w:ilvl w:val="1"/>
          <w:numId w:val="14"/>
        </w:numPr>
        <w:spacing w:after="0"/>
        <w:rPr>
          <w:rFonts w:ascii="Arial" w:hAnsi="Arial" w:cs="Arial"/>
          <w:sz w:val="20"/>
          <w:szCs w:val="20"/>
        </w:rPr>
      </w:pPr>
      <w:r w:rsidRPr="007657BA">
        <w:rPr>
          <w:rFonts w:ascii="Arial" w:hAnsi="Arial" w:cs="Arial"/>
          <w:sz w:val="20"/>
          <w:szCs w:val="20"/>
        </w:rPr>
        <w:t>Hard bounce rate</w:t>
      </w:r>
    </w:p>
    <w:p w14:paraId="2016782A" w14:textId="77777777" w:rsidR="0074197B" w:rsidRPr="007657BA" w:rsidRDefault="00206DD3" w:rsidP="00075B7D">
      <w:pPr>
        <w:pStyle w:val="ListParagraph"/>
        <w:numPr>
          <w:ilvl w:val="0"/>
          <w:numId w:val="14"/>
        </w:numPr>
        <w:spacing w:after="0"/>
        <w:ind w:left="993" w:hanging="426"/>
        <w:rPr>
          <w:rFonts w:ascii="Arial" w:hAnsi="Arial" w:cs="Arial"/>
          <w:sz w:val="20"/>
          <w:szCs w:val="20"/>
        </w:rPr>
      </w:pPr>
      <w:r w:rsidRPr="007657BA">
        <w:rPr>
          <w:rFonts w:ascii="Arial" w:hAnsi="Arial" w:cs="Arial"/>
          <w:sz w:val="20"/>
          <w:szCs w:val="20"/>
        </w:rPr>
        <w:t>Reporting on performance metrics available on a self-serve basis without any limitation on volumes</w:t>
      </w:r>
    </w:p>
    <w:p w14:paraId="2016782B" w14:textId="77777777" w:rsidR="00666D00" w:rsidRPr="00666D00" w:rsidRDefault="003D20D7" w:rsidP="00CB6192">
      <w:pPr>
        <w:pStyle w:val="Heading3"/>
        <w:numPr>
          <w:ilvl w:val="0"/>
          <w:numId w:val="7"/>
        </w:numPr>
        <w:spacing w:line="276" w:lineRule="auto"/>
        <w:rPr>
          <w:b w:val="0"/>
          <w:sz w:val="32"/>
          <w:szCs w:val="32"/>
        </w:rPr>
      </w:pPr>
      <w:r>
        <w:rPr>
          <w:sz w:val="32"/>
          <w:szCs w:val="32"/>
        </w:rPr>
        <w:t xml:space="preserve">Contract </w:t>
      </w:r>
      <w:r w:rsidR="00666D00" w:rsidRPr="00666D00">
        <w:rPr>
          <w:sz w:val="32"/>
          <w:szCs w:val="32"/>
        </w:rPr>
        <w:t>Management</w:t>
      </w:r>
    </w:p>
    <w:p w14:paraId="2016782C" w14:textId="77777777" w:rsidR="00666D00" w:rsidRDefault="00666D00" w:rsidP="0061185F">
      <w:pPr>
        <w:pStyle w:val="ListParagraph"/>
        <w:ind w:left="1080"/>
      </w:pPr>
    </w:p>
    <w:p w14:paraId="2016782D" w14:textId="77777777" w:rsidR="00666D00" w:rsidRPr="007657BA" w:rsidRDefault="00666D00" w:rsidP="00075B7D">
      <w:pPr>
        <w:pStyle w:val="ListParagraph"/>
        <w:numPr>
          <w:ilvl w:val="0"/>
          <w:numId w:val="16"/>
        </w:numPr>
        <w:spacing w:after="0"/>
        <w:ind w:left="993" w:hanging="426"/>
        <w:rPr>
          <w:rFonts w:ascii="Arial" w:hAnsi="Arial" w:cs="Arial"/>
          <w:sz w:val="20"/>
          <w:szCs w:val="20"/>
        </w:rPr>
      </w:pPr>
      <w:r w:rsidRPr="007657BA">
        <w:rPr>
          <w:rFonts w:ascii="Arial" w:hAnsi="Arial" w:cs="Arial"/>
          <w:sz w:val="20"/>
          <w:szCs w:val="20"/>
        </w:rPr>
        <w:t>The Social and Digital Media Team will manage the</w:t>
      </w:r>
      <w:r w:rsidR="003D20D7" w:rsidRPr="007657BA">
        <w:rPr>
          <w:rFonts w:ascii="Arial" w:hAnsi="Arial" w:cs="Arial"/>
          <w:sz w:val="20"/>
          <w:szCs w:val="20"/>
        </w:rPr>
        <w:t xml:space="preserve"> day-today</w:t>
      </w:r>
      <w:r w:rsidRPr="007657BA">
        <w:rPr>
          <w:rFonts w:ascii="Arial" w:hAnsi="Arial" w:cs="Arial"/>
          <w:sz w:val="20"/>
          <w:szCs w:val="20"/>
        </w:rPr>
        <w:t xml:space="preserve"> relationship with the platform provider </w:t>
      </w:r>
    </w:p>
    <w:p w14:paraId="2016782E" w14:textId="77777777" w:rsidR="00F54409" w:rsidRPr="007657BA" w:rsidRDefault="003D20D7" w:rsidP="00075B7D">
      <w:pPr>
        <w:pStyle w:val="ListParagraph"/>
        <w:numPr>
          <w:ilvl w:val="0"/>
          <w:numId w:val="16"/>
        </w:numPr>
        <w:spacing w:after="0"/>
        <w:ind w:left="993" w:hanging="426"/>
        <w:rPr>
          <w:rFonts w:ascii="Arial" w:hAnsi="Arial" w:cs="Arial"/>
          <w:sz w:val="20"/>
          <w:szCs w:val="20"/>
        </w:rPr>
      </w:pPr>
      <w:r w:rsidRPr="007657BA">
        <w:rPr>
          <w:rFonts w:ascii="Arial" w:hAnsi="Arial" w:cs="Arial"/>
          <w:sz w:val="20"/>
          <w:szCs w:val="20"/>
        </w:rPr>
        <w:t xml:space="preserve">To facilitate the </w:t>
      </w:r>
      <w:r w:rsidR="00681576" w:rsidRPr="007657BA">
        <w:rPr>
          <w:rFonts w:ascii="Arial" w:hAnsi="Arial" w:cs="Arial"/>
          <w:sz w:val="20"/>
          <w:szCs w:val="20"/>
        </w:rPr>
        <w:t xml:space="preserve">aspirations of the Client, a delivery plan will be agreed and reported upon every </w:t>
      </w:r>
      <w:r w:rsidR="0011688A" w:rsidRPr="007657BA">
        <w:rPr>
          <w:rFonts w:ascii="Arial" w:hAnsi="Arial" w:cs="Arial"/>
          <w:sz w:val="20"/>
          <w:szCs w:val="20"/>
        </w:rPr>
        <w:t>2</w:t>
      </w:r>
      <w:r w:rsidR="00681576" w:rsidRPr="007657BA">
        <w:rPr>
          <w:rFonts w:ascii="Arial" w:hAnsi="Arial" w:cs="Arial"/>
          <w:sz w:val="20"/>
          <w:szCs w:val="20"/>
        </w:rPr>
        <w:t xml:space="preserve"> weeks in line with the planning cycle.</w:t>
      </w:r>
    </w:p>
    <w:p w14:paraId="2016782F" w14:textId="77777777" w:rsidR="003D20D7" w:rsidRPr="007657BA" w:rsidRDefault="005A5734" w:rsidP="00075B7D">
      <w:pPr>
        <w:pStyle w:val="ListParagraph"/>
        <w:numPr>
          <w:ilvl w:val="0"/>
          <w:numId w:val="16"/>
        </w:numPr>
        <w:spacing w:after="0"/>
        <w:ind w:left="993" w:hanging="426"/>
        <w:rPr>
          <w:rFonts w:ascii="Arial" w:hAnsi="Arial" w:cs="Arial"/>
          <w:sz w:val="20"/>
          <w:szCs w:val="20"/>
        </w:rPr>
      </w:pPr>
      <w:r w:rsidRPr="007657BA">
        <w:rPr>
          <w:rFonts w:ascii="Arial" w:hAnsi="Arial" w:cs="Arial"/>
          <w:sz w:val="20"/>
          <w:szCs w:val="20"/>
        </w:rPr>
        <w:t>Account Manager to attend f</w:t>
      </w:r>
      <w:r w:rsidR="00206DD3" w:rsidRPr="007657BA">
        <w:rPr>
          <w:rFonts w:ascii="Arial" w:hAnsi="Arial" w:cs="Arial"/>
          <w:sz w:val="20"/>
          <w:szCs w:val="20"/>
        </w:rPr>
        <w:t xml:space="preserve">ace-to-face meetings with </w:t>
      </w:r>
      <w:r w:rsidRPr="007657BA">
        <w:rPr>
          <w:rFonts w:ascii="Arial" w:hAnsi="Arial" w:cs="Arial"/>
          <w:sz w:val="20"/>
          <w:szCs w:val="20"/>
        </w:rPr>
        <w:t>the Client</w:t>
      </w:r>
      <w:r w:rsidR="00206DD3" w:rsidRPr="007657BA">
        <w:rPr>
          <w:rFonts w:ascii="Arial" w:hAnsi="Arial" w:cs="Arial"/>
          <w:sz w:val="20"/>
          <w:szCs w:val="20"/>
        </w:rPr>
        <w:t>.</w:t>
      </w:r>
    </w:p>
    <w:p w14:paraId="20167830" w14:textId="77777777" w:rsidR="00D0595D" w:rsidRDefault="007A16C4" w:rsidP="00CB6192">
      <w:pPr>
        <w:pStyle w:val="Heading3"/>
        <w:numPr>
          <w:ilvl w:val="0"/>
          <w:numId w:val="7"/>
        </w:numPr>
        <w:spacing w:line="276" w:lineRule="auto"/>
        <w:rPr>
          <w:sz w:val="32"/>
          <w:szCs w:val="32"/>
        </w:rPr>
      </w:pPr>
      <w:r>
        <w:rPr>
          <w:sz w:val="32"/>
          <w:szCs w:val="32"/>
        </w:rPr>
        <w:t>C</w:t>
      </w:r>
      <w:r w:rsidR="003A13F6">
        <w:rPr>
          <w:sz w:val="32"/>
          <w:szCs w:val="32"/>
        </w:rPr>
        <w:t>onstrain</w:t>
      </w:r>
      <w:r w:rsidR="002211E1">
        <w:rPr>
          <w:sz w:val="32"/>
          <w:szCs w:val="32"/>
        </w:rPr>
        <w:t>t</w:t>
      </w:r>
      <w:r w:rsidR="003A13F6">
        <w:rPr>
          <w:sz w:val="32"/>
          <w:szCs w:val="32"/>
        </w:rPr>
        <w:t>s</w:t>
      </w:r>
      <w:r>
        <w:rPr>
          <w:sz w:val="32"/>
          <w:szCs w:val="32"/>
        </w:rPr>
        <w:t xml:space="preserve"> </w:t>
      </w:r>
    </w:p>
    <w:p w14:paraId="20167831" w14:textId="77777777" w:rsidR="00075B7D" w:rsidRDefault="00075B7D" w:rsidP="006E1A86">
      <w:pPr>
        <w:rPr>
          <w:rFonts w:ascii="Arial" w:hAnsi="Arial" w:cs="Arial"/>
          <w:sz w:val="20"/>
          <w:szCs w:val="20"/>
        </w:rPr>
      </w:pPr>
    </w:p>
    <w:p w14:paraId="20167832" w14:textId="77777777" w:rsidR="006E1A86" w:rsidRPr="007657BA" w:rsidRDefault="006E1A86" w:rsidP="006E1A86">
      <w:pPr>
        <w:rPr>
          <w:rFonts w:ascii="Arial" w:hAnsi="Arial" w:cs="Arial"/>
          <w:sz w:val="20"/>
          <w:szCs w:val="20"/>
        </w:rPr>
      </w:pPr>
      <w:r w:rsidRPr="007657BA">
        <w:rPr>
          <w:rFonts w:ascii="Arial" w:hAnsi="Arial" w:cs="Arial"/>
          <w:sz w:val="20"/>
          <w:szCs w:val="20"/>
        </w:rPr>
        <w:t>A timeframe of two months to prepare for “Go-Live” has been allo</w:t>
      </w:r>
      <w:r w:rsidR="004C79C9" w:rsidRPr="007657BA">
        <w:rPr>
          <w:rFonts w:ascii="Arial" w:hAnsi="Arial" w:cs="Arial"/>
          <w:sz w:val="20"/>
          <w:szCs w:val="20"/>
        </w:rPr>
        <w:t>tt</w:t>
      </w:r>
      <w:r w:rsidRPr="007657BA">
        <w:rPr>
          <w:rFonts w:ascii="Arial" w:hAnsi="Arial" w:cs="Arial"/>
          <w:sz w:val="20"/>
          <w:szCs w:val="20"/>
        </w:rPr>
        <w:t>ed. This is to include all on- boarding and test activities providing assurance that the products are ready for public consumption.</w:t>
      </w:r>
    </w:p>
    <w:p w14:paraId="20167833" w14:textId="77777777" w:rsidR="006E1A86" w:rsidRPr="007657BA" w:rsidRDefault="006E1A86" w:rsidP="006E1A86">
      <w:pPr>
        <w:rPr>
          <w:rFonts w:ascii="Arial" w:hAnsi="Arial" w:cs="Arial"/>
          <w:sz w:val="20"/>
          <w:szCs w:val="20"/>
        </w:rPr>
      </w:pPr>
      <w:r w:rsidRPr="007657BA">
        <w:rPr>
          <w:rFonts w:ascii="Arial" w:hAnsi="Arial" w:cs="Arial"/>
          <w:sz w:val="20"/>
          <w:szCs w:val="20"/>
        </w:rPr>
        <w:t xml:space="preserve">Any risks or constraints to </w:t>
      </w:r>
      <w:r w:rsidR="004C79C9" w:rsidRPr="007657BA">
        <w:rPr>
          <w:rFonts w:ascii="Arial" w:hAnsi="Arial" w:cs="Arial"/>
          <w:sz w:val="20"/>
          <w:szCs w:val="20"/>
        </w:rPr>
        <w:t>the service being available must be identified and a plan to mitigate risk provided</w:t>
      </w:r>
    </w:p>
    <w:p w14:paraId="20167834" w14:textId="77777777" w:rsidR="00D0706E" w:rsidRPr="00D0595D" w:rsidRDefault="006E1A86" w:rsidP="00F44D6B">
      <w:pPr>
        <w:pStyle w:val="Heading3"/>
        <w:numPr>
          <w:ilvl w:val="0"/>
          <w:numId w:val="7"/>
        </w:numPr>
        <w:spacing w:line="276" w:lineRule="auto"/>
        <w:rPr>
          <w:b w:val="0"/>
          <w:sz w:val="32"/>
          <w:szCs w:val="32"/>
        </w:rPr>
      </w:pPr>
      <w:r>
        <w:rPr>
          <w:sz w:val="32"/>
          <w:szCs w:val="32"/>
        </w:rPr>
        <w:t xml:space="preserve">Future </w:t>
      </w:r>
      <w:r w:rsidR="00D0706E" w:rsidRPr="00D0595D">
        <w:rPr>
          <w:sz w:val="32"/>
          <w:szCs w:val="32"/>
        </w:rPr>
        <w:t>Development</w:t>
      </w:r>
    </w:p>
    <w:p w14:paraId="20167835" w14:textId="77777777" w:rsidR="00D0706E" w:rsidRDefault="00D0706E" w:rsidP="00D0706E">
      <w:pPr>
        <w:spacing w:after="0"/>
        <w:rPr>
          <w:b/>
          <w:color w:val="4F81BD" w:themeColor="accent1"/>
        </w:rPr>
      </w:pPr>
    </w:p>
    <w:p w14:paraId="20167836" w14:textId="77777777" w:rsidR="00D0706E" w:rsidRPr="007657BA" w:rsidRDefault="00D0706E" w:rsidP="00D0706E">
      <w:pPr>
        <w:spacing w:after="0"/>
        <w:rPr>
          <w:rFonts w:ascii="Arial" w:hAnsi="Arial" w:cs="Arial"/>
          <w:sz w:val="20"/>
          <w:szCs w:val="20"/>
        </w:rPr>
      </w:pPr>
      <w:r w:rsidRPr="007657BA">
        <w:rPr>
          <w:rFonts w:ascii="Arial" w:hAnsi="Arial" w:cs="Arial"/>
          <w:sz w:val="20"/>
          <w:szCs w:val="20"/>
        </w:rPr>
        <w:t>The development of Choices eCRM will commence in stages, broadly consisting of the following developments:</w:t>
      </w:r>
    </w:p>
    <w:p w14:paraId="20167837" w14:textId="77777777" w:rsidR="00D0706E" w:rsidRPr="007657BA" w:rsidRDefault="00D0706E" w:rsidP="00D0706E">
      <w:pPr>
        <w:pStyle w:val="ListParagraph"/>
        <w:numPr>
          <w:ilvl w:val="0"/>
          <w:numId w:val="17"/>
        </w:numPr>
        <w:spacing w:after="0"/>
        <w:rPr>
          <w:rFonts w:ascii="Arial" w:hAnsi="Arial" w:cs="Arial"/>
          <w:sz w:val="20"/>
          <w:szCs w:val="20"/>
        </w:rPr>
      </w:pPr>
      <w:r w:rsidRPr="007657BA">
        <w:rPr>
          <w:rFonts w:ascii="Arial" w:hAnsi="Arial" w:cs="Arial"/>
          <w:sz w:val="20"/>
          <w:szCs w:val="20"/>
        </w:rPr>
        <w:t xml:space="preserve">Transfer and upgrade of existing NHS Choices email marketing products, namely, Your Health, Dementia Information Service and 12-Week NHS Weight Loss Guide. This would involve upgrading these platforms to involve optimum time sends, behaviour based automations and robust reporting. </w:t>
      </w:r>
    </w:p>
    <w:p w14:paraId="20167838" w14:textId="77777777" w:rsidR="00D0706E" w:rsidRDefault="00D0706E" w:rsidP="00D0706E">
      <w:pPr>
        <w:pStyle w:val="ListParagraph"/>
        <w:numPr>
          <w:ilvl w:val="0"/>
          <w:numId w:val="17"/>
        </w:numPr>
        <w:spacing w:after="0"/>
      </w:pPr>
      <w:r w:rsidRPr="007657BA">
        <w:rPr>
          <w:rFonts w:ascii="Arial" w:hAnsi="Arial" w:cs="Arial"/>
          <w:sz w:val="20"/>
          <w:szCs w:val="20"/>
        </w:rPr>
        <w:t xml:space="preserve">Integration of eCRM with wider </w:t>
      </w:r>
      <w:r w:rsidR="003A6279" w:rsidRPr="007657BA">
        <w:rPr>
          <w:rFonts w:ascii="Arial" w:hAnsi="Arial" w:cs="Arial"/>
          <w:sz w:val="20"/>
          <w:szCs w:val="20"/>
        </w:rPr>
        <w:t xml:space="preserve">NHS </w:t>
      </w:r>
      <w:r w:rsidRPr="007657BA">
        <w:rPr>
          <w:rFonts w:ascii="Arial" w:hAnsi="Arial" w:cs="Arial"/>
          <w:sz w:val="20"/>
          <w:szCs w:val="20"/>
        </w:rPr>
        <w:t>Choices database, specifically looking at creation of a single customer view</w:t>
      </w:r>
      <w:r w:rsidR="0011688A" w:rsidRPr="007657BA">
        <w:rPr>
          <w:rFonts w:ascii="Arial" w:hAnsi="Arial" w:cs="Arial"/>
          <w:sz w:val="20"/>
          <w:szCs w:val="20"/>
        </w:rPr>
        <w:t>. This may specifically include screening incoming user data for quality and supporting NHS Choices with transcribing user data into a format usable by the eCRM platform</w:t>
      </w:r>
      <w:r w:rsidR="0011688A">
        <w:t>.</w:t>
      </w:r>
    </w:p>
    <w:p w14:paraId="20167839" w14:textId="77777777" w:rsidR="007476B8" w:rsidRDefault="00FD4805" w:rsidP="00F44D6B">
      <w:pPr>
        <w:pStyle w:val="Heading3"/>
        <w:numPr>
          <w:ilvl w:val="0"/>
          <w:numId w:val="7"/>
        </w:numPr>
        <w:tabs>
          <w:tab w:val="left" w:pos="851"/>
        </w:tabs>
        <w:spacing w:line="276" w:lineRule="auto"/>
        <w:rPr>
          <w:b w:val="0"/>
          <w:sz w:val="32"/>
          <w:szCs w:val="32"/>
        </w:rPr>
      </w:pPr>
      <w:r>
        <w:rPr>
          <w:sz w:val="32"/>
          <w:szCs w:val="32"/>
        </w:rPr>
        <w:t>Off boarding</w:t>
      </w:r>
    </w:p>
    <w:p w14:paraId="2016783A" w14:textId="77777777" w:rsidR="00F44D6B" w:rsidRDefault="00F44D6B" w:rsidP="00FD4805">
      <w:pPr>
        <w:pStyle w:val="ListParagraph"/>
        <w:spacing w:after="0"/>
        <w:ind w:left="142"/>
        <w:rPr>
          <w:color w:val="000000" w:themeColor="text1"/>
        </w:rPr>
      </w:pPr>
    </w:p>
    <w:p w14:paraId="2016783B" w14:textId="77777777" w:rsidR="00FC2369" w:rsidRPr="007657BA" w:rsidRDefault="00FC2369" w:rsidP="007657BA">
      <w:pPr>
        <w:pStyle w:val="ListParagraph"/>
        <w:numPr>
          <w:ilvl w:val="0"/>
          <w:numId w:val="31"/>
        </w:numPr>
        <w:spacing w:after="0"/>
        <w:rPr>
          <w:rFonts w:ascii="Arial" w:hAnsi="Arial" w:cs="Arial"/>
          <w:color w:val="000000" w:themeColor="text1"/>
          <w:sz w:val="20"/>
          <w:szCs w:val="20"/>
        </w:rPr>
      </w:pPr>
      <w:r w:rsidRPr="007657BA">
        <w:rPr>
          <w:rFonts w:ascii="Arial" w:hAnsi="Arial" w:cs="Arial"/>
          <w:color w:val="000000" w:themeColor="text1"/>
          <w:sz w:val="20"/>
          <w:szCs w:val="20"/>
        </w:rPr>
        <w:t>A</w:t>
      </w:r>
      <w:r w:rsidR="00642D69" w:rsidRPr="007657BA">
        <w:rPr>
          <w:rFonts w:ascii="Arial" w:hAnsi="Arial" w:cs="Arial"/>
          <w:color w:val="000000" w:themeColor="text1"/>
          <w:sz w:val="20"/>
          <w:szCs w:val="20"/>
        </w:rPr>
        <w:t xml:space="preserve">ll </w:t>
      </w:r>
      <w:r w:rsidR="00F54409" w:rsidRPr="007657BA">
        <w:rPr>
          <w:rFonts w:ascii="Arial" w:hAnsi="Arial" w:cs="Arial"/>
          <w:color w:val="000000" w:themeColor="text1"/>
          <w:sz w:val="20"/>
          <w:szCs w:val="20"/>
        </w:rPr>
        <w:t>of the</w:t>
      </w:r>
      <w:r w:rsidR="00642D69" w:rsidRPr="007657BA">
        <w:rPr>
          <w:rFonts w:ascii="Arial" w:hAnsi="Arial" w:cs="Arial"/>
          <w:color w:val="000000" w:themeColor="text1"/>
          <w:sz w:val="20"/>
          <w:szCs w:val="20"/>
        </w:rPr>
        <w:t xml:space="preserve"> data, content and high level reporting data transferred to </w:t>
      </w:r>
      <w:r w:rsidRPr="007657BA">
        <w:rPr>
          <w:rFonts w:ascii="Arial" w:hAnsi="Arial" w:cs="Arial"/>
          <w:color w:val="000000" w:themeColor="text1"/>
          <w:sz w:val="20"/>
          <w:szCs w:val="20"/>
        </w:rPr>
        <w:t xml:space="preserve">HSCIC / </w:t>
      </w:r>
      <w:r w:rsidRPr="007657BA">
        <w:rPr>
          <w:rFonts w:ascii="Arial" w:hAnsi="Arial" w:cs="Arial"/>
          <w:sz w:val="20"/>
          <w:szCs w:val="20"/>
        </w:rPr>
        <w:t>The Social and Digital Media Team</w:t>
      </w:r>
      <w:r w:rsidR="00642D69" w:rsidRPr="007657BA">
        <w:rPr>
          <w:rFonts w:ascii="Arial" w:hAnsi="Arial" w:cs="Arial"/>
          <w:color w:val="000000" w:themeColor="text1"/>
          <w:sz w:val="20"/>
          <w:szCs w:val="20"/>
        </w:rPr>
        <w:t xml:space="preserve">. </w:t>
      </w:r>
    </w:p>
    <w:p w14:paraId="2016783C" w14:textId="77777777" w:rsidR="00FC2369" w:rsidRPr="007657BA" w:rsidRDefault="00FC2369" w:rsidP="007657BA">
      <w:pPr>
        <w:pStyle w:val="ListParagraph"/>
        <w:numPr>
          <w:ilvl w:val="0"/>
          <w:numId w:val="31"/>
        </w:numPr>
        <w:spacing w:after="0"/>
        <w:rPr>
          <w:rFonts w:ascii="Arial" w:hAnsi="Arial" w:cs="Arial"/>
          <w:color w:val="000000" w:themeColor="text1"/>
          <w:sz w:val="20"/>
          <w:szCs w:val="20"/>
        </w:rPr>
      </w:pPr>
      <w:r w:rsidRPr="007657BA">
        <w:rPr>
          <w:rFonts w:ascii="Arial" w:hAnsi="Arial" w:cs="Arial"/>
          <w:color w:val="000000" w:themeColor="text1"/>
          <w:sz w:val="20"/>
          <w:szCs w:val="20"/>
        </w:rPr>
        <w:t>W</w:t>
      </w:r>
      <w:r w:rsidR="00642D69" w:rsidRPr="007657BA">
        <w:rPr>
          <w:rFonts w:ascii="Arial" w:hAnsi="Arial" w:cs="Arial"/>
          <w:color w:val="000000" w:themeColor="text1"/>
          <w:sz w:val="20"/>
          <w:szCs w:val="20"/>
        </w:rPr>
        <w:t xml:space="preserve">ritten assurance that automated campaigns would </w:t>
      </w:r>
      <w:r w:rsidRPr="007657BA">
        <w:rPr>
          <w:rFonts w:ascii="Arial" w:hAnsi="Arial" w:cs="Arial"/>
          <w:color w:val="000000" w:themeColor="text1"/>
          <w:sz w:val="20"/>
          <w:szCs w:val="20"/>
        </w:rPr>
        <w:t xml:space="preserve">not </w:t>
      </w:r>
      <w:r w:rsidR="00642D69" w:rsidRPr="007657BA">
        <w:rPr>
          <w:rFonts w:ascii="Arial" w:hAnsi="Arial" w:cs="Arial"/>
          <w:color w:val="000000" w:themeColor="text1"/>
          <w:sz w:val="20"/>
          <w:szCs w:val="20"/>
        </w:rPr>
        <w:t>continue</w:t>
      </w:r>
      <w:r w:rsidRPr="007657BA">
        <w:rPr>
          <w:rFonts w:ascii="Arial" w:hAnsi="Arial" w:cs="Arial"/>
          <w:color w:val="000000" w:themeColor="text1"/>
          <w:sz w:val="20"/>
          <w:szCs w:val="20"/>
        </w:rPr>
        <w:t>, under any circumstances,</w:t>
      </w:r>
      <w:r w:rsidR="00642D69" w:rsidRPr="007657BA">
        <w:rPr>
          <w:rFonts w:ascii="Arial" w:hAnsi="Arial" w:cs="Arial"/>
          <w:color w:val="000000" w:themeColor="text1"/>
          <w:sz w:val="20"/>
          <w:szCs w:val="20"/>
        </w:rPr>
        <w:t xml:space="preserve"> </w:t>
      </w:r>
      <w:r w:rsidRPr="007657BA">
        <w:rPr>
          <w:rFonts w:ascii="Arial" w:hAnsi="Arial" w:cs="Arial"/>
          <w:color w:val="000000" w:themeColor="text1"/>
          <w:sz w:val="20"/>
          <w:szCs w:val="20"/>
        </w:rPr>
        <w:t>after the agreed date.</w:t>
      </w:r>
    </w:p>
    <w:p w14:paraId="2016783D" w14:textId="77777777" w:rsidR="00642D69" w:rsidRPr="007657BA" w:rsidRDefault="00FC2369" w:rsidP="007657BA">
      <w:pPr>
        <w:pStyle w:val="ListParagraph"/>
        <w:numPr>
          <w:ilvl w:val="0"/>
          <w:numId w:val="31"/>
        </w:numPr>
        <w:spacing w:after="0"/>
        <w:rPr>
          <w:rFonts w:ascii="Arial" w:hAnsi="Arial" w:cs="Arial"/>
          <w:color w:val="000000" w:themeColor="text1"/>
          <w:sz w:val="20"/>
          <w:szCs w:val="20"/>
        </w:rPr>
      </w:pPr>
      <w:r w:rsidRPr="007657BA">
        <w:rPr>
          <w:rFonts w:ascii="Arial" w:hAnsi="Arial" w:cs="Arial"/>
          <w:color w:val="000000" w:themeColor="text1"/>
          <w:sz w:val="20"/>
          <w:szCs w:val="20"/>
        </w:rPr>
        <w:t>A</w:t>
      </w:r>
      <w:r w:rsidR="00642D69" w:rsidRPr="007657BA">
        <w:rPr>
          <w:rFonts w:ascii="Arial" w:hAnsi="Arial" w:cs="Arial"/>
          <w:color w:val="000000" w:themeColor="text1"/>
          <w:sz w:val="20"/>
          <w:szCs w:val="20"/>
        </w:rPr>
        <w:t>ll data</w:t>
      </w:r>
      <w:r w:rsidR="00206DD3" w:rsidRPr="007657BA">
        <w:rPr>
          <w:rFonts w:ascii="Arial" w:hAnsi="Arial" w:cs="Arial"/>
          <w:color w:val="000000" w:themeColor="text1"/>
          <w:sz w:val="20"/>
          <w:szCs w:val="20"/>
        </w:rPr>
        <w:t xml:space="preserve"> remaining on the supplier’s platform</w:t>
      </w:r>
      <w:r w:rsidR="00642D69" w:rsidRPr="007657BA">
        <w:rPr>
          <w:rFonts w:ascii="Arial" w:hAnsi="Arial" w:cs="Arial"/>
          <w:color w:val="000000" w:themeColor="text1"/>
          <w:sz w:val="20"/>
          <w:szCs w:val="20"/>
        </w:rPr>
        <w:t xml:space="preserve"> </w:t>
      </w:r>
      <w:r w:rsidRPr="007657BA">
        <w:rPr>
          <w:rFonts w:ascii="Arial" w:hAnsi="Arial" w:cs="Arial"/>
          <w:color w:val="000000" w:themeColor="text1"/>
          <w:sz w:val="20"/>
          <w:szCs w:val="20"/>
        </w:rPr>
        <w:t>is</w:t>
      </w:r>
      <w:r w:rsidR="00642D69" w:rsidRPr="007657BA">
        <w:rPr>
          <w:rFonts w:ascii="Arial" w:hAnsi="Arial" w:cs="Arial"/>
          <w:color w:val="000000" w:themeColor="text1"/>
          <w:sz w:val="20"/>
          <w:szCs w:val="20"/>
        </w:rPr>
        <w:t xml:space="preserve"> deleted</w:t>
      </w:r>
      <w:r w:rsidRPr="007657BA">
        <w:rPr>
          <w:rFonts w:ascii="Arial" w:hAnsi="Arial" w:cs="Arial"/>
          <w:color w:val="000000" w:themeColor="text1"/>
          <w:sz w:val="20"/>
          <w:szCs w:val="20"/>
        </w:rPr>
        <w:t>/ destroyed</w:t>
      </w:r>
      <w:r w:rsidR="00642D69" w:rsidRPr="007657BA">
        <w:rPr>
          <w:rFonts w:ascii="Arial" w:hAnsi="Arial" w:cs="Arial"/>
          <w:color w:val="000000" w:themeColor="text1"/>
          <w:sz w:val="20"/>
          <w:szCs w:val="20"/>
        </w:rPr>
        <w:t xml:space="preserve"> </w:t>
      </w:r>
      <w:r w:rsidR="00B41CB7" w:rsidRPr="007657BA">
        <w:rPr>
          <w:rFonts w:ascii="Arial" w:hAnsi="Arial" w:cs="Arial"/>
          <w:color w:val="000000" w:themeColor="text1"/>
          <w:sz w:val="20"/>
          <w:szCs w:val="20"/>
        </w:rPr>
        <w:t>once</w:t>
      </w:r>
      <w:r w:rsidR="003A6757" w:rsidRPr="007657BA">
        <w:rPr>
          <w:rFonts w:ascii="Arial" w:hAnsi="Arial" w:cs="Arial"/>
          <w:color w:val="000000" w:themeColor="text1"/>
          <w:sz w:val="20"/>
          <w:szCs w:val="20"/>
        </w:rPr>
        <w:t xml:space="preserve"> HSCIC / </w:t>
      </w:r>
      <w:r w:rsidR="003A6757" w:rsidRPr="007657BA">
        <w:rPr>
          <w:rFonts w:ascii="Arial" w:hAnsi="Arial" w:cs="Arial"/>
          <w:sz w:val="20"/>
          <w:szCs w:val="20"/>
        </w:rPr>
        <w:t>The Social and Digital Media Team</w:t>
      </w:r>
      <w:r w:rsidR="003A6757" w:rsidRPr="007657BA">
        <w:rPr>
          <w:rFonts w:ascii="Arial" w:hAnsi="Arial" w:cs="Arial"/>
          <w:color w:val="000000" w:themeColor="text1"/>
          <w:sz w:val="20"/>
          <w:szCs w:val="20"/>
        </w:rPr>
        <w:t xml:space="preserve"> / </w:t>
      </w:r>
      <w:r w:rsidR="00642D69" w:rsidRPr="007657BA">
        <w:rPr>
          <w:rFonts w:ascii="Arial" w:hAnsi="Arial" w:cs="Arial"/>
          <w:color w:val="000000" w:themeColor="text1"/>
          <w:sz w:val="20"/>
          <w:szCs w:val="20"/>
        </w:rPr>
        <w:t xml:space="preserve">NHS Choices had confirmed that they had received everything needed and that the account(s) can be closed. </w:t>
      </w:r>
    </w:p>
    <w:p w14:paraId="2016783E" w14:textId="77777777" w:rsidR="00D07A35" w:rsidRDefault="00D07A35" w:rsidP="00F44D6B">
      <w:pPr>
        <w:pStyle w:val="Heading3"/>
        <w:numPr>
          <w:ilvl w:val="0"/>
          <w:numId w:val="7"/>
        </w:numPr>
        <w:tabs>
          <w:tab w:val="left" w:pos="851"/>
        </w:tabs>
        <w:spacing w:line="276" w:lineRule="auto"/>
        <w:rPr>
          <w:b w:val="0"/>
          <w:sz w:val="32"/>
          <w:szCs w:val="32"/>
        </w:rPr>
      </w:pPr>
      <w:r>
        <w:rPr>
          <w:sz w:val="32"/>
          <w:szCs w:val="32"/>
        </w:rPr>
        <w:lastRenderedPageBreak/>
        <w:t>I</w:t>
      </w:r>
      <w:r w:rsidR="009A2930">
        <w:rPr>
          <w:sz w:val="32"/>
          <w:szCs w:val="32"/>
        </w:rPr>
        <w:t xml:space="preserve">ntellectual </w:t>
      </w:r>
      <w:r>
        <w:rPr>
          <w:sz w:val="32"/>
          <w:szCs w:val="32"/>
        </w:rPr>
        <w:t>P</w:t>
      </w:r>
      <w:r w:rsidR="009A2930">
        <w:rPr>
          <w:sz w:val="32"/>
          <w:szCs w:val="32"/>
        </w:rPr>
        <w:t>roperty</w:t>
      </w:r>
      <w:r w:rsidR="00F14FEF">
        <w:rPr>
          <w:sz w:val="32"/>
          <w:szCs w:val="32"/>
        </w:rPr>
        <w:t xml:space="preserve"> Rights</w:t>
      </w:r>
    </w:p>
    <w:p w14:paraId="2016783F" w14:textId="77777777" w:rsidR="00B41CB7" w:rsidRDefault="00B41CB7" w:rsidP="00FD4805">
      <w:pPr>
        <w:pStyle w:val="ListParagraph"/>
        <w:spacing w:after="0"/>
        <w:ind w:left="142"/>
        <w:rPr>
          <w:color w:val="000000" w:themeColor="text1"/>
        </w:rPr>
      </w:pPr>
    </w:p>
    <w:p w14:paraId="20167840" w14:textId="77777777" w:rsidR="009A2930" w:rsidRDefault="009A2930" w:rsidP="00B92F4E">
      <w:pPr>
        <w:pStyle w:val="ListParagraph"/>
        <w:spacing w:after="0"/>
        <w:ind w:left="142" w:firstLine="709"/>
        <w:rPr>
          <w:rFonts w:ascii="Arial" w:hAnsi="Arial" w:cs="Arial"/>
          <w:color w:val="000000" w:themeColor="text1"/>
          <w:sz w:val="20"/>
          <w:szCs w:val="20"/>
        </w:rPr>
      </w:pPr>
      <w:r>
        <w:rPr>
          <w:rFonts w:ascii="Arial" w:hAnsi="Arial" w:cs="Arial"/>
          <w:color w:val="000000" w:themeColor="text1"/>
          <w:sz w:val="20"/>
          <w:szCs w:val="20"/>
        </w:rPr>
        <w:t>The Client will own the intellectual property pertaining to c</w:t>
      </w:r>
      <w:r w:rsidRPr="00075B7D">
        <w:rPr>
          <w:rFonts w:ascii="Arial" w:hAnsi="Arial" w:cs="Arial"/>
          <w:color w:val="000000" w:themeColor="text1"/>
          <w:sz w:val="20"/>
          <w:szCs w:val="20"/>
        </w:rPr>
        <w:t xml:space="preserve">ontent </w:t>
      </w:r>
    </w:p>
    <w:p w14:paraId="20167841" w14:textId="77777777" w:rsidR="00D07A35" w:rsidRPr="00075B7D" w:rsidRDefault="00D07A35" w:rsidP="00FD4805">
      <w:pPr>
        <w:pStyle w:val="ListParagraph"/>
        <w:spacing w:after="0"/>
        <w:ind w:left="142"/>
        <w:rPr>
          <w:rFonts w:ascii="Arial" w:hAnsi="Arial" w:cs="Arial"/>
          <w:color w:val="000000" w:themeColor="text1"/>
          <w:sz w:val="20"/>
          <w:szCs w:val="20"/>
        </w:rPr>
      </w:pPr>
    </w:p>
    <w:p w14:paraId="20167842" w14:textId="77777777" w:rsidR="00146341" w:rsidRPr="00F44D6B" w:rsidRDefault="00E970EF" w:rsidP="00F44D6B">
      <w:pPr>
        <w:pStyle w:val="Heading3"/>
        <w:numPr>
          <w:ilvl w:val="0"/>
          <w:numId w:val="7"/>
        </w:numPr>
        <w:tabs>
          <w:tab w:val="left" w:pos="851"/>
        </w:tabs>
        <w:spacing w:line="276" w:lineRule="auto"/>
        <w:rPr>
          <w:sz w:val="32"/>
          <w:szCs w:val="32"/>
        </w:rPr>
      </w:pPr>
      <w:r w:rsidRPr="00F44D6B">
        <w:rPr>
          <w:sz w:val="32"/>
          <w:szCs w:val="32"/>
        </w:rPr>
        <w:t>Freedom of Information</w:t>
      </w:r>
      <w:r w:rsidR="00F14FEF">
        <w:rPr>
          <w:sz w:val="32"/>
          <w:szCs w:val="32"/>
        </w:rPr>
        <w:t xml:space="preserve"> (FOI)</w:t>
      </w:r>
    </w:p>
    <w:p w14:paraId="20167843" w14:textId="77777777" w:rsidR="00F14FEF" w:rsidRDefault="00F14FEF" w:rsidP="00F14FEF">
      <w:pPr>
        <w:spacing w:after="0"/>
        <w:ind w:left="142"/>
        <w:rPr>
          <w:rFonts w:ascii="Arial" w:hAnsi="Arial" w:cs="Arial"/>
          <w:sz w:val="20"/>
          <w:szCs w:val="20"/>
        </w:rPr>
      </w:pPr>
    </w:p>
    <w:p w14:paraId="20167844" w14:textId="77777777" w:rsidR="00F14FEF" w:rsidRPr="00F14FEF" w:rsidRDefault="00F14FEF" w:rsidP="00F14FEF">
      <w:pPr>
        <w:pStyle w:val="ListParagraph"/>
        <w:numPr>
          <w:ilvl w:val="0"/>
          <w:numId w:val="32"/>
        </w:numPr>
        <w:spacing w:after="0"/>
        <w:rPr>
          <w:rFonts w:ascii="Arial" w:hAnsi="Arial" w:cs="Arial"/>
          <w:sz w:val="20"/>
          <w:szCs w:val="20"/>
        </w:rPr>
      </w:pPr>
      <w:r w:rsidRPr="00F14FEF">
        <w:rPr>
          <w:rFonts w:ascii="Arial" w:hAnsi="Arial" w:cs="Arial"/>
          <w:sz w:val="20"/>
          <w:szCs w:val="20"/>
        </w:rPr>
        <w:t>HSCIC is subject to the requirements of the Freedom of Information Act.</w:t>
      </w:r>
    </w:p>
    <w:p w14:paraId="20167845" w14:textId="77777777" w:rsidR="00146341" w:rsidRPr="00F14FEF" w:rsidRDefault="00F14FEF" w:rsidP="00F14FEF">
      <w:pPr>
        <w:pStyle w:val="ListParagraph"/>
        <w:numPr>
          <w:ilvl w:val="0"/>
          <w:numId w:val="32"/>
        </w:numPr>
        <w:spacing w:after="0"/>
        <w:rPr>
          <w:rFonts w:ascii="Arial" w:hAnsi="Arial" w:cs="Arial"/>
          <w:sz w:val="20"/>
          <w:szCs w:val="20"/>
        </w:rPr>
      </w:pPr>
      <w:r w:rsidRPr="00F14FEF">
        <w:rPr>
          <w:rFonts w:ascii="Arial" w:hAnsi="Arial" w:cs="Arial"/>
          <w:sz w:val="20"/>
          <w:szCs w:val="20"/>
        </w:rPr>
        <w:t xml:space="preserve">Suppliers are not required to directly respond to FOI requests for information. </w:t>
      </w:r>
    </w:p>
    <w:p w14:paraId="20167846" w14:textId="77777777" w:rsidR="00B41CB7" w:rsidRDefault="00B41CB7" w:rsidP="002A6CF1">
      <w:bookmarkStart w:id="1" w:name="_Toc427234326"/>
    </w:p>
    <w:p w14:paraId="20167847" w14:textId="77777777" w:rsidR="00B41CB7" w:rsidRDefault="00B41CB7" w:rsidP="002A6CF1"/>
    <w:p w14:paraId="20167848" w14:textId="77777777" w:rsidR="00B41CB7" w:rsidRDefault="00B41CB7" w:rsidP="002A6CF1"/>
    <w:p w14:paraId="20167849" w14:textId="77777777" w:rsidR="00B41CB7" w:rsidRDefault="00B41CB7" w:rsidP="002A6CF1"/>
    <w:bookmarkEnd w:id="1"/>
    <w:p w14:paraId="2016784A" w14:textId="77777777" w:rsidR="009A48EB" w:rsidRDefault="009A48EB">
      <w:pPr>
        <w:rPr>
          <w:b/>
          <w:color w:val="4F81BD" w:themeColor="accent1"/>
          <w:sz w:val="32"/>
          <w:szCs w:val="32"/>
        </w:rPr>
      </w:pPr>
    </w:p>
    <w:p w14:paraId="2016784B" w14:textId="77777777" w:rsidR="005568B3" w:rsidRDefault="005568B3">
      <w:pPr>
        <w:rPr>
          <w:b/>
          <w:color w:val="4F81BD" w:themeColor="accent1"/>
          <w:sz w:val="32"/>
          <w:szCs w:val="32"/>
        </w:rPr>
      </w:pPr>
    </w:p>
    <w:p w14:paraId="2016784C" w14:textId="77777777" w:rsidR="005568B3" w:rsidRDefault="005568B3">
      <w:pPr>
        <w:rPr>
          <w:b/>
          <w:color w:val="4F81BD" w:themeColor="accent1"/>
          <w:sz w:val="32"/>
          <w:szCs w:val="32"/>
        </w:rPr>
      </w:pPr>
    </w:p>
    <w:p w14:paraId="2016784D" w14:textId="77777777" w:rsidR="005568B3" w:rsidRDefault="005568B3">
      <w:pPr>
        <w:rPr>
          <w:b/>
          <w:color w:val="4F81BD" w:themeColor="accent1"/>
          <w:sz w:val="32"/>
          <w:szCs w:val="32"/>
        </w:rPr>
      </w:pPr>
    </w:p>
    <w:p w14:paraId="2016784E" w14:textId="77777777" w:rsidR="005568B3" w:rsidRDefault="005568B3">
      <w:pPr>
        <w:rPr>
          <w:b/>
          <w:color w:val="4F81BD" w:themeColor="accent1"/>
          <w:sz w:val="32"/>
          <w:szCs w:val="32"/>
        </w:rPr>
      </w:pPr>
    </w:p>
    <w:p w14:paraId="2016784F" w14:textId="77777777" w:rsidR="005568B3" w:rsidRDefault="005568B3">
      <w:pPr>
        <w:rPr>
          <w:b/>
          <w:color w:val="4F81BD" w:themeColor="accent1"/>
          <w:sz w:val="32"/>
          <w:szCs w:val="32"/>
        </w:rPr>
      </w:pPr>
    </w:p>
    <w:p w14:paraId="20167850" w14:textId="77777777" w:rsidR="005568B3" w:rsidRDefault="005568B3">
      <w:pPr>
        <w:rPr>
          <w:b/>
          <w:color w:val="4F81BD" w:themeColor="accent1"/>
          <w:sz w:val="32"/>
          <w:szCs w:val="32"/>
        </w:rPr>
      </w:pPr>
    </w:p>
    <w:p w14:paraId="20167851" w14:textId="77777777" w:rsidR="005568B3" w:rsidRDefault="005568B3">
      <w:pPr>
        <w:rPr>
          <w:b/>
          <w:color w:val="4F81BD" w:themeColor="accent1"/>
          <w:sz w:val="32"/>
          <w:szCs w:val="32"/>
        </w:rPr>
      </w:pPr>
    </w:p>
    <w:p w14:paraId="20167852" w14:textId="77777777" w:rsidR="005568B3" w:rsidRDefault="005568B3">
      <w:pPr>
        <w:rPr>
          <w:b/>
          <w:color w:val="4F81BD" w:themeColor="accent1"/>
          <w:sz w:val="32"/>
          <w:szCs w:val="32"/>
        </w:rPr>
      </w:pPr>
    </w:p>
    <w:p w14:paraId="20167853" w14:textId="77777777" w:rsidR="009A48EB" w:rsidRDefault="009A48EB" w:rsidP="007476B8">
      <w:pPr>
        <w:spacing w:after="0"/>
        <w:rPr>
          <w:b/>
          <w:color w:val="4F81BD" w:themeColor="accent1"/>
          <w:sz w:val="32"/>
          <w:szCs w:val="32"/>
        </w:rPr>
      </w:pPr>
    </w:p>
    <w:p w14:paraId="20167854" w14:textId="77777777" w:rsidR="008C2A40" w:rsidRDefault="008C2A40" w:rsidP="007476B8">
      <w:pPr>
        <w:spacing w:after="0"/>
        <w:rPr>
          <w:b/>
          <w:color w:val="4F81BD" w:themeColor="accent1"/>
          <w:sz w:val="32"/>
          <w:szCs w:val="32"/>
        </w:rPr>
      </w:pPr>
    </w:p>
    <w:p w14:paraId="20167855" w14:textId="77777777" w:rsidR="008C2A40" w:rsidRDefault="008C2A40" w:rsidP="007476B8">
      <w:pPr>
        <w:spacing w:after="0"/>
        <w:rPr>
          <w:b/>
          <w:color w:val="4F81BD" w:themeColor="accent1"/>
          <w:sz w:val="32"/>
          <w:szCs w:val="32"/>
        </w:rPr>
      </w:pPr>
    </w:p>
    <w:p w14:paraId="20167856" w14:textId="77777777" w:rsidR="008C2A40" w:rsidRDefault="008C2A40" w:rsidP="007476B8">
      <w:pPr>
        <w:spacing w:after="0"/>
        <w:rPr>
          <w:b/>
          <w:color w:val="4F81BD" w:themeColor="accent1"/>
          <w:sz w:val="32"/>
          <w:szCs w:val="32"/>
        </w:rPr>
      </w:pPr>
    </w:p>
    <w:p w14:paraId="20167857" w14:textId="77777777" w:rsidR="008C2A40" w:rsidRDefault="008C2A40" w:rsidP="007476B8">
      <w:pPr>
        <w:spacing w:after="0"/>
        <w:rPr>
          <w:b/>
          <w:color w:val="4F81BD" w:themeColor="accent1"/>
          <w:sz w:val="32"/>
          <w:szCs w:val="32"/>
        </w:rPr>
      </w:pPr>
    </w:p>
    <w:p w14:paraId="20167858" w14:textId="77777777" w:rsidR="008C2A40" w:rsidRDefault="008C2A40" w:rsidP="007476B8">
      <w:pPr>
        <w:spacing w:after="0"/>
        <w:rPr>
          <w:b/>
          <w:color w:val="4F81BD" w:themeColor="accent1"/>
          <w:sz w:val="32"/>
          <w:szCs w:val="32"/>
        </w:rPr>
      </w:pPr>
    </w:p>
    <w:p w14:paraId="20167859" w14:textId="77777777" w:rsidR="005568B3" w:rsidRPr="007476B8" w:rsidRDefault="005568B3" w:rsidP="007476B8">
      <w:pPr>
        <w:spacing w:after="0"/>
        <w:rPr>
          <w:b/>
          <w:color w:val="4F81BD" w:themeColor="accent1"/>
          <w:sz w:val="32"/>
          <w:szCs w:val="32"/>
        </w:rPr>
      </w:pPr>
    </w:p>
    <w:p w14:paraId="2016785A" w14:textId="77777777" w:rsidR="009A48EB" w:rsidRPr="007657BA" w:rsidRDefault="009A48EB" w:rsidP="003A13F6">
      <w:pPr>
        <w:spacing w:after="0"/>
        <w:rPr>
          <w:rFonts w:ascii="Arial" w:hAnsi="Arial" w:cs="Arial"/>
          <w:b/>
          <w:sz w:val="28"/>
          <w:szCs w:val="28"/>
        </w:rPr>
      </w:pPr>
      <w:r w:rsidRPr="007657BA">
        <w:rPr>
          <w:rFonts w:ascii="Arial" w:hAnsi="Arial" w:cs="Arial"/>
          <w:b/>
          <w:sz w:val="28"/>
          <w:szCs w:val="28"/>
        </w:rPr>
        <w:lastRenderedPageBreak/>
        <w:t>Appendix A</w:t>
      </w:r>
    </w:p>
    <w:p w14:paraId="2016785B" w14:textId="77777777" w:rsidR="009A48EB" w:rsidRDefault="009A48EB" w:rsidP="003A13F6">
      <w:pPr>
        <w:spacing w:after="0"/>
      </w:pPr>
    </w:p>
    <w:p w14:paraId="2016785C" w14:textId="77777777" w:rsidR="009A48EB" w:rsidRPr="007657BA" w:rsidRDefault="004855CB" w:rsidP="003A13F6">
      <w:pPr>
        <w:spacing w:after="0"/>
        <w:rPr>
          <w:rFonts w:ascii="Arial" w:hAnsi="Arial" w:cs="Arial"/>
          <w:b/>
        </w:rPr>
      </w:pPr>
      <w:r w:rsidRPr="007657BA">
        <w:rPr>
          <w:rFonts w:ascii="Arial" w:hAnsi="Arial" w:cs="Arial"/>
          <w:b/>
        </w:rPr>
        <w:t>Service Level Agreement (</w:t>
      </w:r>
      <w:r w:rsidR="009A48EB" w:rsidRPr="007657BA">
        <w:rPr>
          <w:rFonts w:ascii="Arial" w:hAnsi="Arial" w:cs="Arial"/>
          <w:b/>
        </w:rPr>
        <w:t>SLA</w:t>
      </w:r>
      <w:r w:rsidRPr="007657BA">
        <w:rPr>
          <w:rFonts w:ascii="Arial" w:hAnsi="Arial" w:cs="Arial"/>
          <w:b/>
        </w:rPr>
        <w:t>)</w:t>
      </w:r>
    </w:p>
    <w:p w14:paraId="2016785D" w14:textId="77777777" w:rsidR="009A48EB" w:rsidRPr="007657BA" w:rsidRDefault="009A48EB" w:rsidP="005568B3">
      <w:pPr>
        <w:pStyle w:val="ListParagraph"/>
        <w:numPr>
          <w:ilvl w:val="0"/>
          <w:numId w:val="29"/>
        </w:numPr>
        <w:spacing w:after="0"/>
        <w:rPr>
          <w:rFonts w:ascii="Arial" w:hAnsi="Arial" w:cs="Arial"/>
          <w:sz w:val="20"/>
          <w:szCs w:val="20"/>
        </w:rPr>
      </w:pPr>
      <w:r w:rsidRPr="007657BA">
        <w:rPr>
          <w:rFonts w:ascii="Arial" w:hAnsi="Arial" w:cs="Arial"/>
          <w:b/>
          <w:sz w:val="20"/>
          <w:szCs w:val="20"/>
        </w:rPr>
        <w:t>Availability</w:t>
      </w:r>
      <w:r w:rsidRPr="007657BA">
        <w:rPr>
          <w:rFonts w:ascii="Arial" w:hAnsi="Arial" w:cs="Arial"/>
          <w:sz w:val="20"/>
          <w:szCs w:val="20"/>
        </w:rPr>
        <w:t>.  The eCRM provider shall use all reasonable commercial efforts to ensure that Service(s) are operating and available to Customer at a rate of 99.9% uptime.</w:t>
      </w:r>
    </w:p>
    <w:p w14:paraId="2016785E" w14:textId="77777777" w:rsidR="009A48EB" w:rsidRPr="007657BA" w:rsidRDefault="009A48EB" w:rsidP="005568B3">
      <w:pPr>
        <w:pStyle w:val="ListParagraph"/>
        <w:numPr>
          <w:ilvl w:val="0"/>
          <w:numId w:val="29"/>
        </w:numPr>
        <w:spacing w:after="0"/>
        <w:rPr>
          <w:rFonts w:ascii="Arial" w:hAnsi="Arial" w:cs="Arial"/>
          <w:sz w:val="20"/>
          <w:szCs w:val="20"/>
        </w:rPr>
      </w:pPr>
      <w:r w:rsidRPr="007657BA">
        <w:rPr>
          <w:rFonts w:ascii="Arial" w:hAnsi="Arial" w:cs="Arial"/>
          <w:b/>
          <w:sz w:val="20"/>
          <w:szCs w:val="20"/>
        </w:rPr>
        <w:t>Support and Response Time</w:t>
      </w:r>
      <w:r w:rsidRPr="007657BA">
        <w:rPr>
          <w:rFonts w:ascii="Arial" w:hAnsi="Arial" w:cs="Arial"/>
          <w:sz w:val="20"/>
          <w:szCs w:val="20"/>
        </w:rPr>
        <w:t xml:space="preserve">.  The eCRM provider will provide support for its hosted infrastructure Service(s) twenty-four hours per day, seven days per week, and three hundred and sixty-five days per year (24x7x365). </w:t>
      </w:r>
    </w:p>
    <w:p w14:paraId="2016785F" w14:textId="77777777" w:rsidR="009A48EB" w:rsidRPr="007657BA" w:rsidRDefault="009A48EB" w:rsidP="005568B3">
      <w:pPr>
        <w:pStyle w:val="ListParagraph"/>
        <w:numPr>
          <w:ilvl w:val="0"/>
          <w:numId w:val="29"/>
        </w:numPr>
        <w:spacing w:after="0"/>
        <w:rPr>
          <w:rFonts w:ascii="Arial" w:hAnsi="Arial" w:cs="Arial"/>
          <w:sz w:val="20"/>
          <w:szCs w:val="20"/>
        </w:rPr>
      </w:pPr>
      <w:r w:rsidRPr="007657BA">
        <w:rPr>
          <w:rFonts w:ascii="Arial" w:hAnsi="Arial" w:cs="Arial"/>
          <w:sz w:val="20"/>
          <w:szCs w:val="20"/>
        </w:rPr>
        <w:t>The eCRM provider will respond to support requests within the following targeted time periods:</w:t>
      </w:r>
    </w:p>
    <w:p w14:paraId="20167860" w14:textId="77777777" w:rsidR="009A48EB" w:rsidRPr="007657BA" w:rsidRDefault="009A48EB" w:rsidP="005568B3">
      <w:pPr>
        <w:pStyle w:val="ListParagraph"/>
        <w:numPr>
          <w:ilvl w:val="1"/>
          <w:numId w:val="30"/>
        </w:numPr>
        <w:spacing w:after="0"/>
        <w:rPr>
          <w:rFonts w:ascii="Arial" w:hAnsi="Arial" w:cs="Arial"/>
          <w:sz w:val="20"/>
          <w:szCs w:val="20"/>
        </w:rPr>
      </w:pPr>
      <w:r w:rsidRPr="007657BA">
        <w:rPr>
          <w:rFonts w:ascii="Arial" w:hAnsi="Arial" w:cs="Arial"/>
          <w:sz w:val="20"/>
          <w:szCs w:val="20"/>
        </w:rPr>
        <w:t>One hour if Service(s) is completely unavailable and affecting all users.</w:t>
      </w:r>
    </w:p>
    <w:p w14:paraId="20167861" w14:textId="77777777" w:rsidR="009A48EB" w:rsidRPr="007657BA" w:rsidRDefault="009A48EB" w:rsidP="005568B3">
      <w:pPr>
        <w:pStyle w:val="ListParagraph"/>
        <w:numPr>
          <w:ilvl w:val="1"/>
          <w:numId w:val="30"/>
        </w:numPr>
        <w:spacing w:after="0"/>
        <w:rPr>
          <w:rFonts w:ascii="Arial" w:hAnsi="Arial" w:cs="Arial"/>
          <w:sz w:val="20"/>
          <w:szCs w:val="20"/>
        </w:rPr>
      </w:pPr>
      <w:r w:rsidRPr="007657BA">
        <w:rPr>
          <w:rFonts w:ascii="Arial" w:hAnsi="Arial" w:cs="Arial"/>
          <w:sz w:val="20"/>
          <w:szCs w:val="20"/>
        </w:rPr>
        <w:t>Two hours if Service(s) is completely unavailable and affecting some users.</w:t>
      </w:r>
    </w:p>
    <w:p w14:paraId="20167862" w14:textId="77777777" w:rsidR="009A48EB" w:rsidRPr="007657BA" w:rsidRDefault="009A48EB" w:rsidP="005568B3">
      <w:pPr>
        <w:pStyle w:val="ListParagraph"/>
        <w:numPr>
          <w:ilvl w:val="1"/>
          <w:numId w:val="30"/>
        </w:numPr>
        <w:spacing w:after="0"/>
        <w:rPr>
          <w:rFonts w:ascii="Arial" w:hAnsi="Arial" w:cs="Arial"/>
          <w:sz w:val="20"/>
          <w:szCs w:val="20"/>
        </w:rPr>
      </w:pPr>
      <w:r w:rsidRPr="007657BA">
        <w:rPr>
          <w:rFonts w:ascii="Arial" w:hAnsi="Arial" w:cs="Arial"/>
          <w:sz w:val="20"/>
          <w:szCs w:val="20"/>
        </w:rPr>
        <w:t>Four hours if Service(s) is completely unavailable and affecting one user.</w:t>
      </w:r>
    </w:p>
    <w:p w14:paraId="20167863" w14:textId="77777777" w:rsidR="009A48EB" w:rsidRPr="007657BA" w:rsidRDefault="009A48EB" w:rsidP="005568B3">
      <w:pPr>
        <w:pStyle w:val="ListParagraph"/>
        <w:numPr>
          <w:ilvl w:val="0"/>
          <w:numId w:val="29"/>
        </w:numPr>
        <w:spacing w:after="0"/>
        <w:rPr>
          <w:rFonts w:ascii="Arial" w:hAnsi="Arial" w:cs="Arial"/>
          <w:sz w:val="20"/>
          <w:szCs w:val="20"/>
        </w:rPr>
      </w:pPr>
      <w:r w:rsidRPr="007657BA">
        <w:rPr>
          <w:rFonts w:ascii="Arial" w:hAnsi="Arial" w:cs="Arial"/>
          <w:b/>
          <w:sz w:val="20"/>
          <w:szCs w:val="20"/>
        </w:rPr>
        <w:t>Incident Handling</w:t>
      </w:r>
      <w:r w:rsidRPr="007657BA">
        <w:rPr>
          <w:rFonts w:ascii="Arial" w:hAnsi="Arial" w:cs="Arial"/>
          <w:sz w:val="20"/>
          <w:szCs w:val="20"/>
        </w:rPr>
        <w:t>. The eCRM provider will be responsible for coordinating all incident isolation, testing and repair work for the Service.</w:t>
      </w:r>
    </w:p>
    <w:p w14:paraId="20167864" w14:textId="77777777" w:rsidR="009A48EB" w:rsidRPr="007657BA" w:rsidRDefault="009A48EB" w:rsidP="005568B3">
      <w:pPr>
        <w:pStyle w:val="ListParagraph"/>
        <w:numPr>
          <w:ilvl w:val="0"/>
          <w:numId w:val="29"/>
        </w:numPr>
        <w:spacing w:after="0"/>
        <w:rPr>
          <w:rFonts w:ascii="Arial" w:hAnsi="Arial" w:cs="Arial"/>
          <w:sz w:val="20"/>
          <w:szCs w:val="20"/>
        </w:rPr>
      </w:pPr>
      <w:r w:rsidRPr="007657BA">
        <w:rPr>
          <w:rFonts w:ascii="Arial" w:hAnsi="Arial" w:cs="Arial"/>
          <w:b/>
          <w:sz w:val="20"/>
          <w:szCs w:val="20"/>
        </w:rPr>
        <w:t>Escalation Procedures</w:t>
      </w:r>
      <w:r w:rsidRPr="007657BA">
        <w:rPr>
          <w:rFonts w:ascii="Arial" w:hAnsi="Arial" w:cs="Arial"/>
          <w:sz w:val="20"/>
          <w:szCs w:val="20"/>
        </w:rPr>
        <w:t>. Customer and the eCRM provider will maintain an escalation process to aid in problem resolution should any outstanding incidents warrant, either because a party has not responded to an incident within the parameters set forth in this agreement, or because an incident has not been resolved within the estimated time of repair. Customer and the eCRM provider will exchange escalation procedures and contact lists. These lists will be routinely maintained, updated, and republished as changes warrant.</w:t>
      </w:r>
    </w:p>
    <w:p w14:paraId="20167865" w14:textId="77777777" w:rsidR="009A48EB" w:rsidRPr="007657BA" w:rsidRDefault="009A48EB" w:rsidP="005568B3">
      <w:pPr>
        <w:pStyle w:val="ListParagraph"/>
        <w:numPr>
          <w:ilvl w:val="0"/>
          <w:numId w:val="29"/>
        </w:numPr>
        <w:spacing w:after="0"/>
        <w:rPr>
          <w:rFonts w:ascii="Arial" w:hAnsi="Arial" w:cs="Arial"/>
          <w:sz w:val="20"/>
          <w:szCs w:val="20"/>
        </w:rPr>
      </w:pPr>
      <w:r w:rsidRPr="007657BA">
        <w:rPr>
          <w:rFonts w:ascii="Arial" w:hAnsi="Arial" w:cs="Arial"/>
          <w:b/>
          <w:sz w:val="20"/>
          <w:szCs w:val="20"/>
        </w:rPr>
        <w:t>System Maintenance</w:t>
      </w:r>
      <w:r w:rsidRPr="007657BA">
        <w:rPr>
          <w:rFonts w:ascii="Arial" w:hAnsi="Arial" w:cs="Arial"/>
          <w:sz w:val="20"/>
          <w:szCs w:val="20"/>
        </w:rPr>
        <w:t>. Server maintenance and/or upgrades shall be performed as required and will occur after standard business hours at an agreed time.</w:t>
      </w:r>
    </w:p>
    <w:p w14:paraId="20167866" w14:textId="77777777" w:rsidR="009A48EB" w:rsidRPr="007657BA" w:rsidRDefault="009A48EB" w:rsidP="005568B3">
      <w:pPr>
        <w:pStyle w:val="ListParagraph"/>
        <w:numPr>
          <w:ilvl w:val="0"/>
          <w:numId w:val="29"/>
        </w:numPr>
        <w:spacing w:after="0"/>
        <w:rPr>
          <w:rFonts w:ascii="Arial" w:hAnsi="Arial" w:cs="Arial"/>
          <w:sz w:val="20"/>
          <w:szCs w:val="20"/>
        </w:rPr>
      </w:pPr>
      <w:r w:rsidRPr="007657BA">
        <w:rPr>
          <w:rFonts w:ascii="Arial" w:hAnsi="Arial" w:cs="Arial"/>
          <w:sz w:val="20"/>
          <w:szCs w:val="20"/>
        </w:rPr>
        <w:t>Data Maintenance, Archival and Backup Procedures. Customer data residing within the Hosted Environment will be stored using RAID level 1 technology or higher. Customer data will be backed up regularly. Backups will be retained for a period of no more than two weeks.</w:t>
      </w:r>
    </w:p>
    <w:p w14:paraId="20167867" w14:textId="77777777" w:rsidR="009A48EB" w:rsidRPr="007657BA" w:rsidRDefault="009A48EB" w:rsidP="005568B3">
      <w:pPr>
        <w:pStyle w:val="ListParagraph"/>
        <w:numPr>
          <w:ilvl w:val="0"/>
          <w:numId w:val="29"/>
        </w:numPr>
        <w:spacing w:after="0"/>
        <w:rPr>
          <w:rFonts w:ascii="Arial" w:hAnsi="Arial" w:cs="Arial"/>
          <w:sz w:val="20"/>
          <w:szCs w:val="20"/>
        </w:rPr>
      </w:pPr>
      <w:r w:rsidRPr="007657BA">
        <w:rPr>
          <w:rFonts w:ascii="Arial" w:hAnsi="Arial" w:cs="Arial"/>
          <w:b/>
          <w:sz w:val="20"/>
          <w:szCs w:val="20"/>
        </w:rPr>
        <w:t>Upgrades to Application Software and Associated Devices.</w:t>
      </w:r>
      <w:r w:rsidRPr="007657BA">
        <w:rPr>
          <w:rFonts w:ascii="Arial" w:hAnsi="Arial" w:cs="Arial"/>
          <w:sz w:val="20"/>
          <w:szCs w:val="20"/>
        </w:rPr>
        <w:t xml:space="preserve"> When an upgrade to an existing service is released, including operating system upgrades, device upgrades, software upgrades and required upgrades; </w:t>
      </w:r>
      <w:r w:rsidR="005568B3" w:rsidRPr="007657BA">
        <w:rPr>
          <w:rFonts w:ascii="Arial" w:hAnsi="Arial" w:cs="Arial"/>
          <w:sz w:val="20"/>
          <w:szCs w:val="20"/>
        </w:rPr>
        <w:t>the</w:t>
      </w:r>
      <w:r w:rsidRPr="007657BA">
        <w:rPr>
          <w:rFonts w:ascii="Arial" w:hAnsi="Arial" w:cs="Arial"/>
          <w:sz w:val="20"/>
          <w:szCs w:val="20"/>
        </w:rPr>
        <w:t xml:space="preserve"> eCRM provider will work to coordinate these upgrades with preventative maintenance service calls or schedule with Customer to reduce downtime.</w:t>
      </w:r>
    </w:p>
    <w:p w14:paraId="20167868" w14:textId="77777777" w:rsidR="009A48EB" w:rsidRPr="003A13F6" w:rsidRDefault="009A48EB" w:rsidP="003A13F6">
      <w:pPr>
        <w:spacing w:after="0"/>
      </w:pPr>
    </w:p>
    <w:sectPr w:rsidR="009A48EB" w:rsidRPr="003A13F6" w:rsidSect="00075B7D">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6786F" w14:textId="77777777" w:rsidR="00B55220" w:rsidRDefault="00B55220" w:rsidP="00B55220">
      <w:pPr>
        <w:spacing w:after="0" w:line="240" w:lineRule="auto"/>
      </w:pPr>
      <w:r>
        <w:separator/>
      </w:r>
    </w:p>
  </w:endnote>
  <w:endnote w:type="continuationSeparator" w:id="0">
    <w:p w14:paraId="20167870" w14:textId="77777777" w:rsidR="00B55220" w:rsidRDefault="00B55220" w:rsidP="00B5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6786D" w14:textId="77777777" w:rsidR="00B55220" w:rsidRDefault="00B55220" w:rsidP="00B55220">
      <w:pPr>
        <w:spacing w:after="0" w:line="240" w:lineRule="auto"/>
      </w:pPr>
      <w:r>
        <w:separator/>
      </w:r>
    </w:p>
  </w:footnote>
  <w:footnote w:type="continuationSeparator" w:id="0">
    <w:p w14:paraId="2016786E" w14:textId="77777777" w:rsidR="00B55220" w:rsidRDefault="00B55220" w:rsidP="00B55220">
      <w:pPr>
        <w:spacing w:after="0" w:line="240" w:lineRule="auto"/>
      </w:pPr>
      <w:r>
        <w:continuationSeparator/>
      </w:r>
    </w:p>
  </w:footnote>
  <w:footnote w:id="1">
    <w:p w14:paraId="20167871" w14:textId="77777777" w:rsidR="00B55220" w:rsidRPr="00B55220" w:rsidRDefault="00B55220" w:rsidP="00B55220">
      <w:pPr>
        <w:pStyle w:val="CommentText"/>
        <w:rPr>
          <w:sz w:val="16"/>
          <w:szCs w:val="16"/>
        </w:rPr>
      </w:pPr>
      <w:r>
        <w:rPr>
          <w:rStyle w:val="FootnoteReference"/>
        </w:rPr>
        <w:footnoteRef/>
      </w:r>
      <w:r>
        <w:t xml:space="preserve"> </w:t>
      </w:r>
      <w:r w:rsidRPr="00B55220">
        <w:rPr>
          <w:sz w:val="16"/>
          <w:szCs w:val="16"/>
        </w:rPr>
        <w:t xml:space="preserve">Realistic targets will be agreed with the provider </w:t>
      </w:r>
    </w:p>
  </w:footnote>
  <w:footnote w:id="2">
    <w:p w14:paraId="20167872" w14:textId="77777777" w:rsidR="00B55220" w:rsidRPr="00B55220" w:rsidRDefault="00B55220">
      <w:pPr>
        <w:pStyle w:val="FootnoteText"/>
        <w:rPr>
          <w:sz w:val="16"/>
          <w:szCs w:val="16"/>
        </w:rPr>
      </w:pPr>
      <w:r w:rsidRPr="00B55220">
        <w:rPr>
          <w:rStyle w:val="FootnoteReference"/>
          <w:sz w:val="16"/>
          <w:szCs w:val="16"/>
        </w:rPr>
        <w:footnoteRef/>
      </w:r>
      <w:r w:rsidRPr="00B55220">
        <w:rPr>
          <w:sz w:val="16"/>
          <w:szCs w:val="16"/>
        </w:rPr>
        <w:t xml:space="preserve"> Realistic targets for these will be agreed with the provider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5B7"/>
    <w:multiLevelType w:val="multilevel"/>
    <w:tmpl w:val="85FC7A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4F81BD" w:themeColor="accen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95774B9"/>
    <w:multiLevelType w:val="hybridMultilevel"/>
    <w:tmpl w:val="22A68FA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nsid w:val="10C622C6"/>
    <w:multiLevelType w:val="hybridMultilevel"/>
    <w:tmpl w:val="64D6C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93688B"/>
    <w:multiLevelType w:val="hybridMultilevel"/>
    <w:tmpl w:val="D4EA9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515369"/>
    <w:multiLevelType w:val="multilevel"/>
    <w:tmpl w:val="5CE65C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A607B9A"/>
    <w:multiLevelType w:val="hybridMultilevel"/>
    <w:tmpl w:val="062C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341385"/>
    <w:multiLevelType w:val="hybridMultilevel"/>
    <w:tmpl w:val="FDEAB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7564E59"/>
    <w:multiLevelType w:val="hybridMultilevel"/>
    <w:tmpl w:val="02C499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8C661EB"/>
    <w:multiLevelType w:val="hybridMultilevel"/>
    <w:tmpl w:val="8C96C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9016AE"/>
    <w:multiLevelType w:val="hybridMultilevel"/>
    <w:tmpl w:val="9E12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8C4AE9"/>
    <w:multiLevelType w:val="hybridMultilevel"/>
    <w:tmpl w:val="17C64A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3267213"/>
    <w:multiLevelType w:val="multilevel"/>
    <w:tmpl w:val="3CBC8CF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color w:val="4F81BD" w:themeColor="accent1"/>
        <w:sz w:val="32"/>
        <w:szCs w:val="3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nsid w:val="39995558"/>
    <w:multiLevelType w:val="hybridMultilevel"/>
    <w:tmpl w:val="D0EECA34"/>
    <w:lvl w:ilvl="0" w:tplc="02222D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9D0AF9"/>
    <w:multiLevelType w:val="hybridMultilevel"/>
    <w:tmpl w:val="48A67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1551CA1"/>
    <w:multiLevelType w:val="multilevel"/>
    <w:tmpl w:val="3176F0CA"/>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44B16B54"/>
    <w:multiLevelType w:val="hybridMultilevel"/>
    <w:tmpl w:val="6AB898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9BC054B"/>
    <w:multiLevelType w:val="hybridMultilevel"/>
    <w:tmpl w:val="8B20EC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AC34FD3"/>
    <w:multiLevelType w:val="hybridMultilevel"/>
    <w:tmpl w:val="0548E4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nsid w:val="4BC45F04"/>
    <w:multiLevelType w:val="hybridMultilevel"/>
    <w:tmpl w:val="CDFE2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CC8524C"/>
    <w:multiLevelType w:val="hybridMultilevel"/>
    <w:tmpl w:val="8A14A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CA9052F"/>
    <w:multiLevelType w:val="hybridMultilevel"/>
    <w:tmpl w:val="8A14A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2C7383A"/>
    <w:multiLevelType w:val="hybridMultilevel"/>
    <w:tmpl w:val="F1C0099C"/>
    <w:lvl w:ilvl="0" w:tplc="92E49B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65A4489"/>
    <w:multiLevelType w:val="hybridMultilevel"/>
    <w:tmpl w:val="15F22C0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77550AA"/>
    <w:multiLevelType w:val="hybridMultilevel"/>
    <w:tmpl w:val="2B085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7CF3E3E"/>
    <w:multiLevelType w:val="hybridMultilevel"/>
    <w:tmpl w:val="05BA0BC0"/>
    <w:lvl w:ilvl="0" w:tplc="1864F3FA">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CEC5573"/>
    <w:multiLevelType w:val="hybridMultilevel"/>
    <w:tmpl w:val="A8D0C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8D63BA"/>
    <w:multiLevelType w:val="hybridMultilevel"/>
    <w:tmpl w:val="28FE16BE"/>
    <w:lvl w:ilvl="0" w:tplc="EA64A4D0">
      <w:start w:val="1"/>
      <w:numFmt w:val="bullet"/>
      <w:lvlText w:val="•"/>
      <w:lvlJc w:val="left"/>
      <w:pPr>
        <w:tabs>
          <w:tab w:val="num" w:pos="720"/>
        </w:tabs>
        <w:ind w:left="720" w:hanging="360"/>
      </w:pPr>
      <w:rPr>
        <w:rFonts w:ascii="Arial" w:hAnsi="Arial" w:hint="default"/>
      </w:rPr>
    </w:lvl>
    <w:lvl w:ilvl="1" w:tplc="4878B468" w:tentative="1">
      <w:start w:val="1"/>
      <w:numFmt w:val="bullet"/>
      <w:lvlText w:val="•"/>
      <w:lvlJc w:val="left"/>
      <w:pPr>
        <w:tabs>
          <w:tab w:val="num" w:pos="1440"/>
        </w:tabs>
        <w:ind w:left="1440" w:hanging="360"/>
      </w:pPr>
      <w:rPr>
        <w:rFonts w:ascii="Arial" w:hAnsi="Arial" w:hint="default"/>
      </w:rPr>
    </w:lvl>
    <w:lvl w:ilvl="2" w:tplc="69425EF4" w:tentative="1">
      <w:start w:val="1"/>
      <w:numFmt w:val="bullet"/>
      <w:lvlText w:val="•"/>
      <w:lvlJc w:val="left"/>
      <w:pPr>
        <w:tabs>
          <w:tab w:val="num" w:pos="2160"/>
        </w:tabs>
        <w:ind w:left="2160" w:hanging="360"/>
      </w:pPr>
      <w:rPr>
        <w:rFonts w:ascii="Arial" w:hAnsi="Arial" w:hint="default"/>
      </w:rPr>
    </w:lvl>
    <w:lvl w:ilvl="3" w:tplc="3490C64A" w:tentative="1">
      <w:start w:val="1"/>
      <w:numFmt w:val="bullet"/>
      <w:lvlText w:val="•"/>
      <w:lvlJc w:val="left"/>
      <w:pPr>
        <w:tabs>
          <w:tab w:val="num" w:pos="2880"/>
        </w:tabs>
        <w:ind w:left="2880" w:hanging="360"/>
      </w:pPr>
      <w:rPr>
        <w:rFonts w:ascii="Arial" w:hAnsi="Arial" w:hint="default"/>
      </w:rPr>
    </w:lvl>
    <w:lvl w:ilvl="4" w:tplc="AE1C11D4" w:tentative="1">
      <w:start w:val="1"/>
      <w:numFmt w:val="bullet"/>
      <w:lvlText w:val="•"/>
      <w:lvlJc w:val="left"/>
      <w:pPr>
        <w:tabs>
          <w:tab w:val="num" w:pos="3600"/>
        </w:tabs>
        <w:ind w:left="3600" w:hanging="360"/>
      </w:pPr>
      <w:rPr>
        <w:rFonts w:ascii="Arial" w:hAnsi="Arial" w:hint="default"/>
      </w:rPr>
    </w:lvl>
    <w:lvl w:ilvl="5" w:tplc="748ECD88" w:tentative="1">
      <w:start w:val="1"/>
      <w:numFmt w:val="bullet"/>
      <w:lvlText w:val="•"/>
      <w:lvlJc w:val="left"/>
      <w:pPr>
        <w:tabs>
          <w:tab w:val="num" w:pos="4320"/>
        </w:tabs>
        <w:ind w:left="4320" w:hanging="360"/>
      </w:pPr>
      <w:rPr>
        <w:rFonts w:ascii="Arial" w:hAnsi="Arial" w:hint="default"/>
      </w:rPr>
    </w:lvl>
    <w:lvl w:ilvl="6" w:tplc="82AEED76" w:tentative="1">
      <w:start w:val="1"/>
      <w:numFmt w:val="bullet"/>
      <w:lvlText w:val="•"/>
      <w:lvlJc w:val="left"/>
      <w:pPr>
        <w:tabs>
          <w:tab w:val="num" w:pos="5040"/>
        </w:tabs>
        <w:ind w:left="5040" w:hanging="360"/>
      </w:pPr>
      <w:rPr>
        <w:rFonts w:ascii="Arial" w:hAnsi="Arial" w:hint="default"/>
      </w:rPr>
    </w:lvl>
    <w:lvl w:ilvl="7" w:tplc="601EC948" w:tentative="1">
      <w:start w:val="1"/>
      <w:numFmt w:val="bullet"/>
      <w:lvlText w:val="•"/>
      <w:lvlJc w:val="left"/>
      <w:pPr>
        <w:tabs>
          <w:tab w:val="num" w:pos="5760"/>
        </w:tabs>
        <w:ind w:left="5760" w:hanging="360"/>
      </w:pPr>
      <w:rPr>
        <w:rFonts w:ascii="Arial" w:hAnsi="Arial" w:hint="default"/>
      </w:rPr>
    </w:lvl>
    <w:lvl w:ilvl="8" w:tplc="65C0FFD0" w:tentative="1">
      <w:start w:val="1"/>
      <w:numFmt w:val="bullet"/>
      <w:lvlText w:val="•"/>
      <w:lvlJc w:val="left"/>
      <w:pPr>
        <w:tabs>
          <w:tab w:val="num" w:pos="6480"/>
        </w:tabs>
        <w:ind w:left="6480" w:hanging="360"/>
      </w:pPr>
      <w:rPr>
        <w:rFonts w:ascii="Arial" w:hAnsi="Arial" w:hint="default"/>
      </w:rPr>
    </w:lvl>
  </w:abstractNum>
  <w:abstractNum w:abstractNumId="27">
    <w:nsid w:val="6FB718CD"/>
    <w:multiLevelType w:val="hybridMultilevel"/>
    <w:tmpl w:val="4C40C5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19117F1"/>
    <w:multiLevelType w:val="multilevel"/>
    <w:tmpl w:val="3CBC8CF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color w:val="4F81BD" w:themeColor="accent1"/>
        <w:sz w:val="32"/>
        <w:szCs w:val="3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nsid w:val="7E573092"/>
    <w:multiLevelType w:val="hybridMultilevel"/>
    <w:tmpl w:val="0B8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F5455B"/>
    <w:multiLevelType w:val="hybridMultilevel"/>
    <w:tmpl w:val="DB1AF7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5"/>
  </w:num>
  <w:num w:numId="2">
    <w:abstractNumId w:val="23"/>
  </w:num>
  <w:num w:numId="3">
    <w:abstractNumId w:val="5"/>
  </w:num>
  <w:num w:numId="4">
    <w:abstractNumId w:val="12"/>
  </w:num>
  <w:num w:numId="5">
    <w:abstractNumId w:val="21"/>
  </w:num>
  <w:num w:numId="6">
    <w:abstractNumId w:val="26"/>
  </w:num>
  <w:num w:numId="7">
    <w:abstractNumId w:val="14"/>
  </w:num>
  <w:num w:numId="8">
    <w:abstractNumId w:val="19"/>
  </w:num>
  <w:num w:numId="9">
    <w:abstractNumId w:val="20"/>
  </w:num>
  <w:num w:numId="10">
    <w:abstractNumId w:val="6"/>
  </w:num>
  <w:num w:numId="11">
    <w:abstractNumId w:val="30"/>
  </w:num>
  <w:num w:numId="12">
    <w:abstractNumId w:val="24"/>
  </w:num>
  <w:num w:numId="13">
    <w:abstractNumId w:val="13"/>
  </w:num>
  <w:num w:numId="14">
    <w:abstractNumId w:val="3"/>
  </w:num>
  <w:num w:numId="15">
    <w:abstractNumId w:val="13"/>
  </w:num>
  <w:num w:numId="16">
    <w:abstractNumId w:val="15"/>
  </w:num>
  <w:num w:numId="17">
    <w:abstractNumId w:val="2"/>
  </w:num>
  <w:num w:numId="18">
    <w:abstractNumId w:val="0"/>
  </w:num>
  <w:num w:numId="19">
    <w:abstractNumId w:val="16"/>
  </w:num>
  <w:num w:numId="20">
    <w:abstractNumId w:val="9"/>
  </w:num>
  <w:num w:numId="21">
    <w:abstractNumId w:val="10"/>
  </w:num>
  <w:num w:numId="22">
    <w:abstractNumId w:val="7"/>
  </w:num>
  <w:num w:numId="23">
    <w:abstractNumId w:val="18"/>
  </w:num>
  <w:num w:numId="24">
    <w:abstractNumId w:val="8"/>
  </w:num>
  <w:num w:numId="25">
    <w:abstractNumId w:val="11"/>
  </w:num>
  <w:num w:numId="26">
    <w:abstractNumId w:val="29"/>
  </w:num>
  <w:num w:numId="27">
    <w:abstractNumId w:val="28"/>
  </w:num>
  <w:num w:numId="2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2"/>
  </w:num>
  <w:num w:numId="31">
    <w:abstractNumId w:val="17"/>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4E1"/>
    <w:rsid w:val="000001B1"/>
    <w:rsid w:val="00044481"/>
    <w:rsid w:val="00062EB2"/>
    <w:rsid w:val="00075B7D"/>
    <w:rsid w:val="00075DC8"/>
    <w:rsid w:val="000934DC"/>
    <w:rsid w:val="000A1345"/>
    <w:rsid w:val="000B781D"/>
    <w:rsid w:val="001004C3"/>
    <w:rsid w:val="00105BCB"/>
    <w:rsid w:val="00107752"/>
    <w:rsid w:val="0011688A"/>
    <w:rsid w:val="001275C6"/>
    <w:rsid w:val="00146341"/>
    <w:rsid w:val="00167EBD"/>
    <w:rsid w:val="00175820"/>
    <w:rsid w:val="001A1902"/>
    <w:rsid w:val="001B5E0E"/>
    <w:rsid w:val="001C3C99"/>
    <w:rsid w:val="001D53A2"/>
    <w:rsid w:val="00206DD3"/>
    <w:rsid w:val="002211E1"/>
    <w:rsid w:val="002319B1"/>
    <w:rsid w:val="002508FB"/>
    <w:rsid w:val="00271FA9"/>
    <w:rsid w:val="00274F8B"/>
    <w:rsid w:val="0028229A"/>
    <w:rsid w:val="00283491"/>
    <w:rsid w:val="00286CB1"/>
    <w:rsid w:val="002A6CF1"/>
    <w:rsid w:val="002A7EF0"/>
    <w:rsid w:val="002C2DB7"/>
    <w:rsid w:val="002E2ACC"/>
    <w:rsid w:val="002E5F9E"/>
    <w:rsid w:val="002F6006"/>
    <w:rsid w:val="00312804"/>
    <w:rsid w:val="003238F1"/>
    <w:rsid w:val="00325534"/>
    <w:rsid w:val="003673B5"/>
    <w:rsid w:val="003955A8"/>
    <w:rsid w:val="003A13F6"/>
    <w:rsid w:val="003A2CE9"/>
    <w:rsid w:val="003A6279"/>
    <w:rsid w:val="003A6757"/>
    <w:rsid w:val="003B58B4"/>
    <w:rsid w:val="003C46B9"/>
    <w:rsid w:val="003C63E6"/>
    <w:rsid w:val="003D20D7"/>
    <w:rsid w:val="003E46A2"/>
    <w:rsid w:val="003F18AF"/>
    <w:rsid w:val="003F3D25"/>
    <w:rsid w:val="00403D5F"/>
    <w:rsid w:val="00407B97"/>
    <w:rsid w:val="0042523F"/>
    <w:rsid w:val="00446CB4"/>
    <w:rsid w:val="0045622C"/>
    <w:rsid w:val="00467FEC"/>
    <w:rsid w:val="004855CB"/>
    <w:rsid w:val="004C2D60"/>
    <w:rsid w:val="004C65B3"/>
    <w:rsid w:val="004C79C9"/>
    <w:rsid w:val="004D40B6"/>
    <w:rsid w:val="004D7563"/>
    <w:rsid w:val="004E4F5F"/>
    <w:rsid w:val="004E5974"/>
    <w:rsid w:val="004F577A"/>
    <w:rsid w:val="0051148C"/>
    <w:rsid w:val="0051185E"/>
    <w:rsid w:val="00522455"/>
    <w:rsid w:val="00534078"/>
    <w:rsid w:val="00544F65"/>
    <w:rsid w:val="00551A80"/>
    <w:rsid w:val="005568B3"/>
    <w:rsid w:val="00567290"/>
    <w:rsid w:val="00586ECF"/>
    <w:rsid w:val="00592C13"/>
    <w:rsid w:val="005A43E4"/>
    <w:rsid w:val="005A5734"/>
    <w:rsid w:val="005B1576"/>
    <w:rsid w:val="005C63E8"/>
    <w:rsid w:val="005D4BA0"/>
    <w:rsid w:val="005E5EAC"/>
    <w:rsid w:val="0061185F"/>
    <w:rsid w:val="00640C2C"/>
    <w:rsid w:val="00642D69"/>
    <w:rsid w:val="006668BA"/>
    <w:rsid w:val="00666D00"/>
    <w:rsid w:val="00675A1D"/>
    <w:rsid w:val="00681576"/>
    <w:rsid w:val="00694EF3"/>
    <w:rsid w:val="00696834"/>
    <w:rsid w:val="006A0DA5"/>
    <w:rsid w:val="006A3C8A"/>
    <w:rsid w:val="006A3D52"/>
    <w:rsid w:val="006B4518"/>
    <w:rsid w:val="006B78A6"/>
    <w:rsid w:val="006E1A86"/>
    <w:rsid w:val="00717871"/>
    <w:rsid w:val="00731C5D"/>
    <w:rsid w:val="0074197B"/>
    <w:rsid w:val="00746E37"/>
    <w:rsid w:val="007476B8"/>
    <w:rsid w:val="00762320"/>
    <w:rsid w:val="007657BA"/>
    <w:rsid w:val="00790730"/>
    <w:rsid w:val="00794224"/>
    <w:rsid w:val="007A16C4"/>
    <w:rsid w:val="007A28C6"/>
    <w:rsid w:val="007A553C"/>
    <w:rsid w:val="007A647F"/>
    <w:rsid w:val="007E68E8"/>
    <w:rsid w:val="007F69E9"/>
    <w:rsid w:val="008152FA"/>
    <w:rsid w:val="0081584A"/>
    <w:rsid w:val="00870863"/>
    <w:rsid w:val="00884FBE"/>
    <w:rsid w:val="008A4F27"/>
    <w:rsid w:val="008C2A40"/>
    <w:rsid w:val="008C44E1"/>
    <w:rsid w:val="00911AEC"/>
    <w:rsid w:val="0094365B"/>
    <w:rsid w:val="009517E2"/>
    <w:rsid w:val="009924D2"/>
    <w:rsid w:val="009A2930"/>
    <w:rsid w:val="009A48EB"/>
    <w:rsid w:val="009B3FEE"/>
    <w:rsid w:val="009B7AE4"/>
    <w:rsid w:val="009F2931"/>
    <w:rsid w:val="009F43D7"/>
    <w:rsid w:val="00A74932"/>
    <w:rsid w:val="00A81C70"/>
    <w:rsid w:val="00AC02AF"/>
    <w:rsid w:val="00AD1233"/>
    <w:rsid w:val="00AE266D"/>
    <w:rsid w:val="00AE49CE"/>
    <w:rsid w:val="00AF3B85"/>
    <w:rsid w:val="00B02FA8"/>
    <w:rsid w:val="00B072DB"/>
    <w:rsid w:val="00B1731D"/>
    <w:rsid w:val="00B41CB7"/>
    <w:rsid w:val="00B55220"/>
    <w:rsid w:val="00B60DA1"/>
    <w:rsid w:val="00B700B3"/>
    <w:rsid w:val="00B84995"/>
    <w:rsid w:val="00B92F4E"/>
    <w:rsid w:val="00BE56F5"/>
    <w:rsid w:val="00BE648F"/>
    <w:rsid w:val="00BF5527"/>
    <w:rsid w:val="00C02E51"/>
    <w:rsid w:val="00C20695"/>
    <w:rsid w:val="00C21918"/>
    <w:rsid w:val="00C31090"/>
    <w:rsid w:val="00C3179E"/>
    <w:rsid w:val="00C34339"/>
    <w:rsid w:val="00C52BBF"/>
    <w:rsid w:val="00C838E9"/>
    <w:rsid w:val="00C84B5E"/>
    <w:rsid w:val="00C943DC"/>
    <w:rsid w:val="00CB18E0"/>
    <w:rsid w:val="00CB6192"/>
    <w:rsid w:val="00CD0091"/>
    <w:rsid w:val="00CD325B"/>
    <w:rsid w:val="00CE2D50"/>
    <w:rsid w:val="00D03591"/>
    <w:rsid w:val="00D0595D"/>
    <w:rsid w:val="00D0706E"/>
    <w:rsid w:val="00D07A35"/>
    <w:rsid w:val="00D232FC"/>
    <w:rsid w:val="00D51BA2"/>
    <w:rsid w:val="00D62364"/>
    <w:rsid w:val="00D76564"/>
    <w:rsid w:val="00D844FE"/>
    <w:rsid w:val="00DA2D65"/>
    <w:rsid w:val="00DA7C3A"/>
    <w:rsid w:val="00DC4152"/>
    <w:rsid w:val="00DD7F8D"/>
    <w:rsid w:val="00DE05B7"/>
    <w:rsid w:val="00DE5B54"/>
    <w:rsid w:val="00E10C82"/>
    <w:rsid w:val="00E15B0B"/>
    <w:rsid w:val="00E23137"/>
    <w:rsid w:val="00E23794"/>
    <w:rsid w:val="00E30B4B"/>
    <w:rsid w:val="00E359F8"/>
    <w:rsid w:val="00E362B0"/>
    <w:rsid w:val="00E570F9"/>
    <w:rsid w:val="00E81D4D"/>
    <w:rsid w:val="00E9072D"/>
    <w:rsid w:val="00E970EF"/>
    <w:rsid w:val="00EA5927"/>
    <w:rsid w:val="00EB4491"/>
    <w:rsid w:val="00EF5264"/>
    <w:rsid w:val="00F10354"/>
    <w:rsid w:val="00F1044E"/>
    <w:rsid w:val="00F14FEF"/>
    <w:rsid w:val="00F4121B"/>
    <w:rsid w:val="00F44D6B"/>
    <w:rsid w:val="00F54409"/>
    <w:rsid w:val="00F54F3A"/>
    <w:rsid w:val="00F71313"/>
    <w:rsid w:val="00F939C3"/>
    <w:rsid w:val="00FA560D"/>
    <w:rsid w:val="00FC2369"/>
    <w:rsid w:val="00FD371F"/>
    <w:rsid w:val="00FD4805"/>
    <w:rsid w:val="00FD4BAA"/>
    <w:rsid w:val="00FD7DC2"/>
    <w:rsid w:val="00FE65C1"/>
    <w:rsid w:val="00FF13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16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634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1C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7871"/>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44E1"/>
    <w:rPr>
      <w:color w:val="0000FF" w:themeColor="hyperlink"/>
      <w:u w:val="single"/>
    </w:rPr>
  </w:style>
  <w:style w:type="character" w:customStyle="1" w:styleId="commentary">
    <w:name w:val="commentary"/>
    <w:basedOn w:val="DefaultParagraphFont"/>
    <w:rsid w:val="00B700B3"/>
  </w:style>
  <w:style w:type="paragraph" w:styleId="BalloonText">
    <w:name w:val="Balloon Text"/>
    <w:basedOn w:val="Normal"/>
    <w:link w:val="BalloonTextChar"/>
    <w:uiPriority w:val="99"/>
    <w:semiHidden/>
    <w:unhideWhenUsed/>
    <w:rsid w:val="00544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F65"/>
    <w:rPr>
      <w:rFonts w:ascii="Tahoma" w:hAnsi="Tahoma" w:cs="Tahoma"/>
      <w:sz w:val="16"/>
      <w:szCs w:val="16"/>
    </w:rPr>
  </w:style>
  <w:style w:type="paragraph" w:styleId="ListParagraph">
    <w:name w:val="List Paragraph"/>
    <w:basedOn w:val="Normal"/>
    <w:uiPriority w:val="34"/>
    <w:qFormat/>
    <w:rsid w:val="00544F65"/>
    <w:pPr>
      <w:ind w:left="720"/>
      <w:contextualSpacing/>
    </w:pPr>
  </w:style>
  <w:style w:type="character" w:styleId="FollowedHyperlink">
    <w:name w:val="FollowedHyperlink"/>
    <w:basedOn w:val="DefaultParagraphFont"/>
    <w:uiPriority w:val="99"/>
    <w:semiHidden/>
    <w:unhideWhenUsed/>
    <w:rsid w:val="00E23137"/>
    <w:rPr>
      <w:color w:val="800080" w:themeColor="followedHyperlink"/>
      <w:u w:val="single"/>
    </w:rPr>
  </w:style>
  <w:style w:type="character" w:customStyle="1" w:styleId="Heading3Char">
    <w:name w:val="Heading 3 Char"/>
    <w:basedOn w:val="DefaultParagraphFont"/>
    <w:link w:val="Heading3"/>
    <w:uiPriority w:val="9"/>
    <w:rsid w:val="00717871"/>
    <w:rPr>
      <w:rFonts w:asciiTheme="majorHAnsi" w:eastAsiaTheme="majorEastAsia" w:hAnsiTheme="majorHAnsi" w:cstheme="majorBidi"/>
      <w:b/>
      <w:bCs/>
      <w:color w:val="4F81BD" w:themeColor="accent1"/>
      <w:sz w:val="24"/>
      <w:szCs w:val="24"/>
    </w:rPr>
  </w:style>
  <w:style w:type="character" w:customStyle="1" w:styleId="NOTESpurpleChar">
    <w:name w:val="NOTES purple Char"/>
    <w:basedOn w:val="DefaultParagraphFont"/>
    <w:link w:val="NOTESpurple"/>
    <w:rsid w:val="00717871"/>
    <w:rPr>
      <w:rFonts w:ascii="Arial" w:hAnsi="Arial" w:cs="Arial"/>
      <w:color w:val="602050"/>
      <w:sz w:val="24"/>
    </w:rPr>
  </w:style>
  <w:style w:type="paragraph" w:customStyle="1" w:styleId="NOTESpurple">
    <w:name w:val="NOTES purple"/>
    <w:basedOn w:val="Normal"/>
    <w:next w:val="Normal"/>
    <w:link w:val="NOTESpurpleChar"/>
    <w:rsid w:val="00717871"/>
    <w:pPr>
      <w:tabs>
        <w:tab w:val="right" w:pos="14580"/>
      </w:tabs>
      <w:spacing w:after="120" w:line="240" w:lineRule="auto"/>
    </w:pPr>
    <w:rPr>
      <w:rFonts w:ascii="Arial" w:hAnsi="Arial" w:cs="Arial"/>
      <w:color w:val="602050"/>
      <w:sz w:val="24"/>
    </w:rPr>
  </w:style>
  <w:style w:type="character" w:customStyle="1" w:styleId="Heading1Char">
    <w:name w:val="Heading 1 Char"/>
    <w:basedOn w:val="DefaultParagraphFont"/>
    <w:link w:val="Heading1"/>
    <w:uiPriority w:val="9"/>
    <w:rsid w:val="00146341"/>
    <w:rPr>
      <w:rFonts w:asciiTheme="majorHAnsi" w:eastAsiaTheme="majorEastAsia" w:hAnsiTheme="majorHAnsi" w:cstheme="majorBidi"/>
      <w:b/>
      <w:bCs/>
      <w:color w:val="365F91" w:themeColor="accent1" w:themeShade="BF"/>
      <w:sz w:val="28"/>
      <w:szCs w:val="28"/>
    </w:rPr>
  </w:style>
  <w:style w:type="character" w:customStyle="1" w:styleId="tgc">
    <w:name w:val="_tgc"/>
    <w:basedOn w:val="DefaultParagraphFont"/>
    <w:rsid w:val="00146341"/>
  </w:style>
  <w:style w:type="table" w:styleId="TableGrid">
    <w:name w:val="Table Grid"/>
    <w:basedOn w:val="TableNormal"/>
    <w:uiPriority w:val="59"/>
    <w:rsid w:val="00146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4BA0"/>
    <w:rPr>
      <w:sz w:val="16"/>
      <w:szCs w:val="16"/>
    </w:rPr>
  </w:style>
  <w:style w:type="paragraph" w:styleId="CommentText">
    <w:name w:val="annotation text"/>
    <w:basedOn w:val="Normal"/>
    <w:link w:val="CommentTextChar"/>
    <w:uiPriority w:val="99"/>
    <w:unhideWhenUsed/>
    <w:rsid w:val="005D4BA0"/>
    <w:pPr>
      <w:spacing w:line="240" w:lineRule="auto"/>
    </w:pPr>
    <w:rPr>
      <w:sz w:val="20"/>
      <w:szCs w:val="20"/>
    </w:rPr>
  </w:style>
  <w:style w:type="character" w:customStyle="1" w:styleId="CommentTextChar">
    <w:name w:val="Comment Text Char"/>
    <w:basedOn w:val="DefaultParagraphFont"/>
    <w:link w:val="CommentText"/>
    <w:uiPriority w:val="99"/>
    <w:rsid w:val="005D4BA0"/>
    <w:rPr>
      <w:sz w:val="20"/>
      <w:szCs w:val="20"/>
    </w:rPr>
  </w:style>
  <w:style w:type="paragraph" w:styleId="CommentSubject">
    <w:name w:val="annotation subject"/>
    <w:basedOn w:val="CommentText"/>
    <w:next w:val="CommentText"/>
    <w:link w:val="CommentSubjectChar"/>
    <w:uiPriority w:val="99"/>
    <w:semiHidden/>
    <w:unhideWhenUsed/>
    <w:rsid w:val="005D4BA0"/>
    <w:rPr>
      <w:b/>
      <w:bCs/>
    </w:rPr>
  </w:style>
  <w:style w:type="character" w:customStyle="1" w:styleId="CommentSubjectChar">
    <w:name w:val="Comment Subject Char"/>
    <w:basedOn w:val="CommentTextChar"/>
    <w:link w:val="CommentSubject"/>
    <w:uiPriority w:val="99"/>
    <w:semiHidden/>
    <w:rsid w:val="005D4BA0"/>
    <w:rPr>
      <w:b/>
      <w:bCs/>
      <w:sz w:val="20"/>
      <w:szCs w:val="20"/>
    </w:rPr>
  </w:style>
  <w:style w:type="character" w:customStyle="1" w:styleId="Heading2Char">
    <w:name w:val="Heading 2 Char"/>
    <w:basedOn w:val="DefaultParagraphFont"/>
    <w:link w:val="Heading2"/>
    <w:uiPriority w:val="9"/>
    <w:rsid w:val="00B41CB7"/>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B552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220"/>
    <w:rPr>
      <w:sz w:val="20"/>
      <w:szCs w:val="20"/>
    </w:rPr>
  </w:style>
  <w:style w:type="character" w:styleId="FootnoteReference">
    <w:name w:val="footnote reference"/>
    <w:basedOn w:val="DefaultParagraphFont"/>
    <w:uiPriority w:val="99"/>
    <w:semiHidden/>
    <w:unhideWhenUsed/>
    <w:rsid w:val="00B55220"/>
    <w:rPr>
      <w:vertAlign w:val="superscript"/>
    </w:rPr>
  </w:style>
  <w:style w:type="paragraph" w:styleId="EndnoteText">
    <w:name w:val="endnote text"/>
    <w:basedOn w:val="Normal"/>
    <w:link w:val="EndnoteTextChar"/>
    <w:uiPriority w:val="99"/>
    <w:semiHidden/>
    <w:unhideWhenUsed/>
    <w:rsid w:val="00B552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5220"/>
    <w:rPr>
      <w:sz w:val="20"/>
      <w:szCs w:val="20"/>
    </w:rPr>
  </w:style>
  <w:style w:type="character" w:styleId="EndnoteReference">
    <w:name w:val="endnote reference"/>
    <w:basedOn w:val="DefaultParagraphFont"/>
    <w:uiPriority w:val="99"/>
    <w:semiHidden/>
    <w:unhideWhenUsed/>
    <w:rsid w:val="00B55220"/>
    <w:rPr>
      <w:vertAlign w:val="superscript"/>
    </w:rPr>
  </w:style>
  <w:style w:type="paragraph" w:styleId="PlainText">
    <w:name w:val="Plain Text"/>
    <w:basedOn w:val="Normal"/>
    <w:link w:val="PlainTextChar"/>
    <w:uiPriority w:val="99"/>
    <w:semiHidden/>
    <w:unhideWhenUsed/>
    <w:rsid w:val="001004C3"/>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1004C3"/>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634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1C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7871"/>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44E1"/>
    <w:rPr>
      <w:color w:val="0000FF" w:themeColor="hyperlink"/>
      <w:u w:val="single"/>
    </w:rPr>
  </w:style>
  <w:style w:type="character" w:customStyle="1" w:styleId="commentary">
    <w:name w:val="commentary"/>
    <w:basedOn w:val="DefaultParagraphFont"/>
    <w:rsid w:val="00B700B3"/>
  </w:style>
  <w:style w:type="paragraph" w:styleId="BalloonText">
    <w:name w:val="Balloon Text"/>
    <w:basedOn w:val="Normal"/>
    <w:link w:val="BalloonTextChar"/>
    <w:uiPriority w:val="99"/>
    <w:semiHidden/>
    <w:unhideWhenUsed/>
    <w:rsid w:val="00544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F65"/>
    <w:rPr>
      <w:rFonts w:ascii="Tahoma" w:hAnsi="Tahoma" w:cs="Tahoma"/>
      <w:sz w:val="16"/>
      <w:szCs w:val="16"/>
    </w:rPr>
  </w:style>
  <w:style w:type="paragraph" w:styleId="ListParagraph">
    <w:name w:val="List Paragraph"/>
    <w:basedOn w:val="Normal"/>
    <w:uiPriority w:val="34"/>
    <w:qFormat/>
    <w:rsid w:val="00544F65"/>
    <w:pPr>
      <w:ind w:left="720"/>
      <w:contextualSpacing/>
    </w:pPr>
  </w:style>
  <w:style w:type="character" w:styleId="FollowedHyperlink">
    <w:name w:val="FollowedHyperlink"/>
    <w:basedOn w:val="DefaultParagraphFont"/>
    <w:uiPriority w:val="99"/>
    <w:semiHidden/>
    <w:unhideWhenUsed/>
    <w:rsid w:val="00E23137"/>
    <w:rPr>
      <w:color w:val="800080" w:themeColor="followedHyperlink"/>
      <w:u w:val="single"/>
    </w:rPr>
  </w:style>
  <w:style w:type="character" w:customStyle="1" w:styleId="Heading3Char">
    <w:name w:val="Heading 3 Char"/>
    <w:basedOn w:val="DefaultParagraphFont"/>
    <w:link w:val="Heading3"/>
    <w:uiPriority w:val="9"/>
    <w:rsid w:val="00717871"/>
    <w:rPr>
      <w:rFonts w:asciiTheme="majorHAnsi" w:eastAsiaTheme="majorEastAsia" w:hAnsiTheme="majorHAnsi" w:cstheme="majorBidi"/>
      <w:b/>
      <w:bCs/>
      <w:color w:val="4F81BD" w:themeColor="accent1"/>
      <w:sz w:val="24"/>
      <w:szCs w:val="24"/>
    </w:rPr>
  </w:style>
  <w:style w:type="character" w:customStyle="1" w:styleId="NOTESpurpleChar">
    <w:name w:val="NOTES purple Char"/>
    <w:basedOn w:val="DefaultParagraphFont"/>
    <w:link w:val="NOTESpurple"/>
    <w:rsid w:val="00717871"/>
    <w:rPr>
      <w:rFonts w:ascii="Arial" w:hAnsi="Arial" w:cs="Arial"/>
      <w:color w:val="602050"/>
      <w:sz w:val="24"/>
    </w:rPr>
  </w:style>
  <w:style w:type="paragraph" w:customStyle="1" w:styleId="NOTESpurple">
    <w:name w:val="NOTES purple"/>
    <w:basedOn w:val="Normal"/>
    <w:next w:val="Normal"/>
    <w:link w:val="NOTESpurpleChar"/>
    <w:rsid w:val="00717871"/>
    <w:pPr>
      <w:tabs>
        <w:tab w:val="right" w:pos="14580"/>
      </w:tabs>
      <w:spacing w:after="120" w:line="240" w:lineRule="auto"/>
    </w:pPr>
    <w:rPr>
      <w:rFonts w:ascii="Arial" w:hAnsi="Arial" w:cs="Arial"/>
      <w:color w:val="602050"/>
      <w:sz w:val="24"/>
    </w:rPr>
  </w:style>
  <w:style w:type="character" w:customStyle="1" w:styleId="Heading1Char">
    <w:name w:val="Heading 1 Char"/>
    <w:basedOn w:val="DefaultParagraphFont"/>
    <w:link w:val="Heading1"/>
    <w:uiPriority w:val="9"/>
    <w:rsid w:val="00146341"/>
    <w:rPr>
      <w:rFonts w:asciiTheme="majorHAnsi" w:eastAsiaTheme="majorEastAsia" w:hAnsiTheme="majorHAnsi" w:cstheme="majorBidi"/>
      <w:b/>
      <w:bCs/>
      <w:color w:val="365F91" w:themeColor="accent1" w:themeShade="BF"/>
      <w:sz w:val="28"/>
      <w:szCs w:val="28"/>
    </w:rPr>
  </w:style>
  <w:style w:type="character" w:customStyle="1" w:styleId="tgc">
    <w:name w:val="_tgc"/>
    <w:basedOn w:val="DefaultParagraphFont"/>
    <w:rsid w:val="00146341"/>
  </w:style>
  <w:style w:type="table" w:styleId="TableGrid">
    <w:name w:val="Table Grid"/>
    <w:basedOn w:val="TableNormal"/>
    <w:uiPriority w:val="59"/>
    <w:rsid w:val="00146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4BA0"/>
    <w:rPr>
      <w:sz w:val="16"/>
      <w:szCs w:val="16"/>
    </w:rPr>
  </w:style>
  <w:style w:type="paragraph" w:styleId="CommentText">
    <w:name w:val="annotation text"/>
    <w:basedOn w:val="Normal"/>
    <w:link w:val="CommentTextChar"/>
    <w:uiPriority w:val="99"/>
    <w:unhideWhenUsed/>
    <w:rsid w:val="005D4BA0"/>
    <w:pPr>
      <w:spacing w:line="240" w:lineRule="auto"/>
    </w:pPr>
    <w:rPr>
      <w:sz w:val="20"/>
      <w:szCs w:val="20"/>
    </w:rPr>
  </w:style>
  <w:style w:type="character" w:customStyle="1" w:styleId="CommentTextChar">
    <w:name w:val="Comment Text Char"/>
    <w:basedOn w:val="DefaultParagraphFont"/>
    <w:link w:val="CommentText"/>
    <w:uiPriority w:val="99"/>
    <w:rsid w:val="005D4BA0"/>
    <w:rPr>
      <w:sz w:val="20"/>
      <w:szCs w:val="20"/>
    </w:rPr>
  </w:style>
  <w:style w:type="paragraph" w:styleId="CommentSubject">
    <w:name w:val="annotation subject"/>
    <w:basedOn w:val="CommentText"/>
    <w:next w:val="CommentText"/>
    <w:link w:val="CommentSubjectChar"/>
    <w:uiPriority w:val="99"/>
    <w:semiHidden/>
    <w:unhideWhenUsed/>
    <w:rsid w:val="005D4BA0"/>
    <w:rPr>
      <w:b/>
      <w:bCs/>
    </w:rPr>
  </w:style>
  <w:style w:type="character" w:customStyle="1" w:styleId="CommentSubjectChar">
    <w:name w:val="Comment Subject Char"/>
    <w:basedOn w:val="CommentTextChar"/>
    <w:link w:val="CommentSubject"/>
    <w:uiPriority w:val="99"/>
    <w:semiHidden/>
    <w:rsid w:val="005D4BA0"/>
    <w:rPr>
      <w:b/>
      <w:bCs/>
      <w:sz w:val="20"/>
      <w:szCs w:val="20"/>
    </w:rPr>
  </w:style>
  <w:style w:type="character" w:customStyle="1" w:styleId="Heading2Char">
    <w:name w:val="Heading 2 Char"/>
    <w:basedOn w:val="DefaultParagraphFont"/>
    <w:link w:val="Heading2"/>
    <w:uiPriority w:val="9"/>
    <w:rsid w:val="00B41CB7"/>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B552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220"/>
    <w:rPr>
      <w:sz w:val="20"/>
      <w:szCs w:val="20"/>
    </w:rPr>
  </w:style>
  <w:style w:type="character" w:styleId="FootnoteReference">
    <w:name w:val="footnote reference"/>
    <w:basedOn w:val="DefaultParagraphFont"/>
    <w:uiPriority w:val="99"/>
    <w:semiHidden/>
    <w:unhideWhenUsed/>
    <w:rsid w:val="00B55220"/>
    <w:rPr>
      <w:vertAlign w:val="superscript"/>
    </w:rPr>
  </w:style>
  <w:style w:type="paragraph" w:styleId="EndnoteText">
    <w:name w:val="endnote text"/>
    <w:basedOn w:val="Normal"/>
    <w:link w:val="EndnoteTextChar"/>
    <w:uiPriority w:val="99"/>
    <w:semiHidden/>
    <w:unhideWhenUsed/>
    <w:rsid w:val="00B552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5220"/>
    <w:rPr>
      <w:sz w:val="20"/>
      <w:szCs w:val="20"/>
    </w:rPr>
  </w:style>
  <w:style w:type="character" w:styleId="EndnoteReference">
    <w:name w:val="endnote reference"/>
    <w:basedOn w:val="DefaultParagraphFont"/>
    <w:uiPriority w:val="99"/>
    <w:semiHidden/>
    <w:unhideWhenUsed/>
    <w:rsid w:val="00B55220"/>
    <w:rPr>
      <w:vertAlign w:val="superscript"/>
    </w:rPr>
  </w:style>
  <w:style w:type="paragraph" w:styleId="PlainText">
    <w:name w:val="Plain Text"/>
    <w:basedOn w:val="Normal"/>
    <w:link w:val="PlainTextChar"/>
    <w:uiPriority w:val="99"/>
    <w:semiHidden/>
    <w:unhideWhenUsed/>
    <w:rsid w:val="001004C3"/>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1004C3"/>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1928">
      <w:bodyDiv w:val="1"/>
      <w:marLeft w:val="0"/>
      <w:marRight w:val="0"/>
      <w:marTop w:val="0"/>
      <w:marBottom w:val="0"/>
      <w:divBdr>
        <w:top w:val="none" w:sz="0" w:space="0" w:color="auto"/>
        <w:left w:val="none" w:sz="0" w:space="0" w:color="auto"/>
        <w:bottom w:val="none" w:sz="0" w:space="0" w:color="auto"/>
        <w:right w:val="none" w:sz="0" w:space="0" w:color="auto"/>
      </w:divBdr>
    </w:div>
    <w:div w:id="212158230">
      <w:bodyDiv w:val="1"/>
      <w:marLeft w:val="0"/>
      <w:marRight w:val="0"/>
      <w:marTop w:val="0"/>
      <w:marBottom w:val="0"/>
      <w:divBdr>
        <w:top w:val="none" w:sz="0" w:space="0" w:color="auto"/>
        <w:left w:val="none" w:sz="0" w:space="0" w:color="auto"/>
        <w:bottom w:val="none" w:sz="0" w:space="0" w:color="auto"/>
        <w:right w:val="none" w:sz="0" w:space="0" w:color="auto"/>
      </w:divBdr>
    </w:div>
    <w:div w:id="601568261">
      <w:bodyDiv w:val="1"/>
      <w:marLeft w:val="0"/>
      <w:marRight w:val="0"/>
      <w:marTop w:val="0"/>
      <w:marBottom w:val="0"/>
      <w:divBdr>
        <w:top w:val="none" w:sz="0" w:space="0" w:color="auto"/>
        <w:left w:val="none" w:sz="0" w:space="0" w:color="auto"/>
        <w:bottom w:val="none" w:sz="0" w:space="0" w:color="auto"/>
        <w:right w:val="none" w:sz="0" w:space="0" w:color="auto"/>
      </w:divBdr>
    </w:div>
    <w:div w:id="738210587">
      <w:bodyDiv w:val="1"/>
      <w:marLeft w:val="0"/>
      <w:marRight w:val="0"/>
      <w:marTop w:val="0"/>
      <w:marBottom w:val="0"/>
      <w:divBdr>
        <w:top w:val="none" w:sz="0" w:space="0" w:color="auto"/>
        <w:left w:val="none" w:sz="0" w:space="0" w:color="auto"/>
        <w:bottom w:val="none" w:sz="0" w:space="0" w:color="auto"/>
        <w:right w:val="none" w:sz="0" w:space="0" w:color="auto"/>
      </w:divBdr>
    </w:div>
    <w:div w:id="911163409">
      <w:bodyDiv w:val="1"/>
      <w:marLeft w:val="0"/>
      <w:marRight w:val="0"/>
      <w:marTop w:val="0"/>
      <w:marBottom w:val="0"/>
      <w:divBdr>
        <w:top w:val="none" w:sz="0" w:space="0" w:color="auto"/>
        <w:left w:val="none" w:sz="0" w:space="0" w:color="auto"/>
        <w:bottom w:val="none" w:sz="0" w:space="0" w:color="auto"/>
        <w:right w:val="none" w:sz="0" w:space="0" w:color="auto"/>
      </w:divBdr>
    </w:div>
    <w:div w:id="1142816891">
      <w:bodyDiv w:val="1"/>
      <w:marLeft w:val="0"/>
      <w:marRight w:val="0"/>
      <w:marTop w:val="0"/>
      <w:marBottom w:val="0"/>
      <w:divBdr>
        <w:top w:val="none" w:sz="0" w:space="0" w:color="auto"/>
        <w:left w:val="none" w:sz="0" w:space="0" w:color="auto"/>
        <w:bottom w:val="none" w:sz="0" w:space="0" w:color="auto"/>
        <w:right w:val="none" w:sz="0" w:space="0" w:color="auto"/>
      </w:divBdr>
    </w:div>
    <w:div w:id="1454519498">
      <w:bodyDiv w:val="1"/>
      <w:marLeft w:val="0"/>
      <w:marRight w:val="0"/>
      <w:marTop w:val="0"/>
      <w:marBottom w:val="0"/>
      <w:divBdr>
        <w:top w:val="none" w:sz="0" w:space="0" w:color="auto"/>
        <w:left w:val="none" w:sz="0" w:space="0" w:color="auto"/>
        <w:bottom w:val="none" w:sz="0" w:space="0" w:color="auto"/>
        <w:right w:val="none" w:sz="0" w:space="0" w:color="auto"/>
      </w:divBdr>
    </w:div>
    <w:div w:id="1618485019">
      <w:bodyDiv w:val="1"/>
      <w:marLeft w:val="0"/>
      <w:marRight w:val="0"/>
      <w:marTop w:val="0"/>
      <w:marBottom w:val="0"/>
      <w:divBdr>
        <w:top w:val="none" w:sz="0" w:space="0" w:color="auto"/>
        <w:left w:val="none" w:sz="0" w:space="0" w:color="auto"/>
        <w:bottom w:val="none" w:sz="0" w:space="0" w:color="auto"/>
        <w:right w:val="none" w:sz="0" w:space="0" w:color="auto"/>
      </w:divBdr>
    </w:div>
    <w:div w:id="1895969487">
      <w:bodyDiv w:val="1"/>
      <w:marLeft w:val="0"/>
      <w:marRight w:val="0"/>
      <w:marTop w:val="0"/>
      <w:marBottom w:val="0"/>
      <w:divBdr>
        <w:top w:val="none" w:sz="0" w:space="0" w:color="auto"/>
        <w:left w:val="none" w:sz="0" w:space="0" w:color="auto"/>
        <w:bottom w:val="none" w:sz="0" w:space="0" w:color="auto"/>
        <w:right w:val="none" w:sz="0" w:space="0" w:color="auto"/>
      </w:divBdr>
    </w:div>
    <w:div w:id="1956399888">
      <w:bodyDiv w:val="1"/>
      <w:marLeft w:val="0"/>
      <w:marRight w:val="0"/>
      <w:marTop w:val="0"/>
      <w:marBottom w:val="0"/>
      <w:divBdr>
        <w:top w:val="none" w:sz="0" w:space="0" w:color="auto"/>
        <w:left w:val="none" w:sz="0" w:space="0" w:color="auto"/>
        <w:bottom w:val="none" w:sz="0" w:space="0" w:color="auto"/>
        <w:right w:val="none" w:sz="0" w:space="0" w:color="auto"/>
      </w:divBdr>
    </w:div>
    <w:div w:id="199880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hs.uk/Livewell/weight-loss-guide/Pages/sign-up-for-weight-loss-email-suppor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nhs.uk/conditions/dementia-guide/pages/dementia-information-service.asp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sci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2E37C18373E043B61928AB3A15D683" ma:contentTypeVersion="0" ma:contentTypeDescription="Create a new document." ma:contentTypeScope="" ma:versionID="ec1814db3783c284ee08818ae2dc3f3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B73FC-D55C-440B-8374-7B99BD842DDD}">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6846DAD4-45B1-4A4F-9B65-9FB8A30F3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0643A6-C209-40F5-87E7-B579ED264319}">
  <ds:schemaRefs>
    <ds:schemaRef ds:uri="http://schemas.microsoft.com/sharepoint/v3/contenttype/forms"/>
  </ds:schemaRefs>
</ds:datastoreItem>
</file>

<file path=customXml/itemProps4.xml><?xml version="1.0" encoding="utf-8"?>
<ds:datastoreItem xmlns:ds="http://schemas.openxmlformats.org/officeDocument/2006/customXml" ds:itemID="{5737C8AD-ADCC-49E7-A904-2CF196C2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2209</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14772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London</dc:creator>
  <cp:lastModifiedBy>Daykin Denise</cp:lastModifiedBy>
  <cp:revision>13</cp:revision>
  <cp:lastPrinted>2015-12-21T15:46:00Z</cp:lastPrinted>
  <dcterms:created xsi:type="dcterms:W3CDTF">2016-03-02T15:13:00Z</dcterms:created>
  <dcterms:modified xsi:type="dcterms:W3CDTF">2016-04-07T09:09:00Z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0x010100E82E37C18373E043B61928AB3A15D683</vt:lpwstr>
  </property>
</Properties>
</file>