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heme="minorHAnsi" w:hAnsiTheme="minorHAnsi" w:cs="Arial"/>
          <w:szCs w:val="22"/>
        </w:rPr>
      </w:pPr>
    </w:p>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heme="minorHAnsi" w:hAnsiTheme="minorHAnsi" w:cs="Arial"/>
          <w:szCs w:val="22"/>
        </w:rPr>
      </w:pPr>
    </w:p>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heme="minorHAnsi" w:hAnsiTheme="minorHAnsi" w:cs="Arial"/>
          <w:szCs w:val="22"/>
        </w:rPr>
      </w:pPr>
    </w:p>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heme="minorHAnsi" w:hAnsiTheme="minorHAnsi" w:cs="Arial"/>
          <w:szCs w:val="22"/>
        </w:rPr>
      </w:pPr>
    </w:p>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heme="minorHAnsi" w:hAnsiTheme="minorHAnsi" w:cs="Arial"/>
          <w:szCs w:val="22"/>
        </w:rPr>
      </w:pPr>
    </w:p>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heme="minorHAnsi" w:hAnsiTheme="minorHAnsi" w:cs="Arial"/>
          <w:szCs w:val="22"/>
        </w:rPr>
      </w:pPr>
    </w:p>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heme="minorHAnsi" w:hAnsiTheme="minorHAnsi" w:cs="Arial"/>
          <w:szCs w:val="22"/>
        </w:rPr>
      </w:pPr>
    </w:p>
    <w:p w:rsidR="00693CD2" w:rsidRPr="00B70541" w:rsidRDefault="00405F16" w:rsidP="00132DF7">
      <w:pPr>
        <w:pStyle w:val="Heading9"/>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aps/>
          <w:sz w:val="22"/>
          <w:szCs w:val="22"/>
        </w:rPr>
      </w:pPr>
      <w:bookmarkStart w:id="0" w:name="_Hlk483050674"/>
      <w:bookmarkStart w:id="1" w:name="_Hlk486250512"/>
      <w:r w:rsidRPr="00B70541">
        <w:rPr>
          <w:rFonts w:asciiTheme="minorHAnsi" w:hAnsiTheme="minorHAnsi"/>
          <w:caps/>
          <w:sz w:val="22"/>
          <w:szCs w:val="22"/>
        </w:rPr>
        <w:t>REFURBISHMENT WORKS</w:t>
      </w:r>
      <w:r w:rsidR="00971C4E" w:rsidRPr="00B70541">
        <w:rPr>
          <w:rFonts w:asciiTheme="minorHAnsi" w:hAnsiTheme="minorHAnsi"/>
          <w:caps/>
          <w:sz w:val="22"/>
          <w:szCs w:val="22"/>
        </w:rPr>
        <w:t xml:space="preserve"> to rooms</w:t>
      </w:r>
    </w:p>
    <w:bookmarkEnd w:id="0"/>
    <w:p w:rsidR="00693CD2" w:rsidRPr="00B70541" w:rsidRDefault="002C03F4"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Arial"/>
          <w:b/>
          <w:caps/>
          <w:szCs w:val="22"/>
        </w:rPr>
      </w:pPr>
      <w:r w:rsidRPr="00B70541">
        <w:rPr>
          <w:rFonts w:asciiTheme="minorHAnsi" w:hAnsiTheme="minorHAnsi" w:cs="Arial"/>
          <w:b/>
          <w:caps/>
          <w:szCs w:val="22"/>
        </w:rPr>
        <w:t>K311</w:t>
      </w:r>
      <w:r w:rsidR="00D56E5D" w:rsidRPr="00B70541">
        <w:rPr>
          <w:rFonts w:asciiTheme="minorHAnsi" w:hAnsiTheme="minorHAnsi" w:cs="Arial"/>
          <w:b/>
          <w:caps/>
          <w:szCs w:val="22"/>
        </w:rPr>
        <w:t>,</w:t>
      </w:r>
      <w:r w:rsidRPr="00B70541">
        <w:rPr>
          <w:rFonts w:asciiTheme="minorHAnsi" w:hAnsiTheme="minorHAnsi" w:cs="Arial"/>
          <w:b/>
          <w:caps/>
          <w:szCs w:val="22"/>
        </w:rPr>
        <w:t xml:space="preserve"> K312, </w:t>
      </w:r>
      <w:r w:rsidR="00D56E5D" w:rsidRPr="00B70541">
        <w:rPr>
          <w:rFonts w:asciiTheme="minorHAnsi" w:hAnsiTheme="minorHAnsi" w:cs="Arial"/>
          <w:b/>
          <w:caps/>
          <w:szCs w:val="22"/>
        </w:rPr>
        <w:t>&amp;</w:t>
      </w:r>
      <w:r w:rsidR="00D56E5D" w:rsidRPr="00B70541">
        <w:rPr>
          <w:rFonts w:asciiTheme="minorHAnsi" w:hAnsiTheme="minorHAnsi" w:cs="Arial"/>
          <w:b/>
          <w:caps/>
          <w:szCs w:val="22"/>
        </w:rPr>
        <w:t xml:space="preserve"> </w:t>
      </w:r>
      <w:r w:rsidR="00D56E5D" w:rsidRPr="00B70541">
        <w:rPr>
          <w:rFonts w:asciiTheme="minorHAnsi" w:hAnsiTheme="minorHAnsi" w:cs="Arial"/>
          <w:b/>
          <w:caps/>
          <w:szCs w:val="22"/>
        </w:rPr>
        <w:t xml:space="preserve">K313, </w:t>
      </w:r>
      <w:r w:rsidRPr="00B70541">
        <w:rPr>
          <w:rFonts w:asciiTheme="minorHAnsi" w:hAnsiTheme="minorHAnsi" w:cs="Arial"/>
          <w:b/>
          <w:caps/>
          <w:szCs w:val="22"/>
        </w:rPr>
        <w:t>K207 &amp; K208, K103 &amp; formation of</w:t>
      </w:r>
    </w:p>
    <w:p w:rsidR="002C03F4" w:rsidRPr="00B70541" w:rsidRDefault="002C03F4"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Arial"/>
          <w:b/>
          <w:caps/>
          <w:szCs w:val="22"/>
        </w:rPr>
      </w:pPr>
      <w:r w:rsidRPr="00B70541">
        <w:rPr>
          <w:rFonts w:asciiTheme="minorHAnsi" w:hAnsiTheme="minorHAnsi" w:cs="Arial"/>
          <w:b/>
          <w:caps/>
          <w:szCs w:val="22"/>
        </w:rPr>
        <w:t>entrance foyer interview pods</w:t>
      </w:r>
    </w:p>
    <w:p w:rsidR="00693CD2" w:rsidRPr="00B70541" w:rsidRDefault="00B422F0"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Arial"/>
          <w:b/>
          <w:caps/>
          <w:szCs w:val="22"/>
        </w:rPr>
      </w:pPr>
      <w:bookmarkStart w:id="2" w:name="_Hlk486253533"/>
      <w:r w:rsidRPr="00B70541">
        <w:rPr>
          <w:rFonts w:asciiTheme="minorHAnsi" w:hAnsiTheme="minorHAnsi" w:cs="Arial"/>
          <w:b/>
          <w:caps/>
          <w:szCs w:val="22"/>
        </w:rPr>
        <w:t>RATIONALISATION OF POWER &amp; DATa TO ROOMS k308 &amp; k309</w:t>
      </w:r>
    </w:p>
    <w:bookmarkEnd w:id="1"/>
    <w:bookmarkEnd w:id="2"/>
    <w:p w:rsidR="006D6C9E" w:rsidRPr="00B70541" w:rsidRDefault="006D6C9E"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Arial"/>
          <w:b/>
          <w:caps/>
          <w:szCs w:val="22"/>
        </w:rPr>
      </w:pPr>
    </w:p>
    <w:p w:rsidR="00693CD2" w:rsidRPr="00B70541" w:rsidRDefault="00693CD2" w:rsidP="00132DF7">
      <w:pPr>
        <w:pStyle w:val="Heading1"/>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rPr>
          <w:rFonts w:asciiTheme="minorHAnsi" w:hAnsiTheme="minorHAnsi" w:cs="Arial"/>
          <w:caps/>
          <w:szCs w:val="22"/>
        </w:rPr>
      </w:pPr>
      <w:r w:rsidRPr="00B70541">
        <w:rPr>
          <w:rFonts w:asciiTheme="minorHAnsi" w:hAnsiTheme="minorHAnsi" w:cs="Arial"/>
          <w:caps/>
          <w:szCs w:val="22"/>
        </w:rPr>
        <w:t>AT</w:t>
      </w:r>
    </w:p>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szCs w:val="22"/>
        </w:rPr>
      </w:pPr>
    </w:p>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szCs w:val="22"/>
        </w:rPr>
      </w:pPr>
    </w:p>
    <w:p w:rsidR="00BB414A" w:rsidRPr="00B70541" w:rsidRDefault="00405F16"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b/>
          <w:bCs/>
          <w:caps/>
          <w:szCs w:val="22"/>
        </w:rPr>
      </w:pPr>
      <w:r w:rsidRPr="00B70541">
        <w:rPr>
          <w:rFonts w:asciiTheme="minorHAnsi" w:hAnsiTheme="minorHAnsi"/>
          <w:b/>
          <w:bCs/>
          <w:caps/>
          <w:szCs w:val="22"/>
        </w:rPr>
        <w:t>CITY COLLEGE PLYMOUTH</w:t>
      </w:r>
    </w:p>
    <w:p w:rsidR="009E22BE" w:rsidRPr="00B70541" w:rsidRDefault="009E22BE"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b/>
          <w:bCs/>
          <w:caps/>
          <w:szCs w:val="22"/>
        </w:rPr>
      </w:pPr>
      <w:r w:rsidRPr="00B70541">
        <w:rPr>
          <w:rFonts w:asciiTheme="minorHAnsi" w:hAnsiTheme="minorHAnsi"/>
          <w:b/>
          <w:bCs/>
          <w:caps/>
          <w:szCs w:val="22"/>
        </w:rPr>
        <w:t>king’s road campus</w:t>
      </w:r>
    </w:p>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heme="minorHAnsi" w:hAnsiTheme="minorHAnsi" w:cs="Arial"/>
          <w:b/>
          <w:caps/>
          <w:szCs w:val="22"/>
        </w:rPr>
      </w:pPr>
    </w:p>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heme="minorHAnsi" w:hAnsiTheme="minorHAnsi" w:cs="Arial"/>
          <w:b/>
          <w:caps/>
          <w:szCs w:val="22"/>
        </w:rPr>
      </w:pPr>
    </w:p>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heme="minorHAnsi" w:hAnsiTheme="minorHAnsi" w:cs="Arial"/>
          <w:b/>
          <w:caps/>
          <w:szCs w:val="22"/>
        </w:rPr>
      </w:pPr>
      <w:r w:rsidRPr="00B70541">
        <w:rPr>
          <w:rFonts w:asciiTheme="minorHAnsi" w:hAnsiTheme="minorHAnsi" w:cs="Arial"/>
          <w:b/>
          <w:caps/>
          <w:szCs w:val="22"/>
        </w:rPr>
        <w:t xml:space="preserve">ON BEHALF OF </w:t>
      </w:r>
    </w:p>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heme="minorHAnsi" w:hAnsiTheme="minorHAnsi" w:cs="Arial"/>
          <w:b/>
          <w:caps/>
          <w:szCs w:val="22"/>
        </w:rPr>
      </w:pPr>
    </w:p>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heme="minorHAnsi" w:hAnsiTheme="minorHAnsi" w:cs="Arial"/>
          <w:b/>
          <w:caps/>
          <w:szCs w:val="22"/>
        </w:rPr>
      </w:pPr>
    </w:p>
    <w:p w:rsidR="001B5FAB" w:rsidRPr="00B70541" w:rsidRDefault="00405F16"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b/>
          <w:bCs/>
          <w:caps/>
          <w:szCs w:val="22"/>
        </w:rPr>
      </w:pPr>
      <w:r w:rsidRPr="00B70541">
        <w:rPr>
          <w:rFonts w:asciiTheme="minorHAnsi" w:hAnsiTheme="minorHAnsi"/>
          <w:b/>
          <w:bCs/>
          <w:caps/>
          <w:szCs w:val="22"/>
        </w:rPr>
        <w:t>CITY COLLEGE PLYMOUTH</w:t>
      </w:r>
    </w:p>
    <w:p w:rsidR="00405F16" w:rsidRPr="00B70541" w:rsidRDefault="00405F16"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b/>
          <w:bCs/>
          <w:caps/>
          <w:szCs w:val="22"/>
        </w:rPr>
      </w:pPr>
      <w:r w:rsidRPr="00B70541">
        <w:rPr>
          <w:rFonts w:asciiTheme="minorHAnsi" w:hAnsiTheme="minorHAnsi"/>
          <w:b/>
          <w:bCs/>
          <w:caps/>
          <w:szCs w:val="22"/>
        </w:rPr>
        <w:t>DEVONPORT</w:t>
      </w:r>
    </w:p>
    <w:p w:rsidR="00405F16" w:rsidRPr="00B70541" w:rsidRDefault="00405F16"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b/>
          <w:bCs/>
          <w:caps/>
          <w:szCs w:val="22"/>
        </w:rPr>
      </w:pPr>
      <w:r w:rsidRPr="00B70541">
        <w:rPr>
          <w:rFonts w:asciiTheme="minorHAnsi" w:hAnsiTheme="minorHAnsi"/>
          <w:b/>
          <w:bCs/>
          <w:caps/>
          <w:szCs w:val="22"/>
        </w:rPr>
        <w:t>PLYMOUTH</w:t>
      </w:r>
    </w:p>
    <w:p w:rsidR="00405F16" w:rsidRPr="00B70541" w:rsidRDefault="00405F16"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b/>
          <w:bCs/>
          <w:caps/>
          <w:szCs w:val="22"/>
        </w:rPr>
      </w:pPr>
      <w:r w:rsidRPr="00B70541">
        <w:rPr>
          <w:rFonts w:asciiTheme="minorHAnsi" w:hAnsiTheme="minorHAnsi"/>
          <w:b/>
          <w:bCs/>
          <w:caps/>
          <w:szCs w:val="22"/>
        </w:rPr>
        <w:t>PL1 5QG</w:t>
      </w:r>
    </w:p>
    <w:p w:rsidR="001B5FAB" w:rsidRPr="00B70541" w:rsidRDefault="001B5FAB"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szCs w:val="22"/>
        </w:rPr>
      </w:pPr>
    </w:p>
    <w:p w:rsidR="00693CD2" w:rsidRPr="00B70541" w:rsidRDefault="00693CD2" w:rsidP="00132DF7">
      <w:pPr>
        <w:pStyle w:val="Heading2"/>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b w:val="0"/>
          <w:bCs/>
          <w:caps/>
          <w:szCs w:val="22"/>
        </w:rPr>
      </w:pPr>
    </w:p>
    <w:p w:rsidR="00693CD2" w:rsidRPr="00B70541" w:rsidRDefault="00693CD2" w:rsidP="00132DF7">
      <w:pPr>
        <w:pStyle w:val="Heading2"/>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b w:val="0"/>
          <w:bCs/>
          <w:caps/>
          <w:szCs w:val="22"/>
        </w:rPr>
      </w:pPr>
    </w:p>
    <w:p w:rsidR="00693CD2" w:rsidRPr="00B70541" w:rsidRDefault="00693CD2" w:rsidP="00132DF7">
      <w:pPr>
        <w:pStyle w:val="Heading2"/>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b w:val="0"/>
          <w:bCs/>
          <w:caps/>
          <w:szCs w:val="22"/>
        </w:rPr>
      </w:pPr>
    </w:p>
    <w:p w:rsidR="00693CD2" w:rsidRPr="00B70541" w:rsidRDefault="00693CD2" w:rsidP="00132DF7">
      <w:pPr>
        <w:pStyle w:val="Heading2"/>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b w:val="0"/>
          <w:bCs/>
          <w:caps/>
          <w:szCs w:val="22"/>
        </w:rPr>
      </w:pPr>
    </w:p>
    <w:p w:rsidR="00693CD2" w:rsidRPr="00B70541" w:rsidRDefault="00693CD2" w:rsidP="00132DF7">
      <w:pPr>
        <w:pStyle w:val="Heading2"/>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b w:val="0"/>
          <w:bCs/>
          <w:caps/>
          <w:szCs w:val="22"/>
        </w:rPr>
      </w:pPr>
    </w:p>
    <w:p w:rsidR="00693CD2" w:rsidRPr="00B70541" w:rsidRDefault="00693CD2" w:rsidP="00132DF7">
      <w:pPr>
        <w:pStyle w:val="Heading2"/>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b w:val="0"/>
          <w:bCs/>
          <w:caps/>
          <w:szCs w:val="22"/>
        </w:rPr>
      </w:pPr>
    </w:p>
    <w:p w:rsidR="00693CD2" w:rsidRPr="00B70541" w:rsidRDefault="00693CD2" w:rsidP="00132DF7">
      <w:pPr>
        <w:pStyle w:val="Heading2"/>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b w:val="0"/>
          <w:bCs/>
          <w:caps/>
          <w:szCs w:val="22"/>
        </w:rPr>
      </w:pPr>
    </w:p>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szCs w:val="22"/>
        </w:rPr>
      </w:pPr>
    </w:p>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szCs w:val="22"/>
        </w:rPr>
      </w:pPr>
    </w:p>
    <w:p w:rsidR="00693CD2" w:rsidRPr="00B70541" w:rsidRDefault="00191218" w:rsidP="00132DF7">
      <w:pPr>
        <w:pStyle w:val="Heading2"/>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b w:val="0"/>
          <w:bCs/>
          <w:caps/>
          <w:szCs w:val="22"/>
        </w:rPr>
      </w:pPr>
      <w:r w:rsidRPr="00B70541">
        <w:rPr>
          <w:rFonts w:asciiTheme="minorHAnsi" w:hAnsiTheme="minorHAnsi" w:cs="Arial"/>
          <w:b w:val="0"/>
          <w:bCs/>
          <w:caps/>
          <w:szCs w:val="22"/>
        </w:rPr>
        <w:t>SPW/spw</w:t>
      </w:r>
      <w:r w:rsidR="00405F16" w:rsidRPr="00B70541">
        <w:rPr>
          <w:rFonts w:asciiTheme="minorHAnsi" w:hAnsiTheme="minorHAnsi" w:cs="Arial"/>
          <w:b w:val="0"/>
          <w:bCs/>
          <w:caps/>
          <w:szCs w:val="22"/>
        </w:rPr>
        <w:t>/71609</w:t>
      </w:r>
    </w:p>
    <w:p w:rsidR="00693CD2" w:rsidRPr="00B70541" w:rsidRDefault="002C03F4"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right"/>
        <w:rPr>
          <w:rFonts w:asciiTheme="minorHAnsi" w:hAnsiTheme="minorHAnsi"/>
          <w:szCs w:val="22"/>
        </w:rPr>
      </w:pPr>
      <w:r w:rsidRPr="00B70541">
        <w:rPr>
          <w:rFonts w:asciiTheme="minorHAnsi" w:hAnsiTheme="minorHAnsi"/>
          <w:szCs w:val="22"/>
        </w:rPr>
        <w:t>June</w:t>
      </w:r>
      <w:r w:rsidR="00191218" w:rsidRPr="00B70541">
        <w:rPr>
          <w:rFonts w:asciiTheme="minorHAnsi" w:hAnsiTheme="minorHAnsi"/>
          <w:szCs w:val="22"/>
        </w:rPr>
        <w:t xml:space="preserve"> </w:t>
      </w:r>
      <w:r w:rsidR="00405F16" w:rsidRPr="00B70541">
        <w:rPr>
          <w:rFonts w:asciiTheme="minorHAnsi" w:hAnsiTheme="minorHAnsi"/>
          <w:szCs w:val="22"/>
        </w:rPr>
        <w:t>2017</w:t>
      </w:r>
    </w:p>
    <w:p w:rsidR="005503A9" w:rsidRPr="00B70541" w:rsidRDefault="005503A9"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Arial"/>
          <w:bCs/>
          <w:szCs w:val="22"/>
        </w:rPr>
        <w:sectPr w:rsidR="005503A9" w:rsidRPr="00B70541" w:rsidSect="00C866EE">
          <w:headerReference w:type="even" r:id="rId8"/>
          <w:headerReference w:type="default" r:id="rId9"/>
          <w:footerReference w:type="even" r:id="rId10"/>
          <w:footerReference w:type="default" r:id="rId11"/>
          <w:headerReference w:type="first" r:id="rId12"/>
          <w:footerReference w:type="first" r:id="rId13"/>
          <w:pgSz w:w="11909" w:h="16834" w:code="9"/>
          <w:pgMar w:top="1843" w:right="1440" w:bottom="1276" w:left="1440" w:header="1440" w:footer="288" w:gutter="0"/>
          <w:pgNumType w:start="1"/>
          <w:cols w:space="720"/>
        </w:sectPr>
      </w:pPr>
    </w:p>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b/>
          <w:bCs/>
          <w:szCs w:val="22"/>
        </w:rPr>
      </w:pPr>
      <w:r w:rsidRPr="00B70541">
        <w:rPr>
          <w:rFonts w:asciiTheme="minorHAnsi" w:hAnsiTheme="minorHAnsi"/>
          <w:b/>
          <w:bCs/>
          <w:szCs w:val="22"/>
        </w:rPr>
        <w:lastRenderedPageBreak/>
        <w:t>CONTENTS</w:t>
      </w:r>
    </w:p>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Arial"/>
          <w:b/>
          <w:szCs w:val="22"/>
        </w:rPr>
      </w:pPr>
    </w:p>
    <w:tbl>
      <w:tblPr>
        <w:tblW w:w="0" w:type="auto"/>
        <w:tblLayout w:type="fixed"/>
        <w:tblLook w:val="0000" w:firstRow="0" w:lastRow="0" w:firstColumn="0" w:lastColumn="0" w:noHBand="0" w:noVBand="0"/>
      </w:tblPr>
      <w:tblGrid>
        <w:gridCol w:w="1998"/>
        <w:gridCol w:w="5765"/>
        <w:gridCol w:w="1482"/>
      </w:tblGrid>
      <w:tr w:rsidR="00B70541" w:rsidRPr="00B70541">
        <w:tc>
          <w:tcPr>
            <w:tcW w:w="1998"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Arial"/>
                <w:b/>
                <w:szCs w:val="22"/>
              </w:rPr>
            </w:pPr>
            <w:r w:rsidRPr="00B70541">
              <w:rPr>
                <w:rFonts w:asciiTheme="minorHAnsi" w:hAnsiTheme="minorHAnsi" w:cs="Arial"/>
                <w:b/>
                <w:szCs w:val="22"/>
              </w:rPr>
              <w:t>SECTION</w:t>
            </w:r>
          </w:p>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Arial"/>
                <w:b/>
                <w:szCs w:val="22"/>
              </w:rPr>
            </w:pPr>
          </w:p>
        </w:tc>
        <w:tc>
          <w:tcPr>
            <w:tcW w:w="5765"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Arial"/>
                <w:b/>
                <w:szCs w:val="22"/>
              </w:rPr>
            </w:pPr>
          </w:p>
        </w:tc>
        <w:tc>
          <w:tcPr>
            <w:tcW w:w="1482"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Arial"/>
                <w:b/>
                <w:szCs w:val="22"/>
              </w:rPr>
            </w:pPr>
            <w:r w:rsidRPr="00B70541">
              <w:rPr>
                <w:rFonts w:asciiTheme="minorHAnsi" w:hAnsiTheme="minorHAnsi" w:cs="Arial"/>
                <w:b/>
                <w:szCs w:val="22"/>
              </w:rPr>
              <w:t>PAGE NO.</w:t>
            </w:r>
          </w:p>
        </w:tc>
      </w:tr>
      <w:tr w:rsidR="00B70541" w:rsidRPr="00B70541">
        <w:tc>
          <w:tcPr>
            <w:tcW w:w="1998"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Arial"/>
                <w:szCs w:val="22"/>
              </w:rPr>
            </w:pPr>
          </w:p>
        </w:tc>
        <w:tc>
          <w:tcPr>
            <w:tcW w:w="5765"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heme="minorHAnsi" w:hAnsiTheme="minorHAnsi" w:cs="Arial"/>
                <w:szCs w:val="22"/>
              </w:rPr>
            </w:pPr>
          </w:p>
        </w:tc>
        <w:tc>
          <w:tcPr>
            <w:tcW w:w="1482"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Arial"/>
                <w:szCs w:val="22"/>
              </w:rPr>
            </w:pPr>
          </w:p>
        </w:tc>
      </w:tr>
      <w:tr w:rsidR="00B70541" w:rsidRPr="00B70541">
        <w:tc>
          <w:tcPr>
            <w:tcW w:w="1998" w:type="dxa"/>
          </w:tcPr>
          <w:p w:rsidR="00693CD2" w:rsidRPr="00B70541" w:rsidRDefault="00A63FFC"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Arial"/>
                <w:szCs w:val="22"/>
              </w:rPr>
            </w:pPr>
            <w:r w:rsidRPr="00B70541">
              <w:rPr>
                <w:rFonts w:asciiTheme="minorHAnsi" w:hAnsiTheme="minorHAnsi" w:cs="Arial"/>
                <w:szCs w:val="22"/>
              </w:rPr>
              <w:t>1</w:t>
            </w:r>
          </w:p>
        </w:tc>
        <w:tc>
          <w:tcPr>
            <w:tcW w:w="5765" w:type="dxa"/>
          </w:tcPr>
          <w:p w:rsidR="00693CD2" w:rsidRPr="00B70541" w:rsidRDefault="002C03F4"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heme="minorHAnsi" w:hAnsiTheme="minorHAnsi" w:cs="Arial"/>
                <w:szCs w:val="22"/>
              </w:rPr>
            </w:pPr>
            <w:r w:rsidRPr="00B70541">
              <w:rPr>
                <w:rFonts w:asciiTheme="minorHAnsi" w:hAnsiTheme="minorHAnsi" w:cs="Arial"/>
                <w:szCs w:val="22"/>
              </w:rPr>
              <w:t>Phase IV</w:t>
            </w:r>
            <w:r w:rsidR="007D6C5C" w:rsidRPr="00B70541">
              <w:rPr>
                <w:rFonts w:asciiTheme="minorHAnsi" w:hAnsiTheme="minorHAnsi" w:cs="Arial"/>
                <w:szCs w:val="22"/>
              </w:rPr>
              <w:t xml:space="preserve"> Works</w:t>
            </w:r>
          </w:p>
          <w:p w:rsidR="001B5FAB" w:rsidRPr="00B70541" w:rsidRDefault="001B5FAB"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heme="minorHAnsi" w:hAnsiTheme="minorHAnsi" w:cs="Arial"/>
                <w:szCs w:val="22"/>
              </w:rPr>
            </w:pPr>
          </w:p>
        </w:tc>
        <w:tc>
          <w:tcPr>
            <w:tcW w:w="1482" w:type="dxa"/>
          </w:tcPr>
          <w:p w:rsidR="00693CD2" w:rsidRPr="00B70541" w:rsidRDefault="00DE650D"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Arial"/>
                <w:szCs w:val="22"/>
              </w:rPr>
            </w:pPr>
            <w:r w:rsidRPr="00B70541">
              <w:rPr>
                <w:rFonts w:asciiTheme="minorHAnsi" w:hAnsiTheme="minorHAnsi" w:cs="Arial"/>
                <w:szCs w:val="22"/>
              </w:rPr>
              <w:t>1-</w:t>
            </w:r>
            <w:r w:rsidR="007E0794" w:rsidRPr="00B70541">
              <w:rPr>
                <w:rFonts w:asciiTheme="minorHAnsi" w:hAnsiTheme="minorHAnsi" w:cs="Arial"/>
                <w:szCs w:val="22"/>
              </w:rPr>
              <w:t>18</w:t>
            </w:r>
          </w:p>
        </w:tc>
      </w:tr>
      <w:tr w:rsidR="00B70541" w:rsidRPr="00B70541">
        <w:tc>
          <w:tcPr>
            <w:tcW w:w="1998"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Arial"/>
                <w:szCs w:val="22"/>
              </w:rPr>
            </w:pPr>
          </w:p>
        </w:tc>
        <w:tc>
          <w:tcPr>
            <w:tcW w:w="5765" w:type="dxa"/>
          </w:tcPr>
          <w:p w:rsidR="005503A9" w:rsidRPr="00B70541" w:rsidRDefault="005503A9"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heme="minorHAnsi" w:hAnsiTheme="minorHAnsi" w:cs="Arial"/>
                <w:szCs w:val="22"/>
              </w:rPr>
            </w:pPr>
          </w:p>
        </w:tc>
        <w:tc>
          <w:tcPr>
            <w:tcW w:w="1482"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Arial"/>
                <w:szCs w:val="22"/>
              </w:rPr>
            </w:pPr>
          </w:p>
        </w:tc>
      </w:tr>
      <w:tr w:rsidR="00B70541" w:rsidRPr="00B70541">
        <w:trPr>
          <w:cantSplit/>
        </w:trPr>
        <w:tc>
          <w:tcPr>
            <w:tcW w:w="7763" w:type="dxa"/>
            <w:gridSpan w:val="2"/>
          </w:tcPr>
          <w:p w:rsidR="00693CD2" w:rsidRPr="00B70541" w:rsidRDefault="00693CD2" w:rsidP="00132DF7">
            <w:pPr>
              <w:pStyle w:val="Heading3"/>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szCs w:val="22"/>
              </w:rPr>
            </w:pPr>
            <w:r w:rsidRPr="00B70541">
              <w:rPr>
                <w:rFonts w:asciiTheme="minorHAnsi" w:hAnsiTheme="minorHAnsi" w:cs="Arial"/>
                <w:szCs w:val="22"/>
              </w:rPr>
              <w:t>COLLECTION SHEET</w:t>
            </w:r>
          </w:p>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heme="minorHAnsi" w:hAnsiTheme="minorHAnsi" w:cs="Arial"/>
                <w:b/>
                <w:szCs w:val="22"/>
              </w:rPr>
            </w:pPr>
          </w:p>
        </w:tc>
        <w:tc>
          <w:tcPr>
            <w:tcW w:w="1482"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Arial"/>
                <w:szCs w:val="22"/>
              </w:rPr>
            </w:pPr>
          </w:p>
        </w:tc>
      </w:tr>
      <w:tr w:rsidR="00B70541" w:rsidRPr="00B70541">
        <w:tc>
          <w:tcPr>
            <w:tcW w:w="1998" w:type="dxa"/>
          </w:tcPr>
          <w:p w:rsidR="00693CD2" w:rsidRPr="00B70541" w:rsidRDefault="00693CD2" w:rsidP="00132DF7">
            <w:pPr>
              <w:pStyle w:val="Heading1"/>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left"/>
              <w:rPr>
                <w:rFonts w:asciiTheme="minorHAnsi" w:hAnsiTheme="minorHAnsi" w:cs="Arial"/>
                <w:szCs w:val="22"/>
              </w:rPr>
            </w:pPr>
          </w:p>
        </w:tc>
        <w:tc>
          <w:tcPr>
            <w:tcW w:w="5765"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both"/>
              <w:rPr>
                <w:rFonts w:asciiTheme="minorHAnsi" w:hAnsiTheme="minorHAnsi" w:cs="Arial"/>
                <w:szCs w:val="22"/>
              </w:rPr>
            </w:pPr>
          </w:p>
        </w:tc>
        <w:tc>
          <w:tcPr>
            <w:tcW w:w="1482"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center"/>
              <w:rPr>
                <w:rFonts w:asciiTheme="minorHAnsi" w:hAnsiTheme="minorHAnsi" w:cs="Arial"/>
                <w:szCs w:val="22"/>
              </w:rPr>
            </w:pPr>
          </w:p>
        </w:tc>
      </w:tr>
      <w:tr w:rsidR="00B70541" w:rsidRPr="00B70541">
        <w:trPr>
          <w:cantSplit/>
        </w:trPr>
        <w:tc>
          <w:tcPr>
            <w:tcW w:w="1998" w:type="dxa"/>
          </w:tcPr>
          <w:p w:rsidR="00693CD2" w:rsidRPr="00B70541" w:rsidRDefault="00693CD2" w:rsidP="00132DF7">
            <w:pPr>
              <w:pStyle w:val="Heading1"/>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left"/>
              <w:rPr>
                <w:rFonts w:asciiTheme="minorHAnsi" w:hAnsiTheme="minorHAnsi" w:cs="Arial"/>
                <w:szCs w:val="22"/>
              </w:rPr>
            </w:pPr>
          </w:p>
        </w:tc>
        <w:tc>
          <w:tcPr>
            <w:tcW w:w="5765" w:type="dxa"/>
          </w:tcPr>
          <w:p w:rsidR="00693CD2" w:rsidRPr="00B70541" w:rsidRDefault="00693CD2" w:rsidP="00132DF7">
            <w:pPr>
              <w:pStyle w:val="Header"/>
              <w:pBdr>
                <w:top w:val="single" w:sz="4" w:space="1" w:color="auto"/>
                <w:left w:val="single" w:sz="4" w:space="1" w:color="auto"/>
                <w:bottom w:val="single" w:sz="4" w:space="1" w:color="auto"/>
                <w:right w:val="single" w:sz="4" w:space="1" w:color="auto"/>
                <w:between w:val="single" w:sz="4" w:space="1" w:color="auto"/>
                <w:bar w:val="single" w:sz="4" w:color="auto"/>
              </w:pBdr>
              <w:tabs>
                <w:tab w:val="clear" w:pos="4153"/>
                <w:tab w:val="clear" w:pos="8306"/>
              </w:tabs>
              <w:spacing w:line="360" w:lineRule="auto"/>
              <w:rPr>
                <w:rFonts w:asciiTheme="minorHAnsi" w:hAnsiTheme="minorHAnsi" w:cs="Arial"/>
                <w:szCs w:val="22"/>
              </w:rPr>
            </w:pPr>
          </w:p>
        </w:tc>
        <w:tc>
          <w:tcPr>
            <w:tcW w:w="1482" w:type="dxa"/>
          </w:tcPr>
          <w:p w:rsidR="00693CD2" w:rsidRPr="00B70541" w:rsidRDefault="00693CD2" w:rsidP="00132DF7">
            <w:pPr>
              <w:pStyle w:val="Header"/>
              <w:pBdr>
                <w:top w:val="single" w:sz="4" w:space="1" w:color="auto"/>
                <w:left w:val="single" w:sz="4" w:space="1" w:color="auto"/>
                <w:bottom w:val="single" w:sz="4" w:space="1" w:color="auto"/>
                <w:right w:val="single" w:sz="4" w:space="1" w:color="auto"/>
                <w:between w:val="single" w:sz="4" w:space="1" w:color="auto"/>
                <w:bar w:val="single" w:sz="4" w:color="auto"/>
              </w:pBdr>
              <w:tabs>
                <w:tab w:val="clear" w:pos="4153"/>
                <w:tab w:val="clear" w:pos="8306"/>
              </w:tabs>
              <w:spacing w:line="360" w:lineRule="auto"/>
              <w:rPr>
                <w:rFonts w:asciiTheme="minorHAnsi" w:hAnsiTheme="minorHAnsi" w:cs="Arial"/>
                <w:szCs w:val="22"/>
              </w:rPr>
            </w:pPr>
          </w:p>
        </w:tc>
      </w:tr>
      <w:tr w:rsidR="00B70541" w:rsidRPr="00B70541">
        <w:trPr>
          <w:cantSplit/>
        </w:trPr>
        <w:tc>
          <w:tcPr>
            <w:tcW w:w="1998" w:type="dxa"/>
          </w:tcPr>
          <w:p w:rsidR="00693CD2" w:rsidRPr="00B70541" w:rsidRDefault="00693CD2" w:rsidP="00132DF7">
            <w:pPr>
              <w:pStyle w:val="Heading1"/>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left"/>
              <w:rPr>
                <w:rFonts w:asciiTheme="minorHAnsi" w:hAnsiTheme="minorHAnsi" w:cs="Arial"/>
                <w:caps/>
                <w:szCs w:val="22"/>
              </w:rPr>
            </w:pPr>
          </w:p>
        </w:tc>
        <w:tc>
          <w:tcPr>
            <w:tcW w:w="5765" w:type="dxa"/>
          </w:tcPr>
          <w:p w:rsidR="00693CD2" w:rsidRPr="00B70541" w:rsidRDefault="00693CD2" w:rsidP="00132DF7">
            <w:pPr>
              <w:pStyle w:val="Header"/>
              <w:pBdr>
                <w:top w:val="single" w:sz="4" w:space="1" w:color="auto"/>
                <w:left w:val="single" w:sz="4" w:space="1" w:color="auto"/>
                <w:bottom w:val="single" w:sz="4" w:space="1" w:color="auto"/>
                <w:right w:val="single" w:sz="4" w:space="1" w:color="auto"/>
                <w:between w:val="single" w:sz="4" w:space="1" w:color="auto"/>
                <w:bar w:val="single" w:sz="4" w:color="auto"/>
              </w:pBdr>
              <w:tabs>
                <w:tab w:val="clear" w:pos="4153"/>
                <w:tab w:val="clear" w:pos="8306"/>
              </w:tabs>
              <w:spacing w:line="360" w:lineRule="auto"/>
              <w:rPr>
                <w:rFonts w:asciiTheme="minorHAnsi" w:hAnsiTheme="minorHAnsi" w:cs="Arial"/>
                <w:szCs w:val="22"/>
              </w:rPr>
            </w:pPr>
          </w:p>
        </w:tc>
        <w:tc>
          <w:tcPr>
            <w:tcW w:w="1482" w:type="dxa"/>
          </w:tcPr>
          <w:p w:rsidR="00693CD2" w:rsidRPr="00B70541" w:rsidRDefault="00693CD2" w:rsidP="00132DF7">
            <w:pPr>
              <w:pStyle w:val="Header"/>
              <w:pBdr>
                <w:top w:val="single" w:sz="4" w:space="1" w:color="auto"/>
                <w:left w:val="single" w:sz="4" w:space="1" w:color="auto"/>
                <w:bottom w:val="single" w:sz="4" w:space="1" w:color="auto"/>
                <w:right w:val="single" w:sz="4" w:space="1" w:color="auto"/>
                <w:between w:val="single" w:sz="4" w:space="1" w:color="auto"/>
                <w:bar w:val="single" w:sz="4" w:color="auto"/>
              </w:pBdr>
              <w:tabs>
                <w:tab w:val="clear" w:pos="4153"/>
                <w:tab w:val="clear" w:pos="8306"/>
              </w:tabs>
              <w:spacing w:line="360" w:lineRule="auto"/>
              <w:rPr>
                <w:rFonts w:asciiTheme="minorHAnsi" w:hAnsiTheme="minorHAnsi" w:cs="Arial"/>
                <w:szCs w:val="22"/>
              </w:rPr>
            </w:pPr>
          </w:p>
        </w:tc>
      </w:tr>
      <w:tr w:rsidR="00B70541" w:rsidRPr="00B70541">
        <w:trPr>
          <w:cantSplit/>
        </w:trPr>
        <w:tc>
          <w:tcPr>
            <w:tcW w:w="1998" w:type="dxa"/>
          </w:tcPr>
          <w:p w:rsidR="00693CD2" w:rsidRPr="00B70541" w:rsidRDefault="00693CD2" w:rsidP="00132DF7">
            <w:pPr>
              <w:pStyle w:val="Heading1"/>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left"/>
              <w:rPr>
                <w:rFonts w:asciiTheme="minorHAnsi" w:hAnsiTheme="minorHAnsi" w:cs="Arial"/>
                <w:caps/>
                <w:szCs w:val="22"/>
              </w:rPr>
            </w:pPr>
          </w:p>
        </w:tc>
        <w:tc>
          <w:tcPr>
            <w:tcW w:w="5765" w:type="dxa"/>
          </w:tcPr>
          <w:p w:rsidR="00693CD2" w:rsidRPr="00B70541" w:rsidRDefault="00693CD2" w:rsidP="00132DF7">
            <w:pPr>
              <w:pStyle w:val="Header"/>
              <w:pBdr>
                <w:top w:val="single" w:sz="4" w:space="1" w:color="auto"/>
                <w:left w:val="single" w:sz="4" w:space="1" w:color="auto"/>
                <w:bottom w:val="single" w:sz="4" w:space="1" w:color="auto"/>
                <w:right w:val="single" w:sz="4" w:space="1" w:color="auto"/>
                <w:between w:val="single" w:sz="4" w:space="1" w:color="auto"/>
                <w:bar w:val="single" w:sz="4" w:color="auto"/>
              </w:pBdr>
              <w:tabs>
                <w:tab w:val="clear" w:pos="4153"/>
                <w:tab w:val="clear" w:pos="8306"/>
              </w:tabs>
              <w:spacing w:line="360" w:lineRule="auto"/>
              <w:rPr>
                <w:rFonts w:asciiTheme="minorHAnsi" w:hAnsiTheme="minorHAnsi" w:cs="Arial"/>
                <w:i/>
                <w:szCs w:val="22"/>
              </w:rPr>
            </w:pPr>
          </w:p>
        </w:tc>
        <w:tc>
          <w:tcPr>
            <w:tcW w:w="1482" w:type="dxa"/>
          </w:tcPr>
          <w:p w:rsidR="00693CD2" w:rsidRPr="00B70541" w:rsidRDefault="00693CD2" w:rsidP="00132DF7">
            <w:pPr>
              <w:pStyle w:val="Header"/>
              <w:pBdr>
                <w:top w:val="single" w:sz="4" w:space="1" w:color="auto"/>
                <w:left w:val="single" w:sz="4" w:space="1" w:color="auto"/>
                <w:bottom w:val="single" w:sz="4" w:space="1" w:color="auto"/>
                <w:right w:val="single" w:sz="4" w:space="1" w:color="auto"/>
                <w:between w:val="single" w:sz="4" w:space="1" w:color="auto"/>
                <w:bar w:val="single" w:sz="4" w:color="auto"/>
              </w:pBdr>
              <w:tabs>
                <w:tab w:val="clear" w:pos="4153"/>
                <w:tab w:val="clear" w:pos="8306"/>
              </w:tabs>
              <w:spacing w:line="360" w:lineRule="auto"/>
              <w:rPr>
                <w:rFonts w:asciiTheme="minorHAnsi" w:hAnsiTheme="minorHAnsi" w:cs="Arial"/>
                <w:szCs w:val="22"/>
              </w:rPr>
            </w:pPr>
          </w:p>
        </w:tc>
      </w:tr>
      <w:tr w:rsidR="00B70541" w:rsidRPr="00B70541">
        <w:trPr>
          <w:cantSplit/>
        </w:trPr>
        <w:tc>
          <w:tcPr>
            <w:tcW w:w="1998" w:type="dxa"/>
          </w:tcPr>
          <w:p w:rsidR="00693CD2" w:rsidRPr="00B70541" w:rsidRDefault="00693CD2" w:rsidP="00132DF7">
            <w:pPr>
              <w:pStyle w:val="Heading1"/>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left"/>
              <w:rPr>
                <w:rFonts w:asciiTheme="minorHAnsi" w:hAnsiTheme="minorHAnsi" w:cs="Arial"/>
                <w:caps/>
                <w:szCs w:val="22"/>
              </w:rPr>
            </w:pPr>
          </w:p>
        </w:tc>
        <w:tc>
          <w:tcPr>
            <w:tcW w:w="5765" w:type="dxa"/>
          </w:tcPr>
          <w:p w:rsidR="00693CD2" w:rsidRPr="00B70541" w:rsidRDefault="00693CD2" w:rsidP="00132DF7">
            <w:pPr>
              <w:pStyle w:val="Header"/>
              <w:pBdr>
                <w:top w:val="single" w:sz="4" w:space="1" w:color="auto"/>
                <w:left w:val="single" w:sz="4" w:space="1" w:color="auto"/>
                <w:bottom w:val="single" w:sz="4" w:space="1" w:color="auto"/>
                <w:right w:val="single" w:sz="4" w:space="1" w:color="auto"/>
                <w:between w:val="single" w:sz="4" w:space="1" w:color="auto"/>
                <w:bar w:val="single" w:sz="4" w:color="auto"/>
              </w:pBdr>
              <w:tabs>
                <w:tab w:val="clear" w:pos="4153"/>
                <w:tab w:val="clear" w:pos="8306"/>
              </w:tabs>
              <w:spacing w:line="360" w:lineRule="auto"/>
              <w:rPr>
                <w:rFonts w:asciiTheme="minorHAnsi" w:hAnsiTheme="minorHAnsi" w:cs="Arial"/>
                <w:szCs w:val="22"/>
              </w:rPr>
            </w:pPr>
          </w:p>
        </w:tc>
        <w:tc>
          <w:tcPr>
            <w:tcW w:w="1482" w:type="dxa"/>
          </w:tcPr>
          <w:p w:rsidR="00693CD2" w:rsidRPr="00B70541" w:rsidRDefault="00693CD2" w:rsidP="00132DF7">
            <w:pPr>
              <w:pStyle w:val="Header"/>
              <w:pBdr>
                <w:top w:val="single" w:sz="4" w:space="1" w:color="auto"/>
                <w:left w:val="single" w:sz="4" w:space="1" w:color="auto"/>
                <w:bottom w:val="single" w:sz="4" w:space="1" w:color="auto"/>
                <w:right w:val="single" w:sz="4" w:space="1" w:color="auto"/>
                <w:between w:val="single" w:sz="4" w:space="1" w:color="auto"/>
                <w:bar w:val="single" w:sz="4" w:color="auto"/>
              </w:pBdr>
              <w:tabs>
                <w:tab w:val="clear" w:pos="4153"/>
                <w:tab w:val="clear" w:pos="8306"/>
              </w:tabs>
              <w:spacing w:line="360" w:lineRule="auto"/>
              <w:rPr>
                <w:rFonts w:asciiTheme="minorHAnsi" w:hAnsiTheme="minorHAnsi" w:cs="Arial"/>
                <w:szCs w:val="22"/>
              </w:rPr>
            </w:pPr>
          </w:p>
        </w:tc>
      </w:tr>
      <w:tr w:rsidR="00B70541" w:rsidRPr="00B70541">
        <w:trPr>
          <w:cantSplit/>
        </w:trPr>
        <w:tc>
          <w:tcPr>
            <w:tcW w:w="1998" w:type="dxa"/>
          </w:tcPr>
          <w:p w:rsidR="00693CD2" w:rsidRPr="00B70541" w:rsidRDefault="00693CD2" w:rsidP="00132DF7">
            <w:pPr>
              <w:pStyle w:val="Heading1"/>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left"/>
              <w:rPr>
                <w:rFonts w:asciiTheme="minorHAnsi" w:hAnsiTheme="minorHAnsi" w:cs="Arial"/>
                <w:caps/>
                <w:szCs w:val="22"/>
              </w:rPr>
            </w:pPr>
          </w:p>
        </w:tc>
        <w:tc>
          <w:tcPr>
            <w:tcW w:w="5765" w:type="dxa"/>
          </w:tcPr>
          <w:p w:rsidR="00693CD2" w:rsidRPr="00B70541" w:rsidRDefault="00693CD2" w:rsidP="00132DF7">
            <w:pPr>
              <w:pStyle w:val="Header"/>
              <w:pBdr>
                <w:top w:val="single" w:sz="4" w:space="1" w:color="auto"/>
                <w:left w:val="single" w:sz="4" w:space="1" w:color="auto"/>
                <w:bottom w:val="single" w:sz="4" w:space="1" w:color="auto"/>
                <w:right w:val="single" w:sz="4" w:space="1" w:color="auto"/>
                <w:between w:val="single" w:sz="4" w:space="1" w:color="auto"/>
                <w:bar w:val="single" w:sz="4" w:color="auto"/>
              </w:pBdr>
              <w:tabs>
                <w:tab w:val="clear" w:pos="4153"/>
                <w:tab w:val="clear" w:pos="8306"/>
              </w:tabs>
              <w:spacing w:line="360" w:lineRule="auto"/>
              <w:rPr>
                <w:rFonts w:asciiTheme="minorHAnsi" w:hAnsiTheme="minorHAnsi" w:cs="Arial"/>
                <w:szCs w:val="22"/>
              </w:rPr>
            </w:pPr>
          </w:p>
        </w:tc>
        <w:tc>
          <w:tcPr>
            <w:tcW w:w="1482" w:type="dxa"/>
          </w:tcPr>
          <w:p w:rsidR="00693CD2" w:rsidRPr="00B70541" w:rsidRDefault="00693CD2" w:rsidP="00132DF7">
            <w:pPr>
              <w:pStyle w:val="Header"/>
              <w:pBdr>
                <w:top w:val="single" w:sz="4" w:space="1" w:color="auto"/>
                <w:left w:val="single" w:sz="4" w:space="1" w:color="auto"/>
                <w:bottom w:val="single" w:sz="4" w:space="1" w:color="auto"/>
                <w:right w:val="single" w:sz="4" w:space="1" w:color="auto"/>
                <w:between w:val="single" w:sz="4" w:space="1" w:color="auto"/>
                <w:bar w:val="single" w:sz="4" w:color="auto"/>
              </w:pBdr>
              <w:tabs>
                <w:tab w:val="clear" w:pos="4153"/>
                <w:tab w:val="clear" w:pos="8306"/>
              </w:tabs>
              <w:spacing w:line="360" w:lineRule="auto"/>
              <w:rPr>
                <w:rFonts w:asciiTheme="minorHAnsi" w:hAnsiTheme="minorHAnsi" w:cs="Arial"/>
                <w:szCs w:val="22"/>
              </w:rPr>
            </w:pPr>
          </w:p>
        </w:tc>
      </w:tr>
      <w:tr w:rsidR="00B70541" w:rsidRPr="00B70541">
        <w:trPr>
          <w:cantSplit/>
        </w:trPr>
        <w:tc>
          <w:tcPr>
            <w:tcW w:w="1998" w:type="dxa"/>
          </w:tcPr>
          <w:p w:rsidR="00693CD2" w:rsidRPr="00B70541" w:rsidRDefault="00693CD2" w:rsidP="00132DF7">
            <w:pPr>
              <w:pStyle w:val="Heading1"/>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left"/>
              <w:rPr>
                <w:rFonts w:asciiTheme="minorHAnsi" w:hAnsiTheme="minorHAnsi" w:cs="Arial"/>
                <w:caps/>
                <w:szCs w:val="22"/>
              </w:rPr>
            </w:pPr>
          </w:p>
        </w:tc>
        <w:tc>
          <w:tcPr>
            <w:tcW w:w="5765" w:type="dxa"/>
          </w:tcPr>
          <w:p w:rsidR="00693CD2" w:rsidRPr="00B70541" w:rsidRDefault="00693CD2" w:rsidP="00132DF7">
            <w:pPr>
              <w:pStyle w:val="Header"/>
              <w:pBdr>
                <w:top w:val="single" w:sz="4" w:space="1" w:color="auto"/>
                <w:left w:val="single" w:sz="4" w:space="1" w:color="auto"/>
                <w:bottom w:val="single" w:sz="4" w:space="1" w:color="auto"/>
                <w:right w:val="single" w:sz="4" w:space="1" w:color="auto"/>
                <w:between w:val="single" w:sz="4" w:space="1" w:color="auto"/>
                <w:bar w:val="single" w:sz="4" w:color="auto"/>
              </w:pBdr>
              <w:tabs>
                <w:tab w:val="clear" w:pos="4153"/>
                <w:tab w:val="clear" w:pos="8306"/>
              </w:tabs>
              <w:spacing w:line="360" w:lineRule="auto"/>
              <w:rPr>
                <w:rFonts w:asciiTheme="minorHAnsi" w:hAnsiTheme="minorHAnsi" w:cs="Arial"/>
                <w:szCs w:val="22"/>
              </w:rPr>
            </w:pPr>
          </w:p>
        </w:tc>
        <w:tc>
          <w:tcPr>
            <w:tcW w:w="1482" w:type="dxa"/>
          </w:tcPr>
          <w:p w:rsidR="00693CD2" w:rsidRPr="00B70541" w:rsidRDefault="00693CD2" w:rsidP="00132DF7">
            <w:pPr>
              <w:pStyle w:val="Header"/>
              <w:pBdr>
                <w:top w:val="single" w:sz="4" w:space="1" w:color="auto"/>
                <w:left w:val="single" w:sz="4" w:space="1" w:color="auto"/>
                <w:bottom w:val="single" w:sz="4" w:space="1" w:color="auto"/>
                <w:right w:val="single" w:sz="4" w:space="1" w:color="auto"/>
                <w:between w:val="single" w:sz="4" w:space="1" w:color="auto"/>
                <w:bar w:val="single" w:sz="4" w:color="auto"/>
              </w:pBdr>
              <w:tabs>
                <w:tab w:val="clear" w:pos="4153"/>
                <w:tab w:val="clear" w:pos="8306"/>
              </w:tabs>
              <w:spacing w:line="360" w:lineRule="auto"/>
              <w:rPr>
                <w:rFonts w:asciiTheme="minorHAnsi" w:hAnsiTheme="minorHAnsi" w:cs="Arial"/>
                <w:szCs w:val="22"/>
              </w:rPr>
            </w:pPr>
          </w:p>
        </w:tc>
      </w:tr>
      <w:tr w:rsidR="00B70541" w:rsidRPr="00B70541">
        <w:trPr>
          <w:cantSplit/>
        </w:trPr>
        <w:tc>
          <w:tcPr>
            <w:tcW w:w="1998" w:type="dxa"/>
          </w:tcPr>
          <w:p w:rsidR="00693CD2" w:rsidRPr="00B70541" w:rsidRDefault="00693CD2" w:rsidP="00132DF7">
            <w:pPr>
              <w:pStyle w:val="Heading1"/>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left"/>
              <w:rPr>
                <w:rFonts w:asciiTheme="minorHAnsi" w:hAnsiTheme="minorHAnsi" w:cs="Arial"/>
                <w:caps/>
                <w:szCs w:val="22"/>
              </w:rPr>
            </w:pPr>
          </w:p>
        </w:tc>
        <w:tc>
          <w:tcPr>
            <w:tcW w:w="5765" w:type="dxa"/>
          </w:tcPr>
          <w:p w:rsidR="00693CD2" w:rsidRPr="00B70541" w:rsidRDefault="00693CD2" w:rsidP="00132DF7">
            <w:pPr>
              <w:pStyle w:val="Header"/>
              <w:pBdr>
                <w:top w:val="single" w:sz="4" w:space="1" w:color="auto"/>
                <w:left w:val="single" w:sz="4" w:space="1" w:color="auto"/>
                <w:bottom w:val="single" w:sz="4" w:space="1" w:color="auto"/>
                <w:right w:val="single" w:sz="4" w:space="1" w:color="auto"/>
                <w:between w:val="single" w:sz="4" w:space="1" w:color="auto"/>
                <w:bar w:val="single" w:sz="4" w:color="auto"/>
              </w:pBdr>
              <w:tabs>
                <w:tab w:val="clear" w:pos="4153"/>
                <w:tab w:val="clear" w:pos="8306"/>
              </w:tabs>
              <w:spacing w:line="360" w:lineRule="auto"/>
              <w:rPr>
                <w:rFonts w:asciiTheme="minorHAnsi" w:hAnsiTheme="minorHAnsi" w:cs="Arial"/>
                <w:szCs w:val="22"/>
              </w:rPr>
            </w:pPr>
          </w:p>
        </w:tc>
        <w:tc>
          <w:tcPr>
            <w:tcW w:w="1482" w:type="dxa"/>
          </w:tcPr>
          <w:p w:rsidR="00693CD2" w:rsidRPr="00B70541" w:rsidRDefault="00693CD2" w:rsidP="00132DF7">
            <w:pPr>
              <w:pStyle w:val="Header"/>
              <w:pBdr>
                <w:top w:val="single" w:sz="4" w:space="1" w:color="auto"/>
                <w:left w:val="single" w:sz="4" w:space="1" w:color="auto"/>
                <w:bottom w:val="single" w:sz="4" w:space="1" w:color="auto"/>
                <w:right w:val="single" w:sz="4" w:space="1" w:color="auto"/>
                <w:between w:val="single" w:sz="4" w:space="1" w:color="auto"/>
                <w:bar w:val="single" w:sz="4" w:color="auto"/>
              </w:pBdr>
              <w:tabs>
                <w:tab w:val="clear" w:pos="4153"/>
                <w:tab w:val="clear" w:pos="8306"/>
              </w:tabs>
              <w:spacing w:line="360" w:lineRule="auto"/>
              <w:rPr>
                <w:rFonts w:asciiTheme="minorHAnsi" w:hAnsiTheme="minorHAnsi" w:cs="Arial"/>
                <w:szCs w:val="22"/>
              </w:rPr>
            </w:pPr>
          </w:p>
        </w:tc>
      </w:tr>
      <w:tr w:rsidR="00693CD2" w:rsidRPr="00B70541">
        <w:trPr>
          <w:cantSplit/>
        </w:trPr>
        <w:tc>
          <w:tcPr>
            <w:tcW w:w="1998" w:type="dxa"/>
          </w:tcPr>
          <w:p w:rsidR="00693CD2" w:rsidRPr="00B70541" w:rsidRDefault="00693CD2" w:rsidP="00132DF7">
            <w:pPr>
              <w:pStyle w:val="Heading1"/>
              <w:pBdr>
                <w:top w:val="single" w:sz="4" w:space="1" w:color="auto"/>
                <w:left w:val="single" w:sz="4" w:space="1" w:color="auto"/>
                <w:bottom w:val="single" w:sz="4" w:space="1" w:color="auto"/>
                <w:right w:val="single" w:sz="4" w:space="1" w:color="auto"/>
                <w:between w:val="single" w:sz="4" w:space="1" w:color="auto"/>
                <w:bar w:val="single" w:sz="4" w:color="auto"/>
              </w:pBdr>
              <w:spacing w:line="360" w:lineRule="auto"/>
              <w:jc w:val="left"/>
              <w:rPr>
                <w:rFonts w:asciiTheme="minorHAnsi" w:hAnsiTheme="minorHAnsi" w:cs="Arial"/>
                <w:caps/>
                <w:szCs w:val="22"/>
              </w:rPr>
            </w:pPr>
          </w:p>
        </w:tc>
        <w:tc>
          <w:tcPr>
            <w:tcW w:w="5765" w:type="dxa"/>
          </w:tcPr>
          <w:p w:rsidR="00693CD2" w:rsidRPr="00B70541" w:rsidRDefault="00693CD2" w:rsidP="00132DF7">
            <w:pPr>
              <w:pStyle w:val="Header"/>
              <w:pBdr>
                <w:top w:val="single" w:sz="4" w:space="1" w:color="auto"/>
                <w:left w:val="single" w:sz="4" w:space="1" w:color="auto"/>
                <w:bottom w:val="single" w:sz="4" w:space="1" w:color="auto"/>
                <w:right w:val="single" w:sz="4" w:space="1" w:color="auto"/>
                <w:between w:val="single" w:sz="4" w:space="1" w:color="auto"/>
                <w:bar w:val="single" w:sz="4" w:color="auto"/>
              </w:pBdr>
              <w:tabs>
                <w:tab w:val="clear" w:pos="4153"/>
                <w:tab w:val="clear" w:pos="8306"/>
              </w:tabs>
              <w:spacing w:line="360" w:lineRule="auto"/>
              <w:rPr>
                <w:rFonts w:asciiTheme="minorHAnsi" w:hAnsiTheme="minorHAnsi" w:cs="Arial"/>
                <w:szCs w:val="22"/>
              </w:rPr>
            </w:pPr>
          </w:p>
        </w:tc>
        <w:tc>
          <w:tcPr>
            <w:tcW w:w="1482" w:type="dxa"/>
          </w:tcPr>
          <w:p w:rsidR="00693CD2" w:rsidRPr="00B70541" w:rsidRDefault="00693CD2" w:rsidP="00132DF7">
            <w:pPr>
              <w:pStyle w:val="Header"/>
              <w:pBdr>
                <w:top w:val="single" w:sz="4" w:space="1" w:color="auto"/>
                <w:left w:val="single" w:sz="4" w:space="1" w:color="auto"/>
                <w:bottom w:val="single" w:sz="4" w:space="1" w:color="auto"/>
                <w:right w:val="single" w:sz="4" w:space="1" w:color="auto"/>
                <w:between w:val="single" w:sz="4" w:space="1" w:color="auto"/>
                <w:bar w:val="single" w:sz="4" w:color="auto"/>
              </w:pBdr>
              <w:tabs>
                <w:tab w:val="clear" w:pos="4153"/>
                <w:tab w:val="clear" w:pos="8306"/>
              </w:tabs>
              <w:spacing w:line="360" w:lineRule="auto"/>
              <w:rPr>
                <w:rFonts w:asciiTheme="minorHAnsi" w:hAnsiTheme="minorHAnsi" w:cs="Arial"/>
                <w:szCs w:val="22"/>
              </w:rPr>
            </w:pPr>
          </w:p>
        </w:tc>
      </w:tr>
    </w:tbl>
    <w:p w:rsidR="00C84438" w:rsidRPr="00B70541" w:rsidRDefault="00C84438" w:rsidP="00132DF7">
      <w:pPr>
        <w:pBdr>
          <w:top w:val="single" w:sz="4" w:space="1" w:color="auto"/>
          <w:left w:val="single" w:sz="4" w:space="1" w:color="auto"/>
          <w:bottom w:val="single" w:sz="4" w:space="1" w:color="auto"/>
          <w:right w:val="single" w:sz="4" w:space="1" w:color="auto"/>
          <w:between w:val="single" w:sz="4" w:space="1" w:color="auto"/>
          <w:bar w:val="single" w:sz="4" w:color="auto"/>
        </w:pBdr>
        <w:overflowPunct/>
        <w:autoSpaceDE/>
        <w:autoSpaceDN/>
        <w:adjustRightInd/>
        <w:textAlignment w:val="auto"/>
        <w:rPr>
          <w:rFonts w:asciiTheme="minorHAnsi" w:hAnsiTheme="minorHAnsi" w:cs="Arial"/>
          <w:b/>
          <w:szCs w:val="22"/>
        </w:rPr>
      </w:pPr>
    </w:p>
    <w:p w:rsidR="00DE650D" w:rsidRPr="00B70541" w:rsidRDefault="00DE650D" w:rsidP="00132DF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rPr>
        <w:sectPr w:rsidR="00DE650D" w:rsidRPr="00B70541" w:rsidSect="00C866EE">
          <w:headerReference w:type="default" r:id="rId14"/>
          <w:footerReference w:type="default" r:id="rId15"/>
          <w:pgSz w:w="11909" w:h="16834" w:code="9"/>
          <w:pgMar w:top="1440" w:right="1440" w:bottom="1276" w:left="1440" w:header="1440" w:footer="144" w:gutter="0"/>
          <w:pgNumType w:start="1"/>
          <w:cols w:space="720"/>
        </w:sectPr>
      </w:pPr>
    </w:p>
    <w:p w:rsidR="007234FF" w:rsidRPr="00B70541" w:rsidRDefault="007234FF" w:rsidP="00132DF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rPr>
      </w:pPr>
    </w:p>
    <w:tbl>
      <w:tblPr>
        <w:tblW w:w="9918" w:type="dxa"/>
        <w:tblLayout w:type="fixed"/>
        <w:tblLook w:val="0000" w:firstRow="0" w:lastRow="0" w:firstColumn="0" w:lastColumn="0" w:noHBand="0" w:noVBand="0"/>
      </w:tblPr>
      <w:tblGrid>
        <w:gridCol w:w="1188"/>
        <w:gridCol w:w="7470"/>
        <w:gridCol w:w="1260"/>
      </w:tblGrid>
      <w:tr w:rsidR="00B70541" w:rsidRPr="00B70541" w:rsidTr="001B5FAB">
        <w:tc>
          <w:tcPr>
            <w:tcW w:w="1188" w:type="dxa"/>
          </w:tcPr>
          <w:p w:rsidR="00BB414A" w:rsidRPr="00B70541" w:rsidRDefault="00BB414A"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bookmarkStart w:id="3" w:name="_GoBack" w:colFirst="0" w:colLast="2"/>
          </w:p>
        </w:tc>
        <w:tc>
          <w:tcPr>
            <w:tcW w:w="7470" w:type="dxa"/>
          </w:tcPr>
          <w:p w:rsidR="00BB414A" w:rsidRPr="00B70541" w:rsidRDefault="002C03F4" w:rsidP="00132DF7">
            <w:pPr>
              <w:keepNext/>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center"/>
              <w:outlineLvl w:val="6"/>
              <w:rPr>
                <w:rFonts w:asciiTheme="minorHAnsi" w:hAnsiTheme="minorHAnsi" w:cs="Arial"/>
                <w:b/>
                <w:szCs w:val="22"/>
              </w:rPr>
            </w:pPr>
            <w:r w:rsidRPr="00B70541">
              <w:rPr>
                <w:rFonts w:asciiTheme="minorHAnsi" w:hAnsiTheme="minorHAnsi" w:cs="Arial"/>
                <w:b/>
                <w:szCs w:val="22"/>
              </w:rPr>
              <w:t>PHASE IV</w:t>
            </w:r>
            <w:r w:rsidR="004A7A2E" w:rsidRPr="00B70541">
              <w:rPr>
                <w:rFonts w:asciiTheme="minorHAnsi" w:hAnsiTheme="minorHAnsi" w:cs="Arial"/>
                <w:b/>
                <w:szCs w:val="22"/>
              </w:rPr>
              <w:t xml:space="preserve"> WORKS</w:t>
            </w:r>
          </w:p>
        </w:tc>
        <w:tc>
          <w:tcPr>
            <w:tcW w:w="1260" w:type="dxa"/>
            <w:tcBorders>
              <w:left w:val="double" w:sz="6" w:space="0" w:color="auto"/>
            </w:tcBorders>
          </w:tcPr>
          <w:p w:rsidR="00BB414A" w:rsidRPr="00B70541" w:rsidRDefault="00BB414A"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right"/>
              <w:rPr>
                <w:rFonts w:asciiTheme="minorHAnsi" w:hAnsiTheme="minorHAnsi" w:cs="Arial"/>
                <w:b/>
                <w:szCs w:val="22"/>
              </w:rPr>
            </w:pPr>
          </w:p>
        </w:tc>
      </w:tr>
      <w:tr w:rsidR="00B70541" w:rsidRPr="00B70541" w:rsidTr="001B5FAB">
        <w:tc>
          <w:tcPr>
            <w:tcW w:w="1188" w:type="dxa"/>
          </w:tcPr>
          <w:p w:rsidR="004A7A2E" w:rsidRPr="00B70541" w:rsidRDefault="004A7A2E"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p>
        </w:tc>
        <w:tc>
          <w:tcPr>
            <w:tcW w:w="7470" w:type="dxa"/>
          </w:tcPr>
          <w:p w:rsidR="004A7A2E" w:rsidRPr="00B70541" w:rsidRDefault="004A7A2E" w:rsidP="00132DF7">
            <w:pPr>
              <w:keepNext/>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outlineLvl w:val="6"/>
              <w:rPr>
                <w:rFonts w:asciiTheme="minorHAnsi" w:hAnsiTheme="minorHAnsi" w:cs="Arial"/>
                <w:b/>
                <w:szCs w:val="22"/>
              </w:rPr>
            </w:pPr>
            <w:r w:rsidRPr="00B70541">
              <w:rPr>
                <w:rFonts w:asciiTheme="minorHAnsi" w:hAnsiTheme="minorHAnsi" w:cs="Arial"/>
                <w:b/>
                <w:szCs w:val="22"/>
              </w:rPr>
              <w:t>GENERAL INTENTIONS</w:t>
            </w:r>
            <w:r w:rsidR="007A6625" w:rsidRPr="00B70541">
              <w:rPr>
                <w:rFonts w:asciiTheme="minorHAnsi" w:hAnsiTheme="minorHAnsi" w:cs="Arial"/>
                <w:b/>
                <w:szCs w:val="22"/>
              </w:rPr>
              <w:t xml:space="preserve"> AND REQUIRED STANDARDS</w:t>
            </w:r>
          </w:p>
        </w:tc>
        <w:tc>
          <w:tcPr>
            <w:tcW w:w="1260" w:type="dxa"/>
            <w:tcBorders>
              <w:left w:val="double" w:sz="6" w:space="0" w:color="auto"/>
            </w:tcBorders>
          </w:tcPr>
          <w:p w:rsidR="004A7A2E" w:rsidRPr="00B70541" w:rsidRDefault="004A7A2E"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right"/>
              <w:rPr>
                <w:rFonts w:asciiTheme="minorHAnsi" w:hAnsiTheme="minorHAnsi" w:cs="Arial"/>
                <w:b/>
                <w:szCs w:val="22"/>
              </w:rPr>
            </w:pPr>
          </w:p>
        </w:tc>
      </w:tr>
      <w:tr w:rsidR="00B70541" w:rsidRPr="00B70541" w:rsidTr="001B5FAB">
        <w:tc>
          <w:tcPr>
            <w:tcW w:w="1188" w:type="dxa"/>
          </w:tcPr>
          <w:p w:rsidR="004A7A2E" w:rsidRPr="00B70541" w:rsidRDefault="00930E03"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1.0</w:t>
            </w:r>
          </w:p>
        </w:tc>
        <w:tc>
          <w:tcPr>
            <w:tcW w:w="7470" w:type="dxa"/>
          </w:tcPr>
          <w:p w:rsidR="004A7A2E" w:rsidRPr="00B70541" w:rsidRDefault="00510D6E" w:rsidP="00132DF7">
            <w:pPr>
              <w:keepNext/>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outlineLvl w:val="6"/>
              <w:rPr>
                <w:rFonts w:asciiTheme="minorHAnsi" w:hAnsiTheme="minorHAnsi" w:cs="Arial"/>
                <w:b/>
                <w:szCs w:val="22"/>
              </w:rPr>
            </w:pPr>
            <w:r w:rsidRPr="00B70541">
              <w:rPr>
                <w:rFonts w:asciiTheme="minorHAnsi" w:hAnsiTheme="minorHAnsi" w:cs="Arial"/>
                <w:b/>
                <w:szCs w:val="22"/>
              </w:rPr>
              <w:t>DATA &amp; POWER</w:t>
            </w:r>
          </w:p>
        </w:tc>
        <w:tc>
          <w:tcPr>
            <w:tcW w:w="1260" w:type="dxa"/>
            <w:tcBorders>
              <w:left w:val="double" w:sz="6" w:space="0" w:color="auto"/>
            </w:tcBorders>
          </w:tcPr>
          <w:p w:rsidR="004A7A2E" w:rsidRPr="00B70541" w:rsidRDefault="004A7A2E"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right"/>
              <w:rPr>
                <w:rFonts w:asciiTheme="minorHAnsi" w:hAnsiTheme="minorHAnsi" w:cs="Arial"/>
                <w:b/>
                <w:szCs w:val="22"/>
              </w:rPr>
            </w:pPr>
          </w:p>
        </w:tc>
      </w:tr>
      <w:tr w:rsidR="00B70541" w:rsidRPr="00B70541" w:rsidTr="001B5FAB">
        <w:tc>
          <w:tcPr>
            <w:tcW w:w="1188" w:type="dxa"/>
          </w:tcPr>
          <w:p w:rsidR="00D05980" w:rsidRPr="00B70541" w:rsidRDefault="00930E03"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1.1</w:t>
            </w:r>
          </w:p>
        </w:tc>
        <w:tc>
          <w:tcPr>
            <w:tcW w:w="7470" w:type="dxa"/>
          </w:tcPr>
          <w:p w:rsidR="00D05980" w:rsidRPr="00B70541" w:rsidRDefault="00D05980" w:rsidP="00132DF7">
            <w:pPr>
              <w:keepNext/>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outlineLvl w:val="6"/>
              <w:rPr>
                <w:rFonts w:asciiTheme="minorHAnsi" w:hAnsiTheme="minorHAnsi" w:cs="Arial"/>
                <w:szCs w:val="22"/>
              </w:rPr>
            </w:pPr>
            <w:r w:rsidRPr="00B70541">
              <w:rPr>
                <w:rFonts w:asciiTheme="minorHAnsi" w:hAnsiTheme="minorHAnsi" w:cs="Arial"/>
                <w:szCs w:val="22"/>
              </w:rPr>
              <w:t>Unless stated otherwise, data and power are to run around the perimeter of rooms affected by these works.</w:t>
            </w:r>
            <w:r w:rsidR="004212EB" w:rsidRPr="00B70541">
              <w:rPr>
                <w:rFonts w:asciiTheme="minorHAnsi" w:hAnsiTheme="minorHAnsi" w:cs="Arial"/>
                <w:szCs w:val="22"/>
              </w:rPr>
              <w:t xml:space="preserve">  As far as practically possible, existing installations shall be amended and existing trunking, sockets and data points shall be re-used and amended as economically as possible – generally, it is not the intention to strip out existing installations to replace with new trunking.  The latter is to be a last resort in the event of obsolescence of the existing installations.</w:t>
            </w:r>
          </w:p>
        </w:tc>
        <w:tc>
          <w:tcPr>
            <w:tcW w:w="1260" w:type="dxa"/>
            <w:tcBorders>
              <w:left w:val="double" w:sz="6" w:space="0" w:color="auto"/>
            </w:tcBorders>
          </w:tcPr>
          <w:p w:rsidR="00D05980" w:rsidRPr="00B70541" w:rsidRDefault="00D05980"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right"/>
              <w:rPr>
                <w:rFonts w:asciiTheme="minorHAnsi" w:hAnsiTheme="minorHAnsi" w:cs="Arial"/>
                <w:b/>
                <w:szCs w:val="22"/>
              </w:rPr>
            </w:pPr>
          </w:p>
        </w:tc>
      </w:tr>
      <w:tr w:rsidR="00B70541" w:rsidRPr="00B70541" w:rsidTr="001B5FAB">
        <w:tc>
          <w:tcPr>
            <w:tcW w:w="1188" w:type="dxa"/>
          </w:tcPr>
          <w:p w:rsidR="004A7A2E" w:rsidRPr="00B70541" w:rsidRDefault="00930E03"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1.2</w:t>
            </w:r>
          </w:p>
        </w:tc>
        <w:tc>
          <w:tcPr>
            <w:tcW w:w="7470" w:type="dxa"/>
          </w:tcPr>
          <w:p w:rsidR="004A7A2E" w:rsidRPr="00B70541" w:rsidRDefault="00510D6E" w:rsidP="00132DF7">
            <w:pPr>
              <w:keepNext/>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outlineLvl w:val="6"/>
              <w:rPr>
                <w:rFonts w:asciiTheme="minorHAnsi" w:hAnsiTheme="minorHAnsi" w:cs="Arial"/>
                <w:szCs w:val="22"/>
              </w:rPr>
            </w:pPr>
            <w:r w:rsidRPr="00B70541">
              <w:rPr>
                <w:rFonts w:asciiTheme="minorHAnsi" w:hAnsiTheme="minorHAnsi" w:cs="Arial"/>
                <w:szCs w:val="22"/>
              </w:rPr>
              <w:t xml:space="preserve">Where excess power and data provision exists, this is to remain in place.  On no account are power and data points </w:t>
            </w:r>
            <w:r w:rsidR="004212EB" w:rsidRPr="00B70541">
              <w:rPr>
                <w:rFonts w:asciiTheme="minorHAnsi" w:hAnsiTheme="minorHAnsi" w:cs="Arial"/>
                <w:szCs w:val="22"/>
              </w:rPr>
              <w:t xml:space="preserve">in any room </w:t>
            </w:r>
            <w:r w:rsidRPr="00B70541">
              <w:rPr>
                <w:rFonts w:asciiTheme="minorHAnsi" w:hAnsiTheme="minorHAnsi" w:cs="Arial"/>
                <w:szCs w:val="22"/>
              </w:rPr>
              <w:t>to be removed</w:t>
            </w:r>
            <w:r w:rsidR="004212EB" w:rsidRPr="00B70541">
              <w:rPr>
                <w:rFonts w:asciiTheme="minorHAnsi" w:hAnsiTheme="minorHAnsi" w:cs="Arial"/>
                <w:szCs w:val="22"/>
              </w:rPr>
              <w:t>/reduced.  Amended and new installations shall be in accordance with the City College furniture layout drawings.</w:t>
            </w:r>
          </w:p>
        </w:tc>
        <w:tc>
          <w:tcPr>
            <w:tcW w:w="1260" w:type="dxa"/>
            <w:tcBorders>
              <w:left w:val="double" w:sz="6" w:space="0" w:color="auto"/>
            </w:tcBorders>
          </w:tcPr>
          <w:p w:rsidR="004A7A2E" w:rsidRPr="00B70541" w:rsidRDefault="004A7A2E"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right"/>
              <w:rPr>
                <w:rFonts w:asciiTheme="minorHAnsi" w:hAnsiTheme="minorHAnsi" w:cs="Arial"/>
                <w:b/>
                <w:szCs w:val="22"/>
              </w:rPr>
            </w:pPr>
          </w:p>
        </w:tc>
      </w:tr>
      <w:tr w:rsidR="00B70541" w:rsidRPr="00B70541" w:rsidTr="001B5FAB">
        <w:tc>
          <w:tcPr>
            <w:tcW w:w="1188" w:type="dxa"/>
          </w:tcPr>
          <w:p w:rsidR="00510D6E" w:rsidRPr="00B70541" w:rsidRDefault="00930E03"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1.3</w:t>
            </w:r>
          </w:p>
        </w:tc>
        <w:tc>
          <w:tcPr>
            <w:tcW w:w="7470" w:type="dxa"/>
          </w:tcPr>
          <w:p w:rsidR="0015711B" w:rsidRPr="00B70541" w:rsidRDefault="00510D6E" w:rsidP="00132DF7">
            <w:pPr>
              <w:keepNext/>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outlineLvl w:val="6"/>
              <w:rPr>
                <w:rFonts w:asciiTheme="minorHAnsi" w:hAnsiTheme="minorHAnsi" w:cs="Arial"/>
                <w:szCs w:val="22"/>
              </w:rPr>
            </w:pPr>
            <w:r w:rsidRPr="00B70541">
              <w:rPr>
                <w:rFonts w:asciiTheme="minorHAnsi" w:hAnsiTheme="minorHAnsi" w:cs="Arial"/>
                <w:szCs w:val="22"/>
              </w:rPr>
              <w:t xml:space="preserve">New trunking shall be Marshall </w:t>
            </w:r>
            <w:proofErr w:type="spellStart"/>
            <w:r w:rsidRPr="00B70541">
              <w:rPr>
                <w:rFonts w:asciiTheme="minorHAnsi" w:hAnsiTheme="minorHAnsi" w:cs="Arial"/>
                <w:szCs w:val="22"/>
              </w:rPr>
              <w:t>Tufflex</w:t>
            </w:r>
            <w:proofErr w:type="spellEnd"/>
            <w:r w:rsidRPr="00B70541">
              <w:rPr>
                <w:rFonts w:asciiTheme="minorHAnsi" w:hAnsiTheme="minorHAnsi" w:cs="Arial"/>
                <w:szCs w:val="22"/>
              </w:rPr>
              <w:t xml:space="preserve"> </w:t>
            </w:r>
            <w:proofErr w:type="spellStart"/>
            <w:r w:rsidRPr="00B70541">
              <w:rPr>
                <w:rFonts w:asciiTheme="minorHAnsi" w:hAnsiTheme="minorHAnsi" w:cs="Arial"/>
                <w:szCs w:val="22"/>
              </w:rPr>
              <w:t>Monoplus</w:t>
            </w:r>
            <w:proofErr w:type="spellEnd"/>
            <w:r w:rsidRPr="00B70541">
              <w:rPr>
                <w:rFonts w:asciiTheme="minorHAnsi" w:hAnsiTheme="minorHAnsi" w:cs="Arial"/>
                <w:szCs w:val="22"/>
              </w:rPr>
              <w:t xml:space="preserve"> 20 trunking or equivalent approved, colour white, with Krone CAT5e data points or equivalent approved, colour white.  All sockets shall be standard model as manufactured by MK, MEM, Schneider or equivalent approved.  See Appendix </w:t>
            </w:r>
            <w:r w:rsidRPr="00B70541">
              <w:rPr>
                <w:rFonts w:asciiTheme="minorHAnsi" w:hAnsiTheme="minorHAnsi" w:cs="Arial"/>
                <w:i/>
                <w:szCs w:val="22"/>
              </w:rPr>
              <w:t>“Structured Cabling Infrastructure Specification Category 5e and 6a”</w:t>
            </w:r>
            <w:r w:rsidRPr="00B70541">
              <w:rPr>
                <w:rFonts w:asciiTheme="minorHAnsi" w:hAnsiTheme="minorHAnsi" w:cs="Arial"/>
                <w:szCs w:val="22"/>
              </w:rPr>
              <w:t xml:space="preserve"> document for reference.  Where an alternative manufacturer is proposed, a sample of the product proposed shall be deposited in the Plymouth office of Vickery Holman and the CA shall seek the approval of the client prior to ordering.  </w:t>
            </w:r>
          </w:p>
        </w:tc>
        <w:tc>
          <w:tcPr>
            <w:tcW w:w="1260" w:type="dxa"/>
            <w:tcBorders>
              <w:left w:val="double" w:sz="6" w:space="0" w:color="auto"/>
            </w:tcBorders>
          </w:tcPr>
          <w:p w:rsidR="00510D6E" w:rsidRPr="00B70541" w:rsidRDefault="00510D6E"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right"/>
              <w:rPr>
                <w:rFonts w:asciiTheme="minorHAnsi" w:hAnsiTheme="minorHAnsi" w:cs="Arial"/>
                <w:b/>
                <w:szCs w:val="22"/>
              </w:rPr>
            </w:pPr>
          </w:p>
        </w:tc>
      </w:tr>
      <w:tr w:rsidR="00B70541" w:rsidRPr="00B70541" w:rsidTr="001B5FAB">
        <w:tc>
          <w:tcPr>
            <w:tcW w:w="1188" w:type="dxa"/>
          </w:tcPr>
          <w:p w:rsidR="000F4C61" w:rsidRPr="00B70541" w:rsidRDefault="00930E03"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1.4</w:t>
            </w:r>
          </w:p>
        </w:tc>
        <w:tc>
          <w:tcPr>
            <w:tcW w:w="7470" w:type="dxa"/>
          </w:tcPr>
          <w:p w:rsidR="000F4C61" w:rsidRPr="00B70541" w:rsidRDefault="000F4C61" w:rsidP="00132DF7">
            <w:pPr>
              <w:keepNext/>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outlineLvl w:val="6"/>
              <w:rPr>
                <w:rFonts w:asciiTheme="minorHAnsi" w:hAnsiTheme="minorHAnsi" w:cs="Arial"/>
                <w:szCs w:val="22"/>
              </w:rPr>
            </w:pPr>
            <w:r w:rsidRPr="00B70541">
              <w:rPr>
                <w:rFonts w:asciiTheme="minorHAnsi" w:hAnsiTheme="minorHAnsi" w:cs="Arial"/>
                <w:szCs w:val="22"/>
              </w:rPr>
              <w:t xml:space="preserve">Where power and data are already situated within existing walls and new trunking is being installed to the perimeter of the room, these installations shall be brought forward and mounted within the new dado trunking as required to form one homogenous installation.  </w:t>
            </w:r>
          </w:p>
        </w:tc>
        <w:tc>
          <w:tcPr>
            <w:tcW w:w="1260" w:type="dxa"/>
            <w:tcBorders>
              <w:left w:val="double" w:sz="6" w:space="0" w:color="auto"/>
            </w:tcBorders>
          </w:tcPr>
          <w:p w:rsidR="000F4C61" w:rsidRPr="00B70541" w:rsidRDefault="000F4C61"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right"/>
              <w:rPr>
                <w:rFonts w:asciiTheme="minorHAnsi" w:hAnsiTheme="minorHAnsi" w:cs="Arial"/>
                <w:b/>
                <w:szCs w:val="22"/>
              </w:rPr>
            </w:pPr>
          </w:p>
        </w:tc>
      </w:tr>
      <w:tr w:rsidR="00B70541" w:rsidRPr="00B70541" w:rsidTr="001B5FAB">
        <w:tc>
          <w:tcPr>
            <w:tcW w:w="1188" w:type="dxa"/>
          </w:tcPr>
          <w:p w:rsidR="00A51A04" w:rsidRPr="00B70541" w:rsidRDefault="00930E03"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1.5</w:t>
            </w:r>
          </w:p>
        </w:tc>
        <w:tc>
          <w:tcPr>
            <w:tcW w:w="7470" w:type="dxa"/>
          </w:tcPr>
          <w:p w:rsidR="007E7CF3" w:rsidRPr="00B70541" w:rsidRDefault="00A51A04" w:rsidP="00132DF7">
            <w:pPr>
              <w:keepNext/>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outlineLvl w:val="6"/>
              <w:rPr>
                <w:rFonts w:asciiTheme="minorHAnsi" w:hAnsiTheme="minorHAnsi" w:cs="Arial"/>
                <w:szCs w:val="22"/>
              </w:rPr>
            </w:pPr>
            <w:r w:rsidRPr="00B70541">
              <w:rPr>
                <w:rFonts w:asciiTheme="minorHAnsi" w:hAnsiTheme="minorHAnsi" w:cs="Arial"/>
                <w:szCs w:val="22"/>
              </w:rPr>
              <w:t>A workstation is defined as 2 No Double Socket Outlets (DSO) and 1 No Cat5e data point.  Where this requirement needs to be augmented, this is noted under the specific room below.</w:t>
            </w:r>
          </w:p>
        </w:tc>
        <w:tc>
          <w:tcPr>
            <w:tcW w:w="1260" w:type="dxa"/>
            <w:tcBorders>
              <w:left w:val="double" w:sz="6" w:space="0" w:color="auto"/>
            </w:tcBorders>
          </w:tcPr>
          <w:p w:rsidR="00A51A04" w:rsidRPr="00B70541" w:rsidRDefault="00A51A04"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right"/>
              <w:rPr>
                <w:rFonts w:asciiTheme="minorHAnsi" w:hAnsiTheme="minorHAnsi" w:cs="Arial"/>
                <w:b/>
                <w:szCs w:val="22"/>
              </w:rPr>
            </w:pPr>
          </w:p>
        </w:tc>
      </w:tr>
      <w:tr w:rsidR="00B70541" w:rsidRPr="00B70541" w:rsidTr="001B5FAB">
        <w:tc>
          <w:tcPr>
            <w:tcW w:w="1188" w:type="dxa"/>
          </w:tcPr>
          <w:p w:rsidR="00132DF7" w:rsidRPr="00B70541" w:rsidRDefault="00132DF7"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1.6</w:t>
            </w:r>
          </w:p>
        </w:tc>
        <w:tc>
          <w:tcPr>
            <w:tcW w:w="7470" w:type="dxa"/>
          </w:tcPr>
          <w:p w:rsidR="00132DF7" w:rsidRPr="00B70541" w:rsidRDefault="00132DF7" w:rsidP="00132DF7">
            <w:pPr>
              <w:keepNext/>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outlineLvl w:val="6"/>
              <w:rPr>
                <w:rFonts w:asciiTheme="minorHAnsi" w:hAnsiTheme="minorHAnsi" w:cs="Arial"/>
                <w:szCs w:val="22"/>
              </w:rPr>
            </w:pPr>
            <w:r w:rsidRPr="00B70541">
              <w:rPr>
                <w:rFonts w:asciiTheme="minorHAnsi" w:hAnsiTheme="minorHAnsi" w:cs="Arial"/>
                <w:szCs w:val="22"/>
              </w:rPr>
              <w:t>Please see the CCP standard specification for teaching walls, the provision of which will be required in each of the classrooms (but not the offices) affected by the works.  Amend, adjust and add to existing installations to meet the specification.</w:t>
            </w:r>
          </w:p>
        </w:tc>
        <w:tc>
          <w:tcPr>
            <w:tcW w:w="1260" w:type="dxa"/>
            <w:tcBorders>
              <w:left w:val="double" w:sz="6" w:space="0" w:color="auto"/>
            </w:tcBorders>
          </w:tcPr>
          <w:p w:rsidR="00132DF7" w:rsidRPr="00B70541" w:rsidRDefault="00132DF7"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right"/>
              <w:rPr>
                <w:rFonts w:asciiTheme="minorHAnsi" w:hAnsiTheme="minorHAnsi" w:cs="Arial"/>
                <w:b/>
                <w:szCs w:val="22"/>
              </w:rPr>
            </w:pPr>
          </w:p>
        </w:tc>
      </w:tr>
      <w:tr w:rsidR="00B70541" w:rsidRPr="00B70541" w:rsidTr="001B5FAB">
        <w:tc>
          <w:tcPr>
            <w:tcW w:w="1188" w:type="dxa"/>
          </w:tcPr>
          <w:p w:rsidR="00510D6E" w:rsidRPr="00B70541" w:rsidRDefault="00930E03"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b/>
                <w:szCs w:val="22"/>
              </w:rPr>
            </w:pPr>
            <w:r w:rsidRPr="00B70541">
              <w:rPr>
                <w:rFonts w:asciiTheme="minorHAnsi" w:hAnsiTheme="minorHAnsi" w:cs="Arial"/>
                <w:b/>
                <w:szCs w:val="22"/>
              </w:rPr>
              <w:t>2.0</w:t>
            </w:r>
          </w:p>
        </w:tc>
        <w:tc>
          <w:tcPr>
            <w:tcW w:w="7470" w:type="dxa"/>
          </w:tcPr>
          <w:p w:rsidR="00510D6E" w:rsidRPr="00B70541" w:rsidRDefault="00510D6E"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b/>
                <w:szCs w:val="22"/>
              </w:rPr>
            </w:pPr>
            <w:r w:rsidRPr="00B70541">
              <w:rPr>
                <w:rFonts w:asciiTheme="minorHAnsi" w:hAnsiTheme="minorHAnsi" w:cs="Arial"/>
                <w:b/>
                <w:szCs w:val="22"/>
              </w:rPr>
              <w:t xml:space="preserve">NEW </w:t>
            </w:r>
            <w:r w:rsidR="00930E03" w:rsidRPr="00B70541">
              <w:rPr>
                <w:rFonts w:asciiTheme="minorHAnsi" w:hAnsiTheme="minorHAnsi" w:cs="Arial"/>
                <w:b/>
                <w:szCs w:val="22"/>
              </w:rPr>
              <w:t xml:space="preserve">INTERNAL </w:t>
            </w:r>
            <w:r w:rsidRPr="00B70541">
              <w:rPr>
                <w:rFonts w:asciiTheme="minorHAnsi" w:hAnsiTheme="minorHAnsi" w:cs="Arial"/>
                <w:b/>
                <w:szCs w:val="22"/>
              </w:rPr>
              <w:t>DOORS</w:t>
            </w:r>
          </w:p>
        </w:tc>
        <w:tc>
          <w:tcPr>
            <w:tcW w:w="1260" w:type="dxa"/>
            <w:tcBorders>
              <w:left w:val="double" w:sz="6" w:space="0" w:color="auto"/>
            </w:tcBorders>
          </w:tcPr>
          <w:p w:rsidR="00510D6E" w:rsidRPr="00B70541" w:rsidRDefault="00510D6E"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right"/>
              <w:rPr>
                <w:rFonts w:asciiTheme="minorHAnsi" w:hAnsiTheme="minorHAnsi" w:cs="Arial"/>
                <w:b/>
                <w:szCs w:val="22"/>
              </w:rPr>
            </w:pPr>
          </w:p>
        </w:tc>
      </w:tr>
      <w:tr w:rsidR="00B70541" w:rsidRPr="00B70541" w:rsidTr="001B5FAB">
        <w:tc>
          <w:tcPr>
            <w:tcW w:w="1188" w:type="dxa"/>
          </w:tcPr>
          <w:p w:rsidR="00510D6E" w:rsidRPr="00B70541" w:rsidRDefault="00930E03"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2.1</w:t>
            </w:r>
          </w:p>
        </w:tc>
        <w:tc>
          <w:tcPr>
            <w:tcW w:w="7470" w:type="dxa"/>
          </w:tcPr>
          <w:p w:rsidR="00510D6E" w:rsidRPr="00B70541" w:rsidRDefault="00510D6E"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It is the intention to match the newer style of</w:t>
            </w:r>
            <w:r w:rsidR="00DE650D" w:rsidRPr="00B70541">
              <w:rPr>
                <w:rFonts w:asciiTheme="minorHAnsi" w:hAnsiTheme="minorHAnsi" w:cs="Arial"/>
                <w:szCs w:val="22"/>
              </w:rPr>
              <w:t xml:space="preserve"> self-finished door at the King</w:t>
            </w:r>
            <w:r w:rsidRPr="00B70541">
              <w:rPr>
                <w:rFonts w:asciiTheme="minorHAnsi" w:hAnsiTheme="minorHAnsi" w:cs="Arial"/>
                <w:szCs w:val="22"/>
              </w:rPr>
              <w:t xml:space="preserve">s Road site where new doors are installed.  </w:t>
            </w:r>
            <w:r w:rsidR="003563D9" w:rsidRPr="00B70541">
              <w:rPr>
                <w:rFonts w:asciiTheme="minorHAnsi" w:hAnsiTheme="minorHAnsi" w:cs="Arial"/>
                <w:szCs w:val="22"/>
              </w:rPr>
              <w:t>Veneer s</w:t>
            </w:r>
            <w:r w:rsidRPr="00B70541">
              <w:rPr>
                <w:rFonts w:asciiTheme="minorHAnsi" w:hAnsiTheme="minorHAnsi" w:cs="Arial"/>
                <w:szCs w:val="22"/>
              </w:rPr>
              <w:t>hall be the closest available match</w:t>
            </w:r>
            <w:r w:rsidR="003563D9" w:rsidRPr="00B70541">
              <w:rPr>
                <w:rFonts w:asciiTheme="minorHAnsi" w:hAnsiTheme="minorHAnsi" w:cs="Arial"/>
                <w:szCs w:val="22"/>
              </w:rPr>
              <w:t xml:space="preserve"> to the newer, existing doors on site.  For the purposes of pricing, assume Beech.  W</w:t>
            </w:r>
            <w:r w:rsidRPr="00B70541">
              <w:rPr>
                <w:rFonts w:asciiTheme="minorHAnsi" w:hAnsiTheme="minorHAnsi" w:cs="Arial"/>
                <w:szCs w:val="22"/>
              </w:rPr>
              <w:t xml:space="preserve">here necessary, a sample of the veneer shall be provided to the CA for client approval prior to ordering.  </w:t>
            </w:r>
            <w:r w:rsidR="007A6625" w:rsidRPr="00B70541">
              <w:rPr>
                <w:rFonts w:asciiTheme="minorHAnsi" w:hAnsiTheme="minorHAnsi" w:cs="Arial"/>
                <w:szCs w:val="22"/>
              </w:rPr>
              <w:t xml:space="preserve">All new doors will be FD30S fire doors.  </w:t>
            </w:r>
            <w:r w:rsidRPr="00B70541">
              <w:rPr>
                <w:rFonts w:asciiTheme="minorHAnsi" w:hAnsiTheme="minorHAnsi" w:cs="Arial"/>
                <w:szCs w:val="22"/>
              </w:rPr>
              <w:t>Doors to class</w:t>
            </w:r>
            <w:r w:rsidR="007A6625" w:rsidRPr="00B70541">
              <w:rPr>
                <w:rFonts w:asciiTheme="minorHAnsi" w:hAnsiTheme="minorHAnsi" w:cs="Arial"/>
                <w:szCs w:val="22"/>
              </w:rPr>
              <w:t>rooms and offices shall be fitted</w:t>
            </w:r>
            <w:r w:rsidRPr="00B70541">
              <w:rPr>
                <w:rFonts w:asciiTheme="minorHAnsi" w:hAnsiTheme="minorHAnsi" w:cs="Arial"/>
                <w:szCs w:val="22"/>
              </w:rPr>
              <w:t xml:space="preserve"> with </w:t>
            </w:r>
            <w:r w:rsidR="00A802EB" w:rsidRPr="00B70541">
              <w:rPr>
                <w:rFonts w:asciiTheme="minorHAnsi" w:eastAsiaTheme="minorHAnsi" w:hAnsiTheme="minorHAnsi" w:cstheme="minorBidi"/>
                <w:kern w:val="0"/>
                <w:szCs w:val="22"/>
              </w:rPr>
              <w:t xml:space="preserve">1 No push plate 300 x 15 x 1.5mm (H x W x D) and 1 No matching kick plate minimum 300mm height and for the full width of the door, minimum 150 x 800 x 1.5mm (H x W x D) to the external face of the door.  Kick plate and push plate to be satin anodised aluminium finish.  Check with CA prior to ordering.  Doors </w:t>
            </w:r>
            <w:r w:rsidR="00B77985" w:rsidRPr="00B70541">
              <w:rPr>
                <w:rFonts w:asciiTheme="minorHAnsi" w:eastAsiaTheme="minorHAnsi" w:hAnsiTheme="minorHAnsi" w:cstheme="minorBidi"/>
                <w:kern w:val="0"/>
                <w:szCs w:val="22"/>
              </w:rPr>
              <w:t>shall be fitted with 1 No heavy-</w:t>
            </w:r>
            <w:r w:rsidR="00A802EB" w:rsidRPr="00B70541">
              <w:rPr>
                <w:rFonts w:asciiTheme="minorHAnsi" w:eastAsiaTheme="minorHAnsi" w:hAnsiTheme="minorHAnsi" w:cstheme="minorBidi"/>
                <w:kern w:val="0"/>
                <w:szCs w:val="22"/>
              </w:rPr>
              <w:t>duty door closer</w:t>
            </w:r>
            <w:r w:rsidR="00B77985" w:rsidRPr="00B70541">
              <w:rPr>
                <w:rFonts w:asciiTheme="minorHAnsi" w:eastAsiaTheme="minorHAnsi" w:hAnsiTheme="minorHAnsi" w:cstheme="minorBidi"/>
                <w:kern w:val="0"/>
                <w:szCs w:val="22"/>
              </w:rPr>
              <w:t xml:space="preserve"> suitable for use on a fire door, eg Briton 2003EN SES Silver or equivalent approved.  Doors shall have long vision panel </w:t>
            </w:r>
            <w:r w:rsidR="0096122C" w:rsidRPr="00B70541">
              <w:rPr>
                <w:rFonts w:asciiTheme="minorHAnsi" w:eastAsiaTheme="minorHAnsi" w:hAnsiTheme="minorHAnsi" w:cstheme="minorBidi"/>
                <w:kern w:val="0"/>
                <w:szCs w:val="22"/>
              </w:rPr>
              <w:t>(for the purposes of pricing, assume 200 x 1200mm (W x L) set 600mm FFL and in from the leading-</w:t>
            </w:r>
            <w:r w:rsidR="003563D9" w:rsidRPr="00B70541">
              <w:rPr>
                <w:rFonts w:asciiTheme="minorHAnsi" w:eastAsiaTheme="minorHAnsi" w:hAnsiTheme="minorHAnsi" w:cstheme="minorBidi"/>
                <w:kern w:val="0"/>
                <w:szCs w:val="22"/>
              </w:rPr>
              <w:t>edge rail</w:t>
            </w:r>
            <w:r w:rsidR="0096122C" w:rsidRPr="00B70541">
              <w:rPr>
                <w:rFonts w:asciiTheme="minorHAnsi" w:eastAsiaTheme="minorHAnsi" w:hAnsiTheme="minorHAnsi" w:cstheme="minorBidi"/>
                <w:kern w:val="0"/>
                <w:szCs w:val="22"/>
              </w:rPr>
              <w:t xml:space="preserve"> 160mm.  Fire doors shall have </w:t>
            </w:r>
            <w:r w:rsidR="0096122C" w:rsidRPr="00B70541">
              <w:rPr>
                <w:rFonts w:asciiTheme="minorHAnsi" w:hAnsiTheme="minorHAnsi" w:cs="Arial"/>
                <w:szCs w:val="22"/>
              </w:rPr>
              <w:t>3 No new fire door hinges to new door, with 2 No fixed to the top of the door and one to the bottom: top and bottom hinges shall be 200mm from the head and the bottom of the door respectively and the third hinge shall be set 200mm down from the top hinge.  Hinges shall be a standard twin ball bearing 100 x 75 x 3mm (L x W x D) grade 201 stainless steel.</w:t>
            </w:r>
            <w:r w:rsidR="00056D0C" w:rsidRPr="00B70541">
              <w:rPr>
                <w:rFonts w:asciiTheme="minorHAnsi" w:hAnsiTheme="minorHAnsi" w:cs="Arial"/>
                <w:szCs w:val="22"/>
              </w:rPr>
              <w:t xml:space="preserve"> </w:t>
            </w:r>
          </w:p>
        </w:tc>
        <w:tc>
          <w:tcPr>
            <w:tcW w:w="1260" w:type="dxa"/>
            <w:tcBorders>
              <w:left w:val="double" w:sz="6" w:space="0" w:color="auto"/>
            </w:tcBorders>
          </w:tcPr>
          <w:p w:rsidR="00510D6E" w:rsidRPr="00B70541" w:rsidRDefault="00510D6E"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right"/>
              <w:rPr>
                <w:rFonts w:asciiTheme="minorHAnsi" w:hAnsiTheme="minorHAnsi" w:cs="Arial"/>
                <w:b/>
                <w:szCs w:val="22"/>
              </w:rPr>
            </w:pPr>
          </w:p>
        </w:tc>
      </w:tr>
      <w:tr w:rsidR="00B70541" w:rsidRPr="00B70541" w:rsidTr="001B5FAB">
        <w:tc>
          <w:tcPr>
            <w:tcW w:w="1188" w:type="dxa"/>
          </w:tcPr>
          <w:p w:rsidR="0096122C" w:rsidRPr="00B70541" w:rsidRDefault="0096122C"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p>
        </w:tc>
        <w:tc>
          <w:tcPr>
            <w:tcW w:w="7470" w:type="dxa"/>
          </w:tcPr>
          <w:p w:rsidR="002C00B6" w:rsidRPr="00B70541" w:rsidRDefault="007A6625"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NB -</w:t>
            </w:r>
            <w:r w:rsidR="0096122C" w:rsidRPr="00B70541">
              <w:rPr>
                <w:rFonts w:asciiTheme="minorHAnsi" w:hAnsiTheme="minorHAnsi" w:cs="Arial"/>
                <w:szCs w:val="22"/>
              </w:rPr>
              <w:t xml:space="preserve"> rubber blade type fire door seals will not be adequate for this application and new seals shall be brush type </w:t>
            </w:r>
            <w:r w:rsidR="0061015B" w:rsidRPr="00B70541">
              <w:rPr>
                <w:rFonts w:asciiTheme="minorHAnsi" w:hAnsiTheme="minorHAnsi" w:cs="Arial"/>
                <w:szCs w:val="22"/>
              </w:rPr>
              <w:t>10mm rebated fire door seals</w:t>
            </w:r>
            <w:r w:rsidR="0096122C" w:rsidRPr="00B70541">
              <w:rPr>
                <w:rFonts w:asciiTheme="minorHAnsi" w:hAnsiTheme="minorHAnsi" w:cs="Arial"/>
                <w:szCs w:val="22"/>
              </w:rPr>
              <w:t>, colour brown.  Seals shall be fitted to the head and rails of the door and the new door shall have a 2-</w:t>
            </w:r>
            <w:r w:rsidR="0096122C" w:rsidRPr="00B70541">
              <w:rPr>
                <w:rFonts w:asciiTheme="minorHAnsi" w:hAnsiTheme="minorHAnsi" w:cs="Arial"/>
                <w:szCs w:val="22"/>
              </w:rPr>
              <w:lastRenderedPageBreak/>
              <w:t>4mm gap between the head and rails and the frame with a 3mm gap between the floor and the foot of the door.</w:t>
            </w:r>
          </w:p>
        </w:tc>
        <w:tc>
          <w:tcPr>
            <w:tcW w:w="1260" w:type="dxa"/>
            <w:tcBorders>
              <w:left w:val="double" w:sz="6" w:space="0" w:color="auto"/>
            </w:tcBorders>
          </w:tcPr>
          <w:p w:rsidR="0096122C" w:rsidRPr="00B70541" w:rsidRDefault="0096122C"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right"/>
              <w:rPr>
                <w:rFonts w:asciiTheme="minorHAnsi" w:hAnsiTheme="minorHAnsi" w:cs="Arial"/>
                <w:b/>
                <w:szCs w:val="22"/>
              </w:rPr>
            </w:pPr>
          </w:p>
        </w:tc>
      </w:tr>
      <w:tr w:rsidR="00B70541" w:rsidRPr="00B70541" w:rsidTr="001B5FAB">
        <w:tc>
          <w:tcPr>
            <w:tcW w:w="1188" w:type="dxa"/>
          </w:tcPr>
          <w:p w:rsidR="007A6625" w:rsidRPr="00B70541" w:rsidRDefault="00930E03"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2.2</w:t>
            </w:r>
          </w:p>
        </w:tc>
        <w:tc>
          <w:tcPr>
            <w:tcW w:w="7470" w:type="dxa"/>
          </w:tcPr>
          <w:p w:rsidR="007A6625" w:rsidRPr="00B70541" w:rsidRDefault="007A6625"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 xml:space="preserve">New doors shall be fitted with 1 No pair of </w:t>
            </w:r>
            <w:r w:rsidR="00E9635D" w:rsidRPr="00B70541">
              <w:rPr>
                <w:rFonts w:asciiTheme="minorHAnsi" w:hAnsiTheme="minorHAnsi" w:cs="Arial"/>
                <w:szCs w:val="22"/>
              </w:rPr>
              <w:t>good quality lever door</w:t>
            </w:r>
            <w:r w:rsidRPr="00B70541">
              <w:rPr>
                <w:rFonts w:asciiTheme="minorHAnsi" w:hAnsiTheme="minorHAnsi" w:cs="Arial"/>
                <w:szCs w:val="22"/>
              </w:rPr>
              <w:t xml:space="preserve"> handles </w:t>
            </w:r>
            <w:r w:rsidR="00E9635D" w:rsidRPr="00B70541">
              <w:rPr>
                <w:rFonts w:asciiTheme="minorHAnsi" w:hAnsiTheme="minorHAnsi" w:cs="Arial"/>
                <w:szCs w:val="22"/>
              </w:rPr>
              <w:t xml:space="preserve">with backplate suitable for use with KABA locks and </w:t>
            </w:r>
            <w:r w:rsidRPr="00B70541">
              <w:rPr>
                <w:rFonts w:asciiTheme="minorHAnsi" w:hAnsiTheme="minorHAnsi" w:cs="Arial"/>
                <w:szCs w:val="22"/>
              </w:rPr>
              <w:t xml:space="preserve">with SAA finish to match the other new door furniture. </w:t>
            </w:r>
            <w:r w:rsidR="00E9635D" w:rsidRPr="00B70541">
              <w:rPr>
                <w:rFonts w:asciiTheme="minorHAnsi" w:hAnsiTheme="minorHAnsi" w:cs="Arial"/>
                <w:szCs w:val="22"/>
              </w:rPr>
              <w:t xml:space="preserve"> </w:t>
            </w:r>
            <w:r w:rsidR="00D05553" w:rsidRPr="00B70541">
              <w:rPr>
                <w:rFonts w:asciiTheme="minorHAnsi" w:hAnsiTheme="minorHAnsi" w:cs="Arial"/>
                <w:szCs w:val="22"/>
              </w:rPr>
              <w:t>The preferred style and design is to match the existing door handles and configuration to room K716 (there is a mix of handle type and designs to the tower block).</w:t>
            </w:r>
            <w:r w:rsidR="002C00B6" w:rsidRPr="00B70541">
              <w:rPr>
                <w:rFonts w:asciiTheme="minorHAnsi" w:hAnsiTheme="minorHAnsi" w:cs="Arial"/>
                <w:szCs w:val="22"/>
              </w:rPr>
              <w:t xml:space="preserve">  Check with CA prior to ordering.</w:t>
            </w:r>
          </w:p>
        </w:tc>
        <w:tc>
          <w:tcPr>
            <w:tcW w:w="1260" w:type="dxa"/>
            <w:tcBorders>
              <w:left w:val="double" w:sz="6" w:space="0" w:color="auto"/>
            </w:tcBorders>
          </w:tcPr>
          <w:p w:rsidR="007A6625" w:rsidRPr="00B70541" w:rsidRDefault="007A6625"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right"/>
              <w:rPr>
                <w:rFonts w:asciiTheme="minorHAnsi" w:hAnsiTheme="minorHAnsi" w:cs="Arial"/>
                <w:b/>
                <w:szCs w:val="22"/>
              </w:rPr>
            </w:pPr>
          </w:p>
        </w:tc>
      </w:tr>
      <w:tr w:rsidR="00B70541" w:rsidRPr="00B70541" w:rsidTr="001B5FAB">
        <w:tc>
          <w:tcPr>
            <w:tcW w:w="1188" w:type="dxa"/>
          </w:tcPr>
          <w:p w:rsidR="009B078C" w:rsidRPr="00B70541" w:rsidRDefault="00930E03"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2.3</w:t>
            </w:r>
          </w:p>
        </w:tc>
        <w:tc>
          <w:tcPr>
            <w:tcW w:w="7470" w:type="dxa"/>
          </w:tcPr>
          <w:p w:rsidR="009B078C" w:rsidRPr="00B70541" w:rsidRDefault="009B078C"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Where doors are replaced, ensure that all existing signs are salvaged from existing door</w:t>
            </w:r>
            <w:r w:rsidR="00DE650D" w:rsidRPr="00B70541">
              <w:rPr>
                <w:rFonts w:asciiTheme="minorHAnsi" w:hAnsiTheme="minorHAnsi" w:cs="Arial"/>
                <w:szCs w:val="22"/>
              </w:rPr>
              <w:t>s prior to disposal and re-use/</w:t>
            </w:r>
            <w:r w:rsidRPr="00B70541">
              <w:rPr>
                <w:rFonts w:asciiTheme="minorHAnsi" w:hAnsiTheme="minorHAnsi" w:cs="Arial"/>
                <w:szCs w:val="22"/>
              </w:rPr>
              <w:t>re-mount signs to new doors unless instructed otherwise.</w:t>
            </w:r>
          </w:p>
        </w:tc>
        <w:tc>
          <w:tcPr>
            <w:tcW w:w="1260" w:type="dxa"/>
            <w:tcBorders>
              <w:left w:val="double" w:sz="6" w:space="0" w:color="auto"/>
            </w:tcBorders>
          </w:tcPr>
          <w:p w:rsidR="009B078C" w:rsidRPr="00B70541" w:rsidRDefault="009B078C"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right"/>
              <w:rPr>
                <w:rFonts w:asciiTheme="minorHAnsi" w:hAnsiTheme="minorHAnsi" w:cs="Arial"/>
                <w:b/>
                <w:szCs w:val="22"/>
              </w:rPr>
            </w:pPr>
          </w:p>
        </w:tc>
      </w:tr>
      <w:tr w:rsidR="00B70541" w:rsidRPr="00B70541" w:rsidTr="001B5FAB">
        <w:tc>
          <w:tcPr>
            <w:tcW w:w="1188" w:type="dxa"/>
          </w:tcPr>
          <w:p w:rsidR="00510D6E" w:rsidRPr="00B70541" w:rsidRDefault="00930E03"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b/>
                <w:szCs w:val="22"/>
              </w:rPr>
            </w:pPr>
            <w:r w:rsidRPr="00B70541">
              <w:rPr>
                <w:rFonts w:asciiTheme="minorHAnsi" w:hAnsiTheme="minorHAnsi" w:cs="Arial"/>
                <w:b/>
                <w:szCs w:val="22"/>
              </w:rPr>
              <w:t>3.0</w:t>
            </w:r>
          </w:p>
        </w:tc>
        <w:tc>
          <w:tcPr>
            <w:tcW w:w="7470" w:type="dxa"/>
          </w:tcPr>
          <w:p w:rsidR="00510D6E" w:rsidRPr="00B70541" w:rsidRDefault="00510D6E"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b/>
                <w:szCs w:val="22"/>
              </w:rPr>
            </w:pPr>
            <w:r w:rsidRPr="00B70541">
              <w:rPr>
                <w:rFonts w:asciiTheme="minorHAnsi" w:hAnsiTheme="minorHAnsi" w:cs="Arial"/>
                <w:b/>
                <w:szCs w:val="22"/>
              </w:rPr>
              <w:t>LOCKS</w:t>
            </w:r>
          </w:p>
        </w:tc>
        <w:tc>
          <w:tcPr>
            <w:tcW w:w="1260" w:type="dxa"/>
            <w:tcBorders>
              <w:left w:val="double" w:sz="6" w:space="0" w:color="auto"/>
            </w:tcBorders>
          </w:tcPr>
          <w:p w:rsidR="00510D6E" w:rsidRPr="00B70541" w:rsidRDefault="00510D6E"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right"/>
              <w:rPr>
                <w:rFonts w:asciiTheme="minorHAnsi" w:hAnsiTheme="minorHAnsi" w:cs="Arial"/>
                <w:b/>
                <w:szCs w:val="22"/>
              </w:rPr>
            </w:pPr>
          </w:p>
        </w:tc>
      </w:tr>
      <w:tr w:rsidR="00B70541" w:rsidRPr="00B70541" w:rsidTr="001B5FAB">
        <w:tc>
          <w:tcPr>
            <w:tcW w:w="1188" w:type="dxa"/>
          </w:tcPr>
          <w:p w:rsidR="00510D6E" w:rsidRPr="00B70541" w:rsidRDefault="00930E03"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3.1</w:t>
            </w:r>
          </w:p>
        </w:tc>
        <w:tc>
          <w:tcPr>
            <w:tcW w:w="7470" w:type="dxa"/>
          </w:tcPr>
          <w:p w:rsidR="00510D6E" w:rsidRPr="00B70541" w:rsidRDefault="00510D6E"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The College uses a KABA suited lock system across the King’s Road Site.</w:t>
            </w:r>
            <w:r w:rsidR="00B77985" w:rsidRPr="00B70541">
              <w:rPr>
                <w:rFonts w:asciiTheme="minorHAnsi" w:hAnsiTheme="minorHAnsi" w:cs="Arial"/>
                <w:szCs w:val="22"/>
              </w:rPr>
              <w:t xml:space="preserve">  No such lock shall be disposed of and all “spare” locks arising shall be handed back to the Estates Department for recycling.</w:t>
            </w:r>
          </w:p>
          <w:p w:rsidR="00510D6E" w:rsidRPr="00B70541" w:rsidRDefault="00510D6E"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Where new</w:t>
            </w:r>
            <w:r w:rsidR="00B77985" w:rsidRPr="00B70541">
              <w:rPr>
                <w:rFonts w:asciiTheme="minorHAnsi" w:hAnsiTheme="minorHAnsi" w:cs="Arial"/>
                <w:szCs w:val="22"/>
              </w:rPr>
              <w:t xml:space="preserve"> locks are required</w:t>
            </w:r>
            <w:r w:rsidRPr="00B70541">
              <w:rPr>
                <w:rFonts w:asciiTheme="minorHAnsi" w:hAnsiTheme="minorHAnsi" w:cs="Arial"/>
                <w:szCs w:val="22"/>
              </w:rPr>
              <w:t>, these shall be KABA 20 System, KABA 22mm cylinder, round profile with thumb turn and new KABA lock case, profile cylinder mortice sash lock (76mm).  Supply 5 No keys for each new lock to be handed to the client at completion.</w:t>
            </w:r>
            <w:r w:rsidR="00A57DD0" w:rsidRPr="00B70541">
              <w:rPr>
                <w:rFonts w:asciiTheme="minorHAnsi" w:hAnsiTheme="minorHAnsi" w:cs="Arial"/>
                <w:b/>
                <w:szCs w:val="22"/>
              </w:rPr>
              <w:t xml:space="preserve"> </w:t>
            </w:r>
            <w:r w:rsidR="00E9635D" w:rsidRPr="00B70541">
              <w:rPr>
                <w:rFonts w:asciiTheme="minorHAnsi" w:hAnsiTheme="minorHAnsi" w:cs="Arial"/>
                <w:b/>
                <w:szCs w:val="22"/>
              </w:rPr>
              <w:t xml:space="preserve"> </w:t>
            </w:r>
            <w:r w:rsidR="00E9635D" w:rsidRPr="00B70541">
              <w:rPr>
                <w:rFonts w:asciiTheme="minorHAnsi" w:hAnsiTheme="minorHAnsi" w:cs="Arial"/>
                <w:szCs w:val="22"/>
              </w:rPr>
              <w:t>To habitable rooms (ie not cupboards), a thumb turn release to facilitate emergency escape will be required.</w:t>
            </w:r>
          </w:p>
        </w:tc>
        <w:tc>
          <w:tcPr>
            <w:tcW w:w="1260" w:type="dxa"/>
            <w:tcBorders>
              <w:left w:val="double" w:sz="6" w:space="0" w:color="auto"/>
            </w:tcBorders>
          </w:tcPr>
          <w:p w:rsidR="00510D6E" w:rsidRPr="00B70541" w:rsidRDefault="00510D6E"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right"/>
              <w:rPr>
                <w:rFonts w:asciiTheme="minorHAnsi" w:hAnsiTheme="minorHAnsi" w:cs="Arial"/>
                <w:b/>
                <w:szCs w:val="22"/>
              </w:rPr>
            </w:pPr>
          </w:p>
        </w:tc>
      </w:tr>
      <w:tr w:rsidR="00B70541" w:rsidRPr="00B70541" w:rsidTr="001B5FAB">
        <w:tc>
          <w:tcPr>
            <w:tcW w:w="1188" w:type="dxa"/>
          </w:tcPr>
          <w:p w:rsidR="00A33B41" w:rsidRPr="00B70541" w:rsidRDefault="00930E03"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b/>
                <w:szCs w:val="22"/>
              </w:rPr>
            </w:pPr>
            <w:r w:rsidRPr="00B70541">
              <w:rPr>
                <w:rFonts w:asciiTheme="minorHAnsi" w:hAnsiTheme="minorHAnsi" w:cs="Arial"/>
                <w:b/>
                <w:szCs w:val="22"/>
              </w:rPr>
              <w:t>4.0</w:t>
            </w:r>
          </w:p>
        </w:tc>
        <w:tc>
          <w:tcPr>
            <w:tcW w:w="7470" w:type="dxa"/>
          </w:tcPr>
          <w:p w:rsidR="00A33B41" w:rsidRPr="00B70541" w:rsidRDefault="008769CF"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b/>
                <w:szCs w:val="22"/>
              </w:rPr>
            </w:pPr>
            <w:r w:rsidRPr="00B70541">
              <w:rPr>
                <w:rFonts w:asciiTheme="minorHAnsi" w:hAnsiTheme="minorHAnsi" w:cs="Arial"/>
                <w:b/>
                <w:szCs w:val="22"/>
              </w:rPr>
              <w:t>DECORATION</w:t>
            </w:r>
          </w:p>
        </w:tc>
        <w:tc>
          <w:tcPr>
            <w:tcW w:w="1260" w:type="dxa"/>
            <w:tcBorders>
              <w:left w:val="double" w:sz="6" w:space="0" w:color="auto"/>
            </w:tcBorders>
          </w:tcPr>
          <w:p w:rsidR="00A33B41" w:rsidRPr="00B70541" w:rsidRDefault="00A33B41"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rPr>
                <w:rFonts w:asciiTheme="minorHAnsi" w:hAnsiTheme="minorHAnsi" w:cs="Arial"/>
                <w:szCs w:val="22"/>
              </w:rPr>
            </w:pPr>
          </w:p>
        </w:tc>
      </w:tr>
      <w:tr w:rsidR="00B70541" w:rsidRPr="00B70541" w:rsidTr="001B5FAB">
        <w:tc>
          <w:tcPr>
            <w:tcW w:w="1188" w:type="dxa"/>
          </w:tcPr>
          <w:p w:rsidR="00A33B41" w:rsidRPr="00B70541" w:rsidRDefault="00930E03"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4.1</w:t>
            </w:r>
          </w:p>
        </w:tc>
        <w:tc>
          <w:tcPr>
            <w:tcW w:w="7470" w:type="dxa"/>
          </w:tcPr>
          <w:p w:rsidR="00A33B41" w:rsidRPr="00B70541" w:rsidRDefault="00A33B41"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Double height rooms (eg KW032A) shall be decorated to a height of 2.</w:t>
            </w:r>
            <w:r w:rsidR="00315F8C" w:rsidRPr="00B70541">
              <w:rPr>
                <w:rFonts w:asciiTheme="minorHAnsi" w:hAnsiTheme="minorHAnsi" w:cs="Arial"/>
                <w:szCs w:val="22"/>
              </w:rPr>
              <w:t>0</w:t>
            </w:r>
            <w:r w:rsidRPr="00B70541">
              <w:rPr>
                <w:rFonts w:asciiTheme="minorHAnsi" w:hAnsiTheme="minorHAnsi" w:cs="Arial"/>
                <w:szCs w:val="22"/>
              </w:rPr>
              <w:t>m FFL only.</w:t>
            </w:r>
          </w:p>
        </w:tc>
        <w:tc>
          <w:tcPr>
            <w:tcW w:w="1260" w:type="dxa"/>
            <w:tcBorders>
              <w:left w:val="double" w:sz="6" w:space="0" w:color="auto"/>
            </w:tcBorders>
          </w:tcPr>
          <w:p w:rsidR="00A33B41" w:rsidRPr="00B70541" w:rsidRDefault="00A33B41"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rPr>
                <w:rFonts w:asciiTheme="minorHAnsi" w:hAnsiTheme="minorHAnsi" w:cs="Arial"/>
                <w:szCs w:val="22"/>
              </w:rPr>
            </w:pPr>
          </w:p>
        </w:tc>
      </w:tr>
      <w:tr w:rsidR="00B70541" w:rsidRPr="00B70541" w:rsidTr="001B5FAB">
        <w:tc>
          <w:tcPr>
            <w:tcW w:w="1188" w:type="dxa"/>
          </w:tcPr>
          <w:p w:rsidR="00A33B41" w:rsidRPr="00B70541" w:rsidRDefault="00930E03"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4.2</w:t>
            </w:r>
          </w:p>
        </w:tc>
        <w:tc>
          <w:tcPr>
            <w:tcW w:w="7470" w:type="dxa"/>
          </w:tcPr>
          <w:p w:rsidR="00A33B41" w:rsidRPr="00B70541" w:rsidRDefault="00A33B41"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Paint used in decoration shall be Johnstone’s, Crown, Dulux or equivalent and shall be used in accordance with manufacturer’s most recent instructions.  For the purposes of pricing, assume Dulux colours:</w:t>
            </w:r>
          </w:p>
          <w:p w:rsidR="00A33B41" w:rsidRPr="00B70541" w:rsidRDefault="00A33B41"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Walls: 1 No undercoat, 2 No topcoats vinyl matt, colour “Tuscan Treasure 6”, code 25YY83103</w:t>
            </w:r>
          </w:p>
          <w:p w:rsidR="00CC5D78" w:rsidRPr="00B70541" w:rsidRDefault="00A33B41"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lastRenderedPageBreak/>
              <w:t>Woodwork: 1 No primer coat, 1 No undercoat, 2 No topcoats Paint Mixing Eggshell, colour “Stonewashed Blue”, code 70BG28169</w:t>
            </w:r>
          </w:p>
        </w:tc>
        <w:tc>
          <w:tcPr>
            <w:tcW w:w="1260" w:type="dxa"/>
            <w:tcBorders>
              <w:left w:val="double" w:sz="6" w:space="0" w:color="auto"/>
            </w:tcBorders>
          </w:tcPr>
          <w:p w:rsidR="00A33B41" w:rsidRPr="00B70541" w:rsidRDefault="00A33B41"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rPr>
                <w:rFonts w:asciiTheme="minorHAnsi" w:hAnsiTheme="minorHAnsi" w:cs="Arial"/>
                <w:szCs w:val="22"/>
              </w:rPr>
            </w:pPr>
          </w:p>
        </w:tc>
      </w:tr>
      <w:tr w:rsidR="00B70541" w:rsidRPr="00B70541" w:rsidTr="001B5FAB">
        <w:tc>
          <w:tcPr>
            <w:tcW w:w="1188" w:type="dxa"/>
          </w:tcPr>
          <w:p w:rsidR="00C63A25" w:rsidRPr="00B70541" w:rsidRDefault="00CF42A2"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b/>
                <w:szCs w:val="22"/>
              </w:rPr>
            </w:pPr>
            <w:r w:rsidRPr="00B70541">
              <w:rPr>
                <w:rFonts w:asciiTheme="minorHAnsi" w:hAnsiTheme="minorHAnsi"/>
              </w:rPr>
              <w:br w:type="page"/>
            </w:r>
            <w:r w:rsidR="00930E03" w:rsidRPr="00B70541">
              <w:rPr>
                <w:rFonts w:asciiTheme="minorHAnsi" w:hAnsiTheme="minorHAnsi" w:cs="Arial"/>
                <w:b/>
                <w:szCs w:val="22"/>
              </w:rPr>
              <w:t>5.0</w:t>
            </w:r>
          </w:p>
        </w:tc>
        <w:tc>
          <w:tcPr>
            <w:tcW w:w="7470" w:type="dxa"/>
          </w:tcPr>
          <w:p w:rsidR="00C63A25" w:rsidRPr="00B70541" w:rsidRDefault="008769CF"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b/>
                <w:szCs w:val="22"/>
              </w:rPr>
            </w:pPr>
            <w:r w:rsidRPr="00B70541">
              <w:rPr>
                <w:rFonts w:asciiTheme="minorHAnsi" w:hAnsiTheme="minorHAnsi" w:cs="Arial"/>
                <w:b/>
                <w:szCs w:val="22"/>
              </w:rPr>
              <w:t>CARPET TILES</w:t>
            </w:r>
          </w:p>
        </w:tc>
        <w:tc>
          <w:tcPr>
            <w:tcW w:w="1260" w:type="dxa"/>
            <w:tcBorders>
              <w:left w:val="double" w:sz="6" w:space="0" w:color="auto"/>
            </w:tcBorders>
          </w:tcPr>
          <w:p w:rsidR="00C63A25" w:rsidRPr="00B70541" w:rsidRDefault="00C63A25"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rPr>
                <w:rFonts w:asciiTheme="minorHAnsi" w:hAnsiTheme="minorHAnsi" w:cs="Arial"/>
                <w:szCs w:val="22"/>
              </w:rPr>
            </w:pPr>
          </w:p>
        </w:tc>
      </w:tr>
      <w:tr w:rsidR="00B70541" w:rsidRPr="00B70541" w:rsidTr="001B5FAB">
        <w:tc>
          <w:tcPr>
            <w:tcW w:w="1188" w:type="dxa"/>
          </w:tcPr>
          <w:p w:rsidR="00C63A25" w:rsidRPr="00B70541" w:rsidRDefault="00930E03"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5.1</w:t>
            </w:r>
          </w:p>
        </w:tc>
        <w:tc>
          <w:tcPr>
            <w:tcW w:w="7470" w:type="dxa"/>
          </w:tcPr>
          <w:p w:rsidR="002C00B6" w:rsidRPr="00B70541" w:rsidRDefault="00C63A25"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 xml:space="preserve">Carpet tiles installed shall be new </w:t>
            </w:r>
            <w:proofErr w:type="spellStart"/>
            <w:r w:rsidRPr="00B70541">
              <w:rPr>
                <w:rFonts w:asciiTheme="minorHAnsi" w:hAnsiTheme="minorHAnsi" w:cs="Arial"/>
                <w:szCs w:val="22"/>
              </w:rPr>
              <w:t>Forbo</w:t>
            </w:r>
            <w:proofErr w:type="spellEnd"/>
            <w:r w:rsidRPr="00B70541">
              <w:rPr>
                <w:rFonts w:asciiTheme="minorHAnsi" w:hAnsiTheme="minorHAnsi" w:cs="Arial"/>
                <w:szCs w:val="22"/>
              </w:rPr>
              <w:t xml:space="preserve"> </w:t>
            </w:r>
            <w:proofErr w:type="spellStart"/>
            <w:r w:rsidRPr="00B70541">
              <w:rPr>
                <w:rFonts w:asciiTheme="minorHAnsi" w:hAnsiTheme="minorHAnsi" w:cs="Arial"/>
                <w:szCs w:val="22"/>
              </w:rPr>
              <w:t>Tessura</w:t>
            </w:r>
            <w:proofErr w:type="spellEnd"/>
            <w:r w:rsidRPr="00B70541">
              <w:rPr>
                <w:rFonts w:asciiTheme="minorHAnsi" w:hAnsiTheme="minorHAnsi" w:cs="Arial"/>
                <w:szCs w:val="22"/>
              </w:rPr>
              <w:t xml:space="preserve"> Teviot loop pile floor tiles or equivalent approved, colour “</w:t>
            </w:r>
            <w:proofErr w:type="spellStart"/>
            <w:r w:rsidRPr="00B70541">
              <w:rPr>
                <w:rFonts w:asciiTheme="minorHAnsi" w:hAnsiTheme="minorHAnsi" w:cs="Arial"/>
                <w:szCs w:val="22"/>
              </w:rPr>
              <w:t>Nightsky</w:t>
            </w:r>
            <w:proofErr w:type="spellEnd"/>
            <w:r w:rsidRPr="00B70541">
              <w:rPr>
                <w:rFonts w:asciiTheme="minorHAnsi" w:hAnsiTheme="minorHAnsi" w:cs="Arial"/>
                <w:szCs w:val="22"/>
              </w:rPr>
              <w:t xml:space="preserve">” or nearest equivalent. Supply and fix all necessary threshold coverings/strips where required to leave no trip hazard (for the purposes of pricing assume </w:t>
            </w:r>
            <w:r w:rsidR="00BC430D" w:rsidRPr="00B70541">
              <w:rPr>
                <w:rFonts w:asciiTheme="minorHAnsi" w:hAnsiTheme="minorHAnsi" w:cs="Arial"/>
                <w:szCs w:val="22"/>
              </w:rPr>
              <w:t xml:space="preserve">threshold strips </w:t>
            </w:r>
            <w:r w:rsidRPr="00B70541">
              <w:rPr>
                <w:rFonts w:asciiTheme="minorHAnsi" w:hAnsiTheme="minorHAnsi" w:cs="Arial"/>
                <w:szCs w:val="22"/>
              </w:rPr>
              <w:t xml:space="preserve">colour black, check with CA prior to ordering). </w:t>
            </w:r>
          </w:p>
        </w:tc>
        <w:tc>
          <w:tcPr>
            <w:tcW w:w="1260" w:type="dxa"/>
            <w:tcBorders>
              <w:left w:val="double" w:sz="6" w:space="0" w:color="auto"/>
            </w:tcBorders>
          </w:tcPr>
          <w:p w:rsidR="00C63A25" w:rsidRPr="00B70541" w:rsidRDefault="00C63A25"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rPr>
                <w:rFonts w:asciiTheme="minorHAnsi" w:hAnsiTheme="minorHAnsi" w:cs="Arial"/>
                <w:szCs w:val="22"/>
              </w:rPr>
            </w:pPr>
          </w:p>
        </w:tc>
      </w:tr>
      <w:tr w:rsidR="00B70541" w:rsidRPr="00B70541" w:rsidTr="001B5FAB">
        <w:tc>
          <w:tcPr>
            <w:tcW w:w="1188" w:type="dxa"/>
          </w:tcPr>
          <w:p w:rsidR="0015711B" w:rsidRPr="00B70541" w:rsidRDefault="00930E03"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rPr>
                <w:rFonts w:asciiTheme="minorHAnsi" w:hAnsiTheme="minorHAnsi" w:cs="Arial"/>
                <w:b/>
                <w:szCs w:val="22"/>
              </w:rPr>
            </w:pPr>
            <w:r w:rsidRPr="00B70541">
              <w:rPr>
                <w:rFonts w:asciiTheme="minorHAnsi" w:hAnsiTheme="minorHAnsi" w:cs="Arial"/>
                <w:b/>
                <w:szCs w:val="22"/>
              </w:rPr>
              <w:t>6.0</w:t>
            </w:r>
          </w:p>
        </w:tc>
        <w:tc>
          <w:tcPr>
            <w:tcW w:w="7470" w:type="dxa"/>
          </w:tcPr>
          <w:p w:rsidR="0015711B" w:rsidRPr="00B70541" w:rsidRDefault="00CD2EF0" w:rsidP="00132DF7">
            <w:pPr>
              <w:keepNext/>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outlineLvl w:val="6"/>
              <w:rPr>
                <w:rFonts w:asciiTheme="minorHAnsi" w:hAnsiTheme="minorHAnsi" w:cs="Arial"/>
                <w:b/>
                <w:szCs w:val="22"/>
              </w:rPr>
            </w:pPr>
            <w:r w:rsidRPr="00B70541">
              <w:rPr>
                <w:rFonts w:asciiTheme="minorHAnsi" w:hAnsiTheme="minorHAnsi" w:cs="Arial"/>
                <w:b/>
                <w:szCs w:val="22"/>
              </w:rPr>
              <w:t>SKIRTINGS</w:t>
            </w:r>
          </w:p>
        </w:tc>
        <w:tc>
          <w:tcPr>
            <w:tcW w:w="1260" w:type="dxa"/>
            <w:tcBorders>
              <w:left w:val="double" w:sz="6" w:space="0" w:color="auto"/>
            </w:tcBorders>
          </w:tcPr>
          <w:p w:rsidR="0015711B" w:rsidRPr="00B70541" w:rsidRDefault="0015711B"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rPr>
                <w:rFonts w:asciiTheme="minorHAnsi" w:hAnsiTheme="minorHAnsi" w:cs="Arial"/>
                <w:szCs w:val="22"/>
              </w:rPr>
            </w:pPr>
          </w:p>
        </w:tc>
      </w:tr>
      <w:tr w:rsidR="00B70541" w:rsidRPr="00B70541" w:rsidTr="001B5FAB">
        <w:tc>
          <w:tcPr>
            <w:tcW w:w="1188" w:type="dxa"/>
          </w:tcPr>
          <w:p w:rsidR="00A33B41" w:rsidRPr="00B70541" w:rsidRDefault="00930E03"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rPr>
                <w:rFonts w:asciiTheme="minorHAnsi" w:hAnsiTheme="minorHAnsi" w:cs="Arial"/>
                <w:szCs w:val="22"/>
              </w:rPr>
            </w:pPr>
            <w:r w:rsidRPr="00B70541">
              <w:rPr>
                <w:rFonts w:asciiTheme="minorHAnsi" w:hAnsiTheme="minorHAnsi" w:cs="Arial"/>
                <w:szCs w:val="22"/>
              </w:rPr>
              <w:t>6.1</w:t>
            </w:r>
          </w:p>
        </w:tc>
        <w:tc>
          <w:tcPr>
            <w:tcW w:w="7470" w:type="dxa"/>
          </w:tcPr>
          <w:p w:rsidR="005937F1" w:rsidRPr="00B70541" w:rsidRDefault="00286A28" w:rsidP="00132DF7">
            <w:pPr>
              <w:keepNext/>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outlineLvl w:val="6"/>
              <w:rPr>
                <w:rFonts w:asciiTheme="minorHAnsi" w:hAnsiTheme="minorHAnsi" w:cs="Arial"/>
                <w:szCs w:val="22"/>
              </w:rPr>
            </w:pPr>
            <w:r w:rsidRPr="00B70541">
              <w:rPr>
                <w:rFonts w:asciiTheme="minorHAnsi" w:hAnsiTheme="minorHAnsi" w:cs="Arial"/>
                <w:szCs w:val="22"/>
              </w:rPr>
              <w:t>Skirtings shall be of FSC softwood and shall match the profile found in each room and shall be nailed and glued securely in each location as required.  Similarly, where piecing-in with new timber/skirting is required, the profile of the new timber shall match the ex</w:t>
            </w:r>
            <w:r w:rsidR="00B35B22" w:rsidRPr="00B70541">
              <w:rPr>
                <w:rFonts w:asciiTheme="minorHAnsi" w:hAnsiTheme="minorHAnsi" w:cs="Arial"/>
                <w:szCs w:val="22"/>
              </w:rPr>
              <w:t>isting timber skirtings.  Where in doubt, contact the CA.</w:t>
            </w:r>
          </w:p>
        </w:tc>
        <w:tc>
          <w:tcPr>
            <w:tcW w:w="1260" w:type="dxa"/>
            <w:tcBorders>
              <w:left w:val="double" w:sz="6" w:space="0" w:color="auto"/>
            </w:tcBorders>
          </w:tcPr>
          <w:p w:rsidR="00A33B41" w:rsidRPr="00B70541" w:rsidRDefault="00A33B41"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rPr>
                <w:rFonts w:asciiTheme="minorHAnsi" w:hAnsiTheme="minorHAnsi" w:cs="Arial"/>
                <w:szCs w:val="22"/>
              </w:rPr>
            </w:pPr>
          </w:p>
        </w:tc>
      </w:tr>
      <w:tr w:rsidR="00B70541" w:rsidRPr="00B70541" w:rsidTr="001B5FAB">
        <w:tc>
          <w:tcPr>
            <w:tcW w:w="1188" w:type="dxa"/>
          </w:tcPr>
          <w:p w:rsidR="00592CD4" w:rsidRPr="00B70541" w:rsidRDefault="00930E03"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rPr>
                <w:rFonts w:asciiTheme="minorHAnsi" w:hAnsiTheme="minorHAnsi" w:cs="Arial"/>
                <w:b/>
                <w:szCs w:val="22"/>
              </w:rPr>
            </w:pPr>
            <w:r w:rsidRPr="00B70541">
              <w:rPr>
                <w:rFonts w:asciiTheme="minorHAnsi" w:hAnsiTheme="minorHAnsi" w:cs="Arial"/>
                <w:b/>
                <w:szCs w:val="22"/>
              </w:rPr>
              <w:t>7.0</w:t>
            </w:r>
          </w:p>
        </w:tc>
        <w:tc>
          <w:tcPr>
            <w:tcW w:w="7470" w:type="dxa"/>
          </w:tcPr>
          <w:p w:rsidR="00592CD4" w:rsidRPr="00B70541" w:rsidRDefault="00592CD4" w:rsidP="00132DF7">
            <w:pPr>
              <w:keepNext/>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outlineLvl w:val="6"/>
              <w:rPr>
                <w:rFonts w:asciiTheme="minorHAnsi" w:hAnsiTheme="minorHAnsi" w:cs="Arial"/>
                <w:b/>
                <w:szCs w:val="22"/>
              </w:rPr>
            </w:pPr>
            <w:r w:rsidRPr="00B70541">
              <w:rPr>
                <w:rFonts w:asciiTheme="minorHAnsi" w:hAnsiTheme="minorHAnsi" w:cs="Arial"/>
                <w:b/>
                <w:szCs w:val="22"/>
              </w:rPr>
              <w:t>ROOM DESIGNATIONS</w:t>
            </w:r>
          </w:p>
        </w:tc>
        <w:tc>
          <w:tcPr>
            <w:tcW w:w="1260" w:type="dxa"/>
            <w:tcBorders>
              <w:left w:val="double" w:sz="6" w:space="0" w:color="auto"/>
            </w:tcBorders>
          </w:tcPr>
          <w:p w:rsidR="00592CD4" w:rsidRPr="00B70541" w:rsidRDefault="00592CD4"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rPr>
                <w:rFonts w:asciiTheme="minorHAnsi" w:hAnsiTheme="minorHAnsi" w:cs="Arial"/>
                <w:szCs w:val="22"/>
              </w:rPr>
            </w:pPr>
          </w:p>
        </w:tc>
      </w:tr>
      <w:tr w:rsidR="00B70541" w:rsidRPr="00B70541" w:rsidTr="001B5FAB">
        <w:tc>
          <w:tcPr>
            <w:tcW w:w="1188" w:type="dxa"/>
          </w:tcPr>
          <w:p w:rsidR="00592CD4" w:rsidRPr="00B70541" w:rsidRDefault="00930E03"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rPr>
                <w:rFonts w:asciiTheme="minorHAnsi" w:hAnsiTheme="minorHAnsi" w:cs="Arial"/>
                <w:szCs w:val="22"/>
              </w:rPr>
            </w:pPr>
            <w:r w:rsidRPr="00B70541">
              <w:rPr>
                <w:rFonts w:asciiTheme="minorHAnsi" w:hAnsiTheme="minorHAnsi" w:cs="Arial"/>
                <w:szCs w:val="22"/>
              </w:rPr>
              <w:t>7.1</w:t>
            </w:r>
          </w:p>
        </w:tc>
        <w:tc>
          <w:tcPr>
            <w:tcW w:w="7470" w:type="dxa"/>
          </w:tcPr>
          <w:p w:rsidR="00592CD4" w:rsidRPr="00B70541" w:rsidRDefault="00592CD4" w:rsidP="00132DF7">
            <w:pPr>
              <w:keepNext/>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outlineLvl w:val="6"/>
              <w:rPr>
                <w:rFonts w:asciiTheme="minorHAnsi" w:hAnsiTheme="minorHAnsi" w:cs="Arial"/>
                <w:szCs w:val="22"/>
              </w:rPr>
            </w:pPr>
            <w:r w:rsidRPr="00B70541">
              <w:rPr>
                <w:rFonts w:asciiTheme="minorHAnsi" w:hAnsiTheme="minorHAnsi" w:cs="Arial"/>
                <w:szCs w:val="22"/>
              </w:rPr>
              <w:t>Room numbers stated refer to the room designations shown on the CCP furniture layouts and on site some designations are currently different to the proposed albeit that room numbers remain generally consistent.</w:t>
            </w:r>
          </w:p>
        </w:tc>
        <w:tc>
          <w:tcPr>
            <w:tcW w:w="1260" w:type="dxa"/>
            <w:tcBorders>
              <w:left w:val="double" w:sz="6" w:space="0" w:color="auto"/>
            </w:tcBorders>
          </w:tcPr>
          <w:p w:rsidR="00592CD4" w:rsidRPr="00B70541" w:rsidRDefault="00592CD4"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rPr>
                <w:rFonts w:asciiTheme="minorHAnsi" w:hAnsiTheme="minorHAnsi" w:cs="Arial"/>
                <w:szCs w:val="22"/>
              </w:rPr>
            </w:pPr>
          </w:p>
        </w:tc>
      </w:tr>
      <w:tr w:rsidR="00B70541" w:rsidRPr="00B70541" w:rsidTr="001B5FAB">
        <w:tc>
          <w:tcPr>
            <w:tcW w:w="1188" w:type="dxa"/>
          </w:tcPr>
          <w:p w:rsidR="00BD03D2" w:rsidRPr="00B70541" w:rsidRDefault="00F41A30"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b/>
                <w:bCs/>
                <w:szCs w:val="22"/>
              </w:rPr>
            </w:pPr>
            <w:r w:rsidRPr="00B70541">
              <w:rPr>
                <w:rFonts w:asciiTheme="minorHAnsi" w:hAnsiTheme="minorHAnsi" w:cs="Arial"/>
                <w:b/>
                <w:bCs/>
                <w:szCs w:val="22"/>
              </w:rPr>
              <w:t>8.0</w:t>
            </w:r>
          </w:p>
        </w:tc>
        <w:tc>
          <w:tcPr>
            <w:tcW w:w="7470" w:type="dxa"/>
          </w:tcPr>
          <w:p w:rsidR="00BD03D2" w:rsidRPr="00B70541" w:rsidRDefault="00BD03D2"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b/>
                <w:bCs/>
                <w:caps/>
                <w:szCs w:val="22"/>
              </w:rPr>
            </w:pPr>
            <w:r w:rsidRPr="00B70541">
              <w:rPr>
                <w:rFonts w:asciiTheme="minorHAnsi" w:hAnsiTheme="minorHAnsi" w:cs="Arial"/>
                <w:b/>
                <w:bCs/>
                <w:caps/>
                <w:szCs w:val="22"/>
              </w:rPr>
              <w:t>power &amp; data only to rooms k308 &amp; K309</w:t>
            </w:r>
          </w:p>
        </w:tc>
        <w:tc>
          <w:tcPr>
            <w:tcW w:w="1260" w:type="dxa"/>
            <w:tcBorders>
              <w:left w:val="double" w:sz="6" w:space="0" w:color="auto"/>
            </w:tcBorders>
          </w:tcPr>
          <w:p w:rsidR="00BD03D2" w:rsidRPr="00B70541" w:rsidRDefault="00BD03D2"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right"/>
              <w:rPr>
                <w:rFonts w:asciiTheme="minorHAnsi" w:hAnsiTheme="minorHAnsi" w:cs="Arial"/>
                <w:b/>
                <w:szCs w:val="22"/>
              </w:rPr>
            </w:pPr>
          </w:p>
        </w:tc>
      </w:tr>
      <w:tr w:rsidR="00B70541" w:rsidRPr="00B70541" w:rsidTr="001B5FAB">
        <w:tc>
          <w:tcPr>
            <w:tcW w:w="1188" w:type="dxa"/>
          </w:tcPr>
          <w:p w:rsidR="00192572" w:rsidRPr="00B70541" w:rsidRDefault="004F6FF5"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8.</w:t>
            </w:r>
            <w:r w:rsidR="00F41A30" w:rsidRPr="00B70541">
              <w:rPr>
                <w:rFonts w:asciiTheme="minorHAnsi" w:hAnsiTheme="minorHAnsi" w:cs="Arial"/>
                <w:szCs w:val="22"/>
              </w:rPr>
              <w:t>1</w:t>
            </w:r>
          </w:p>
        </w:tc>
        <w:tc>
          <w:tcPr>
            <w:tcW w:w="7470" w:type="dxa"/>
          </w:tcPr>
          <w:p w:rsidR="00192572" w:rsidRPr="00B70541" w:rsidRDefault="00192572"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See City College Plymouth furniture layout for KR Tower Block 3</w:t>
            </w:r>
            <w:r w:rsidRPr="00B70541">
              <w:rPr>
                <w:rFonts w:asciiTheme="minorHAnsi" w:hAnsiTheme="minorHAnsi" w:cs="Arial"/>
                <w:szCs w:val="22"/>
                <w:vertAlign w:val="superscript"/>
              </w:rPr>
              <w:t>rd</w:t>
            </w:r>
            <w:r w:rsidRPr="00B70541">
              <w:rPr>
                <w:rFonts w:asciiTheme="minorHAnsi" w:hAnsiTheme="minorHAnsi" w:cs="Arial"/>
                <w:szCs w:val="22"/>
              </w:rPr>
              <w:t xml:space="preserve"> Floor.</w:t>
            </w:r>
          </w:p>
          <w:p w:rsidR="00192572" w:rsidRPr="00B70541" w:rsidRDefault="00192572"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It is the intention to recycle as much of the existing trunking complete with DSO and Cat 5e points as possible and existing installations should be left in situ where they will accommodate the required room layout.</w:t>
            </w:r>
          </w:p>
          <w:p w:rsidR="00192572" w:rsidRPr="00B70541" w:rsidRDefault="00192572"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Amend, adjust, add to (supply and fix) new trunking and 2 No DSO and 1 No Cat 5e data point to accommodate 10 No workstations within each room (ie 20 No DSO and 10 No Cat 5e data points per room; 40 No DSO and 20 No Cat 5e in total).</w:t>
            </w:r>
          </w:p>
        </w:tc>
        <w:tc>
          <w:tcPr>
            <w:tcW w:w="1260" w:type="dxa"/>
            <w:tcBorders>
              <w:left w:val="double" w:sz="6" w:space="0" w:color="auto"/>
            </w:tcBorders>
          </w:tcPr>
          <w:p w:rsidR="00192572" w:rsidRPr="00B70541" w:rsidRDefault="00192572"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right"/>
              <w:rPr>
                <w:rFonts w:asciiTheme="minorHAnsi" w:hAnsiTheme="minorHAnsi" w:cs="Arial"/>
                <w:b/>
                <w:szCs w:val="22"/>
              </w:rPr>
            </w:pPr>
          </w:p>
        </w:tc>
      </w:tr>
      <w:tr w:rsidR="00B70541" w:rsidRPr="00B70541" w:rsidTr="001B5FAB">
        <w:tc>
          <w:tcPr>
            <w:tcW w:w="1188" w:type="dxa"/>
          </w:tcPr>
          <w:p w:rsidR="00192572" w:rsidRPr="00B70541" w:rsidRDefault="004F6FF5"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8.</w:t>
            </w:r>
            <w:r w:rsidR="00F41A30" w:rsidRPr="00B70541">
              <w:rPr>
                <w:rFonts w:asciiTheme="minorHAnsi" w:hAnsiTheme="minorHAnsi" w:cs="Arial"/>
                <w:szCs w:val="22"/>
              </w:rPr>
              <w:t>2</w:t>
            </w:r>
            <w:r w:rsidR="00192572" w:rsidRPr="00B70541">
              <w:rPr>
                <w:rFonts w:asciiTheme="minorHAnsi" w:hAnsiTheme="minorHAnsi" w:cs="Arial"/>
                <w:szCs w:val="22"/>
              </w:rPr>
              <w:t xml:space="preserve"> </w:t>
            </w:r>
          </w:p>
        </w:tc>
        <w:tc>
          <w:tcPr>
            <w:tcW w:w="7470" w:type="dxa"/>
          </w:tcPr>
          <w:p w:rsidR="00192572" w:rsidRPr="00B70541" w:rsidRDefault="00192572"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No other works are required to this room.</w:t>
            </w:r>
          </w:p>
        </w:tc>
        <w:tc>
          <w:tcPr>
            <w:tcW w:w="1260" w:type="dxa"/>
            <w:tcBorders>
              <w:left w:val="double" w:sz="6" w:space="0" w:color="auto"/>
            </w:tcBorders>
          </w:tcPr>
          <w:p w:rsidR="00192572" w:rsidRPr="00B70541" w:rsidRDefault="00192572"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right"/>
              <w:rPr>
                <w:rFonts w:asciiTheme="minorHAnsi" w:hAnsiTheme="minorHAnsi" w:cs="Arial"/>
                <w:b/>
                <w:szCs w:val="22"/>
              </w:rPr>
            </w:pPr>
          </w:p>
        </w:tc>
      </w:tr>
      <w:tr w:rsidR="00B70541" w:rsidRPr="00B70541" w:rsidTr="001B5FAB">
        <w:tc>
          <w:tcPr>
            <w:tcW w:w="1188" w:type="dxa"/>
          </w:tcPr>
          <w:p w:rsidR="00192572" w:rsidRPr="00B70541" w:rsidRDefault="00F41A30"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b/>
                <w:bCs/>
                <w:szCs w:val="22"/>
              </w:rPr>
            </w:pPr>
            <w:r w:rsidRPr="00B70541">
              <w:rPr>
                <w:rFonts w:asciiTheme="minorHAnsi" w:hAnsiTheme="minorHAnsi" w:cs="Arial"/>
                <w:b/>
                <w:bCs/>
                <w:szCs w:val="22"/>
              </w:rPr>
              <w:t>9.0</w:t>
            </w:r>
          </w:p>
        </w:tc>
        <w:tc>
          <w:tcPr>
            <w:tcW w:w="7470" w:type="dxa"/>
          </w:tcPr>
          <w:p w:rsidR="00192572" w:rsidRPr="00B70541" w:rsidRDefault="00DC1925"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b/>
                <w:bCs/>
                <w:caps/>
                <w:szCs w:val="22"/>
              </w:rPr>
            </w:pPr>
            <w:r w:rsidRPr="00B70541">
              <w:rPr>
                <w:rFonts w:asciiTheme="minorHAnsi" w:hAnsiTheme="minorHAnsi" w:cs="Arial"/>
                <w:b/>
                <w:bCs/>
                <w:caps/>
                <w:szCs w:val="22"/>
              </w:rPr>
              <w:t xml:space="preserve">EXISTING </w:t>
            </w:r>
            <w:r w:rsidR="00192572" w:rsidRPr="00B70541">
              <w:rPr>
                <w:rFonts w:asciiTheme="minorHAnsi" w:hAnsiTheme="minorHAnsi" w:cs="Arial"/>
                <w:b/>
                <w:bCs/>
                <w:caps/>
                <w:szCs w:val="22"/>
              </w:rPr>
              <w:t>rooms K311, K312 and K313</w:t>
            </w:r>
          </w:p>
        </w:tc>
        <w:tc>
          <w:tcPr>
            <w:tcW w:w="1260" w:type="dxa"/>
            <w:tcBorders>
              <w:left w:val="double" w:sz="6" w:space="0" w:color="auto"/>
            </w:tcBorders>
          </w:tcPr>
          <w:p w:rsidR="00192572" w:rsidRPr="00B70541" w:rsidRDefault="00192572"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right"/>
              <w:rPr>
                <w:rFonts w:asciiTheme="minorHAnsi" w:hAnsiTheme="minorHAnsi" w:cs="Arial"/>
                <w:b/>
                <w:szCs w:val="22"/>
              </w:rPr>
            </w:pPr>
          </w:p>
        </w:tc>
      </w:tr>
      <w:tr w:rsidR="00B70541" w:rsidRPr="00B70541" w:rsidTr="001B5FAB">
        <w:tc>
          <w:tcPr>
            <w:tcW w:w="1188" w:type="dxa"/>
          </w:tcPr>
          <w:p w:rsidR="00192572" w:rsidRPr="00B70541" w:rsidRDefault="00F41A30"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9.1</w:t>
            </w:r>
          </w:p>
        </w:tc>
        <w:tc>
          <w:tcPr>
            <w:tcW w:w="7470" w:type="dxa"/>
          </w:tcPr>
          <w:p w:rsidR="00C866EE" w:rsidRPr="00B70541" w:rsidRDefault="00192572"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 xml:space="preserve">The three </w:t>
            </w:r>
            <w:r w:rsidR="00F41A30" w:rsidRPr="00B70541">
              <w:rPr>
                <w:rFonts w:asciiTheme="minorHAnsi" w:hAnsiTheme="minorHAnsi" w:cs="Arial"/>
                <w:szCs w:val="22"/>
              </w:rPr>
              <w:t xml:space="preserve">existing </w:t>
            </w:r>
            <w:r w:rsidRPr="00B70541">
              <w:rPr>
                <w:rFonts w:asciiTheme="minorHAnsi" w:hAnsiTheme="minorHAnsi" w:cs="Arial"/>
                <w:szCs w:val="22"/>
              </w:rPr>
              <w:t xml:space="preserve">rooms are to be merged to form two </w:t>
            </w:r>
            <w:r w:rsidR="00F41A30" w:rsidRPr="00B70541">
              <w:rPr>
                <w:rFonts w:asciiTheme="minorHAnsi" w:hAnsiTheme="minorHAnsi" w:cs="Arial"/>
                <w:szCs w:val="22"/>
              </w:rPr>
              <w:t>classroom</w:t>
            </w:r>
            <w:r w:rsidRPr="00B70541">
              <w:rPr>
                <w:rFonts w:asciiTheme="minorHAnsi" w:hAnsiTheme="minorHAnsi" w:cs="Arial"/>
                <w:szCs w:val="22"/>
              </w:rPr>
              <w:t xml:space="preserve">s of 40m². classrooms).  Carefully remove ceilings to the existing rooms K312 and K313 complete – it is the intention to retain/ adapt/ extend the suspended ceiling to existing </w:t>
            </w:r>
            <w:r w:rsidR="00F41A30" w:rsidRPr="00B70541">
              <w:rPr>
                <w:rFonts w:asciiTheme="minorHAnsi" w:hAnsiTheme="minorHAnsi" w:cs="Arial"/>
                <w:szCs w:val="22"/>
              </w:rPr>
              <w:t xml:space="preserve">room </w:t>
            </w:r>
            <w:r w:rsidRPr="00B70541">
              <w:rPr>
                <w:rFonts w:asciiTheme="minorHAnsi" w:hAnsiTheme="minorHAnsi" w:cs="Arial"/>
                <w:szCs w:val="22"/>
              </w:rPr>
              <w:t xml:space="preserve">K311.  </w:t>
            </w:r>
          </w:p>
        </w:tc>
        <w:tc>
          <w:tcPr>
            <w:tcW w:w="1260" w:type="dxa"/>
            <w:tcBorders>
              <w:left w:val="double" w:sz="6" w:space="0" w:color="auto"/>
            </w:tcBorders>
          </w:tcPr>
          <w:p w:rsidR="00192572" w:rsidRPr="00B70541" w:rsidRDefault="00192572"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right"/>
              <w:rPr>
                <w:rFonts w:asciiTheme="minorHAnsi" w:hAnsiTheme="minorHAnsi" w:cs="Arial"/>
                <w:b/>
                <w:szCs w:val="22"/>
              </w:rPr>
            </w:pPr>
          </w:p>
        </w:tc>
      </w:tr>
      <w:tr w:rsidR="00B70541" w:rsidRPr="00B70541" w:rsidTr="001B5FAB">
        <w:tc>
          <w:tcPr>
            <w:tcW w:w="1188" w:type="dxa"/>
          </w:tcPr>
          <w:p w:rsidR="00192572" w:rsidRPr="00B70541" w:rsidRDefault="00F41A30"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9.2</w:t>
            </w:r>
          </w:p>
        </w:tc>
        <w:tc>
          <w:tcPr>
            <w:tcW w:w="7470" w:type="dxa"/>
          </w:tcPr>
          <w:p w:rsidR="00192572" w:rsidRPr="00B70541" w:rsidRDefault="00192572"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 xml:space="preserve">Having isolated, disconnected and capped off any services within walls prior to commencement, carefully take down and dispose from site of all stud walls forming rooms K312 and K313 and the free-standing stud partition to room K311.  Make good all surfaces disturbed. </w:t>
            </w:r>
            <w:r w:rsidR="00EB058B" w:rsidRPr="00B70541">
              <w:rPr>
                <w:rFonts w:asciiTheme="minorHAnsi" w:hAnsiTheme="minorHAnsi" w:cs="Arial"/>
                <w:szCs w:val="22"/>
              </w:rPr>
              <w:t xml:space="preserve"> </w:t>
            </w:r>
            <w:r w:rsidR="00625579" w:rsidRPr="00B70541">
              <w:rPr>
                <w:rFonts w:asciiTheme="minorHAnsi" w:hAnsiTheme="minorHAnsi" w:cs="Arial"/>
                <w:szCs w:val="22"/>
              </w:rPr>
              <w:t xml:space="preserve"> Carefully separate the existing installations for power and data to each room and amend the existing power and data and trunking as required.</w:t>
            </w:r>
          </w:p>
        </w:tc>
        <w:tc>
          <w:tcPr>
            <w:tcW w:w="1260" w:type="dxa"/>
            <w:tcBorders>
              <w:left w:val="double" w:sz="6" w:space="0" w:color="auto"/>
            </w:tcBorders>
          </w:tcPr>
          <w:p w:rsidR="00192572" w:rsidRPr="00B70541" w:rsidRDefault="00192572"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right"/>
              <w:rPr>
                <w:rFonts w:asciiTheme="minorHAnsi" w:hAnsiTheme="minorHAnsi" w:cs="Arial"/>
                <w:b/>
                <w:szCs w:val="22"/>
              </w:rPr>
            </w:pPr>
          </w:p>
        </w:tc>
      </w:tr>
      <w:tr w:rsidR="00B70541" w:rsidRPr="00B70541" w:rsidTr="001B5FAB">
        <w:tc>
          <w:tcPr>
            <w:tcW w:w="1188" w:type="dxa"/>
          </w:tcPr>
          <w:p w:rsidR="00192572" w:rsidRPr="00B70541" w:rsidRDefault="00F41A30"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9.3</w:t>
            </w:r>
          </w:p>
        </w:tc>
        <w:tc>
          <w:tcPr>
            <w:tcW w:w="7470" w:type="dxa"/>
          </w:tcPr>
          <w:p w:rsidR="00192572" w:rsidRPr="00B70541" w:rsidRDefault="00192572"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highlight w:val="yellow"/>
              </w:rPr>
            </w:pPr>
            <w:r w:rsidRPr="00B70541">
              <w:rPr>
                <w:rFonts w:asciiTheme="minorHAnsi" w:hAnsiTheme="minorHAnsi" w:cs="Arial"/>
                <w:szCs w:val="22"/>
              </w:rPr>
              <w:t xml:space="preserve">Using softwood </w:t>
            </w:r>
            <w:proofErr w:type="spellStart"/>
            <w:r w:rsidRPr="00B70541">
              <w:rPr>
                <w:rFonts w:asciiTheme="minorHAnsi" w:hAnsiTheme="minorHAnsi" w:cs="Arial"/>
                <w:szCs w:val="22"/>
              </w:rPr>
              <w:t>carcassing</w:t>
            </w:r>
            <w:proofErr w:type="spellEnd"/>
            <w:r w:rsidRPr="00B70541">
              <w:rPr>
                <w:rFonts w:asciiTheme="minorHAnsi" w:hAnsiTheme="minorHAnsi" w:cs="Arial"/>
                <w:szCs w:val="22"/>
              </w:rPr>
              <w:t xml:space="preserve"> and polythene as required, ensure that both sides of the new door aperture are screened off across the corridor to minimise the spread of dust prior to proceeding.  Propping and shoring as required and prior to the installation of the new demountable partition (see below), carefully cut a new door aperture to the northern/ paradise road side classroom ready to receive the new door.</w:t>
            </w:r>
            <w:r w:rsidR="00EB058B" w:rsidRPr="00B70541">
              <w:rPr>
                <w:rFonts w:asciiTheme="minorHAnsi" w:hAnsiTheme="minorHAnsi" w:cs="Arial"/>
                <w:szCs w:val="22"/>
              </w:rPr>
              <w:t xml:space="preserve">  Supply and fix 1 No suitably sized concrete or steel lintel over the door and make good using proprietary finishing plaster prior to decoration.</w:t>
            </w:r>
          </w:p>
        </w:tc>
        <w:tc>
          <w:tcPr>
            <w:tcW w:w="1260" w:type="dxa"/>
            <w:tcBorders>
              <w:left w:val="double" w:sz="6" w:space="0" w:color="auto"/>
            </w:tcBorders>
          </w:tcPr>
          <w:p w:rsidR="00192572" w:rsidRPr="00B70541" w:rsidRDefault="00192572"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right"/>
              <w:rPr>
                <w:rFonts w:asciiTheme="minorHAnsi" w:hAnsiTheme="minorHAnsi" w:cs="Arial"/>
                <w:b/>
                <w:szCs w:val="22"/>
              </w:rPr>
            </w:pPr>
          </w:p>
        </w:tc>
      </w:tr>
      <w:tr w:rsidR="00B70541" w:rsidRPr="00B70541" w:rsidTr="001B5FAB">
        <w:tc>
          <w:tcPr>
            <w:tcW w:w="1188" w:type="dxa"/>
          </w:tcPr>
          <w:p w:rsidR="00192572" w:rsidRPr="00B70541" w:rsidRDefault="00625579"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9.4</w:t>
            </w:r>
          </w:p>
        </w:tc>
        <w:tc>
          <w:tcPr>
            <w:tcW w:w="7470" w:type="dxa"/>
          </w:tcPr>
          <w:p w:rsidR="00192572" w:rsidRPr="00B70541" w:rsidRDefault="00192572"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Carefully take up the existing carpets to former rooms K311, K312 &amp;K313</w:t>
            </w:r>
            <w:r w:rsidR="00F41A30" w:rsidRPr="00B70541">
              <w:rPr>
                <w:rFonts w:asciiTheme="minorHAnsi" w:hAnsiTheme="minorHAnsi" w:cs="Arial"/>
                <w:szCs w:val="22"/>
              </w:rPr>
              <w:t xml:space="preserve"> complete and dispose of from site</w:t>
            </w:r>
            <w:r w:rsidRPr="00B70541">
              <w:rPr>
                <w:rFonts w:asciiTheme="minorHAnsi" w:hAnsiTheme="minorHAnsi" w:cs="Arial"/>
                <w:szCs w:val="22"/>
              </w:rPr>
              <w:t xml:space="preserve">.  Allow for 10m2 of concrete repairs using </w:t>
            </w:r>
            <w:proofErr w:type="spellStart"/>
            <w:r w:rsidRPr="00B70541">
              <w:rPr>
                <w:rFonts w:asciiTheme="minorHAnsi" w:hAnsiTheme="minorHAnsi" w:cs="Arial"/>
                <w:szCs w:val="22"/>
              </w:rPr>
              <w:t>Fosroc</w:t>
            </w:r>
            <w:proofErr w:type="spellEnd"/>
            <w:r w:rsidRPr="00B70541">
              <w:rPr>
                <w:rFonts w:asciiTheme="minorHAnsi" w:hAnsiTheme="minorHAnsi" w:cs="Arial"/>
                <w:szCs w:val="22"/>
              </w:rPr>
              <w:t xml:space="preserve"> </w:t>
            </w:r>
            <w:proofErr w:type="spellStart"/>
            <w:r w:rsidRPr="00B70541">
              <w:rPr>
                <w:rFonts w:asciiTheme="minorHAnsi" w:hAnsiTheme="minorHAnsi" w:cs="Arial"/>
                <w:szCs w:val="22"/>
              </w:rPr>
              <w:t>N</w:t>
            </w:r>
            <w:r w:rsidR="00F41A30" w:rsidRPr="00B70541">
              <w:rPr>
                <w:rFonts w:asciiTheme="minorHAnsi" w:hAnsiTheme="minorHAnsi" w:cs="Arial"/>
                <w:szCs w:val="22"/>
              </w:rPr>
              <w:t>i</w:t>
            </w:r>
            <w:r w:rsidRPr="00B70541">
              <w:rPr>
                <w:rFonts w:asciiTheme="minorHAnsi" w:hAnsiTheme="minorHAnsi" w:cs="Arial"/>
                <w:szCs w:val="22"/>
              </w:rPr>
              <w:t>tomortar</w:t>
            </w:r>
            <w:proofErr w:type="spellEnd"/>
            <w:r w:rsidRPr="00B70541">
              <w:rPr>
                <w:rFonts w:asciiTheme="minorHAnsi" w:hAnsiTheme="minorHAnsi" w:cs="Arial"/>
                <w:szCs w:val="22"/>
              </w:rPr>
              <w:t xml:space="preserve"> PE (or similar approved) as per manufacturer’s recommendations (Fosroc Ltd, Drayton Manor Business Park, Coleshill Road, Tamworth, Staffordshire, B78 3XN, tel: 01827 262222, </w:t>
            </w:r>
            <w:hyperlink r:id="rId16" w:history="1">
              <w:r w:rsidRPr="00B70541">
                <w:rPr>
                  <w:rStyle w:val="Hyperlink"/>
                  <w:rFonts w:asciiTheme="minorHAnsi" w:hAnsiTheme="minorHAnsi" w:cs="Arial"/>
                  <w:color w:val="auto"/>
                  <w:szCs w:val="22"/>
                </w:rPr>
                <w:t>www.fosroc.com</w:t>
              </w:r>
            </w:hyperlink>
            <w:r w:rsidRPr="00B70541">
              <w:rPr>
                <w:rFonts w:asciiTheme="minorHAnsi" w:hAnsiTheme="minorHAnsi" w:cs="Arial"/>
                <w:szCs w:val="22"/>
              </w:rPr>
              <w:t xml:space="preserve">, email: </w:t>
            </w:r>
            <w:hyperlink r:id="rId17" w:history="1">
              <w:r w:rsidRPr="00B70541">
                <w:rPr>
                  <w:rStyle w:val="Hyperlink"/>
                  <w:rFonts w:asciiTheme="minorHAnsi" w:hAnsiTheme="minorHAnsi" w:cs="Arial"/>
                  <w:color w:val="auto"/>
                  <w:szCs w:val="22"/>
                </w:rPr>
                <w:t>enquiryuk@fosroc.com</w:t>
              </w:r>
            </w:hyperlink>
            <w:r w:rsidRPr="00B70541">
              <w:rPr>
                <w:rFonts w:asciiTheme="minorHAnsi" w:hAnsiTheme="minorHAnsi" w:cs="Arial"/>
                <w:szCs w:val="22"/>
              </w:rPr>
              <w:t xml:space="preserve"> .  Leave levels as flush as possible ready to receive self-levelling latex.  To the whole of the floor to both new classroom spaces and the floor to extend under the floor, apply self-levelling latex such as </w:t>
            </w:r>
            <w:proofErr w:type="spellStart"/>
            <w:r w:rsidRPr="00B70541">
              <w:rPr>
                <w:rFonts w:asciiTheme="minorHAnsi" w:hAnsiTheme="minorHAnsi" w:cs="Arial"/>
                <w:szCs w:val="22"/>
              </w:rPr>
              <w:t>Arditex</w:t>
            </w:r>
            <w:proofErr w:type="spellEnd"/>
            <w:r w:rsidRPr="00B70541">
              <w:rPr>
                <w:rFonts w:asciiTheme="minorHAnsi" w:hAnsiTheme="minorHAnsi" w:cs="Arial"/>
                <w:szCs w:val="22"/>
              </w:rPr>
              <w:t xml:space="preserve"> by </w:t>
            </w:r>
            <w:proofErr w:type="spellStart"/>
            <w:r w:rsidRPr="00B70541">
              <w:rPr>
                <w:rFonts w:asciiTheme="minorHAnsi" w:hAnsiTheme="minorHAnsi" w:cs="Arial"/>
                <w:szCs w:val="22"/>
              </w:rPr>
              <w:t>Ardex</w:t>
            </w:r>
            <w:proofErr w:type="spellEnd"/>
            <w:r w:rsidRPr="00B70541">
              <w:rPr>
                <w:rFonts w:asciiTheme="minorHAnsi" w:hAnsiTheme="minorHAnsi" w:cs="Arial"/>
                <w:szCs w:val="22"/>
              </w:rPr>
              <w:t xml:space="preserve"> or </w:t>
            </w:r>
            <w:r w:rsidR="00481EB0" w:rsidRPr="00B70541">
              <w:rPr>
                <w:rFonts w:asciiTheme="minorHAnsi" w:hAnsiTheme="minorHAnsi" w:cs="Arial"/>
                <w:szCs w:val="22"/>
              </w:rPr>
              <w:t>equivalent</w:t>
            </w:r>
            <w:r w:rsidRPr="00B70541">
              <w:rPr>
                <w:rFonts w:asciiTheme="minorHAnsi" w:hAnsiTheme="minorHAnsi" w:cs="Arial"/>
                <w:szCs w:val="22"/>
              </w:rPr>
              <w:t xml:space="preserve"> approved (</w:t>
            </w:r>
            <w:proofErr w:type="spellStart"/>
            <w:r w:rsidRPr="00B70541">
              <w:rPr>
                <w:rFonts w:asciiTheme="minorHAnsi" w:hAnsiTheme="minorHAnsi" w:cs="Arial"/>
                <w:szCs w:val="22"/>
              </w:rPr>
              <w:t>Ardex</w:t>
            </w:r>
            <w:proofErr w:type="spellEnd"/>
            <w:r w:rsidRPr="00B70541">
              <w:rPr>
                <w:rFonts w:asciiTheme="minorHAnsi" w:hAnsiTheme="minorHAnsi" w:cs="Arial"/>
                <w:szCs w:val="22"/>
              </w:rPr>
              <w:t xml:space="preserve"> UK Ltd, </w:t>
            </w:r>
            <w:proofErr w:type="spellStart"/>
            <w:r w:rsidRPr="00B70541">
              <w:rPr>
                <w:rFonts w:asciiTheme="minorHAnsi" w:hAnsiTheme="minorHAnsi" w:cs="Arial"/>
                <w:szCs w:val="22"/>
              </w:rPr>
              <w:t>Homefield</w:t>
            </w:r>
            <w:proofErr w:type="spellEnd"/>
            <w:r w:rsidRPr="00B70541">
              <w:rPr>
                <w:rFonts w:asciiTheme="minorHAnsi" w:hAnsiTheme="minorHAnsi" w:cs="Arial"/>
                <w:szCs w:val="22"/>
              </w:rPr>
              <w:t xml:space="preserve"> Road, Haverhill, Suffolk, CB9 8QP, tel: 01440 714939, www.ardex.co.uk).</w:t>
            </w:r>
          </w:p>
        </w:tc>
        <w:tc>
          <w:tcPr>
            <w:tcW w:w="1260" w:type="dxa"/>
            <w:tcBorders>
              <w:left w:val="double" w:sz="6" w:space="0" w:color="auto"/>
            </w:tcBorders>
          </w:tcPr>
          <w:p w:rsidR="00192572" w:rsidRPr="00B70541" w:rsidRDefault="00192572"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right"/>
              <w:rPr>
                <w:rFonts w:asciiTheme="minorHAnsi" w:hAnsiTheme="minorHAnsi" w:cs="Arial"/>
                <w:b/>
                <w:szCs w:val="22"/>
              </w:rPr>
            </w:pPr>
          </w:p>
        </w:tc>
      </w:tr>
      <w:tr w:rsidR="00B70541" w:rsidRPr="00B70541" w:rsidTr="001B5FAB">
        <w:tc>
          <w:tcPr>
            <w:tcW w:w="1188" w:type="dxa"/>
          </w:tcPr>
          <w:p w:rsidR="00CC5D78" w:rsidRPr="00B70541" w:rsidRDefault="00F41A30"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9.</w:t>
            </w:r>
            <w:r w:rsidR="00625579" w:rsidRPr="00B70541">
              <w:rPr>
                <w:rFonts w:asciiTheme="minorHAnsi" w:hAnsiTheme="minorHAnsi" w:cs="Arial"/>
                <w:szCs w:val="22"/>
              </w:rPr>
              <w:t>5</w:t>
            </w:r>
          </w:p>
        </w:tc>
        <w:tc>
          <w:tcPr>
            <w:tcW w:w="7470" w:type="dxa"/>
          </w:tcPr>
          <w:p w:rsidR="00CC5D78" w:rsidRPr="00B70541" w:rsidRDefault="00CC5D78"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To the location shown in drawing 71609</w:t>
            </w:r>
            <w:r w:rsidRPr="00B70541">
              <w:rPr>
                <w:rFonts w:asciiTheme="minorHAnsi" w:hAnsiTheme="minorHAnsi" w:cs="Arial"/>
                <w:szCs w:val="22"/>
                <w:highlight w:val="yellow"/>
              </w:rPr>
              <w:t>/</w:t>
            </w:r>
            <w:r w:rsidR="00D56E5D" w:rsidRPr="00B70541">
              <w:rPr>
                <w:rFonts w:asciiTheme="minorHAnsi" w:hAnsiTheme="minorHAnsi" w:cs="Arial"/>
                <w:szCs w:val="22"/>
              </w:rPr>
              <w:t>402</w:t>
            </w:r>
            <w:r w:rsidRPr="00B70541">
              <w:rPr>
                <w:rFonts w:asciiTheme="minorHAnsi" w:hAnsiTheme="minorHAnsi" w:cs="Arial"/>
                <w:szCs w:val="22"/>
              </w:rPr>
              <w:t xml:space="preserve"> Supply and fix 1 No. new proprietary demountable partition </w:t>
            </w:r>
            <w:r w:rsidR="00F41A30" w:rsidRPr="00B70541">
              <w:rPr>
                <w:rFonts w:asciiTheme="minorHAnsi" w:hAnsiTheme="minorHAnsi" w:cs="Arial"/>
                <w:szCs w:val="22"/>
              </w:rPr>
              <w:t xml:space="preserve">to achieve not less than </w:t>
            </w:r>
            <w:r w:rsidR="00E40EF9" w:rsidRPr="00B70541">
              <w:rPr>
                <w:rFonts w:asciiTheme="minorHAnsi" w:hAnsiTheme="minorHAnsi" w:cs="Arial"/>
                <w:szCs w:val="22"/>
              </w:rPr>
              <w:t>45</w:t>
            </w:r>
            <w:r w:rsidR="00F41A30" w:rsidRPr="00B70541">
              <w:rPr>
                <w:rFonts w:asciiTheme="minorHAnsi" w:hAnsiTheme="minorHAnsi" w:cs="Arial"/>
                <w:szCs w:val="22"/>
              </w:rPr>
              <w:t xml:space="preserve">dB sound reduction between rooms </w:t>
            </w:r>
            <w:r w:rsidRPr="00B70541">
              <w:rPr>
                <w:rFonts w:asciiTheme="minorHAnsi" w:hAnsiTheme="minorHAnsi" w:cs="Arial"/>
                <w:szCs w:val="22"/>
              </w:rPr>
              <w:t xml:space="preserve">to the underside of the concrete soffit (no windows/ vision panels within, vinyl finish, eg Slimline Executive 100mm partitioning by Avon </w:t>
            </w:r>
            <w:proofErr w:type="spellStart"/>
            <w:r w:rsidRPr="00B70541">
              <w:rPr>
                <w:rFonts w:asciiTheme="minorHAnsi" w:hAnsiTheme="minorHAnsi" w:cs="Arial"/>
                <w:szCs w:val="22"/>
              </w:rPr>
              <w:t>Paritioning</w:t>
            </w:r>
            <w:proofErr w:type="spellEnd"/>
            <w:r w:rsidRPr="00B70541">
              <w:rPr>
                <w:rFonts w:asciiTheme="minorHAnsi" w:hAnsiTheme="minorHAnsi" w:cs="Arial"/>
                <w:szCs w:val="22"/>
              </w:rPr>
              <w:t xml:space="preserve"> Solutions, </w:t>
            </w:r>
            <w:proofErr w:type="spellStart"/>
            <w:r w:rsidRPr="00B70541">
              <w:rPr>
                <w:rFonts w:asciiTheme="minorHAnsi" w:hAnsiTheme="minorHAnsi" w:cs="Arial"/>
                <w:szCs w:val="22"/>
              </w:rPr>
              <w:t>tel</w:t>
            </w:r>
            <w:proofErr w:type="spellEnd"/>
            <w:r w:rsidRPr="00B70541">
              <w:rPr>
                <w:rFonts w:asciiTheme="minorHAnsi" w:hAnsiTheme="minorHAnsi" w:cs="Arial"/>
                <w:szCs w:val="22"/>
              </w:rPr>
              <w:t xml:space="preserve">: 0333 772 0912, </w:t>
            </w:r>
            <w:hyperlink r:id="rId18" w:history="1">
              <w:r w:rsidRPr="00B70541">
                <w:rPr>
                  <w:rStyle w:val="Hyperlink"/>
                  <w:rFonts w:asciiTheme="minorHAnsi" w:hAnsiTheme="minorHAnsi" w:cs="Arial"/>
                  <w:color w:val="auto"/>
                  <w:szCs w:val="22"/>
                </w:rPr>
                <w:t>www.avonpartitioningsolutions.co.uk</w:t>
              </w:r>
            </w:hyperlink>
            <w:r w:rsidRPr="00B70541">
              <w:rPr>
                <w:rFonts w:asciiTheme="minorHAnsi" w:hAnsiTheme="minorHAnsi" w:cs="Arial"/>
                <w:szCs w:val="22"/>
              </w:rPr>
              <w:t xml:space="preserve">, email:  enquiries@avonpartitioning.co.uk).  The wall shall be acoustically attenuated using </w:t>
            </w:r>
            <w:proofErr w:type="spellStart"/>
            <w:r w:rsidRPr="00B70541">
              <w:rPr>
                <w:rFonts w:asciiTheme="minorHAnsi" w:hAnsiTheme="minorHAnsi" w:cs="Arial"/>
                <w:szCs w:val="22"/>
              </w:rPr>
              <w:t>Knauf</w:t>
            </w:r>
            <w:proofErr w:type="spellEnd"/>
            <w:r w:rsidRPr="00B70541">
              <w:rPr>
                <w:rFonts w:asciiTheme="minorHAnsi" w:hAnsiTheme="minorHAnsi" w:cs="Arial"/>
                <w:szCs w:val="22"/>
              </w:rPr>
              <w:t xml:space="preserve"> </w:t>
            </w:r>
            <w:proofErr w:type="spellStart"/>
            <w:r w:rsidRPr="00B70541">
              <w:rPr>
                <w:rFonts w:asciiTheme="minorHAnsi" w:hAnsiTheme="minorHAnsi" w:cs="Arial"/>
                <w:szCs w:val="22"/>
              </w:rPr>
              <w:t>Earthwool</w:t>
            </w:r>
            <w:proofErr w:type="spellEnd"/>
            <w:r w:rsidRPr="00B70541">
              <w:rPr>
                <w:rFonts w:asciiTheme="minorHAnsi" w:hAnsiTheme="minorHAnsi" w:cs="Arial"/>
                <w:szCs w:val="22"/>
              </w:rPr>
              <w:t xml:space="preserve"> Acoustic Roll (widely available) or equivalent approved at the ceiling soffit so that transfer of sound between rooms is minimised.</w:t>
            </w:r>
          </w:p>
          <w:p w:rsidR="00C866EE" w:rsidRPr="00B70541" w:rsidRDefault="00C866EE"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p>
        </w:tc>
        <w:tc>
          <w:tcPr>
            <w:tcW w:w="1260" w:type="dxa"/>
            <w:tcBorders>
              <w:left w:val="double" w:sz="6" w:space="0" w:color="auto"/>
            </w:tcBorders>
          </w:tcPr>
          <w:p w:rsidR="00CC5D78" w:rsidRPr="00B70541" w:rsidRDefault="00CC5D78"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right"/>
              <w:rPr>
                <w:rFonts w:asciiTheme="minorHAnsi" w:hAnsiTheme="minorHAnsi" w:cs="Arial"/>
                <w:b/>
                <w:szCs w:val="22"/>
              </w:rPr>
            </w:pPr>
          </w:p>
        </w:tc>
      </w:tr>
      <w:tr w:rsidR="00B70541" w:rsidRPr="00B70541" w:rsidTr="001B5FAB">
        <w:tc>
          <w:tcPr>
            <w:tcW w:w="1188" w:type="dxa"/>
          </w:tcPr>
          <w:p w:rsidR="00CC5D78" w:rsidRPr="00B70541" w:rsidRDefault="00E84EED"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9.</w:t>
            </w:r>
            <w:r w:rsidR="00625579" w:rsidRPr="00B70541">
              <w:rPr>
                <w:rFonts w:asciiTheme="minorHAnsi" w:hAnsiTheme="minorHAnsi" w:cs="Arial"/>
                <w:szCs w:val="22"/>
              </w:rPr>
              <w:t>6</w:t>
            </w:r>
          </w:p>
        </w:tc>
        <w:tc>
          <w:tcPr>
            <w:tcW w:w="7470" w:type="dxa"/>
          </w:tcPr>
          <w:p w:rsidR="00CC5D78" w:rsidRPr="00B70541" w:rsidRDefault="00CC5D78"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 xml:space="preserve">Carefully amend, adjust and reinstate the existing suspended ceiling remaining from the previous configuration of the former rooms to meet the new partition wall.  To the classroom with no remaining ceiling, install new white metal framed suspended ceiling, 600 x 600mm fissured ceiling tile such as </w:t>
            </w:r>
            <w:proofErr w:type="spellStart"/>
            <w:r w:rsidR="00CB7138" w:rsidRPr="00B70541">
              <w:rPr>
                <w:rFonts w:asciiTheme="minorHAnsi" w:hAnsiTheme="minorHAnsi" w:cs="Arial"/>
                <w:szCs w:val="22"/>
              </w:rPr>
              <w:t>Ecophon</w:t>
            </w:r>
            <w:proofErr w:type="spellEnd"/>
            <w:r w:rsidR="00CB7138" w:rsidRPr="00B70541">
              <w:rPr>
                <w:rFonts w:asciiTheme="minorHAnsi" w:hAnsiTheme="minorHAnsi" w:cs="Arial"/>
                <w:szCs w:val="22"/>
              </w:rPr>
              <w:t xml:space="preserve"> Focus A or equivalent approved (Saint-Gobain </w:t>
            </w:r>
            <w:proofErr w:type="spellStart"/>
            <w:r w:rsidR="00CB7138" w:rsidRPr="00B70541">
              <w:rPr>
                <w:rFonts w:asciiTheme="minorHAnsi" w:hAnsiTheme="minorHAnsi" w:cs="Arial"/>
                <w:szCs w:val="22"/>
              </w:rPr>
              <w:t>Ecophon</w:t>
            </w:r>
            <w:proofErr w:type="spellEnd"/>
            <w:r w:rsidR="00CB7138" w:rsidRPr="00B70541">
              <w:rPr>
                <w:rFonts w:asciiTheme="minorHAnsi" w:hAnsiTheme="minorHAnsi" w:cs="Arial"/>
                <w:szCs w:val="22"/>
              </w:rPr>
              <w:t>, Old Brick Kiln, Monk, Sherbourne Road, Ramsdell, Tadley, RG26 5PP, Telephone: 01256 855213</w:t>
            </w:r>
            <w:r w:rsidRPr="00B70541">
              <w:rPr>
                <w:rFonts w:asciiTheme="minorHAnsi" w:hAnsiTheme="minorHAnsi" w:cs="Arial"/>
                <w:szCs w:val="22"/>
              </w:rPr>
              <w:t xml:space="preserve"> </w:t>
            </w:r>
          </w:p>
        </w:tc>
        <w:tc>
          <w:tcPr>
            <w:tcW w:w="1260" w:type="dxa"/>
            <w:tcBorders>
              <w:left w:val="double" w:sz="6" w:space="0" w:color="auto"/>
            </w:tcBorders>
          </w:tcPr>
          <w:p w:rsidR="00CC5D78" w:rsidRPr="00B70541" w:rsidRDefault="00CC5D78"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right"/>
              <w:rPr>
                <w:rFonts w:asciiTheme="minorHAnsi" w:hAnsiTheme="minorHAnsi" w:cs="Arial"/>
                <w:b/>
                <w:szCs w:val="22"/>
              </w:rPr>
            </w:pPr>
          </w:p>
        </w:tc>
      </w:tr>
      <w:tr w:rsidR="00B70541" w:rsidRPr="00B70541" w:rsidTr="001B5FAB">
        <w:tc>
          <w:tcPr>
            <w:tcW w:w="1188" w:type="dxa"/>
          </w:tcPr>
          <w:p w:rsidR="00BB53BB" w:rsidRPr="00B70541" w:rsidRDefault="00CB7138"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9.</w:t>
            </w:r>
            <w:r w:rsidR="00625579" w:rsidRPr="00B70541">
              <w:rPr>
                <w:rFonts w:asciiTheme="minorHAnsi" w:hAnsiTheme="minorHAnsi" w:cs="Arial"/>
                <w:szCs w:val="22"/>
              </w:rPr>
              <w:t>7</w:t>
            </w:r>
          </w:p>
        </w:tc>
        <w:tc>
          <w:tcPr>
            <w:tcW w:w="7470" w:type="dxa"/>
          </w:tcPr>
          <w:p w:rsidR="00BB53BB" w:rsidRPr="00B70541" w:rsidRDefault="00BB53BB"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In accordance with the Fitzgerald lighting specification or equivalent approved, in each of rooms K311 &amp; K312 and re-using the existing light switches in each room, supply and fix 6 No Fitzgerald Spectrum 66w LED surface mounted luminaires (ie 12 No in total) connected into the existing light switch.  Lighting shall achieve a minimum of 300 lux at desk level in both rooms.</w:t>
            </w:r>
          </w:p>
        </w:tc>
        <w:tc>
          <w:tcPr>
            <w:tcW w:w="1260" w:type="dxa"/>
            <w:tcBorders>
              <w:left w:val="double" w:sz="6" w:space="0" w:color="auto"/>
            </w:tcBorders>
          </w:tcPr>
          <w:p w:rsidR="00BB53BB" w:rsidRPr="00B70541" w:rsidRDefault="00BB53BB"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right"/>
              <w:rPr>
                <w:rFonts w:asciiTheme="minorHAnsi" w:hAnsiTheme="minorHAnsi" w:cs="Arial"/>
                <w:b/>
                <w:szCs w:val="22"/>
              </w:rPr>
            </w:pPr>
          </w:p>
        </w:tc>
      </w:tr>
      <w:tr w:rsidR="00B70541" w:rsidRPr="00B70541" w:rsidTr="001B5FAB">
        <w:tc>
          <w:tcPr>
            <w:tcW w:w="1188" w:type="dxa"/>
          </w:tcPr>
          <w:p w:rsidR="00CC5D78" w:rsidRPr="00B70541" w:rsidRDefault="00625579"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9.8</w:t>
            </w:r>
          </w:p>
        </w:tc>
        <w:tc>
          <w:tcPr>
            <w:tcW w:w="7470" w:type="dxa"/>
          </w:tcPr>
          <w:p w:rsidR="00CC5D78" w:rsidRPr="00B70541" w:rsidRDefault="00CC5D78"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 xml:space="preserve">To both new classroom areas, supply and fix new </w:t>
            </w:r>
            <w:proofErr w:type="spellStart"/>
            <w:r w:rsidRPr="00B70541">
              <w:rPr>
                <w:rFonts w:asciiTheme="minorHAnsi" w:hAnsiTheme="minorHAnsi" w:cs="Arial"/>
                <w:szCs w:val="22"/>
              </w:rPr>
              <w:t>Forbo</w:t>
            </w:r>
            <w:proofErr w:type="spellEnd"/>
            <w:r w:rsidRPr="00B70541">
              <w:rPr>
                <w:rFonts w:asciiTheme="minorHAnsi" w:hAnsiTheme="minorHAnsi" w:cs="Arial"/>
                <w:szCs w:val="22"/>
              </w:rPr>
              <w:t xml:space="preserve"> </w:t>
            </w:r>
            <w:proofErr w:type="spellStart"/>
            <w:r w:rsidRPr="00B70541">
              <w:rPr>
                <w:rFonts w:asciiTheme="minorHAnsi" w:hAnsiTheme="minorHAnsi" w:cs="Arial"/>
                <w:szCs w:val="22"/>
              </w:rPr>
              <w:t>Tessura</w:t>
            </w:r>
            <w:proofErr w:type="spellEnd"/>
            <w:r w:rsidRPr="00B70541">
              <w:rPr>
                <w:rFonts w:asciiTheme="minorHAnsi" w:hAnsiTheme="minorHAnsi" w:cs="Arial"/>
                <w:szCs w:val="22"/>
              </w:rPr>
              <w:t xml:space="preserve"> Teviot loop pile floor tiles or equivalent approved, colour “</w:t>
            </w:r>
            <w:proofErr w:type="spellStart"/>
            <w:r w:rsidRPr="00B70541">
              <w:rPr>
                <w:rFonts w:asciiTheme="minorHAnsi" w:hAnsiTheme="minorHAnsi" w:cs="Arial"/>
                <w:szCs w:val="22"/>
              </w:rPr>
              <w:t>Nightsky</w:t>
            </w:r>
            <w:proofErr w:type="spellEnd"/>
            <w:r w:rsidRPr="00B70541">
              <w:rPr>
                <w:rFonts w:asciiTheme="minorHAnsi" w:hAnsiTheme="minorHAnsi" w:cs="Arial"/>
                <w:szCs w:val="22"/>
              </w:rPr>
              <w:t xml:space="preserve">” to both floors complete. </w:t>
            </w:r>
          </w:p>
          <w:p w:rsidR="00CC5D78" w:rsidRPr="00B70541" w:rsidRDefault="00A16235"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Style w:val="Hyperlink"/>
                <w:rFonts w:asciiTheme="minorHAnsi" w:hAnsiTheme="minorHAnsi" w:cs="Arial"/>
                <w:color w:val="auto"/>
                <w:szCs w:val="22"/>
                <w:u w:val="none"/>
              </w:rPr>
            </w:pPr>
            <w:hyperlink r:id="rId19" w:history="1">
              <w:r w:rsidR="00CC5D78" w:rsidRPr="00B70541">
                <w:rPr>
                  <w:rStyle w:val="Hyperlink"/>
                  <w:rFonts w:asciiTheme="minorHAnsi" w:hAnsiTheme="minorHAnsi" w:cs="Arial"/>
                  <w:color w:val="auto"/>
                  <w:szCs w:val="22"/>
                </w:rPr>
                <w:t>www.forbo.com/flooring/en-uk/</w:t>
              </w:r>
            </w:hyperlink>
          </w:p>
          <w:p w:rsidR="00EB058B" w:rsidRPr="00B70541" w:rsidRDefault="00CC5D78"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Style w:val="Hyperlink"/>
                <w:rFonts w:asciiTheme="minorHAnsi" w:hAnsiTheme="minorHAnsi" w:cs="Arial"/>
                <w:color w:val="auto"/>
                <w:szCs w:val="22"/>
                <w:u w:val="none"/>
              </w:rPr>
              <w:t>Where an alternative product is proposed, a sample will be required to be delivered to the Plymouth office of Vickery Holman for client approval prior to ordering.</w:t>
            </w:r>
          </w:p>
        </w:tc>
        <w:tc>
          <w:tcPr>
            <w:tcW w:w="1260" w:type="dxa"/>
            <w:tcBorders>
              <w:left w:val="double" w:sz="6" w:space="0" w:color="auto"/>
            </w:tcBorders>
          </w:tcPr>
          <w:p w:rsidR="00CC5D78" w:rsidRPr="00B70541" w:rsidRDefault="00CC5D78"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right"/>
              <w:rPr>
                <w:rFonts w:asciiTheme="minorHAnsi" w:hAnsiTheme="minorHAnsi" w:cs="Arial"/>
                <w:b/>
                <w:szCs w:val="22"/>
              </w:rPr>
            </w:pPr>
          </w:p>
        </w:tc>
      </w:tr>
      <w:tr w:rsidR="00B70541" w:rsidRPr="00B70541" w:rsidTr="001B5FAB">
        <w:tc>
          <w:tcPr>
            <w:tcW w:w="1188" w:type="dxa"/>
          </w:tcPr>
          <w:p w:rsidR="00CC5D78" w:rsidRPr="00B70541" w:rsidRDefault="00625579"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9.9</w:t>
            </w:r>
          </w:p>
        </w:tc>
        <w:tc>
          <w:tcPr>
            <w:tcW w:w="7470" w:type="dxa"/>
          </w:tcPr>
          <w:p w:rsidR="00CC5D78" w:rsidRPr="00B70541" w:rsidRDefault="00EB058B"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As described in the standard specification above, to new door opening to room K314, supply and fix 1 new door with long vision panel, door lining and architraves etc as required and all door furniture previously described.  Supply and fix new door closer suitable for a fire door and as previously described.</w:t>
            </w:r>
          </w:p>
        </w:tc>
        <w:tc>
          <w:tcPr>
            <w:tcW w:w="1260" w:type="dxa"/>
            <w:tcBorders>
              <w:left w:val="double" w:sz="6" w:space="0" w:color="auto"/>
            </w:tcBorders>
          </w:tcPr>
          <w:p w:rsidR="00CC5D78" w:rsidRPr="00B70541" w:rsidRDefault="00CC5D78"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center"/>
              <w:rPr>
                <w:rFonts w:asciiTheme="minorHAnsi" w:hAnsiTheme="minorHAnsi" w:cs="Arial"/>
                <w:b/>
                <w:szCs w:val="22"/>
              </w:rPr>
            </w:pPr>
          </w:p>
        </w:tc>
      </w:tr>
      <w:tr w:rsidR="00B70541" w:rsidRPr="00B70541" w:rsidTr="001B5FAB">
        <w:tc>
          <w:tcPr>
            <w:tcW w:w="1188" w:type="dxa"/>
          </w:tcPr>
          <w:p w:rsidR="00EB058B" w:rsidRPr="00B70541" w:rsidRDefault="00625579"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9.10</w:t>
            </w:r>
          </w:p>
        </w:tc>
        <w:tc>
          <w:tcPr>
            <w:tcW w:w="7470" w:type="dxa"/>
          </w:tcPr>
          <w:p w:rsidR="00EB058B" w:rsidRPr="00B70541" w:rsidRDefault="00EB058B"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Decorate rooms K312 and K314 throughout as described above.</w:t>
            </w:r>
          </w:p>
        </w:tc>
        <w:tc>
          <w:tcPr>
            <w:tcW w:w="1260" w:type="dxa"/>
            <w:tcBorders>
              <w:left w:val="double" w:sz="6" w:space="0" w:color="auto"/>
            </w:tcBorders>
          </w:tcPr>
          <w:p w:rsidR="00EB058B" w:rsidRPr="00B70541" w:rsidRDefault="00EB058B"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center"/>
              <w:rPr>
                <w:rFonts w:asciiTheme="minorHAnsi" w:hAnsiTheme="minorHAnsi" w:cs="Arial"/>
                <w:b/>
                <w:szCs w:val="22"/>
              </w:rPr>
            </w:pPr>
          </w:p>
        </w:tc>
      </w:tr>
      <w:tr w:rsidR="00B70541" w:rsidRPr="00B70541" w:rsidTr="001B5FAB">
        <w:tc>
          <w:tcPr>
            <w:tcW w:w="1188" w:type="dxa"/>
          </w:tcPr>
          <w:p w:rsidR="00CC5D78" w:rsidRPr="00B70541" w:rsidRDefault="00BD03D2"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rPr>
                <w:rFonts w:asciiTheme="minorHAnsi" w:hAnsiTheme="minorHAnsi" w:cs="Arial"/>
                <w:b/>
                <w:szCs w:val="22"/>
              </w:rPr>
            </w:pPr>
            <w:r w:rsidRPr="00B70541">
              <w:rPr>
                <w:rFonts w:asciiTheme="minorHAnsi" w:hAnsiTheme="minorHAnsi"/>
              </w:rPr>
              <w:br w:type="page"/>
            </w:r>
            <w:r w:rsidR="00625579" w:rsidRPr="00B70541">
              <w:rPr>
                <w:rFonts w:asciiTheme="minorHAnsi" w:hAnsiTheme="minorHAnsi" w:cs="Arial"/>
                <w:b/>
                <w:szCs w:val="22"/>
              </w:rPr>
              <w:t>10.0</w:t>
            </w:r>
          </w:p>
        </w:tc>
        <w:tc>
          <w:tcPr>
            <w:tcW w:w="7470" w:type="dxa"/>
          </w:tcPr>
          <w:p w:rsidR="00CC5D78" w:rsidRPr="00B70541" w:rsidRDefault="00CC5D78"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jc w:val="both"/>
              <w:rPr>
                <w:rFonts w:asciiTheme="minorHAnsi" w:hAnsiTheme="minorHAnsi" w:cs="Arial"/>
                <w:b/>
                <w:caps/>
                <w:szCs w:val="22"/>
              </w:rPr>
            </w:pPr>
            <w:r w:rsidRPr="00B70541">
              <w:rPr>
                <w:rFonts w:asciiTheme="minorHAnsi" w:hAnsiTheme="minorHAnsi" w:cs="Arial"/>
                <w:b/>
                <w:caps/>
                <w:szCs w:val="22"/>
              </w:rPr>
              <w:t xml:space="preserve">Merging of Existing Rooms K207 (Quality Improvement Team) &amp; K208 (Head of Library/ Learning Resources) to Form 1 No 40m2 Classroom </w:t>
            </w:r>
          </w:p>
        </w:tc>
        <w:tc>
          <w:tcPr>
            <w:tcW w:w="1260" w:type="dxa"/>
            <w:tcBorders>
              <w:left w:val="double" w:sz="6" w:space="0" w:color="auto"/>
            </w:tcBorders>
          </w:tcPr>
          <w:p w:rsidR="00CC5D78" w:rsidRPr="00B70541" w:rsidRDefault="00CC5D78"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center"/>
              <w:rPr>
                <w:rFonts w:asciiTheme="minorHAnsi" w:hAnsiTheme="minorHAnsi" w:cs="Arial"/>
                <w:b/>
                <w:szCs w:val="22"/>
              </w:rPr>
            </w:pPr>
          </w:p>
        </w:tc>
      </w:tr>
      <w:tr w:rsidR="00B70541" w:rsidRPr="00B70541" w:rsidTr="001B5FAB">
        <w:tc>
          <w:tcPr>
            <w:tcW w:w="1188" w:type="dxa"/>
          </w:tcPr>
          <w:p w:rsidR="00CC5D78" w:rsidRPr="00B70541" w:rsidRDefault="00625579"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10.1</w:t>
            </w:r>
          </w:p>
        </w:tc>
        <w:tc>
          <w:tcPr>
            <w:tcW w:w="7470" w:type="dxa"/>
          </w:tcPr>
          <w:p w:rsidR="00CC5D78" w:rsidRPr="00B70541" w:rsidRDefault="00CC5D78"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 xml:space="preserve">Protect the carpet to room K207 complete prior to commencing works.  The carpet is to remain (it is relatively new) and shall be extended into the newly merged room.  Take up and dispose of from site the carpet to Room K208 (red in colour) complete.  Make good the existing floor using </w:t>
            </w:r>
            <w:proofErr w:type="spellStart"/>
            <w:r w:rsidRPr="00B70541">
              <w:rPr>
                <w:rFonts w:asciiTheme="minorHAnsi" w:hAnsiTheme="minorHAnsi" w:cs="Arial"/>
                <w:szCs w:val="22"/>
              </w:rPr>
              <w:t>Fosroc</w:t>
            </w:r>
            <w:proofErr w:type="spellEnd"/>
            <w:r w:rsidRPr="00B70541">
              <w:rPr>
                <w:rFonts w:asciiTheme="minorHAnsi" w:hAnsiTheme="minorHAnsi" w:cs="Arial"/>
                <w:szCs w:val="22"/>
              </w:rPr>
              <w:t xml:space="preserve"> </w:t>
            </w:r>
            <w:proofErr w:type="spellStart"/>
            <w:r w:rsidRPr="00B70541">
              <w:rPr>
                <w:rFonts w:asciiTheme="minorHAnsi" w:hAnsiTheme="minorHAnsi" w:cs="Arial"/>
                <w:szCs w:val="22"/>
              </w:rPr>
              <w:t>Nitomortar</w:t>
            </w:r>
            <w:proofErr w:type="spellEnd"/>
            <w:r w:rsidRPr="00B70541">
              <w:rPr>
                <w:rFonts w:asciiTheme="minorHAnsi" w:hAnsiTheme="minorHAnsi" w:cs="Arial"/>
                <w:szCs w:val="22"/>
              </w:rPr>
              <w:t xml:space="preserve"> PE or equivalent approved – for the purposes of pricing, assume 1.5m2 of repairs will be required prior to laying new latex.  Include to use the same compound along the whole of the line of the wall to be removed.</w:t>
            </w:r>
          </w:p>
        </w:tc>
        <w:tc>
          <w:tcPr>
            <w:tcW w:w="1260" w:type="dxa"/>
            <w:tcBorders>
              <w:left w:val="double" w:sz="6" w:space="0" w:color="auto"/>
            </w:tcBorders>
          </w:tcPr>
          <w:p w:rsidR="00CC5D78" w:rsidRPr="00B70541" w:rsidRDefault="00CC5D78"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center"/>
              <w:rPr>
                <w:rFonts w:asciiTheme="minorHAnsi" w:hAnsiTheme="minorHAnsi" w:cs="Arial"/>
                <w:b/>
                <w:szCs w:val="22"/>
              </w:rPr>
            </w:pPr>
          </w:p>
        </w:tc>
      </w:tr>
      <w:tr w:rsidR="00B70541" w:rsidRPr="00B70541" w:rsidTr="001B5FAB">
        <w:tc>
          <w:tcPr>
            <w:tcW w:w="1188" w:type="dxa"/>
          </w:tcPr>
          <w:p w:rsidR="00CC5D78" w:rsidRPr="00B70541" w:rsidRDefault="00625579"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10.2</w:t>
            </w:r>
          </w:p>
        </w:tc>
        <w:tc>
          <w:tcPr>
            <w:tcW w:w="7470" w:type="dxa"/>
          </w:tcPr>
          <w:p w:rsidR="00CC5D78" w:rsidRPr="00B70541" w:rsidRDefault="00CC5D78"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 xml:space="preserve">To the whole of former room K207 complete (including the line of the removed masonry partition) lay self-levelling latex taking care to protect the carpet to the former room K208.  </w:t>
            </w:r>
          </w:p>
        </w:tc>
        <w:tc>
          <w:tcPr>
            <w:tcW w:w="1260" w:type="dxa"/>
            <w:tcBorders>
              <w:left w:val="double" w:sz="6" w:space="0" w:color="auto"/>
            </w:tcBorders>
          </w:tcPr>
          <w:p w:rsidR="00CC5D78" w:rsidRPr="00B70541" w:rsidRDefault="00CC5D78"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center"/>
              <w:rPr>
                <w:rFonts w:asciiTheme="minorHAnsi" w:hAnsiTheme="minorHAnsi" w:cs="Arial"/>
                <w:b/>
                <w:szCs w:val="22"/>
              </w:rPr>
            </w:pPr>
          </w:p>
        </w:tc>
      </w:tr>
      <w:tr w:rsidR="00B70541" w:rsidRPr="00B70541" w:rsidTr="001B5FAB">
        <w:tc>
          <w:tcPr>
            <w:tcW w:w="1188" w:type="dxa"/>
          </w:tcPr>
          <w:p w:rsidR="00CC5D78" w:rsidRPr="00B70541" w:rsidRDefault="00625579"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10.3</w:t>
            </w:r>
          </w:p>
        </w:tc>
        <w:tc>
          <w:tcPr>
            <w:tcW w:w="7470" w:type="dxa"/>
          </w:tcPr>
          <w:p w:rsidR="00CC5D78" w:rsidRPr="00B70541" w:rsidRDefault="00CC5D78"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Following demolition, to the whole room K208 lay new Forbo carpet tiles or equivalent approved as previously described.  Ensure no trip hazard where laying up to the existing carpet to the former room K207.  Supply and fix all necessary threshold strips.</w:t>
            </w:r>
          </w:p>
        </w:tc>
        <w:tc>
          <w:tcPr>
            <w:tcW w:w="1260" w:type="dxa"/>
            <w:tcBorders>
              <w:left w:val="double" w:sz="6" w:space="0" w:color="auto"/>
            </w:tcBorders>
          </w:tcPr>
          <w:p w:rsidR="00CC5D78" w:rsidRPr="00B70541" w:rsidRDefault="00CC5D78"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center"/>
              <w:rPr>
                <w:rFonts w:asciiTheme="minorHAnsi" w:hAnsiTheme="minorHAnsi" w:cs="Arial"/>
                <w:b/>
                <w:szCs w:val="22"/>
              </w:rPr>
            </w:pPr>
          </w:p>
        </w:tc>
      </w:tr>
      <w:tr w:rsidR="00B70541" w:rsidRPr="00B70541" w:rsidTr="001B5FAB">
        <w:tc>
          <w:tcPr>
            <w:tcW w:w="1188" w:type="dxa"/>
          </w:tcPr>
          <w:p w:rsidR="00CC5D78" w:rsidRPr="00B70541" w:rsidRDefault="00625579"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10.4</w:t>
            </w:r>
          </w:p>
        </w:tc>
        <w:tc>
          <w:tcPr>
            <w:tcW w:w="7470" w:type="dxa"/>
          </w:tcPr>
          <w:p w:rsidR="00E52A56" w:rsidRPr="00B70541" w:rsidRDefault="00CC5D78"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Carefully amend and support the plasterboard ceilings to rooms K207 &amp; K208 to reveal the partition between the rooms to facilitate demolition of the existing masonry partition wall.  Reinstate the ceiling with new plasterboard securely fixed as required to leave all at one continuous level across the whole (newly integrated) room.</w:t>
            </w:r>
            <w:r w:rsidR="00456969" w:rsidRPr="00B70541">
              <w:rPr>
                <w:rFonts w:asciiTheme="minorHAnsi" w:hAnsiTheme="minorHAnsi" w:cs="Arial"/>
                <w:szCs w:val="22"/>
              </w:rPr>
              <w:t xml:space="preserve">  All joints shall be scrim taped and the entire ceiling skimmed with plaster prior to decoration.  Include to decorate the ceiling complete, 1 No undercoat and 2 No topcoats vinyl Matt, colour white.</w:t>
            </w:r>
          </w:p>
        </w:tc>
        <w:tc>
          <w:tcPr>
            <w:tcW w:w="1260" w:type="dxa"/>
            <w:tcBorders>
              <w:left w:val="double" w:sz="6" w:space="0" w:color="auto"/>
            </w:tcBorders>
          </w:tcPr>
          <w:p w:rsidR="00CC5D78" w:rsidRPr="00B70541" w:rsidRDefault="00CC5D78"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center"/>
              <w:rPr>
                <w:rFonts w:asciiTheme="minorHAnsi" w:hAnsiTheme="minorHAnsi" w:cs="Arial"/>
                <w:b/>
                <w:szCs w:val="22"/>
              </w:rPr>
            </w:pPr>
          </w:p>
        </w:tc>
      </w:tr>
      <w:tr w:rsidR="00B70541" w:rsidRPr="00B70541" w:rsidTr="001B5FAB">
        <w:tc>
          <w:tcPr>
            <w:tcW w:w="1188" w:type="dxa"/>
          </w:tcPr>
          <w:p w:rsidR="00CC5D78" w:rsidRPr="00B70541" w:rsidRDefault="00625579"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10.5</w:t>
            </w:r>
          </w:p>
        </w:tc>
        <w:tc>
          <w:tcPr>
            <w:tcW w:w="7470" w:type="dxa"/>
          </w:tcPr>
          <w:p w:rsidR="00CC5D78" w:rsidRPr="00B70541" w:rsidRDefault="00CC5D78"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Having first disconnected all services within the partition to be removed, carefully take down the masonry partition between rooms K207 &amp; K208 to floor level and dispose of all masonry, debris and arisings from site.  Make good floor using proprietary concrete flooring screed and leave all levels flush ready to receive new self-levelling floor screed.  Piece-in new timber skirtings where partition formerly stood as needed and as previously described prior to decoration.</w:t>
            </w:r>
          </w:p>
        </w:tc>
        <w:tc>
          <w:tcPr>
            <w:tcW w:w="1260" w:type="dxa"/>
            <w:tcBorders>
              <w:left w:val="double" w:sz="6" w:space="0" w:color="auto"/>
            </w:tcBorders>
          </w:tcPr>
          <w:p w:rsidR="00CC5D78" w:rsidRPr="00B70541" w:rsidRDefault="00CC5D78"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center"/>
              <w:rPr>
                <w:rFonts w:asciiTheme="minorHAnsi" w:hAnsiTheme="minorHAnsi" w:cs="Arial"/>
                <w:b/>
                <w:szCs w:val="22"/>
              </w:rPr>
            </w:pPr>
          </w:p>
        </w:tc>
      </w:tr>
      <w:tr w:rsidR="00B70541" w:rsidRPr="00B70541" w:rsidTr="001B5FAB">
        <w:tc>
          <w:tcPr>
            <w:tcW w:w="1188" w:type="dxa"/>
          </w:tcPr>
          <w:p w:rsidR="00CC5D78" w:rsidRPr="00B70541" w:rsidRDefault="00E52A56"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10.6</w:t>
            </w:r>
          </w:p>
        </w:tc>
        <w:tc>
          <w:tcPr>
            <w:tcW w:w="7470" w:type="dxa"/>
          </w:tcPr>
          <w:p w:rsidR="00CC5D78" w:rsidRPr="00B70541" w:rsidRDefault="00CC5D78"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Remove and cap-off the light switch to former room K207 and remove the light switch to former room K208.  Replace that to K208 with 1 No new white plastic faced triple gang 2 way light switch (MK, MEM, Schneider or equivalent approved) linked into newly configured lighting (see below).  Reconfigure switching to facilitate economic use of lighting in day-to-day teaching (ie to have the facility to switch off rows of lights to enable the electronic board to be more visible).</w:t>
            </w:r>
          </w:p>
        </w:tc>
        <w:tc>
          <w:tcPr>
            <w:tcW w:w="1260" w:type="dxa"/>
            <w:tcBorders>
              <w:left w:val="double" w:sz="6" w:space="0" w:color="auto"/>
            </w:tcBorders>
          </w:tcPr>
          <w:p w:rsidR="00CC5D78" w:rsidRPr="00B70541" w:rsidRDefault="00CC5D78"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center"/>
              <w:rPr>
                <w:rFonts w:asciiTheme="minorHAnsi" w:hAnsiTheme="minorHAnsi" w:cs="Arial"/>
                <w:b/>
                <w:szCs w:val="22"/>
              </w:rPr>
            </w:pPr>
          </w:p>
        </w:tc>
      </w:tr>
      <w:tr w:rsidR="00B70541" w:rsidRPr="00B70541" w:rsidTr="001B5FAB">
        <w:tc>
          <w:tcPr>
            <w:tcW w:w="1188" w:type="dxa"/>
          </w:tcPr>
          <w:p w:rsidR="00CC5D78" w:rsidRPr="00B70541" w:rsidRDefault="00E52A56"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10.7</w:t>
            </w:r>
          </w:p>
        </w:tc>
        <w:tc>
          <w:tcPr>
            <w:tcW w:w="7470" w:type="dxa"/>
          </w:tcPr>
          <w:p w:rsidR="00CC5D78" w:rsidRPr="00B70541" w:rsidRDefault="0076775F"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 xml:space="preserve">Carefully take down and hand back to the College the existing light fittings within both rooms.  Disconnect and remove the light switch located next to the door to be blocked up and cap off with 1 No white plastic blanking plate screw-fixed into the wall as required.  In accordance with the Fitzgerald </w:t>
            </w:r>
            <w:r w:rsidR="00FA6A67" w:rsidRPr="00B70541">
              <w:rPr>
                <w:rFonts w:asciiTheme="minorHAnsi" w:hAnsiTheme="minorHAnsi" w:cs="Arial"/>
                <w:szCs w:val="22"/>
              </w:rPr>
              <w:t>lighting specification (or equivalent approved</w:t>
            </w:r>
            <w:r w:rsidR="00BB53BB" w:rsidRPr="00B70541">
              <w:rPr>
                <w:rFonts w:asciiTheme="minorHAnsi" w:hAnsiTheme="minorHAnsi" w:cs="Arial"/>
                <w:szCs w:val="22"/>
              </w:rPr>
              <w:t xml:space="preserve"> and re-using the existing light switch, supply and fix 6 No  Fitzgerald Spectrum 66x LED surface mounted LED luminaires (or equivalent approved), 5 No standard panels and 1 No emergency light panel, to achieve a minimum of 300 lux at desk level.</w:t>
            </w:r>
          </w:p>
        </w:tc>
        <w:tc>
          <w:tcPr>
            <w:tcW w:w="1260" w:type="dxa"/>
            <w:tcBorders>
              <w:left w:val="double" w:sz="6" w:space="0" w:color="auto"/>
            </w:tcBorders>
          </w:tcPr>
          <w:p w:rsidR="00CC5D78" w:rsidRPr="00B70541" w:rsidRDefault="00CC5D78"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center"/>
              <w:rPr>
                <w:rFonts w:asciiTheme="minorHAnsi" w:hAnsiTheme="minorHAnsi" w:cs="Arial"/>
                <w:b/>
                <w:szCs w:val="22"/>
              </w:rPr>
            </w:pPr>
          </w:p>
        </w:tc>
      </w:tr>
      <w:tr w:rsidR="00B70541" w:rsidRPr="00B70541" w:rsidTr="001B5FAB">
        <w:tc>
          <w:tcPr>
            <w:tcW w:w="1188" w:type="dxa"/>
          </w:tcPr>
          <w:p w:rsidR="00CC5D78" w:rsidRPr="00B70541" w:rsidRDefault="00456969"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10.8</w:t>
            </w:r>
          </w:p>
        </w:tc>
        <w:tc>
          <w:tcPr>
            <w:tcW w:w="7470" w:type="dxa"/>
          </w:tcPr>
          <w:p w:rsidR="00CC5D78" w:rsidRPr="00B70541" w:rsidRDefault="00CC5D78"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Decorate newly formed, enlarged classroom throughout as described above.</w:t>
            </w:r>
            <w:r w:rsidR="00456969" w:rsidRPr="00B70541">
              <w:rPr>
                <w:rFonts w:asciiTheme="minorHAnsi" w:hAnsiTheme="minorHAnsi" w:cs="Arial"/>
                <w:szCs w:val="22"/>
              </w:rPr>
              <w:t xml:space="preserve">  Decorate corridor side of new door opening to K314 to 0.5m around the new door frame.  (Generally, decorate door frames, architraves etc complete/ both sides).</w:t>
            </w:r>
          </w:p>
        </w:tc>
        <w:tc>
          <w:tcPr>
            <w:tcW w:w="1260" w:type="dxa"/>
            <w:tcBorders>
              <w:left w:val="double" w:sz="6" w:space="0" w:color="auto"/>
            </w:tcBorders>
          </w:tcPr>
          <w:p w:rsidR="00CC5D78" w:rsidRPr="00B70541" w:rsidRDefault="00CC5D78"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center"/>
              <w:rPr>
                <w:rFonts w:asciiTheme="minorHAnsi" w:hAnsiTheme="minorHAnsi" w:cs="Arial"/>
                <w:b/>
                <w:szCs w:val="22"/>
              </w:rPr>
            </w:pPr>
          </w:p>
        </w:tc>
      </w:tr>
      <w:tr w:rsidR="00B70541" w:rsidRPr="00B70541" w:rsidTr="001B5FAB">
        <w:tc>
          <w:tcPr>
            <w:tcW w:w="1188" w:type="dxa"/>
          </w:tcPr>
          <w:p w:rsidR="00CC5D78" w:rsidRPr="00B70541" w:rsidRDefault="00456969"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b/>
                <w:szCs w:val="22"/>
              </w:rPr>
            </w:pPr>
            <w:r w:rsidRPr="00B70541">
              <w:rPr>
                <w:rFonts w:asciiTheme="minorHAnsi" w:hAnsiTheme="minorHAnsi" w:cs="Arial"/>
                <w:b/>
                <w:szCs w:val="22"/>
              </w:rPr>
              <w:t>11.0</w:t>
            </w:r>
          </w:p>
        </w:tc>
        <w:tc>
          <w:tcPr>
            <w:tcW w:w="7470" w:type="dxa"/>
          </w:tcPr>
          <w:p w:rsidR="00CC5D78" w:rsidRPr="00B70541" w:rsidRDefault="00CC5D78"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b/>
                <w:caps/>
                <w:szCs w:val="22"/>
              </w:rPr>
            </w:pPr>
            <w:r w:rsidRPr="00B70541">
              <w:rPr>
                <w:rFonts w:asciiTheme="minorHAnsi" w:hAnsiTheme="minorHAnsi" w:cs="Arial"/>
                <w:b/>
                <w:caps/>
                <w:szCs w:val="22"/>
              </w:rPr>
              <w:t>Door to Former Room K207</w:t>
            </w:r>
          </w:p>
        </w:tc>
        <w:tc>
          <w:tcPr>
            <w:tcW w:w="1260" w:type="dxa"/>
            <w:tcBorders>
              <w:left w:val="double" w:sz="6" w:space="0" w:color="auto"/>
            </w:tcBorders>
          </w:tcPr>
          <w:p w:rsidR="00CC5D78" w:rsidRPr="00B70541" w:rsidRDefault="00CC5D78"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center"/>
              <w:rPr>
                <w:rFonts w:asciiTheme="minorHAnsi" w:hAnsiTheme="minorHAnsi" w:cs="Arial"/>
                <w:b/>
                <w:szCs w:val="22"/>
              </w:rPr>
            </w:pPr>
          </w:p>
        </w:tc>
      </w:tr>
      <w:tr w:rsidR="00B70541" w:rsidRPr="00B70541" w:rsidTr="001B5FAB">
        <w:tc>
          <w:tcPr>
            <w:tcW w:w="1188" w:type="dxa"/>
          </w:tcPr>
          <w:p w:rsidR="00CC5D78" w:rsidRPr="00B70541" w:rsidRDefault="00456969"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11.1</w:t>
            </w:r>
          </w:p>
        </w:tc>
        <w:tc>
          <w:tcPr>
            <w:tcW w:w="7470" w:type="dxa"/>
          </w:tcPr>
          <w:p w:rsidR="00CC5D78" w:rsidRPr="00B70541" w:rsidRDefault="00CC5D78"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Carefully remove the door and door lining complete to the former room K207 and set aside ready for recycling in the existing door aperture of room K</w:t>
            </w:r>
            <w:r w:rsidR="00A25C91" w:rsidRPr="00B70541">
              <w:rPr>
                <w:rFonts w:asciiTheme="minorHAnsi" w:hAnsiTheme="minorHAnsi" w:cs="Arial"/>
                <w:szCs w:val="22"/>
              </w:rPr>
              <w:t>103B.</w:t>
            </w:r>
          </w:p>
        </w:tc>
        <w:tc>
          <w:tcPr>
            <w:tcW w:w="1260" w:type="dxa"/>
            <w:tcBorders>
              <w:left w:val="double" w:sz="6" w:space="0" w:color="auto"/>
            </w:tcBorders>
          </w:tcPr>
          <w:p w:rsidR="00CC5D78" w:rsidRPr="00B70541" w:rsidRDefault="00CC5D78"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center"/>
              <w:rPr>
                <w:rFonts w:asciiTheme="minorHAnsi" w:hAnsiTheme="minorHAnsi" w:cs="Arial"/>
                <w:b/>
                <w:szCs w:val="22"/>
              </w:rPr>
            </w:pPr>
          </w:p>
        </w:tc>
      </w:tr>
      <w:tr w:rsidR="00B70541" w:rsidRPr="00B70541" w:rsidTr="001B5FAB">
        <w:tc>
          <w:tcPr>
            <w:tcW w:w="1188" w:type="dxa"/>
          </w:tcPr>
          <w:p w:rsidR="00CC5D78" w:rsidRPr="00B70541" w:rsidRDefault="00456969"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11.2</w:t>
            </w:r>
          </w:p>
        </w:tc>
        <w:tc>
          <w:tcPr>
            <w:tcW w:w="7470" w:type="dxa"/>
          </w:tcPr>
          <w:p w:rsidR="00AB3D00" w:rsidRPr="00B70541" w:rsidRDefault="00CC5D78"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Carefully block up the opening now revealed from the removal of the door with new timber or metal studwork partitioning and leave all walls level and flush both sides as far as possible.  All joints to be scrim taped and surfaces to be skimmed with finishing plaster as required prior to decoration.  Supply and fix as required new skirting boards and piece-in with the existing prior to decoration (for the purposes of pricing allow 2 linear metres in total). Decorate both sides of the infilled opening to match colours as closely as possible on the respective sides and as detailed above.  Decorate 0.5m around the former doorway both sides.</w:t>
            </w:r>
          </w:p>
        </w:tc>
        <w:tc>
          <w:tcPr>
            <w:tcW w:w="1260" w:type="dxa"/>
            <w:tcBorders>
              <w:left w:val="double" w:sz="6" w:space="0" w:color="auto"/>
            </w:tcBorders>
          </w:tcPr>
          <w:p w:rsidR="00CC5D78" w:rsidRPr="00B70541" w:rsidRDefault="00CC5D78"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center"/>
              <w:rPr>
                <w:rFonts w:asciiTheme="minorHAnsi" w:hAnsiTheme="minorHAnsi" w:cs="Arial"/>
                <w:b/>
                <w:szCs w:val="22"/>
              </w:rPr>
            </w:pPr>
          </w:p>
        </w:tc>
      </w:tr>
      <w:tr w:rsidR="00B70541" w:rsidRPr="00B70541" w:rsidTr="001B5FAB">
        <w:tc>
          <w:tcPr>
            <w:tcW w:w="1188" w:type="dxa"/>
          </w:tcPr>
          <w:p w:rsidR="00EB7948" w:rsidRPr="00B70541" w:rsidRDefault="00C866EE"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b/>
                <w:szCs w:val="22"/>
              </w:rPr>
            </w:pPr>
            <w:r w:rsidRPr="00B70541">
              <w:rPr>
                <w:rFonts w:asciiTheme="minorHAnsi" w:hAnsiTheme="minorHAnsi" w:cs="Arial"/>
                <w:b/>
                <w:szCs w:val="22"/>
              </w:rPr>
              <w:t>1</w:t>
            </w:r>
            <w:r w:rsidR="00456969" w:rsidRPr="00B70541">
              <w:rPr>
                <w:rFonts w:asciiTheme="minorHAnsi" w:hAnsiTheme="minorHAnsi" w:cs="Arial"/>
                <w:b/>
                <w:szCs w:val="22"/>
              </w:rPr>
              <w:t>2.0</w:t>
            </w:r>
          </w:p>
        </w:tc>
        <w:tc>
          <w:tcPr>
            <w:tcW w:w="7470" w:type="dxa"/>
          </w:tcPr>
          <w:p w:rsidR="00EB7948" w:rsidRPr="00B70541" w:rsidRDefault="00B422F0"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b/>
                <w:caps/>
                <w:szCs w:val="22"/>
              </w:rPr>
            </w:pPr>
            <w:r w:rsidRPr="00B70541">
              <w:rPr>
                <w:rFonts w:asciiTheme="minorHAnsi" w:hAnsiTheme="minorHAnsi" w:cs="Arial"/>
                <w:b/>
                <w:caps/>
                <w:szCs w:val="22"/>
              </w:rPr>
              <w:t>Room K103</w:t>
            </w:r>
          </w:p>
        </w:tc>
        <w:tc>
          <w:tcPr>
            <w:tcW w:w="1260" w:type="dxa"/>
            <w:tcBorders>
              <w:left w:val="double" w:sz="6" w:space="0" w:color="auto"/>
            </w:tcBorders>
          </w:tcPr>
          <w:p w:rsidR="00EB7948" w:rsidRPr="00B70541" w:rsidRDefault="00EB7948"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center"/>
              <w:rPr>
                <w:rFonts w:asciiTheme="minorHAnsi" w:hAnsiTheme="minorHAnsi" w:cs="Arial"/>
                <w:b/>
                <w:szCs w:val="22"/>
              </w:rPr>
            </w:pPr>
          </w:p>
        </w:tc>
      </w:tr>
      <w:tr w:rsidR="00B70541" w:rsidRPr="00B70541" w:rsidTr="001B5FAB">
        <w:tc>
          <w:tcPr>
            <w:tcW w:w="1188" w:type="dxa"/>
          </w:tcPr>
          <w:p w:rsidR="00B422F0" w:rsidRPr="00B70541" w:rsidRDefault="00456969"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12.1</w:t>
            </w:r>
          </w:p>
        </w:tc>
        <w:tc>
          <w:tcPr>
            <w:tcW w:w="7470" w:type="dxa"/>
          </w:tcPr>
          <w:p w:rsidR="00B422F0" w:rsidRPr="00B70541" w:rsidRDefault="00C537C5"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 xml:space="preserve">It is the intention to form a new 30m2 EMMS &amp; HE Classroom by taking space from the existing room 103 (currently a very large IT room).  The larger area of the room which is to be designated K103B at the conclusion of the works is to have almost no work undertaken within with the exception of carpet, lighting and replacement of the suspended ceiling.  Light fittings to the room are relatively new – disconnect these and set aside for reinstatement at the completion of the works.  </w:t>
            </w:r>
          </w:p>
        </w:tc>
        <w:tc>
          <w:tcPr>
            <w:tcW w:w="1260" w:type="dxa"/>
            <w:tcBorders>
              <w:left w:val="double" w:sz="6" w:space="0" w:color="auto"/>
            </w:tcBorders>
          </w:tcPr>
          <w:p w:rsidR="00B422F0" w:rsidRPr="00B70541" w:rsidRDefault="00B422F0"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center"/>
              <w:rPr>
                <w:rFonts w:asciiTheme="minorHAnsi" w:hAnsiTheme="minorHAnsi" w:cs="Arial"/>
                <w:b/>
                <w:szCs w:val="22"/>
              </w:rPr>
            </w:pPr>
          </w:p>
        </w:tc>
      </w:tr>
      <w:tr w:rsidR="00B70541" w:rsidRPr="00B70541" w:rsidTr="001B5FAB">
        <w:tc>
          <w:tcPr>
            <w:tcW w:w="1188" w:type="dxa"/>
          </w:tcPr>
          <w:p w:rsidR="00A04FF6" w:rsidRPr="00B70541" w:rsidRDefault="00456969"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12.2</w:t>
            </w:r>
          </w:p>
        </w:tc>
        <w:tc>
          <w:tcPr>
            <w:tcW w:w="7470" w:type="dxa"/>
          </w:tcPr>
          <w:p w:rsidR="00A04FF6" w:rsidRPr="00B70541" w:rsidRDefault="00456969" w:rsidP="00B70541">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Having made provisions to limit the spread of dust to rooms and the corridor as described elsewhere, s</w:t>
            </w:r>
            <w:r w:rsidR="00A25C91" w:rsidRPr="00B70541">
              <w:rPr>
                <w:rFonts w:asciiTheme="minorHAnsi" w:hAnsiTheme="minorHAnsi" w:cs="Arial"/>
                <w:szCs w:val="22"/>
              </w:rPr>
              <w:t>horing and propping as required, carefully cut a new door opening to new room K103B as shown on the Vickery Holman drawing 71609/</w:t>
            </w:r>
            <w:r w:rsidR="00B70541" w:rsidRPr="00B70541">
              <w:rPr>
                <w:rFonts w:asciiTheme="minorHAnsi" w:hAnsiTheme="minorHAnsi" w:cs="Arial"/>
                <w:szCs w:val="22"/>
              </w:rPr>
              <w:t>406</w:t>
            </w:r>
            <w:r w:rsidR="00A25C91" w:rsidRPr="00B70541">
              <w:rPr>
                <w:rFonts w:asciiTheme="minorHAnsi" w:hAnsiTheme="minorHAnsi" w:cs="Arial"/>
                <w:b/>
                <w:szCs w:val="22"/>
              </w:rPr>
              <w:t xml:space="preserve"> </w:t>
            </w:r>
            <w:r w:rsidR="00A25C91" w:rsidRPr="00B70541">
              <w:rPr>
                <w:rFonts w:asciiTheme="minorHAnsi" w:hAnsiTheme="minorHAnsi" w:cs="Arial"/>
                <w:szCs w:val="22"/>
              </w:rPr>
              <w:t xml:space="preserve">and to accommodate the door to be recycled from room K207.  Supply and </w:t>
            </w:r>
            <w:r w:rsidR="002E0272" w:rsidRPr="00B70541">
              <w:rPr>
                <w:rFonts w:asciiTheme="minorHAnsi" w:hAnsiTheme="minorHAnsi" w:cs="Arial"/>
                <w:szCs w:val="22"/>
              </w:rPr>
              <w:t>fix 1 No new precast concrete</w:t>
            </w:r>
            <w:r w:rsidRPr="00B70541">
              <w:rPr>
                <w:rFonts w:asciiTheme="minorHAnsi" w:hAnsiTheme="minorHAnsi" w:cs="Arial"/>
                <w:szCs w:val="22"/>
              </w:rPr>
              <w:t xml:space="preserve"> or steel</w:t>
            </w:r>
            <w:r w:rsidR="002E0272" w:rsidRPr="00B70541">
              <w:rPr>
                <w:rFonts w:asciiTheme="minorHAnsi" w:hAnsiTheme="minorHAnsi" w:cs="Arial"/>
                <w:szCs w:val="22"/>
              </w:rPr>
              <w:t xml:space="preserve"> lintel sized to suit and insert on the wall over new door opening.  Plaster both sides using finishing plaster as required prior to decoration.  </w:t>
            </w:r>
          </w:p>
        </w:tc>
        <w:tc>
          <w:tcPr>
            <w:tcW w:w="1260" w:type="dxa"/>
            <w:tcBorders>
              <w:left w:val="double" w:sz="6" w:space="0" w:color="auto"/>
            </w:tcBorders>
          </w:tcPr>
          <w:p w:rsidR="00A04FF6" w:rsidRPr="00B70541" w:rsidRDefault="00A04FF6"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center"/>
              <w:rPr>
                <w:rFonts w:asciiTheme="minorHAnsi" w:hAnsiTheme="minorHAnsi" w:cs="Arial"/>
                <w:b/>
                <w:szCs w:val="22"/>
              </w:rPr>
            </w:pPr>
          </w:p>
        </w:tc>
      </w:tr>
      <w:tr w:rsidR="00B70541" w:rsidRPr="00B70541" w:rsidTr="001B5FAB">
        <w:tc>
          <w:tcPr>
            <w:tcW w:w="1188" w:type="dxa"/>
          </w:tcPr>
          <w:p w:rsidR="002E0272" w:rsidRPr="00B70541" w:rsidRDefault="00456969"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12.3</w:t>
            </w:r>
          </w:p>
        </w:tc>
        <w:tc>
          <w:tcPr>
            <w:tcW w:w="7470" w:type="dxa"/>
          </w:tcPr>
          <w:p w:rsidR="002E0272" w:rsidRPr="00B70541" w:rsidRDefault="002E0272"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In the new door opening, insert the door and door lining previously set aside from room K207 complete and make good all surfaces disturbed prior to decoration.</w:t>
            </w:r>
            <w:r w:rsidR="00541E55" w:rsidRPr="00B70541">
              <w:rPr>
                <w:rFonts w:asciiTheme="minorHAnsi" w:hAnsiTheme="minorHAnsi" w:cs="Arial"/>
                <w:szCs w:val="22"/>
              </w:rPr>
              <w:t xml:space="preserve">  Generally overhaul and service the door and leave all in full working order.</w:t>
            </w:r>
          </w:p>
        </w:tc>
        <w:tc>
          <w:tcPr>
            <w:tcW w:w="1260" w:type="dxa"/>
            <w:tcBorders>
              <w:left w:val="double" w:sz="6" w:space="0" w:color="auto"/>
            </w:tcBorders>
          </w:tcPr>
          <w:p w:rsidR="002E0272" w:rsidRPr="00B70541" w:rsidRDefault="002E0272"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center"/>
              <w:rPr>
                <w:rFonts w:asciiTheme="minorHAnsi" w:hAnsiTheme="minorHAnsi" w:cs="Arial"/>
                <w:b/>
                <w:szCs w:val="22"/>
              </w:rPr>
            </w:pPr>
          </w:p>
        </w:tc>
      </w:tr>
      <w:tr w:rsidR="00B70541" w:rsidRPr="00B70541" w:rsidTr="001B5FAB">
        <w:tc>
          <w:tcPr>
            <w:tcW w:w="1188" w:type="dxa"/>
          </w:tcPr>
          <w:p w:rsidR="002E0272" w:rsidRPr="00B70541" w:rsidRDefault="00541E55"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12.4</w:t>
            </w:r>
          </w:p>
        </w:tc>
        <w:tc>
          <w:tcPr>
            <w:tcW w:w="7470" w:type="dxa"/>
          </w:tcPr>
          <w:p w:rsidR="002E0272" w:rsidRPr="00B70541" w:rsidRDefault="002E0272"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 xml:space="preserve">To the corridor side of the new door, decorate </w:t>
            </w:r>
            <w:r w:rsidR="00320F89" w:rsidRPr="00B70541">
              <w:rPr>
                <w:rFonts w:asciiTheme="minorHAnsi" w:hAnsiTheme="minorHAnsi" w:cs="Arial"/>
                <w:szCs w:val="22"/>
              </w:rPr>
              <w:t>0.5</w:t>
            </w:r>
            <w:r w:rsidRPr="00B70541">
              <w:rPr>
                <w:rFonts w:asciiTheme="minorHAnsi" w:hAnsiTheme="minorHAnsi" w:cs="Arial"/>
                <w:szCs w:val="22"/>
              </w:rPr>
              <w:t>m around the door frame, colour and paint type to match existing</w:t>
            </w:r>
            <w:r w:rsidR="00320F89" w:rsidRPr="00B70541">
              <w:rPr>
                <w:rFonts w:asciiTheme="minorHAnsi" w:hAnsiTheme="minorHAnsi" w:cs="Arial"/>
                <w:szCs w:val="22"/>
              </w:rPr>
              <w:t xml:space="preserve"> to corridor and as detailed above</w:t>
            </w:r>
            <w:r w:rsidRPr="00B70541">
              <w:rPr>
                <w:rFonts w:asciiTheme="minorHAnsi" w:hAnsiTheme="minorHAnsi" w:cs="Arial"/>
                <w:szCs w:val="22"/>
              </w:rPr>
              <w:t>.</w:t>
            </w:r>
          </w:p>
        </w:tc>
        <w:tc>
          <w:tcPr>
            <w:tcW w:w="1260" w:type="dxa"/>
            <w:tcBorders>
              <w:left w:val="double" w:sz="6" w:space="0" w:color="auto"/>
            </w:tcBorders>
          </w:tcPr>
          <w:p w:rsidR="002E0272" w:rsidRPr="00B70541" w:rsidRDefault="002E0272"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center"/>
              <w:rPr>
                <w:rFonts w:asciiTheme="minorHAnsi" w:hAnsiTheme="minorHAnsi" w:cs="Arial"/>
                <w:b/>
                <w:szCs w:val="22"/>
              </w:rPr>
            </w:pPr>
          </w:p>
        </w:tc>
      </w:tr>
      <w:tr w:rsidR="00B70541" w:rsidRPr="00B70541" w:rsidTr="001B5FAB">
        <w:tc>
          <w:tcPr>
            <w:tcW w:w="1188" w:type="dxa"/>
          </w:tcPr>
          <w:p w:rsidR="002E0272" w:rsidRPr="00B70541" w:rsidRDefault="00541E55"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12.5</w:t>
            </w:r>
          </w:p>
        </w:tc>
        <w:tc>
          <w:tcPr>
            <w:tcW w:w="7470" w:type="dxa"/>
          </w:tcPr>
          <w:p w:rsidR="002E0272" w:rsidRPr="00B70541" w:rsidRDefault="002E0272"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Decorate rooms K103 and K103B throughout as described elsewhere.</w:t>
            </w:r>
            <w:r w:rsidR="00541E55" w:rsidRPr="00B70541">
              <w:rPr>
                <w:rFonts w:asciiTheme="minorHAnsi" w:hAnsiTheme="minorHAnsi" w:cs="Arial"/>
                <w:szCs w:val="22"/>
              </w:rPr>
              <w:t xml:space="preserve">  Include the whole of the doorframes and linings in each case.</w:t>
            </w:r>
          </w:p>
        </w:tc>
        <w:tc>
          <w:tcPr>
            <w:tcW w:w="1260" w:type="dxa"/>
            <w:tcBorders>
              <w:left w:val="double" w:sz="6" w:space="0" w:color="auto"/>
            </w:tcBorders>
          </w:tcPr>
          <w:p w:rsidR="002E0272" w:rsidRPr="00B70541" w:rsidRDefault="002E0272"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center"/>
              <w:rPr>
                <w:rFonts w:asciiTheme="minorHAnsi" w:hAnsiTheme="minorHAnsi" w:cs="Arial"/>
                <w:b/>
                <w:szCs w:val="22"/>
              </w:rPr>
            </w:pPr>
          </w:p>
        </w:tc>
      </w:tr>
      <w:tr w:rsidR="00B70541" w:rsidRPr="00B70541" w:rsidTr="001B5FAB">
        <w:tc>
          <w:tcPr>
            <w:tcW w:w="1188" w:type="dxa"/>
          </w:tcPr>
          <w:p w:rsidR="00B422F0" w:rsidRPr="00B70541" w:rsidRDefault="00541E55"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12.6</w:t>
            </w:r>
          </w:p>
        </w:tc>
        <w:tc>
          <w:tcPr>
            <w:tcW w:w="7470" w:type="dxa"/>
          </w:tcPr>
          <w:p w:rsidR="00B422F0" w:rsidRPr="00B70541" w:rsidRDefault="00C537C5"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 xml:space="preserve">Carefully take down and dispose from site of the existing carpet to room K103 complete and the </w:t>
            </w:r>
            <w:r w:rsidR="00541E55" w:rsidRPr="00B70541">
              <w:rPr>
                <w:rFonts w:asciiTheme="minorHAnsi" w:hAnsiTheme="minorHAnsi" w:cs="Arial"/>
                <w:szCs w:val="22"/>
              </w:rPr>
              <w:t xml:space="preserve">remove and dispose of the </w:t>
            </w:r>
            <w:r w:rsidRPr="00B70541">
              <w:rPr>
                <w:rFonts w:asciiTheme="minorHAnsi" w:hAnsiTheme="minorHAnsi" w:cs="Arial"/>
                <w:szCs w:val="22"/>
              </w:rPr>
              <w:t>entire suspended ceiling ready to receive new.</w:t>
            </w:r>
          </w:p>
        </w:tc>
        <w:tc>
          <w:tcPr>
            <w:tcW w:w="1260" w:type="dxa"/>
            <w:tcBorders>
              <w:left w:val="double" w:sz="6" w:space="0" w:color="auto"/>
            </w:tcBorders>
          </w:tcPr>
          <w:p w:rsidR="00B422F0" w:rsidRPr="00B70541" w:rsidRDefault="00B422F0"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center"/>
              <w:rPr>
                <w:rFonts w:asciiTheme="minorHAnsi" w:hAnsiTheme="minorHAnsi" w:cs="Arial"/>
                <w:b/>
                <w:szCs w:val="22"/>
              </w:rPr>
            </w:pPr>
          </w:p>
        </w:tc>
      </w:tr>
      <w:tr w:rsidR="00B70541" w:rsidRPr="00B70541" w:rsidTr="001B5FAB">
        <w:tc>
          <w:tcPr>
            <w:tcW w:w="1188" w:type="dxa"/>
          </w:tcPr>
          <w:p w:rsidR="00B422F0" w:rsidRPr="00B70541" w:rsidRDefault="00541E55"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12.7</w:t>
            </w:r>
          </w:p>
        </w:tc>
        <w:tc>
          <w:tcPr>
            <w:tcW w:w="7470" w:type="dxa"/>
          </w:tcPr>
          <w:p w:rsidR="00B422F0" w:rsidRPr="00B70541" w:rsidRDefault="00C537C5"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 xml:space="preserve">Allow for 5m2 of concrete repairs using a suitable proprietary concrete repair product </w:t>
            </w:r>
            <w:r w:rsidR="00541E55" w:rsidRPr="00B70541">
              <w:rPr>
                <w:rFonts w:asciiTheme="minorHAnsi" w:hAnsiTheme="minorHAnsi" w:cs="Arial"/>
                <w:szCs w:val="22"/>
              </w:rPr>
              <w:t xml:space="preserve">as described elsewhere </w:t>
            </w:r>
            <w:r w:rsidRPr="00B70541">
              <w:rPr>
                <w:rFonts w:asciiTheme="minorHAnsi" w:hAnsiTheme="minorHAnsi" w:cs="Arial"/>
                <w:szCs w:val="22"/>
              </w:rPr>
              <w:t xml:space="preserve">prior to </w:t>
            </w:r>
            <w:proofErr w:type="spellStart"/>
            <w:r w:rsidRPr="00B70541">
              <w:rPr>
                <w:rFonts w:asciiTheme="minorHAnsi" w:hAnsiTheme="minorHAnsi" w:cs="Arial"/>
                <w:szCs w:val="22"/>
              </w:rPr>
              <w:t>latexing</w:t>
            </w:r>
            <w:proofErr w:type="spellEnd"/>
            <w:r w:rsidRPr="00B70541">
              <w:rPr>
                <w:rFonts w:asciiTheme="minorHAnsi" w:hAnsiTheme="minorHAnsi" w:cs="Arial"/>
                <w:szCs w:val="22"/>
              </w:rPr>
              <w:t xml:space="preserve"> the floor.</w:t>
            </w:r>
          </w:p>
        </w:tc>
        <w:tc>
          <w:tcPr>
            <w:tcW w:w="1260" w:type="dxa"/>
            <w:tcBorders>
              <w:left w:val="double" w:sz="6" w:space="0" w:color="auto"/>
            </w:tcBorders>
          </w:tcPr>
          <w:p w:rsidR="00B422F0" w:rsidRPr="00B70541" w:rsidRDefault="00B422F0"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center"/>
              <w:rPr>
                <w:rFonts w:asciiTheme="minorHAnsi" w:hAnsiTheme="minorHAnsi" w:cs="Arial"/>
                <w:b/>
                <w:szCs w:val="22"/>
              </w:rPr>
            </w:pPr>
          </w:p>
        </w:tc>
      </w:tr>
      <w:tr w:rsidR="00B70541" w:rsidRPr="00B70541" w:rsidTr="001B5FAB">
        <w:tc>
          <w:tcPr>
            <w:tcW w:w="1188" w:type="dxa"/>
          </w:tcPr>
          <w:p w:rsidR="00C537C5" w:rsidRPr="00B70541" w:rsidRDefault="00541E55"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12.8</w:t>
            </w:r>
          </w:p>
        </w:tc>
        <w:tc>
          <w:tcPr>
            <w:tcW w:w="7470" w:type="dxa"/>
          </w:tcPr>
          <w:p w:rsidR="00C537C5" w:rsidRPr="00B70541" w:rsidRDefault="00C537C5"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Latex the entire floor area of K103 complete using self-levelling latex as described elsewhere or similar approved prior to laying new carpet tiles.</w:t>
            </w:r>
          </w:p>
        </w:tc>
        <w:tc>
          <w:tcPr>
            <w:tcW w:w="1260" w:type="dxa"/>
            <w:tcBorders>
              <w:left w:val="double" w:sz="6" w:space="0" w:color="auto"/>
            </w:tcBorders>
          </w:tcPr>
          <w:p w:rsidR="00C537C5" w:rsidRPr="00B70541" w:rsidRDefault="00C537C5"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center"/>
              <w:rPr>
                <w:rFonts w:asciiTheme="minorHAnsi" w:hAnsiTheme="minorHAnsi" w:cs="Arial"/>
                <w:b/>
                <w:szCs w:val="22"/>
              </w:rPr>
            </w:pPr>
          </w:p>
        </w:tc>
      </w:tr>
      <w:tr w:rsidR="00B70541" w:rsidRPr="00B70541" w:rsidTr="001B5FAB">
        <w:tc>
          <w:tcPr>
            <w:tcW w:w="1188" w:type="dxa"/>
          </w:tcPr>
          <w:p w:rsidR="00C537C5" w:rsidRPr="00B70541" w:rsidRDefault="00541E55"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12.9</w:t>
            </w:r>
          </w:p>
        </w:tc>
        <w:tc>
          <w:tcPr>
            <w:tcW w:w="7470" w:type="dxa"/>
          </w:tcPr>
          <w:p w:rsidR="00C537C5" w:rsidRPr="00B70541" w:rsidRDefault="00C537C5"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Supply and lay new Forbo carpet tiles to the entire area of existing room K103.</w:t>
            </w:r>
          </w:p>
        </w:tc>
        <w:tc>
          <w:tcPr>
            <w:tcW w:w="1260" w:type="dxa"/>
            <w:tcBorders>
              <w:left w:val="double" w:sz="6" w:space="0" w:color="auto"/>
            </w:tcBorders>
          </w:tcPr>
          <w:p w:rsidR="00C537C5" w:rsidRPr="00B70541" w:rsidRDefault="00C537C5"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center"/>
              <w:rPr>
                <w:rFonts w:asciiTheme="minorHAnsi" w:hAnsiTheme="minorHAnsi" w:cs="Arial"/>
                <w:b/>
                <w:szCs w:val="22"/>
              </w:rPr>
            </w:pPr>
          </w:p>
        </w:tc>
      </w:tr>
      <w:tr w:rsidR="00B70541" w:rsidRPr="00B70541" w:rsidTr="001B5FAB">
        <w:tc>
          <w:tcPr>
            <w:tcW w:w="1188" w:type="dxa"/>
          </w:tcPr>
          <w:p w:rsidR="00C537C5" w:rsidRPr="00B70541" w:rsidRDefault="00541E55"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12.10</w:t>
            </w:r>
          </w:p>
        </w:tc>
        <w:tc>
          <w:tcPr>
            <w:tcW w:w="7470" w:type="dxa"/>
          </w:tcPr>
          <w:p w:rsidR="00C537C5" w:rsidRPr="00B70541" w:rsidRDefault="001938A5" w:rsidP="00D56E5D">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Located as shown in the CCP room layout (KR Tower Block – 1</w:t>
            </w:r>
            <w:r w:rsidRPr="00B70541">
              <w:rPr>
                <w:rFonts w:asciiTheme="minorHAnsi" w:hAnsiTheme="minorHAnsi" w:cs="Arial"/>
                <w:szCs w:val="22"/>
                <w:vertAlign w:val="superscript"/>
              </w:rPr>
              <w:t>st</w:t>
            </w:r>
            <w:r w:rsidRPr="00B70541">
              <w:rPr>
                <w:rFonts w:asciiTheme="minorHAnsi" w:hAnsiTheme="minorHAnsi" w:cs="Arial"/>
                <w:szCs w:val="22"/>
              </w:rPr>
              <w:t xml:space="preserve"> Floor) and Vickery Holman drawing 71609/</w:t>
            </w:r>
            <w:r w:rsidR="00D56E5D" w:rsidRPr="00B70541">
              <w:rPr>
                <w:rFonts w:asciiTheme="minorHAnsi" w:hAnsiTheme="minorHAnsi" w:cs="Arial"/>
                <w:szCs w:val="22"/>
              </w:rPr>
              <w:t>406</w:t>
            </w:r>
            <w:r w:rsidRPr="00B70541">
              <w:rPr>
                <w:rFonts w:asciiTheme="minorHAnsi" w:hAnsiTheme="minorHAnsi" w:cs="Arial"/>
                <w:szCs w:val="22"/>
              </w:rPr>
              <w:t xml:space="preserve">, supply and fix 1 No new self-finished demountable partition, colour blue (check with CA prior to ordering) suitable for dividing offices </w:t>
            </w:r>
            <w:r w:rsidR="00541E55" w:rsidRPr="00B70541">
              <w:rPr>
                <w:rFonts w:asciiTheme="minorHAnsi" w:hAnsiTheme="minorHAnsi" w:cs="Arial"/>
                <w:szCs w:val="22"/>
              </w:rPr>
              <w:t>with noise attenuation to 45dB or better</w:t>
            </w:r>
            <w:r w:rsidRPr="00B70541">
              <w:rPr>
                <w:rFonts w:asciiTheme="minorHAnsi" w:hAnsiTheme="minorHAnsi" w:cs="Arial"/>
                <w:szCs w:val="22"/>
              </w:rPr>
              <w:t>.  Take the partition up to the concrete soffit and fix into the soffit as required.</w:t>
            </w:r>
          </w:p>
        </w:tc>
        <w:tc>
          <w:tcPr>
            <w:tcW w:w="1260" w:type="dxa"/>
            <w:tcBorders>
              <w:left w:val="double" w:sz="6" w:space="0" w:color="auto"/>
            </w:tcBorders>
          </w:tcPr>
          <w:p w:rsidR="00C537C5" w:rsidRPr="00B70541" w:rsidRDefault="00C537C5"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center"/>
              <w:rPr>
                <w:rFonts w:asciiTheme="minorHAnsi" w:hAnsiTheme="minorHAnsi" w:cs="Arial"/>
                <w:b/>
                <w:szCs w:val="22"/>
              </w:rPr>
            </w:pPr>
          </w:p>
        </w:tc>
      </w:tr>
      <w:tr w:rsidR="00B70541" w:rsidRPr="00B70541" w:rsidTr="001B5FAB">
        <w:tc>
          <w:tcPr>
            <w:tcW w:w="1188" w:type="dxa"/>
          </w:tcPr>
          <w:p w:rsidR="00C537C5" w:rsidRPr="00B70541" w:rsidRDefault="00541E55"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12.11</w:t>
            </w:r>
          </w:p>
        </w:tc>
        <w:tc>
          <w:tcPr>
            <w:tcW w:w="7470" w:type="dxa"/>
          </w:tcPr>
          <w:p w:rsidR="00C537C5" w:rsidRPr="00B70541" w:rsidRDefault="001938A5"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Supply and fix new suspended ceilings to both new rooms (K10</w:t>
            </w:r>
            <w:r w:rsidR="00541E55" w:rsidRPr="00B70541">
              <w:rPr>
                <w:rFonts w:asciiTheme="minorHAnsi" w:hAnsiTheme="minorHAnsi" w:cs="Arial"/>
                <w:szCs w:val="22"/>
              </w:rPr>
              <w:t xml:space="preserve">3 &amp; K103B) complete – </w:t>
            </w:r>
            <w:proofErr w:type="spellStart"/>
            <w:r w:rsidR="00541E55" w:rsidRPr="00B70541">
              <w:rPr>
                <w:rFonts w:asciiTheme="minorHAnsi" w:hAnsiTheme="minorHAnsi" w:cs="Arial"/>
                <w:szCs w:val="22"/>
              </w:rPr>
              <w:t>eg</w:t>
            </w:r>
            <w:proofErr w:type="spellEnd"/>
            <w:r w:rsidR="00541E55" w:rsidRPr="00B70541">
              <w:rPr>
                <w:rFonts w:asciiTheme="minorHAnsi" w:hAnsiTheme="minorHAnsi" w:cs="Arial"/>
                <w:szCs w:val="22"/>
              </w:rPr>
              <w:t xml:space="preserve"> </w:t>
            </w:r>
            <w:proofErr w:type="spellStart"/>
            <w:r w:rsidR="00541E55" w:rsidRPr="00B70541">
              <w:rPr>
                <w:rFonts w:asciiTheme="minorHAnsi" w:hAnsiTheme="minorHAnsi" w:cs="Arial"/>
                <w:szCs w:val="22"/>
              </w:rPr>
              <w:t>Ecophon</w:t>
            </w:r>
            <w:proofErr w:type="spellEnd"/>
            <w:r w:rsidR="00541E55" w:rsidRPr="00B70541">
              <w:rPr>
                <w:rFonts w:asciiTheme="minorHAnsi" w:hAnsiTheme="minorHAnsi" w:cs="Arial"/>
                <w:szCs w:val="22"/>
              </w:rPr>
              <w:t xml:space="preserve"> Focus A or equivalent approved (Saint-Gobain </w:t>
            </w:r>
            <w:proofErr w:type="spellStart"/>
            <w:r w:rsidR="00541E55" w:rsidRPr="00B70541">
              <w:rPr>
                <w:rFonts w:asciiTheme="minorHAnsi" w:hAnsiTheme="minorHAnsi" w:cs="Arial"/>
                <w:szCs w:val="22"/>
              </w:rPr>
              <w:t>Ecophon</w:t>
            </w:r>
            <w:proofErr w:type="spellEnd"/>
            <w:r w:rsidR="00541E55" w:rsidRPr="00B70541">
              <w:rPr>
                <w:rFonts w:asciiTheme="minorHAnsi" w:hAnsiTheme="minorHAnsi" w:cs="Arial"/>
                <w:szCs w:val="22"/>
              </w:rPr>
              <w:t xml:space="preserve">, Old Brick Kiln, Monk, Sherbourne Road, Ramsdell, Tadley, RG26 5PP, Telephone: 01256 855213). </w:t>
            </w:r>
          </w:p>
        </w:tc>
        <w:tc>
          <w:tcPr>
            <w:tcW w:w="1260" w:type="dxa"/>
            <w:tcBorders>
              <w:left w:val="double" w:sz="6" w:space="0" w:color="auto"/>
            </w:tcBorders>
          </w:tcPr>
          <w:p w:rsidR="00C537C5" w:rsidRPr="00B70541" w:rsidRDefault="00C537C5"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center"/>
              <w:rPr>
                <w:rFonts w:asciiTheme="minorHAnsi" w:hAnsiTheme="minorHAnsi" w:cs="Arial"/>
                <w:b/>
                <w:szCs w:val="22"/>
              </w:rPr>
            </w:pPr>
          </w:p>
        </w:tc>
      </w:tr>
      <w:tr w:rsidR="00B70541" w:rsidRPr="00B70541" w:rsidTr="001B5FAB">
        <w:tc>
          <w:tcPr>
            <w:tcW w:w="1188" w:type="dxa"/>
          </w:tcPr>
          <w:p w:rsidR="00C537C5" w:rsidRPr="00B70541" w:rsidRDefault="00541E55"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12.12</w:t>
            </w:r>
          </w:p>
        </w:tc>
        <w:tc>
          <w:tcPr>
            <w:tcW w:w="7470" w:type="dxa"/>
          </w:tcPr>
          <w:p w:rsidR="00C537C5" w:rsidRPr="00B70541" w:rsidRDefault="001938A5"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 xml:space="preserve">Located as per the Fitzgerald lighting plan, reinstate the light fittings previously set aside within </w:t>
            </w:r>
            <w:r w:rsidR="00D51615" w:rsidRPr="00B70541">
              <w:rPr>
                <w:rFonts w:asciiTheme="minorHAnsi" w:hAnsiTheme="minorHAnsi" w:cs="Arial"/>
                <w:szCs w:val="22"/>
              </w:rPr>
              <w:t>room K103B</w:t>
            </w:r>
            <w:r w:rsidRPr="00B70541">
              <w:rPr>
                <w:rFonts w:asciiTheme="minorHAnsi" w:hAnsiTheme="minorHAnsi" w:cs="Arial"/>
                <w:szCs w:val="22"/>
              </w:rPr>
              <w:t>.  Supply and fix 1 No new 3 switch white plastic faced light switch and matching back box and all necessary white trunking as previously described and connect light fittings to permit economic use of the lighting in the room.</w:t>
            </w:r>
          </w:p>
        </w:tc>
        <w:tc>
          <w:tcPr>
            <w:tcW w:w="1260" w:type="dxa"/>
            <w:tcBorders>
              <w:left w:val="double" w:sz="6" w:space="0" w:color="auto"/>
            </w:tcBorders>
          </w:tcPr>
          <w:p w:rsidR="00C537C5" w:rsidRPr="00B70541" w:rsidRDefault="00C537C5"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center"/>
              <w:rPr>
                <w:rFonts w:asciiTheme="minorHAnsi" w:hAnsiTheme="minorHAnsi" w:cs="Arial"/>
                <w:b/>
                <w:szCs w:val="22"/>
              </w:rPr>
            </w:pPr>
          </w:p>
        </w:tc>
      </w:tr>
      <w:tr w:rsidR="00B70541" w:rsidRPr="00B70541" w:rsidTr="001B5FAB">
        <w:tc>
          <w:tcPr>
            <w:tcW w:w="1188" w:type="dxa"/>
          </w:tcPr>
          <w:p w:rsidR="00C537C5" w:rsidRPr="00B70541" w:rsidRDefault="00541E55"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12.13</w:t>
            </w:r>
          </w:p>
        </w:tc>
        <w:tc>
          <w:tcPr>
            <w:tcW w:w="7470" w:type="dxa"/>
          </w:tcPr>
          <w:p w:rsidR="00C537C5" w:rsidRPr="00B70541" w:rsidRDefault="00541E55"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To room K103 and</w:t>
            </w:r>
            <w:r w:rsidR="00D51615" w:rsidRPr="00B70541">
              <w:rPr>
                <w:rFonts w:asciiTheme="minorHAnsi" w:hAnsiTheme="minorHAnsi" w:cs="Arial"/>
                <w:szCs w:val="22"/>
              </w:rPr>
              <w:t xml:space="preserve"> in accordance with the Fitzgerald lighting plan (or equivalent approved to achieve a minimum of 300 lux at desk level), supply and fix 9 No Celestial 35w LED recessed panels (7 No standard and 2 No emergency lights) or equivalent approved and s</w:t>
            </w:r>
            <w:r w:rsidR="001C0A84" w:rsidRPr="00B70541">
              <w:rPr>
                <w:rFonts w:asciiTheme="minorHAnsi" w:hAnsiTheme="minorHAnsi" w:cs="Arial"/>
                <w:szCs w:val="22"/>
              </w:rPr>
              <w:t>upply and fix 1 No new white plastic triple switch light switch and matching back box and all necessary surface mounted trunking and cabling to enable economic switching of the lighting within the room.</w:t>
            </w:r>
          </w:p>
        </w:tc>
        <w:tc>
          <w:tcPr>
            <w:tcW w:w="1260" w:type="dxa"/>
            <w:tcBorders>
              <w:left w:val="double" w:sz="6" w:space="0" w:color="auto"/>
            </w:tcBorders>
          </w:tcPr>
          <w:p w:rsidR="00C537C5" w:rsidRPr="00B70541" w:rsidRDefault="00C537C5"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center"/>
              <w:rPr>
                <w:rFonts w:asciiTheme="minorHAnsi" w:hAnsiTheme="minorHAnsi" w:cs="Arial"/>
                <w:b/>
                <w:szCs w:val="22"/>
              </w:rPr>
            </w:pPr>
          </w:p>
        </w:tc>
      </w:tr>
      <w:tr w:rsidR="00B70541" w:rsidRPr="00B70541" w:rsidTr="001B5FAB">
        <w:tc>
          <w:tcPr>
            <w:tcW w:w="1188" w:type="dxa"/>
          </w:tcPr>
          <w:p w:rsidR="001938A5" w:rsidRPr="00B70541" w:rsidRDefault="00541E55"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12.14</w:t>
            </w:r>
          </w:p>
        </w:tc>
        <w:tc>
          <w:tcPr>
            <w:tcW w:w="7470" w:type="dxa"/>
          </w:tcPr>
          <w:p w:rsidR="004E1FEF" w:rsidRPr="00B70541" w:rsidRDefault="007E3029"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b/>
                <w:szCs w:val="22"/>
              </w:rPr>
              <w:t>Power and Data</w:t>
            </w:r>
            <w:r w:rsidR="00476868">
              <w:rPr>
                <w:rFonts w:asciiTheme="minorHAnsi" w:hAnsiTheme="minorHAnsi" w:cs="Arial"/>
                <w:b/>
                <w:szCs w:val="22"/>
              </w:rPr>
              <w:t xml:space="preserve"> </w:t>
            </w:r>
            <w:proofErr w:type="gramStart"/>
            <w:r w:rsidR="00FF44AD" w:rsidRPr="00B70541">
              <w:rPr>
                <w:rFonts w:asciiTheme="minorHAnsi" w:hAnsiTheme="minorHAnsi" w:cs="Arial"/>
                <w:szCs w:val="22"/>
              </w:rPr>
              <w:t>As</w:t>
            </w:r>
            <w:proofErr w:type="gramEnd"/>
            <w:r w:rsidR="00FF44AD" w:rsidRPr="00B70541">
              <w:rPr>
                <w:rFonts w:asciiTheme="minorHAnsi" w:hAnsiTheme="minorHAnsi" w:cs="Arial"/>
                <w:szCs w:val="22"/>
              </w:rPr>
              <w:t xml:space="preserve"> an existing IT room there is no additional requirement for new trunking, DSOs and Cat 5e points to either room.  Amend the existing installations so that power and data are available in each room. </w:t>
            </w:r>
          </w:p>
        </w:tc>
        <w:tc>
          <w:tcPr>
            <w:tcW w:w="1260" w:type="dxa"/>
            <w:tcBorders>
              <w:left w:val="double" w:sz="6" w:space="0" w:color="auto"/>
            </w:tcBorders>
          </w:tcPr>
          <w:p w:rsidR="001938A5" w:rsidRPr="00B70541" w:rsidRDefault="001938A5"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center"/>
              <w:rPr>
                <w:rFonts w:asciiTheme="minorHAnsi" w:hAnsiTheme="minorHAnsi" w:cs="Arial"/>
                <w:b/>
                <w:szCs w:val="22"/>
              </w:rPr>
            </w:pPr>
          </w:p>
        </w:tc>
      </w:tr>
      <w:tr w:rsidR="00B70541" w:rsidRPr="00B70541" w:rsidTr="001B5FAB">
        <w:tc>
          <w:tcPr>
            <w:tcW w:w="1188" w:type="dxa"/>
          </w:tcPr>
          <w:p w:rsidR="00CC5D78" w:rsidRPr="00B70541" w:rsidRDefault="00541E55"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b/>
                <w:szCs w:val="22"/>
              </w:rPr>
            </w:pPr>
            <w:r w:rsidRPr="00B70541">
              <w:rPr>
                <w:rFonts w:asciiTheme="minorHAnsi" w:hAnsiTheme="minorHAnsi" w:cs="Arial"/>
                <w:b/>
                <w:szCs w:val="22"/>
              </w:rPr>
              <w:t>13.0</w:t>
            </w:r>
          </w:p>
        </w:tc>
        <w:tc>
          <w:tcPr>
            <w:tcW w:w="7470" w:type="dxa"/>
          </w:tcPr>
          <w:p w:rsidR="00CC5D78" w:rsidRPr="00B70541" w:rsidRDefault="00CC5D78"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b/>
                <w:szCs w:val="22"/>
              </w:rPr>
            </w:pPr>
            <w:r w:rsidRPr="00B70541">
              <w:rPr>
                <w:rFonts w:asciiTheme="minorHAnsi" w:hAnsiTheme="minorHAnsi" w:cs="Arial"/>
                <w:b/>
                <w:szCs w:val="22"/>
              </w:rPr>
              <w:t xml:space="preserve">ENTRANCE FOYER </w:t>
            </w:r>
            <w:r w:rsidR="00541E55" w:rsidRPr="00B70541">
              <w:rPr>
                <w:rFonts w:asciiTheme="minorHAnsi" w:hAnsiTheme="minorHAnsi" w:cs="Arial"/>
                <w:b/>
                <w:szCs w:val="22"/>
              </w:rPr>
              <w:t>INTERVIEW ROOMS</w:t>
            </w:r>
          </w:p>
        </w:tc>
        <w:tc>
          <w:tcPr>
            <w:tcW w:w="1260" w:type="dxa"/>
            <w:tcBorders>
              <w:left w:val="double" w:sz="6" w:space="0" w:color="auto"/>
            </w:tcBorders>
          </w:tcPr>
          <w:p w:rsidR="00CC5D78" w:rsidRPr="00B70541" w:rsidRDefault="00CC5D78"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right"/>
              <w:rPr>
                <w:rFonts w:asciiTheme="minorHAnsi" w:hAnsiTheme="minorHAnsi" w:cs="Arial"/>
                <w:b/>
                <w:szCs w:val="22"/>
              </w:rPr>
            </w:pPr>
          </w:p>
        </w:tc>
      </w:tr>
      <w:tr w:rsidR="00B70541" w:rsidRPr="00B70541" w:rsidTr="001B5FAB">
        <w:tc>
          <w:tcPr>
            <w:tcW w:w="1188" w:type="dxa"/>
          </w:tcPr>
          <w:p w:rsidR="00CC5D78" w:rsidRPr="00B70541" w:rsidRDefault="00541E55"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13.1</w:t>
            </w:r>
          </w:p>
        </w:tc>
        <w:tc>
          <w:tcPr>
            <w:tcW w:w="7470" w:type="dxa"/>
          </w:tcPr>
          <w:p w:rsidR="00CC5D78" w:rsidRPr="00B70541" w:rsidRDefault="00CC5D78"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 xml:space="preserve">The suspended ceiling to the entrance foyer lobby is new.  Carefully take down the area of the existing suspended ceiling affected by these works only and amend as required following construction of the new </w:t>
            </w:r>
            <w:r w:rsidR="00541E55" w:rsidRPr="00B70541">
              <w:rPr>
                <w:rFonts w:asciiTheme="minorHAnsi" w:hAnsiTheme="minorHAnsi" w:cs="Arial"/>
                <w:szCs w:val="22"/>
              </w:rPr>
              <w:t>rooms</w:t>
            </w:r>
            <w:r w:rsidRPr="00B70541">
              <w:rPr>
                <w:rFonts w:asciiTheme="minorHAnsi" w:hAnsiTheme="minorHAnsi" w:cs="Arial"/>
                <w:szCs w:val="22"/>
              </w:rPr>
              <w:t xml:space="preserve"> to leave all reinstated and neat and tidy at completion.  Disconnect any light fittings affected by these works and hand </w:t>
            </w:r>
            <w:r w:rsidR="006B73AE" w:rsidRPr="00B70541">
              <w:rPr>
                <w:rFonts w:asciiTheme="minorHAnsi" w:hAnsiTheme="minorHAnsi" w:cs="Arial"/>
                <w:szCs w:val="22"/>
              </w:rPr>
              <w:t xml:space="preserve">these </w:t>
            </w:r>
            <w:r w:rsidRPr="00B70541">
              <w:rPr>
                <w:rFonts w:asciiTheme="minorHAnsi" w:hAnsiTheme="minorHAnsi" w:cs="Arial"/>
                <w:szCs w:val="22"/>
              </w:rPr>
              <w:t>back to the College for use elsewhere on site</w:t>
            </w:r>
            <w:r w:rsidR="00541E55" w:rsidRPr="00B70541">
              <w:rPr>
                <w:rFonts w:asciiTheme="minorHAnsi" w:hAnsiTheme="minorHAnsi" w:cs="Arial"/>
                <w:szCs w:val="22"/>
              </w:rPr>
              <w:t xml:space="preserve"> (these are new)</w:t>
            </w:r>
            <w:r w:rsidRPr="00B70541">
              <w:rPr>
                <w:rFonts w:asciiTheme="minorHAnsi" w:hAnsiTheme="minorHAnsi" w:cs="Arial"/>
                <w:szCs w:val="22"/>
              </w:rPr>
              <w:t>.</w:t>
            </w:r>
          </w:p>
          <w:p w:rsidR="00C866EE" w:rsidRPr="00B70541" w:rsidRDefault="00C866EE"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p>
        </w:tc>
        <w:tc>
          <w:tcPr>
            <w:tcW w:w="1260" w:type="dxa"/>
            <w:tcBorders>
              <w:left w:val="double" w:sz="6" w:space="0" w:color="auto"/>
            </w:tcBorders>
          </w:tcPr>
          <w:p w:rsidR="00CC5D78" w:rsidRPr="00B70541" w:rsidRDefault="00CC5D78"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right"/>
              <w:rPr>
                <w:rFonts w:asciiTheme="minorHAnsi" w:hAnsiTheme="minorHAnsi" w:cs="Arial"/>
                <w:b/>
                <w:szCs w:val="22"/>
              </w:rPr>
            </w:pPr>
          </w:p>
        </w:tc>
      </w:tr>
      <w:tr w:rsidR="00B70541" w:rsidRPr="00B70541" w:rsidTr="001B5FAB">
        <w:tc>
          <w:tcPr>
            <w:tcW w:w="1188" w:type="dxa"/>
          </w:tcPr>
          <w:p w:rsidR="00CC5D78" w:rsidRPr="00B70541" w:rsidRDefault="00541E55"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13.2</w:t>
            </w:r>
          </w:p>
        </w:tc>
        <w:tc>
          <w:tcPr>
            <w:tcW w:w="7470" w:type="dxa"/>
          </w:tcPr>
          <w:p w:rsidR="00CC5D78" w:rsidRPr="00B70541" w:rsidRDefault="00541E55" w:rsidP="00D56E5D">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CCP require 4 No small interview rooms</w:t>
            </w:r>
            <w:r w:rsidR="00CC5D78" w:rsidRPr="00B70541">
              <w:rPr>
                <w:rFonts w:asciiTheme="minorHAnsi" w:hAnsiTheme="minorHAnsi" w:cs="Arial"/>
                <w:szCs w:val="22"/>
              </w:rPr>
              <w:t xml:space="preserve"> to be installed</w:t>
            </w:r>
            <w:r w:rsidR="006B73AE" w:rsidRPr="00B70541">
              <w:rPr>
                <w:rFonts w:asciiTheme="minorHAnsi" w:hAnsiTheme="minorHAnsi" w:cs="Arial"/>
                <w:szCs w:val="22"/>
              </w:rPr>
              <w:t xml:space="preserve"> sat on the existing linoleum</w:t>
            </w:r>
            <w:r w:rsidR="00CC5D78" w:rsidRPr="00B70541">
              <w:rPr>
                <w:rFonts w:asciiTheme="minorHAnsi" w:hAnsiTheme="minorHAnsi" w:cs="Arial"/>
                <w:szCs w:val="22"/>
              </w:rPr>
              <w:t xml:space="preserve"> in the entrance foyer area which offer a good measure of sound attenuation and privacy for interviews</w:t>
            </w:r>
            <w:r w:rsidRPr="00B70541">
              <w:rPr>
                <w:rFonts w:asciiTheme="minorHAnsi" w:hAnsiTheme="minorHAnsi" w:cs="Arial"/>
                <w:szCs w:val="22"/>
              </w:rPr>
              <w:t xml:space="preserve"> see drawing 71609/</w:t>
            </w:r>
            <w:r w:rsidR="00D56E5D" w:rsidRPr="00B70541">
              <w:rPr>
                <w:rFonts w:asciiTheme="minorHAnsi" w:hAnsiTheme="minorHAnsi" w:cs="Arial"/>
                <w:szCs w:val="22"/>
              </w:rPr>
              <w:t>408</w:t>
            </w:r>
            <w:r w:rsidR="00CC5D78" w:rsidRPr="00B70541">
              <w:rPr>
                <w:rFonts w:asciiTheme="minorHAnsi" w:hAnsiTheme="minorHAnsi" w:cs="Arial"/>
                <w:szCs w:val="22"/>
              </w:rPr>
              <w:t xml:space="preserve">.  This is defined as not less than 40dB sound reduction across walls and ceilings if not better.  The new </w:t>
            </w:r>
            <w:r w:rsidRPr="00B70541">
              <w:rPr>
                <w:rFonts w:asciiTheme="minorHAnsi" w:hAnsiTheme="minorHAnsi" w:cs="Arial"/>
                <w:szCs w:val="22"/>
              </w:rPr>
              <w:t>rooms</w:t>
            </w:r>
            <w:r w:rsidR="00CC5D78" w:rsidRPr="00B70541">
              <w:rPr>
                <w:rFonts w:asciiTheme="minorHAnsi" w:hAnsiTheme="minorHAnsi" w:cs="Arial"/>
                <w:szCs w:val="22"/>
              </w:rPr>
              <w:t xml:space="preserve"> also require a ventilation installation which doesn’t compromise privacy, and similarly, arrangements for power and data, penetrations to structures installed etc will need to ensure that privacy is ensured.  Further, ventilation needs to be</w:t>
            </w:r>
            <w:r w:rsidR="00EE3776" w:rsidRPr="00B70541">
              <w:rPr>
                <w:rFonts w:asciiTheme="minorHAnsi" w:hAnsiTheme="minorHAnsi" w:cs="Arial"/>
                <w:szCs w:val="22"/>
              </w:rPr>
              <w:t xml:space="preserve"> independently</w:t>
            </w:r>
            <w:r w:rsidR="00CC5D78" w:rsidRPr="00B70541">
              <w:rPr>
                <w:rFonts w:asciiTheme="minorHAnsi" w:hAnsiTheme="minorHAnsi" w:cs="Arial"/>
                <w:szCs w:val="22"/>
              </w:rPr>
              <w:t xml:space="preserve"> controlled from within each </w:t>
            </w:r>
            <w:r w:rsidRPr="00B70541">
              <w:rPr>
                <w:rFonts w:asciiTheme="minorHAnsi" w:hAnsiTheme="minorHAnsi" w:cs="Arial"/>
                <w:szCs w:val="22"/>
              </w:rPr>
              <w:t>room</w:t>
            </w:r>
            <w:r w:rsidR="00CC5D78" w:rsidRPr="00B70541">
              <w:rPr>
                <w:rFonts w:asciiTheme="minorHAnsi" w:hAnsiTheme="minorHAnsi" w:cs="Arial"/>
                <w:szCs w:val="22"/>
              </w:rPr>
              <w:t xml:space="preserve"> and to be “silent running” so as not to cause irritation to the occupants where persons are sensitive to constant hums, high pitched frequencies and so forth.</w:t>
            </w:r>
          </w:p>
        </w:tc>
        <w:tc>
          <w:tcPr>
            <w:tcW w:w="1260" w:type="dxa"/>
            <w:tcBorders>
              <w:left w:val="double" w:sz="6" w:space="0" w:color="auto"/>
            </w:tcBorders>
          </w:tcPr>
          <w:p w:rsidR="00CC5D78" w:rsidRPr="00B70541" w:rsidRDefault="00782A43"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center"/>
              <w:rPr>
                <w:rFonts w:asciiTheme="minorHAnsi" w:hAnsiTheme="minorHAnsi" w:cs="Arial"/>
                <w:b/>
                <w:szCs w:val="22"/>
              </w:rPr>
            </w:pPr>
            <w:r w:rsidRPr="00B70541">
              <w:rPr>
                <w:rFonts w:asciiTheme="minorHAnsi" w:hAnsiTheme="minorHAnsi" w:cs="Arial"/>
                <w:b/>
                <w:szCs w:val="22"/>
              </w:rPr>
              <w:t>_</w:t>
            </w:r>
          </w:p>
        </w:tc>
      </w:tr>
      <w:tr w:rsidR="00B70541" w:rsidRPr="00B70541" w:rsidTr="001B5FAB">
        <w:tc>
          <w:tcPr>
            <w:tcW w:w="1188" w:type="dxa"/>
          </w:tcPr>
          <w:p w:rsidR="00CC5D78" w:rsidRPr="00B70541" w:rsidRDefault="00406FB6"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13.3</w:t>
            </w:r>
          </w:p>
        </w:tc>
        <w:tc>
          <w:tcPr>
            <w:tcW w:w="7470" w:type="dxa"/>
          </w:tcPr>
          <w:p w:rsidR="00782A43" w:rsidRPr="00B70541" w:rsidRDefault="00CC5D78"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 xml:space="preserve">Using proprietary timber </w:t>
            </w:r>
            <w:r w:rsidR="00541E55" w:rsidRPr="00B70541">
              <w:rPr>
                <w:rFonts w:asciiTheme="minorHAnsi" w:hAnsiTheme="minorHAnsi" w:cs="Arial"/>
                <w:szCs w:val="22"/>
              </w:rPr>
              <w:t xml:space="preserve">(preferred) </w:t>
            </w:r>
            <w:r w:rsidRPr="00B70541">
              <w:rPr>
                <w:rFonts w:asciiTheme="minorHAnsi" w:hAnsiTheme="minorHAnsi" w:cs="Arial"/>
                <w:szCs w:val="22"/>
              </w:rPr>
              <w:t>or metal 100mm stud partitioning</w:t>
            </w:r>
            <w:r w:rsidR="00541E55" w:rsidRPr="00B70541">
              <w:rPr>
                <w:rFonts w:asciiTheme="minorHAnsi" w:hAnsiTheme="minorHAnsi" w:cs="Arial"/>
                <w:szCs w:val="22"/>
              </w:rPr>
              <w:t xml:space="preserve"> </w:t>
            </w:r>
            <w:r w:rsidRPr="00B70541">
              <w:rPr>
                <w:rFonts w:asciiTheme="minorHAnsi" w:hAnsiTheme="minorHAnsi" w:cs="Arial"/>
                <w:szCs w:val="22"/>
              </w:rPr>
              <w:t xml:space="preserve">with studs set at 400mm centres, construct the new </w:t>
            </w:r>
            <w:r w:rsidR="00541E55" w:rsidRPr="00B70541">
              <w:rPr>
                <w:rFonts w:asciiTheme="minorHAnsi" w:hAnsiTheme="minorHAnsi" w:cs="Arial"/>
                <w:szCs w:val="22"/>
              </w:rPr>
              <w:t>rooms</w:t>
            </w:r>
            <w:r w:rsidRPr="00B70541">
              <w:rPr>
                <w:rFonts w:asciiTheme="minorHAnsi" w:hAnsiTheme="minorHAnsi" w:cs="Arial"/>
                <w:szCs w:val="22"/>
              </w:rPr>
              <w:t xml:space="preserve"> </w:t>
            </w:r>
            <w:r w:rsidR="00541E55" w:rsidRPr="00B70541">
              <w:rPr>
                <w:rFonts w:asciiTheme="minorHAnsi" w:hAnsiTheme="minorHAnsi" w:cs="Arial"/>
                <w:szCs w:val="22"/>
              </w:rPr>
              <w:t xml:space="preserve">in stud walling </w:t>
            </w:r>
            <w:r w:rsidRPr="00B70541">
              <w:rPr>
                <w:rFonts w:asciiTheme="minorHAnsi" w:hAnsiTheme="minorHAnsi" w:cs="Arial"/>
                <w:szCs w:val="22"/>
              </w:rPr>
              <w:t xml:space="preserve">shown in the </w:t>
            </w:r>
            <w:r w:rsidR="00782A43" w:rsidRPr="00B70541">
              <w:rPr>
                <w:rFonts w:asciiTheme="minorHAnsi" w:hAnsiTheme="minorHAnsi" w:cs="Arial"/>
                <w:szCs w:val="22"/>
              </w:rPr>
              <w:t>Vickery Holman drawing 71555/</w:t>
            </w:r>
            <w:r w:rsidR="00D56E5D" w:rsidRPr="00B70541">
              <w:rPr>
                <w:rFonts w:asciiTheme="minorHAnsi" w:hAnsiTheme="minorHAnsi" w:cs="Arial"/>
                <w:szCs w:val="22"/>
              </w:rPr>
              <w:t>408</w:t>
            </w:r>
            <w:r w:rsidRPr="00B70541">
              <w:rPr>
                <w:rFonts w:asciiTheme="minorHAnsi" w:hAnsiTheme="minorHAnsi" w:cs="Arial"/>
                <w:szCs w:val="22"/>
              </w:rPr>
              <w:t xml:space="preserve">.  </w:t>
            </w:r>
            <w:r w:rsidR="00782A43" w:rsidRPr="00B70541">
              <w:rPr>
                <w:rFonts w:asciiTheme="minorHAnsi" w:hAnsiTheme="minorHAnsi" w:cs="Arial"/>
                <w:szCs w:val="22"/>
              </w:rPr>
              <w:t xml:space="preserve">As shown in the drawing, the works will provide </w:t>
            </w:r>
            <w:r w:rsidR="00541E55" w:rsidRPr="00B70541">
              <w:rPr>
                <w:rFonts w:asciiTheme="minorHAnsi" w:hAnsiTheme="minorHAnsi" w:cs="Arial"/>
                <w:szCs w:val="22"/>
              </w:rPr>
              <w:t>rooms</w:t>
            </w:r>
            <w:r w:rsidR="00782A43" w:rsidRPr="00B70541">
              <w:rPr>
                <w:rFonts w:asciiTheme="minorHAnsi" w:hAnsiTheme="minorHAnsi" w:cs="Arial"/>
                <w:szCs w:val="22"/>
              </w:rPr>
              <w:t xml:space="preserve"> of slightly varying size to suit the available space:</w:t>
            </w:r>
          </w:p>
          <w:p w:rsidR="00782A43" w:rsidRPr="00B70541" w:rsidRDefault="00782A43"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1 No room = 1550 x 4200 x 2400 mm (W x L x H)</w:t>
            </w:r>
          </w:p>
          <w:p w:rsidR="00782A43" w:rsidRPr="00B70541" w:rsidRDefault="00782A43"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2 No rooms = 1550 x 4400 x 2400 mm</w:t>
            </w:r>
          </w:p>
          <w:p w:rsidR="00782A43" w:rsidRPr="00B70541" w:rsidRDefault="00782A43"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1 No room = 1725 x 4400 x 2400 mm</w:t>
            </w:r>
          </w:p>
          <w:p w:rsidR="00CC5D78" w:rsidRPr="00B70541" w:rsidRDefault="00CC5D78"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 xml:space="preserve">Fully fill the cavity of the new </w:t>
            </w:r>
            <w:r w:rsidR="00541E55" w:rsidRPr="00B70541">
              <w:rPr>
                <w:rFonts w:asciiTheme="minorHAnsi" w:hAnsiTheme="minorHAnsi" w:cs="Arial"/>
                <w:szCs w:val="22"/>
              </w:rPr>
              <w:t xml:space="preserve">stud </w:t>
            </w:r>
            <w:r w:rsidRPr="00B70541">
              <w:rPr>
                <w:rFonts w:asciiTheme="minorHAnsi" w:hAnsiTheme="minorHAnsi" w:cs="Arial"/>
                <w:szCs w:val="22"/>
              </w:rPr>
              <w:t xml:space="preserve">walls using a high-density sound attenuating quilt such as </w:t>
            </w:r>
            <w:proofErr w:type="spellStart"/>
            <w:r w:rsidRPr="00B70541">
              <w:rPr>
                <w:rFonts w:asciiTheme="minorHAnsi" w:hAnsiTheme="minorHAnsi" w:cs="Arial"/>
                <w:szCs w:val="22"/>
              </w:rPr>
              <w:t>Earthwool</w:t>
            </w:r>
            <w:proofErr w:type="spellEnd"/>
            <w:r w:rsidRPr="00B70541">
              <w:rPr>
                <w:rFonts w:asciiTheme="minorHAnsi" w:hAnsiTheme="minorHAnsi" w:cs="Arial"/>
                <w:szCs w:val="22"/>
              </w:rPr>
              <w:t xml:space="preserve"> </w:t>
            </w:r>
            <w:r w:rsidR="00541E55" w:rsidRPr="00B70541">
              <w:rPr>
                <w:rFonts w:asciiTheme="minorHAnsi" w:hAnsiTheme="minorHAnsi" w:cs="Arial"/>
                <w:szCs w:val="22"/>
              </w:rPr>
              <w:t xml:space="preserve">100mm </w:t>
            </w:r>
            <w:r w:rsidRPr="00B70541">
              <w:rPr>
                <w:rFonts w:asciiTheme="minorHAnsi" w:hAnsiTheme="minorHAnsi" w:cs="Arial"/>
                <w:szCs w:val="22"/>
              </w:rPr>
              <w:t>Acoustic Roll or equivalent approved.</w:t>
            </w:r>
          </w:p>
        </w:tc>
        <w:tc>
          <w:tcPr>
            <w:tcW w:w="1260" w:type="dxa"/>
            <w:tcBorders>
              <w:left w:val="double" w:sz="6" w:space="0" w:color="auto"/>
            </w:tcBorders>
          </w:tcPr>
          <w:p w:rsidR="00CC5D78" w:rsidRPr="00B70541" w:rsidRDefault="00CC5D78"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right"/>
              <w:rPr>
                <w:rFonts w:asciiTheme="minorHAnsi" w:hAnsiTheme="minorHAnsi" w:cs="Arial"/>
                <w:b/>
                <w:szCs w:val="22"/>
              </w:rPr>
            </w:pPr>
          </w:p>
        </w:tc>
      </w:tr>
      <w:tr w:rsidR="00B70541" w:rsidRPr="00B70541" w:rsidTr="001B5FAB">
        <w:tc>
          <w:tcPr>
            <w:tcW w:w="1188" w:type="dxa"/>
          </w:tcPr>
          <w:p w:rsidR="00E679FF" w:rsidRPr="00B70541" w:rsidRDefault="00406FB6"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13.4</w:t>
            </w:r>
          </w:p>
        </w:tc>
        <w:tc>
          <w:tcPr>
            <w:tcW w:w="7470" w:type="dxa"/>
          </w:tcPr>
          <w:p w:rsidR="00E679FF" w:rsidRPr="00B70541" w:rsidRDefault="00E679FF"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 xml:space="preserve">Decorate all </w:t>
            </w:r>
            <w:r w:rsidR="00406FB6" w:rsidRPr="00B70541">
              <w:rPr>
                <w:rFonts w:asciiTheme="minorHAnsi" w:hAnsiTheme="minorHAnsi" w:cs="Arial"/>
                <w:szCs w:val="22"/>
              </w:rPr>
              <w:t>rooms</w:t>
            </w:r>
            <w:r w:rsidRPr="00B70541">
              <w:rPr>
                <w:rFonts w:asciiTheme="minorHAnsi" w:hAnsiTheme="minorHAnsi" w:cs="Arial"/>
                <w:szCs w:val="22"/>
              </w:rPr>
              <w:t xml:space="preserve"> internally and externally as described previously.</w:t>
            </w:r>
          </w:p>
        </w:tc>
        <w:tc>
          <w:tcPr>
            <w:tcW w:w="1260" w:type="dxa"/>
            <w:tcBorders>
              <w:left w:val="double" w:sz="6" w:space="0" w:color="auto"/>
            </w:tcBorders>
          </w:tcPr>
          <w:p w:rsidR="00E679FF" w:rsidRPr="00B70541" w:rsidRDefault="00E679FF"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right"/>
              <w:rPr>
                <w:rFonts w:asciiTheme="minorHAnsi" w:hAnsiTheme="minorHAnsi" w:cs="Arial"/>
                <w:b/>
                <w:szCs w:val="22"/>
              </w:rPr>
            </w:pPr>
          </w:p>
        </w:tc>
      </w:tr>
      <w:tr w:rsidR="00B70541" w:rsidRPr="00B70541" w:rsidTr="001B5FAB">
        <w:tc>
          <w:tcPr>
            <w:tcW w:w="1188" w:type="dxa"/>
          </w:tcPr>
          <w:p w:rsidR="00CC5D78" w:rsidRPr="00B70541" w:rsidRDefault="00406FB6"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13.5</w:t>
            </w:r>
          </w:p>
        </w:tc>
        <w:tc>
          <w:tcPr>
            <w:tcW w:w="7470" w:type="dxa"/>
          </w:tcPr>
          <w:p w:rsidR="00CC5D78" w:rsidRPr="00B70541" w:rsidRDefault="00CC5D78"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 xml:space="preserve">To each </w:t>
            </w:r>
            <w:r w:rsidR="00406FB6" w:rsidRPr="00B70541">
              <w:rPr>
                <w:rFonts w:asciiTheme="minorHAnsi" w:hAnsiTheme="minorHAnsi" w:cs="Arial"/>
                <w:szCs w:val="22"/>
              </w:rPr>
              <w:t>room</w:t>
            </w:r>
            <w:r w:rsidRPr="00B70541">
              <w:rPr>
                <w:rFonts w:asciiTheme="minorHAnsi" w:hAnsiTheme="minorHAnsi" w:cs="Arial"/>
                <w:szCs w:val="22"/>
              </w:rPr>
              <w:t>, supply and fix 1 new FD30S fire door</w:t>
            </w:r>
            <w:r w:rsidR="00782A43" w:rsidRPr="00B70541">
              <w:rPr>
                <w:rFonts w:asciiTheme="minorHAnsi" w:hAnsiTheme="minorHAnsi" w:cs="Arial"/>
                <w:szCs w:val="22"/>
              </w:rPr>
              <w:t xml:space="preserve"> as described elsewhere</w:t>
            </w:r>
            <w:r w:rsidRPr="00B70541">
              <w:rPr>
                <w:rFonts w:asciiTheme="minorHAnsi" w:hAnsiTheme="minorHAnsi" w:cs="Arial"/>
                <w:szCs w:val="22"/>
              </w:rPr>
              <w:t xml:space="preserve"> (these must achieve a minimum of 30dB sound attenuation to maintain privacy in the booths), 4 No in total.  All doors shall comply with the standard specification as written above and shall have 1 No long vision panel also as previously described.</w:t>
            </w:r>
            <w:r w:rsidR="00782A43" w:rsidRPr="00B70541">
              <w:rPr>
                <w:rFonts w:asciiTheme="minorHAnsi" w:hAnsiTheme="minorHAnsi" w:cs="Arial"/>
                <w:szCs w:val="22"/>
              </w:rPr>
              <w:t xml:space="preserve">  Door closers are not required to the </w:t>
            </w:r>
            <w:r w:rsidR="00406FB6" w:rsidRPr="00B70541">
              <w:rPr>
                <w:rFonts w:asciiTheme="minorHAnsi" w:hAnsiTheme="minorHAnsi" w:cs="Arial"/>
                <w:szCs w:val="22"/>
              </w:rPr>
              <w:t>rooms</w:t>
            </w:r>
            <w:r w:rsidR="00782A43" w:rsidRPr="00B70541">
              <w:rPr>
                <w:rFonts w:asciiTheme="minorHAnsi" w:hAnsiTheme="minorHAnsi" w:cs="Arial"/>
                <w:szCs w:val="22"/>
              </w:rPr>
              <w:t>.</w:t>
            </w:r>
            <w:r w:rsidRPr="00B70541">
              <w:rPr>
                <w:rFonts w:asciiTheme="minorHAnsi" w:hAnsiTheme="minorHAnsi" w:cs="Arial"/>
                <w:szCs w:val="22"/>
              </w:rPr>
              <w:t xml:space="preserve">  Supply and fix all necessarily door linings, frames, architraves etc all as previously described.</w:t>
            </w:r>
          </w:p>
          <w:p w:rsidR="00C866EE" w:rsidRPr="00B70541" w:rsidRDefault="00C866EE"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p>
        </w:tc>
        <w:tc>
          <w:tcPr>
            <w:tcW w:w="1260" w:type="dxa"/>
            <w:tcBorders>
              <w:left w:val="double" w:sz="6" w:space="0" w:color="auto"/>
            </w:tcBorders>
          </w:tcPr>
          <w:p w:rsidR="00CC5D78" w:rsidRPr="00B70541" w:rsidRDefault="00CC5D78"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right"/>
              <w:rPr>
                <w:rFonts w:asciiTheme="minorHAnsi" w:hAnsiTheme="minorHAnsi" w:cs="Arial"/>
                <w:b/>
                <w:szCs w:val="22"/>
              </w:rPr>
            </w:pPr>
          </w:p>
        </w:tc>
      </w:tr>
      <w:tr w:rsidR="00B70541" w:rsidRPr="00B70541" w:rsidTr="001B5FAB">
        <w:tc>
          <w:tcPr>
            <w:tcW w:w="1188" w:type="dxa"/>
          </w:tcPr>
          <w:p w:rsidR="00CC5D78" w:rsidRPr="00B70541" w:rsidRDefault="00406FB6"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13.6</w:t>
            </w:r>
          </w:p>
        </w:tc>
        <w:tc>
          <w:tcPr>
            <w:tcW w:w="7470" w:type="dxa"/>
          </w:tcPr>
          <w:p w:rsidR="00CC5D78" w:rsidRPr="00B70541" w:rsidRDefault="00782A43"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Supply and fix new suspended ceilings to the 4 No new booths complete</w:t>
            </w:r>
            <w:r w:rsidR="00406FB6" w:rsidRPr="00B70541">
              <w:rPr>
                <w:rFonts w:asciiTheme="minorHAnsi" w:hAnsiTheme="minorHAnsi" w:cs="Arial"/>
                <w:szCs w:val="22"/>
              </w:rPr>
              <w:t xml:space="preserve"> </w:t>
            </w:r>
            <w:proofErr w:type="spellStart"/>
            <w:r w:rsidR="00406FB6" w:rsidRPr="00B70541">
              <w:rPr>
                <w:rFonts w:asciiTheme="minorHAnsi" w:hAnsiTheme="minorHAnsi" w:cs="Arial"/>
                <w:szCs w:val="22"/>
              </w:rPr>
              <w:t>Ecophon</w:t>
            </w:r>
            <w:proofErr w:type="spellEnd"/>
            <w:r w:rsidR="00406FB6" w:rsidRPr="00B70541">
              <w:rPr>
                <w:rFonts w:asciiTheme="minorHAnsi" w:hAnsiTheme="minorHAnsi" w:cs="Arial"/>
                <w:szCs w:val="22"/>
              </w:rPr>
              <w:t xml:space="preserve"> Focus A or equivalent approved (Saint-Gobain </w:t>
            </w:r>
            <w:proofErr w:type="spellStart"/>
            <w:r w:rsidR="00406FB6" w:rsidRPr="00B70541">
              <w:rPr>
                <w:rFonts w:asciiTheme="minorHAnsi" w:hAnsiTheme="minorHAnsi" w:cs="Arial"/>
                <w:szCs w:val="22"/>
              </w:rPr>
              <w:t>Ecophon</w:t>
            </w:r>
            <w:proofErr w:type="spellEnd"/>
            <w:r w:rsidR="00406FB6" w:rsidRPr="00B70541">
              <w:rPr>
                <w:rFonts w:asciiTheme="minorHAnsi" w:hAnsiTheme="minorHAnsi" w:cs="Arial"/>
                <w:szCs w:val="22"/>
              </w:rPr>
              <w:t>, Old Brick Kiln, Monk, Sherbourne Road, Ramsdell, Tadley, RG26 5PP, Telephone: 01256 855213).</w:t>
            </w:r>
            <w:r w:rsidRPr="00B70541">
              <w:rPr>
                <w:rFonts w:asciiTheme="minorHAnsi" w:hAnsiTheme="minorHAnsi" w:cs="Arial"/>
                <w:szCs w:val="22"/>
              </w:rPr>
              <w:t xml:space="preserve"> or equivalent approved.  Over the new suspended ceilings</w:t>
            </w:r>
            <w:r w:rsidR="00406FB6" w:rsidRPr="00B70541">
              <w:rPr>
                <w:rFonts w:asciiTheme="minorHAnsi" w:hAnsiTheme="minorHAnsi" w:cs="Arial"/>
                <w:szCs w:val="22"/>
              </w:rPr>
              <w:t xml:space="preserve"> to all rooms</w:t>
            </w:r>
            <w:r w:rsidRPr="00B70541">
              <w:rPr>
                <w:rFonts w:asciiTheme="minorHAnsi" w:hAnsiTheme="minorHAnsi" w:cs="Arial"/>
                <w:szCs w:val="22"/>
              </w:rPr>
              <w:t xml:space="preserve">, lay new 100mm thick sound attenuating quilt such as </w:t>
            </w:r>
            <w:proofErr w:type="spellStart"/>
            <w:r w:rsidRPr="00B70541">
              <w:rPr>
                <w:rFonts w:asciiTheme="minorHAnsi" w:hAnsiTheme="minorHAnsi" w:cs="Arial"/>
                <w:szCs w:val="22"/>
              </w:rPr>
              <w:t>Earthwool</w:t>
            </w:r>
            <w:proofErr w:type="spellEnd"/>
            <w:r w:rsidRPr="00B70541">
              <w:rPr>
                <w:rFonts w:asciiTheme="minorHAnsi" w:hAnsiTheme="minorHAnsi" w:cs="Arial"/>
                <w:szCs w:val="22"/>
              </w:rPr>
              <w:t xml:space="preserve"> Acoustic Roll or equivalent approved.</w:t>
            </w:r>
          </w:p>
        </w:tc>
        <w:tc>
          <w:tcPr>
            <w:tcW w:w="1260" w:type="dxa"/>
            <w:tcBorders>
              <w:left w:val="double" w:sz="6" w:space="0" w:color="auto"/>
            </w:tcBorders>
          </w:tcPr>
          <w:p w:rsidR="00CC5D78" w:rsidRPr="00B70541" w:rsidRDefault="00CC5D78"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right"/>
              <w:rPr>
                <w:rFonts w:asciiTheme="minorHAnsi" w:hAnsiTheme="minorHAnsi" w:cs="Arial"/>
                <w:b/>
                <w:szCs w:val="22"/>
              </w:rPr>
            </w:pPr>
          </w:p>
        </w:tc>
      </w:tr>
      <w:tr w:rsidR="00B70541" w:rsidRPr="00B70541" w:rsidTr="001B5FAB">
        <w:tc>
          <w:tcPr>
            <w:tcW w:w="1188" w:type="dxa"/>
          </w:tcPr>
          <w:p w:rsidR="00782A43" w:rsidRPr="00B70541" w:rsidRDefault="00406FB6"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13.7</w:t>
            </w:r>
          </w:p>
        </w:tc>
        <w:tc>
          <w:tcPr>
            <w:tcW w:w="7470" w:type="dxa"/>
          </w:tcPr>
          <w:p w:rsidR="00782A43" w:rsidRPr="00B70541" w:rsidRDefault="00782A43"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 xml:space="preserve">Within the new suspended ceiling grid within each </w:t>
            </w:r>
            <w:r w:rsidR="00406FB6" w:rsidRPr="00B70541">
              <w:rPr>
                <w:rFonts w:asciiTheme="minorHAnsi" w:hAnsiTheme="minorHAnsi" w:cs="Arial"/>
                <w:szCs w:val="22"/>
              </w:rPr>
              <w:t>room</w:t>
            </w:r>
            <w:r w:rsidRPr="00B70541">
              <w:rPr>
                <w:rFonts w:asciiTheme="minorHAnsi" w:hAnsiTheme="minorHAnsi" w:cs="Arial"/>
                <w:szCs w:val="22"/>
              </w:rPr>
              <w:t xml:space="preserve"> supply and fix 1 No new extract inlet cover in white plastic.  For the purposes of pricing assume </w:t>
            </w:r>
            <w:r w:rsidR="00406FB6" w:rsidRPr="00B70541">
              <w:rPr>
                <w:rFonts w:asciiTheme="minorHAnsi" w:hAnsiTheme="minorHAnsi" w:cs="Arial"/>
                <w:szCs w:val="22"/>
              </w:rPr>
              <w:t xml:space="preserve">size to be </w:t>
            </w:r>
            <w:r w:rsidRPr="00B70541">
              <w:rPr>
                <w:rFonts w:asciiTheme="minorHAnsi" w:hAnsiTheme="minorHAnsi" w:cs="Arial"/>
                <w:szCs w:val="22"/>
              </w:rPr>
              <w:t>150 x 150mm.  Connect to proprietary plastic ducting ready to connect into new extract fans – these will supply air to the booths rather than extract.</w:t>
            </w:r>
          </w:p>
        </w:tc>
        <w:tc>
          <w:tcPr>
            <w:tcW w:w="1260" w:type="dxa"/>
            <w:tcBorders>
              <w:left w:val="double" w:sz="6" w:space="0" w:color="auto"/>
            </w:tcBorders>
          </w:tcPr>
          <w:p w:rsidR="00782A43" w:rsidRPr="00B70541" w:rsidRDefault="00782A43"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right"/>
              <w:rPr>
                <w:rFonts w:asciiTheme="minorHAnsi" w:hAnsiTheme="minorHAnsi" w:cs="Arial"/>
                <w:b/>
                <w:szCs w:val="22"/>
              </w:rPr>
            </w:pPr>
          </w:p>
        </w:tc>
      </w:tr>
      <w:tr w:rsidR="00B70541" w:rsidRPr="00B70541" w:rsidTr="001B5FAB">
        <w:tc>
          <w:tcPr>
            <w:tcW w:w="1188" w:type="dxa"/>
          </w:tcPr>
          <w:p w:rsidR="00782A43" w:rsidRPr="00B70541" w:rsidRDefault="00406FB6"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13.8</w:t>
            </w:r>
          </w:p>
        </w:tc>
        <w:tc>
          <w:tcPr>
            <w:tcW w:w="7470" w:type="dxa"/>
          </w:tcPr>
          <w:p w:rsidR="00782A43" w:rsidRPr="00B70541" w:rsidRDefault="00BD12FE"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Mounted the required distance away from the booths being served supply air so as vibration/ humming does not irritate occupants of the interview rooms, mount above the suspended ceiling to the corridor 4 No proprietary standard 150mm diameter extract fans (</w:t>
            </w:r>
            <w:proofErr w:type="spellStart"/>
            <w:r w:rsidRPr="00B70541">
              <w:rPr>
                <w:rFonts w:asciiTheme="minorHAnsi" w:hAnsiTheme="minorHAnsi" w:cs="Arial"/>
                <w:szCs w:val="22"/>
              </w:rPr>
              <w:t>eg</w:t>
            </w:r>
            <w:proofErr w:type="spellEnd"/>
            <w:r w:rsidRPr="00B70541">
              <w:rPr>
                <w:rFonts w:asciiTheme="minorHAnsi" w:hAnsiTheme="minorHAnsi" w:cs="Arial"/>
                <w:szCs w:val="22"/>
              </w:rPr>
              <w:t xml:space="preserve"> Vent </w:t>
            </w:r>
            <w:proofErr w:type="spellStart"/>
            <w:r w:rsidRPr="00B70541">
              <w:rPr>
                <w:rFonts w:asciiTheme="minorHAnsi" w:hAnsiTheme="minorHAnsi" w:cs="Arial"/>
                <w:szCs w:val="22"/>
              </w:rPr>
              <w:t>Axia</w:t>
            </w:r>
            <w:proofErr w:type="spellEnd"/>
            <w:r w:rsidRPr="00B70541">
              <w:rPr>
                <w:rFonts w:asciiTheme="minorHAnsi" w:hAnsiTheme="minorHAnsi" w:cs="Arial"/>
                <w:szCs w:val="22"/>
              </w:rPr>
              <w:t xml:space="preserve">, </w:t>
            </w:r>
            <w:proofErr w:type="spellStart"/>
            <w:r w:rsidRPr="00B70541">
              <w:rPr>
                <w:rFonts w:asciiTheme="minorHAnsi" w:hAnsiTheme="minorHAnsi" w:cs="Arial"/>
                <w:szCs w:val="22"/>
              </w:rPr>
              <w:t>Vectaire</w:t>
            </w:r>
            <w:proofErr w:type="spellEnd"/>
            <w:r w:rsidRPr="00B70541">
              <w:rPr>
                <w:rFonts w:asciiTheme="minorHAnsi" w:hAnsiTheme="minorHAnsi" w:cs="Arial"/>
                <w:szCs w:val="22"/>
              </w:rPr>
              <w:t xml:space="preserve"> or equivalent approved) suitable for connecting to new duct which shall be laid on top of the corridor suspended ceiling.  All fans are required to be </w:t>
            </w:r>
            <w:r w:rsidR="00224013" w:rsidRPr="00B70541">
              <w:rPr>
                <w:rFonts w:asciiTheme="minorHAnsi" w:hAnsiTheme="minorHAnsi" w:cs="Arial"/>
                <w:szCs w:val="22"/>
              </w:rPr>
              <w:t xml:space="preserve">manually operable.  To this end, supply and fix within each interview room 1 No new white plastic faced switch and connect this in each case to the new fans.  To minimise vacuum effects and lifting of surrounding ceiling tiles where the new fans are in operation, remove 3 No ceiling tiles from the corridor suspended ceiling </w:t>
            </w:r>
            <w:r w:rsidR="00D508A2" w:rsidRPr="00B70541">
              <w:rPr>
                <w:rFonts w:asciiTheme="minorHAnsi" w:hAnsiTheme="minorHAnsi" w:cs="Arial"/>
                <w:szCs w:val="22"/>
              </w:rPr>
              <w:t xml:space="preserve">(hand these back to Estates as they are new) </w:t>
            </w:r>
            <w:r w:rsidR="00224013" w:rsidRPr="00B70541">
              <w:rPr>
                <w:rFonts w:asciiTheme="minorHAnsi" w:hAnsiTheme="minorHAnsi" w:cs="Arial"/>
                <w:szCs w:val="22"/>
              </w:rPr>
              <w:t xml:space="preserve">and replace with (ie supply and fix) 3 no new </w:t>
            </w:r>
            <w:r w:rsidR="00D508A2" w:rsidRPr="00B70541">
              <w:rPr>
                <w:rFonts w:asciiTheme="minorHAnsi" w:hAnsiTheme="minorHAnsi" w:cs="Arial"/>
                <w:szCs w:val="22"/>
              </w:rPr>
              <w:t xml:space="preserve">white plastic </w:t>
            </w:r>
            <w:r w:rsidR="00E679FF" w:rsidRPr="00B70541">
              <w:rPr>
                <w:rFonts w:asciiTheme="minorHAnsi" w:hAnsiTheme="minorHAnsi" w:cs="Arial"/>
                <w:szCs w:val="22"/>
              </w:rPr>
              <w:t xml:space="preserve">“Egg Crate” </w:t>
            </w:r>
            <w:r w:rsidR="00D508A2" w:rsidRPr="00B70541">
              <w:rPr>
                <w:rFonts w:asciiTheme="minorHAnsi" w:hAnsiTheme="minorHAnsi" w:cs="Arial"/>
                <w:szCs w:val="22"/>
              </w:rPr>
              <w:t>grilles sized as the ceiling tile and to sit in the existing suspended ceiling grid.</w:t>
            </w:r>
            <w:r w:rsidR="00406FB6" w:rsidRPr="00B70541">
              <w:rPr>
                <w:rFonts w:asciiTheme="minorHAnsi" w:hAnsiTheme="minorHAnsi" w:cs="Arial"/>
                <w:szCs w:val="22"/>
              </w:rPr>
              <w:t xml:space="preserve"> Supply and fix all necessary fuse spurs, cabling etc to provide an installation which complies with the relevant standards including the IEE Regulations 17</w:t>
            </w:r>
            <w:r w:rsidR="00406FB6" w:rsidRPr="00B70541">
              <w:rPr>
                <w:rFonts w:asciiTheme="minorHAnsi" w:hAnsiTheme="minorHAnsi" w:cs="Arial"/>
                <w:szCs w:val="22"/>
                <w:vertAlign w:val="superscript"/>
              </w:rPr>
              <w:t>th</w:t>
            </w:r>
            <w:r w:rsidR="00406FB6" w:rsidRPr="00B70541">
              <w:rPr>
                <w:rFonts w:asciiTheme="minorHAnsi" w:hAnsiTheme="minorHAnsi" w:cs="Arial"/>
                <w:szCs w:val="22"/>
              </w:rPr>
              <w:t xml:space="preserve"> edition.</w:t>
            </w:r>
          </w:p>
        </w:tc>
        <w:tc>
          <w:tcPr>
            <w:tcW w:w="1260" w:type="dxa"/>
            <w:tcBorders>
              <w:left w:val="double" w:sz="6" w:space="0" w:color="auto"/>
            </w:tcBorders>
          </w:tcPr>
          <w:p w:rsidR="00782A43" w:rsidRPr="00B70541" w:rsidRDefault="00782A43"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right"/>
              <w:rPr>
                <w:rFonts w:asciiTheme="minorHAnsi" w:hAnsiTheme="minorHAnsi" w:cs="Arial"/>
                <w:b/>
                <w:szCs w:val="22"/>
              </w:rPr>
            </w:pPr>
          </w:p>
        </w:tc>
      </w:tr>
      <w:tr w:rsidR="00B70541" w:rsidRPr="00B70541" w:rsidTr="001B5FAB">
        <w:tc>
          <w:tcPr>
            <w:tcW w:w="1188" w:type="dxa"/>
          </w:tcPr>
          <w:p w:rsidR="00CC5D78" w:rsidRPr="00B70541" w:rsidRDefault="00406FB6"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13.9</w:t>
            </w:r>
          </w:p>
        </w:tc>
        <w:tc>
          <w:tcPr>
            <w:tcW w:w="7470" w:type="dxa"/>
          </w:tcPr>
          <w:p w:rsidR="00CC5D78" w:rsidRPr="00B70541" w:rsidRDefault="00E679FF"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Each interview room will require power and data for 1 No workstation in each room set in dado trunking as detailed above.  It is imperative that the sound integrity of the new rooms is not compromised by new installations and fixings to walls – if in doubt, check with CA prior to proceeding.  For the purposes of pricing, assume length of trunking required in each room to be 1550mm set above desk height and containing 2 No DSOs and 1 No Cat 5e data point in each room (in total, 8 No DSO and 4 No Cat 5e data points).  Assume that trunking installations can be installed back-to-back on the new partition walls.</w:t>
            </w:r>
          </w:p>
        </w:tc>
        <w:tc>
          <w:tcPr>
            <w:tcW w:w="1260" w:type="dxa"/>
            <w:tcBorders>
              <w:left w:val="double" w:sz="6" w:space="0" w:color="auto"/>
            </w:tcBorders>
          </w:tcPr>
          <w:p w:rsidR="00CC5D78" w:rsidRPr="00B70541" w:rsidRDefault="00CC5D78"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right"/>
              <w:rPr>
                <w:rFonts w:asciiTheme="minorHAnsi" w:hAnsiTheme="minorHAnsi" w:cs="Arial"/>
                <w:b/>
                <w:szCs w:val="22"/>
              </w:rPr>
            </w:pPr>
          </w:p>
        </w:tc>
      </w:tr>
      <w:tr w:rsidR="00B70541" w:rsidRPr="00B70541" w:rsidTr="001B5FAB">
        <w:tc>
          <w:tcPr>
            <w:tcW w:w="1188" w:type="dxa"/>
          </w:tcPr>
          <w:p w:rsidR="00CC5D78" w:rsidRPr="00B70541" w:rsidRDefault="00406FB6"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13.10</w:t>
            </w:r>
          </w:p>
        </w:tc>
        <w:tc>
          <w:tcPr>
            <w:tcW w:w="7470" w:type="dxa"/>
          </w:tcPr>
          <w:p w:rsidR="00CC5D78" w:rsidRPr="00B70541" w:rsidRDefault="00BB53BB"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 xml:space="preserve">In each of the interview pods and in accordance with the Fitzgerald lighting specification or equivalent approved, supply and fix 1 No Fitzgerald Celestial 35w LED recessed panel (or equivalent approved) to achieve 300 lux at desk height.  To each pod, also supply 1 No new white plastic single switch light switch and matching back box along with all necessary cabling </w:t>
            </w:r>
            <w:r w:rsidR="00B422DA" w:rsidRPr="00B70541">
              <w:rPr>
                <w:rFonts w:asciiTheme="minorHAnsi" w:hAnsiTheme="minorHAnsi" w:cs="Arial"/>
                <w:szCs w:val="22"/>
              </w:rPr>
              <w:t>to connect the new light fi</w:t>
            </w:r>
            <w:r w:rsidR="00406FB6" w:rsidRPr="00B70541">
              <w:rPr>
                <w:rFonts w:asciiTheme="minorHAnsi" w:hAnsiTheme="minorHAnsi" w:cs="Arial"/>
                <w:szCs w:val="22"/>
              </w:rPr>
              <w:t>t</w:t>
            </w:r>
            <w:r w:rsidR="00B422DA" w:rsidRPr="00B70541">
              <w:rPr>
                <w:rFonts w:asciiTheme="minorHAnsi" w:hAnsiTheme="minorHAnsi" w:cs="Arial"/>
                <w:szCs w:val="22"/>
              </w:rPr>
              <w:t>tings.  NB – do not compromise the sound integrity of the pods through installations and fixings.  If in doubt, consult with CA prior to proceeding.</w:t>
            </w:r>
          </w:p>
        </w:tc>
        <w:tc>
          <w:tcPr>
            <w:tcW w:w="1260" w:type="dxa"/>
            <w:tcBorders>
              <w:left w:val="double" w:sz="6" w:space="0" w:color="auto"/>
            </w:tcBorders>
          </w:tcPr>
          <w:p w:rsidR="00CC5D78" w:rsidRPr="00B70541" w:rsidRDefault="00CC5D78"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right"/>
              <w:rPr>
                <w:rFonts w:asciiTheme="minorHAnsi" w:hAnsiTheme="minorHAnsi" w:cs="Arial"/>
                <w:b/>
                <w:szCs w:val="22"/>
              </w:rPr>
            </w:pPr>
          </w:p>
        </w:tc>
      </w:tr>
      <w:tr w:rsidR="00B70541" w:rsidRPr="00B70541" w:rsidTr="001B5FAB">
        <w:tc>
          <w:tcPr>
            <w:tcW w:w="1188" w:type="dxa"/>
          </w:tcPr>
          <w:p w:rsidR="00CC5D78" w:rsidRPr="00B70541" w:rsidRDefault="00406FB6"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13.11</w:t>
            </w:r>
          </w:p>
        </w:tc>
        <w:tc>
          <w:tcPr>
            <w:tcW w:w="7470" w:type="dxa"/>
          </w:tcPr>
          <w:p w:rsidR="00CC5D78" w:rsidRPr="00B70541" w:rsidRDefault="00C27872"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both"/>
              <w:rPr>
                <w:rFonts w:asciiTheme="minorHAnsi" w:hAnsiTheme="minorHAnsi" w:cs="Arial"/>
                <w:szCs w:val="22"/>
              </w:rPr>
            </w:pPr>
            <w:r w:rsidRPr="00B70541">
              <w:rPr>
                <w:rFonts w:asciiTheme="minorHAnsi" w:hAnsiTheme="minorHAnsi" w:cs="Arial"/>
                <w:szCs w:val="22"/>
              </w:rPr>
              <w:t>Heating will not be required within the new interview rooms.</w:t>
            </w:r>
            <w:r w:rsidR="00B422DA" w:rsidRPr="00B70541">
              <w:rPr>
                <w:rFonts w:asciiTheme="minorHAnsi" w:hAnsiTheme="minorHAnsi" w:cs="Arial"/>
                <w:szCs w:val="22"/>
              </w:rPr>
              <w:t xml:space="preserve">  If required in future, this will be attended to separately.</w:t>
            </w:r>
          </w:p>
        </w:tc>
        <w:tc>
          <w:tcPr>
            <w:tcW w:w="1260" w:type="dxa"/>
            <w:tcBorders>
              <w:left w:val="double" w:sz="6" w:space="0" w:color="auto"/>
            </w:tcBorders>
          </w:tcPr>
          <w:p w:rsidR="00CC5D78" w:rsidRPr="00B70541" w:rsidRDefault="00CC5D78" w:rsidP="00132DF7">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line="360" w:lineRule="auto"/>
              <w:jc w:val="center"/>
              <w:rPr>
                <w:rFonts w:asciiTheme="minorHAnsi" w:hAnsiTheme="minorHAnsi" w:cs="Arial"/>
                <w:b/>
                <w:szCs w:val="22"/>
              </w:rPr>
            </w:pPr>
          </w:p>
        </w:tc>
      </w:tr>
      <w:bookmarkEnd w:id="3"/>
    </w:tbl>
    <w:p w:rsidR="00930E03" w:rsidRPr="00B70541" w:rsidRDefault="00930E03" w:rsidP="00132DF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rPr>
      </w:pPr>
      <w:r w:rsidRPr="00B70541">
        <w:rPr>
          <w:rFonts w:asciiTheme="minorHAnsi" w:hAnsiTheme="minorHAnsi"/>
        </w:rPr>
        <w:br w:type="page"/>
      </w:r>
    </w:p>
    <w:p w:rsidR="002C03F4" w:rsidRPr="00B70541" w:rsidRDefault="002C03F4" w:rsidP="00132DF7">
      <w:pPr>
        <w:pStyle w:val="Heading9"/>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aps/>
          <w:sz w:val="22"/>
          <w:szCs w:val="22"/>
        </w:rPr>
      </w:pPr>
      <w:r w:rsidRPr="00B70541">
        <w:rPr>
          <w:rFonts w:asciiTheme="minorHAnsi" w:hAnsiTheme="minorHAnsi"/>
          <w:caps/>
          <w:sz w:val="22"/>
          <w:szCs w:val="22"/>
        </w:rPr>
        <w:t>PHASE IV WORKS</w:t>
      </w:r>
    </w:p>
    <w:p w:rsidR="002C03F4" w:rsidRPr="00B70541" w:rsidRDefault="002C03F4" w:rsidP="00132DF7">
      <w:pPr>
        <w:pStyle w:val="Heading9"/>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aps/>
          <w:sz w:val="22"/>
          <w:szCs w:val="22"/>
        </w:rPr>
      </w:pPr>
      <w:r w:rsidRPr="00B70541">
        <w:rPr>
          <w:rFonts w:asciiTheme="minorHAnsi" w:hAnsiTheme="minorHAnsi"/>
          <w:caps/>
          <w:sz w:val="22"/>
          <w:szCs w:val="22"/>
        </w:rPr>
        <w:t>REFURBISHMENT WORKS to rooms</w:t>
      </w:r>
    </w:p>
    <w:p w:rsidR="002C03F4" w:rsidRPr="00B70541" w:rsidRDefault="002C03F4"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Arial"/>
          <w:b/>
          <w:caps/>
          <w:szCs w:val="22"/>
        </w:rPr>
      </w:pPr>
      <w:r w:rsidRPr="00B70541">
        <w:rPr>
          <w:rFonts w:asciiTheme="minorHAnsi" w:hAnsiTheme="minorHAnsi" w:cs="Arial"/>
          <w:b/>
          <w:caps/>
          <w:szCs w:val="22"/>
        </w:rPr>
        <w:t>K311</w:t>
      </w:r>
      <w:r w:rsidR="00D56E5D" w:rsidRPr="00B70541">
        <w:rPr>
          <w:rFonts w:asciiTheme="minorHAnsi" w:hAnsiTheme="minorHAnsi" w:cs="Arial"/>
          <w:b/>
          <w:caps/>
          <w:szCs w:val="22"/>
        </w:rPr>
        <w:t>, K312, K313</w:t>
      </w:r>
      <w:r w:rsidRPr="00B70541">
        <w:rPr>
          <w:rFonts w:asciiTheme="minorHAnsi" w:hAnsiTheme="minorHAnsi" w:cs="Arial"/>
          <w:b/>
          <w:caps/>
          <w:szCs w:val="22"/>
        </w:rPr>
        <w:t>, K207 &amp; K208, K103 &amp; formation of</w:t>
      </w:r>
    </w:p>
    <w:p w:rsidR="002C03F4" w:rsidRPr="00B70541" w:rsidRDefault="002C03F4"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Arial"/>
          <w:b/>
          <w:caps/>
          <w:szCs w:val="22"/>
        </w:rPr>
      </w:pPr>
      <w:r w:rsidRPr="00B70541">
        <w:rPr>
          <w:rFonts w:asciiTheme="minorHAnsi" w:hAnsiTheme="minorHAnsi" w:cs="Arial"/>
          <w:b/>
          <w:caps/>
          <w:szCs w:val="22"/>
        </w:rPr>
        <w:t>entrance foyer interview pods</w:t>
      </w:r>
    </w:p>
    <w:p w:rsidR="00B422F0" w:rsidRPr="00B70541" w:rsidRDefault="00B422F0"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Arial"/>
          <w:b/>
          <w:caps/>
          <w:szCs w:val="22"/>
        </w:rPr>
      </w:pPr>
      <w:r w:rsidRPr="00B70541">
        <w:rPr>
          <w:rFonts w:asciiTheme="minorHAnsi" w:hAnsiTheme="minorHAnsi" w:cs="Arial"/>
          <w:b/>
          <w:caps/>
          <w:szCs w:val="22"/>
        </w:rPr>
        <w:t>RATIONALISATION</w:t>
      </w:r>
      <w:r w:rsidR="000C0613" w:rsidRPr="00B70541">
        <w:rPr>
          <w:rFonts w:asciiTheme="minorHAnsi" w:hAnsiTheme="minorHAnsi" w:cs="Arial"/>
          <w:b/>
          <w:caps/>
          <w:szCs w:val="22"/>
        </w:rPr>
        <w:t>a</w:t>
      </w:r>
      <w:r w:rsidRPr="00B70541">
        <w:rPr>
          <w:rFonts w:asciiTheme="minorHAnsi" w:hAnsiTheme="minorHAnsi" w:cs="Arial"/>
          <w:b/>
          <w:caps/>
          <w:szCs w:val="22"/>
        </w:rPr>
        <w:t xml:space="preserve"> OF POWER &amp; DATa TO ROOMS k308 &amp; k309</w:t>
      </w:r>
    </w:p>
    <w:p w:rsidR="00BD0FF6" w:rsidRPr="00B70541" w:rsidRDefault="002C03F4"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Arial"/>
          <w:b/>
          <w:caps/>
          <w:szCs w:val="22"/>
        </w:rPr>
      </w:pPr>
      <w:r w:rsidRPr="00B70541">
        <w:rPr>
          <w:rFonts w:asciiTheme="minorHAnsi" w:hAnsiTheme="minorHAnsi" w:cs="Arial"/>
          <w:b/>
          <w:caps/>
          <w:szCs w:val="22"/>
        </w:rPr>
        <w:t>AT</w:t>
      </w:r>
    </w:p>
    <w:p w:rsidR="00B6037C" w:rsidRPr="00B70541" w:rsidRDefault="007C3911"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b/>
          <w:bCs/>
          <w:caps/>
          <w:szCs w:val="22"/>
        </w:rPr>
      </w:pPr>
      <w:r w:rsidRPr="00B70541">
        <w:rPr>
          <w:rFonts w:asciiTheme="minorHAnsi" w:hAnsiTheme="minorHAnsi"/>
          <w:b/>
          <w:bCs/>
          <w:caps/>
          <w:szCs w:val="22"/>
        </w:rPr>
        <w:t>City college plymouth</w:t>
      </w:r>
    </w:p>
    <w:p w:rsidR="00B6037C" w:rsidRPr="00B70541" w:rsidRDefault="007C3911"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b/>
          <w:bCs/>
          <w:caps/>
          <w:szCs w:val="22"/>
        </w:rPr>
      </w:pPr>
      <w:r w:rsidRPr="00B70541">
        <w:rPr>
          <w:rFonts w:asciiTheme="minorHAnsi" w:hAnsiTheme="minorHAnsi"/>
          <w:b/>
          <w:bCs/>
          <w:caps/>
          <w:szCs w:val="22"/>
        </w:rPr>
        <w:t>king’s road campus</w:t>
      </w:r>
    </w:p>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0"/>
        </w:tabs>
        <w:suppressAutoHyphens/>
        <w:ind w:left="720" w:hanging="720"/>
        <w:jc w:val="center"/>
        <w:rPr>
          <w:rFonts w:asciiTheme="minorHAnsi" w:hAnsiTheme="minorHAnsi" w:cs="Arial"/>
          <w:szCs w:val="22"/>
        </w:rPr>
      </w:pPr>
      <w:r w:rsidRPr="00B70541">
        <w:rPr>
          <w:rFonts w:asciiTheme="minorHAnsi" w:hAnsiTheme="minorHAnsi" w:cs="Arial"/>
          <w:b/>
          <w:szCs w:val="22"/>
          <w:u w:val="single"/>
        </w:rPr>
        <w:t>COLLECTION SHEET</w:t>
      </w:r>
    </w:p>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0"/>
        </w:tabs>
        <w:suppressAutoHyphens/>
        <w:ind w:left="720" w:hanging="720"/>
        <w:jc w:val="center"/>
        <w:rPr>
          <w:rFonts w:asciiTheme="minorHAnsi" w:hAnsiTheme="minorHAnsi" w:cs="Arial"/>
          <w:szCs w:val="22"/>
        </w:rPr>
      </w:pPr>
    </w:p>
    <w:tbl>
      <w:tblPr>
        <w:tblW w:w="9558" w:type="dxa"/>
        <w:tblLayout w:type="fixed"/>
        <w:tblLook w:val="0000" w:firstRow="0" w:lastRow="0" w:firstColumn="0" w:lastColumn="0" w:noHBand="0" w:noVBand="0"/>
      </w:tblPr>
      <w:tblGrid>
        <w:gridCol w:w="1368"/>
        <w:gridCol w:w="5220"/>
        <w:gridCol w:w="1710"/>
        <w:gridCol w:w="1260"/>
      </w:tblGrid>
      <w:tr w:rsidR="00B70541" w:rsidRPr="00B70541">
        <w:tc>
          <w:tcPr>
            <w:tcW w:w="1368"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heme="minorHAnsi" w:hAnsiTheme="minorHAnsi" w:cs="Arial"/>
                <w:b/>
                <w:szCs w:val="22"/>
              </w:rPr>
            </w:pPr>
            <w:r w:rsidRPr="00B70541">
              <w:rPr>
                <w:rFonts w:asciiTheme="minorHAnsi" w:hAnsiTheme="minorHAnsi" w:cs="Arial"/>
                <w:b/>
                <w:szCs w:val="22"/>
              </w:rPr>
              <w:t>SECTION</w:t>
            </w:r>
          </w:p>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heme="minorHAnsi" w:hAnsiTheme="minorHAnsi" w:cs="Arial"/>
                <w:b/>
                <w:szCs w:val="22"/>
                <w:u w:val="single"/>
              </w:rPr>
            </w:pPr>
          </w:p>
        </w:tc>
        <w:tc>
          <w:tcPr>
            <w:tcW w:w="5220"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heme="minorHAnsi" w:hAnsiTheme="minorHAnsi" w:cs="Arial"/>
                <w:b/>
                <w:szCs w:val="22"/>
              </w:rPr>
            </w:pPr>
          </w:p>
        </w:tc>
        <w:tc>
          <w:tcPr>
            <w:tcW w:w="1710"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heme="minorHAnsi" w:hAnsiTheme="minorHAnsi" w:cs="Arial"/>
                <w:b/>
                <w:szCs w:val="22"/>
              </w:rPr>
            </w:pPr>
            <w:r w:rsidRPr="00B70541">
              <w:rPr>
                <w:rFonts w:asciiTheme="minorHAnsi" w:hAnsiTheme="minorHAnsi" w:cs="Arial"/>
                <w:b/>
                <w:szCs w:val="22"/>
              </w:rPr>
              <w:t>PAGE No.</w:t>
            </w:r>
          </w:p>
        </w:tc>
        <w:tc>
          <w:tcPr>
            <w:tcW w:w="1260"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heme="minorHAnsi" w:hAnsiTheme="minorHAnsi" w:cs="Arial"/>
                <w:b/>
                <w:szCs w:val="22"/>
              </w:rPr>
            </w:pPr>
            <w:r w:rsidRPr="00B70541">
              <w:rPr>
                <w:rFonts w:asciiTheme="minorHAnsi" w:hAnsiTheme="minorHAnsi" w:cs="Arial"/>
                <w:b/>
                <w:szCs w:val="22"/>
              </w:rPr>
              <w:t>£          p</w:t>
            </w:r>
          </w:p>
        </w:tc>
      </w:tr>
      <w:tr w:rsidR="00B70541" w:rsidRPr="00B70541">
        <w:tc>
          <w:tcPr>
            <w:tcW w:w="1368"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heme="minorHAnsi" w:hAnsiTheme="minorHAnsi" w:cs="Arial"/>
                <w:b/>
                <w:szCs w:val="22"/>
              </w:rPr>
            </w:pPr>
          </w:p>
        </w:tc>
        <w:tc>
          <w:tcPr>
            <w:tcW w:w="5220"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heme="minorHAnsi" w:hAnsiTheme="minorHAnsi" w:cs="Arial"/>
                <w:szCs w:val="22"/>
              </w:rPr>
            </w:pPr>
          </w:p>
        </w:tc>
        <w:tc>
          <w:tcPr>
            <w:tcW w:w="1710"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Arial"/>
                <w:szCs w:val="22"/>
              </w:rPr>
            </w:pPr>
          </w:p>
        </w:tc>
        <w:tc>
          <w:tcPr>
            <w:tcW w:w="1260"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heme="minorHAnsi" w:hAnsiTheme="minorHAnsi" w:cs="Arial"/>
                <w:szCs w:val="22"/>
                <w:u w:val="single"/>
              </w:rPr>
            </w:pPr>
          </w:p>
        </w:tc>
      </w:tr>
      <w:tr w:rsidR="00B70541" w:rsidRPr="00B70541">
        <w:tc>
          <w:tcPr>
            <w:tcW w:w="1368" w:type="dxa"/>
          </w:tcPr>
          <w:p w:rsidR="00693CD2" w:rsidRPr="00B70541" w:rsidRDefault="007D6C5C"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heme="minorHAnsi" w:hAnsiTheme="minorHAnsi" w:cs="Arial"/>
                <w:szCs w:val="22"/>
              </w:rPr>
            </w:pPr>
            <w:r w:rsidRPr="00B70541">
              <w:rPr>
                <w:rFonts w:asciiTheme="minorHAnsi" w:hAnsiTheme="minorHAnsi" w:cs="Arial"/>
                <w:szCs w:val="22"/>
              </w:rPr>
              <w:t>1</w:t>
            </w:r>
          </w:p>
        </w:tc>
        <w:tc>
          <w:tcPr>
            <w:tcW w:w="5220" w:type="dxa"/>
          </w:tcPr>
          <w:p w:rsidR="00693CD2" w:rsidRPr="00B70541" w:rsidRDefault="007D6C5C"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heme="minorHAnsi" w:hAnsiTheme="minorHAnsi" w:cs="Arial"/>
                <w:szCs w:val="22"/>
              </w:rPr>
            </w:pPr>
            <w:r w:rsidRPr="00B70541">
              <w:rPr>
                <w:rFonts w:asciiTheme="minorHAnsi" w:hAnsiTheme="minorHAnsi" w:cs="Arial"/>
                <w:szCs w:val="22"/>
              </w:rPr>
              <w:t>PHASE I</w:t>
            </w:r>
            <w:r w:rsidR="00D024B0" w:rsidRPr="00B70541">
              <w:rPr>
                <w:rFonts w:asciiTheme="minorHAnsi" w:hAnsiTheme="minorHAnsi" w:cs="Arial"/>
                <w:szCs w:val="22"/>
              </w:rPr>
              <w:t>V</w:t>
            </w:r>
            <w:r w:rsidRPr="00B70541">
              <w:rPr>
                <w:rFonts w:asciiTheme="minorHAnsi" w:hAnsiTheme="minorHAnsi" w:cs="Arial"/>
                <w:szCs w:val="22"/>
              </w:rPr>
              <w:t xml:space="preserve"> WORKS</w:t>
            </w:r>
          </w:p>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heme="minorHAnsi" w:hAnsiTheme="minorHAnsi" w:cs="Arial"/>
                <w:szCs w:val="22"/>
              </w:rPr>
            </w:pPr>
          </w:p>
        </w:tc>
        <w:tc>
          <w:tcPr>
            <w:tcW w:w="1710" w:type="dxa"/>
          </w:tcPr>
          <w:p w:rsidR="00693CD2" w:rsidRPr="00B70541" w:rsidRDefault="007E0794"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Arial"/>
                <w:szCs w:val="22"/>
              </w:rPr>
            </w:pPr>
            <w:r w:rsidRPr="00B70541">
              <w:rPr>
                <w:rFonts w:asciiTheme="minorHAnsi" w:hAnsiTheme="minorHAnsi" w:cs="Arial"/>
                <w:szCs w:val="22"/>
              </w:rPr>
              <w:t>1-1</w:t>
            </w:r>
            <w:r w:rsidR="00D024B0" w:rsidRPr="00B70541">
              <w:rPr>
                <w:rFonts w:asciiTheme="minorHAnsi" w:hAnsiTheme="minorHAnsi" w:cs="Arial"/>
                <w:szCs w:val="22"/>
              </w:rPr>
              <w:t>3</w:t>
            </w:r>
          </w:p>
        </w:tc>
        <w:tc>
          <w:tcPr>
            <w:tcW w:w="1260"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heme="minorHAnsi" w:hAnsiTheme="minorHAnsi" w:cs="Arial"/>
                <w:szCs w:val="22"/>
                <w:u w:val="single"/>
              </w:rPr>
            </w:pPr>
          </w:p>
        </w:tc>
      </w:tr>
      <w:tr w:rsidR="00B70541" w:rsidRPr="00B70541">
        <w:tc>
          <w:tcPr>
            <w:tcW w:w="1368"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heme="minorHAnsi" w:hAnsiTheme="minorHAnsi" w:cs="Arial"/>
                <w:b/>
                <w:szCs w:val="22"/>
              </w:rPr>
            </w:pPr>
          </w:p>
        </w:tc>
        <w:tc>
          <w:tcPr>
            <w:tcW w:w="5220"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szCs w:val="22"/>
              </w:rPr>
            </w:pPr>
          </w:p>
        </w:tc>
        <w:tc>
          <w:tcPr>
            <w:tcW w:w="1710"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Arial"/>
                <w:szCs w:val="22"/>
              </w:rPr>
            </w:pPr>
          </w:p>
        </w:tc>
        <w:tc>
          <w:tcPr>
            <w:tcW w:w="1260"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heme="minorHAnsi" w:hAnsiTheme="minorHAnsi" w:cs="Arial"/>
                <w:szCs w:val="22"/>
                <w:u w:val="single"/>
              </w:rPr>
            </w:pPr>
          </w:p>
        </w:tc>
      </w:tr>
      <w:tr w:rsidR="00B70541" w:rsidRPr="00B70541">
        <w:tc>
          <w:tcPr>
            <w:tcW w:w="1368"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heme="minorHAnsi" w:hAnsiTheme="minorHAnsi" w:cs="Arial"/>
                <w:b/>
                <w:szCs w:val="22"/>
              </w:rPr>
            </w:pPr>
          </w:p>
        </w:tc>
        <w:tc>
          <w:tcPr>
            <w:tcW w:w="5220"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szCs w:val="22"/>
              </w:rPr>
            </w:pPr>
          </w:p>
        </w:tc>
        <w:tc>
          <w:tcPr>
            <w:tcW w:w="1710"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Arial"/>
                <w:szCs w:val="22"/>
              </w:rPr>
            </w:pPr>
          </w:p>
        </w:tc>
        <w:tc>
          <w:tcPr>
            <w:tcW w:w="1260"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heme="minorHAnsi" w:hAnsiTheme="minorHAnsi" w:cs="Arial"/>
                <w:szCs w:val="22"/>
                <w:u w:val="single"/>
              </w:rPr>
            </w:pPr>
          </w:p>
        </w:tc>
      </w:tr>
      <w:tr w:rsidR="00B70541" w:rsidRPr="00B70541">
        <w:tc>
          <w:tcPr>
            <w:tcW w:w="1368"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heme="minorHAnsi" w:hAnsiTheme="minorHAnsi" w:cs="Arial"/>
                <w:b/>
                <w:szCs w:val="22"/>
              </w:rPr>
            </w:pPr>
          </w:p>
        </w:tc>
        <w:tc>
          <w:tcPr>
            <w:tcW w:w="5220"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szCs w:val="22"/>
              </w:rPr>
            </w:pPr>
          </w:p>
        </w:tc>
        <w:tc>
          <w:tcPr>
            <w:tcW w:w="1710"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Arial"/>
                <w:szCs w:val="22"/>
              </w:rPr>
            </w:pPr>
          </w:p>
        </w:tc>
        <w:tc>
          <w:tcPr>
            <w:tcW w:w="1260"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heme="minorHAnsi" w:hAnsiTheme="minorHAnsi" w:cs="Arial"/>
                <w:szCs w:val="22"/>
                <w:u w:val="single"/>
              </w:rPr>
            </w:pPr>
          </w:p>
        </w:tc>
      </w:tr>
      <w:tr w:rsidR="00B70541" w:rsidRPr="00B70541">
        <w:tc>
          <w:tcPr>
            <w:tcW w:w="1368"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heme="minorHAnsi" w:hAnsiTheme="minorHAnsi" w:cs="Arial"/>
                <w:b/>
                <w:szCs w:val="22"/>
              </w:rPr>
            </w:pPr>
          </w:p>
        </w:tc>
        <w:tc>
          <w:tcPr>
            <w:tcW w:w="5220"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szCs w:val="22"/>
              </w:rPr>
            </w:pPr>
          </w:p>
        </w:tc>
        <w:tc>
          <w:tcPr>
            <w:tcW w:w="1710"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Arial"/>
                <w:szCs w:val="22"/>
              </w:rPr>
            </w:pPr>
          </w:p>
        </w:tc>
        <w:tc>
          <w:tcPr>
            <w:tcW w:w="1260"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heme="minorHAnsi" w:hAnsiTheme="minorHAnsi" w:cs="Arial"/>
                <w:szCs w:val="22"/>
                <w:u w:val="single"/>
              </w:rPr>
            </w:pPr>
          </w:p>
        </w:tc>
      </w:tr>
      <w:tr w:rsidR="00B70541" w:rsidRPr="00B70541">
        <w:tc>
          <w:tcPr>
            <w:tcW w:w="1368"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heme="minorHAnsi" w:hAnsiTheme="minorHAnsi" w:cs="Arial"/>
                <w:b/>
                <w:szCs w:val="22"/>
              </w:rPr>
            </w:pPr>
          </w:p>
        </w:tc>
        <w:tc>
          <w:tcPr>
            <w:tcW w:w="5220"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szCs w:val="22"/>
              </w:rPr>
            </w:pPr>
          </w:p>
        </w:tc>
        <w:tc>
          <w:tcPr>
            <w:tcW w:w="1710"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Arial"/>
                <w:szCs w:val="22"/>
              </w:rPr>
            </w:pPr>
          </w:p>
        </w:tc>
        <w:tc>
          <w:tcPr>
            <w:tcW w:w="1260"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heme="minorHAnsi" w:hAnsiTheme="minorHAnsi" w:cs="Arial"/>
                <w:szCs w:val="22"/>
                <w:u w:val="single"/>
              </w:rPr>
            </w:pPr>
          </w:p>
        </w:tc>
      </w:tr>
      <w:tr w:rsidR="00B70541" w:rsidRPr="00B70541">
        <w:tc>
          <w:tcPr>
            <w:tcW w:w="1368"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heme="minorHAnsi" w:hAnsiTheme="minorHAnsi" w:cs="Arial"/>
                <w:b/>
                <w:szCs w:val="22"/>
              </w:rPr>
            </w:pPr>
          </w:p>
        </w:tc>
        <w:tc>
          <w:tcPr>
            <w:tcW w:w="5220"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szCs w:val="22"/>
              </w:rPr>
            </w:pPr>
          </w:p>
        </w:tc>
        <w:tc>
          <w:tcPr>
            <w:tcW w:w="1710"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Arial"/>
                <w:szCs w:val="22"/>
              </w:rPr>
            </w:pPr>
          </w:p>
        </w:tc>
        <w:tc>
          <w:tcPr>
            <w:tcW w:w="1260"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heme="minorHAnsi" w:hAnsiTheme="minorHAnsi" w:cs="Arial"/>
                <w:szCs w:val="22"/>
                <w:u w:val="single"/>
              </w:rPr>
            </w:pPr>
          </w:p>
        </w:tc>
      </w:tr>
      <w:tr w:rsidR="00B70541" w:rsidRPr="00B70541">
        <w:tc>
          <w:tcPr>
            <w:tcW w:w="1368"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heme="minorHAnsi" w:hAnsiTheme="minorHAnsi" w:cs="Arial"/>
                <w:b/>
                <w:szCs w:val="22"/>
              </w:rPr>
            </w:pPr>
          </w:p>
        </w:tc>
        <w:tc>
          <w:tcPr>
            <w:tcW w:w="5220"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szCs w:val="22"/>
              </w:rPr>
            </w:pPr>
          </w:p>
        </w:tc>
        <w:tc>
          <w:tcPr>
            <w:tcW w:w="1710"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Arial"/>
                <w:szCs w:val="22"/>
              </w:rPr>
            </w:pPr>
          </w:p>
        </w:tc>
        <w:tc>
          <w:tcPr>
            <w:tcW w:w="1260"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heme="minorHAnsi" w:hAnsiTheme="minorHAnsi" w:cs="Arial"/>
                <w:szCs w:val="22"/>
                <w:u w:val="single"/>
              </w:rPr>
            </w:pPr>
          </w:p>
        </w:tc>
      </w:tr>
      <w:tr w:rsidR="00B70541" w:rsidRPr="00B70541">
        <w:tc>
          <w:tcPr>
            <w:tcW w:w="1368"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heme="minorHAnsi" w:hAnsiTheme="minorHAnsi" w:cs="Arial"/>
                <w:b/>
                <w:szCs w:val="22"/>
              </w:rPr>
            </w:pPr>
          </w:p>
        </w:tc>
        <w:tc>
          <w:tcPr>
            <w:tcW w:w="5220"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szCs w:val="22"/>
              </w:rPr>
            </w:pPr>
          </w:p>
        </w:tc>
        <w:tc>
          <w:tcPr>
            <w:tcW w:w="1710"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Theme="minorHAnsi" w:hAnsiTheme="minorHAnsi" w:cs="Arial"/>
                <w:szCs w:val="22"/>
              </w:rPr>
            </w:pPr>
          </w:p>
        </w:tc>
        <w:tc>
          <w:tcPr>
            <w:tcW w:w="1260"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heme="minorHAnsi" w:hAnsiTheme="minorHAnsi" w:cs="Arial"/>
                <w:szCs w:val="22"/>
                <w:u w:val="single"/>
              </w:rPr>
            </w:pPr>
          </w:p>
        </w:tc>
      </w:tr>
      <w:tr w:rsidR="00693CD2" w:rsidRPr="00B70541">
        <w:tc>
          <w:tcPr>
            <w:tcW w:w="6588" w:type="dxa"/>
            <w:gridSpan w:val="2"/>
          </w:tcPr>
          <w:p w:rsidR="00693CD2" w:rsidRPr="00B70541" w:rsidRDefault="00693CD2" w:rsidP="00132DF7">
            <w:pPr>
              <w:pStyle w:val="Heading2"/>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szCs w:val="22"/>
              </w:rPr>
            </w:pPr>
          </w:p>
          <w:p w:rsidR="00693CD2" w:rsidRPr="00B70541" w:rsidRDefault="00693CD2" w:rsidP="00132DF7">
            <w:pPr>
              <w:pStyle w:val="Heading2"/>
              <w:pBdr>
                <w:top w:val="single" w:sz="4" w:space="1" w:color="auto"/>
                <w:left w:val="single" w:sz="4" w:space="1" w:color="auto"/>
                <w:bottom w:val="single" w:sz="4" w:space="1" w:color="auto"/>
                <w:right w:val="single" w:sz="4" w:space="1" w:color="auto"/>
                <w:between w:val="single" w:sz="4" w:space="1" w:color="auto"/>
                <w:bar w:val="single" w:sz="4" w:color="auto"/>
              </w:pBdr>
              <w:rPr>
                <w:rFonts w:asciiTheme="minorHAnsi" w:hAnsiTheme="minorHAnsi" w:cs="Arial"/>
                <w:szCs w:val="22"/>
              </w:rPr>
            </w:pPr>
            <w:r w:rsidRPr="00B70541">
              <w:rPr>
                <w:rFonts w:asciiTheme="minorHAnsi" w:hAnsiTheme="minorHAnsi" w:cs="Arial"/>
                <w:szCs w:val="22"/>
              </w:rPr>
              <w:t>Total Excluding VAT</w:t>
            </w:r>
          </w:p>
        </w:tc>
        <w:tc>
          <w:tcPr>
            <w:tcW w:w="1710" w:type="dxa"/>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heme="minorHAnsi" w:hAnsiTheme="minorHAnsi" w:cs="Arial"/>
                <w:szCs w:val="22"/>
                <w:u w:val="single"/>
              </w:rPr>
            </w:pPr>
          </w:p>
        </w:tc>
        <w:tc>
          <w:tcPr>
            <w:tcW w:w="1260" w:type="dxa"/>
            <w:tcBorders>
              <w:top w:val="single" w:sz="6" w:space="0" w:color="auto"/>
              <w:bottom w:val="double" w:sz="6" w:space="0" w:color="auto"/>
            </w:tcBorders>
          </w:tcPr>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heme="minorHAnsi" w:hAnsiTheme="minorHAnsi" w:cs="Arial"/>
                <w:szCs w:val="22"/>
                <w:u w:val="double"/>
              </w:rPr>
            </w:pPr>
          </w:p>
        </w:tc>
      </w:tr>
    </w:tbl>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0"/>
        </w:tabs>
        <w:suppressAutoHyphens/>
        <w:ind w:left="720" w:hanging="720"/>
        <w:jc w:val="both"/>
        <w:rPr>
          <w:rFonts w:asciiTheme="minorHAnsi" w:hAnsiTheme="minorHAnsi" w:cs="Arial"/>
          <w:szCs w:val="22"/>
        </w:rPr>
      </w:pPr>
    </w:p>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0"/>
        </w:tabs>
        <w:suppressAutoHyphens/>
        <w:ind w:left="720" w:hanging="720"/>
        <w:jc w:val="both"/>
        <w:rPr>
          <w:rFonts w:asciiTheme="minorHAnsi" w:hAnsiTheme="minorHAnsi" w:cs="Arial"/>
          <w:szCs w:val="22"/>
        </w:rPr>
      </w:pPr>
      <w:r w:rsidRPr="00B70541">
        <w:rPr>
          <w:rFonts w:asciiTheme="minorHAnsi" w:hAnsiTheme="minorHAnsi" w:cs="Arial"/>
          <w:szCs w:val="22"/>
        </w:rPr>
        <w:t>Date:  ………………………………………………………………………</w:t>
      </w:r>
      <w:proofErr w:type="gramStart"/>
      <w:r w:rsidRPr="00B70541">
        <w:rPr>
          <w:rFonts w:asciiTheme="minorHAnsi" w:hAnsiTheme="minorHAnsi" w:cs="Arial"/>
          <w:szCs w:val="22"/>
        </w:rPr>
        <w:t>…..</w:t>
      </w:r>
      <w:proofErr w:type="gramEnd"/>
    </w:p>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0"/>
        </w:tabs>
        <w:suppressAutoHyphens/>
        <w:ind w:left="720" w:hanging="720"/>
        <w:jc w:val="both"/>
        <w:rPr>
          <w:rFonts w:asciiTheme="minorHAnsi" w:hAnsiTheme="minorHAnsi" w:cs="Arial"/>
          <w:szCs w:val="22"/>
        </w:rPr>
      </w:pPr>
    </w:p>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0"/>
        </w:tabs>
        <w:suppressAutoHyphens/>
        <w:ind w:left="720" w:hanging="720"/>
        <w:jc w:val="both"/>
        <w:rPr>
          <w:rFonts w:asciiTheme="minorHAnsi" w:hAnsiTheme="minorHAnsi" w:cs="Arial"/>
          <w:szCs w:val="22"/>
        </w:rPr>
      </w:pPr>
      <w:r w:rsidRPr="00B70541">
        <w:rPr>
          <w:rFonts w:asciiTheme="minorHAnsi" w:hAnsiTheme="minorHAnsi" w:cs="Arial"/>
          <w:szCs w:val="22"/>
        </w:rPr>
        <w:t xml:space="preserve">In the Capacity of:  </w:t>
      </w:r>
      <w:r w:rsidR="00DE650D" w:rsidRPr="00B70541">
        <w:rPr>
          <w:rFonts w:asciiTheme="minorHAnsi" w:hAnsiTheme="minorHAnsi" w:cs="Arial"/>
          <w:szCs w:val="22"/>
        </w:rPr>
        <w:tab/>
      </w:r>
      <w:r w:rsidRPr="00B70541">
        <w:rPr>
          <w:rFonts w:asciiTheme="minorHAnsi" w:hAnsiTheme="minorHAnsi" w:cs="Arial"/>
          <w:szCs w:val="22"/>
        </w:rPr>
        <w:t>……………………………………………………………</w:t>
      </w:r>
      <w:r w:rsidR="00DE650D" w:rsidRPr="00B70541">
        <w:rPr>
          <w:rFonts w:asciiTheme="minorHAnsi" w:hAnsiTheme="minorHAnsi" w:cs="Arial"/>
          <w:szCs w:val="22"/>
        </w:rPr>
        <w:t>…….</w:t>
      </w:r>
    </w:p>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0"/>
        </w:tabs>
        <w:suppressAutoHyphens/>
        <w:ind w:left="720" w:hanging="720"/>
        <w:jc w:val="both"/>
        <w:rPr>
          <w:rFonts w:asciiTheme="minorHAnsi" w:hAnsiTheme="minorHAnsi" w:cs="Arial"/>
          <w:szCs w:val="22"/>
        </w:rPr>
      </w:pPr>
    </w:p>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0"/>
        </w:tabs>
        <w:suppressAutoHyphens/>
        <w:ind w:left="720" w:hanging="720"/>
        <w:jc w:val="both"/>
        <w:rPr>
          <w:rFonts w:asciiTheme="minorHAnsi" w:hAnsiTheme="minorHAnsi" w:cs="Arial"/>
          <w:szCs w:val="22"/>
        </w:rPr>
      </w:pPr>
      <w:r w:rsidRPr="00B70541">
        <w:rPr>
          <w:rFonts w:asciiTheme="minorHAnsi" w:hAnsiTheme="minorHAnsi" w:cs="Arial"/>
          <w:szCs w:val="22"/>
        </w:rPr>
        <w:t>Authorised to sign</w:t>
      </w:r>
    </w:p>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0"/>
        </w:tabs>
        <w:suppressAutoHyphens/>
        <w:ind w:left="720" w:hanging="720"/>
        <w:jc w:val="both"/>
        <w:rPr>
          <w:rFonts w:asciiTheme="minorHAnsi" w:hAnsiTheme="minorHAnsi" w:cs="Arial"/>
          <w:szCs w:val="22"/>
        </w:rPr>
      </w:pPr>
      <w:r w:rsidRPr="00B70541">
        <w:rPr>
          <w:rFonts w:asciiTheme="minorHAnsi" w:hAnsiTheme="minorHAnsi" w:cs="Arial"/>
          <w:szCs w:val="22"/>
        </w:rPr>
        <w:t xml:space="preserve">on behalf </w:t>
      </w:r>
      <w:proofErr w:type="gramStart"/>
      <w:r w:rsidRPr="00B70541">
        <w:rPr>
          <w:rFonts w:asciiTheme="minorHAnsi" w:hAnsiTheme="minorHAnsi" w:cs="Arial"/>
          <w:szCs w:val="22"/>
        </w:rPr>
        <w:t>of :</w:t>
      </w:r>
      <w:proofErr w:type="gramEnd"/>
      <w:r w:rsidRPr="00B70541">
        <w:rPr>
          <w:rFonts w:asciiTheme="minorHAnsi" w:hAnsiTheme="minorHAnsi" w:cs="Arial"/>
          <w:szCs w:val="22"/>
        </w:rPr>
        <w:t xml:space="preserve">  </w:t>
      </w:r>
      <w:r w:rsidR="00DE650D" w:rsidRPr="00B70541">
        <w:rPr>
          <w:rFonts w:asciiTheme="minorHAnsi" w:hAnsiTheme="minorHAnsi" w:cs="Arial"/>
          <w:szCs w:val="22"/>
        </w:rPr>
        <w:tab/>
      </w:r>
      <w:r w:rsidR="00DE650D" w:rsidRPr="00B70541">
        <w:rPr>
          <w:rFonts w:asciiTheme="minorHAnsi" w:hAnsiTheme="minorHAnsi" w:cs="Arial"/>
          <w:szCs w:val="22"/>
        </w:rPr>
        <w:tab/>
      </w:r>
      <w:r w:rsidRPr="00B70541">
        <w:rPr>
          <w:rFonts w:asciiTheme="minorHAnsi" w:hAnsiTheme="minorHAnsi" w:cs="Arial"/>
          <w:szCs w:val="22"/>
        </w:rPr>
        <w:t>………………………………………………………………….</w:t>
      </w:r>
    </w:p>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0"/>
        </w:tabs>
        <w:suppressAutoHyphens/>
        <w:ind w:left="720" w:hanging="720"/>
        <w:jc w:val="both"/>
        <w:rPr>
          <w:rFonts w:asciiTheme="minorHAnsi" w:hAnsiTheme="minorHAnsi" w:cs="Arial"/>
          <w:szCs w:val="22"/>
        </w:rPr>
      </w:pPr>
    </w:p>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0"/>
        </w:tabs>
        <w:suppressAutoHyphens/>
        <w:ind w:left="720" w:hanging="720"/>
        <w:jc w:val="both"/>
        <w:rPr>
          <w:rFonts w:asciiTheme="minorHAnsi" w:hAnsiTheme="minorHAnsi" w:cs="Arial"/>
          <w:szCs w:val="22"/>
        </w:rPr>
      </w:pPr>
      <w:r w:rsidRPr="00B70541">
        <w:rPr>
          <w:rFonts w:asciiTheme="minorHAnsi" w:hAnsiTheme="minorHAnsi" w:cs="Arial"/>
          <w:szCs w:val="22"/>
        </w:rPr>
        <w:t xml:space="preserve">Registered Address:  </w:t>
      </w:r>
      <w:r w:rsidR="00DE650D" w:rsidRPr="00B70541">
        <w:rPr>
          <w:rFonts w:asciiTheme="minorHAnsi" w:hAnsiTheme="minorHAnsi" w:cs="Arial"/>
          <w:szCs w:val="22"/>
        </w:rPr>
        <w:tab/>
      </w:r>
      <w:r w:rsidRPr="00B70541">
        <w:rPr>
          <w:rFonts w:asciiTheme="minorHAnsi" w:hAnsiTheme="minorHAnsi" w:cs="Arial"/>
          <w:szCs w:val="22"/>
        </w:rPr>
        <w:t>…………………………………………………………</w:t>
      </w:r>
      <w:r w:rsidR="00DE650D" w:rsidRPr="00B70541">
        <w:rPr>
          <w:rFonts w:asciiTheme="minorHAnsi" w:hAnsiTheme="minorHAnsi" w:cs="Arial"/>
          <w:szCs w:val="22"/>
        </w:rPr>
        <w:t>……….</w:t>
      </w:r>
    </w:p>
    <w:p w:rsidR="00693CD2"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0"/>
        </w:tabs>
        <w:suppressAutoHyphens/>
        <w:ind w:left="720" w:hanging="720"/>
        <w:jc w:val="both"/>
        <w:rPr>
          <w:rFonts w:asciiTheme="minorHAnsi" w:hAnsiTheme="minorHAnsi" w:cs="Arial"/>
          <w:szCs w:val="22"/>
        </w:rPr>
      </w:pPr>
    </w:p>
    <w:p w:rsidR="00DE650D" w:rsidRPr="00B70541" w:rsidRDefault="00693CD2" w:rsidP="00132DF7">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0"/>
        </w:tabs>
        <w:suppressAutoHyphens/>
        <w:ind w:left="720" w:hanging="720"/>
        <w:jc w:val="both"/>
        <w:rPr>
          <w:rFonts w:asciiTheme="minorHAnsi" w:hAnsiTheme="minorHAnsi" w:cs="Arial"/>
          <w:szCs w:val="22"/>
        </w:rPr>
      </w:pPr>
      <w:r w:rsidRPr="00B70541">
        <w:rPr>
          <w:rFonts w:asciiTheme="minorHAnsi" w:hAnsiTheme="minorHAnsi" w:cs="Arial"/>
          <w:szCs w:val="22"/>
        </w:rPr>
        <w:t xml:space="preserve">                                </w:t>
      </w:r>
      <w:r w:rsidR="00DE650D" w:rsidRPr="00B70541">
        <w:rPr>
          <w:rFonts w:asciiTheme="minorHAnsi" w:hAnsiTheme="minorHAnsi" w:cs="Arial"/>
          <w:szCs w:val="22"/>
        </w:rPr>
        <w:tab/>
      </w:r>
      <w:r w:rsidRPr="00B70541">
        <w:rPr>
          <w:rFonts w:asciiTheme="minorHAnsi" w:hAnsiTheme="minorHAnsi" w:cs="Arial"/>
          <w:szCs w:val="22"/>
        </w:rPr>
        <w:t>…………………………………………………………</w:t>
      </w:r>
      <w:r w:rsidR="00DE650D" w:rsidRPr="00B70541">
        <w:rPr>
          <w:rFonts w:asciiTheme="minorHAnsi" w:hAnsiTheme="minorHAnsi" w:cs="Arial"/>
          <w:szCs w:val="22"/>
        </w:rPr>
        <w:t>……….</w:t>
      </w:r>
      <w:r w:rsidR="007D6C5C" w:rsidRPr="00B70541">
        <w:rPr>
          <w:rFonts w:asciiTheme="minorHAnsi" w:hAnsiTheme="minorHAnsi" w:cs="Arial"/>
          <w:szCs w:val="22"/>
        </w:rPr>
        <w:tab/>
      </w:r>
    </w:p>
    <w:p w:rsidR="00693CD2" w:rsidRPr="00B70541" w:rsidRDefault="007D6C5C" w:rsidP="00132DF7">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0"/>
        </w:tabs>
        <w:suppressAutoHyphens/>
        <w:ind w:left="720" w:hanging="720"/>
        <w:jc w:val="right"/>
        <w:rPr>
          <w:rFonts w:asciiTheme="minorHAnsi" w:hAnsiTheme="minorHAnsi" w:cs="Arial"/>
          <w:sz w:val="18"/>
          <w:szCs w:val="18"/>
        </w:rPr>
      </w:pPr>
      <w:r w:rsidRPr="00B70541">
        <w:rPr>
          <w:rFonts w:asciiTheme="minorHAnsi" w:hAnsiTheme="minorHAnsi" w:cs="Arial"/>
          <w:szCs w:val="22"/>
        </w:rPr>
        <w:tab/>
      </w:r>
      <w:r w:rsidRPr="00B70541">
        <w:rPr>
          <w:rFonts w:asciiTheme="minorHAnsi" w:hAnsiTheme="minorHAnsi" w:cs="Arial"/>
          <w:szCs w:val="22"/>
        </w:rPr>
        <w:tab/>
      </w:r>
      <w:r w:rsidRPr="00B70541">
        <w:rPr>
          <w:rFonts w:asciiTheme="minorHAnsi" w:hAnsiTheme="minorHAnsi" w:cs="Arial"/>
          <w:szCs w:val="22"/>
        </w:rPr>
        <w:tab/>
      </w:r>
      <w:r w:rsidRPr="00B70541">
        <w:rPr>
          <w:rFonts w:asciiTheme="minorHAnsi" w:hAnsiTheme="minorHAnsi" w:cs="Arial"/>
          <w:sz w:val="18"/>
          <w:szCs w:val="18"/>
        </w:rPr>
        <w:t>SPW</w:t>
      </w:r>
      <w:r w:rsidR="00693CD2" w:rsidRPr="00B70541">
        <w:rPr>
          <w:rFonts w:asciiTheme="minorHAnsi" w:hAnsiTheme="minorHAnsi" w:cs="Arial"/>
          <w:sz w:val="18"/>
          <w:szCs w:val="18"/>
        </w:rPr>
        <w:t>/</w:t>
      </w:r>
      <w:r w:rsidRPr="00B70541">
        <w:rPr>
          <w:rFonts w:asciiTheme="minorHAnsi" w:hAnsiTheme="minorHAnsi" w:cs="Arial"/>
          <w:sz w:val="18"/>
          <w:szCs w:val="18"/>
        </w:rPr>
        <w:t>SPW/71609</w:t>
      </w:r>
    </w:p>
    <w:p w:rsidR="004F777C" w:rsidRPr="00B70541" w:rsidRDefault="00B6037C" w:rsidP="00132DF7">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0"/>
        </w:tabs>
        <w:suppressAutoHyphens/>
        <w:ind w:left="720" w:hanging="720"/>
        <w:jc w:val="right"/>
        <w:rPr>
          <w:rFonts w:asciiTheme="minorHAnsi" w:hAnsiTheme="minorHAnsi" w:cs="Arial"/>
          <w:sz w:val="18"/>
          <w:szCs w:val="18"/>
        </w:rPr>
      </w:pPr>
      <w:r w:rsidRPr="00B70541">
        <w:rPr>
          <w:rFonts w:asciiTheme="minorHAnsi" w:hAnsiTheme="minorHAnsi" w:cs="Arial"/>
          <w:sz w:val="18"/>
          <w:szCs w:val="18"/>
        </w:rPr>
        <w:t>Date 20</w:t>
      </w:r>
      <w:r w:rsidR="007D6C5C" w:rsidRPr="00B70541">
        <w:rPr>
          <w:rFonts w:asciiTheme="minorHAnsi" w:hAnsiTheme="minorHAnsi" w:cs="Arial"/>
          <w:sz w:val="18"/>
          <w:szCs w:val="18"/>
        </w:rPr>
        <w:t>17</w:t>
      </w:r>
    </w:p>
    <w:sectPr w:rsidR="004F777C" w:rsidRPr="00B70541" w:rsidSect="00C866EE">
      <w:headerReference w:type="default" r:id="rId20"/>
      <w:footerReference w:type="default" r:id="rId21"/>
      <w:pgSz w:w="11909" w:h="16834" w:code="9"/>
      <w:pgMar w:top="2160" w:right="1195" w:bottom="2160" w:left="144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50D" w:rsidRDefault="0004150D">
      <w:r>
        <w:separator/>
      </w:r>
    </w:p>
  </w:endnote>
  <w:endnote w:type="continuationSeparator" w:id="0">
    <w:p w:rsidR="0004150D" w:rsidRDefault="00041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434" w:rsidRDefault="007C443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83B" w:rsidRPr="005F183B" w:rsidRDefault="005F183B">
    <w:pPr>
      <w:pStyle w:val="Footer"/>
      <w:jc w:val="right"/>
      <w:rPr>
        <w:rFonts w:asciiTheme="minorHAnsi" w:hAnsiTheme="minorHAnsi"/>
        <w:sz w:val="18"/>
        <w:szCs w:val="18"/>
      </w:rPr>
    </w:pPr>
  </w:p>
  <w:p w:rsidR="0004150D" w:rsidRDefault="0004150D">
    <w:pPr>
      <w:pStyle w:val="Footer"/>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434" w:rsidRDefault="007C4434">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7835955"/>
      <w:docPartObj>
        <w:docPartGallery w:val="Page Numbers (Bottom of Page)"/>
        <w:docPartUnique/>
      </w:docPartObj>
    </w:sdtPr>
    <w:sdtEndPr>
      <w:rPr>
        <w:rFonts w:asciiTheme="minorHAnsi" w:hAnsiTheme="minorHAnsi"/>
        <w:noProof/>
        <w:sz w:val="18"/>
        <w:szCs w:val="18"/>
      </w:rPr>
    </w:sdtEndPr>
    <w:sdtContent>
      <w:p w:rsidR="005F183B" w:rsidRPr="005F183B" w:rsidRDefault="00A16235">
        <w:pPr>
          <w:pStyle w:val="Footer"/>
          <w:jc w:val="right"/>
          <w:rPr>
            <w:rFonts w:asciiTheme="minorHAnsi" w:hAnsiTheme="minorHAnsi"/>
            <w:sz w:val="18"/>
            <w:szCs w:val="18"/>
          </w:rPr>
        </w:pPr>
      </w:p>
    </w:sdtContent>
  </w:sdt>
  <w:p w:rsidR="0004150D" w:rsidRPr="00405F16" w:rsidRDefault="0004150D" w:rsidP="00405F16">
    <w:pPr>
      <w:pStyle w:val="Footer"/>
      <w:rPr>
        <w:sz w:val="14"/>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37964"/>
      <w:docPartObj>
        <w:docPartGallery w:val="Page Numbers (Bottom of Page)"/>
        <w:docPartUnique/>
      </w:docPartObj>
    </w:sdtPr>
    <w:sdtEndPr>
      <w:rPr>
        <w:rFonts w:asciiTheme="minorHAnsi" w:hAnsiTheme="minorHAnsi"/>
        <w:noProof/>
        <w:sz w:val="18"/>
        <w:szCs w:val="18"/>
      </w:rPr>
    </w:sdtEndPr>
    <w:sdtContent>
      <w:p w:rsidR="005F183B" w:rsidRPr="005F183B" w:rsidRDefault="007C4434">
        <w:pPr>
          <w:pStyle w:val="Footer"/>
          <w:jc w:val="right"/>
          <w:rPr>
            <w:rFonts w:asciiTheme="minorHAnsi" w:hAnsiTheme="minorHAnsi"/>
            <w:sz w:val="18"/>
            <w:szCs w:val="18"/>
          </w:rPr>
        </w:pPr>
        <w:r w:rsidRPr="00C84438">
          <w:rPr>
            <w:rFonts w:asciiTheme="minorHAnsi" w:hAnsiTheme="minorHAnsi"/>
            <w:noProof/>
            <w:lang w:eastAsia="en-GB"/>
          </w:rPr>
          <w:drawing>
            <wp:anchor distT="0" distB="0" distL="114300" distR="114300" simplePos="0" relativeHeight="251678720" behindDoc="1" locked="1" layoutInCell="1" allowOverlap="1" wp14:anchorId="6820036A" wp14:editId="2F2FD7D8">
              <wp:simplePos x="0" y="0"/>
              <wp:positionH relativeFrom="page">
                <wp:posOffset>-19050</wp:posOffset>
              </wp:positionH>
              <wp:positionV relativeFrom="page">
                <wp:align>bottom</wp:align>
              </wp:positionV>
              <wp:extent cx="7548880" cy="772160"/>
              <wp:effectExtent l="0" t="0" r="0" b="8890"/>
              <wp:wrapNone/>
              <wp:docPr id="3" name="Picture 3" descr="Vh-continuation-bo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h-continuation-bot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77216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rsidR="0004150D" w:rsidRDefault="0004150D">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50D" w:rsidRDefault="0004150D">
      <w:r>
        <w:separator/>
      </w:r>
    </w:p>
  </w:footnote>
  <w:footnote w:type="continuationSeparator" w:id="0">
    <w:p w:rsidR="0004150D" w:rsidRDefault="000415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434" w:rsidRDefault="007C443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50D" w:rsidRDefault="0004150D">
    <w:pPr>
      <w:pStyle w:val="Header"/>
      <w:jc w:val="right"/>
    </w:pPr>
    <w:r>
      <w:rPr>
        <w:noProof/>
        <w:lang w:eastAsia="en-GB"/>
      </w:rPr>
      <w:drawing>
        <wp:anchor distT="0" distB="0" distL="114300" distR="114300" simplePos="0" relativeHeight="251659264" behindDoc="1" locked="1" layoutInCell="1" allowOverlap="1" wp14:anchorId="59EAF223" wp14:editId="25580986">
          <wp:simplePos x="0" y="0"/>
          <wp:positionH relativeFrom="page">
            <wp:posOffset>-9525</wp:posOffset>
          </wp:positionH>
          <wp:positionV relativeFrom="page">
            <wp:posOffset>0</wp:posOffset>
          </wp:positionV>
          <wp:extent cx="7589520" cy="1538605"/>
          <wp:effectExtent l="0" t="0" r="0" b="4445"/>
          <wp:wrapNone/>
          <wp:docPr id="2" name="Picture 2" descr="Vh -Letterhead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h -Letterhead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9520" cy="1538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150D" w:rsidRDefault="0004150D">
    <w:pPr>
      <w:pStyle w:val="Header"/>
      <w:jc w:val="right"/>
    </w:pPr>
  </w:p>
  <w:p w:rsidR="0004150D" w:rsidRDefault="0004150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434" w:rsidRDefault="007C4434">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28" w:type="dxa"/>
      <w:tblLayout w:type="fixed"/>
      <w:tblLook w:val="0000" w:firstRow="0" w:lastRow="0" w:firstColumn="0" w:lastColumn="0" w:noHBand="0" w:noVBand="0"/>
    </w:tblPr>
    <w:tblGrid>
      <w:gridCol w:w="8838"/>
      <w:gridCol w:w="342"/>
      <w:gridCol w:w="648"/>
    </w:tblGrid>
    <w:tr w:rsidR="0004150D" w:rsidTr="005503A9">
      <w:tc>
        <w:tcPr>
          <w:tcW w:w="8838" w:type="dxa"/>
        </w:tcPr>
        <w:p w:rsidR="0004150D" w:rsidRDefault="0004150D">
          <w:r w:rsidRPr="00622EE2">
            <w:rPr>
              <w:noProof/>
              <w:lang w:eastAsia="en-GB"/>
            </w:rPr>
            <w:drawing>
              <wp:anchor distT="0" distB="0" distL="114300" distR="114300" simplePos="0" relativeHeight="251670528" behindDoc="1" locked="1" layoutInCell="1" allowOverlap="1" wp14:anchorId="5CA406E7" wp14:editId="1BA9AAEE">
                <wp:simplePos x="0" y="0"/>
                <wp:positionH relativeFrom="page">
                  <wp:posOffset>-941070</wp:posOffset>
                </wp:positionH>
                <wp:positionV relativeFrom="page">
                  <wp:posOffset>-923290</wp:posOffset>
                </wp:positionV>
                <wp:extent cx="7548880" cy="1198880"/>
                <wp:effectExtent l="0" t="0" r="0" b="1270"/>
                <wp:wrapNone/>
                <wp:docPr id="9" name="Picture 9" descr="Vh-continuation-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h-continuation-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1988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2" w:type="dxa"/>
        </w:tcPr>
        <w:p w:rsidR="0004150D" w:rsidRPr="00405F16" w:rsidRDefault="0004150D">
          <w:pPr>
            <w:rPr>
              <w:rFonts w:asciiTheme="minorHAnsi" w:hAnsiTheme="minorHAnsi"/>
              <w:sz w:val="18"/>
              <w:szCs w:val="18"/>
            </w:rPr>
          </w:pPr>
        </w:p>
      </w:tc>
      <w:tc>
        <w:tcPr>
          <w:tcW w:w="648" w:type="dxa"/>
        </w:tcPr>
        <w:p w:rsidR="0004150D" w:rsidRPr="00405F16" w:rsidRDefault="0004150D">
          <w:pPr>
            <w:rPr>
              <w:rFonts w:asciiTheme="minorHAnsi" w:hAnsiTheme="minorHAnsi"/>
              <w:sz w:val="18"/>
              <w:szCs w:val="18"/>
            </w:rPr>
          </w:pPr>
        </w:p>
      </w:tc>
    </w:tr>
  </w:tbl>
  <w:p w:rsidR="0004150D" w:rsidRDefault="0004150D">
    <w:pPr>
      <w:pStyle w:val="Header"/>
      <w:jc w:val="righ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50D" w:rsidRDefault="0004150D">
    <w:pPr>
      <w:pStyle w:val="Header"/>
      <w:jc w:val="right"/>
    </w:pPr>
    <w:r w:rsidRPr="00622EE2">
      <w:rPr>
        <w:noProof/>
        <w:lang w:eastAsia="en-GB"/>
      </w:rPr>
      <w:drawing>
        <wp:anchor distT="0" distB="0" distL="114300" distR="114300" simplePos="0" relativeHeight="251676672" behindDoc="1" locked="1" layoutInCell="1" allowOverlap="1" wp14:anchorId="45A4F4A3" wp14:editId="6449F6AA">
          <wp:simplePos x="0" y="0"/>
          <wp:positionH relativeFrom="page">
            <wp:posOffset>3175</wp:posOffset>
          </wp:positionH>
          <wp:positionV relativeFrom="page">
            <wp:posOffset>-12065</wp:posOffset>
          </wp:positionV>
          <wp:extent cx="7548880" cy="1198880"/>
          <wp:effectExtent l="0" t="0" r="0" b="1270"/>
          <wp:wrapNone/>
          <wp:docPr id="4" name="Picture 4" descr="Vh-continuation-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h-continuation-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198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4440154"/>
    <w:lvl w:ilvl="0">
      <w:numFmt w:val="decimal"/>
      <w:lvlText w:val="*"/>
      <w:lvlJc w:val="left"/>
    </w:lvl>
  </w:abstractNum>
  <w:abstractNum w:abstractNumId="1" w15:restartNumberingAfterBreak="0">
    <w:nsid w:val="1B485F7E"/>
    <w:multiLevelType w:val="hybridMultilevel"/>
    <w:tmpl w:val="804E9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0F27A8"/>
    <w:multiLevelType w:val="multilevel"/>
    <w:tmpl w:val="3230BC48"/>
    <w:lvl w:ilvl="0">
      <w:start w:val="2"/>
      <w:numFmt w:val="decimal"/>
      <w:lvlText w:val="%1"/>
      <w:lvlJc w:val="left"/>
      <w:pPr>
        <w:tabs>
          <w:tab w:val="num" w:pos="600"/>
        </w:tabs>
        <w:ind w:left="600" w:hanging="600"/>
      </w:pPr>
      <w:rPr>
        <w:rFonts w:hint="default"/>
      </w:rPr>
    </w:lvl>
    <w:lvl w:ilvl="1">
      <w:start w:val="3"/>
      <w:numFmt w:val="decimal"/>
      <w:lvlText w:val="%1.%2.0"/>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7AE226E"/>
    <w:multiLevelType w:val="hybridMultilevel"/>
    <w:tmpl w:val="0082D0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DD7083B"/>
    <w:multiLevelType w:val="hybridMultilevel"/>
    <w:tmpl w:val="E2B49FF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98F152F"/>
    <w:multiLevelType w:val="hybridMultilevel"/>
    <w:tmpl w:val="A2A6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FD66D7"/>
    <w:multiLevelType w:val="hybridMultilevel"/>
    <w:tmpl w:val="3DFC43BA"/>
    <w:lvl w:ilvl="0" w:tplc="BA50258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B755256"/>
    <w:multiLevelType w:val="hybridMultilevel"/>
    <w:tmpl w:val="ECDA2B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F72A9A"/>
    <w:multiLevelType w:val="hybridMultilevel"/>
    <w:tmpl w:val="7D887124"/>
    <w:lvl w:ilvl="0" w:tplc="3D24E02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8AE389A"/>
    <w:multiLevelType w:val="multilevel"/>
    <w:tmpl w:val="40F6A12A"/>
    <w:lvl w:ilvl="0">
      <w:start w:val="2"/>
      <w:numFmt w:val="decimal"/>
      <w:lvlText w:val="%1"/>
      <w:lvlJc w:val="left"/>
      <w:pPr>
        <w:tabs>
          <w:tab w:val="num" w:pos="720"/>
        </w:tabs>
        <w:ind w:left="720" w:hanging="720"/>
      </w:pPr>
      <w:rPr>
        <w:rFonts w:hint="default"/>
      </w:rPr>
    </w:lvl>
    <w:lvl w:ilvl="1">
      <w:start w:val="2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BA247A6"/>
    <w:multiLevelType w:val="hybridMultilevel"/>
    <w:tmpl w:val="D638C91C"/>
    <w:lvl w:ilvl="0" w:tplc="04090001">
      <w:start w:val="3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4"/>
  </w:num>
  <w:num w:numId="4">
    <w:abstractNumId w:val="10"/>
  </w:num>
  <w:num w:numId="5">
    <w:abstractNumId w:val="7"/>
  </w:num>
  <w:num w:numId="6">
    <w:abstractNumId w:val="9"/>
  </w:num>
  <w:num w:numId="7">
    <w:abstractNumId w:val="2"/>
  </w:num>
  <w:num w:numId="8">
    <w:abstractNumId w:val="8"/>
  </w:num>
  <w:num w:numId="9">
    <w:abstractNumId w:val="1"/>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0035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454"/>
    <w:rsid w:val="000022C7"/>
    <w:rsid w:val="00004942"/>
    <w:rsid w:val="000154FE"/>
    <w:rsid w:val="0002107C"/>
    <w:rsid w:val="00034B84"/>
    <w:rsid w:val="0004150D"/>
    <w:rsid w:val="00046BB3"/>
    <w:rsid w:val="00056D0C"/>
    <w:rsid w:val="000601AF"/>
    <w:rsid w:val="00066EA5"/>
    <w:rsid w:val="00076D46"/>
    <w:rsid w:val="000877B9"/>
    <w:rsid w:val="00087C0D"/>
    <w:rsid w:val="000958D7"/>
    <w:rsid w:val="000A0E1D"/>
    <w:rsid w:val="000A2AB3"/>
    <w:rsid w:val="000A3CC5"/>
    <w:rsid w:val="000A422E"/>
    <w:rsid w:val="000A6A87"/>
    <w:rsid w:val="000B486E"/>
    <w:rsid w:val="000C0613"/>
    <w:rsid w:val="000C23B9"/>
    <w:rsid w:val="000C6FFA"/>
    <w:rsid w:val="000D0454"/>
    <w:rsid w:val="000E572F"/>
    <w:rsid w:val="000F4C61"/>
    <w:rsid w:val="001102E8"/>
    <w:rsid w:val="00110A2D"/>
    <w:rsid w:val="00122610"/>
    <w:rsid w:val="00124077"/>
    <w:rsid w:val="0012455C"/>
    <w:rsid w:val="00132DF7"/>
    <w:rsid w:val="00133C4B"/>
    <w:rsid w:val="001365FA"/>
    <w:rsid w:val="00145F48"/>
    <w:rsid w:val="00151F7F"/>
    <w:rsid w:val="00154748"/>
    <w:rsid w:val="0015711B"/>
    <w:rsid w:val="00161FCE"/>
    <w:rsid w:val="00166780"/>
    <w:rsid w:val="001813EC"/>
    <w:rsid w:val="00183446"/>
    <w:rsid w:val="00184183"/>
    <w:rsid w:val="00191218"/>
    <w:rsid w:val="00192572"/>
    <w:rsid w:val="001938A5"/>
    <w:rsid w:val="001A0B2B"/>
    <w:rsid w:val="001A4787"/>
    <w:rsid w:val="001B24B9"/>
    <w:rsid w:val="001B5FAB"/>
    <w:rsid w:val="001C0A84"/>
    <w:rsid w:val="001D2CA3"/>
    <w:rsid w:val="001D70CF"/>
    <w:rsid w:val="001E0454"/>
    <w:rsid w:val="001E71C5"/>
    <w:rsid w:val="001F1BA8"/>
    <w:rsid w:val="001F420C"/>
    <w:rsid w:val="001F6D67"/>
    <w:rsid w:val="001F7B2F"/>
    <w:rsid w:val="00202975"/>
    <w:rsid w:val="002078BE"/>
    <w:rsid w:val="0021355E"/>
    <w:rsid w:val="00216F71"/>
    <w:rsid w:val="00220271"/>
    <w:rsid w:val="00224013"/>
    <w:rsid w:val="0022571E"/>
    <w:rsid w:val="00227D17"/>
    <w:rsid w:val="00234CD4"/>
    <w:rsid w:val="002451C3"/>
    <w:rsid w:val="00247049"/>
    <w:rsid w:val="00257E05"/>
    <w:rsid w:val="00281E32"/>
    <w:rsid w:val="00285C78"/>
    <w:rsid w:val="00286A28"/>
    <w:rsid w:val="002958A0"/>
    <w:rsid w:val="002A4B85"/>
    <w:rsid w:val="002A687C"/>
    <w:rsid w:val="002C00B6"/>
    <w:rsid w:val="002C03F4"/>
    <w:rsid w:val="002C0854"/>
    <w:rsid w:val="002C2C58"/>
    <w:rsid w:val="002C5C4D"/>
    <w:rsid w:val="002D31D4"/>
    <w:rsid w:val="002D4A7A"/>
    <w:rsid w:val="002E0272"/>
    <w:rsid w:val="002E2B61"/>
    <w:rsid w:val="002E692A"/>
    <w:rsid w:val="002F0491"/>
    <w:rsid w:val="002F33A2"/>
    <w:rsid w:val="002F5971"/>
    <w:rsid w:val="002F5E91"/>
    <w:rsid w:val="00301400"/>
    <w:rsid w:val="0031446A"/>
    <w:rsid w:val="00315F8C"/>
    <w:rsid w:val="00320F89"/>
    <w:rsid w:val="003264AD"/>
    <w:rsid w:val="00334682"/>
    <w:rsid w:val="00342BD5"/>
    <w:rsid w:val="0035144B"/>
    <w:rsid w:val="00351EB8"/>
    <w:rsid w:val="00352A9F"/>
    <w:rsid w:val="00355E6C"/>
    <w:rsid w:val="003563D9"/>
    <w:rsid w:val="00363021"/>
    <w:rsid w:val="00364132"/>
    <w:rsid w:val="003650D9"/>
    <w:rsid w:val="00370FA1"/>
    <w:rsid w:val="00377B94"/>
    <w:rsid w:val="003977C4"/>
    <w:rsid w:val="003A0263"/>
    <w:rsid w:val="003A49D9"/>
    <w:rsid w:val="003B4DDB"/>
    <w:rsid w:val="003C086B"/>
    <w:rsid w:val="003C491A"/>
    <w:rsid w:val="003C4FDA"/>
    <w:rsid w:val="003C63B0"/>
    <w:rsid w:val="003D1337"/>
    <w:rsid w:val="003D189D"/>
    <w:rsid w:val="003F0B38"/>
    <w:rsid w:val="003F23BC"/>
    <w:rsid w:val="00405F16"/>
    <w:rsid w:val="00406FB6"/>
    <w:rsid w:val="00414F9B"/>
    <w:rsid w:val="0041525D"/>
    <w:rsid w:val="004212EB"/>
    <w:rsid w:val="00425C83"/>
    <w:rsid w:val="00437BD2"/>
    <w:rsid w:val="00443AE3"/>
    <w:rsid w:val="004561FE"/>
    <w:rsid w:val="00456969"/>
    <w:rsid w:val="004641C9"/>
    <w:rsid w:val="00464851"/>
    <w:rsid w:val="00464D74"/>
    <w:rsid w:val="004668DF"/>
    <w:rsid w:val="00475779"/>
    <w:rsid w:val="00476868"/>
    <w:rsid w:val="00476B36"/>
    <w:rsid w:val="00481EB0"/>
    <w:rsid w:val="0048541C"/>
    <w:rsid w:val="00494000"/>
    <w:rsid w:val="004A0397"/>
    <w:rsid w:val="004A5A97"/>
    <w:rsid w:val="004A66E4"/>
    <w:rsid w:val="004A7A2E"/>
    <w:rsid w:val="004B0C13"/>
    <w:rsid w:val="004C2991"/>
    <w:rsid w:val="004C336B"/>
    <w:rsid w:val="004C4518"/>
    <w:rsid w:val="004D20F9"/>
    <w:rsid w:val="004D56E2"/>
    <w:rsid w:val="004E1169"/>
    <w:rsid w:val="004E1FEF"/>
    <w:rsid w:val="004F6FF5"/>
    <w:rsid w:val="004F777C"/>
    <w:rsid w:val="0050602F"/>
    <w:rsid w:val="00510D6E"/>
    <w:rsid w:val="00525E1F"/>
    <w:rsid w:val="00526E18"/>
    <w:rsid w:val="005308FE"/>
    <w:rsid w:val="00532F8A"/>
    <w:rsid w:val="00540E35"/>
    <w:rsid w:val="00541E55"/>
    <w:rsid w:val="005503A9"/>
    <w:rsid w:val="005526D4"/>
    <w:rsid w:val="005559EB"/>
    <w:rsid w:val="00564E35"/>
    <w:rsid w:val="005669D0"/>
    <w:rsid w:val="00570427"/>
    <w:rsid w:val="00572D54"/>
    <w:rsid w:val="00592CD4"/>
    <w:rsid w:val="005937F1"/>
    <w:rsid w:val="0059491E"/>
    <w:rsid w:val="005A5DDB"/>
    <w:rsid w:val="005A68C2"/>
    <w:rsid w:val="005B5B17"/>
    <w:rsid w:val="005D23BD"/>
    <w:rsid w:val="005E3A5A"/>
    <w:rsid w:val="005E61C5"/>
    <w:rsid w:val="005E668C"/>
    <w:rsid w:val="005F183B"/>
    <w:rsid w:val="005F5F9E"/>
    <w:rsid w:val="0060112F"/>
    <w:rsid w:val="006053C4"/>
    <w:rsid w:val="0061015B"/>
    <w:rsid w:val="006111A5"/>
    <w:rsid w:val="006118D4"/>
    <w:rsid w:val="0061763C"/>
    <w:rsid w:val="006214D1"/>
    <w:rsid w:val="0062351A"/>
    <w:rsid w:val="00625579"/>
    <w:rsid w:val="0063358A"/>
    <w:rsid w:val="006364B3"/>
    <w:rsid w:val="0064214B"/>
    <w:rsid w:val="00642B53"/>
    <w:rsid w:val="006442C8"/>
    <w:rsid w:val="006540D6"/>
    <w:rsid w:val="00683502"/>
    <w:rsid w:val="006844F9"/>
    <w:rsid w:val="006921E6"/>
    <w:rsid w:val="00693CD2"/>
    <w:rsid w:val="006958EA"/>
    <w:rsid w:val="00696D92"/>
    <w:rsid w:val="006A366F"/>
    <w:rsid w:val="006A5E0A"/>
    <w:rsid w:val="006A7BDB"/>
    <w:rsid w:val="006B304D"/>
    <w:rsid w:val="006B4308"/>
    <w:rsid w:val="006B69C8"/>
    <w:rsid w:val="006B73AE"/>
    <w:rsid w:val="006C151C"/>
    <w:rsid w:val="006C64F8"/>
    <w:rsid w:val="006C7D6D"/>
    <w:rsid w:val="006D6C9E"/>
    <w:rsid w:val="006E5FE4"/>
    <w:rsid w:val="006E724D"/>
    <w:rsid w:val="006F04C5"/>
    <w:rsid w:val="006F5D9D"/>
    <w:rsid w:val="00704EB5"/>
    <w:rsid w:val="007234FF"/>
    <w:rsid w:val="00725479"/>
    <w:rsid w:val="00731D91"/>
    <w:rsid w:val="0073587F"/>
    <w:rsid w:val="0073745C"/>
    <w:rsid w:val="007445CF"/>
    <w:rsid w:val="00744BB1"/>
    <w:rsid w:val="00745104"/>
    <w:rsid w:val="007500AA"/>
    <w:rsid w:val="00753712"/>
    <w:rsid w:val="007567ED"/>
    <w:rsid w:val="00762998"/>
    <w:rsid w:val="0076775F"/>
    <w:rsid w:val="00781556"/>
    <w:rsid w:val="00782A43"/>
    <w:rsid w:val="007865B8"/>
    <w:rsid w:val="0078752A"/>
    <w:rsid w:val="00794EEB"/>
    <w:rsid w:val="007A2923"/>
    <w:rsid w:val="007A34BF"/>
    <w:rsid w:val="007A536D"/>
    <w:rsid w:val="007A6625"/>
    <w:rsid w:val="007A7414"/>
    <w:rsid w:val="007B7250"/>
    <w:rsid w:val="007C3911"/>
    <w:rsid w:val="007C3E09"/>
    <w:rsid w:val="007C4434"/>
    <w:rsid w:val="007C7A5F"/>
    <w:rsid w:val="007D3663"/>
    <w:rsid w:val="007D6C5C"/>
    <w:rsid w:val="007D7D0E"/>
    <w:rsid w:val="007D7E33"/>
    <w:rsid w:val="007E0520"/>
    <w:rsid w:val="007E0794"/>
    <w:rsid w:val="007E3029"/>
    <w:rsid w:val="007E68C6"/>
    <w:rsid w:val="007E6E05"/>
    <w:rsid w:val="007E7CF3"/>
    <w:rsid w:val="007F405D"/>
    <w:rsid w:val="007F59A1"/>
    <w:rsid w:val="008055B7"/>
    <w:rsid w:val="008104DD"/>
    <w:rsid w:val="00814F0B"/>
    <w:rsid w:val="00815DE7"/>
    <w:rsid w:val="008170FA"/>
    <w:rsid w:val="0082049A"/>
    <w:rsid w:val="00821E95"/>
    <w:rsid w:val="0083359C"/>
    <w:rsid w:val="00841FE4"/>
    <w:rsid w:val="00842B52"/>
    <w:rsid w:val="00843461"/>
    <w:rsid w:val="008470AA"/>
    <w:rsid w:val="00851BE6"/>
    <w:rsid w:val="00852A0B"/>
    <w:rsid w:val="00856EBB"/>
    <w:rsid w:val="0086123C"/>
    <w:rsid w:val="008730B5"/>
    <w:rsid w:val="008769CF"/>
    <w:rsid w:val="00880C58"/>
    <w:rsid w:val="00881BD5"/>
    <w:rsid w:val="0089051B"/>
    <w:rsid w:val="00892F7F"/>
    <w:rsid w:val="00896DC9"/>
    <w:rsid w:val="008A1A43"/>
    <w:rsid w:val="008C7952"/>
    <w:rsid w:val="008D0E5D"/>
    <w:rsid w:val="008D3B9D"/>
    <w:rsid w:val="008D5EB0"/>
    <w:rsid w:val="008F0C0A"/>
    <w:rsid w:val="008F5FC9"/>
    <w:rsid w:val="008F728D"/>
    <w:rsid w:val="008F7A38"/>
    <w:rsid w:val="008F7EA9"/>
    <w:rsid w:val="009056C5"/>
    <w:rsid w:val="0091441A"/>
    <w:rsid w:val="00924685"/>
    <w:rsid w:val="00930E03"/>
    <w:rsid w:val="00932855"/>
    <w:rsid w:val="00933306"/>
    <w:rsid w:val="00934C70"/>
    <w:rsid w:val="00950129"/>
    <w:rsid w:val="0096122C"/>
    <w:rsid w:val="00970832"/>
    <w:rsid w:val="009710A9"/>
    <w:rsid w:val="00971C4E"/>
    <w:rsid w:val="00975F48"/>
    <w:rsid w:val="00987FAA"/>
    <w:rsid w:val="0099588E"/>
    <w:rsid w:val="00995934"/>
    <w:rsid w:val="009A07B3"/>
    <w:rsid w:val="009A28C2"/>
    <w:rsid w:val="009A3922"/>
    <w:rsid w:val="009A7745"/>
    <w:rsid w:val="009A78FB"/>
    <w:rsid w:val="009A7AA1"/>
    <w:rsid w:val="009B078C"/>
    <w:rsid w:val="009B2EEF"/>
    <w:rsid w:val="009B64CC"/>
    <w:rsid w:val="009B6868"/>
    <w:rsid w:val="009B7C43"/>
    <w:rsid w:val="009C1FDC"/>
    <w:rsid w:val="009C3147"/>
    <w:rsid w:val="009C7553"/>
    <w:rsid w:val="009C7E79"/>
    <w:rsid w:val="009D1DB7"/>
    <w:rsid w:val="009D2FF5"/>
    <w:rsid w:val="009D7F9B"/>
    <w:rsid w:val="009E2000"/>
    <w:rsid w:val="009E22BE"/>
    <w:rsid w:val="009F2791"/>
    <w:rsid w:val="00A00D9C"/>
    <w:rsid w:val="00A04FF6"/>
    <w:rsid w:val="00A054BF"/>
    <w:rsid w:val="00A07E33"/>
    <w:rsid w:val="00A12E93"/>
    <w:rsid w:val="00A16235"/>
    <w:rsid w:val="00A22007"/>
    <w:rsid w:val="00A23741"/>
    <w:rsid w:val="00A23F4D"/>
    <w:rsid w:val="00A25C91"/>
    <w:rsid w:val="00A3169F"/>
    <w:rsid w:val="00A32529"/>
    <w:rsid w:val="00A33B41"/>
    <w:rsid w:val="00A37A0A"/>
    <w:rsid w:val="00A51A04"/>
    <w:rsid w:val="00A527DB"/>
    <w:rsid w:val="00A534B6"/>
    <w:rsid w:val="00A53783"/>
    <w:rsid w:val="00A57DD0"/>
    <w:rsid w:val="00A60546"/>
    <w:rsid w:val="00A63FFC"/>
    <w:rsid w:val="00A64FA1"/>
    <w:rsid w:val="00A71EAE"/>
    <w:rsid w:val="00A7736D"/>
    <w:rsid w:val="00A802EB"/>
    <w:rsid w:val="00A8136A"/>
    <w:rsid w:val="00A84ED5"/>
    <w:rsid w:val="00A93BF7"/>
    <w:rsid w:val="00A96669"/>
    <w:rsid w:val="00A979AA"/>
    <w:rsid w:val="00AA4511"/>
    <w:rsid w:val="00AB3D00"/>
    <w:rsid w:val="00AC2589"/>
    <w:rsid w:val="00AE3A24"/>
    <w:rsid w:val="00AF4FE2"/>
    <w:rsid w:val="00B02CA8"/>
    <w:rsid w:val="00B07E28"/>
    <w:rsid w:val="00B12655"/>
    <w:rsid w:val="00B161AD"/>
    <w:rsid w:val="00B212B5"/>
    <w:rsid w:val="00B35B22"/>
    <w:rsid w:val="00B35E04"/>
    <w:rsid w:val="00B422DA"/>
    <w:rsid w:val="00B422F0"/>
    <w:rsid w:val="00B47387"/>
    <w:rsid w:val="00B47B5A"/>
    <w:rsid w:val="00B6037C"/>
    <w:rsid w:val="00B60F07"/>
    <w:rsid w:val="00B628CB"/>
    <w:rsid w:val="00B70541"/>
    <w:rsid w:val="00B712EE"/>
    <w:rsid w:val="00B71638"/>
    <w:rsid w:val="00B75357"/>
    <w:rsid w:val="00B75D79"/>
    <w:rsid w:val="00B77985"/>
    <w:rsid w:val="00B77CC9"/>
    <w:rsid w:val="00B815E6"/>
    <w:rsid w:val="00B83807"/>
    <w:rsid w:val="00B86AD0"/>
    <w:rsid w:val="00B92AA4"/>
    <w:rsid w:val="00B92EBE"/>
    <w:rsid w:val="00B92FFB"/>
    <w:rsid w:val="00B933A6"/>
    <w:rsid w:val="00B93E42"/>
    <w:rsid w:val="00BA1242"/>
    <w:rsid w:val="00BA24F9"/>
    <w:rsid w:val="00BB3079"/>
    <w:rsid w:val="00BB414A"/>
    <w:rsid w:val="00BB53BB"/>
    <w:rsid w:val="00BC42A6"/>
    <w:rsid w:val="00BC430D"/>
    <w:rsid w:val="00BD03D2"/>
    <w:rsid w:val="00BD0C05"/>
    <w:rsid w:val="00BD0FF6"/>
    <w:rsid w:val="00BD10CD"/>
    <w:rsid w:val="00BD12FE"/>
    <w:rsid w:val="00BD2862"/>
    <w:rsid w:val="00BD2A08"/>
    <w:rsid w:val="00BD3E24"/>
    <w:rsid w:val="00BE2B27"/>
    <w:rsid w:val="00BE312F"/>
    <w:rsid w:val="00BF1071"/>
    <w:rsid w:val="00BF4626"/>
    <w:rsid w:val="00C062B0"/>
    <w:rsid w:val="00C078B4"/>
    <w:rsid w:val="00C1094D"/>
    <w:rsid w:val="00C1756E"/>
    <w:rsid w:val="00C23B62"/>
    <w:rsid w:val="00C249AF"/>
    <w:rsid w:val="00C27872"/>
    <w:rsid w:val="00C31822"/>
    <w:rsid w:val="00C32A4A"/>
    <w:rsid w:val="00C44A85"/>
    <w:rsid w:val="00C50CE1"/>
    <w:rsid w:val="00C537C5"/>
    <w:rsid w:val="00C5504E"/>
    <w:rsid w:val="00C57018"/>
    <w:rsid w:val="00C63A25"/>
    <w:rsid w:val="00C6490B"/>
    <w:rsid w:val="00C65F0D"/>
    <w:rsid w:val="00C71BDE"/>
    <w:rsid w:val="00C738FC"/>
    <w:rsid w:val="00C75EE3"/>
    <w:rsid w:val="00C77594"/>
    <w:rsid w:val="00C80772"/>
    <w:rsid w:val="00C82EFC"/>
    <w:rsid w:val="00C84438"/>
    <w:rsid w:val="00C866EE"/>
    <w:rsid w:val="00C9124F"/>
    <w:rsid w:val="00C96F66"/>
    <w:rsid w:val="00C97F1A"/>
    <w:rsid w:val="00CA513B"/>
    <w:rsid w:val="00CB00C1"/>
    <w:rsid w:val="00CB0BA4"/>
    <w:rsid w:val="00CB458D"/>
    <w:rsid w:val="00CB53EA"/>
    <w:rsid w:val="00CB56F5"/>
    <w:rsid w:val="00CB7138"/>
    <w:rsid w:val="00CC5D78"/>
    <w:rsid w:val="00CC6391"/>
    <w:rsid w:val="00CD2EF0"/>
    <w:rsid w:val="00CD2F2F"/>
    <w:rsid w:val="00CE18BE"/>
    <w:rsid w:val="00CE237E"/>
    <w:rsid w:val="00CF0331"/>
    <w:rsid w:val="00CF42A2"/>
    <w:rsid w:val="00D01898"/>
    <w:rsid w:val="00D024B0"/>
    <w:rsid w:val="00D05553"/>
    <w:rsid w:val="00D05980"/>
    <w:rsid w:val="00D07830"/>
    <w:rsid w:val="00D1044F"/>
    <w:rsid w:val="00D15900"/>
    <w:rsid w:val="00D16708"/>
    <w:rsid w:val="00D20C44"/>
    <w:rsid w:val="00D329CC"/>
    <w:rsid w:val="00D43341"/>
    <w:rsid w:val="00D438FB"/>
    <w:rsid w:val="00D4739C"/>
    <w:rsid w:val="00D508A2"/>
    <w:rsid w:val="00D51615"/>
    <w:rsid w:val="00D51938"/>
    <w:rsid w:val="00D55C53"/>
    <w:rsid w:val="00D56A49"/>
    <w:rsid w:val="00D56E5D"/>
    <w:rsid w:val="00D60136"/>
    <w:rsid w:val="00D61144"/>
    <w:rsid w:val="00D629A2"/>
    <w:rsid w:val="00D65FF2"/>
    <w:rsid w:val="00D71A45"/>
    <w:rsid w:val="00D74AEE"/>
    <w:rsid w:val="00D92A71"/>
    <w:rsid w:val="00DA55C4"/>
    <w:rsid w:val="00DC1925"/>
    <w:rsid w:val="00DC1F03"/>
    <w:rsid w:val="00DC6D3A"/>
    <w:rsid w:val="00DD0E23"/>
    <w:rsid w:val="00DD6A6E"/>
    <w:rsid w:val="00DE2D1C"/>
    <w:rsid w:val="00DE650D"/>
    <w:rsid w:val="00DF35A8"/>
    <w:rsid w:val="00DF72A2"/>
    <w:rsid w:val="00DF7334"/>
    <w:rsid w:val="00E051CC"/>
    <w:rsid w:val="00E078F1"/>
    <w:rsid w:val="00E258AF"/>
    <w:rsid w:val="00E33AD5"/>
    <w:rsid w:val="00E35732"/>
    <w:rsid w:val="00E37879"/>
    <w:rsid w:val="00E4080E"/>
    <w:rsid w:val="00E40EF9"/>
    <w:rsid w:val="00E52573"/>
    <w:rsid w:val="00E52A56"/>
    <w:rsid w:val="00E53F0C"/>
    <w:rsid w:val="00E54FDB"/>
    <w:rsid w:val="00E55A6C"/>
    <w:rsid w:val="00E562C9"/>
    <w:rsid w:val="00E62950"/>
    <w:rsid w:val="00E63491"/>
    <w:rsid w:val="00E6364C"/>
    <w:rsid w:val="00E66349"/>
    <w:rsid w:val="00E679FF"/>
    <w:rsid w:val="00E752F5"/>
    <w:rsid w:val="00E81880"/>
    <w:rsid w:val="00E81965"/>
    <w:rsid w:val="00E81A78"/>
    <w:rsid w:val="00E83486"/>
    <w:rsid w:val="00E84EED"/>
    <w:rsid w:val="00E93C7B"/>
    <w:rsid w:val="00E954E1"/>
    <w:rsid w:val="00E9635D"/>
    <w:rsid w:val="00EA3816"/>
    <w:rsid w:val="00EA4D72"/>
    <w:rsid w:val="00EA788F"/>
    <w:rsid w:val="00EB058B"/>
    <w:rsid w:val="00EB0D41"/>
    <w:rsid w:val="00EB0F20"/>
    <w:rsid w:val="00EB34FD"/>
    <w:rsid w:val="00EB65EF"/>
    <w:rsid w:val="00EB7948"/>
    <w:rsid w:val="00ED0674"/>
    <w:rsid w:val="00ED0990"/>
    <w:rsid w:val="00ED17FA"/>
    <w:rsid w:val="00EE3776"/>
    <w:rsid w:val="00EE3966"/>
    <w:rsid w:val="00F019ED"/>
    <w:rsid w:val="00F03B95"/>
    <w:rsid w:val="00F13A4B"/>
    <w:rsid w:val="00F17E76"/>
    <w:rsid w:val="00F204C9"/>
    <w:rsid w:val="00F25095"/>
    <w:rsid w:val="00F26A01"/>
    <w:rsid w:val="00F27EF3"/>
    <w:rsid w:val="00F360E7"/>
    <w:rsid w:val="00F3687D"/>
    <w:rsid w:val="00F41622"/>
    <w:rsid w:val="00F41A30"/>
    <w:rsid w:val="00F43125"/>
    <w:rsid w:val="00F5337D"/>
    <w:rsid w:val="00F574D2"/>
    <w:rsid w:val="00F57964"/>
    <w:rsid w:val="00F649C3"/>
    <w:rsid w:val="00F64BBE"/>
    <w:rsid w:val="00F82BE2"/>
    <w:rsid w:val="00F879A6"/>
    <w:rsid w:val="00F96451"/>
    <w:rsid w:val="00FA6A67"/>
    <w:rsid w:val="00FC24FF"/>
    <w:rsid w:val="00FC6D21"/>
    <w:rsid w:val="00FD2B6F"/>
    <w:rsid w:val="00FE05A9"/>
    <w:rsid w:val="00FE0E82"/>
    <w:rsid w:val="00FE7E90"/>
    <w:rsid w:val="00FF250E"/>
    <w:rsid w:val="00FF3B33"/>
    <w:rsid w:val="00FF44AD"/>
    <w:rsid w:val="00FF5B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059D34D0"/>
  <w15:docId w15:val="{3831FFBC-336A-4E9C-BCD3-C13783C2C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kern w:val="16"/>
      <w:sz w:val="22"/>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right"/>
      <w:outlineLvl w:val="1"/>
    </w:pPr>
    <w:rPr>
      <w:b/>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spacing w:after="120" w:line="360" w:lineRule="auto"/>
      <w:jc w:val="both"/>
      <w:outlineLvl w:val="4"/>
    </w:pPr>
    <w:rPr>
      <w:b/>
      <w:u w:val="single"/>
    </w:rPr>
  </w:style>
  <w:style w:type="paragraph" w:styleId="Heading6">
    <w:name w:val="heading 6"/>
    <w:basedOn w:val="Normal"/>
    <w:next w:val="Normal"/>
    <w:qFormat/>
    <w:pPr>
      <w:keepNext/>
      <w:spacing w:after="120" w:line="360" w:lineRule="auto"/>
      <w:jc w:val="both"/>
      <w:outlineLvl w:val="5"/>
    </w:pPr>
    <w:rPr>
      <w:u w:val="single"/>
    </w:rPr>
  </w:style>
  <w:style w:type="paragraph" w:styleId="Heading7">
    <w:name w:val="heading 7"/>
    <w:basedOn w:val="Normal"/>
    <w:next w:val="Normal"/>
    <w:qFormat/>
    <w:pPr>
      <w:keepNext/>
      <w:ind w:left="720" w:hanging="720"/>
      <w:jc w:val="center"/>
      <w:outlineLvl w:val="6"/>
    </w:pPr>
    <w:rPr>
      <w:b/>
      <w:cap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jc w:val="center"/>
      <w:outlineLvl w:val="8"/>
    </w:pPr>
    <w:rPr>
      <w:rFonts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spacing w:after="120" w:line="360" w:lineRule="auto"/>
      <w:jc w:val="both"/>
    </w:pPr>
  </w:style>
  <w:style w:type="paragraph" w:styleId="BodyText2">
    <w:name w:val="Body Text 2"/>
    <w:basedOn w:val="Normal"/>
    <w:rPr>
      <w:i/>
    </w:rPr>
  </w:style>
  <w:style w:type="paragraph" w:styleId="BodyText3">
    <w:name w:val="Body Text 3"/>
    <w:basedOn w:val="Normal"/>
    <w:pPr>
      <w:jc w:val="center"/>
    </w:pPr>
    <w:rPr>
      <w:b/>
      <w:bCs/>
      <w:u w:val="single"/>
    </w:rPr>
  </w:style>
  <w:style w:type="character" w:styleId="Hyperlink">
    <w:name w:val="Hyperlink"/>
    <w:basedOn w:val="DefaultParagraphFont"/>
    <w:rPr>
      <w:color w:val="0000FF"/>
      <w:u w:val="single"/>
    </w:rPr>
  </w:style>
  <w:style w:type="paragraph" w:styleId="NormalWeb">
    <w:name w:val="Normal (Web)"/>
    <w:basedOn w:val="Normal"/>
    <w:pPr>
      <w:overflowPunct/>
      <w:autoSpaceDE/>
      <w:autoSpaceDN/>
      <w:adjustRightInd/>
      <w:spacing w:before="120" w:after="120"/>
      <w:textAlignment w:val="auto"/>
    </w:pPr>
    <w:rPr>
      <w:rFonts w:ascii="Times New Roman" w:hAnsi="Times New Roman"/>
      <w:kern w:val="0"/>
      <w:sz w:val="24"/>
      <w:szCs w:val="24"/>
    </w:rPr>
  </w:style>
  <w:style w:type="character" w:styleId="FollowedHyperlink">
    <w:name w:val="FollowedHyperlink"/>
    <w:basedOn w:val="DefaultParagraphFont"/>
    <w:rPr>
      <w:color w:val="800080"/>
      <w:u w:val="single"/>
    </w:rPr>
  </w:style>
  <w:style w:type="paragraph" w:styleId="BalloonText">
    <w:name w:val="Balloon Text"/>
    <w:basedOn w:val="Normal"/>
    <w:link w:val="BalloonTextChar"/>
    <w:rsid w:val="00B92EBE"/>
    <w:rPr>
      <w:rFonts w:ascii="Tahoma" w:hAnsi="Tahoma" w:cs="Tahoma"/>
      <w:sz w:val="16"/>
      <w:szCs w:val="16"/>
    </w:rPr>
  </w:style>
  <w:style w:type="character" w:customStyle="1" w:styleId="BalloonTextChar">
    <w:name w:val="Balloon Text Char"/>
    <w:basedOn w:val="DefaultParagraphFont"/>
    <w:link w:val="BalloonText"/>
    <w:rsid w:val="00B92EBE"/>
    <w:rPr>
      <w:rFonts w:ascii="Tahoma" w:hAnsi="Tahoma" w:cs="Tahoma"/>
      <w:kern w:val="16"/>
      <w:sz w:val="16"/>
      <w:szCs w:val="16"/>
      <w:lang w:eastAsia="en-US"/>
    </w:rPr>
  </w:style>
  <w:style w:type="paragraph" w:styleId="ListParagraph">
    <w:name w:val="List Paragraph"/>
    <w:basedOn w:val="Normal"/>
    <w:uiPriority w:val="34"/>
    <w:qFormat/>
    <w:rsid w:val="00F43125"/>
    <w:pPr>
      <w:ind w:left="720"/>
      <w:contextualSpacing/>
    </w:pPr>
  </w:style>
  <w:style w:type="character" w:customStyle="1" w:styleId="Mention1">
    <w:name w:val="Mention1"/>
    <w:basedOn w:val="DefaultParagraphFont"/>
    <w:uiPriority w:val="99"/>
    <w:semiHidden/>
    <w:unhideWhenUsed/>
    <w:rsid w:val="00F13A4B"/>
    <w:rPr>
      <w:color w:val="2B579A"/>
      <w:shd w:val="clear" w:color="auto" w:fill="E6E6E6"/>
    </w:rPr>
  </w:style>
  <w:style w:type="character" w:customStyle="1" w:styleId="FooterChar">
    <w:name w:val="Footer Char"/>
    <w:basedOn w:val="DefaultParagraphFont"/>
    <w:link w:val="Footer"/>
    <w:uiPriority w:val="99"/>
    <w:rsid w:val="005F183B"/>
    <w:rPr>
      <w:rFonts w:ascii="Arial" w:hAnsi="Arial"/>
      <w:kern w:val="16"/>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avonpartitioningsolutions.co.uk"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enquiryuk@fosroc.com" TargetMode="External"/><Relationship Id="rId2" Type="http://schemas.openxmlformats.org/officeDocument/2006/relationships/numbering" Target="numbering.xml"/><Relationship Id="rId16" Type="http://schemas.openxmlformats.org/officeDocument/2006/relationships/hyperlink" Target="http://www.fosroc.com"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forbo.com/flooring/en-uk/"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F)%20ISO%20IMS%20Templates\Stationery%20&amp;%20Forms\Building%20Surveying\Building%20Repairs\01%20-%20Precontract%20Prelims%20Spec%20etc\04B%20-%20Prelims%20for%20JCT%202011%20MW%20General%20-%20Rev%20Aug%20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9692D-0725-4F2F-96A6-C9EFFE1EB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04B - Prelims for JCT 2011 MW General - Rev Aug 2015</Template>
  <TotalTime>93</TotalTime>
  <Pages>17</Pages>
  <Words>4294</Words>
  <Characters>22036</Characters>
  <Application>Microsoft Office Word</Application>
  <DocSecurity>0</DocSecurity>
  <Lines>183</Lines>
  <Paragraphs>52</Paragraphs>
  <ScaleCrop>false</ScaleCrop>
  <HeadingPairs>
    <vt:vector size="2" baseType="variant">
      <vt:variant>
        <vt:lpstr>Title</vt:lpstr>
      </vt:variant>
      <vt:variant>
        <vt:i4>1</vt:i4>
      </vt:variant>
    </vt:vector>
  </HeadingPairs>
  <TitlesOfParts>
    <vt:vector size="1" baseType="lpstr">
      <vt:lpstr>INSTRUCTIONS:_</vt:lpstr>
    </vt:vector>
  </TitlesOfParts>
  <Company>As Above</Company>
  <LinksUpToDate>false</LinksUpToDate>
  <CharactersWithSpaces>26278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INSTRUCTIONS:_</dc:title>
  <dc:creator>Colinda Ford</dc:creator>
  <cp:lastModifiedBy>Elleanore Wallace</cp:lastModifiedBy>
  <cp:revision>14</cp:revision>
  <cp:lastPrinted>2017-06-26T13:45:00Z</cp:lastPrinted>
  <dcterms:created xsi:type="dcterms:W3CDTF">2017-07-06T13:36:00Z</dcterms:created>
  <dcterms:modified xsi:type="dcterms:W3CDTF">2017-07-06T16:11:00Z</dcterms:modified>
</cp:coreProperties>
</file>