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A713" w14:textId="4B297AA0" w:rsidR="0071078E" w:rsidRPr="00961A47" w:rsidRDefault="0071078E" w:rsidP="0071078E">
      <w:pPr>
        <w:pStyle w:val="ListParagraph"/>
        <w:tabs>
          <w:tab w:val="left" w:pos="709"/>
        </w:tabs>
        <w:spacing w:after="0" w:line="240" w:lineRule="auto"/>
        <w:ind w:left="0"/>
        <w:rPr>
          <w:rFonts w:ascii="Arial" w:hAnsi="Arial" w:cs="Arial"/>
          <w:b/>
          <w:color w:val="000090"/>
          <w:sz w:val="24"/>
          <w:szCs w:val="22"/>
        </w:rPr>
      </w:pPr>
      <w:r w:rsidRPr="00961A47">
        <w:rPr>
          <w:rFonts w:ascii="Arial" w:hAnsi="Arial" w:cs="Arial"/>
          <w:b/>
          <w:color w:val="000090"/>
          <w:sz w:val="24"/>
          <w:szCs w:val="22"/>
        </w:rPr>
        <w:t xml:space="preserve">SHORT FORM CONTRACT FOR </w:t>
      </w:r>
      <w:bookmarkStart w:id="0" w:name="_DV_C7"/>
      <w:r w:rsidRPr="00961A47">
        <w:rPr>
          <w:rFonts w:ascii="Arial" w:hAnsi="Arial" w:cs="Arial"/>
          <w:b/>
          <w:color w:val="000090"/>
          <w:sz w:val="24"/>
          <w:szCs w:val="22"/>
        </w:rPr>
        <w:t xml:space="preserve">THE SUPPLY OF </w:t>
      </w:r>
      <w:bookmarkEnd w:id="0"/>
      <w:r w:rsidRPr="00961A47">
        <w:rPr>
          <w:rFonts w:ascii="Arial" w:hAnsi="Arial" w:cs="Arial"/>
          <w:b/>
          <w:color w:val="000090"/>
          <w:sz w:val="24"/>
          <w:szCs w:val="22"/>
        </w:rPr>
        <w:t>GOODS AND/OR SERVICES</w:t>
      </w:r>
    </w:p>
    <w:p w14:paraId="4928651E" w14:textId="77777777" w:rsidR="00D763A8" w:rsidRPr="00961A47" w:rsidRDefault="00D763A8" w:rsidP="00D763A8">
      <w:pPr>
        <w:tabs>
          <w:tab w:val="left" w:pos="709"/>
        </w:tabs>
        <w:spacing w:after="0" w:line="240" w:lineRule="auto"/>
        <w:jc w:val="left"/>
        <w:rPr>
          <w:rFonts w:ascii="Arial" w:hAnsi="Arial" w:cs="Arial"/>
          <w:szCs w:val="22"/>
          <w:highlight w:val="yellow"/>
        </w:rPr>
      </w:pPr>
    </w:p>
    <w:p w14:paraId="46BF7A78" w14:textId="2DD11A79" w:rsidR="00CB271A" w:rsidRPr="00961A47" w:rsidRDefault="007369E2" w:rsidP="000C2F4A">
      <w:pPr>
        <w:tabs>
          <w:tab w:val="left" w:pos="709"/>
        </w:tabs>
        <w:spacing w:after="0" w:line="240" w:lineRule="auto"/>
        <w:jc w:val="left"/>
        <w:rPr>
          <w:rFonts w:ascii="Arial" w:hAnsi="Arial" w:cs="Arial"/>
          <w:szCs w:val="22"/>
        </w:rPr>
      </w:pPr>
      <w:r w:rsidRPr="007D3B53">
        <w:rPr>
          <w:noProof/>
        </w:rPr>
        <w:drawing>
          <wp:inline distT="0" distB="0" distL="0" distR="0" wp14:anchorId="57D5EF5F" wp14:editId="75907A3B">
            <wp:extent cx="1775964" cy="1052423"/>
            <wp:effectExtent l="0" t="0" r="0" b="0"/>
            <wp:docPr id="75" name="Picture 7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5995" cy="1058367"/>
                    </a:xfrm>
                    <a:prstGeom prst="rect">
                      <a:avLst/>
                    </a:prstGeom>
                    <a:noFill/>
                    <a:ln>
                      <a:noFill/>
                    </a:ln>
                  </pic:spPr>
                </pic:pic>
              </a:graphicData>
            </a:graphic>
          </wp:inline>
        </w:drawing>
      </w:r>
    </w:p>
    <w:p w14:paraId="3ACA32E6" w14:textId="77777777" w:rsidR="00CB271A" w:rsidRPr="00961A47" w:rsidRDefault="00CB271A" w:rsidP="003E7521">
      <w:pPr>
        <w:pStyle w:val="Footer"/>
        <w:tabs>
          <w:tab w:val="left" w:pos="709"/>
        </w:tabs>
        <w:rPr>
          <w:rFonts w:ascii="Arial" w:hAnsi="Arial" w:cs="Arial"/>
          <w:szCs w:val="22"/>
        </w:rPr>
      </w:pPr>
    </w:p>
    <w:p w14:paraId="1C6DA530" w14:textId="499A2E6E" w:rsidR="00285A0F" w:rsidRPr="00961A47" w:rsidRDefault="006378DD" w:rsidP="00B46EE5">
      <w:pPr>
        <w:pStyle w:val="HeaderBase"/>
        <w:keepLines w:val="0"/>
        <w:numPr>
          <w:ilvl w:val="0"/>
          <w:numId w:val="35"/>
        </w:numPr>
        <w:tabs>
          <w:tab w:val="clear" w:pos="4320"/>
          <w:tab w:val="clear" w:pos="8640"/>
          <w:tab w:val="left" w:pos="709"/>
        </w:tabs>
        <w:jc w:val="both"/>
        <w:outlineLvl w:val="0"/>
        <w:rPr>
          <w:rFonts w:cs="Arial"/>
          <w:b/>
          <w:sz w:val="22"/>
          <w:szCs w:val="22"/>
        </w:rPr>
      </w:pPr>
      <w:bookmarkStart w:id="1" w:name="_DV_M66"/>
      <w:bookmarkStart w:id="2" w:name="_DV_M67"/>
      <w:bookmarkStart w:id="3" w:name="_DV_M68"/>
      <w:bookmarkStart w:id="4" w:name="Title"/>
      <w:bookmarkStart w:id="5" w:name="_DV_M69"/>
      <w:bookmarkStart w:id="6" w:name="_DV_M71"/>
      <w:bookmarkStart w:id="7" w:name="_DV_M73"/>
      <w:bookmarkStart w:id="8" w:name="_DV_M74"/>
      <w:bookmarkStart w:id="9" w:name="_DV_M75"/>
      <w:bookmarkStart w:id="10" w:name="_DV_M76"/>
      <w:bookmarkStart w:id="11" w:name="_DV_M78"/>
      <w:bookmarkStart w:id="12" w:name="_DV_M81"/>
      <w:bookmarkStart w:id="13" w:name="_DV_M115"/>
      <w:bookmarkStart w:id="14" w:name="_DV_M118"/>
      <w:bookmarkEnd w:id="1"/>
      <w:bookmarkEnd w:id="2"/>
      <w:bookmarkEnd w:id="3"/>
      <w:bookmarkEnd w:id="4"/>
      <w:bookmarkEnd w:id="5"/>
      <w:bookmarkEnd w:id="6"/>
      <w:bookmarkEnd w:id="7"/>
      <w:bookmarkEnd w:id="8"/>
      <w:bookmarkEnd w:id="9"/>
      <w:bookmarkEnd w:id="10"/>
      <w:bookmarkEnd w:id="11"/>
      <w:bookmarkEnd w:id="12"/>
      <w:bookmarkEnd w:id="13"/>
      <w:bookmarkEnd w:id="14"/>
      <w:r w:rsidRPr="00961A47">
        <w:rPr>
          <w:rFonts w:cs="Arial"/>
          <w:b/>
          <w:sz w:val="22"/>
          <w:szCs w:val="22"/>
        </w:rPr>
        <w:t>Order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1125"/>
        <w:gridCol w:w="5015"/>
      </w:tblGrid>
      <w:tr w:rsidR="000738CA" w:rsidRPr="00961A47" w14:paraId="48DD1276" w14:textId="77777777" w:rsidTr="00561F70">
        <w:trPr>
          <w:trHeight w:val="341"/>
        </w:trPr>
        <w:tc>
          <w:tcPr>
            <w:tcW w:w="1633" w:type="pct"/>
            <w:shd w:val="clear" w:color="auto" w:fill="auto"/>
          </w:tcPr>
          <w:p w14:paraId="4412E056" w14:textId="77777777"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Contract Reference</w:t>
            </w:r>
          </w:p>
        </w:tc>
        <w:tc>
          <w:tcPr>
            <w:tcW w:w="3367" w:type="pct"/>
            <w:gridSpan w:val="2"/>
            <w:shd w:val="clear" w:color="auto" w:fill="auto"/>
          </w:tcPr>
          <w:p w14:paraId="2335251A" w14:textId="77D4ACA1" w:rsidR="000738CA" w:rsidRPr="000C2F4A" w:rsidRDefault="00E00E85" w:rsidP="003E7521">
            <w:pPr>
              <w:tabs>
                <w:tab w:val="left" w:pos="709"/>
              </w:tabs>
              <w:spacing w:after="0" w:line="240" w:lineRule="auto"/>
              <w:rPr>
                <w:rFonts w:ascii="Arial" w:hAnsi="Arial" w:cs="Arial"/>
                <w:iCs/>
                <w:szCs w:val="22"/>
                <w:highlight w:val="yellow"/>
              </w:rPr>
            </w:pPr>
            <w:r w:rsidRPr="000C2F4A">
              <w:rPr>
                <w:rFonts w:ascii="Arial" w:hAnsi="Arial" w:cs="Arial"/>
                <w:iCs/>
                <w:szCs w:val="22"/>
              </w:rPr>
              <w:t>Project_7881</w:t>
            </w:r>
          </w:p>
        </w:tc>
      </w:tr>
      <w:tr w:rsidR="000738CA" w:rsidRPr="00961A47" w14:paraId="61F55B1B" w14:textId="77777777" w:rsidTr="00561F70">
        <w:trPr>
          <w:trHeight w:val="611"/>
        </w:trPr>
        <w:tc>
          <w:tcPr>
            <w:tcW w:w="1633" w:type="pct"/>
            <w:shd w:val="clear" w:color="auto" w:fill="auto"/>
          </w:tcPr>
          <w:p w14:paraId="52E7446F" w14:textId="77777777"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Buyer</w:t>
            </w:r>
          </w:p>
        </w:tc>
        <w:tc>
          <w:tcPr>
            <w:tcW w:w="3367" w:type="pct"/>
            <w:gridSpan w:val="2"/>
            <w:shd w:val="clear" w:color="auto" w:fill="auto"/>
          </w:tcPr>
          <w:p w14:paraId="755169A9" w14:textId="28123CAC" w:rsidR="000738CA" w:rsidRPr="000C2F4A" w:rsidRDefault="00E00E85" w:rsidP="003E7521">
            <w:pPr>
              <w:tabs>
                <w:tab w:val="left" w:pos="709"/>
              </w:tabs>
              <w:spacing w:after="0" w:line="240" w:lineRule="auto"/>
              <w:rPr>
                <w:rFonts w:ascii="Arial" w:hAnsi="Arial" w:cs="Arial"/>
                <w:iCs/>
                <w:szCs w:val="22"/>
              </w:rPr>
            </w:pPr>
            <w:r w:rsidRPr="000C2F4A">
              <w:rPr>
                <w:rFonts w:ascii="Arial" w:hAnsi="Arial" w:cs="Arial"/>
                <w:iCs/>
                <w:szCs w:val="22"/>
              </w:rPr>
              <w:t xml:space="preserve">Department </w:t>
            </w:r>
            <w:r w:rsidR="00F259F0" w:rsidRPr="000C2F4A">
              <w:rPr>
                <w:rFonts w:ascii="Arial" w:hAnsi="Arial" w:cs="Arial"/>
                <w:iCs/>
                <w:szCs w:val="22"/>
              </w:rPr>
              <w:t>for Education</w:t>
            </w:r>
          </w:p>
          <w:p w14:paraId="4F61191B" w14:textId="73DC9ADD" w:rsidR="00DF07A0" w:rsidRPr="000C2F4A" w:rsidRDefault="00F259F0" w:rsidP="00DF07A0">
            <w:pPr>
              <w:tabs>
                <w:tab w:val="left" w:pos="709"/>
              </w:tabs>
              <w:spacing w:after="0" w:line="240" w:lineRule="auto"/>
              <w:rPr>
                <w:rFonts w:ascii="Arial" w:hAnsi="Arial" w:cs="Arial"/>
                <w:iCs/>
                <w:szCs w:val="22"/>
              </w:rPr>
            </w:pPr>
            <w:r w:rsidRPr="000C2F4A">
              <w:rPr>
                <w:rFonts w:ascii="Arial" w:hAnsi="Arial" w:cs="Arial"/>
                <w:iCs/>
                <w:szCs w:val="22"/>
              </w:rPr>
              <w:t>Sanctuary Buildings</w:t>
            </w:r>
          </w:p>
          <w:p w14:paraId="685F317B" w14:textId="7119F579" w:rsidR="00DF07A0" w:rsidRPr="000C2F4A" w:rsidRDefault="00DF07A0" w:rsidP="00DF07A0">
            <w:pPr>
              <w:tabs>
                <w:tab w:val="left" w:pos="709"/>
              </w:tabs>
              <w:spacing w:after="0" w:line="240" w:lineRule="auto"/>
              <w:rPr>
                <w:rFonts w:ascii="Arial" w:hAnsi="Arial" w:cs="Arial"/>
                <w:iCs/>
                <w:szCs w:val="22"/>
              </w:rPr>
            </w:pPr>
            <w:r w:rsidRPr="000C2F4A">
              <w:rPr>
                <w:rFonts w:ascii="Arial" w:hAnsi="Arial" w:cs="Arial"/>
                <w:iCs/>
                <w:szCs w:val="22"/>
              </w:rPr>
              <w:t>Great Smith Street</w:t>
            </w:r>
          </w:p>
          <w:p w14:paraId="21D776CD" w14:textId="0C271767" w:rsidR="00F259F0" w:rsidRPr="000C2F4A" w:rsidRDefault="00DF07A0" w:rsidP="00DF07A0">
            <w:pPr>
              <w:tabs>
                <w:tab w:val="left" w:pos="709"/>
              </w:tabs>
              <w:spacing w:after="0" w:line="240" w:lineRule="auto"/>
              <w:rPr>
                <w:rFonts w:ascii="Arial" w:hAnsi="Arial" w:cs="Arial"/>
                <w:iCs/>
                <w:szCs w:val="22"/>
              </w:rPr>
            </w:pPr>
            <w:r w:rsidRPr="000C2F4A">
              <w:rPr>
                <w:rFonts w:ascii="Arial" w:hAnsi="Arial" w:cs="Arial"/>
                <w:iCs/>
                <w:szCs w:val="22"/>
              </w:rPr>
              <w:t>London SW1P 3BT</w:t>
            </w:r>
          </w:p>
        </w:tc>
      </w:tr>
      <w:tr w:rsidR="000738CA" w:rsidRPr="00961A47" w14:paraId="6D47DDF3" w14:textId="77777777" w:rsidTr="00561F70">
        <w:trPr>
          <w:trHeight w:val="197"/>
        </w:trPr>
        <w:tc>
          <w:tcPr>
            <w:tcW w:w="1633" w:type="pct"/>
            <w:shd w:val="clear" w:color="auto" w:fill="auto"/>
          </w:tcPr>
          <w:p w14:paraId="1CB50356" w14:textId="77777777"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Supplier</w:t>
            </w:r>
          </w:p>
        </w:tc>
        <w:tc>
          <w:tcPr>
            <w:tcW w:w="3367" w:type="pct"/>
            <w:gridSpan w:val="2"/>
            <w:shd w:val="clear" w:color="auto" w:fill="auto"/>
          </w:tcPr>
          <w:p w14:paraId="31AB9459" w14:textId="337530F3" w:rsidR="000738CA" w:rsidRPr="00961A47" w:rsidRDefault="00FD40C4" w:rsidP="003E7521">
            <w:pPr>
              <w:tabs>
                <w:tab w:val="left" w:pos="709"/>
              </w:tabs>
              <w:spacing w:after="0" w:line="240" w:lineRule="auto"/>
              <w:rPr>
                <w:rFonts w:ascii="Arial" w:hAnsi="Arial" w:cs="Arial"/>
                <w:i/>
                <w:szCs w:val="22"/>
                <w:highlight w:val="yellow"/>
              </w:rPr>
            </w:pPr>
            <w:r w:rsidRPr="000C2F4A">
              <w:rPr>
                <w:rFonts w:ascii="Arial" w:hAnsi="Arial" w:cs="Arial"/>
                <w:i/>
                <w:szCs w:val="22"/>
              </w:rPr>
              <w:t>Islamic Finance Council UK (UKIFC)</w:t>
            </w:r>
            <w:r w:rsidR="007A481F" w:rsidRPr="000C2F4A">
              <w:rPr>
                <w:rFonts w:ascii="Arial" w:hAnsi="Arial" w:cs="Arial"/>
                <w:i/>
                <w:szCs w:val="22"/>
              </w:rPr>
              <w:t xml:space="preserve">, </w:t>
            </w:r>
            <w:r w:rsidRPr="003F435A">
              <w:rPr>
                <w:rFonts w:ascii="Arial" w:hAnsi="Arial" w:cs="Arial"/>
                <w:i/>
                <w:szCs w:val="22"/>
              </w:rPr>
              <w:t>423</w:t>
            </w:r>
            <w:r w:rsidRPr="00FD40C4">
              <w:rPr>
                <w:rFonts w:ascii="Arial" w:hAnsi="Arial" w:cs="Arial"/>
                <w:i/>
                <w:szCs w:val="22"/>
              </w:rPr>
              <w:t xml:space="preserve"> Paisley Road West, Suite 107 Bellahouston Business Centre, </w:t>
            </w:r>
            <w:r w:rsidRPr="00FD40C4">
              <w:rPr>
                <w:rFonts w:ascii="Arial" w:hAnsi="Arial" w:cs="Arial"/>
                <w:i/>
                <w:szCs w:val="22"/>
              </w:rPr>
              <w:t>Glasgow</w:t>
            </w:r>
            <w:r w:rsidRPr="00FD40C4">
              <w:rPr>
                <w:rFonts w:ascii="Arial" w:hAnsi="Arial" w:cs="Arial"/>
                <w:i/>
                <w:szCs w:val="22"/>
              </w:rPr>
              <w:t xml:space="preserve">, </w:t>
            </w:r>
            <w:r w:rsidRPr="00FD40C4">
              <w:rPr>
                <w:rFonts w:ascii="Arial" w:hAnsi="Arial" w:cs="Arial"/>
                <w:i/>
                <w:szCs w:val="22"/>
              </w:rPr>
              <w:t>Scotland</w:t>
            </w:r>
            <w:r w:rsidRPr="00FD40C4">
              <w:rPr>
                <w:rFonts w:ascii="Arial" w:hAnsi="Arial" w:cs="Arial"/>
                <w:i/>
                <w:szCs w:val="22"/>
              </w:rPr>
              <w:t>, G51 1PZ</w:t>
            </w:r>
            <w:r w:rsidR="007A481F" w:rsidRPr="00CB7FE2">
              <w:rPr>
                <w:rFonts w:ascii="Arial" w:hAnsi="Arial" w:cs="Arial"/>
                <w:i/>
                <w:szCs w:val="22"/>
              </w:rPr>
              <w:t xml:space="preserve">, </w:t>
            </w:r>
            <w:r w:rsidR="000738CA" w:rsidRPr="00CB7FE2">
              <w:rPr>
                <w:rFonts w:ascii="Arial" w:hAnsi="Arial" w:cs="Arial"/>
                <w:i/>
                <w:szCs w:val="22"/>
              </w:rPr>
              <w:t xml:space="preserve">and registration number </w:t>
            </w:r>
            <w:r w:rsidR="00772DEE" w:rsidRPr="009D4F70">
              <w:rPr>
                <w:rFonts w:ascii="Arial" w:hAnsi="Arial" w:cs="Arial"/>
                <w:i/>
                <w:szCs w:val="22"/>
              </w:rPr>
              <w:t>SC</w:t>
            </w:r>
            <w:r w:rsidR="00772DEE" w:rsidRPr="00772DEE">
              <w:rPr>
                <w:rFonts w:ascii="Arial" w:hAnsi="Arial" w:cs="Arial"/>
                <w:i/>
                <w:szCs w:val="22"/>
              </w:rPr>
              <w:t>347666</w:t>
            </w:r>
          </w:p>
          <w:p w14:paraId="1E66EABC" w14:textId="77777777" w:rsidR="000738CA" w:rsidRPr="00961A47" w:rsidRDefault="000738CA" w:rsidP="003E7521">
            <w:pPr>
              <w:tabs>
                <w:tab w:val="left" w:pos="709"/>
              </w:tabs>
              <w:spacing w:after="0" w:line="240" w:lineRule="auto"/>
              <w:rPr>
                <w:rFonts w:ascii="Arial" w:hAnsi="Arial" w:cs="Arial"/>
                <w:szCs w:val="22"/>
                <w:highlight w:val="yellow"/>
              </w:rPr>
            </w:pPr>
          </w:p>
        </w:tc>
      </w:tr>
      <w:tr w:rsidR="000738CA" w:rsidRPr="00961A47" w14:paraId="16356E33" w14:textId="77777777" w:rsidTr="00561F70">
        <w:trPr>
          <w:trHeight w:val="197"/>
        </w:trPr>
        <w:tc>
          <w:tcPr>
            <w:tcW w:w="1633" w:type="pct"/>
            <w:shd w:val="clear" w:color="auto" w:fill="auto"/>
          </w:tcPr>
          <w:p w14:paraId="791AA132" w14:textId="66A03791"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The Contract</w:t>
            </w:r>
          </w:p>
        </w:tc>
        <w:tc>
          <w:tcPr>
            <w:tcW w:w="3367" w:type="pct"/>
            <w:gridSpan w:val="2"/>
            <w:shd w:val="clear" w:color="auto" w:fill="auto"/>
          </w:tcPr>
          <w:p w14:paraId="749021B8" w14:textId="194CEDDA" w:rsidR="000738CA" w:rsidRPr="00961A47" w:rsidRDefault="000738CA" w:rsidP="00DF3967">
            <w:pPr>
              <w:pBdr>
                <w:top w:val="nil"/>
                <w:left w:val="nil"/>
                <w:bottom w:val="nil"/>
                <w:right w:val="nil"/>
                <w:between w:val="nil"/>
              </w:pBdr>
              <w:tabs>
                <w:tab w:val="left" w:pos="709"/>
              </w:tabs>
              <w:spacing w:after="0" w:line="240" w:lineRule="auto"/>
              <w:rPr>
                <w:rFonts w:ascii="Arial" w:hAnsi="Arial" w:cs="Arial"/>
                <w:szCs w:val="22"/>
              </w:rPr>
            </w:pPr>
            <w:r w:rsidRPr="00961A47">
              <w:rPr>
                <w:rFonts w:ascii="Arial" w:hAnsi="Arial" w:cs="Arial"/>
                <w:szCs w:val="22"/>
              </w:rPr>
              <w:t>This Contract between the Buyer and the Supplier is for the supply of Deliverables.</w:t>
            </w:r>
          </w:p>
          <w:p w14:paraId="374D713A" w14:textId="77777777" w:rsidR="000738CA" w:rsidRPr="00961A47" w:rsidRDefault="000738CA" w:rsidP="00DF3967">
            <w:pPr>
              <w:pBdr>
                <w:top w:val="nil"/>
                <w:left w:val="nil"/>
                <w:bottom w:val="nil"/>
                <w:right w:val="nil"/>
                <w:between w:val="nil"/>
              </w:pBdr>
              <w:tabs>
                <w:tab w:val="left" w:pos="709"/>
              </w:tabs>
              <w:spacing w:after="0" w:line="240" w:lineRule="auto"/>
              <w:rPr>
                <w:rFonts w:ascii="Arial" w:hAnsi="Arial" w:cs="Arial"/>
                <w:szCs w:val="22"/>
              </w:rPr>
            </w:pPr>
          </w:p>
          <w:p w14:paraId="0DA6E6FD" w14:textId="50D615AC"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The Supplier shall supply the Deliverables described below on the terms set out in this Order Form and the attached contract conditions ("</w:t>
            </w:r>
            <w:r w:rsidRPr="00961A47">
              <w:rPr>
                <w:rFonts w:ascii="Arial" w:hAnsi="Arial" w:cs="Arial"/>
                <w:b/>
                <w:szCs w:val="22"/>
              </w:rPr>
              <w:t>Conditions</w:t>
            </w:r>
            <w:proofErr w:type="gramStart"/>
            <w:r w:rsidRPr="00961A47">
              <w:rPr>
                <w:rFonts w:ascii="Arial" w:hAnsi="Arial" w:cs="Arial"/>
                <w:szCs w:val="22"/>
              </w:rPr>
              <w:t>")</w:t>
            </w:r>
            <w:r w:rsidR="00C32262" w:rsidRPr="00961A47">
              <w:rPr>
                <w:rFonts w:ascii="Arial" w:hAnsi="Arial" w:cs="Arial"/>
                <w:szCs w:val="22"/>
              </w:rPr>
              <w:t xml:space="preserve"> </w:t>
            </w:r>
            <w:r w:rsidRPr="00961A47">
              <w:rPr>
                <w:rFonts w:ascii="Arial" w:hAnsi="Arial" w:cs="Arial"/>
                <w:szCs w:val="22"/>
              </w:rPr>
              <w:t xml:space="preserve"> and</w:t>
            </w:r>
            <w:proofErr w:type="gramEnd"/>
            <w:r w:rsidR="0005538F" w:rsidRPr="000C2F4A">
              <w:rPr>
                <w:rFonts w:ascii="Arial" w:hAnsi="Arial" w:cs="Arial"/>
                <w:b/>
                <w:szCs w:val="22"/>
              </w:rPr>
              <w:t xml:space="preserve"> </w:t>
            </w:r>
            <w:r w:rsidRPr="000C2F4A">
              <w:rPr>
                <w:rFonts w:ascii="Arial" w:hAnsi="Arial" w:cs="Arial"/>
                <w:b/>
                <w:szCs w:val="22"/>
              </w:rPr>
              <w:t>Annexes</w:t>
            </w:r>
            <w:r w:rsidR="007A481F" w:rsidRPr="00961A47">
              <w:rPr>
                <w:rFonts w:ascii="Arial" w:hAnsi="Arial" w:cs="Arial"/>
                <w:szCs w:val="22"/>
              </w:rPr>
              <w:t>.</w:t>
            </w:r>
            <w:r w:rsidRPr="00961A47">
              <w:rPr>
                <w:rFonts w:ascii="Arial" w:hAnsi="Arial" w:cs="Arial"/>
                <w:szCs w:val="22"/>
              </w:rPr>
              <w:t xml:space="preserve"> </w:t>
            </w:r>
          </w:p>
          <w:p w14:paraId="56F83A12" w14:textId="77777777" w:rsidR="000738CA" w:rsidRPr="00961A47" w:rsidRDefault="000738CA" w:rsidP="003E7521">
            <w:pPr>
              <w:tabs>
                <w:tab w:val="left" w:pos="709"/>
              </w:tabs>
              <w:spacing w:after="0" w:line="240" w:lineRule="auto"/>
              <w:rPr>
                <w:rFonts w:ascii="Arial" w:hAnsi="Arial" w:cs="Arial"/>
                <w:szCs w:val="22"/>
              </w:rPr>
            </w:pPr>
          </w:p>
          <w:p w14:paraId="0BD8AD4B" w14:textId="17238B3A"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 xml:space="preserve">Unless the context otherwise requires, capitalised expressions used in this Order Form have the same meanings as in the Conditions.  </w:t>
            </w:r>
          </w:p>
          <w:p w14:paraId="127CC72D" w14:textId="77777777" w:rsidR="000738CA" w:rsidRPr="00961A47" w:rsidRDefault="000738CA" w:rsidP="003E7521">
            <w:pPr>
              <w:tabs>
                <w:tab w:val="left" w:pos="709"/>
              </w:tabs>
              <w:spacing w:after="0" w:line="240" w:lineRule="auto"/>
              <w:rPr>
                <w:rFonts w:ascii="Arial" w:hAnsi="Arial" w:cs="Arial"/>
                <w:szCs w:val="22"/>
              </w:rPr>
            </w:pPr>
          </w:p>
          <w:p w14:paraId="57F1D446" w14:textId="77777777"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 xml:space="preserve">In the event of any conflict between this Order Form and the Conditions, this Order Form shall prevail. </w:t>
            </w:r>
          </w:p>
          <w:p w14:paraId="77A1D355" w14:textId="77777777" w:rsidR="000738CA" w:rsidRPr="00961A47" w:rsidRDefault="000738CA" w:rsidP="009D4F70">
            <w:pPr>
              <w:tabs>
                <w:tab w:val="left" w:pos="709"/>
              </w:tabs>
              <w:spacing w:after="0" w:line="240" w:lineRule="auto"/>
              <w:rPr>
                <w:rFonts w:ascii="Arial" w:hAnsi="Arial" w:cs="Arial"/>
                <w:szCs w:val="22"/>
              </w:rPr>
            </w:pPr>
          </w:p>
        </w:tc>
      </w:tr>
      <w:tr w:rsidR="000738CA" w:rsidRPr="00961A47" w14:paraId="22611B5D" w14:textId="77777777" w:rsidTr="00561F70">
        <w:trPr>
          <w:trHeight w:val="966"/>
        </w:trPr>
        <w:tc>
          <w:tcPr>
            <w:tcW w:w="1633" w:type="pct"/>
            <w:vMerge w:val="restart"/>
            <w:shd w:val="clear" w:color="auto" w:fill="auto"/>
          </w:tcPr>
          <w:p w14:paraId="1AD159FF" w14:textId="63712003" w:rsidR="000738CA" w:rsidRPr="00961A47" w:rsidRDefault="000738CA" w:rsidP="00AA7F85">
            <w:pPr>
              <w:numPr>
                <w:ilvl w:val="0"/>
                <w:numId w:val="18"/>
              </w:numPr>
              <w:tabs>
                <w:tab w:val="left" w:pos="709"/>
              </w:tabs>
              <w:spacing w:after="0" w:line="240" w:lineRule="auto"/>
              <w:rPr>
                <w:rFonts w:ascii="Arial" w:hAnsi="Arial" w:cs="Arial"/>
                <w:b/>
                <w:szCs w:val="22"/>
              </w:rPr>
            </w:pPr>
            <w:bookmarkStart w:id="15" w:name="_Ref99635342"/>
            <w:r w:rsidRPr="00961A47">
              <w:rPr>
                <w:rFonts w:ascii="Arial" w:hAnsi="Arial" w:cs="Arial"/>
                <w:b/>
                <w:szCs w:val="22"/>
              </w:rPr>
              <w:t>Deliverables</w:t>
            </w:r>
            <w:bookmarkEnd w:id="15"/>
          </w:p>
        </w:tc>
        <w:tc>
          <w:tcPr>
            <w:tcW w:w="550" w:type="pct"/>
            <w:shd w:val="clear" w:color="auto" w:fill="auto"/>
          </w:tcPr>
          <w:p w14:paraId="6C763957" w14:textId="77777777" w:rsidR="000738CA" w:rsidRPr="00961A47" w:rsidRDefault="000738CA" w:rsidP="003E7521">
            <w:pPr>
              <w:tabs>
                <w:tab w:val="left" w:pos="709"/>
              </w:tabs>
              <w:spacing w:after="0" w:line="240" w:lineRule="auto"/>
              <w:rPr>
                <w:rFonts w:ascii="Arial" w:hAnsi="Arial" w:cs="Arial"/>
                <w:b/>
                <w:szCs w:val="22"/>
              </w:rPr>
            </w:pPr>
            <w:r w:rsidRPr="00961A47">
              <w:rPr>
                <w:rFonts w:ascii="Arial" w:hAnsi="Arial" w:cs="Arial"/>
                <w:b/>
                <w:szCs w:val="22"/>
              </w:rPr>
              <w:t>Goods</w:t>
            </w:r>
          </w:p>
        </w:tc>
        <w:tc>
          <w:tcPr>
            <w:tcW w:w="2817" w:type="pct"/>
            <w:shd w:val="clear" w:color="auto" w:fill="auto"/>
          </w:tcPr>
          <w:p w14:paraId="1F31B1F3" w14:textId="00DBB835" w:rsidR="00293F98" w:rsidRPr="00961A47" w:rsidRDefault="000738CA" w:rsidP="003E7521">
            <w:pPr>
              <w:tabs>
                <w:tab w:val="left" w:pos="709"/>
              </w:tabs>
              <w:spacing w:after="0" w:line="240" w:lineRule="auto"/>
              <w:rPr>
                <w:rFonts w:ascii="Arial" w:hAnsi="Arial" w:cs="Arial"/>
                <w:i/>
                <w:szCs w:val="22"/>
                <w:highlight w:val="yellow"/>
              </w:rPr>
            </w:pPr>
            <w:r w:rsidRPr="000C2F4A">
              <w:rPr>
                <w:rFonts w:ascii="Arial" w:hAnsi="Arial" w:cs="Arial"/>
                <w:szCs w:val="22"/>
              </w:rPr>
              <w:t>None</w:t>
            </w:r>
          </w:p>
          <w:p w14:paraId="14E7F9A6" w14:textId="77777777" w:rsidR="000738CA" w:rsidRPr="00961A47" w:rsidRDefault="000738CA" w:rsidP="003E7521">
            <w:pPr>
              <w:tabs>
                <w:tab w:val="left" w:pos="709"/>
              </w:tabs>
              <w:spacing w:after="0" w:line="240" w:lineRule="auto"/>
              <w:rPr>
                <w:rFonts w:ascii="Arial" w:hAnsi="Arial" w:cs="Arial"/>
                <w:szCs w:val="22"/>
              </w:rPr>
            </w:pPr>
          </w:p>
        </w:tc>
      </w:tr>
      <w:tr w:rsidR="000738CA" w:rsidRPr="00961A47" w14:paraId="48E28684" w14:textId="77777777" w:rsidTr="00561F70">
        <w:trPr>
          <w:trHeight w:val="383"/>
        </w:trPr>
        <w:tc>
          <w:tcPr>
            <w:tcW w:w="1633" w:type="pct"/>
            <w:vMerge/>
            <w:shd w:val="clear" w:color="auto" w:fill="auto"/>
          </w:tcPr>
          <w:p w14:paraId="02639242" w14:textId="77777777" w:rsidR="000738CA" w:rsidRPr="00961A47" w:rsidRDefault="000738CA" w:rsidP="003E7521">
            <w:pPr>
              <w:tabs>
                <w:tab w:val="left" w:pos="709"/>
              </w:tabs>
              <w:spacing w:after="0" w:line="240" w:lineRule="auto"/>
              <w:rPr>
                <w:rFonts w:ascii="Arial" w:hAnsi="Arial" w:cs="Arial"/>
                <w:b/>
                <w:szCs w:val="22"/>
              </w:rPr>
            </w:pPr>
          </w:p>
        </w:tc>
        <w:tc>
          <w:tcPr>
            <w:tcW w:w="550" w:type="pct"/>
            <w:shd w:val="clear" w:color="auto" w:fill="auto"/>
          </w:tcPr>
          <w:p w14:paraId="40EEAECA" w14:textId="77777777" w:rsidR="000738CA" w:rsidRPr="00961A47" w:rsidRDefault="000738CA" w:rsidP="003E7521">
            <w:pPr>
              <w:tabs>
                <w:tab w:val="left" w:pos="709"/>
              </w:tabs>
              <w:spacing w:after="0" w:line="240" w:lineRule="auto"/>
              <w:rPr>
                <w:rFonts w:ascii="Arial" w:hAnsi="Arial" w:cs="Arial"/>
                <w:b/>
                <w:szCs w:val="22"/>
              </w:rPr>
            </w:pPr>
            <w:r w:rsidRPr="00961A47">
              <w:rPr>
                <w:rFonts w:ascii="Arial" w:hAnsi="Arial" w:cs="Arial"/>
                <w:b/>
                <w:szCs w:val="22"/>
              </w:rPr>
              <w:t>Services</w:t>
            </w:r>
          </w:p>
        </w:tc>
        <w:tc>
          <w:tcPr>
            <w:tcW w:w="2817" w:type="pct"/>
            <w:shd w:val="clear" w:color="auto" w:fill="auto"/>
          </w:tcPr>
          <w:p w14:paraId="675B6E18" w14:textId="4FBADA51" w:rsidR="00AC032D" w:rsidRPr="00961A47" w:rsidRDefault="00AC032D" w:rsidP="003E7521">
            <w:pPr>
              <w:tabs>
                <w:tab w:val="left" w:pos="709"/>
              </w:tabs>
              <w:spacing w:after="0" w:line="240" w:lineRule="auto"/>
              <w:rPr>
                <w:rFonts w:ascii="Arial" w:hAnsi="Arial" w:cs="Arial"/>
                <w:szCs w:val="22"/>
                <w:highlight w:val="yellow"/>
              </w:rPr>
            </w:pPr>
            <w:bookmarkStart w:id="16" w:name="_DV_C144"/>
            <w:bookmarkStart w:id="17" w:name="_Ref377110627"/>
          </w:p>
          <w:p w14:paraId="6B77BB2A" w14:textId="5B56EE35" w:rsidR="009B1AFA" w:rsidRPr="00961A47" w:rsidRDefault="009B1AFA" w:rsidP="009B1AFA">
            <w:pPr>
              <w:pStyle w:val="Header"/>
              <w:tabs>
                <w:tab w:val="clear" w:pos="4153"/>
                <w:tab w:val="clear" w:pos="8306"/>
                <w:tab w:val="left" w:pos="709"/>
              </w:tabs>
              <w:overflowPunct/>
              <w:spacing w:after="0" w:line="240" w:lineRule="auto"/>
              <w:ind w:right="3"/>
              <w:textAlignment w:val="auto"/>
              <w:rPr>
                <w:rFonts w:ascii="Arial" w:hAnsi="Arial" w:cs="Arial"/>
                <w:szCs w:val="22"/>
              </w:rPr>
            </w:pPr>
            <w:r w:rsidRPr="00961A47">
              <w:rPr>
                <w:rFonts w:ascii="Arial" w:hAnsi="Arial" w:cs="Arial"/>
                <w:szCs w:val="22"/>
              </w:rPr>
              <w:t xml:space="preserve">Description: as set out </w:t>
            </w:r>
            <w:r w:rsidR="007A481F" w:rsidRPr="000C2F4A">
              <w:rPr>
                <w:rFonts w:ascii="Arial" w:hAnsi="Arial" w:cs="Arial"/>
                <w:szCs w:val="22"/>
              </w:rPr>
              <w:t xml:space="preserve">below in </w:t>
            </w:r>
            <w:r w:rsidR="007A481F" w:rsidRPr="000C2F4A">
              <w:rPr>
                <w:rFonts w:ascii="Arial" w:hAnsi="Arial" w:cs="Arial"/>
                <w:szCs w:val="22"/>
              </w:rPr>
              <w:fldChar w:fldCharType="begin"/>
            </w:r>
            <w:r w:rsidR="007A481F" w:rsidRPr="00961A47">
              <w:rPr>
                <w:rFonts w:ascii="Arial" w:hAnsi="Arial" w:cs="Arial"/>
                <w:szCs w:val="22"/>
                <w:highlight w:val="yellow"/>
              </w:rPr>
              <w:instrText xml:space="preserve"> REF _Ref111470270 \h  \* MERGEFORMAT </w:instrText>
            </w:r>
            <w:r w:rsidR="007A481F" w:rsidRPr="000C2F4A">
              <w:rPr>
                <w:rFonts w:ascii="Arial" w:hAnsi="Arial" w:cs="Arial"/>
                <w:szCs w:val="22"/>
              </w:rPr>
            </w:r>
            <w:r w:rsidR="007A481F" w:rsidRPr="000C2F4A">
              <w:rPr>
                <w:rFonts w:ascii="Arial" w:hAnsi="Arial" w:cs="Arial"/>
                <w:szCs w:val="22"/>
              </w:rPr>
              <w:fldChar w:fldCharType="separate"/>
            </w:r>
            <w:r w:rsidR="00984775" w:rsidRPr="00984775">
              <w:rPr>
                <w:rFonts w:ascii="Arial" w:hAnsi="Arial" w:cs="Arial"/>
                <w:szCs w:val="22"/>
              </w:rPr>
              <w:t>Annex 2 – Specification</w:t>
            </w:r>
            <w:r w:rsidR="007A481F" w:rsidRPr="000C2F4A">
              <w:rPr>
                <w:rFonts w:ascii="Arial" w:hAnsi="Arial" w:cs="Arial"/>
                <w:szCs w:val="22"/>
              </w:rPr>
              <w:fldChar w:fldCharType="end"/>
            </w:r>
            <w:r w:rsidR="0053772F" w:rsidRPr="000C2F4A">
              <w:rPr>
                <w:rFonts w:ascii="Arial" w:hAnsi="Arial" w:cs="Arial"/>
                <w:szCs w:val="22"/>
              </w:rPr>
              <w:t>.</w:t>
            </w:r>
          </w:p>
          <w:p w14:paraId="64E5AC7E" w14:textId="77777777" w:rsidR="000738CA" w:rsidRPr="00961A47" w:rsidRDefault="000738CA" w:rsidP="003E7521">
            <w:pPr>
              <w:tabs>
                <w:tab w:val="left" w:pos="709"/>
              </w:tabs>
              <w:spacing w:after="0" w:line="240" w:lineRule="auto"/>
              <w:rPr>
                <w:rFonts w:ascii="Arial" w:hAnsi="Arial" w:cs="Arial"/>
                <w:i/>
                <w:szCs w:val="22"/>
              </w:rPr>
            </w:pPr>
          </w:p>
          <w:bookmarkEnd w:id="16"/>
          <w:bookmarkEnd w:id="17"/>
          <w:p w14:paraId="3EF18E7F" w14:textId="77777777" w:rsidR="009B1AFA" w:rsidRPr="00961A47" w:rsidRDefault="009B1AFA" w:rsidP="003E7521">
            <w:pPr>
              <w:tabs>
                <w:tab w:val="left" w:pos="709"/>
              </w:tabs>
              <w:spacing w:after="0" w:line="240" w:lineRule="auto"/>
              <w:rPr>
                <w:rFonts w:ascii="Arial" w:hAnsi="Arial" w:cs="Arial"/>
                <w:i/>
                <w:szCs w:val="22"/>
              </w:rPr>
            </w:pPr>
          </w:p>
          <w:p w14:paraId="16D3B3A2" w14:textId="72D8A0A2" w:rsidR="00293F98" w:rsidRPr="00961A47" w:rsidRDefault="009B1AFA" w:rsidP="009B1AFA">
            <w:pPr>
              <w:tabs>
                <w:tab w:val="left" w:pos="709"/>
              </w:tabs>
              <w:spacing w:after="0" w:line="240" w:lineRule="auto"/>
              <w:rPr>
                <w:rFonts w:ascii="Arial" w:hAnsi="Arial" w:cs="Arial"/>
                <w:szCs w:val="22"/>
                <w:highlight w:val="yellow"/>
              </w:rPr>
            </w:pPr>
            <w:r w:rsidRPr="00961A47">
              <w:rPr>
                <w:rFonts w:ascii="Arial" w:hAnsi="Arial" w:cs="Arial"/>
                <w:szCs w:val="22"/>
              </w:rPr>
              <w:t xml:space="preserve">Date(s) of Delivery: </w:t>
            </w:r>
            <w:r w:rsidR="009262F4">
              <w:rPr>
                <w:rFonts w:ascii="Arial" w:hAnsi="Arial" w:cs="Arial"/>
                <w:szCs w:val="22"/>
              </w:rPr>
              <w:t xml:space="preserve">Financial Year 23/24 (April 2023 to </w:t>
            </w:r>
            <w:r w:rsidR="00AC032D">
              <w:rPr>
                <w:rFonts w:ascii="Arial" w:hAnsi="Arial" w:cs="Arial"/>
                <w:szCs w:val="22"/>
              </w:rPr>
              <w:t>31</w:t>
            </w:r>
            <w:r w:rsidR="00AC032D" w:rsidRPr="000C2F4A">
              <w:rPr>
                <w:rFonts w:ascii="Arial" w:hAnsi="Arial" w:cs="Arial"/>
                <w:szCs w:val="22"/>
                <w:vertAlign w:val="superscript"/>
              </w:rPr>
              <w:t>st</w:t>
            </w:r>
            <w:r w:rsidR="00AC032D">
              <w:rPr>
                <w:rFonts w:ascii="Arial" w:hAnsi="Arial" w:cs="Arial"/>
                <w:szCs w:val="22"/>
              </w:rPr>
              <w:t xml:space="preserve"> March 2024) </w:t>
            </w:r>
          </w:p>
          <w:p w14:paraId="6A04E4D0" w14:textId="1398AB28" w:rsidR="009B1AFA" w:rsidRPr="00961A47" w:rsidRDefault="009B1AFA" w:rsidP="009B1AFA">
            <w:pPr>
              <w:tabs>
                <w:tab w:val="left" w:pos="709"/>
              </w:tabs>
              <w:spacing w:after="0" w:line="240" w:lineRule="auto"/>
              <w:rPr>
                <w:rFonts w:ascii="Arial" w:hAnsi="Arial" w:cs="Arial"/>
                <w:szCs w:val="22"/>
                <w:highlight w:val="yellow"/>
              </w:rPr>
            </w:pPr>
          </w:p>
          <w:p w14:paraId="5A173F41" w14:textId="773B7482" w:rsidR="009B1AFA" w:rsidRPr="00961A47" w:rsidRDefault="009B1AFA" w:rsidP="003E7521">
            <w:pPr>
              <w:tabs>
                <w:tab w:val="left" w:pos="709"/>
              </w:tabs>
              <w:spacing w:after="0" w:line="240" w:lineRule="auto"/>
              <w:rPr>
                <w:rFonts w:ascii="Arial" w:hAnsi="Arial" w:cs="Arial"/>
                <w:i/>
                <w:szCs w:val="22"/>
              </w:rPr>
            </w:pPr>
          </w:p>
        </w:tc>
      </w:tr>
      <w:tr w:rsidR="000738CA" w:rsidRPr="00961A47" w14:paraId="601C9655" w14:textId="4B622CF6" w:rsidTr="00561F70">
        <w:trPr>
          <w:trHeight w:val="383"/>
        </w:trPr>
        <w:tc>
          <w:tcPr>
            <w:tcW w:w="1633" w:type="pct"/>
            <w:shd w:val="clear" w:color="auto" w:fill="auto"/>
          </w:tcPr>
          <w:p w14:paraId="354F50FE" w14:textId="1B4EA09E" w:rsidR="000738CA" w:rsidRPr="00961A47" w:rsidRDefault="000738CA" w:rsidP="00AA7F85">
            <w:pPr>
              <w:numPr>
                <w:ilvl w:val="0"/>
                <w:numId w:val="18"/>
              </w:numPr>
              <w:tabs>
                <w:tab w:val="left" w:pos="709"/>
              </w:tabs>
              <w:spacing w:after="0" w:line="240" w:lineRule="auto"/>
              <w:rPr>
                <w:rFonts w:ascii="Arial" w:hAnsi="Arial" w:cs="Arial"/>
                <w:b/>
                <w:szCs w:val="22"/>
              </w:rPr>
            </w:pPr>
            <w:bookmarkStart w:id="18" w:name="_Ref99635362"/>
            <w:r w:rsidRPr="00961A47">
              <w:rPr>
                <w:rFonts w:ascii="Arial" w:hAnsi="Arial" w:cs="Arial"/>
                <w:b/>
                <w:szCs w:val="22"/>
              </w:rPr>
              <w:lastRenderedPageBreak/>
              <w:t>Specification</w:t>
            </w:r>
            <w:bookmarkEnd w:id="18"/>
          </w:p>
        </w:tc>
        <w:tc>
          <w:tcPr>
            <w:tcW w:w="3367" w:type="pct"/>
            <w:gridSpan w:val="2"/>
            <w:shd w:val="clear" w:color="auto" w:fill="auto"/>
          </w:tcPr>
          <w:p w14:paraId="3EE2EE59" w14:textId="29567B00" w:rsidR="000738CA" w:rsidRPr="00961A47" w:rsidRDefault="000738CA"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19" w:name="_Ref377110664"/>
            <w:r w:rsidRPr="00961A47">
              <w:rPr>
                <w:rFonts w:ascii="Arial" w:hAnsi="Arial" w:cs="Arial"/>
                <w:szCs w:val="22"/>
              </w:rPr>
              <w:t xml:space="preserve">The specification of the </w:t>
            </w:r>
            <w:bookmarkStart w:id="20" w:name="_DV_M94"/>
            <w:bookmarkEnd w:id="20"/>
            <w:r w:rsidRPr="00961A47">
              <w:rPr>
                <w:rFonts w:ascii="Arial" w:hAnsi="Arial" w:cs="Arial"/>
                <w:szCs w:val="22"/>
              </w:rPr>
              <w:t>Deliverables is as set out</w:t>
            </w:r>
            <w:r w:rsidR="007A481F" w:rsidRPr="00961A47">
              <w:rPr>
                <w:rFonts w:ascii="Arial" w:hAnsi="Arial" w:cs="Arial"/>
                <w:szCs w:val="22"/>
              </w:rPr>
              <w:t xml:space="preserve"> </w:t>
            </w:r>
            <w:r w:rsidR="007A481F" w:rsidRPr="000C2F4A">
              <w:rPr>
                <w:rFonts w:ascii="Arial" w:hAnsi="Arial" w:cs="Arial"/>
                <w:szCs w:val="22"/>
              </w:rPr>
              <w:t xml:space="preserve">in </w:t>
            </w:r>
            <w:r w:rsidR="007A481F" w:rsidRPr="000C2F4A">
              <w:rPr>
                <w:rFonts w:ascii="Arial" w:hAnsi="Arial" w:cs="Arial"/>
                <w:szCs w:val="22"/>
              </w:rPr>
              <w:fldChar w:fldCharType="begin"/>
            </w:r>
            <w:r w:rsidR="007A481F" w:rsidRPr="000C2F4A">
              <w:rPr>
                <w:rFonts w:ascii="Arial" w:hAnsi="Arial" w:cs="Arial"/>
                <w:szCs w:val="22"/>
              </w:rPr>
              <w:instrText xml:space="preserve"> REF _Ref111470270 \h  \* MERGEFORMAT </w:instrText>
            </w:r>
            <w:r w:rsidR="007A481F" w:rsidRPr="000C2F4A">
              <w:rPr>
                <w:rFonts w:ascii="Arial" w:hAnsi="Arial" w:cs="Arial"/>
                <w:szCs w:val="22"/>
              </w:rPr>
            </w:r>
            <w:r w:rsidR="007A481F" w:rsidRPr="000C2F4A">
              <w:rPr>
                <w:rFonts w:ascii="Arial" w:hAnsi="Arial" w:cs="Arial"/>
                <w:szCs w:val="22"/>
              </w:rPr>
              <w:fldChar w:fldCharType="separate"/>
            </w:r>
            <w:r w:rsidR="00984775" w:rsidRPr="00984775">
              <w:rPr>
                <w:rFonts w:ascii="Arial" w:hAnsi="Arial" w:cs="Arial"/>
                <w:szCs w:val="22"/>
              </w:rPr>
              <w:t>Annex 2 – Specification</w:t>
            </w:r>
            <w:r w:rsidR="007A481F" w:rsidRPr="000C2F4A">
              <w:rPr>
                <w:rFonts w:ascii="Arial" w:hAnsi="Arial" w:cs="Arial"/>
                <w:szCs w:val="22"/>
              </w:rPr>
              <w:fldChar w:fldCharType="end"/>
            </w:r>
            <w:bookmarkEnd w:id="19"/>
            <w:r w:rsidR="001D1FBE" w:rsidRPr="0053772F">
              <w:rPr>
                <w:rFonts w:ascii="Arial" w:hAnsi="Arial" w:cs="Arial"/>
                <w:szCs w:val="22"/>
              </w:rPr>
              <w:t>.</w:t>
            </w:r>
          </w:p>
          <w:p w14:paraId="542665CF" w14:textId="1098A798" w:rsidR="000738CA" w:rsidRPr="00961A47" w:rsidRDefault="000738CA" w:rsidP="003E7521">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0738CA" w:rsidRPr="00961A47" w14:paraId="1A54083F" w14:textId="77777777" w:rsidTr="00561F70">
        <w:trPr>
          <w:trHeight w:val="698"/>
        </w:trPr>
        <w:tc>
          <w:tcPr>
            <w:tcW w:w="1633" w:type="pct"/>
            <w:shd w:val="clear" w:color="auto" w:fill="auto"/>
          </w:tcPr>
          <w:p w14:paraId="43C01671" w14:textId="7DC258DD"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Start Date</w:t>
            </w:r>
          </w:p>
        </w:tc>
        <w:tc>
          <w:tcPr>
            <w:tcW w:w="3367" w:type="pct"/>
            <w:gridSpan w:val="2"/>
            <w:shd w:val="clear" w:color="auto" w:fill="auto"/>
          </w:tcPr>
          <w:p w14:paraId="54F37172" w14:textId="15D07213" w:rsidR="000738CA" w:rsidRPr="00961A47" w:rsidRDefault="008E4EAA" w:rsidP="007A481F">
            <w:pPr>
              <w:spacing w:before="120" w:after="120" w:line="240" w:lineRule="auto"/>
              <w:ind w:right="936"/>
              <w:rPr>
                <w:rFonts w:ascii="Arial" w:eastAsia="Arial" w:hAnsi="Arial" w:cs="Arial"/>
                <w:i/>
                <w:szCs w:val="22"/>
              </w:rPr>
            </w:pPr>
            <w:bookmarkStart w:id="21" w:name="_DV_C161"/>
            <w:bookmarkStart w:id="22" w:name="_Ref377110639"/>
            <w:r w:rsidRPr="00CB7FE2">
              <w:rPr>
                <w:rFonts w:ascii="Arial" w:eastAsia="Arial" w:hAnsi="Arial" w:cs="Arial"/>
                <w:iCs/>
                <w:szCs w:val="22"/>
              </w:rPr>
              <w:t>15</w:t>
            </w:r>
            <w:r w:rsidR="000738CA" w:rsidRPr="00CB7FE2">
              <w:rPr>
                <w:rFonts w:ascii="Arial" w:eastAsia="Arial" w:hAnsi="Arial" w:cs="Arial"/>
                <w:iCs/>
                <w:szCs w:val="22"/>
              </w:rPr>
              <w:t xml:space="preserve"> </w:t>
            </w:r>
            <w:r w:rsidR="007A0CC1" w:rsidRPr="00CB7FE2">
              <w:rPr>
                <w:rFonts w:ascii="Arial" w:eastAsia="Arial" w:hAnsi="Arial" w:cs="Arial"/>
                <w:iCs/>
                <w:szCs w:val="22"/>
              </w:rPr>
              <w:t>M</w:t>
            </w:r>
            <w:r w:rsidR="007A0CC1" w:rsidRPr="00BD12AA">
              <w:rPr>
                <w:rFonts w:ascii="Arial" w:eastAsia="Arial" w:hAnsi="Arial" w:cs="Arial"/>
                <w:iCs/>
                <w:szCs w:val="22"/>
              </w:rPr>
              <w:t>ay</w:t>
            </w:r>
            <w:r w:rsidR="00F26E88" w:rsidRPr="000C2F4A">
              <w:rPr>
                <w:rFonts w:ascii="Arial" w:eastAsia="Arial" w:hAnsi="Arial" w:cs="Arial"/>
                <w:iCs/>
                <w:szCs w:val="22"/>
              </w:rPr>
              <w:t xml:space="preserve"> 2023</w:t>
            </w:r>
            <w:bookmarkEnd w:id="21"/>
            <w:bookmarkEnd w:id="22"/>
          </w:p>
        </w:tc>
      </w:tr>
      <w:tr w:rsidR="000738CA" w:rsidRPr="00961A47" w14:paraId="43C374DB" w14:textId="05F13EAB" w:rsidTr="00561F70">
        <w:trPr>
          <w:trHeight w:val="383"/>
        </w:trPr>
        <w:tc>
          <w:tcPr>
            <w:tcW w:w="1633" w:type="pct"/>
            <w:shd w:val="clear" w:color="auto" w:fill="auto"/>
          </w:tcPr>
          <w:p w14:paraId="10E189DD" w14:textId="36C36BAF" w:rsidR="000738CA" w:rsidRPr="00961A47" w:rsidDel="000738CA"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Expiry Date</w:t>
            </w:r>
          </w:p>
        </w:tc>
        <w:tc>
          <w:tcPr>
            <w:tcW w:w="3367" w:type="pct"/>
            <w:gridSpan w:val="2"/>
            <w:shd w:val="clear" w:color="auto" w:fill="auto"/>
          </w:tcPr>
          <w:p w14:paraId="5E668B80" w14:textId="262159E2" w:rsidR="000738CA" w:rsidRPr="000C2F4A" w:rsidRDefault="00F26E88" w:rsidP="000738CA">
            <w:pPr>
              <w:spacing w:before="120" w:after="120" w:line="240" w:lineRule="auto"/>
              <w:ind w:right="936"/>
              <w:rPr>
                <w:rFonts w:ascii="Arial" w:eastAsia="Arial" w:hAnsi="Arial" w:cs="Arial"/>
                <w:iCs/>
                <w:szCs w:val="22"/>
              </w:rPr>
            </w:pPr>
            <w:r w:rsidRPr="000C2F4A">
              <w:rPr>
                <w:rFonts w:ascii="Arial" w:eastAsia="Arial" w:hAnsi="Arial" w:cs="Arial"/>
                <w:iCs/>
                <w:szCs w:val="22"/>
              </w:rPr>
              <w:t>31st March 2024</w:t>
            </w:r>
          </w:p>
          <w:p w14:paraId="3772A227" w14:textId="52DBA518" w:rsidR="000738CA" w:rsidRPr="00961A47" w:rsidRDefault="000738CA" w:rsidP="000738CA">
            <w:pPr>
              <w:pStyle w:val="Header"/>
              <w:tabs>
                <w:tab w:val="clear" w:pos="4153"/>
                <w:tab w:val="clear" w:pos="8306"/>
                <w:tab w:val="left" w:pos="709"/>
              </w:tabs>
              <w:overflowPunct/>
              <w:spacing w:after="0" w:line="240" w:lineRule="auto"/>
              <w:ind w:right="3"/>
              <w:textAlignment w:val="auto"/>
              <w:rPr>
                <w:rFonts w:ascii="Arial" w:hAnsi="Arial" w:cs="Arial"/>
                <w:szCs w:val="22"/>
                <w:highlight w:val="yellow"/>
              </w:rPr>
            </w:pPr>
          </w:p>
        </w:tc>
      </w:tr>
      <w:tr w:rsidR="000738CA" w:rsidRPr="00961A47" w14:paraId="034936EE" w14:textId="77777777" w:rsidTr="00561F70">
        <w:trPr>
          <w:trHeight w:val="383"/>
        </w:trPr>
        <w:tc>
          <w:tcPr>
            <w:tcW w:w="1633" w:type="pct"/>
            <w:shd w:val="clear" w:color="auto" w:fill="auto"/>
          </w:tcPr>
          <w:p w14:paraId="4BF2CCE2" w14:textId="2A6EAB4A" w:rsidR="000738CA" w:rsidRPr="00961A47" w:rsidRDefault="000738CA" w:rsidP="00AA7F85">
            <w:pPr>
              <w:numPr>
                <w:ilvl w:val="0"/>
                <w:numId w:val="18"/>
              </w:numPr>
              <w:tabs>
                <w:tab w:val="left" w:pos="709"/>
              </w:tabs>
              <w:spacing w:after="0" w:line="240" w:lineRule="auto"/>
              <w:rPr>
                <w:rFonts w:ascii="Arial" w:hAnsi="Arial" w:cs="Arial"/>
                <w:b/>
                <w:szCs w:val="22"/>
              </w:rPr>
            </w:pPr>
            <w:bookmarkStart w:id="23" w:name="_Ref111474368"/>
            <w:r w:rsidRPr="00961A47">
              <w:rPr>
                <w:rFonts w:ascii="Arial" w:hAnsi="Arial" w:cs="Arial"/>
                <w:b/>
                <w:szCs w:val="22"/>
              </w:rPr>
              <w:t>Extension Period</w:t>
            </w:r>
            <w:bookmarkEnd w:id="23"/>
          </w:p>
        </w:tc>
        <w:tc>
          <w:tcPr>
            <w:tcW w:w="3367" w:type="pct"/>
            <w:gridSpan w:val="2"/>
            <w:shd w:val="clear" w:color="auto" w:fill="auto"/>
          </w:tcPr>
          <w:p w14:paraId="13B94CB8" w14:textId="647EEB20" w:rsidR="000738CA" w:rsidRDefault="000738CA" w:rsidP="0053772F">
            <w:pPr>
              <w:pStyle w:val="Header"/>
              <w:tabs>
                <w:tab w:val="clear" w:pos="4153"/>
                <w:tab w:val="clear" w:pos="8306"/>
                <w:tab w:val="left" w:pos="709"/>
              </w:tabs>
              <w:overflowPunct/>
              <w:spacing w:after="0" w:line="240" w:lineRule="auto"/>
              <w:ind w:right="3"/>
              <w:textAlignment w:val="auto"/>
              <w:rPr>
                <w:rFonts w:ascii="Arial" w:eastAsia="Arial" w:hAnsi="Arial" w:cs="Arial"/>
                <w:i/>
                <w:szCs w:val="22"/>
                <w:highlight w:val="yellow"/>
              </w:rPr>
            </w:pPr>
            <w:r w:rsidRPr="00961A47">
              <w:rPr>
                <w:rFonts w:ascii="Arial" w:hAnsi="Arial" w:cs="Arial"/>
                <w:szCs w:val="22"/>
              </w:rPr>
              <w:t xml:space="preserve">The Buyer may extend the Contract for a period of up to </w:t>
            </w:r>
            <w:r w:rsidRPr="000C2F4A">
              <w:rPr>
                <w:rFonts w:ascii="Arial" w:hAnsi="Arial" w:cs="Arial"/>
                <w:szCs w:val="22"/>
              </w:rPr>
              <w:t xml:space="preserve">6 </w:t>
            </w:r>
            <w:r w:rsidR="00334E3B" w:rsidRPr="000C2F4A">
              <w:rPr>
                <w:rFonts w:ascii="Arial" w:hAnsi="Arial" w:cs="Arial"/>
                <w:szCs w:val="22"/>
              </w:rPr>
              <w:t>M</w:t>
            </w:r>
            <w:r w:rsidRPr="000C2F4A">
              <w:rPr>
                <w:rFonts w:ascii="Arial" w:hAnsi="Arial" w:cs="Arial"/>
                <w:szCs w:val="22"/>
              </w:rPr>
              <w:t>onths</w:t>
            </w:r>
            <w:r w:rsidRPr="00961A47">
              <w:rPr>
                <w:rFonts w:ascii="Arial" w:hAnsi="Arial" w:cs="Arial"/>
                <w:szCs w:val="22"/>
              </w:rPr>
              <w:t xml:space="preserve"> by giving not less than </w:t>
            </w:r>
            <w:r w:rsidRPr="000C2F4A">
              <w:rPr>
                <w:rFonts w:ascii="Arial" w:hAnsi="Arial" w:cs="Arial"/>
                <w:szCs w:val="22"/>
              </w:rPr>
              <w:t>10 Working Days’</w:t>
            </w:r>
            <w:r w:rsidRPr="00961A47">
              <w:rPr>
                <w:rFonts w:ascii="Arial" w:hAnsi="Arial" w:cs="Arial"/>
                <w:szCs w:val="22"/>
              </w:rPr>
              <w:t xml:space="preserve"> notice in writing to the Supplier prior to the Expiry Date. The </w:t>
            </w:r>
            <w:r w:rsidR="00715FA1" w:rsidRPr="00961A47">
              <w:rPr>
                <w:rFonts w:ascii="Arial" w:hAnsi="Arial" w:cs="Arial"/>
                <w:szCs w:val="22"/>
              </w:rPr>
              <w:t>C</w:t>
            </w:r>
            <w:r w:rsidRPr="00961A47">
              <w:rPr>
                <w:rFonts w:ascii="Arial" w:hAnsi="Arial" w:cs="Arial"/>
                <w:szCs w:val="22"/>
              </w:rPr>
              <w:t>onditions of the Contract shall apply throughout any such extended period.</w:t>
            </w:r>
          </w:p>
          <w:p w14:paraId="3CAAE613" w14:textId="78814ECF" w:rsidR="000738CA" w:rsidRPr="00961A47" w:rsidRDefault="000738CA" w:rsidP="000C2F4A">
            <w:pPr>
              <w:pStyle w:val="Header"/>
              <w:tabs>
                <w:tab w:val="clear" w:pos="4153"/>
                <w:tab w:val="clear" w:pos="8306"/>
                <w:tab w:val="left" w:pos="709"/>
              </w:tabs>
              <w:overflowPunct/>
              <w:spacing w:after="0" w:line="240" w:lineRule="auto"/>
              <w:ind w:right="3"/>
              <w:textAlignment w:val="auto"/>
              <w:rPr>
                <w:rFonts w:ascii="Arial" w:eastAsia="Arial" w:hAnsi="Arial" w:cs="Arial"/>
                <w:i/>
                <w:szCs w:val="22"/>
                <w:highlight w:val="yellow"/>
              </w:rPr>
            </w:pPr>
          </w:p>
        </w:tc>
      </w:tr>
      <w:tr w:rsidR="000738CA" w:rsidRPr="00961A47" w14:paraId="4E8A01CE" w14:textId="77777777" w:rsidTr="00561F70">
        <w:trPr>
          <w:trHeight w:val="383"/>
        </w:trPr>
        <w:tc>
          <w:tcPr>
            <w:tcW w:w="1633" w:type="pct"/>
            <w:shd w:val="clear" w:color="auto" w:fill="auto"/>
          </w:tcPr>
          <w:p w14:paraId="24CD0698" w14:textId="321A2A32" w:rsidR="000738CA" w:rsidRPr="00961A47" w:rsidRDefault="00EC1C6E" w:rsidP="00AA7F85">
            <w:pPr>
              <w:numPr>
                <w:ilvl w:val="0"/>
                <w:numId w:val="18"/>
              </w:numPr>
              <w:tabs>
                <w:tab w:val="left" w:pos="709"/>
              </w:tabs>
              <w:spacing w:after="0" w:line="240" w:lineRule="auto"/>
              <w:rPr>
                <w:rFonts w:ascii="Arial" w:hAnsi="Arial" w:cs="Arial"/>
                <w:b/>
                <w:szCs w:val="22"/>
              </w:rPr>
            </w:pPr>
            <w:bookmarkStart w:id="24" w:name="_Ref99635697"/>
            <w:bookmarkStart w:id="25" w:name="_Ref111474589"/>
            <w:r w:rsidRPr="00961A47">
              <w:rPr>
                <w:rFonts w:ascii="Arial" w:hAnsi="Arial" w:cs="Arial"/>
                <w:b/>
                <w:szCs w:val="22"/>
              </w:rPr>
              <w:t xml:space="preserve">Optional </w:t>
            </w:r>
            <w:r w:rsidR="000738CA" w:rsidRPr="00961A47">
              <w:rPr>
                <w:rFonts w:ascii="Arial" w:hAnsi="Arial" w:cs="Arial"/>
                <w:b/>
                <w:szCs w:val="22"/>
              </w:rPr>
              <w:t>Intellectual Property Rights</w:t>
            </w:r>
            <w:bookmarkEnd w:id="24"/>
            <w:r w:rsidR="00463FEE" w:rsidRPr="00961A47">
              <w:rPr>
                <w:rFonts w:ascii="Arial" w:hAnsi="Arial" w:cs="Arial"/>
                <w:b/>
                <w:szCs w:val="22"/>
              </w:rPr>
              <w:t xml:space="preserve"> (“IPR”)</w:t>
            </w:r>
            <w:r w:rsidRPr="00961A47">
              <w:rPr>
                <w:rFonts w:ascii="Arial" w:hAnsi="Arial" w:cs="Arial"/>
                <w:b/>
                <w:szCs w:val="22"/>
              </w:rPr>
              <w:t xml:space="preserve"> Clauses</w:t>
            </w:r>
            <w:bookmarkEnd w:id="25"/>
          </w:p>
        </w:tc>
        <w:tc>
          <w:tcPr>
            <w:tcW w:w="3367" w:type="pct"/>
            <w:gridSpan w:val="2"/>
            <w:shd w:val="clear" w:color="auto" w:fill="auto"/>
          </w:tcPr>
          <w:p w14:paraId="13D34E61" w14:textId="1411851B" w:rsidR="00EC1C6E" w:rsidRPr="00961A47" w:rsidRDefault="00EC1C6E" w:rsidP="000738CA">
            <w:pPr>
              <w:pStyle w:val="Header"/>
              <w:tabs>
                <w:tab w:val="clear" w:pos="4153"/>
                <w:tab w:val="clear" w:pos="8306"/>
                <w:tab w:val="left" w:pos="709"/>
              </w:tabs>
              <w:overflowPunct/>
              <w:spacing w:after="0" w:line="240" w:lineRule="auto"/>
              <w:ind w:right="3"/>
              <w:textAlignment w:val="auto"/>
              <w:rPr>
                <w:rFonts w:ascii="Arial" w:hAnsi="Arial" w:cs="Arial"/>
                <w:b/>
                <w:i/>
                <w:szCs w:val="22"/>
                <w:highlight w:val="yellow"/>
              </w:rPr>
            </w:pPr>
          </w:p>
          <w:p w14:paraId="65002E60" w14:textId="19787B3E" w:rsidR="00EC1C6E" w:rsidRPr="00961A47" w:rsidRDefault="00EC1C6E" w:rsidP="00EC1C6E">
            <w:pPr>
              <w:pStyle w:val="Header"/>
              <w:tabs>
                <w:tab w:val="clear" w:pos="4153"/>
                <w:tab w:val="clear" w:pos="8306"/>
                <w:tab w:val="left" w:pos="709"/>
              </w:tabs>
              <w:overflowPunct/>
              <w:spacing w:after="0" w:line="240" w:lineRule="auto"/>
              <w:ind w:right="3"/>
              <w:textAlignment w:val="auto"/>
              <w:rPr>
                <w:rFonts w:ascii="Arial" w:hAnsi="Arial" w:cs="Arial"/>
                <w:szCs w:val="22"/>
              </w:rPr>
            </w:pPr>
            <w:r w:rsidRPr="00961A47">
              <w:rPr>
                <w:rFonts w:ascii="Arial" w:hAnsi="Arial" w:cs="Arial"/>
                <w:b/>
                <w:i/>
                <w:szCs w:val="22"/>
              </w:rPr>
              <w:t xml:space="preserve"> </w:t>
            </w:r>
            <w:r w:rsidRPr="00961A47">
              <w:rPr>
                <w:rFonts w:ascii="Arial" w:hAnsi="Arial" w:cs="Arial"/>
                <w:szCs w:val="22"/>
              </w:rPr>
              <w:t>Not applicable</w:t>
            </w:r>
          </w:p>
          <w:p w14:paraId="53000F30" w14:textId="77777777" w:rsidR="00EC1C6E" w:rsidRPr="00961A47" w:rsidRDefault="00EC1C6E" w:rsidP="00EC1C6E">
            <w:pPr>
              <w:pStyle w:val="Header"/>
              <w:tabs>
                <w:tab w:val="clear" w:pos="4153"/>
                <w:tab w:val="clear" w:pos="8306"/>
                <w:tab w:val="left" w:pos="709"/>
              </w:tabs>
              <w:overflowPunct/>
              <w:spacing w:after="0" w:line="240" w:lineRule="auto"/>
              <w:ind w:right="3"/>
              <w:textAlignment w:val="auto"/>
              <w:rPr>
                <w:rFonts w:ascii="Arial" w:hAnsi="Arial" w:cs="Arial"/>
                <w:i/>
                <w:szCs w:val="22"/>
              </w:rPr>
            </w:pPr>
          </w:p>
          <w:p w14:paraId="7C29114F" w14:textId="77777777" w:rsidR="000738CA" w:rsidRPr="00961A47" w:rsidRDefault="000738CA" w:rsidP="00107E9F">
            <w:pPr>
              <w:pStyle w:val="Header"/>
              <w:tabs>
                <w:tab w:val="clear" w:pos="4153"/>
                <w:tab w:val="clear" w:pos="8306"/>
                <w:tab w:val="left" w:pos="709"/>
              </w:tabs>
              <w:overflowPunct/>
              <w:spacing w:after="0" w:line="240" w:lineRule="auto"/>
              <w:ind w:right="3"/>
              <w:textAlignment w:val="auto"/>
              <w:rPr>
                <w:rFonts w:ascii="Arial" w:hAnsi="Arial" w:cs="Arial"/>
                <w:b/>
                <w:i/>
                <w:szCs w:val="22"/>
                <w:highlight w:val="yellow"/>
              </w:rPr>
            </w:pPr>
          </w:p>
        </w:tc>
      </w:tr>
      <w:tr w:rsidR="000738CA" w:rsidRPr="00961A47" w14:paraId="2D52ECF5" w14:textId="77777777" w:rsidTr="00561F70">
        <w:trPr>
          <w:trHeight w:val="383"/>
        </w:trPr>
        <w:tc>
          <w:tcPr>
            <w:tcW w:w="1633" w:type="pct"/>
            <w:shd w:val="clear" w:color="auto" w:fill="auto"/>
          </w:tcPr>
          <w:p w14:paraId="28A83129" w14:textId="78F949DD" w:rsidR="000738CA" w:rsidRPr="00961A47" w:rsidRDefault="000738CA" w:rsidP="00AA7F85">
            <w:pPr>
              <w:numPr>
                <w:ilvl w:val="0"/>
                <w:numId w:val="18"/>
              </w:numPr>
              <w:tabs>
                <w:tab w:val="left" w:pos="709"/>
              </w:tabs>
              <w:spacing w:after="0" w:line="240" w:lineRule="auto"/>
              <w:rPr>
                <w:rFonts w:ascii="Arial" w:hAnsi="Arial" w:cs="Arial"/>
                <w:b/>
                <w:szCs w:val="22"/>
              </w:rPr>
            </w:pPr>
            <w:bookmarkStart w:id="26" w:name="_Ref99635469"/>
            <w:r w:rsidRPr="00961A47">
              <w:rPr>
                <w:rFonts w:ascii="Arial" w:hAnsi="Arial" w:cs="Arial"/>
                <w:b/>
                <w:szCs w:val="22"/>
              </w:rPr>
              <w:t>Charges</w:t>
            </w:r>
            <w:bookmarkEnd w:id="26"/>
          </w:p>
        </w:tc>
        <w:tc>
          <w:tcPr>
            <w:tcW w:w="3367" w:type="pct"/>
            <w:gridSpan w:val="2"/>
            <w:shd w:val="clear" w:color="auto" w:fill="auto"/>
          </w:tcPr>
          <w:p w14:paraId="4FDE7203" w14:textId="5E9A4764" w:rsidR="0053772F" w:rsidRPr="00961A47" w:rsidRDefault="000738CA">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27" w:name="_Ref377110658"/>
            <w:r w:rsidRPr="00961A47">
              <w:rPr>
                <w:rFonts w:ascii="Arial" w:hAnsi="Arial" w:cs="Arial"/>
                <w:szCs w:val="22"/>
              </w:rPr>
              <w:t xml:space="preserve">The Charges for the </w:t>
            </w:r>
            <w:bookmarkStart w:id="28" w:name="_DV_C154"/>
            <w:r w:rsidRPr="00961A47">
              <w:rPr>
                <w:rFonts w:ascii="Arial" w:hAnsi="Arial" w:cs="Arial"/>
                <w:szCs w:val="22"/>
              </w:rPr>
              <w:t xml:space="preserve">Deliverables </w:t>
            </w:r>
            <w:bookmarkEnd w:id="28"/>
            <w:r w:rsidRPr="00961A47">
              <w:rPr>
                <w:rFonts w:ascii="Arial" w:hAnsi="Arial" w:cs="Arial"/>
                <w:szCs w:val="22"/>
              </w:rPr>
              <w:t>shall be as set out</w:t>
            </w:r>
            <w:r w:rsidR="00BC3CF0">
              <w:rPr>
                <w:rFonts w:ascii="Arial" w:hAnsi="Arial" w:cs="Arial"/>
                <w:szCs w:val="22"/>
              </w:rPr>
              <w:t xml:space="preserve"> </w:t>
            </w:r>
            <w:r w:rsidR="00397A46">
              <w:rPr>
                <w:rFonts w:ascii="Arial" w:hAnsi="Arial" w:cs="Arial"/>
                <w:szCs w:val="22"/>
              </w:rPr>
              <w:t xml:space="preserve">in Annex 3 - </w:t>
            </w:r>
            <w:r w:rsidR="00397A46" w:rsidRPr="0053772F">
              <w:rPr>
                <w:rFonts w:ascii="Arial" w:hAnsi="Arial" w:cs="Arial"/>
                <w:szCs w:val="22"/>
              </w:rPr>
              <w:t>Charges</w:t>
            </w:r>
            <w:r w:rsidR="0053772F" w:rsidRPr="000C2F4A">
              <w:rPr>
                <w:rFonts w:ascii="Arial" w:hAnsi="Arial" w:cs="Arial"/>
                <w:szCs w:val="22"/>
              </w:rPr>
              <w:t>.</w:t>
            </w:r>
            <w:bookmarkEnd w:id="27"/>
          </w:p>
          <w:p w14:paraId="3B57AB49" w14:textId="77777777" w:rsidR="000738CA" w:rsidRPr="00961A47" w:rsidRDefault="000738CA" w:rsidP="000738CA">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0738CA" w:rsidRPr="00961A47" w14:paraId="1B26F709" w14:textId="77777777" w:rsidTr="00561F70">
        <w:trPr>
          <w:trHeight w:val="383"/>
        </w:trPr>
        <w:tc>
          <w:tcPr>
            <w:tcW w:w="1633" w:type="pct"/>
            <w:shd w:val="clear" w:color="auto" w:fill="auto"/>
          </w:tcPr>
          <w:p w14:paraId="615939E2" w14:textId="495028BB" w:rsidR="000738CA" w:rsidRPr="00961A47" w:rsidRDefault="000738CA" w:rsidP="00AA7F85">
            <w:pPr>
              <w:numPr>
                <w:ilvl w:val="0"/>
                <w:numId w:val="18"/>
              </w:numPr>
              <w:tabs>
                <w:tab w:val="left" w:pos="709"/>
              </w:tabs>
              <w:spacing w:after="0" w:line="240" w:lineRule="auto"/>
              <w:rPr>
                <w:rFonts w:ascii="Arial" w:hAnsi="Arial" w:cs="Arial"/>
                <w:b/>
                <w:szCs w:val="22"/>
              </w:rPr>
            </w:pPr>
            <w:bookmarkStart w:id="29" w:name="_Ref99635482"/>
            <w:r w:rsidRPr="00961A47">
              <w:rPr>
                <w:rFonts w:ascii="Arial" w:hAnsi="Arial" w:cs="Arial"/>
                <w:b/>
                <w:szCs w:val="22"/>
              </w:rPr>
              <w:t>Payment</w:t>
            </w:r>
            <w:bookmarkEnd w:id="29"/>
          </w:p>
        </w:tc>
        <w:tc>
          <w:tcPr>
            <w:tcW w:w="3367" w:type="pct"/>
            <w:gridSpan w:val="2"/>
            <w:shd w:val="clear" w:color="auto" w:fill="auto"/>
          </w:tcPr>
          <w:p w14:paraId="2F15547A" w14:textId="2F315FE5" w:rsidR="001C1F40" w:rsidRPr="00961A47" w:rsidRDefault="001C1F40" w:rsidP="000C2F4A">
            <w:pPr>
              <w:pStyle w:val="BodyText3"/>
              <w:tabs>
                <w:tab w:val="left" w:pos="709"/>
              </w:tabs>
              <w:spacing w:after="0" w:line="240" w:lineRule="auto"/>
              <w:jc w:val="left"/>
              <w:rPr>
                <w:rFonts w:ascii="Arial" w:hAnsi="Arial" w:cs="Arial"/>
                <w:sz w:val="22"/>
                <w:szCs w:val="22"/>
              </w:rPr>
            </w:pPr>
            <w:bookmarkStart w:id="30" w:name="_DV_M104"/>
            <w:bookmarkEnd w:id="30"/>
            <w:r w:rsidRPr="00961A47">
              <w:rPr>
                <w:rFonts w:ascii="Arial" w:hAnsi="Arial" w:cs="Arial"/>
                <w:sz w:val="22"/>
                <w:szCs w:val="22"/>
              </w:rPr>
              <w:t>Payment of undisputed invoices will be made within 30 days of receipt of invoice, which must be submitted promptly by the Supplier.</w:t>
            </w:r>
          </w:p>
          <w:p w14:paraId="1438A7E4" w14:textId="77777777" w:rsidR="004D6068" w:rsidRPr="00961A47" w:rsidRDefault="004D6068" w:rsidP="000C2F4A">
            <w:pPr>
              <w:pStyle w:val="BodyText3"/>
              <w:tabs>
                <w:tab w:val="left" w:pos="709"/>
              </w:tabs>
              <w:spacing w:after="0" w:line="240" w:lineRule="auto"/>
              <w:jc w:val="left"/>
              <w:rPr>
                <w:rFonts w:ascii="Arial" w:hAnsi="Arial" w:cs="Arial"/>
                <w:sz w:val="22"/>
                <w:szCs w:val="22"/>
              </w:rPr>
            </w:pPr>
          </w:p>
          <w:p w14:paraId="14E30BC4" w14:textId="77777777" w:rsidR="00EB7A05" w:rsidRDefault="000738CA" w:rsidP="00882916">
            <w:pPr>
              <w:pStyle w:val="BodyText3"/>
              <w:tabs>
                <w:tab w:val="left" w:pos="709"/>
              </w:tabs>
              <w:spacing w:after="0" w:line="240" w:lineRule="auto"/>
              <w:jc w:val="left"/>
              <w:rPr>
                <w:rFonts w:ascii="Arial" w:hAnsi="Arial" w:cs="Arial"/>
                <w:sz w:val="22"/>
                <w:szCs w:val="22"/>
              </w:rPr>
            </w:pPr>
            <w:r w:rsidRPr="00961A47">
              <w:rPr>
                <w:rFonts w:ascii="Arial" w:hAnsi="Arial" w:cs="Arial"/>
                <w:sz w:val="22"/>
                <w:szCs w:val="22"/>
              </w:rPr>
              <w:t xml:space="preserve">All invoices </w:t>
            </w:r>
            <w:bookmarkStart w:id="31" w:name="_DV_C179"/>
            <w:r w:rsidRPr="00961A47">
              <w:rPr>
                <w:rFonts w:ascii="Arial" w:hAnsi="Arial" w:cs="Arial"/>
                <w:sz w:val="22"/>
                <w:szCs w:val="22"/>
              </w:rPr>
              <w:t xml:space="preserve">must </w:t>
            </w:r>
            <w:bookmarkEnd w:id="31"/>
            <w:r w:rsidRPr="00961A47">
              <w:rPr>
                <w:rFonts w:ascii="Arial" w:hAnsi="Arial" w:cs="Arial"/>
                <w:sz w:val="22"/>
                <w:szCs w:val="22"/>
              </w:rPr>
              <w:t xml:space="preserve">be sent, quoting a valid </w:t>
            </w:r>
            <w:r w:rsidR="004D6068" w:rsidRPr="00961A47">
              <w:rPr>
                <w:rFonts w:ascii="Arial" w:hAnsi="Arial" w:cs="Arial"/>
                <w:sz w:val="22"/>
                <w:szCs w:val="22"/>
              </w:rPr>
              <w:t>P</w:t>
            </w:r>
            <w:r w:rsidRPr="00961A47">
              <w:rPr>
                <w:rFonts w:ascii="Arial" w:hAnsi="Arial" w:cs="Arial"/>
                <w:sz w:val="22"/>
                <w:szCs w:val="22"/>
              </w:rPr>
              <w:t xml:space="preserve">urchase </w:t>
            </w:r>
            <w:r w:rsidR="004D6068" w:rsidRPr="00961A47">
              <w:rPr>
                <w:rFonts w:ascii="Arial" w:hAnsi="Arial" w:cs="Arial"/>
                <w:sz w:val="22"/>
                <w:szCs w:val="22"/>
              </w:rPr>
              <w:t>O</w:t>
            </w:r>
            <w:r w:rsidRPr="00961A47">
              <w:rPr>
                <w:rFonts w:ascii="Arial" w:hAnsi="Arial" w:cs="Arial"/>
                <w:sz w:val="22"/>
                <w:szCs w:val="22"/>
              </w:rPr>
              <w:t xml:space="preserve">rder </w:t>
            </w:r>
            <w:r w:rsidR="004D6068" w:rsidRPr="00961A47">
              <w:rPr>
                <w:rFonts w:ascii="Arial" w:hAnsi="Arial" w:cs="Arial"/>
                <w:sz w:val="22"/>
                <w:szCs w:val="22"/>
              </w:rPr>
              <w:t>N</w:t>
            </w:r>
            <w:r w:rsidRPr="00961A47">
              <w:rPr>
                <w:rFonts w:ascii="Arial" w:hAnsi="Arial" w:cs="Arial"/>
                <w:sz w:val="22"/>
                <w:szCs w:val="22"/>
              </w:rPr>
              <w:t>umber (PO Number), to:</w:t>
            </w:r>
            <w:r w:rsidR="00C52C62">
              <w:rPr>
                <w:rFonts w:ascii="Arial" w:hAnsi="Arial" w:cs="Arial"/>
                <w:sz w:val="22"/>
                <w:szCs w:val="22"/>
              </w:rPr>
              <w:t xml:space="preserve"> </w:t>
            </w:r>
          </w:p>
          <w:p w14:paraId="3A7D202B" w14:textId="77777777" w:rsidR="00EB7A05" w:rsidRDefault="00EB7A05" w:rsidP="00882916">
            <w:pPr>
              <w:pStyle w:val="BodyText3"/>
              <w:tabs>
                <w:tab w:val="left" w:pos="709"/>
              </w:tabs>
              <w:spacing w:after="0" w:line="240" w:lineRule="auto"/>
              <w:jc w:val="left"/>
              <w:rPr>
                <w:rFonts w:ascii="Arial" w:hAnsi="Arial" w:cs="Arial"/>
                <w:sz w:val="22"/>
                <w:szCs w:val="22"/>
              </w:rPr>
            </w:pPr>
          </w:p>
          <w:p w14:paraId="34913885" w14:textId="01A68FD8" w:rsidR="000738CA" w:rsidRPr="00961A47" w:rsidRDefault="00C52C62" w:rsidP="000C2F4A">
            <w:pPr>
              <w:pStyle w:val="BodyText3"/>
              <w:tabs>
                <w:tab w:val="left" w:pos="709"/>
              </w:tabs>
              <w:spacing w:after="0" w:line="240" w:lineRule="auto"/>
              <w:jc w:val="left"/>
              <w:rPr>
                <w:rFonts w:ascii="Arial" w:hAnsi="Arial" w:cs="Arial"/>
                <w:sz w:val="22"/>
                <w:szCs w:val="22"/>
              </w:rPr>
            </w:pPr>
            <w:r w:rsidRPr="00C52C62">
              <w:rPr>
                <w:rFonts w:ascii="Arial" w:hAnsi="Arial" w:cs="Arial"/>
                <w:sz w:val="22"/>
                <w:szCs w:val="22"/>
              </w:rPr>
              <w:t>accountspayable.OCR@education.gov.uk</w:t>
            </w:r>
            <w:r w:rsidR="0053772F">
              <w:rPr>
                <w:rFonts w:ascii="Arial" w:hAnsi="Arial" w:cs="Arial"/>
                <w:sz w:val="22"/>
                <w:szCs w:val="22"/>
              </w:rPr>
              <w:t xml:space="preserve"> </w:t>
            </w:r>
            <w:r w:rsidR="000738CA" w:rsidRPr="00961A47">
              <w:rPr>
                <w:rFonts w:ascii="Arial" w:hAnsi="Arial" w:cs="Arial"/>
                <w:sz w:val="22"/>
                <w:szCs w:val="22"/>
              </w:rPr>
              <w:t xml:space="preserve">  </w:t>
            </w:r>
            <w:r w:rsidR="00690AF9" w:rsidRPr="00961A47">
              <w:rPr>
                <w:rFonts w:ascii="Arial" w:hAnsi="Arial" w:cs="Arial"/>
                <w:sz w:val="22"/>
                <w:szCs w:val="22"/>
              </w:rPr>
              <w:tab/>
            </w:r>
          </w:p>
          <w:p w14:paraId="42321AB0" w14:textId="77777777" w:rsidR="000738CA" w:rsidRPr="00961A47" w:rsidRDefault="000738CA" w:rsidP="000738CA">
            <w:pPr>
              <w:pStyle w:val="BodyText3"/>
              <w:tabs>
                <w:tab w:val="left" w:pos="709"/>
              </w:tabs>
              <w:spacing w:after="0" w:line="240" w:lineRule="auto"/>
              <w:rPr>
                <w:rFonts w:ascii="Arial" w:hAnsi="Arial" w:cs="Arial"/>
                <w:sz w:val="22"/>
                <w:szCs w:val="22"/>
              </w:rPr>
            </w:pPr>
          </w:p>
          <w:p w14:paraId="173699A6" w14:textId="144F4F64" w:rsidR="000738CA" w:rsidRPr="00961A47" w:rsidRDefault="000738CA" w:rsidP="000738CA">
            <w:pPr>
              <w:pStyle w:val="BodyText3"/>
              <w:tabs>
                <w:tab w:val="left" w:pos="709"/>
              </w:tabs>
              <w:spacing w:after="0" w:line="240" w:lineRule="auto"/>
              <w:rPr>
                <w:rFonts w:ascii="Arial" w:hAnsi="Arial" w:cs="Arial"/>
                <w:sz w:val="22"/>
                <w:szCs w:val="22"/>
              </w:rPr>
            </w:pPr>
            <w:r w:rsidRPr="00EB7A05">
              <w:rPr>
                <w:rFonts w:ascii="Arial" w:hAnsi="Arial" w:cs="Arial"/>
                <w:sz w:val="22"/>
                <w:szCs w:val="22"/>
              </w:rPr>
              <w:t xml:space="preserve">Within </w:t>
            </w:r>
            <w:r w:rsidRPr="000C2F4A">
              <w:rPr>
                <w:rFonts w:ascii="Arial" w:hAnsi="Arial" w:cs="Arial"/>
                <w:sz w:val="22"/>
                <w:szCs w:val="22"/>
              </w:rPr>
              <w:t>10</w:t>
            </w:r>
            <w:r w:rsidRPr="00961A47">
              <w:rPr>
                <w:rFonts w:ascii="Arial" w:hAnsi="Arial" w:cs="Arial"/>
                <w:sz w:val="22"/>
                <w:szCs w:val="22"/>
              </w:rPr>
              <w:t xml:space="preserve"> </w:t>
            </w:r>
            <w:bookmarkStart w:id="32" w:name="_DV_C182"/>
            <w:r w:rsidRPr="00961A47">
              <w:rPr>
                <w:rFonts w:ascii="Arial" w:hAnsi="Arial" w:cs="Arial"/>
                <w:sz w:val="22"/>
                <w:szCs w:val="22"/>
              </w:rPr>
              <w:t>Working Days</w:t>
            </w:r>
            <w:bookmarkStart w:id="33" w:name="_DV_M106"/>
            <w:bookmarkEnd w:id="32"/>
            <w:bookmarkEnd w:id="33"/>
            <w:r w:rsidRPr="00961A47">
              <w:rPr>
                <w:rFonts w:ascii="Arial" w:hAnsi="Arial" w:cs="Arial"/>
                <w:sz w:val="22"/>
                <w:szCs w:val="22"/>
              </w:rPr>
              <w:t xml:space="preserve"> of receipt of your countersigned copy of this </w:t>
            </w:r>
            <w:r w:rsidR="00F2222E" w:rsidRPr="00961A47">
              <w:rPr>
                <w:rFonts w:ascii="Arial" w:hAnsi="Arial" w:cs="Arial"/>
                <w:sz w:val="22"/>
                <w:szCs w:val="22"/>
              </w:rPr>
              <w:t>Order Form</w:t>
            </w:r>
            <w:r w:rsidRPr="00961A47">
              <w:rPr>
                <w:rFonts w:ascii="Arial" w:hAnsi="Arial" w:cs="Arial"/>
                <w:sz w:val="22"/>
                <w:szCs w:val="22"/>
              </w:rPr>
              <w:t xml:space="preserve">, we will send you a unique PO Number. </w:t>
            </w:r>
            <w:bookmarkStart w:id="34" w:name="_DV_M107"/>
            <w:bookmarkEnd w:id="34"/>
            <w:r w:rsidRPr="00961A47">
              <w:rPr>
                <w:rFonts w:ascii="Arial" w:hAnsi="Arial" w:cs="Arial"/>
                <w:sz w:val="22"/>
                <w:szCs w:val="22"/>
              </w:rPr>
              <w:t xml:space="preserve"> You must be in receipt of a valid PO Number before submitting an invoice. </w:t>
            </w:r>
          </w:p>
          <w:p w14:paraId="24B12243" w14:textId="77777777" w:rsidR="000738CA" w:rsidRPr="00961A47" w:rsidRDefault="000738CA" w:rsidP="000738CA">
            <w:pPr>
              <w:pStyle w:val="BodyText3"/>
              <w:tabs>
                <w:tab w:val="left" w:pos="709"/>
              </w:tabs>
              <w:spacing w:after="0" w:line="240" w:lineRule="auto"/>
              <w:rPr>
                <w:rFonts w:ascii="Arial" w:hAnsi="Arial" w:cs="Arial"/>
                <w:sz w:val="22"/>
                <w:szCs w:val="22"/>
              </w:rPr>
            </w:pPr>
            <w:r w:rsidRPr="00961A47">
              <w:rPr>
                <w:rFonts w:ascii="Arial" w:hAnsi="Arial" w:cs="Arial"/>
                <w:sz w:val="22"/>
                <w:szCs w:val="22"/>
              </w:rPr>
              <w:t xml:space="preserve"> </w:t>
            </w:r>
          </w:p>
          <w:p w14:paraId="3A7C3D95" w14:textId="336CA9B6" w:rsidR="000738CA" w:rsidRPr="00961A47" w:rsidRDefault="000738CA" w:rsidP="000738CA">
            <w:pPr>
              <w:pStyle w:val="Header"/>
              <w:tabs>
                <w:tab w:val="left" w:pos="709"/>
              </w:tabs>
              <w:spacing w:after="0" w:line="240" w:lineRule="auto"/>
              <w:rPr>
                <w:rFonts w:ascii="Arial" w:hAnsi="Arial" w:cs="Arial"/>
                <w:szCs w:val="22"/>
              </w:rPr>
            </w:pPr>
            <w:bookmarkStart w:id="35" w:name="_DV_M110"/>
            <w:bookmarkEnd w:id="35"/>
            <w:r w:rsidRPr="00961A47">
              <w:rPr>
                <w:rFonts w:ascii="Arial" w:hAnsi="Arial" w:cs="Arial"/>
                <w:szCs w:val="22"/>
              </w:rPr>
              <w:t>To avoid delay in payment it is important that the invoice is compliant and that it includes a valid PO Number, item number (if applicable) and the details (name</w:t>
            </w:r>
            <w:r w:rsidR="004D6068" w:rsidRPr="00961A47">
              <w:rPr>
                <w:rFonts w:ascii="Arial" w:hAnsi="Arial" w:cs="Arial"/>
                <w:szCs w:val="22"/>
              </w:rPr>
              <w:t xml:space="preserve">, email, </w:t>
            </w:r>
            <w:r w:rsidRPr="00961A47">
              <w:rPr>
                <w:rFonts w:ascii="Arial" w:hAnsi="Arial" w:cs="Arial"/>
                <w:szCs w:val="22"/>
              </w:rPr>
              <w:t xml:space="preserve">and telephone number) of your Buyer contact (i.e. Buyer Authorised Representative).  Non-compliant invoices </w:t>
            </w:r>
            <w:r w:rsidR="004D6068" w:rsidRPr="00961A47">
              <w:rPr>
                <w:rFonts w:ascii="Arial" w:hAnsi="Arial" w:cs="Arial"/>
                <w:szCs w:val="22"/>
              </w:rPr>
              <w:t xml:space="preserve">may </w:t>
            </w:r>
            <w:r w:rsidRPr="00961A47">
              <w:rPr>
                <w:rFonts w:ascii="Arial" w:hAnsi="Arial" w:cs="Arial"/>
                <w:szCs w:val="22"/>
              </w:rPr>
              <w:t>be sent back to you, which may lead to a delay in payment.</w:t>
            </w:r>
          </w:p>
          <w:p w14:paraId="4B533D6B" w14:textId="4EA2E150" w:rsidR="000738CA" w:rsidRPr="00961A47" w:rsidRDefault="000738CA" w:rsidP="000738CA">
            <w:pPr>
              <w:pStyle w:val="Header"/>
              <w:tabs>
                <w:tab w:val="left" w:pos="709"/>
              </w:tabs>
              <w:spacing w:after="0" w:line="240" w:lineRule="auto"/>
              <w:rPr>
                <w:rFonts w:ascii="Arial" w:hAnsi="Arial" w:cs="Arial"/>
                <w:szCs w:val="22"/>
              </w:rPr>
            </w:pPr>
          </w:p>
          <w:p w14:paraId="59AAA37C" w14:textId="0230BA7A" w:rsidR="000738CA" w:rsidRPr="00961A47" w:rsidRDefault="000738CA" w:rsidP="000738CA">
            <w:pPr>
              <w:pStyle w:val="Header"/>
              <w:tabs>
                <w:tab w:val="left" w:pos="709"/>
              </w:tabs>
              <w:spacing w:after="0" w:line="240" w:lineRule="auto"/>
              <w:rPr>
                <w:rFonts w:ascii="Arial" w:hAnsi="Arial" w:cs="Arial"/>
                <w:b/>
                <w:i/>
                <w:iCs/>
                <w:szCs w:val="22"/>
                <w:highlight w:val="yellow"/>
              </w:rPr>
            </w:pPr>
            <w:r w:rsidRPr="00961A47">
              <w:rPr>
                <w:rFonts w:ascii="Arial" w:hAnsi="Arial" w:cs="Arial"/>
                <w:szCs w:val="22"/>
              </w:rPr>
              <w:t xml:space="preserve">Payments will be made </w:t>
            </w:r>
            <w:r w:rsidR="00656BB7">
              <w:rPr>
                <w:rFonts w:ascii="Arial" w:hAnsi="Arial" w:cs="Arial"/>
                <w:szCs w:val="22"/>
              </w:rPr>
              <w:t>via BACS</w:t>
            </w:r>
            <w:r w:rsidR="00656BB7" w:rsidRPr="000C2F4A">
              <w:rPr>
                <w:rFonts w:ascii="Arial" w:hAnsi="Arial" w:cs="Arial"/>
                <w:b/>
                <w:i/>
                <w:iCs/>
                <w:szCs w:val="22"/>
              </w:rPr>
              <w:t>.</w:t>
            </w:r>
          </w:p>
          <w:p w14:paraId="21834181" w14:textId="77777777" w:rsidR="000738CA" w:rsidRPr="00961A47" w:rsidRDefault="000738CA" w:rsidP="000738CA">
            <w:pPr>
              <w:pStyle w:val="Header"/>
              <w:tabs>
                <w:tab w:val="left" w:pos="709"/>
              </w:tabs>
              <w:spacing w:after="0" w:line="240" w:lineRule="auto"/>
              <w:rPr>
                <w:rFonts w:ascii="Arial" w:hAnsi="Arial" w:cs="Arial"/>
                <w:szCs w:val="22"/>
              </w:rPr>
            </w:pPr>
          </w:p>
          <w:p w14:paraId="5661D455" w14:textId="58939E13" w:rsidR="000738CA" w:rsidRPr="00961A47" w:rsidRDefault="000738CA" w:rsidP="00B469FD">
            <w:pPr>
              <w:pStyle w:val="Header"/>
              <w:tabs>
                <w:tab w:val="left" w:pos="709"/>
              </w:tabs>
              <w:spacing w:after="0" w:line="240" w:lineRule="auto"/>
              <w:rPr>
                <w:rFonts w:ascii="Arial" w:hAnsi="Arial" w:cs="Arial"/>
                <w:szCs w:val="22"/>
              </w:rPr>
            </w:pPr>
            <w:r w:rsidRPr="00961A47">
              <w:rPr>
                <w:rFonts w:ascii="Arial" w:hAnsi="Arial" w:cs="Arial"/>
                <w:szCs w:val="22"/>
              </w:rPr>
              <w:lastRenderedPageBreak/>
              <w:t xml:space="preserve">If you have a query regarding an outstanding </w:t>
            </w:r>
            <w:proofErr w:type="gramStart"/>
            <w:r w:rsidRPr="00961A47">
              <w:rPr>
                <w:rFonts w:ascii="Arial" w:hAnsi="Arial" w:cs="Arial"/>
                <w:szCs w:val="22"/>
              </w:rPr>
              <w:t>payment</w:t>
            </w:r>
            <w:proofErr w:type="gramEnd"/>
            <w:r w:rsidRPr="00961A47">
              <w:rPr>
                <w:rFonts w:ascii="Arial" w:hAnsi="Arial" w:cs="Arial"/>
                <w:szCs w:val="22"/>
              </w:rPr>
              <w:t xml:space="preserve"> please contact </w:t>
            </w:r>
            <w:r w:rsidRPr="00EB7A05">
              <w:rPr>
                <w:rFonts w:ascii="Arial" w:hAnsi="Arial" w:cs="Arial"/>
                <w:szCs w:val="22"/>
              </w:rPr>
              <w:t xml:space="preserve">our </w:t>
            </w:r>
            <w:r w:rsidRPr="000C2F4A">
              <w:rPr>
                <w:rFonts w:ascii="Arial" w:hAnsi="Arial" w:cs="Arial"/>
                <w:szCs w:val="22"/>
              </w:rPr>
              <w:t>Accounts Payable</w:t>
            </w:r>
            <w:r w:rsidRPr="00EB7A05">
              <w:rPr>
                <w:rFonts w:ascii="Arial" w:hAnsi="Arial" w:cs="Arial"/>
                <w:szCs w:val="22"/>
              </w:rPr>
              <w:t xml:space="preserve"> </w:t>
            </w:r>
            <w:r w:rsidR="009D5DE9" w:rsidRPr="00EB7A05">
              <w:rPr>
                <w:rFonts w:ascii="Arial" w:hAnsi="Arial" w:cs="Arial"/>
                <w:szCs w:val="22"/>
              </w:rPr>
              <w:t>team</w:t>
            </w:r>
            <w:r w:rsidR="009D5DE9" w:rsidRPr="00961A47">
              <w:rPr>
                <w:rFonts w:ascii="Arial" w:hAnsi="Arial" w:cs="Arial"/>
                <w:szCs w:val="22"/>
              </w:rPr>
              <w:t xml:space="preserve"> </w:t>
            </w:r>
            <w:r w:rsidRPr="00961A47">
              <w:rPr>
                <w:rFonts w:ascii="Arial" w:hAnsi="Arial" w:cs="Arial"/>
                <w:szCs w:val="22"/>
              </w:rPr>
              <w:t>either by email to</w:t>
            </w:r>
            <w:r w:rsidR="009D5DE9" w:rsidRPr="00961A47">
              <w:rPr>
                <w:rFonts w:ascii="Arial" w:hAnsi="Arial" w:cs="Arial"/>
                <w:szCs w:val="22"/>
              </w:rPr>
              <w:t>:</w:t>
            </w:r>
            <w:r w:rsidR="00EB7A05">
              <w:rPr>
                <w:rFonts w:ascii="Arial" w:hAnsi="Arial" w:cs="Arial"/>
                <w:szCs w:val="22"/>
              </w:rPr>
              <w:t xml:space="preserve"> </w:t>
            </w:r>
            <w:r w:rsidR="00EB7A05" w:rsidRPr="00EB7A05">
              <w:rPr>
                <w:rFonts w:ascii="Arial" w:hAnsi="Arial" w:cs="Arial"/>
                <w:szCs w:val="22"/>
              </w:rPr>
              <w:t>accountspayable.OCR@education.gov.uk</w:t>
            </w:r>
            <w:r w:rsidRPr="00961A47">
              <w:rPr>
                <w:rFonts w:ascii="Arial" w:hAnsi="Arial" w:cs="Arial"/>
                <w:szCs w:val="22"/>
              </w:rPr>
              <w:t>.</w:t>
            </w:r>
          </w:p>
          <w:p w14:paraId="4DE667BF" w14:textId="55AFDA98" w:rsidR="00B469FD" w:rsidRPr="00961A47" w:rsidRDefault="00B469FD" w:rsidP="00B469FD">
            <w:pPr>
              <w:pStyle w:val="Header"/>
              <w:tabs>
                <w:tab w:val="left" w:pos="709"/>
              </w:tabs>
              <w:spacing w:after="0" w:line="240" w:lineRule="auto"/>
              <w:rPr>
                <w:rFonts w:ascii="Arial" w:hAnsi="Arial" w:cs="Arial"/>
                <w:szCs w:val="22"/>
              </w:rPr>
            </w:pPr>
          </w:p>
        </w:tc>
      </w:tr>
      <w:tr w:rsidR="000738CA" w:rsidRPr="00961A47" w14:paraId="7E23036F" w14:textId="77777777" w:rsidTr="00561F70">
        <w:trPr>
          <w:trHeight w:val="383"/>
        </w:trPr>
        <w:tc>
          <w:tcPr>
            <w:tcW w:w="1633" w:type="pct"/>
            <w:shd w:val="clear" w:color="auto" w:fill="auto"/>
          </w:tcPr>
          <w:p w14:paraId="1601FCC4" w14:textId="2428E3FE" w:rsidR="000738CA" w:rsidRPr="00961A47" w:rsidRDefault="000738CA" w:rsidP="00AA7F85">
            <w:pPr>
              <w:numPr>
                <w:ilvl w:val="0"/>
                <w:numId w:val="18"/>
              </w:numPr>
              <w:tabs>
                <w:tab w:val="left" w:pos="709"/>
              </w:tabs>
              <w:spacing w:after="0" w:line="240" w:lineRule="auto"/>
              <w:rPr>
                <w:rFonts w:ascii="Arial" w:hAnsi="Arial" w:cs="Arial"/>
                <w:b/>
                <w:szCs w:val="22"/>
              </w:rPr>
            </w:pPr>
            <w:bookmarkStart w:id="36" w:name="_Ref99635728"/>
            <w:r w:rsidRPr="00961A47">
              <w:rPr>
                <w:rFonts w:ascii="Arial" w:hAnsi="Arial" w:cs="Arial"/>
                <w:b/>
                <w:szCs w:val="22"/>
              </w:rPr>
              <w:lastRenderedPageBreak/>
              <w:t>Data Protection Liability Cap</w:t>
            </w:r>
            <w:bookmarkEnd w:id="36"/>
          </w:p>
        </w:tc>
        <w:tc>
          <w:tcPr>
            <w:tcW w:w="3367" w:type="pct"/>
            <w:gridSpan w:val="2"/>
            <w:shd w:val="clear" w:color="auto" w:fill="auto"/>
          </w:tcPr>
          <w:p w14:paraId="654AB588" w14:textId="0CCD2BE9" w:rsidR="000738CA" w:rsidRPr="00961A47" w:rsidRDefault="000738CA" w:rsidP="000C2F4A">
            <w:pPr>
              <w:pStyle w:val="BodyText3"/>
              <w:tabs>
                <w:tab w:val="left" w:pos="709"/>
              </w:tabs>
              <w:spacing w:after="0" w:line="240" w:lineRule="auto"/>
              <w:rPr>
                <w:rFonts w:ascii="Arial" w:hAnsi="Arial" w:cs="Arial"/>
                <w:b/>
                <w:bCs/>
                <w:i/>
                <w:iCs/>
                <w:szCs w:val="22"/>
                <w:highlight w:val="yellow"/>
              </w:rPr>
            </w:pPr>
            <w:r w:rsidRPr="00961A47">
              <w:rPr>
                <w:rFonts w:ascii="Arial" w:hAnsi="Arial" w:cs="Arial"/>
                <w:sz w:val="22"/>
                <w:szCs w:val="22"/>
              </w:rPr>
              <w:t xml:space="preserve">In accordance with clause </w:t>
            </w:r>
            <w:r w:rsidRPr="00961A47">
              <w:rPr>
                <w:rFonts w:ascii="Arial" w:hAnsi="Arial" w:cs="Arial"/>
                <w:szCs w:val="22"/>
              </w:rPr>
              <w:fldChar w:fldCharType="begin"/>
            </w:r>
            <w:r w:rsidRPr="00961A47">
              <w:rPr>
                <w:rFonts w:ascii="Arial" w:hAnsi="Arial" w:cs="Arial"/>
                <w:sz w:val="22"/>
                <w:szCs w:val="22"/>
              </w:rPr>
              <w:instrText xml:space="preserve"> REF _Ref99458728 \r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 w:val="22"/>
                <w:szCs w:val="22"/>
              </w:rPr>
              <w:t>12.5</w:t>
            </w:r>
            <w:r w:rsidRPr="00961A47">
              <w:rPr>
                <w:rFonts w:ascii="Arial" w:hAnsi="Arial" w:cs="Arial"/>
                <w:szCs w:val="22"/>
              </w:rPr>
              <w:fldChar w:fldCharType="end"/>
            </w:r>
            <w:r w:rsidR="009D5DE9" w:rsidRPr="00961A47">
              <w:rPr>
                <w:rFonts w:ascii="Arial" w:hAnsi="Arial" w:cs="Arial"/>
                <w:sz w:val="22"/>
                <w:szCs w:val="22"/>
              </w:rPr>
              <w:t xml:space="preserve"> of the Conditions</w:t>
            </w:r>
            <w:r w:rsidRPr="00961A47">
              <w:rPr>
                <w:rFonts w:ascii="Arial" w:hAnsi="Arial" w:cs="Arial"/>
                <w:sz w:val="22"/>
                <w:szCs w:val="22"/>
              </w:rPr>
              <w:t xml:space="preserve">, the Supplier’s total aggregate liability under clause </w:t>
            </w:r>
            <w:r w:rsidR="00384214" w:rsidRPr="00961A47">
              <w:rPr>
                <w:rFonts w:ascii="Arial" w:hAnsi="Arial" w:cs="Arial"/>
                <w:szCs w:val="22"/>
              </w:rPr>
              <w:fldChar w:fldCharType="begin"/>
            </w:r>
            <w:r w:rsidR="00384214" w:rsidRPr="00961A47">
              <w:rPr>
                <w:rFonts w:ascii="Arial" w:hAnsi="Arial" w:cs="Arial"/>
                <w:sz w:val="22"/>
                <w:szCs w:val="22"/>
              </w:rPr>
              <w:instrText xml:space="preserve"> REF _Ref109921948 \r \h </w:instrText>
            </w:r>
            <w:r w:rsidR="007A481F" w:rsidRPr="00961A47">
              <w:rPr>
                <w:rFonts w:ascii="Arial" w:hAnsi="Arial" w:cs="Arial"/>
                <w:sz w:val="22"/>
                <w:szCs w:val="22"/>
              </w:rPr>
              <w:instrText xml:space="preserve"> \* MERGEFORMAT </w:instrText>
            </w:r>
            <w:r w:rsidR="00384214" w:rsidRPr="00961A47">
              <w:rPr>
                <w:rFonts w:ascii="Arial" w:hAnsi="Arial" w:cs="Arial"/>
                <w:szCs w:val="22"/>
              </w:rPr>
            </w:r>
            <w:r w:rsidR="00384214" w:rsidRPr="00961A47">
              <w:rPr>
                <w:rFonts w:ascii="Arial" w:hAnsi="Arial" w:cs="Arial"/>
                <w:szCs w:val="22"/>
              </w:rPr>
              <w:fldChar w:fldCharType="separate"/>
            </w:r>
            <w:r w:rsidR="00984775">
              <w:rPr>
                <w:rFonts w:ascii="Arial" w:hAnsi="Arial" w:cs="Arial"/>
                <w:sz w:val="22"/>
                <w:szCs w:val="22"/>
              </w:rPr>
              <w:t>14.7(e)</w:t>
            </w:r>
            <w:r w:rsidR="00384214" w:rsidRPr="00961A47">
              <w:rPr>
                <w:rFonts w:ascii="Arial" w:hAnsi="Arial" w:cs="Arial"/>
                <w:szCs w:val="22"/>
              </w:rPr>
              <w:fldChar w:fldCharType="end"/>
            </w:r>
            <w:r w:rsidR="009D5DE9" w:rsidRPr="00961A47">
              <w:rPr>
                <w:rFonts w:ascii="Arial" w:hAnsi="Arial" w:cs="Arial"/>
                <w:sz w:val="22"/>
                <w:szCs w:val="22"/>
              </w:rPr>
              <w:t xml:space="preserve"> of the Conditions</w:t>
            </w:r>
            <w:r w:rsidRPr="00961A47">
              <w:rPr>
                <w:rFonts w:ascii="Arial" w:hAnsi="Arial" w:cs="Arial"/>
                <w:sz w:val="22"/>
                <w:szCs w:val="22"/>
              </w:rPr>
              <w:t xml:space="preserve"> is no more than the Data Protection Liability Cap, </w:t>
            </w:r>
            <w:r w:rsidRPr="006A3C2E">
              <w:rPr>
                <w:rFonts w:ascii="Arial" w:hAnsi="Arial" w:cs="Arial"/>
                <w:sz w:val="22"/>
                <w:szCs w:val="22"/>
              </w:rPr>
              <w:t xml:space="preserve">being </w:t>
            </w:r>
            <w:r w:rsidRPr="000C2F4A">
              <w:rPr>
                <w:rFonts w:ascii="Arial" w:hAnsi="Arial" w:cs="Arial"/>
                <w:sz w:val="22"/>
                <w:szCs w:val="22"/>
              </w:rPr>
              <w:t>£</w:t>
            </w:r>
            <w:r w:rsidR="00996D52" w:rsidRPr="000C2F4A">
              <w:rPr>
                <w:rFonts w:ascii="Arial" w:hAnsi="Arial" w:cs="Arial"/>
                <w:sz w:val="22"/>
                <w:szCs w:val="22"/>
              </w:rPr>
              <w:t>114,250.</w:t>
            </w:r>
          </w:p>
        </w:tc>
      </w:tr>
      <w:tr w:rsidR="00B52AD6" w:rsidRPr="00961A47" w14:paraId="1CB55302" w14:textId="77777777" w:rsidTr="00561F70">
        <w:trPr>
          <w:trHeight w:val="383"/>
        </w:trPr>
        <w:tc>
          <w:tcPr>
            <w:tcW w:w="1633" w:type="pct"/>
            <w:shd w:val="clear" w:color="auto" w:fill="auto"/>
          </w:tcPr>
          <w:p w14:paraId="49E76AAA" w14:textId="582A18C9" w:rsidR="00B52AD6" w:rsidRPr="00961A47" w:rsidRDefault="00B52AD6" w:rsidP="00AA7F85">
            <w:pPr>
              <w:numPr>
                <w:ilvl w:val="0"/>
                <w:numId w:val="18"/>
              </w:numPr>
              <w:tabs>
                <w:tab w:val="left" w:pos="709"/>
              </w:tabs>
              <w:spacing w:after="0" w:line="240" w:lineRule="auto"/>
              <w:rPr>
                <w:rFonts w:ascii="Arial" w:hAnsi="Arial" w:cs="Arial"/>
                <w:b/>
                <w:szCs w:val="22"/>
              </w:rPr>
            </w:pPr>
            <w:bookmarkStart w:id="37" w:name="_Ref111474711"/>
            <w:r w:rsidRPr="00961A47">
              <w:rPr>
                <w:rFonts w:ascii="Arial" w:eastAsia="Arial" w:hAnsi="Arial" w:cs="Arial"/>
                <w:b/>
                <w:color w:val="000000"/>
                <w:szCs w:val="22"/>
              </w:rPr>
              <w:t>Progress Meetings and Progress Reports</w:t>
            </w:r>
            <w:bookmarkEnd w:id="37"/>
          </w:p>
        </w:tc>
        <w:tc>
          <w:tcPr>
            <w:tcW w:w="3367" w:type="pct"/>
            <w:gridSpan w:val="2"/>
            <w:shd w:val="clear" w:color="auto" w:fill="auto"/>
          </w:tcPr>
          <w:p w14:paraId="27CBD0E2" w14:textId="08393F39" w:rsidR="005277F3" w:rsidRPr="005277F3" w:rsidRDefault="00B52AD6" w:rsidP="005277F3">
            <w:pPr>
              <w:pStyle w:val="ListParagraph"/>
              <w:numPr>
                <w:ilvl w:val="0"/>
                <w:numId w:val="51"/>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color w:val="000000"/>
                <w:szCs w:val="22"/>
              </w:rPr>
            </w:pPr>
            <w:r w:rsidRPr="00CB5404">
              <w:rPr>
                <w:rFonts w:ascii="Arial" w:eastAsia="Arial" w:hAnsi="Arial" w:cs="Arial"/>
                <w:color w:val="000000"/>
                <w:szCs w:val="22"/>
              </w:rPr>
              <w:t xml:space="preserve">The Supplier shall attend progress meetings with the Buyer every </w:t>
            </w:r>
            <w:r w:rsidR="00591D2B" w:rsidRPr="000C2F4A">
              <w:rPr>
                <w:rFonts w:ascii="Arial" w:eastAsia="Arial" w:hAnsi="Arial" w:cs="Arial"/>
                <w:color w:val="000000"/>
                <w:szCs w:val="22"/>
              </w:rPr>
              <w:t>2 months</w:t>
            </w:r>
            <w:r w:rsidR="00FF20C0">
              <w:rPr>
                <w:rFonts w:ascii="Arial" w:eastAsia="Arial" w:hAnsi="Arial" w:cs="Arial"/>
                <w:color w:val="000000"/>
                <w:szCs w:val="22"/>
              </w:rPr>
              <w:t>.</w:t>
            </w:r>
          </w:p>
          <w:p w14:paraId="590AADA3" w14:textId="77777777" w:rsidR="005277F3" w:rsidRPr="000C2F4A" w:rsidRDefault="005277F3" w:rsidP="000C2F4A">
            <w:pPr>
              <w:pStyle w:val="ListParagraph"/>
              <w:numPr>
                <w:ilvl w:val="0"/>
                <w:numId w:val="51"/>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color w:val="000000"/>
                <w:szCs w:val="22"/>
              </w:rPr>
            </w:pPr>
          </w:p>
          <w:p w14:paraId="3D123EDA" w14:textId="16CDEF7D" w:rsidR="00B52AD6" w:rsidRPr="00CB5404" w:rsidRDefault="00B52AD6" w:rsidP="000C2F4A">
            <w:pPr>
              <w:pStyle w:val="ListParagraph"/>
              <w:numPr>
                <w:ilvl w:val="0"/>
                <w:numId w:val="51"/>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color w:val="000000"/>
                <w:szCs w:val="22"/>
              </w:rPr>
            </w:pPr>
            <w:r w:rsidRPr="00CB5404">
              <w:rPr>
                <w:rFonts w:ascii="Arial" w:eastAsia="Arial" w:hAnsi="Arial" w:cs="Arial"/>
                <w:color w:val="000000"/>
                <w:szCs w:val="22"/>
              </w:rPr>
              <w:t xml:space="preserve">The Supplier shall provide the Buyer with progress reports every </w:t>
            </w:r>
            <w:r w:rsidR="00E53C66" w:rsidRPr="000C2F4A">
              <w:rPr>
                <w:rFonts w:ascii="Arial" w:eastAsia="Arial" w:hAnsi="Arial" w:cs="Arial"/>
                <w:color w:val="000000"/>
                <w:szCs w:val="22"/>
              </w:rPr>
              <w:t>month</w:t>
            </w:r>
            <w:r w:rsidR="00FF20C0">
              <w:rPr>
                <w:rFonts w:ascii="Arial" w:eastAsia="Arial" w:hAnsi="Arial" w:cs="Arial"/>
                <w:color w:val="000000"/>
                <w:szCs w:val="22"/>
              </w:rPr>
              <w:t>.</w:t>
            </w:r>
          </w:p>
          <w:p w14:paraId="4DF3CABB" w14:textId="2A4B218B" w:rsidR="00B52AD6" w:rsidRPr="00961A47" w:rsidRDefault="00B469FD" w:rsidP="00B52AD6">
            <w:p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color w:val="000000"/>
                <w:szCs w:val="22"/>
              </w:rPr>
            </w:pPr>
            <w:r w:rsidRPr="000C2F4A">
              <w:rPr>
                <w:rFonts w:ascii="Arial" w:hAnsi="Arial" w:cs="Arial"/>
                <w:szCs w:val="22"/>
              </w:rPr>
              <w:t>S</w:t>
            </w:r>
            <w:r w:rsidR="00B52AD6" w:rsidRPr="000C2F4A">
              <w:rPr>
                <w:rFonts w:ascii="Arial" w:hAnsi="Arial" w:cs="Arial"/>
                <w:szCs w:val="22"/>
              </w:rPr>
              <w:t xml:space="preserve">ee clause </w:t>
            </w:r>
            <w:r w:rsidR="00B52AD6" w:rsidRPr="000C2F4A">
              <w:rPr>
                <w:rFonts w:ascii="Arial" w:hAnsi="Arial" w:cs="Arial"/>
                <w:szCs w:val="22"/>
              </w:rPr>
              <w:fldChar w:fldCharType="begin"/>
            </w:r>
            <w:r w:rsidR="00B52AD6" w:rsidRPr="000C2F4A">
              <w:rPr>
                <w:rFonts w:ascii="Arial" w:hAnsi="Arial" w:cs="Arial"/>
                <w:szCs w:val="22"/>
              </w:rPr>
              <w:instrText xml:space="preserve"> REF _Ref100238048 \r \h </w:instrText>
            </w:r>
            <w:r w:rsidR="00E7560C" w:rsidRPr="000C2F4A">
              <w:rPr>
                <w:rFonts w:ascii="Arial" w:hAnsi="Arial" w:cs="Arial"/>
                <w:szCs w:val="22"/>
              </w:rPr>
              <w:instrText xml:space="preserve"> \* MERGEFORMAT </w:instrText>
            </w:r>
            <w:r w:rsidR="00B52AD6" w:rsidRPr="000C2F4A">
              <w:rPr>
                <w:rFonts w:ascii="Arial" w:hAnsi="Arial" w:cs="Arial"/>
                <w:szCs w:val="22"/>
              </w:rPr>
            </w:r>
            <w:r w:rsidR="00B52AD6" w:rsidRPr="000C2F4A">
              <w:rPr>
                <w:rFonts w:ascii="Arial" w:hAnsi="Arial" w:cs="Arial"/>
                <w:szCs w:val="22"/>
              </w:rPr>
              <w:fldChar w:fldCharType="separate"/>
            </w:r>
            <w:r w:rsidR="00984775">
              <w:rPr>
                <w:rFonts w:ascii="Arial" w:hAnsi="Arial" w:cs="Arial"/>
                <w:szCs w:val="22"/>
              </w:rPr>
              <w:t>7.1</w:t>
            </w:r>
            <w:r w:rsidR="00B52AD6" w:rsidRPr="000C2F4A">
              <w:rPr>
                <w:rFonts w:ascii="Arial" w:hAnsi="Arial" w:cs="Arial"/>
                <w:szCs w:val="22"/>
              </w:rPr>
              <w:fldChar w:fldCharType="end"/>
            </w:r>
            <w:r w:rsidR="00B52AD6" w:rsidRPr="000C2F4A">
              <w:rPr>
                <w:rFonts w:ascii="Arial" w:hAnsi="Arial" w:cs="Arial"/>
                <w:szCs w:val="22"/>
              </w:rPr>
              <w:t xml:space="preserve"> </w:t>
            </w:r>
            <w:r w:rsidR="009D5DE9" w:rsidRPr="000C2F4A">
              <w:rPr>
                <w:rFonts w:ascii="Arial" w:hAnsi="Arial" w:cs="Arial"/>
                <w:szCs w:val="22"/>
              </w:rPr>
              <w:t xml:space="preserve">of the Conditions </w:t>
            </w:r>
            <w:r w:rsidR="00B52AD6" w:rsidRPr="000C2F4A">
              <w:rPr>
                <w:rFonts w:ascii="Arial" w:hAnsi="Arial" w:cs="Arial"/>
                <w:szCs w:val="22"/>
              </w:rPr>
              <w:t>for further details</w:t>
            </w:r>
          </w:p>
        </w:tc>
      </w:tr>
      <w:tr w:rsidR="00B52AD6" w:rsidRPr="00961A47" w14:paraId="3A57F85E" w14:textId="77777777" w:rsidTr="00561F70">
        <w:trPr>
          <w:trHeight w:val="383"/>
        </w:trPr>
        <w:tc>
          <w:tcPr>
            <w:tcW w:w="1633" w:type="pct"/>
            <w:shd w:val="clear" w:color="auto" w:fill="auto"/>
          </w:tcPr>
          <w:p w14:paraId="40DFD648" w14:textId="1262265B" w:rsidR="00B52AD6" w:rsidRPr="00961A47" w:rsidRDefault="00B52AD6" w:rsidP="00AA7F85">
            <w:pPr>
              <w:numPr>
                <w:ilvl w:val="0"/>
                <w:numId w:val="18"/>
              </w:numPr>
              <w:tabs>
                <w:tab w:val="left" w:pos="709"/>
              </w:tabs>
              <w:spacing w:after="0" w:line="240" w:lineRule="auto"/>
              <w:rPr>
                <w:rFonts w:ascii="Arial" w:hAnsi="Arial" w:cs="Arial"/>
                <w:b/>
                <w:szCs w:val="22"/>
              </w:rPr>
            </w:pPr>
            <w:bookmarkStart w:id="38" w:name="_Ref99635428"/>
            <w:r w:rsidRPr="00961A47">
              <w:rPr>
                <w:rFonts w:ascii="Arial" w:hAnsi="Arial" w:cs="Arial"/>
                <w:b/>
                <w:szCs w:val="22"/>
              </w:rPr>
              <w:t>Buyer Authorised Representative(s)</w:t>
            </w:r>
            <w:bookmarkEnd w:id="38"/>
            <w:r w:rsidRPr="00961A47">
              <w:rPr>
                <w:rFonts w:ascii="Arial" w:hAnsi="Arial" w:cs="Arial"/>
                <w:b/>
                <w:szCs w:val="22"/>
              </w:rPr>
              <w:t xml:space="preserve"> </w:t>
            </w:r>
          </w:p>
          <w:p w14:paraId="662C62F8" w14:textId="77777777" w:rsidR="00B52AD6" w:rsidRPr="00961A47" w:rsidRDefault="00B52AD6" w:rsidP="00B52AD6">
            <w:pPr>
              <w:tabs>
                <w:tab w:val="left" w:pos="709"/>
              </w:tabs>
              <w:spacing w:after="0" w:line="240" w:lineRule="auto"/>
              <w:rPr>
                <w:rFonts w:ascii="Arial" w:hAnsi="Arial" w:cs="Arial"/>
                <w:b/>
                <w:szCs w:val="22"/>
              </w:rPr>
            </w:pPr>
          </w:p>
        </w:tc>
        <w:tc>
          <w:tcPr>
            <w:tcW w:w="3367" w:type="pct"/>
            <w:gridSpan w:val="2"/>
            <w:shd w:val="clear" w:color="auto" w:fill="auto"/>
          </w:tcPr>
          <w:p w14:paraId="4FDDA3A0"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bookmarkStart w:id="39" w:name="_DV_M112"/>
            <w:bookmarkEnd w:id="39"/>
            <w:r w:rsidRPr="00961A47">
              <w:rPr>
                <w:rFonts w:ascii="Arial" w:hAnsi="Arial" w:cs="Arial"/>
                <w:sz w:val="22"/>
                <w:szCs w:val="22"/>
              </w:rPr>
              <w:t xml:space="preserve">For general liaison your contact will continue to be </w:t>
            </w:r>
          </w:p>
          <w:p w14:paraId="04DB21AC"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p w14:paraId="65A77037" w14:textId="5C9E957A" w:rsidR="00B52AD6" w:rsidRPr="00EB7A05" w:rsidRDefault="0061125D" w:rsidP="00B52AD6">
            <w:pPr>
              <w:pStyle w:val="BodyText3"/>
              <w:keepNext/>
              <w:tabs>
                <w:tab w:val="left" w:pos="709"/>
              </w:tabs>
              <w:spacing w:after="0" w:line="240" w:lineRule="auto"/>
              <w:rPr>
                <w:rFonts w:ascii="Arial" w:hAnsi="Arial" w:cs="Arial"/>
                <w:sz w:val="22"/>
                <w:szCs w:val="22"/>
              </w:rPr>
            </w:pPr>
            <w:r w:rsidRPr="00DF0452">
              <w:rPr>
                <w:rStyle w:val="Strong"/>
                <w:rFonts w:ascii="Segoe UI" w:hAnsi="Segoe UI" w:cs="Segoe UI"/>
                <w:color w:val="323130"/>
                <w:sz w:val="22"/>
                <w:szCs w:val="22"/>
                <w:shd w:val="clear" w:color="auto" w:fill="FAF9F8"/>
              </w:rPr>
              <w:t>&lt;redacted&gt;&lt;redacted&gt;</w:t>
            </w:r>
            <w:r w:rsidR="00431E45" w:rsidRPr="000C2F4A">
              <w:rPr>
                <w:rFonts w:ascii="Arial" w:hAnsi="Arial" w:cs="Arial"/>
                <w:b/>
                <w:i/>
                <w:sz w:val="22"/>
                <w:szCs w:val="22"/>
              </w:rPr>
              <w:t xml:space="preserve">, </w:t>
            </w:r>
            <w:r w:rsidR="002463A9" w:rsidRPr="00DF0452">
              <w:rPr>
                <w:rStyle w:val="Strong"/>
                <w:rFonts w:ascii="Segoe UI" w:hAnsi="Segoe UI" w:cs="Segoe UI"/>
                <w:color w:val="323130"/>
                <w:sz w:val="22"/>
                <w:szCs w:val="22"/>
                <w:shd w:val="clear" w:color="auto" w:fill="FAF9F8"/>
              </w:rPr>
              <w:t xml:space="preserve">&lt;redacted&gt; </w:t>
            </w:r>
            <w:r w:rsidR="00431E45" w:rsidRPr="000C2F4A">
              <w:rPr>
                <w:rFonts w:ascii="Arial" w:hAnsi="Arial" w:cs="Arial"/>
                <w:b/>
                <w:i/>
                <w:sz w:val="22"/>
                <w:szCs w:val="22"/>
              </w:rPr>
              <w:t xml:space="preserve"> </w:t>
            </w:r>
          </w:p>
          <w:p w14:paraId="6388D8AD" w14:textId="77777777" w:rsidR="00B52AD6" w:rsidRPr="00EB7A05" w:rsidRDefault="00B52AD6" w:rsidP="00B52AD6">
            <w:pPr>
              <w:pStyle w:val="BodyText3"/>
              <w:keepNext/>
              <w:tabs>
                <w:tab w:val="left" w:pos="709"/>
              </w:tabs>
              <w:spacing w:after="0" w:line="240" w:lineRule="auto"/>
              <w:rPr>
                <w:rFonts w:ascii="Arial" w:hAnsi="Arial" w:cs="Arial"/>
                <w:sz w:val="22"/>
                <w:szCs w:val="22"/>
              </w:rPr>
            </w:pPr>
          </w:p>
          <w:p w14:paraId="13ED57DE" w14:textId="77777777" w:rsidR="00B52AD6" w:rsidRPr="00EB7A05" w:rsidRDefault="00B52AD6" w:rsidP="00B52AD6">
            <w:pPr>
              <w:pStyle w:val="BodyText3"/>
              <w:keepNext/>
              <w:tabs>
                <w:tab w:val="left" w:pos="709"/>
              </w:tabs>
              <w:spacing w:after="0" w:line="240" w:lineRule="auto"/>
              <w:rPr>
                <w:rFonts w:ascii="Arial" w:hAnsi="Arial" w:cs="Arial"/>
                <w:sz w:val="22"/>
                <w:szCs w:val="22"/>
              </w:rPr>
            </w:pPr>
            <w:r w:rsidRPr="00EB7A05">
              <w:rPr>
                <w:rFonts w:ascii="Arial" w:hAnsi="Arial" w:cs="Arial"/>
                <w:sz w:val="22"/>
                <w:szCs w:val="22"/>
              </w:rPr>
              <w:t xml:space="preserve">or, in their absence, </w:t>
            </w:r>
          </w:p>
          <w:p w14:paraId="13508C29" w14:textId="77777777" w:rsidR="00B52AD6" w:rsidRPr="00EB7A05" w:rsidRDefault="00B52AD6" w:rsidP="00B52AD6">
            <w:pPr>
              <w:pStyle w:val="BodyText3"/>
              <w:keepNext/>
              <w:tabs>
                <w:tab w:val="left" w:pos="709"/>
              </w:tabs>
              <w:spacing w:after="0" w:line="240" w:lineRule="auto"/>
              <w:rPr>
                <w:rFonts w:ascii="Arial" w:hAnsi="Arial" w:cs="Arial"/>
                <w:sz w:val="22"/>
                <w:szCs w:val="22"/>
              </w:rPr>
            </w:pPr>
          </w:p>
          <w:p w14:paraId="392B445E" w14:textId="670288D2" w:rsidR="00EB7A05" w:rsidRPr="00961A47" w:rsidRDefault="006A5721" w:rsidP="00B52AD6">
            <w:pPr>
              <w:pStyle w:val="BodyText3"/>
              <w:keepNext/>
              <w:tabs>
                <w:tab w:val="left" w:pos="709"/>
              </w:tabs>
              <w:spacing w:after="0" w:line="240" w:lineRule="auto"/>
              <w:rPr>
                <w:rFonts w:ascii="Arial" w:hAnsi="Arial" w:cs="Arial"/>
                <w:sz w:val="22"/>
                <w:szCs w:val="22"/>
              </w:rPr>
            </w:pPr>
            <w:r w:rsidRPr="00DF0452">
              <w:rPr>
                <w:rStyle w:val="Strong"/>
                <w:rFonts w:ascii="Segoe UI" w:hAnsi="Segoe UI" w:cs="Segoe UI"/>
                <w:color w:val="323130"/>
                <w:sz w:val="22"/>
                <w:szCs w:val="22"/>
                <w:shd w:val="clear" w:color="auto" w:fill="FAF9F8"/>
              </w:rPr>
              <w:t>&lt;redacted&gt; &lt;redacted&gt;</w:t>
            </w:r>
            <w:r w:rsidR="00431E45" w:rsidRPr="000C2F4A">
              <w:rPr>
                <w:rFonts w:ascii="Arial" w:hAnsi="Arial" w:cs="Arial"/>
                <w:b/>
                <w:sz w:val="22"/>
                <w:szCs w:val="22"/>
              </w:rPr>
              <w:t xml:space="preserve">, </w:t>
            </w:r>
            <w:r w:rsidR="002463A9" w:rsidRPr="00DF0452">
              <w:rPr>
                <w:rStyle w:val="Strong"/>
                <w:rFonts w:ascii="Segoe UI" w:hAnsi="Segoe UI" w:cs="Segoe UI"/>
                <w:color w:val="323130"/>
                <w:sz w:val="22"/>
                <w:szCs w:val="22"/>
                <w:shd w:val="clear" w:color="auto" w:fill="FAF9F8"/>
              </w:rPr>
              <w:t>&lt;redacted&gt;</w:t>
            </w:r>
          </w:p>
          <w:p w14:paraId="5202392B" w14:textId="77777777" w:rsidR="00B52AD6" w:rsidRPr="00961A47" w:rsidRDefault="00B52AD6" w:rsidP="00B52AD6">
            <w:pPr>
              <w:pStyle w:val="BodyText3"/>
              <w:keepNext/>
              <w:tabs>
                <w:tab w:val="left" w:pos="709"/>
              </w:tabs>
              <w:spacing w:after="0" w:line="240" w:lineRule="auto"/>
              <w:rPr>
                <w:rFonts w:ascii="Arial" w:hAnsi="Arial" w:cs="Arial"/>
                <w:b/>
                <w:sz w:val="22"/>
                <w:szCs w:val="22"/>
              </w:rPr>
            </w:pPr>
          </w:p>
        </w:tc>
      </w:tr>
      <w:tr w:rsidR="00B52AD6" w:rsidRPr="00961A47" w14:paraId="0D4CE045" w14:textId="77777777" w:rsidTr="00561F70">
        <w:trPr>
          <w:trHeight w:val="383"/>
        </w:trPr>
        <w:tc>
          <w:tcPr>
            <w:tcW w:w="1633" w:type="pct"/>
            <w:shd w:val="clear" w:color="auto" w:fill="auto"/>
          </w:tcPr>
          <w:p w14:paraId="2FC6820E" w14:textId="6FC7B032" w:rsidR="00B52AD6" w:rsidRPr="00961A47" w:rsidRDefault="00B52AD6"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 xml:space="preserve">Supplier Authorised Representative(s) </w:t>
            </w:r>
          </w:p>
          <w:p w14:paraId="41AE47B2" w14:textId="309E4955" w:rsidR="00B52AD6" w:rsidRPr="00961A47" w:rsidRDefault="00B52AD6" w:rsidP="00B52AD6">
            <w:pPr>
              <w:tabs>
                <w:tab w:val="left" w:pos="709"/>
              </w:tabs>
              <w:spacing w:after="0" w:line="240" w:lineRule="auto"/>
              <w:ind w:left="720"/>
              <w:rPr>
                <w:rFonts w:ascii="Arial" w:hAnsi="Arial" w:cs="Arial"/>
                <w:b/>
                <w:szCs w:val="22"/>
              </w:rPr>
            </w:pPr>
          </w:p>
        </w:tc>
        <w:tc>
          <w:tcPr>
            <w:tcW w:w="3367" w:type="pct"/>
            <w:gridSpan w:val="2"/>
            <w:shd w:val="clear" w:color="auto" w:fill="auto"/>
          </w:tcPr>
          <w:p w14:paraId="32A03CF7"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r w:rsidRPr="00961A47">
              <w:rPr>
                <w:rFonts w:ascii="Arial" w:hAnsi="Arial" w:cs="Arial"/>
                <w:sz w:val="22"/>
                <w:szCs w:val="22"/>
              </w:rPr>
              <w:t xml:space="preserve">For general liaison your contact will continue to be </w:t>
            </w:r>
          </w:p>
          <w:p w14:paraId="484FA479"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p w14:paraId="7FCB59F0" w14:textId="04874517" w:rsidR="00B52AD6" w:rsidRPr="000C2F4A" w:rsidRDefault="002463A9" w:rsidP="00B52AD6">
            <w:pPr>
              <w:pStyle w:val="BodyText3"/>
              <w:keepNext/>
              <w:tabs>
                <w:tab w:val="left" w:pos="709"/>
              </w:tabs>
              <w:spacing w:after="0" w:line="240" w:lineRule="auto"/>
              <w:rPr>
                <w:rFonts w:ascii="Arial" w:hAnsi="Arial" w:cs="Arial"/>
                <w:b/>
                <w:bCs/>
                <w:sz w:val="22"/>
                <w:szCs w:val="22"/>
              </w:rPr>
            </w:pPr>
            <w:r w:rsidRPr="00DF0452">
              <w:rPr>
                <w:rStyle w:val="Strong"/>
                <w:rFonts w:ascii="Segoe UI" w:hAnsi="Segoe UI" w:cs="Segoe UI"/>
                <w:color w:val="323130"/>
                <w:sz w:val="22"/>
                <w:szCs w:val="22"/>
                <w:shd w:val="clear" w:color="auto" w:fill="FAF9F8"/>
              </w:rPr>
              <w:t>&lt;redacted&gt;</w:t>
            </w:r>
            <w:r w:rsidR="00C9720D">
              <w:rPr>
                <w:rStyle w:val="Strong"/>
                <w:rFonts w:ascii="Segoe UI" w:hAnsi="Segoe UI" w:cs="Segoe UI"/>
                <w:color w:val="323130"/>
                <w:sz w:val="22"/>
                <w:szCs w:val="22"/>
                <w:shd w:val="clear" w:color="auto" w:fill="FAF9F8"/>
              </w:rPr>
              <w:t xml:space="preserve"> </w:t>
            </w:r>
            <w:r w:rsidR="00C9720D" w:rsidRPr="00DF0452">
              <w:rPr>
                <w:rStyle w:val="Strong"/>
                <w:rFonts w:ascii="Segoe UI" w:hAnsi="Segoe UI" w:cs="Segoe UI"/>
                <w:color w:val="323130"/>
                <w:sz w:val="22"/>
                <w:szCs w:val="22"/>
                <w:shd w:val="clear" w:color="auto" w:fill="FAF9F8"/>
              </w:rPr>
              <w:t>&lt;redacted&gt;</w:t>
            </w:r>
            <w:r w:rsidR="00EB7A05" w:rsidRPr="00EB7A05">
              <w:rPr>
                <w:rFonts w:ascii="Arial" w:hAnsi="Arial" w:cs="Arial"/>
                <w:sz w:val="22"/>
                <w:szCs w:val="22"/>
              </w:rPr>
              <w:t xml:space="preserve">, </w:t>
            </w:r>
            <w:r w:rsidR="00C9720D" w:rsidRPr="00DF0452">
              <w:rPr>
                <w:rStyle w:val="Strong"/>
                <w:rFonts w:ascii="Segoe UI" w:hAnsi="Segoe UI" w:cs="Segoe UI"/>
                <w:color w:val="323130"/>
                <w:sz w:val="22"/>
                <w:szCs w:val="22"/>
                <w:shd w:val="clear" w:color="auto" w:fill="FAF9F8"/>
              </w:rPr>
              <w:t xml:space="preserve">&lt;redacted&gt; </w:t>
            </w:r>
          </w:p>
          <w:p w14:paraId="37464DAA"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r w:rsidRPr="00961A47">
              <w:rPr>
                <w:rFonts w:ascii="Arial" w:hAnsi="Arial" w:cs="Arial"/>
                <w:sz w:val="22"/>
                <w:szCs w:val="22"/>
              </w:rPr>
              <w:t xml:space="preserve">or, in their absence, </w:t>
            </w:r>
          </w:p>
          <w:p w14:paraId="1F1E47CE"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p w14:paraId="67B56387" w14:textId="4A8270A8" w:rsidR="00B52AD6" w:rsidRPr="00961A47" w:rsidRDefault="00C9720D" w:rsidP="00B52AD6">
            <w:pPr>
              <w:pStyle w:val="BodyText3"/>
              <w:keepNext/>
              <w:tabs>
                <w:tab w:val="left" w:pos="709"/>
              </w:tabs>
              <w:spacing w:after="0" w:line="240" w:lineRule="auto"/>
              <w:rPr>
                <w:rFonts w:ascii="Arial" w:hAnsi="Arial" w:cs="Arial"/>
                <w:sz w:val="22"/>
                <w:szCs w:val="22"/>
              </w:rPr>
            </w:pPr>
            <w:r w:rsidRPr="00DF0452">
              <w:rPr>
                <w:rStyle w:val="Strong"/>
                <w:rFonts w:ascii="Segoe UI" w:hAnsi="Segoe UI" w:cs="Segoe UI"/>
                <w:color w:val="323130"/>
                <w:sz w:val="22"/>
                <w:szCs w:val="22"/>
                <w:shd w:val="clear" w:color="auto" w:fill="FAF9F8"/>
              </w:rPr>
              <w:t>&lt;redacted&gt;</w:t>
            </w:r>
            <w:r>
              <w:rPr>
                <w:rStyle w:val="Strong"/>
                <w:rFonts w:ascii="Segoe UI" w:hAnsi="Segoe UI" w:cs="Segoe UI"/>
                <w:color w:val="323130"/>
                <w:sz w:val="22"/>
                <w:szCs w:val="22"/>
                <w:shd w:val="clear" w:color="auto" w:fill="FAF9F8"/>
              </w:rPr>
              <w:t xml:space="preserve"> </w:t>
            </w:r>
            <w:r w:rsidRPr="00DF0452">
              <w:rPr>
                <w:rStyle w:val="Strong"/>
                <w:rFonts w:ascii="Segoe UI" w:hAnsi="Segoe UI" w:cs="Segoe UI"/>
                <w:color w:val="323130"/>
                <w:sz w:val="22"/>
                <w:szCs w:val="22"/>
                <w:shd w:val="clear" w:color="auto" w:fill="FAF9F8"/>
              </w:rPr>
              <w:t>&lt;redacted&gt;</w:t>
            </w:r>
            <w:r w:rsidR="00EB7A05">
              <w:rPr>
                <w:rFonts w:ascii="Arial" w:hAnsi="Arial" w:cs="Arial"/>
                <w:sz w:val="22"/>
                <w:szCs w:val="22"/>
              </w:rPr>
              <w:t xml:space="preserve">, </w:t>
            </w:r>
            <w:r w:rsidRPr="00DF0452">
              <w:rPr>
                <w:rStyle w:val="Strong"/>
                <w:rFonts w:ascii="Segoe UI" w:hAnsi="Segoe UI" w:cs="Segoe UI"/>
                <w:color w:val="323130"/>
                <w:sz w:val="22"/>
                <w:szCs w:val="22"/>
                <w:shd w:val="clear" w:color="auto" w:fill="FAF9F8"/>
              </w:rPr>
              <w:t>&lt;redacted&gt;</w:t>
            </w:r>
          </w:p>
          <w:p w14:paraId="56015CAB"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tc>
      </w:tr>
      <w:tr w:rsidR="00B52AD6" w:rsidRPr="00961A47" w14:paraId="77231BF0" w14:textId="77777777" w:rsidTr="00561F70">
        <w:trPr>
          <w:trHeight w:val="383"/>
        </w:trPr>
        <w:tc>
          <w:tcPr>
            <w:tcW w:w="1633" w:type="pct"/>
            <w:shd w:val="clear" w:color="auto" w:fill="auto"/>
          </w:tcPr>
          <w:p w14:paraId="5BE00E81" w14:textId="4B9D043A" w:rsidR="00B52AD6" w:rsidRPr="00961A47" w:rsidRDefault="00B52AD6" w:rsidP="00AA7F85">
            <w:pPr>
              <w:numPr>
                <w:ilvl w:val="0"/>
                <w:numId w:val="18"/>
              </w:numPr>
              <w:tabs>
                <w:tab w:val="left" w:pos="709"/>
              </w:tabs>
              <w:spacing w:after="0" w:line="240" w:lineRule="auto"/>
              <w:rPr>
                <w:rFonts w:ascii="Arial" w:hAnsi="Arial" w:cs="Arial"/>
                <w:b/>
                <w:szCs w:val="22"/>
              </w:rPr>
            </w:pPr>
            <w:bookmarkStart w:id="40" w:name="_Ref99635400"/>
            <w:r w:rsidRPr="00961A47">
              <w:rPr>
                <w:rFonts w:ascii="Arial" w:hAnsi="Arial" w:cs="Arial"/>
                <w:b/>
                <w:szCs w:val="22"/>
              </w:rPr>
              <w:t>Address for notices</w:t>
            </w:r>
            <w:bookmarkEnd w:id="40"/>
          </w:p>
        </w:tc>
        <w:tc>
          <w:tcPr>
            <w:tcW w:w="3367" w:type="pct"/>
            <w:gridSpan w:val="2"/>
            <w:shd w:val="clear" w:color="auto" w:fill="auto"/>
          </w:tcPr>
          <w:tbl>
            <w:tblPr>
              <w:tblW w:w="0" w:type="auto"/>
              <w:tblLook w:val="0000" w:firstRow="0" w:lastRow="0" w:firstColumn="0" w:lastColumn="0" w:noHBand="0" w:noVBand="0"/>
            </w:tblPr>
            <w:tblGrid>
              <w:gridCol w:w="3091"/>
              <w:gridCol w:w="2832"/>
            </w:tblGrid>
            <w:tr w:rsidR="00A6551F" w:rsidRPr="00961A47" w14:paraId="3C3AD05A" w14:textId="77777777" w:rsidTr="005E5C50">
              <w:tc>
                <w:tcPr>
                  <w:tcW w:w="3237" w:type="dxa"/>
                  <w:tcBorders>
                    <w:top w:val="nil"/>
                    <w:left w:val="nil"/>
                    <w:bottom w:val="nil"/>
                    <w:right w:val="nil"/>
                  </w:tcBorders>
                </w:tcPr>
                <w:p w14:paraId="3D995B55" w14:textId="77777777" w:rsidR="00B52AD6" w:rsidRPr="00961A47" w:rsidRDefault="00B52AD6" w:rsidP="00B52AD6">
                  <w:pPr>
                    <w:pStyle w:val="Header"/>
                    <w:tabs>
                      <w:tab w:val="left" w:pos="709"/>
                    </w:tabs>
                    <w:spacing w:after="0" w:line="240" w:lineRule="auto"/>
                    <w:ind w:right="3"/>
                    <w:rPr>
                      <w:rFonts w:ascii="Arial" w:hAnsi="Arial" w:cs="Arial"/>
                      <w:b/>
                      <w:szCs w:val="22"/>
                    </w:rPr>
                  </w:pPr>
                  <w:bookmarkStart w:id="41" w:name="_DV_M97"/>
                  <w:bookmarkEnd w:id="41"/>
                  <w:r w:rsidRPr="00961A47">
                    <w:rPr>
                      <w:rFonts w:ascii="Arial" w:hAnsi="Arial" w:cs="Arial"/>
                      <w:b/>
                      <w:szCs w:val="22"/>
                    </w:rPr>
                    <w:t>Buyer:</w:t>
                  </w:r>
                </w:p>
                <w:p w14:paraId="3F519802" w14:textId="77777777" w:rsidR="00B52AD6" w:rsidRPr="00961A47" w:rsidRDefault="00B52AD6" w:rsidP="00B52AD6">
                  <w:pPr>
                    <w:pStyle w:val="Header"/>
                    <w:tabs>
                      <w:tab w:val="left" w:pos="709"/>
                    </w:tabs>
                    <w:spacing w:after="0" w:line="240" w:lineRule="auto"/>
                    <w:ind w:right="3"/>
                    <w:rPr>
                      <w:rFonts w:ascii="Arial" w:hAnsi="Arial" w:cs="Arial"/>
                      <w:b/>
                      <w:szCs w:val="22"/>
                    </w:rPr>
                  </w:pPr>
                </w:p>
              </w:tc>
              <w:tc>
                <w:tcPr>
                  <w:tcW w:w="2019" w:type="dxa"/>
                  <w:tcBorders>
                    <w:top w:val="nil"/>
                    <w:left w:val="nil"/>
                    <w:bottom w:val="nil"/>
                    <w:right w:val="nil"/>
                  </w:tcBorders>
                </w:tcPr>
                <w:p w14:paraId="38414D2F" w14:textId="77777777" w:rsidR="00B52AD6" w:rsidRPr="00961A47"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Supplier:</w:t>
                  </w:r>
                </w:p>
              </w:tc>
            </w:tr>
            <w:tr w:rsidR="00A6551F" w:rsidRPr="00961A47" w14:paraId="336963B6" w14:textId="77777777" w:rsidTr="005E5C50">
              <w:tc>
                <w:tcPr>
                  <w:tcW w:w="3237" w:type="dxa"/>
                  <w:tcBorders>
                    <w:top w:val="nil"/>
                    <w:left w:val="nil"/>
                    <w:bottom w:val="nil"/>
                    <w:right w:val="nil"/>
                  </w:tcBorders>
                </w:tcPr>
                <w:p w14:paraId="3757E317" w14:textId="0DAC2120" w:rsidR="00B52AD6" w:rsidRPr="00CB7FE2" w:rsidRDefault="00A6551F" w:rsidP="00CB7FE2">
                  <w:pPr>
                    <w:pStyle w:val="Header"/>
                    <w:tabs>
                      <w:tab w:val="clear" w:pos="4153"/>
                      <w:tab w:val="left" w:pos="709"/>
                      <w:tab w:val="center" w:pos="2707"/>
                    </w:tabs>
                    <w:spacing w:after="0" w:line="240" w:lineRule="auto"/>
                    <w:ind w:right="983"/>
                    <w:rPr>
                      <w:rFonts w:ascii="Arial" w:hAnsi="Arial" w:cs="Arial"/>
                      <w:b/>
                      <w:bCs/>
                      <w:szCs w:val="22"/>
                    </w:rPr>
                  </w:pPr>
                  <w:r w:rsidRPr="00CB7FE2">
                    <w:rPr>
                      <w:rFonts w:ascii="Arial" w:hAnsi="Arial" w:cs="Arial"/>
                      <w:b/>
                      <w:bCs/>
                      <w:szCs w:val="22"/>
                    </w:rPr>
                    <w:t>Department for Education</w:t>
                  </w:r>
                  <w:r w:rsidRPr="00CB7FE2">
                    <w:rPr>
                      <w:rFonts w:ascii="Arial" w:hAnsi="Arial" w:cs="Arial"/>
                      <w:b/>
                      <w:bCs/>
                      <w:szCs w:val="22"/>
                    </w:rPr>
                    <w:t xml:space="preserve">, </w:t>
                  </w:r>
                  <w:r w:rsidRPr="00CB7FE2">
                    <w:rPr>
                      <w:rFonts w:ascii="Arial" w:hAnsi="Arial" w:cs="Arial"/>
                      <w:b/>
                      <w:bCs/>
                      <w:szCs w:val="22"/>
                    </w:rPr>
                    <w:t>Piccadilly Gate</w:t>
                  </w:r>
                  <w:r w:rsidRPr="00CB7FE2">
                    <w:rPr>
                      <w:rFonts w:ascii="Arial" w:hAnsi="Arial" w:cs="Arial"/>
                      <w:b/>
                      <w:bCs/>
                      <w:szCs w:val="22"/>
                    </w:rPr>
                    <w:t xml:space="preserve">, </w:t>
                  </w:r>
                  <w:r w:rsidRPr="00CB7FE2">
                    <w:rPr>
                      <w:rFonts w:ascii="Arial" w:hAnsi="Arial" w:cs="Arial"/>
                      <w:b/>
                      <w:bCs/>
                      <w:szCs w:val="22"/>
                    </w:rPr>
                    <w:t>Store Street</w:t>
                  </w:r>
                  <w:r w:rsidRPr="00CB7FE2">
                    <w:rPr>
                      <w:rFonts w:ascii="Arial" w:hAnsi="Arial" w:cs="Arial"/>
                      <w:b/>
                      <w:bCs/>
                      <w:szCs w:val="22"/>
                    </w:rPr>
                    <w:t xml:space="preserve">, </w:t>
                  </w:r>
                  <w:r w:rsidRPr="00CB7FE2">
                    <w:rPr>
                      <w:rFonts w:ascii="Arial" w:hAnsi="Arial" w:cs="Arial"/>
                      <w:b/>
                      <w:bCs/>
                      <w:szCs w:val="22"/>
                    </w:rPr>
                    <w:t>Manchester</w:t>
                  </w:r>
                </w:p>
                <w:p w14:paraId="41AFAD64" w14:textId="77777777" w:rsidR="00B52AD6" w:rsidRPr="00961A47" w:rsidRDefault="00B52AD6" w:rsidP="00B52AD6">
                  <w:pPr>
                    <w:pStyle w:val="Header"/>
                    <w:tabs>
                      <w:tab w:val="left" w:pos="709"/>
                    </w:tabs>
                    <w:spacing w:after="0" w:line="240" w:lineRule="auto"/>
                    <w:ind w:right="3"/>
                    <w:rPr>
                      <w:rFonts w:ascii="Arial" w:hAnsi="Arial" w:cs="Arial"/>
                      <w:szCs w:val="22"/>
                    </w:rPr>
                  </w:pPr>
                </w:p>
                <w:p w14:paraId="0B9BAC79" w14:textId="412DB9D3" w:rsidR="00B52AD6" w:rsidRPr="00961A47" w:rsidRDefault="00B52AD6" w:rsidP="00CB7FE2">
                  <w:pPr>
                    <w:pStyle w:val="Header"/>
                    <w:tabs>
                      <w:tab w:val="left" w:pos="709"/>
                    </w:tabs>
                    <w:spacing w:after="0" w:line="240" w:lineRule="auto"/>
                    <w:ind w:right="1125"/>
                    <w:rPr>
                      <w:rFonts w:ascii="Arial" w:hAnsi="Arial" w:cs="Arial"/>
                      <w:szCs w:val="22"/>
                    </w:rPr>
                  </w:pPr>
                  <w:r w:rsidRPr="00961A47">
                    <w:rPr>
                      <w:rFonts w:ascii="Arial" w:hAnsi="Arial" w:cs="Arial"/>
                      <w:szCs w:val="22"/>
                    </w:rPr>
                    <w:t>Attention:</w:t>
                  </w:r>
                  <w:r w:rsidR="00A6551F">
                    <w:rPr>
                      <w:rFonts w:ascii="Arial" w:hAnsi="Arial" w:cs="Arial"/>
                      <w:szCs w:val="22"/>
                    </w:rPr>
                    <w:t xml:space="preserve"> </w:t>
                  </w:r>
                  <w:r w:rsidR="00B73293" w:rsidRPr="00DF0452">
                    <w:rPr>
                      <w:rStyle w:val="Strong"/>
                      <w:rFonts w:ascii="Segoe UI" w:hAnsi="Segoe UI" w:cs="Segoe UI"/>
                      <w:color w:val="323130"/>
                      <w:szCs w:val="22"/>
                      <w:shd w:val="clear" w:color="auto" w:fill="FAF9F8"/>
                    </w:rPr>
                    <w:t>&lt;redacted&gt;</w:t>
                  </w:r>
                  <w:r w:rsidR="00B73293">
                    <w:rPr>
                      <w:rStyle w:val="Strong"/>
                      <w:rFonts w:ascii="Segoe UI" w:hAnsi="Segoe UI" w:cs="Segoe UI"/>
                      <w:color w:val="323130"/>
                      <w:szCs w:val="22"/>
                      <w:shd w:val="clear" w:color="auto" w:fill="FAF9F8"/>
                    </w:rPr>
                    <w:t xml:space="preserve"> </w:t>
                  </w:r>
                  <w:r w:rsidR="00B73293" w:rsidRPr="00DF0452">
                    <w:rPr>
                      <w:rStyle w:val="Strong"/>
                      <w:rFonts w:ascii="Segoe UI" w:hAnsi="Segoe UI" w:cs="Segoe UI"/>
                      <w:color w:val="323130"/>
                      <w:szCs w:val="22"/>
                      <w:shd w:val="clear" w:color="auto" w:fill="FAF9F8"/>
                    </w:rPr>
                    <w:t xml:space="preserve">&lt;redacted&gt; &lt;redacted&gt; </w:t>
                  </w:r>
                </w:p>
                <w:p w14:paraId="6E345AF2" w14:textId="77777777" w:rsidR="00B52AD6" w:rsidRPr="00961A47" w:rsidRDefault="00B52AD6" w:rsidP="00B52AD6">
                  <w:pPr>
                    <w:pStyle w:val="Header"/>
                    <w:tabs>
                      <w:tab w:val="left" w:pos="709"/>
                    </w:tabs>
                    <w:spacing w:after="0" w:line="240" w:lineRule="auto"/>
                    <w:ind w:right="3"/>
                    <w:rPr>
                      <w:rFonts w:ascii="Arial" w:hAnsi="Arial" w:cs="Arial"/>
                      <w:szCs w:val="22"/>
                    </w:rPr>
                  </w:pPr>
                </w:p>
                <w:p w14:paraId="6991F092" w14:textId="1011142E" w:rsidR="00B52AD6" w:rsidRPr="00961A47"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t>Email:</w:t>
                  </w:r>
                  <w:r w:rsidR="00A6551F">
                    <w:rPr>
                      <w:rFonts w:ascii="Arial" w:hAnsi="Arial" w:cs="Arial"/>
                      <w:szCs w:val="22"/>
                    </w:rPr>
                    <w:t xml:space="preserve"> </w:t>
                  </w:r>
                  <w:r w:rsidR="00B73293" w:rsidRPr="00DF0452">
                    <w:rPr>
                      <w:rStyle w:val="Strong"/>
                      <w:rFonts w:ascii="Segoe UI" w:hAnsi="Segoe UI" w:cs="Segoe UI"/>
                      <w:color w:val="323130"/>
                      <w:szCs w:val="22"/>
                      <w:shd w:val="clear" w:color="auto" w:fill="FAF9F8"/>
                    </w:rPr>
                    <w:t xml:space="preserve">&lt;redacted&gt; </w:t>
                  </w:r>
                  <w:r w:rsidR="00F37C67">
                    <w:rPr>
                      <w:rFonts w:ascii="Arial" w:hAnsi="Arial" w:cs="Arial"/>
                      <w:szCs w:val="22"/>
                    </w:rPr>
                    <w:t xml:space="preserve"> </w:t>
                  </w:r>
                </w:p>
              </w:tc>
              <w:tc>
                <w:tcPr>
                  <w:tcW w:w="2019" w:type="dxa"/>
                  <w:tcBorders>
                    <w:top w:val="nil"/>
                    <w:left w:val="nil"/>
                    <w:bottom w:val="nil"/>
                    <w:right w:val="nil"/>
                  </w:tcBorders>
                </w:tcPr>
                <w:p w14:paraId="3B07E50F" w14:textId="68DE729E" w:rsidR="00772DEE" w:rsidRPr="00772DEE" w:rsidRDefault="00B73293" w:rsidP="00772DEE">
                  <w:pPr>
                    <w:pStyle w:val="Header"/>
                    <w:tabs>
                      <w:tab w:val="left" w:pos="709"/>
                    </w:tabs>
                    <w:spacing w:after="0" w:line="240" w:lineRule="auto"/>
                    <w:ind w:right="3"/>
                    <w:rPr>
                      <w:rFonts w:ascii="Arial" w:hAnsi="Arial" w:cs="Arial"/>
                      <w:b/>
                      <w:i/>
                      <w:szCs w:val="22"/>
                    </w:rPr>
                  </w:pPr>
                  <w:r w:rsidRPr="00DF0452">
                    <w:rPr>
                      <w:rStyle w:val="Strong"/>
                      <w:rFonts w:ascii="Segoe UI" w:hAnsi="Segoe UI" w:cs="Segoe UI"/>
                      <w:color w:val="323130"/>
                      <w:szCs w:val="22"/>
                      <w:shd w:val="clear" w:color="auto" w:fill="FAF9F8"/>
                    </w:rPr>
                    <w:t>&lt;redacted&gt;</w:t>
                  </w:r>
                  <w:r>
                    <w:rPr>
                      <w:rStyle w:val="Strong"/>
                      <w:rFonts w:ascii="Segoe UI" w:hAnsi="Segoe UI" w:cs="Segoe UI"/>
                      <w:color w:val="323130"/>
                      <w:szCs w:val="22"/>
                      <w:shd w:val="clear" w:color="auto" w:fill="FAF9F8"/>
                    </w:rPr>
                    <w:t xml:space="preserve"> </w:t>
                  </w:r>
                  <w:r w:rsidRPr="00DF0452">
                    <w:rPr>
                      <w:rStyle w:val="Strong"/>
                      <w:rFonts w:ascii="Segoe UI" w:hAnsi="Segoe UI" w:cs="Segoe UI"/>
                      <w:color w:val="323130"/>
                      <w:szCs w:val="22"/>
                      <w:shd w:val="clear" w:color="auto" w:fill="FAF9F8"/>
                    </w:rPr>
                    <w:t>&lt;redacted</w:t>
                  </w:r>
                  <w:proofErr w:type="gramStart"/>
                  <w:r w:rsidRPr="00DF0452">
                    <w:rPr>
                      <w:rStyle w:val="Strong"/>
                      <w:rFonts w:ascii="Segoe UI" w:hAnsi="Segoe UI" w:cs="Segoe UI"/>
                      <w:color w:val="323130"/>
                      <w:szCs w:val="22"/>
                      <w:shd w:val="clear" w:color="auto" w:fill="FAF9F8"/>
                    </w:rPr>
                    <w:t xml:space="preserve">&gt; </w:t>
                  </w:r>
                  <w:r w:rsidR="00772DEE">
                    <w:rPr>
                      <w:rFonts w:ascii="Arial" w:hAnsi="Arial" w:cs="Arial"/>
                      <w:b/>
                      <w:szCs w:val="22"/>
                    </w:rPr>
                    <w:t>,</w:t>
                  </w:r>
                  <w:proofErr w:type="gramEnd"/>
                  <w:r w:rsidR="00772DEE">
                    <w:rPr>
                      <w:rFonts w:ascii="Arial" w:hAnsi="Arial" w:cs="Arial"/>
                      <w:b/>
                      <w:szCs w:val="22"/>
                    </w:rPr>
                    <w:br/>
                  </w:r>
                  <w:r w:rsidRPr="00DF0452">
                    <w:rPr>
                      <w:rStyle w:val="Strong"/>
                      <w:rFonts w:ascii="Segoe UI" w:hAnsi="Segoe UI" w:cs="Segoe UI"/>
                      <w:color w:val="323130"/>
                      <w:szCs w:val="22"/>
                      <w:shd w:val="clear" w:color="auto" w:fill="FAF9F8"/>
                    </w:rPr>
                    <w:t>&lt;redacted&gt;</w:t>
                  </w:r>
                  <w:r>
                    <w:rPr>
                      <w:rStyle w:val="Strong"/>
                      <w:rFonts w:ascii="Segoe UI" w:hAnsi="Segoe UI" w:cs="Segoe UI"/>
                      <w:color w:val="323130"/>
                      <w:szCs w:val="22"/>
                      <w:shd w:val="clear" w:color="auto" w:fill="FAF9F8"/>
                    </w:rPr>
                    <w:t xml:space="preserve"> </w:t>
                  </w:r>
                  <w:r w:rsidRPr="00DF0452">
                    <w:rPr>
                      <w:rStyle w:val="Strong"/>
                      <w:rFonts w:ascii="Segoe UI" w:hAnsi="Segoe UI" w:cs="Segoe UI"/>
                      <w:color w:val="323130"/>
                      <w:szCs w:val="22"/>
                      <w:shd w:val="clear" w:color="auto" w:fill="FAF9F8"/>
                    </w:rPr>
                    <w:t>&lt;redacted&gt; &lt;redacted&gt;</w:t>
                  </w:r>
                  <w:r w:rsidR="00772DEE" w:rsidRPr="00772DEE">
                    <w:rPr>
                      <w:rFonts w:ascii="Arial" w:hAnsi="Arial" w:cs="Arial"/>
                      <w:b/>
                      <w:i/>
                      <w:szCs w:val="22"/>
                    </w:rPr>
                    <w:t>Bellahouston Business Centre</w:t>
                  </w:r>
                  <w:r w:rsidR="00772DEE" w:rsidRPr="00772DEE">
                    <w:rPr>
                      <w:rFonts w:ascii="Arial" w:hAnsi="Arial" w:cs="Arial"/>
                      <w:b/>
                      <w:i/>
                      <w:szCs w:val="22"/>
                    </w:rPr>
                    <w:t xml:space="preserve">, </w:t>
                  </w:r>
                  <w:r w:rsidR="00772DEE" w:rsidRPr="00772DEE">
                    <w:rPr>
                      <w:rFonts w:ascii="Arial" w:hAnsi="Arial" w:cs="Arial"/>
                      <w:b/>
                      <w:i/>
                      <w:szCs w:val="22"/>
                    </w:rPr>
                    <w:t>423 Paisley Road West</w:t>
                  </w:r>
                  <w:r w:rsidR="00772DEE" w:rsidRPr="00772DEE">
                    <w:rPr>
                      <w:rFonts w:ascii="Arial" w:hAnsi="Arial" w:cs="Arial"/>
                      <w:b/>
                      <w:i/>
                      <w:szCs w:val="22"/>
                    </w:rPr>
                    <w:t xml:space="preserve">, </w:t>
                  </w:r>
                </w:p>
                <w:p w14:paraId="468CF116" w14:textId="7308CF4A" w:rsidR="00772DEE" w:rsidRPr="00772DEE" w:rsidRDefault="00772DEE" w:rsidP="00772DEE">
                  <w:pPr>
                    <w:pStyle w:val="Header"/>
                    <w:tabs>
                      <w:tab w:val="left" w:pos="709"/>
                    </w:tabs>
                    <w:spacing w:after="0" w:line="240" w:lineRule="auto"/>
                    <w:ind w:right="3"/>
                    <w:rPr>
                      <w:rFonts w:ascii="Arial" w:hAnsi="Arial" w:cs="Arial"/>
                      <w:b/>
                      <w:i/>
                      <w:szCs w:val="22"/>
                    </w:rPr>
                  </w:pPr>
                  <w:r w:rsidRPr="00772DEE">
                    <w:rPr>
                      <w:rFonts w:ascii="Arial" w:hAnsi="Arial" w:cs="Arial"/>
                      <w:b/>
                      <w:i/>
                      <w:szCs w:val="22"/>
                    </w:rPr>
                    <w:t>Suite 107</w:t>
                  </w:r>
                </w:p>
                <w:p w14:paraId="1EC6F838" w14:textId="2309DCF4" w:rsidR="00B52AD6" w:rsidRPr="00772DEE" w:rsidRDefault="00772DEE" w:rsidP="00772DEE">
                  <w:pPr>
                    <w:pStyle w:val="Header"/>
                    <w:tabs>
                      <w:tab w:val="left" w:pos="709"/>
                    </w:tabs>
                    <w:spacing w:after="0" w:line="240" w:lineRule="auto"/>
                    <w:ind w:right="3"/>
                    <w:rPr>
                      <w:rFonts w:ascii="Arial" w:hAnsi="Arial" w:cs="Arial"/>
                      <w:b/>
                      <w:i/>
                      <w:szCs w:val="22"/>
                    </w:rPr>
                  </w:pPr>
                  <w:r w:rsidRPr="00772DEE">
                    <w:rPr>
                      <w:rFonts w:ascii="Arial" w:hAnsi="Arial" w:cs="Arial"/>
                      <w:b/>
                      <w:i/>
                      <w:szCs w:val="22"/>
                    </w:rPr>
                    <w:t>Glasgow</w:t>
                  </w:r>
                  <w:r w:rsidRPr="00772DEE">
                    <w:rPr>
                      <w:rFonts w:ascii="Arial" w:hAnsi="Arial" w:cs="Arial"/>
                      <w:b/>
                      <w:i/>
                      <w:szCs w:val="22"/>
                    </w:rPr>
                    <w:t xml:space="preserve">, </w:t>
                  </w:r>
                  <w:r w:rsidRPr="00772DEE">
                    <w:rPr>
                      <w:rFonts w:ascii="Arial" w:hAnsi="Arial" w:cs="Arial"/>
                      <w:b/>
                      <w:i/>
                      <w:szCs w:val="22"/>
                    </w:rPr>
                    <w:t>G51 1PZ</w:t>
                  </w:r>
                </w:p>
                <w:p w14:paraId="522D3464" w14:textId="77777777" w:rsidR="00B52AD6" w:rsidRPr="00961A47" w:rsidRDefault="00B52AD6" w:rsidP="00B52AD6">
                  <w:pPr>
                    <w:pStyle w:val="Header"/>
                    <w:tabs>
                      <w:tab w:val="left" w:pos="709"/>
                    </w:tabs>
                    <w:spacing w:after="0" w:line="240" w:lineRule="auto"/>
                    <w:ind w:right="3"/>
                    <w:rPr>
                      <w:rFonts w:ascii="Arial" w:hAnsi="Arial" w:cs="Arial"/>
                      <w:szCs w:val="22"/>
                    </w:rPr>
                  </w:pPr>
                </w:p>
                <w:p w14:paraId="2B3FB513" w14:textId="03D63333" w:rsidR="00B52AD6" w:rsidRPr="00961A47"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t xml:space="preserve">Attention: </w:t>
                  </w:r>
                  <w:r w:rsidR="00B73293" w:rsidRPr="00DF0452">
                    <w:rPr>
                      <w:rStyle w:val="Strong"/>
                      <w:rFonts w:ascii="Segoe UI" w:hAnsi="Segoe UI" w:cs="Segoe UI"/>
                      <w:color w:val="323130"/>
                      <w:szCs w:val="22"/>
                      <w:shd w:val="clear" w:color="auto" w:fill="FAF9F8"/>
                    </w:rPr>
                    <w:t>&lt;redacted&gt;</w:t>
                  </w:r>
                </w:p>
                <w:p w14:paraId="46125E16" w14:textId="77777777" w:rsidR="00B52AD6" w:rsidRPr="00961A47" w:rsidRDefault="00B52AD6" w:rsidP="00B52AD6">
                  <w:pPr>
                    <w:pStyle w:val="Header"/>
                    <w:tabs>
                      <w:tab w:val="left" w:pos="709"/>
                    </w:tabs>
                    <w:spacing w:after="0" w:line="240" w:lineRule="auto"/>
                    <w:ind w:right="3"/>
                    <w:rPr>
                      <w:rFonts w:ascii="Arial" w:hAnsi="Arial" w:cs="Arial"/>
                      <w:szCs w:val="22"/>
                    </w:rPr>
                  </w:pPr>
                </w:p>
                <w:p w14:paraId="49B05712" w14:textId="47AF8E77" w:rsidR="00B52AD6" w:rsidRPr="00961A47"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t>Email:</w:t>
                  </w:r>
                  <w:r w:rsidR="00772DEE">
                    <w:rPr>
                      <w:rFonts w:ascii="Arial" w:hAnsi="Arial" w:cs="Arial"/>
                      <w:szCs w:val="22"/>
                    </w:rPr>
                    <w:t xml:space="preserve"> </w:t>
                  </w:r>
                  <w:r w:rsidR="00B73293" w:rsidRPr="00DF0452">
                    <w:rPr>
                      <w:rStyle w:val="Strong"/>
                      <w:rFonts w:ascii="Segoe UI" w:hAnsi="Segoe UI" w:cs="Segoe UI"/>
                      <w:color w:val="323130"/>
                      <w:szCs w:val="22"/>
                      <w:shd w:val="clear" w:color="auto" w:fill="FAF9F8"/>
                    </w:rPr>
                    <w:t>&lt;redacted&gt;</w:t>
                  </w:r>
                </w:p>
                <w:p w14:paraId="0D0928A8" w14:textId="77777777" w:rsidR="00B52AD6" w:rsidRPr="00961A47" w:rsidRDefault="00B52AD6" w:rsidP="00B52AD6">
                  <w:pPr>
                    <w:pStyle w:val="Header"/>
                    <w:tabs>
                      <w:tab w:val="left" w:pos="709"/>
                    </w:tabs>
                    <w:spacing w:after="0" w:line="240" w:lineRule="auto"/>
                    <w:ind w:right="3"/>
                    <w:rPr>
                      <w:rFonts w:ascii="Arial" w:hAnsi="Arial" w:cs="Arial"/>
                      <w:szCs w:val="22"/>
                    </w:rPr>
                  </w:pPr>
                </w:p>
              </w:tc>
            </w:tr>
          </w:tbl>
          <w:p w14:paraId="6D231D2C" w14:textId="77777777" w:rsidR="00B52AD6" w:rsidRPr="00961A47" w:rsidRDefault="00B52AD6" w:rsidP="00B52AD6">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B52AD6" w:rsidRPr="00961A47" w14:paraId="756B3519" w14:textId="77777777" w:rsidTr="00561F70">
        <w:trPr>
          <w:trHeight w:val="1750"/>
        </w:trPr>
        <w:tc>
          <w:tcPr>
            <w:tcW w:w="1633" w:type="pct"/>
            <w:shd w:val="clear" w:color="auto" w:fill="auto"/>
          </w:tcPr>
          <w:p w14:paraId="18F3C93D" w14:textId="6A7C1B3A" w:rsidR="00B52AD6" w:rsidRPr="00961A47" w:rsidRDefault="00B52AD6" w:rsidP="00AA7F85">
            <w:pPr>
              <w:numPr>
                <w:ilvl w:val="0"/>
                <w:numId w:val="18"/>
              </w:numPr>
              <w:tabs>
                <w:tab w:val="left" w:pos="709"/>
              </w:tabs>
              <w:spacing w:after="0" w:line="240" w:lineRule="auto"/>
              <w:rPr>
                <w:rFonts w:ascii="Arial" w:hAnsi="Arial" w:cs="Arial"/>
                <w:b/>
                <w:szCs w:val="22"/>
              </w:rPr>
            </w:pPr>
            <w:bookmarkStart w:id="42" w:name="_Ref99635614"/>
            <w:r w:rsidRPr="00961A47">
              <w:rPr>
                <w:rFonts w:ascii="Arial" w:hAnsi="Arial" w:cs="Arial"/>
                <w:b/>
                <w:szCs w:val="22"/>
              </w:rPr>
              <w:lastRenderedPageBreak/>
              <w:t>Key Staff</w:t>
            </w:r>
            <w:bookmarkEnd w:id="42"/>
          </w:p>
        </w:tc>
        <w:tc>
          <w:tcPr>
            <w:tcW w:w="3367" w:type="pct"/>
            <w:gridSpan w:val="2"/>
            <w:shd w:val="clear" w:color="auto" w:fill="auto"/>
          </w:tcPr>
          <w:tbl>
            <w:tblPr>
              <w:tblW w:w="0" w:type="auto"/>
              <w:tblLook w:val="0000" w:firstRow="0" w:lastRow="0" w:firstColumn="0" w:lastColumn="0" w:noHBand="0" w:noVBand="0"/>
            </w:tblPr>
            <w:tblGrid>
              <w:gridCol w:w="2031"/>
              <w:gridCol w:w="1844"/>
              <w:gridCol w:w="2048"/>
            </w:tblGrid>
            <w:tr w:rsidR="00B52AD6" w:rsidRPr="00961A47" w14:paraId="71D7CA8F" w14:textId="77777777" w:rsidTr="004D6068">
              <w:tc>
                <w:tcPr>
                  <w:tcW w:w="2315" w:type="dxa"/>
                  <w:tcBorders>
                    <w:top w:val="nil"/>
                    <w:left w:val="nil"/>
                    <w:bottom w:val="nil"/>
                    <w:right w:val="nil"/>
                  </w:tcBorders>
                </w:tcPr>
                <w:p w14:paraId="2766F14C" w14:textId="6A5828F8" w:rsidR="00B52AD6" w:rsidRPr="00961A47"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 xml:space="preserve">Key </w:t>
                  </w:r>
                  <w:r w:rsidR="00B469FD" w:rsidRPr="00961A47">
                    <w:rPr>
                      <w:rFonts w:ascii="Arial" w:hAnsi="Arial" w:cs="Arial"/>
                      <w:b/>
                      <w:szCs w:val="22"/>
                    </w:rPr>
                    <w:t xml:space="preserve">Staff </w:t>
                  </w:r>
                  <w:r w:rsidRPr="00961A47">
                    <w:rPr>
                      <w:rFonts w:ascii="Arial" w:hAnsi="Arial" w:cs="Arial"/>
                      <w:b/>
                      <w:szCs w:val="22"/>
                    </w:rPr>
                    <w:t>Role</w:t>
                  </w:r>
                  <w:r w:rsidR="00B469FD" w:rsidRPr="00961A47">
                    <w:rPr>
                      <w:rFonts w:ascii="Arial" w:hAnsi="Arial" w:cs="Arial"/>
                      <w:b/>
                      <w:szCs w:val="22"/>
                    </w:rPr>
                    <w:t>:</w:t>
                  </w:r>
                </w:p>
                <w:p w14:paraId="3DC5BD1B" w14:textId="77777777" w:rsidR="00B52AD6" w:rsidRPr="00961A47" w:rsidRDefault="00B52AD6" w:rsidP="00B52AD6">
                  <w:pPr>
                    <w:pStyle w:val="Header"/>
                    <w:tabs>
                      <w:tab w:val="left" w:pos="709"/>
                    </w:tabs>
                    <w:spacing w:after="0" w:line="240" w:lineRule="auto"/>
                    <w:ind w:right="3"/>
                    <w:rPr>
                      <w:rFonts w:ascii="Arial" w:hAnsi="Arial" w:cs="Arial"/>
                      <w:b/>
                      <w:szCs w:val="22"/>
                    </w:rPr>
                  </w:pPr>
                </w:p>
              </w:tc>
              <w:tc>
                <w:tcPr>
                  <w:tcW w:w="2059" w:type="dxa"/>
                  <w:tcBorders>
                    <w:top w:val="nil"/>
                    <w:left w:val="nil"/>
                    <w:bottom w:val="nil"/>
                    <w:right w:val="nil"/>
                  </w:tcBorders>
                </w:tcPr>
                <w:p w14:paraId="6E24EC31" w14:textId="2E3EBFA0" w:rsidR="00B52AD6" w:rsidRPr="00961A47" w:rsidDel="006867E5"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Key Staff</w:t>
                  </w:r>
                  <w:r w:rsidR="00B469FD" w:rsidRPr="00961A47">
                    <w:rPr>
                      <w:rFonts w:ascii="Arial" w:hAnsi="Arial" w:cs="Arial"/>
                      <w:b/>
                      <w:szCs w:val="22"/>
                    </w:rPr>
                    <w:t xml:space="preserve"> Name:</w:t>
                  </w:r>
                </w:p>
              </w:tc>
              <w:tc>
                <w:tcPr>
                  <w:tcW w:w="2276" w:type="dxa"/>
                  <w:tcBorders>
                    <w:top w:val="nil"/>
                    <w:left w:val="nil"/>
                    <w:bottom w:val="nil"/>
                    <w:right w:val="nil"/>
                  </w:tcBorders>
                </w:tcPr>
                <w:p w14:paraId="65F48D26" w14:textId="384A2D00" w:rsidR="00B52AD6" w:rsidRPr="00961A47"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Contact Details</w:t>
                  </w:r>
                  <w:r w:rsidR="00B469FD" w:rsidRPr="00961A47">
                    <w:rPr>
                      <w:rFonts w:ascii="Arial" w:hAnsi="Arial" w:cs="Arial"/>
                      <w:b/>
                      <w:szCs w:val="22"/>
                    </w:rPr>
                    <w:t>:</w:t>
                  </w:r>
                </w:p>
              </w:tc>
            </w:tr>
            <w:tr w:rsidR="00B52AD6" w:rsidRPr="00961A47" w14:paraId="2F9B72CE" w14:textId="77777777" w:rsidTr="004D6068">
              <w:tc>
                <w:tcPr>
                  <w:tcW w:w="2315" w:type="dxa"/>
                  <w:tcBorders>
                    <w:top w:val="nil"/>
                    <w:left w:val="nil"/>
                    <w:bottom w:val="nil"/>
                    <w:right w:val="nil"/>
                  </w:tcBorders>
                </w:tcPr>
                <w:p w14:paraId="0CD06D69" w14:textId="697B2877" w:rsidR="00B52AD6" w:rsidRPr="00961A47" w:rsidRDefault="00B52AD6" w:rsidP="00B52AD6">
                  <w:pPr>
                    <w:pStyle w:val="Header"/>
                    <w:tabs>
                      <w:tab w:val="left" w:pos="709"/>
                    </w:tabs>
                    <w:spacing w:after="0" w:line="240" w:lineRule="auto"/>
                    <w:ind w:right="3"/>
                    <w:rPr>
                      <w:rFonts w:ascii="Arial" w:hAnsi="Arial" w:cs="Arial"/>
                      <w:szCs w:val="22"/>
                    </w:rPr>
                  </w:pPr>
                </w:p>
              </w:tc>
              <w:tc>
                <w:tcPr>
                  <w:tcW w:w="2059" w:type="dxa"/>
                  <w:tcBorders>
                    <w:top w:val="nil"/>
                    <w:left w:val="nil"/>
                    <w:bottom w:val="nil"/>
                    <w:right w:val="nil"/>
                  </w:tcBorders>
                </w:tcPr>
                <w:p w14:paraId="44E5DCB3"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c>
                <w:tcPr>
                  <w:tcW w:w="2276" w:type="dxa"/>
                  <w:tcBorders>
                    <w:top w:val="nil"/>
                    <w:left w:val="nil"/>
                    <w:bottom w:val="nil"/>
                    <w:right w:val="nil"/>
                  </w:tcBorders>
                </w:tcPr>
                <w:p w14:paraId="7AFBF964" w14:textId="77777777" w:rsidR="00B52AD6" w:rsidRPr="00961A47" w:rsidRDefault="00B52AD6" w:rsidP="00B52AD6">
                  <w:pPr>
                    <w:pStyle w:val="Header"/>
                    <w:tabs>
                      <w:tab w:val="left" w:pos="709"/>
                    </w:tabs>
                    <w:spacing w:after="0" w:line="240" w:lineRule="auto"/>
                    <w:ind w:right="3"/>
                    <w:rPr>
                      <w:rFonts w:ascii="Arial" w:hAnsi="Arial" w:cs="Arial"/>
                      <w:szCs w:val="22"/>
                    </w:rPr>
                  </w:pPr>
                </w:p>
              </w:tc>
            </w:tr>
            <w:tr w:rsidR="00B52AD6" w:rsidRPr="00961A47" w14:paraId="0EB215E8" w14:textId="77777777" w:rsidTr="005A21E4">
              <w:tc>
                <w:tcPr>
                  <w:tcW w:w="6650" w:type="dxa"/>
                  <w:gridSpan w:val="3"/>
                  <w:tcBorders>
                    <w:top w:val="nil"/>
                    <w:left w:val="nil"/>
                    <w:bottom w:val="nil"/>
                    <w:right w:val="nil"/>
                  </w:tcBorders>
                </w:tcPr>
                <w:p w14:paraId="4FD6DC3F" w14:textId="0DBF861E" w:rsidR="00772DEE" w:rsidRDefault="00DD0944" w:rsidP="00B469FD">
                  <w:pPr>
                    <w:pStyle w:val="Header"/>
                    <w:tabs>
                      <w:tab w:val="clear" w:pos="4153"/>
                      <w:tab w:val="clear" w:pos="8306"/>
                      <w:tab w:val="left" w:pos="709"/>
                    </w:tabs>
                    <w:overflowPunct/>
                    <w:spacing w:after="0" w:line="240" w:lineRule="auto"/>
                    <w:ind w:right="3"/>
                    <w:textAlignment w:val="auto"/>
                    <w:rPr>
                      <w:rFonts w:ascii="Arial" w:hAnsi="Arial" w:cs="Arial"/>
                      <w:b/>
                      <w:i/>
                      <w:szCs w:val="22"/>
                    </w:rPr>
                  </w:pPr>
                  <w:r w:rsidRPr="00DF0452">
                    <w:rPr>
                      <w:rStyle w:val="Strong"/>
                      <w:rFonts w:ascii="Segoe UI" w:hAnsi="Segoe UI" w:cs="Segoe UI"/>
                      <w:color w:val="323130"/>
                      <w:szCs w:val="22"/>
                      <w:shd w:val="clear" w:color="auto" w:fill="FAF9F8"/>
                    </w:rPr>
                    <w:t xml:space="preserve">&lt;redacted&gt; &lt;redacted&gt; </w:t>
                  </w:r>
                  <w:r w:rsidR="00772DEE">
                    <w:rPr>
                      <w:rFonts w:ascii="Arial" w:hAnsi="Arial" w:cs="Arial"/>
                      <w:b/>
                      <w:i/>
                      <w:szCs w:val="22"/>
                    </w:rPr>
                    <w:t xml:space="preserve">– </w:t>
                  </w:r>
                  <w:r w:rsidRPr="00DF0452">
                    <w:rPr>
                      <w:rStyle w:val="Strong"/>
                      <w:rFonts w:ascii="Segoe UI" w:hAnsi="Segoe UI" w:cs="Segoe UI"/>
                      <w:color w:val="323130"/>
                      <w:szCs w:val="22"/>
                      <w:shd w:val="clear" w:color="auto" w:fill="FAF9F8"/>
                    </w:rPr>
                    <w:t>&lt;redacted&gt;</w:t>
                  </w:r>
                </w:p>
                <w:p w14:paraId="0ABDA59B" w14:textId="30DA4F12" w:rsidR="00772DEE" w:rsidRDefault="00DD0944" w:rsidP="00B469FD">
                  <w:pPr>
                    <w:pStyle w:val="Header"/>
                    <w:tabs>
                      <w:tab w:val="clear" w:pos="4153"/>
                      <w:tab w:val="clear" w:pos="8306"/>
                      <w:tab w:val="left" w:pos="709"/>
                    </w:tabs>
                    <w:overflowPunct/>
                    <w:spacing w:after="0" w:line="240" w:lineRule="auto"/>
                    <w:ind w:right="3"/>
                    <w:textAlignment w:val="auto"/>
                    <w:rPr>
                      <w:rFonts w:ascii="Arial" w:hAnsi="Arial" w:cs="Arial"/>
                      <w:b/>
                      <w:i/>
                      <w:szCs w:val="22"/>
                    </w:rPr>
                  </w:pPr>
                  <w:r w:rsidRPr="00DF0452">
                    <w:rPr>
                      <w:rStyle w:val="Strong"/>
                      <w:rFonts w:ascii="Segoe UI" w:hAnsi="Segoe UI" w:cs="Segoe UI"/>
                      <w:color w:val="323130"/>
                      <w:szCs w:val="22"/>
                      <w:shd w:val="clear" w:color="auto" w:fill="FAF9F8"/>
                    </w:rPr>
                    <w:t xml:space="preserve">&lt;redacted&gt; &lt;redacted&gt; </w:t>
                  </w:r>
                  <w:r w:rsidR="00772DEE">
                    <w:rPr>
                      <w:rFonts w:ascii="Arial" w:hAnsi="Arial" w:cs="Arial"/>
                      <w:b/>
                      <w:i/>
                      <w:szCs w:val="22"/>
                    </w:rPr>
                    <w:t xml:space="preserve">– </w:t>
                  </w:r>
                  <w:r w:rsidRPr="00DF0452">
                    <w:rPr>
                      <w:rStyle w:val="Strong"/>
                      <w:rFonts w:ascii="Segoe UI" w:hAnsi="Segoe UI" w:cs="Segoe UI"/>
                      <w:color w:val="323130"/>
                      <w:szCs w:val="22"/>
                      <w:shd w:val="clear" w:color="auto" w:fill="FAF9F8"/>
                    </w:rPr>
                    <w:t>&lt;redacted&gt;</w:t>
                  </w:r>
                </w:p>
                <w:p w14:paraId="524B3FAD" w14:textId="00F94DC0" w:rsidR="00772DEE" w:rsidRDefault="00DD0944" w:rsidP="00B469FD">
                  <w:pPr>
                    <w:pStyle w:val="Header"/>
                    <w:tabs>
                      <w:tab w:val="clear" w:pos="4153"/>
                      <w:tab w:val="clear" w:pos="8306"/>
                      <w:tab w:val="left" w:pos="709"/>
                    </w:tabs>
                    <w:overflowPunct/>
                    <w:spacing w:after="0" w:line="240" w:lineRule="auto"/>
                    <w:ind w:right="3"/>
                    <w:textAlignment w:val="auto"/>
                    <w:rPr>
                      <w:rFonts w:ascii="Arial" w:hAnsi="Arial" w:cs="Arial"/>
                      <w:b/>
                      <w:i/>
                      <w:szCs w:val="22"/>
                    </w:rPr>
                  </w:pPr>
                  <w:r w:rsidRPr="00DF0452">
                    <w:rPr>
                      <w:rStyle w:val="Strong"/>
                      <w:rFonts w:ascii="Segoe UI" w:hAnsi="Segoe UI" w:cs="Segoe UI"/>
                      <w:color w:val="323130"/>
                      <w:szCs w:val="22"/>
                      <w:shd w:val="clear" w:color="auto" w:fill="FAF9F8"/>
                    </w:rPr>
                    <w:t xml:space="preserve">&lt;redacted&gt; &lt;redacted&gt; </w:t>
                  </w:r>
                  <w:r w:rsidR="00772DEE">
                    <w:rPr>
                      <w:rFonts w:ascii="Arial" w:hAnsi="Arial" w:cs="Arial"/>
                      <w:b/>
                      <w:i/>
                      <w:szCs w:val="22"/>
                    </w:rPr>
                    <w:t xml:space="preserve">– </w:t>
                  </w:r>
                  <w:r w:rsidRPr="00DF0452">
                    <w:rPr>
                      <w:rStyle w:val="Strong"/>
                      <w:rFonts w:ascii="Segoe UI" w:hAnsi="Segoe UI" w:cs="Segoe UI"/>
                      <w:color w:val="323130"/>
                      <w:szCs w:val="22"/>
                      <w:shd w:val="clear" w:color="auto" w:fill="FAF9F8"/>
                    </w:rPr>
                    <w:t>&lt;redacted&gt;</w:t>
                  </w:r>
                </w:p>
                <w:p w14:paraId="02A4FE07" w14:textId="6FAEC6E5" w:rsidR="00B52AD6" w:rsidRPr="00961A47" w:rsidDel="006867E5" w:rsidRDefault="00B52AD6" w:rsidP="00B469FD">
                  <w:pPr>
                    <w:pStyle w:val="Header"/>
                    <w:tabs>
                      <w:tab w:val="clear" w:pos="4153"/>
                      <w:tab w:val="clear" w:pos="8306"/>
                      <w:tab w:val="left" w:pos="709"/>
                    </w:tabs>
                    <w:overflowPunct/>
                    <w:spacing w:after="0" w:line="240" w:lineRule="auto"/>
                    <w:ind w:right="3"/>
                    <w:textAlignment w:val="auto"/>
                    <w:rPr>
                      <w:rFonts w:ascii="Arial" w:hAnsi="Arial" w:cs="Arial"/>
                      <w:b/>
                      <w:i/>
                      <w:szCs w:val="22"/>
                    </w:rPr>
                  </w:pPr>
                  <w:r w:rsidRPr="00961A47">
                    <w:rPr>
                      <w:rFonts w:ascii="Arial" w:hAnsi="Arial" w:cs="Arial"/>
                      <w:b/>
                      <w:i/>
                      <w:szCs w:val="22"/>
                    </w:rPr>
                    <w:t xml:space="preserve"> </w:t>
                  </w:r>
                </w:p>
              </w:tc>
            </w:tr>
            <w:tr w:rsidR="00B52AD6" w:rsidRPr="00961A47" w14:paraId="4983A6CA" w14:textId="77777777" w:rsidTr="004D6068">
              <w:tc>
                <w:tcPr>
                  <w:tcW w:w="2315" w:type="dxa"/>
                  <w:tcBorders>
                    <w:top w:val="nil"/>
                    <w:left w:val="nil"/>
                    <w:bottom w:val="nil"/>
                    <w:right w:val="nil"/>
                  </w:tcBorders>
                </w:tcPr>
                <w:p w14:paraId="36DA9271"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c>
                <w:tcPr>
                  <w:tcW w:w="2059" w:type="dxa"/>
                  <w:tcBorders>
                    <w:top w:val="nil"/>
                    <w:left w:val="nil"/>
                    <w:bottom w:val="nil"/>
                    <w:right w:val="nil"/>
                  </w:tcBorders>
                </w:tcPr>
                <w:p w14:paraId="7A30CA0C"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c>
                <w:tcPr>
                  <w:tcW w:w="2276" w:type="dxa"/>
                  <w:tcBorders>
                    <w:top w:val="nil"/>
                    <w:left w:val="nil"/>
                    <w:bottom w:val="nil"/>
                    <w:right w:val="nil"/>
                  </w:tcBorders>
                </w:tcPr>
                <w:p w14:paraId="3CC415C3"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r>
          </w:tbl>
          <w:p w14:paraId="2E9DC3BF" w14:textId="77777777" w:rsidR="00B52AD6" w:rsidRPr="00961A47" w:rsidRDefault="00B52AD6" w:rsidP="00B52AD6">
            <w:pPr>
              <w:tabs>
                <w:tab w:val="left" w:pos="709"/>
              </w:tabs>
              <w:spacing w:after="0" w:line="240" w:lineRule="auto"/>
              <w:rPr>
                <w:rFonts w:ascii="Arial" w:hAnsi="Arial" w:cs="Arial"/>
                <w:szCs w:val="22"/>
              </w:rPr>
            </w:pPr>
          </w:p>
        </w:tc>
      </w:tr>
      <w:tr w:rsidR="00B52AD6" w:rsidRPr="00961A47" w14:paraId="2F4745FF" w14:textId="77777777" w:rsidTr="00561F70">
        <w:tc>
          <w:tcPr>
            <w:tcW w:w="1633" w:type="pct"/>
            <w:shd w:val="clear" w:color="auto" w:fill="auto"/>
          </w:tcPr>
          <w:p w14:paraId="2CE1018F" w14:textId="70731C52" w:rsidR="00B52AD6" w:rsidRPr="00961A47" w:rsidRDefault="00B52AD6" w:rsidP="00AA7F85">
            <w:pPr>
              <w:numPr>
                <w:ilvl w:val="0"/>
                <w:numId w:val="18"/>
              </w:numPr>
              <w:tabs>
                <w:tab w:val="left" w:pos="709"/>
              </w:tabs>
              <w:spacing w:after="0" w:line="240" w:lineRule="auto"/>
              <w:rPr>
                <w:rFonts w:ascii="Arial" w:hAnsi="Arial" w:cs="Arial"/>
                <w:b/>
                <w:szCs w:val="22"/>
              </w:rPr>
            </w:pPr>
            <w:bookmarkStart w:id="43" w:name="_Ref99635623"/>
            <w:r w:rsidRPr="00961A47">
              <w:rPr>
                <w:rFonts w:ascii="Arial" w:hAnsi="Arial" w:cs="Arial"/>
                <w:b/>
                <w:szCs w:val="22"/>
              </w:rPr>
              <w:t>Procedures and Policies</w:t>
            </w:r>
            <w:bookmarkEnd w:id="43"/>
          </w:p>
        </w:tc>
        <w:tc>
          <w:tcPr>
            <w:tcW w:w="3367" w:type="pct"/>
            <w:gridSpan w:val="2"/>
            <w:shd w:val="clear" w:color="auto" w:fill="auto"/>
          </w:tcPr>
          <w:p w14:paraId="7C52BAD3" w14:textId="46AC2DAA" w:rsidR="00D41633" w:rsidRPr="00961A47" w:rsidRDefault="00B52AD6" w:rsidP="00B52AD6">
            <w:pPr>
              <w:tabs>
                <w:tab w:val="left" w:pos="709"/>
              </w:tabs>
              <w:spacing w:after="0" w:line="240" w:lineRule="auto"/>
              <w:rPr>
                <w:rFonts w:ascii="Arial" w:hAnsi="Arial" w:cs="Arial"/>
                <w:szCs w:val="22"/>
              </w:rPr>
            </w:pPr>
            <w:r w:rsidRPr="00961A47">
              <w:rPr>
                <w:rFonts w:ascii="Arial" w:hAnsi="Arial" w:cs="Arial"/>
                <w:szCs w:val="22"/>
              </w:rPr>
              <w:t>For the purposes of the Contract the</w:t>
            </w:r>
            <w:r w:rsidR="00D41633" w:rsidRPr="00961A47">
              <w:rPr>
                <w:rFonts w:ascii="Arial" w:hAnsi="Arial" w:cs="Arial"/>
                <w:szCs w:val="22"/>
              </w:rPr>
              <w:t>:</w:t>
            </w:r>
            <w:r w:rsidRPr="00961A47">
              <w:rPr>
                <w:rFonts w:ascii="Arial" w:hAnsi="Arial" w:cs="Arial"/>
                <w:szCs w:val="22"/>
              </w:rPr>
              <w:t xml:space="preserve"> </w:t>
            </w:r>
          </w:p>
          <w:p w14:paraId="505A838E" w14:textId="3B75C84F" w:rsidR="006F5692" w:rsidRPr="00961A47" w:rsidRDefault="006F5692" w:rsidP="00B52AD6">
            <w:pPr>
              <w:tabs>
                <w:tab w:val="left" w:pos="709"/>
              </w:tabs>
              <w:spacing w:after="0" w:line="240" w:lineRule="auto"/>
              <w:rPr>
                <w:rFonts w:ascii="Arial" w:hAnsi="Arial" w:cs="Arial"/>
                <w:szCs w:val="22"/>
              </w:rPr>
            </w:pPr>
          </w:p>
          <w:p w14:paraId="7B0D8446" w14:textId="5F2B5F67" w:rsidR="006F5692" w:rsidRDefault="006F5692" w:rsidP="006F5692">
            <w:pPr>
              <w:tabs>
                <w:tab w:val="left" w:pos="709"/>
              </w:tabs>
              <w:spacing w:after="0" w:line="240" w:lineRule="auto"/>
              <w:rPr>
                <w:rFonts w:ascii="Arial" w:hAnsi="Arial" w:cs="Arial"/>
                <w:szCs w:val="22"/>
              </w:rPr>
            </w:pPr>
            <w:r w:rsidRPr="000C2F4A">
              <w:rPr>
                <w:rFonts w:ascii="Arial" w:hAnsi="Arial" w:cs="Arial"/>
                <w:szCs w:val="22"/>
              </w:rPr>
              <w:t>The Buyer’s health and safety policy is</w:t>
            </w:r>
            <w:r w:rsidR="00E15312" w:rsidRPr="000C2F4A">
              <w:rPr>
                <w:rFonts w:ascii="Arial" w:hAnsi="Arial" w:cs="Arial"/>
                <w:szCs w:val="22"/>
              </w:rPr>
              <w:t xml:space="preserve"> contained in Annex 6</w:t>
            </w:r>
            <w:r w:rsidRPr="00961A47">
              <w:rPr>
                <w:rFonts w:ascii="Arial" w:hAnsi="Arial" w:cs="Arial"/>
                <w:szCs w:val="22"/>
              </w:rPr>
              <w:t xml:space="preserve">.  </w:t>
            </w:r>
          </w:p>
          <w:p w14:paraId="319B16D8" w14:textId="77777777" w:rsidR="00FE0B80" w:rsidRDefault="00FE0B80" w:rsidP="006F5692">
            <w:pPr>
              <w:tabs>
                <w:tab w:val="left" w:pos="709"/>
              </w:tabs>
              <w:spacing w:after="0" w:line="240" w:lineRule="auto"/>
              <w:rPr>
                <w:rFonts w:ascii="Arial" w:hAnsi="Arial" w:cs="Arial"/>
                <w:szCs w:val="22"/>
              </w:rPr>
            </w:pPr>
          </w:p>
          <w:p w14:paraId="7BAA4ED0" w14:textId="5F9C0D6D" w:rsidR="00CF1303" w:rsidRPr="000C2F4A" w:rsidRDefault="00D71875" w:rsidP="00CF1303">
            <w:pPr>
              <w:pStyle w:val="Standard"/>
              <w:tabs>
                <w:tab w:val="left" w:pos="2257"/>
              </w:tabs>
              <w:spacing w:line="240" w:lineRule="auto"/>
            </w:pPr>
            <w:r>
              <w:t>The Buyer’s</w:t>
            </w:r>
            <w:r w:rsidR="00CF1303" w:rsidRPr="000C2F4A">
              <w:t xml:space="preserve"> Staff Vetting Procedures, data security requirements, equality and diversity policy and environmental policy are found at the following address </w:t>
            </w:r>
            <w:hyperlink r:id="rId10" w:anchor="equality-and-diversity-in-procurement" w:history="1">
              <w:r w:rsidR="00CF1303" w:rsidRPr="000C2F4A">
                <w:rPr>
                  <w:rStyle w:val="Hyperlink"/>
                </w:rPr>
                <w:t>https://www.gov.uk/government/organisations/department-for-education/about/procurement#equality-and-diversity-in-procurement</w:t>
              </w:r>
            </w:hyperlink>
            <w:r w:rsidR="00CF1303" w:rsidRPr="000C2F4A">
              <w:t>.</w:t>
            </w:r>
          </w:p>
          <w:p w14:paraId="38ED29AC" w14:textId="77777777" w:rsidR="00CF1303" w:rsidRPr="00961A47" w:rsidRDefault="00CF1303" w:rsidP="006F5692">
            <w:pPr>
              <w:tabs>
                <w:tab w:val="left" w:pos="709"/>
              </w:tabs>
              <w:spacing w:after="0" w:line="240" w:lineRule="auto"/>
              <w:rPr>
                <w:rFonts w:ascii="Arial" w:hAnsi="Arial" w:cs="Arial"/>
                <w:szCs w:val="22"/>
                <w:highlight w:val="yellow"/>
              </w:rPr>
            </w:pPr>
          </w:p>
          <w:p w14:paraId="41713692" w14:textId="7E321DE9" w:rsidR="00B52AD6" w:rsidRPr="00961A47" w:rsidRDefault="00B52AD6" w:rsidP="006A3D63">
            <w:pPr>
              <w:tabs>
                <w:tab w:val="left" w:pos="709"/>
              </w:tabs>
              <w:spacing w:after="0" w:line="240" w:lineRule="auto"/>
              <w:rPr>
                <w:rFonts w:ascii="Arial" w:hAnsi="Arial" w:cs="Arial"/>
                <w:szCs w:val="22"/>
              </w:rPr>
            </w:pPr>
          </w:p>
        </w:tc>
      </w:tr>
      <w:tr w:rsidR="00E7560C" w:rsidRPr="00961A47" w14:paraId="3240491D" w14:textId="77777777" w:rsidTr="00561F70">
        <w:tc>
          <w:tcPr>
            <w:tcW w:w="1633" w:type="pct"/>
            <w:vMerge w:val="restart"/>
            <w:shd w:val="clear" w:color="auto" w:fill="auto"/>
          </w:tcPr>
          <w:p w14:paraId="3898AA11" w14:textId="17A8D7C0" w:rsidR="00E7560C" w:rsidRPr="00961A47" w:rsidRDefault="00E7560C" w:rsidP="00AA7F85">
            <w:pPr>
              <w:numPr>
                <w:ilvl w:val="0"/>
                <w:numId w:val="18"/>
              </w:numPr>
              <w:tabs>
                <w:tab w:val="left" w:pos="709"/>
              </w:tabs>
              <w:spacing w:after="0" w:line="240" w:lineRule="auto"/>
              <w:rPr>
                <w:rFonts w:ascii="Arial" w:hAnsi="Arial" w:cs="Arial"/>
                <w:b/>
                <w:szCs w:val="22"/>
              </w:rPr>
            </w:pPr>
            <w:bookmarkStart w:id="44" w:name="_Ref111456393"/>
            <w:r w:rsidRPr="00961A47">
              <w:rPr>
                <w:rFonts w:ascii="Arial" w:hAnsi="Arial" w:cs="Arial"/>
                <w:b/>
                <w:szCs w:val="22"/>
              </w:rPr>
              <w:t>Special Terms</w:t>
            </w:r>
            <w:bookmarkEnd w:id="44"/>
          </w:p>
        </w:tc>
        <w:tc>
          <w:tcPr>
            <w:tcW w:w="3367" w:type="pct"/>
            <w:gridSpan w:val="2"/>
            <w:shd w:val="clear" w:color="auto" w:fill="auto"/>
          </w:tcPr>
          <w:p w14:paraId="53C11B47" w14:textId="64611F50" w:rsidR="00392BD6" w:rsidRPr="00B67BFC" w:rsidRDefault="00E7560C" w:rsidP="000C2F4A">
            <w:r w:rsidRPr="00CB5404">
              <w:rPr>
                <w:rFonts w:ascii="Arial" w:eastAsia="Arial" w:hAnsi="Arial" w:cs="Arial"/>
                <w:szCs w:val="22"/>
              </w:rPr>
              <w:t>Special Term 1</w:t>
            </w:r>
            <w:r w:rsidRPr="00961A47">
              <w:rPr>
                <w:rFonts w:ascii="Arial" w:eastAsia="Arial" w:hAnsi="Arial" w:cs="Arial"/>
                <w:szCs w:val="22"/>
              </w:rPr>
              <w:t xml:space="preserve"> </w:t>
            </w:r>
            <w:r w:rsidR="00B67BFC">
              <w:rPr>
                <w:rFonts w:ascii="Arial" w:eastAsia="Arial" w:hAnsi="Arial" w:cs="Arial"/>
                <w:szCs w:val="22"/>
              </w:rPr>
              <w:t xml:space="preserve">– n/a </w:t>
            </w:r>
          </w:p>
        </w:tc>
      </w:tr>
      <w:tr w:rsidR="00E7560C" w:rsidRPr="00961A47" w14:paraId="27D5B945" w14:textId="77777777" w:rsidTr="00561F70">
        <w:tc>
          <w:tcPr>
            <w:tcW w:w="1633" w:type="pct"/>
            <w:vMerge/>
            <w:shd w:val="clear" w:color="auto" w:fill="auto"/>
          </w:tcPr>
          <w:p w14:paraId="2D4AD268" w14:textId="77777777" w:rsidR="00E7560C" w:rsidRPr="00961A47" w:rsidRDefault="00E7560C" w:rsidP="00E7560C">
            <w:pPr>
              <w:tabs>
                <w:tab w:val="left" w:pos="709"/>
              </w:tabs>
              <w:spacing w:after="0" w:line="240" w:lineRule="auto"/>
              <w:ind w:left="720"/>
              <w:rPr>
                <w:rFonts w:ascii="Arial" w:hAnsi="Arial" w:cs="Arial"/>
                <w:b/>
                <w:szCs w:val="22"/>
              </w:rPr>
            </w:pPr>
          </w:p>
        </w:tc>
        <w:tc>
          <w:tcPr>
            <w:tcW w:w="3367" w:type="pct"/>
            <w:gridSpan w:val="2"/>
            <w:shd w:val="clear" w:color="auto" w:fill="auto"/>
          </w:tcPr>
          <w:p w14:paraId="2A76BA4C" w14:textId="65CD6612" w:rsidR="00E7560C" w:rsidRPr="000C2F4A" w:rsidRDefault="00E7560C" w:rsidP="00AD3D78">
            <w:pPr>
              <w:spacing w:before="120" w:after="120" w:line="240" w:lineRule="auto"/>
              <w:rPr>
                <w:rFonts w:ascii="Arial" w:eastAsia="Arial" w:hAnsi="Arial" w:cs="Arial"/>
                <w:szCs w:val="22"/>
              </w:rPr>
            </w:pPr>
            <w:r w:rsidRPr="000C2F4A">
              <w:rPr>
                <w:rFonts w:ascii="Arial" w:eastAsia="Arial" w:hAnsi="Arial" w:cs="Arial"/>
                <w:szCs w:val="22"/>
              </w:rPr>
              <w:t xml:space="preserve">Special Term 2 </w:t>
            </w:r>
            <w:r w:rsidR="00911B36" w:rsidRPr="000C2F4A">
              <w:rPr>
                <w:rFonts w:ascii="Arial" w:eastAsia="Arial" w:hAnsi="Arial" w:cs="Arial"/>
                <w:szCs w:val="22"/>
              </w:rPr>
              <w:t>–</w:t>
            </w:r>
            <w:r w:rsidRPr="000C2F4A">
              <w:rPr>
                <w:rFonts w:ascii="Arial" w:eastAsia="Arial" w:hAnsi="Arial" w:cs="Arial"/>
                <w:szCs w:val="22"/>
              </w:rPr>
              <w:t xml:space="preserve"> </w:t>
            </w:r>
            <w:r w:rsidR="00911B36" w:rsidRPr="000C2F4A">
              <w:rPr>
                <w:rFonts w:ascii="Arial" w:eastAsia="Arial" w:hAnsi="Arial" w:cs="Arial"/>
                <w:szCs w:val="22"/>
              </w:rPr>
              <w:t>n/a</w:t>
            </w:r>
          </w:p>
        </w:tc>
      </w:tr>
      <w:tr w:rsidR="00E7560C" w:rsidRPr="00961A47" w14:paraId="3CCB17C1" w14:textId="77777777" w:rsidTr="00561F70">
        <w:tc>
          <w:tcPr>
            <w:tcW w:w="1633" w:type="pct"/>
            <w:vMerge/>
            <w:shd w:val="clear" w:color="auto" w:fill="auto"/>
          </w:tcPr>
          <w:p w14:paraId="4C59DD4C" w14:textId="77777777" w:rsidR="00E7560C" w:rsidRPr="00961A47" w:rsidRDefault="00E7560C" w:rsidP="00E7560C">
            <w:pPr>
              <w:tabs>
                <w:tab w:val="left" w:pos="709"/>
              </w:tabs>
              <w:spacing w:after="0" w:line="240" w:lineRule="auto"/>
              <w:ind w:left="720"/>
              <w:rPr>
                <w:rFonts w:ascii="Arial" w:hAnsi="Arial" w:cs="Arial"/>
                <w:b/>
                <w:szCs w:val="22"/>
              </w:rPr>
            </w:pPr>
          </w:p>
        </w:tc>
        <w:tc>
          <w:tcPr>
            <w:tcW w:w="3367" w:type="pct"/>
            <w:gridSpan w:val="2"/>
            <w:shd w:val="clear" w:color="auto" w:fill="auto"/>
          </w:tcPr>
          <w:p w14:paraId="2E8B9B21" w14:textId="5F1F717C" w:rsidR="00E7560C" w:rsidRPr="000C2F4A" w:rsidRDefault="00E7560C" w:rsidP="00E7560C">
            <w:pPr>
              <w:spacing w:before="120" w:after="120" w:line="240" w:lineRule="auto"/>
              <w:rPr>
                <w:rFonts w:ascii="Arial" w:eastAsia="Arial" w:hAnsi="Arial" w:cs="Arial"/>
                <w:szCs w:val="22"/>
              </w:rPr>
            </w:pPr>
            <w:r w:rsidRPr="000C2F4A">
              <w:rPr>
                <w:rFonts w:ascii="Arial" w:eastAsia="Arial" w:hAnsi="Arial" w:cs="Arial"/>
                <w:szCs w:val="22"/>
              </w:rPr>
              <w:t xml:space="preserve">Special Term 3 </w:t>
            </w:r>
            <w:r w:rsidR="00911B36" w:rsidRPr="000C2F4A">
              <w:rPr>
                <w:rFonts w:ascii="Arial" w:eastAsia="Arial" w:hAnsi="Arial" w:cs="Arial"/>
                <w:szCs w:val="22"/>
              </w:rPr>
              <w:t>–</w:t>
            </w:r>
            <w:r w:rsidRPr="000C2F4A">
              <w:rPr>
                <w:rFonts w:ascii="Arial" w:eastAsia="Arial" w:hAnsi="Arial" w:cs="Arial"/>
                <w:szCs w:val="22"/>
              </w:rPr>
              <w:t xml:space="preserve"> </w:t>
            </w:r>
            <w:r w:rsidR="00911B36" w:rsidRPr="000C2F4A">
              <w:rPr>
                <w:rFonts w:ascii="Arial" w:eastAsia="Arial" w:hAnsi="Arial" w:cs="Arial"/>
                <w:szCs w:val="22"/>
              </w:rPr>
              <w:t>n/a</w:t>
            </w:r>
          </w:p>
        </w:tc>
      </w:tr>
      <w:tr w:rsidR="00E7560C" w:rsidRPr="00961A47" w14:paraId="4BE27661" w14:textId="77777777" w:rsidTr="00561F70">
        <w:tc>
          <w:tcPr>
            <w:tcW w:w="1633" w:type="pct"/>
            <w:shd w:val="clear" w:color="auto" w:fill="auto"/>
          </w:tcPr>
          <w:p w14:paraId="24A8F176" w14:textId="63CD1822" w:rsidR="00E7560C" w:rsidRPr="00961A47" w:rsidRDefault="00E7560C"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Incorporated /terms</w:t>
            </w:r>
          </w:p>
        </w:tc>
        <w:tc>
          <w:tcPr>
            <w:tcW w:w="3367" w:type="pct"/>
            <w:gridSpan w:val="2"/>
            <w:shd w:val="clear" w:color="auto" w:fill="auto"/>
          </w:tcPr>
          <w:p w14:paraId="7BEB9184" w14:textId="7063F4EA" w:rsidR="00E7560C" w:rsidRPr="00961A47" w:rsidRDefault="00E7560C" w:rsidP="00E7560C">
            <w:pPr>
              <w:spacing w:before="120" w:after="120" w:line="240" w:lineRule="auto"/>
              <w:rPr>
                <w:rFonts w:ascii="Arial" w:eastAsia="Arial" w:hAnsi="Arial" w:cs="Arial"/>
                <w:szCs w:val="22"/>
              </w:rPr>
            </w:pPr>
            <w:r w:rsidRPr="00961A47">
              <w:rPr>
                <w:rFonts w:ascii="Arial" w:eastAsia="Arial" w:hAnsi="Arial" w:cs="Arial"/>
                <w:szCs w:val="22"/>
              </w:rPr>
              <w:t>The following documents are incorporated into the Contract. If the</w:t>
            </w:r>
            <w:r w:rsidR="00E94313" w:rsidRPr="00961A47">
              <w:rPr>
                <w:rFonts w:ascii="Arial" w:eastAsia="Arial" w:hAnsi="Arial" w:cs="Arial"/>
                <w:szCs w:val="22"/>
              </w:rPr>
              <w:t>re is any</w:t>
            </w:r>
            <w:r w:rsidRPr="00961A47">
              <w:rPr>
                <w:rFonts w:ascii="Arial" w:eastAsia="Arial" w:hAnsi="Arial" w:cs="Arial"/>
                <w:szCs w:val="22"/>
              </w:rPr>
              <w:t xml:space="preserve"> conflict, the following order of precedence applies:</w:t>
            </w:r>
          </w:p>
          <w:p w14:paraId="1AC7A8F2" w14:textId="66D5D5B7" w:rsidR="00E7560C" w:rsidRPr="00961A47" w:rsidRDefault="00E7560C" w:rsidP="00B46EE5">
            <w:pPr>
              <w:numPr>
                <w:ilvl w:val="0"/>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 xml:space="preserve">The </w:t>
            </w:r>
            <w:r w:rsidR="00DB3E9C" w:rsidRPr="00961A47">
              <w:rPr>
                <w:rFonts w:ascii="Arial" w:eastAsia="Arial" w:hAnsi="Arial" w:cs="Arial"/>
                <w:szCs w:val="22"/>
              </w:rPr>
              <w:t xml:space="preserve">cover </w:t>
            </w:r>
            <w:r w:rsidRPr="00961A47">
              <w:rPr>
                <w:rFonts w:ascii="Arial" w:eastAsia="Arial" w:hAnsi="Arial" w:cs="Arial"/>
                <w:szCs w:val="22"/>
              </w:rPr>
              <w:t xml:space="preserve">letter from the Buyer to the Supplier dated </w:t>
            </w:r>
            <w:r w:rsidR="00B67BFC">
              <w:rPr>
                <w:rFonts w:ascii="Arial" w:eastAsia="Arial" w:hAnsi="Arial" w:cs="Arial"/>
                <w:szCs w:val="22"/>
              </w:rPr>
              <w:t>21</w:t>
            </w:r>
            <w:r w:rsidR="00B67BFC" w:rsidRPr="000C2F4A">
              <w:rPr>
                <w:rFonts w:ascii="Arial" w:eastAsia="Arial" w:hAnsi="Arial" w:cs="Arial"/>
                <w:szCs w:val="22"/>
                <w:vertAlign w:val="superscript"/>
              </w:rPr>
              <w:t>st</w:t>
            </w:r>
            <w:r w:rsidR="00B67BFC">
              <w:rPr>
                <w:rFonts w:ascii="Arial" w:eastAsia="Arial" w:hAnsi="Arial" w:cs="Arial"/>
                <w:szCs w:val="22"/>
              </w:rPr>
              <w:t xml:space="preserve"> April 2023</w:t>
            </w:r>
          </w:p>
          <w:p w14:paraId="3A9BBB09" w14:textId="6FAB446E" w:rsidR="00E7560C" w:rsidRPr="00961A47" w:rsidRDefault="00E7560C" w:rsidP="00B46EE5">
            <w:pPr>
              <w:numPr>
                <w:ilvl w:val="0"/>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This Order Form</w:t>
            </w:r>
          </w:p>
          <w:p w14:paraId="03631659" w14:textId="400B44DB" w:rsidR="00E7560C" w:rsidRPr="00961A47" w:rsidRDefault="00E7560C" w:rsidP="00B46EE5">
            <w:pPr>
              <w:numPr>
                <w:ilvl w:val="0"/>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 xml:space="preserve">Any Special Terms (see </w:t>
            </w:r>
            <w:r w:rsidRPr="000C2F4A">
              <w:rPr>
                <w:rFonts w:ascii="Arial" w:eastAsia="Arial" w:hAnsi="Arial" w:cs="Arial"/>
                <w:szCs w:val="22"/>
              </w:rPr>
              <w:t xml:space="preserve">row </w:t>
            </w:r>
            <w:r w:rsidR="005A2018" w:rsidRPr="000C2F4A">
              <w:rPr>
                <w:rFonts w:ascii="Arial" w:eastAsia="Arial" w:hAnsi="Arial" w:cs="Arial"/>
                <w:szCs w:val="22"/>
              </w:rPr>
              <w:fldChar w:fldCharType="begin"/>
            </w:r>
            <w:r w:rsidR="005A2018" w:rsidRPr="000C2F4A">
              <w:rPr>
                <w:rFonts w:ascii="Arial" w:eastAsia="Arial" w:hAnsi="Arial" w:cs="Arial"/>
                <w:szCs w:val="22"/>
              </w:rPr>
              <w:instrText xml:space="preserve"> REF _Ref111456393 \r \h </w:instrText>
            </w:r>
            <w:r w:rsidR="007A481F" w:rsidRPr="000C2F4A">
              <w:rPr>
                <w:rFonts w:ascii="Arial" w:eastAsia="Arial" w:hAnsi="Arial" w:cs="Arial"/>
                <w:szCs w:val="22"/>
              </w:rPr>
              <w:instrText xml:space="preserve"> \* MERGEFORMAT </w:instrText>
            </w:r>
            <w:r w:rsidR="005A2018" w:rsidRPr="000C2F4A">
              <w:rPr>
                <w:rFonts w:ascii="Arial" w:eastAsia="Arial" w:hAnsi="Arial" w:cs="Arial"/>
                <w:szCs w:val="22"/>
              </w:rPr>
            </w:r>
            <w:r w:rsidR="005A2018" w:rsidRPr="000C2F4A">
              <w:rPr>
                <w:rFonts w:ascii="Arial" w:eastAsia="Arial" w:hAnsi="Arial" w:cs="Arial"/>
                <w:szCs w:val="22"/>
              </w:rPr>
              <w:fldChar w:fldCharType="separate"/>
            </w:r>
            <w:r w:rsidR="00984775">
              <w:rPr>
                <w:rFonts w:ascii="Arial" w:eastAsia="Arial" w:hAnsi="Arial" w:cs="Arial"/>
                <w:szCs w:val="22"/>
              </w:rPr>
              <w:t>20</w:t>
            </w:r>
            <w:r w:rsidR="005A2018" w:rsidRPr="000C2F4A">
              <w:rPr>
                <w:rFonts w:ascii="Arial" w:eastAsia="Arial" w:hAnsi="Arial" w:cs="Arial"/>
                <w:szCs w:val="22"/>
              </w:rPr>
              <w:fldChar w:fldCharType="end"/>
            </w:r>
            <w:r w:rsidR="0078549E" w:rsidRPr="000C2F4A">
              <w:rPr>
                <w:rFonts w:ascii="Arial" w:eastAsia="Arial" w:hAnsi="Arial" w:cs="Arial"/>
                <w:szCs w:val="22"/>
              </w:rPr>
              <w:t xml:space="preserve"> </w:t>
            </w:r>
            <w:r w:rsidRPr="000C2F4A">
              <w:rPr>
                <w:rFonts w:ascii="Arial" w:eastAsia="Arial" w:hAnsi="Arial" w:cs="Arial"/>
                <w:szCs w:val="22"/>
              </w:rPr>
              <w:t>(Special Terms)</w:t>
            </w:r>
            <w:r w:rsidRPr="00961A47">
              <w:rPr>
                <w:rFonts w:ascii="Arial" w:eastAsia="Arial" w:hAnsi="Arial" w:cs="Arial"/>
                <w:szCs w:val="22"/>
              </w:rPr>
              <w:t xml:space="preserve"> in this Order Form)</w:t>
            </w:r>
          </w:p>
          <w:p w14:paraId="0C8E1007" w14:textId="4DDDC680" w:rsidR="00E7560C" w:rsidRPr="00961A47" w:rsidRDefault="0082139E" w:rsidP="00B46EE5">
            <w:pPr>
              <w:numPr>
                <w:ilvl w:val="0"/>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Conditions</w:t>
            </w:r>
          </w:p>
          <w:p w14:paraId="070AD5BD" w14:textId="37F0DC65" w:rsidR="00E7560C" w:rsidRPr="00961A47" w:rsidRDefault="00E7560C" w:rsidP="00B46EE5">
            <w:pPr>
              <w:numPr>
                <w:ilvl w:val="0"/>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 xml:space="preserve">The following Annexes in equal </w:t>
            </w:r>
            <w:r w:rsidR="00B469FD" w:rsidRPr="00961A47">
              <w:rPr>
                <w:rFonts w:ascii="Arial" w:eastAsia="Arial" w:hAnsi="Arial" w:cs="Arial"/>
                <w:szCs w:val="22"/>
              </w:rPr>
              <w:t>o</w:t>
            </w:r>
            <w:r w:rsidRPr="00961A47">
              <w:rPr>
                <w:rFonts w:ascii="Arial" w:eastAsia="Arial" w:hAnsi="Arial" w:cs="Arial"/>
                <w:szCs w:val="22"/>
              </w:rPr>
              <w:t xml:space="preserve">rder of </w:t>
            </w:r>
            <w:r w:rsidR="00B469FD" w:rsidRPr="00961A47">
              <w:rPr>
                <w:rFonts w:ascii="Arial" w:eastAsia="Arial" w:hAnsi="Arial" w:cs="Arial"/>
                <w:szCs w:val="22"/>
              </w:rPr>
              <w:t>pr</w:t>
            </w:r>
            <w:r w:rsidRPr="00961A47">
              <w:rPr>
                <w:rFonts w:ascii="Arial" w:eastAsia="Arial" w:hAnsi="Arial" w:cs="Arial"/>
                <w:szCs w:val="22"/>
              </w:rPr>
              <w:t>ecedence:</w:t>
            </w:r>
          </w:p>
          <w:p w14:paraId="2B7D727C" w14:textId="37339492" w:rsidR="009C3A70" w:rsidRPr="00961A47" w:rsidRDefault="009C3A70" w:rsidP="00B46EE5">
            <w:pPr>
              <w:numPr>
                <w:ilvl w:val="1"/>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fldChar w:fldCharType="begin"/>
            </w:r>
            <w:r w:rsidRPr="00961A47">
              <w:rPr>
                <w:rFonts w:ascii="Arial" w:eastAsia="Arial" w:hAnsi="Arial" w:cs="Arial"/>
                <w:szCs w:val="22"/>
              </w:rPr>
              <w:instrText xml:space="preserve"> REF _Ref111469887 \h  \* MERGEFORMAT </w:instrText>
            </w:r>
            <w:r w:rsidRPr="00961A47">
              <w:rPr>
                <w:rFonts w:ascii="Arial" w:eastAsia="Arial" w:hAnsi="Arial" w:cs="Arial"/>
                <w:szCs w:val="22"/>
              </w:rPr>
            </w:r>
            <w:r w:rsidRPr="00961A47">
              <w:rPr>
                <w:rFonts w:ascii="Arial" w:eastAsia="Arial" w:hAnsi="Arial" w:cs="Arial"/>
                <w:szCs w:val="22"/>
              </w:rPr>
              <w:fldChar w:fldCharType="separate"/>
            </w:r>
            <w:bookmarkStart w:id="45" w:name="_Ref111470995"/>
            <w:r w:rsidR="00984775" w:rsidRPr="00984775">
              <w:rPr>
                <w:rFonts w:ascii="Arial" w:hAnsi="Arial" w:cs="Arial"/>
                <w:spacing w:val="-4"/>
                <w:szCs w:val="22"/>
                <w:lang w:val="en-US" w:eastAsia="en-GB"/>
              </w:rPr>
              <w:t>Annex 1 – Processing Personal Data</w:t>
            </w:r>
            <w:bookmarkEnd w:id="45"/>
            <w:r w:rsidRPr="00961A47">
              <w:rPr>
                <w:rFonts w:ascii="Arial" w:eastAsia="Arial" w:hAnsi="Arial" w:cs="Arial"/>
                <w:szCs w:val="22"/>
              </w:rPr>
              <w:fldChar w:fldCharType="end"/>
            </w:r>
          </w:p>
          <w:p w14:paraId="28D506AA" w14:textId="64F57E11" w:rsidR="009C3A70" w:rsidRPr="000C2F4A" w:rsidRDefault="009C3A70" w:rsidP="00B46EE5">
            <w:pPr>
              <w:numPr>
                <w:ilvl w:val="1"/>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0C2F4A">
              <w:rPr>
                <w:rFonts w:ascii="Arial" w:eastAsia="Arial" w:hAnsi="Arial" w:cs="Arial"/>
                <w:szCs w:val="22"/>
              </w:rPr>
              <w:fldChar w:fldCharType="begin"/>
            </w:r>
            <w:r w:rsidRPr="000C2F4A">
              <w:rPr>
                <w:rFonts w:ascii="Arial" w:eastAsia="Arial" w:hAnsi="Arial" w:cs="Arial"/>
                <w:szCs w:val="22"/>
              </w:rPr>
              <w:instrText xml:space="preserve"> REF _Ref111470270 \h  \* MERGEFORMAT </w:instrText>
            </w:r>
            <w:r w:rsidRPr="000C2F4A">
              <w:rPr>
                <w:rFonts w:ascii="Arial" w:eastAsia="Arial" w:hAnsi="Arial" w:cs="Arial"/>
                <w:szCs w:val="22"/>
              </w:rPr>
            </w:r>
            <w:r w:rsidRPr="000C2F4A">
              <w:rPr>
                <w:rFonts w:ascii="Arial" w:eastAsia="Arial" w:hAnsi="Arial" w:cs="Arial"/>
                <w:szCs w:val="22"/>
              </w:rPr>
              <w:fldChar w:fldCharType="separate"/>
            </w:r>
            <w:r w:rsidR="00984775" w:rsidRPr="00984775">
              <w:rPr>
                <w:rFonts w:ascii="Arial" w:hAnsi="Arial" w:cs="Arial"/>
                <w:szCs w:val="22"/>
              </w:rPr>
              <w:t>Annex 2 – Specification</w:t>
            </w:r>
            <w:r w:rsidRPr="000C2F4A">
              <w:rPr>
                <w:rFonts w:ascii="Arial" w:eastAsia="Arial" w:hAnsi="Arial" w:cs="Arial"/>
                <w:szCs w:val="22"/>
              </w:rPr>
              <w:fldChar w:fldCharType="end"/>
            </w:r>
          </w:p>
          <w:p w14:paraId="004400E1" w14:textId="7F322C6E" w:rsidR="00E7560C" w:rsidRPr="00961A47" w:rsidRDefault="009C3A70" w:rsidP="000C2F4A">
            <w:pPr>
              <w:numPr>
                <w:ilvl w:val="1"/>
                <w:numId w:val="34"/>
              </w:numPr>
              <w:suppressAutoHyphens/>
              <w:overflowPunct/>
              <w:autoSpaceDE/>
              <w:autoSpaceDN/>
              <w:adjustRightInd/>
              <w:spacing w:before="120" w:after="120" w:line="240" w:lineRule="auto"/>
              <w:jc w:val="left"/>
              <w:textAlignment w:val="auto"/>
              <w:rPr>
                <w:rFonts w:ascii="Arial" w:eastAsia="Arial" w:hAnsi="Arial" w:cs="Arial"/>
                <w:szCs w:val="22"/>
              </w:rPr>
            </w:pPr>
            <w:r w:rsidRPr="000C2F4A">
              <w:rPr>
                <w:rFonts w:ascii="Arial" w:eastAsia="Arial" w:hAnsi="Arial" w:cs="Arial"/>
                <w:szCs w:val="22"/>
              </w:rPr>
              <w:lastRenderedPageBreak/>
              <w:fldChar w:fldCharType="begin"/>
            </w:r>
            <w:r w:rsidRPr="000C2F4A">
              <w:rPr>
                <w:rFonts w:ascii="Arial" w:eastAsia="Arial" w:hAnsi="Arial" w:cs="Arial"/>
                <w:szCs w:val="22"/>
              </w:rPr>
              <w:instrText xml:space="preserve"> REF _Ref111470308 \h  \* MERGEFORMAT </w:instrText>
            </w:r>
            <w:r w:rsidRPr="000C2F4A">
              <w:rPr>
                <w:rFonts w:ascii="Arial" w:eastAsia="Arial" w:hAnsi="Arial" w:cs="Arial"/>
                <w:szCs w:val="22"/>
              </w:rPr>
            </w:r>
            <w:r w:rsidRPr="000C2F4A">
              <w:rPr>
                <w:rFonts w:ascii="Arial" w:eastAsia="Arial" w:hAnsi="Arial" w:cs="Arial"/>
                <w:szCs w:val="22"/>
              </w:rPr>
              <w:fldChar w:fldCharType="separate"/>
            </w:r>
            <w:r w:rsidR="00984775" w:rsidRPr="00984775">
              <w:rPr>
                <w:rFonts w:ascii="Arial" w:hAnsi="Arial" w:cs="Arial"/>
                <w:szCs w:val="22"/>
              </w:rPr>
              <w:t xml:space="preserve"> Annex 3 – </w:t>
            </w:r>
            <w:r w:rsidR="00984775" w:rsidRPr="000C2F4A">
              <w:rPr>
                <w:rFonts w:cs="Arial"/>
                <w:b/>
                <w:szCs w:val="22"/>
              </w:rPr>
              <w:t>Charges</w:t>
            </w:r>
            <w:r w:rsidRPr="000C2F4A">
              <w:rPr>
                <w:rFonts w:ascii="Arial" w:eastAsia="Arial" w:hAnsi="Arial" w:cs="Arial"/>
                <w:szCs w:val="22"/>
              </w:rPr>
              <w:fldChar w:fldCharType="end"/>
            </w:r>
          </w:p>
        </w:tc>
      </w:tr>
    </w:tbl>
    <w:p w14:paraId="49063616" w14:textId="77777777" w:rsidR="001B7992" w:rsidRDefault="001B7992" w:rsidP="003E7521">
      <w:pPr>
        <w:pStyle w:val="Header"/>
        <w:tabs>
          <w:tab w:val="left" w:pos="709"/>
        </w:tabs>
        <w:spacing w:after="0" w:line="240" w:lineRule="auto"/>
        <w:ind w:right="3"/>
        <w:rPr>
          <w:rFonts w:ascii="Arial" w:hAnsi="Arial" w:cs="Arial"/>
          <w:b/>
          <w:szCs w:val="22"/>
        </w:rPr>
      </w:pPr>
      <w:bookmarkStart w:id="46" w:name="_DV_M88"/>
      <w:bookmarkEnd w:id="46"/>
    </w:p>
    <w:p w14:paraId="29347FDF" w14:textId="77777777" w:rsidR="005E5C50" w:rsidRDefault="005E5C50" w:rsidP="003E7521">
      <w:pPr>
        <w:pStyle w:val="Header"/>
        <w:tabs>
          <w:tab w:val="left" w:pos="709"/>
        </w:tabs>
        <w:spacing w:after="0" w:line="240" w:lineRule="auto"/>
        <w:ind w:right="3"/>
        <w:rPr>
          <w:rFonts w:ascii="Arial" w:hAnsi="Arial" w:cs="Arial"/>
          <w:b/>
          <w:szCs w:val="22"/>
        </w:rPr>
      </w:pPr>
    </w:p>
    <w:p w14:paraId="3545B0EC" w14:textId="77777777" w:rsidR="005E5C50" w:rsidRDefault="005E5C50" w:rsidP="003E7521">
      <w:pPr>
        <w:pStyle w:val="Header"/>
        <w:tabs>
          <w:tab w:val="left" w:pos="709"/>
        </w:tabs>
        <w:spacing w:after="0" w:line="240" w:lineRule="auto"/>
        <w:ind w:right="3"/>
        <w:rPr>
          <w:rFonts w:ascii="Arial" w:hAnsi="Arial" w:cs="Arial"/>
          <w:b/>
          <w:szCs w:val="22"/>
        </w:rPr>
      </w:pPr>
    </w:p>
    <w:p w14:paraId="37A3A4AA" w14:textId="77777777" w:rsidR="005E5C50" w:rsidRDefault="005E5C50" w:rsidP="003E7521">
      <w:pPr>
        <w:pStyle w:val="Header"/>
        <w:tabs>
          <w:tab w:val="left" w:pos="709"/>
        </w:tabs>
        <w:spacing w:after="0" w:line="240" w:lineRule="auto"/>
        <w:ind w:right="3"/>
        <w:rPr>
          <w:rFonts w:ascii="Arial" w:hAnsi="Arial" w:cs="Arial"/>
          <w:b/>
          <w:szCs w:val="22"/>
        </w:rPr>
      </w:pPr>
    </w:p>
    <w:p w14:paraId="0447E661" w14:textId="77777777" w:rsidR="005E5C50" w:rsidRDefault="005E5C50" w:rsidP="003E7521">
      <w:pPr>
        <w:pStyle w:val="Header"/>
        <w:tabs>
          <w:tab w:val="left" w:pos="709"/>
        </w:tabs>
        <w:spacing w:after="0" w:line="240" w:lineRule="auto"/>
        <w:ind w:right="3"/>
        <w:rPr>
          <w:rFonts w:ascii="Arial" w:hAnsi="Arial" w:cs="Arial"/>
          <w:b/>
          <w:szCs w:val="22"/>
        </w:rPr>
      </w:pPr>
    </w:p>
    <w:p w14:paraId="08DDAFAD" w14:textId="77777777" w:rsidR="005E5C50" w:rsidRPr="00961A47" w:rsidRDefault="005E5C50" w:rsidP="003E7521">
      <w:pPr>
        <w:pStyle w:val="Header"/>
        <w:tabs>
          <w:tab w:val="left" w:pos="709"/>
        </w:tabs>
        <w:spacing w:after="0" w:line="240" w:lineRule="auto"/>
        <w:ind w:right="3"/>
        <w:rPr>
          <w:rFonts w:ascii="Arial" w:hAnsi="Arial" w:cs="Arial"/>
          <w:b/>
          <w:szCs w:val="22"/>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1B7992" w:rsidRPr="00961A47" w14:paraId="67C80ABC" w14:textId="77777777" w:rsidTr="0284484F">
        <w:trPr>
          <w:trHeight w:val="997"/>
        </w:trPr>
        <w:tc>
          <w:tcPr>
            <w:tcW w:w="5081" w:type="dxa"/>
            <w:shd w:val="clear" w:color="auto" w:fill="D5DCE4" w:themeFill="text2" w:themeFillTint="33"/>
          </w:tcPr>
          <w:p w14:paraId="0E55CCE7" w14:textId="77777777" w:rsidR="001B7992" w:rsidRPr="00961A47" w:rsidRDefault="001B7992" w:rsidP="003E7521">
            <w:pPr>
              <w:tabs>
                <w:tab w:val="left" w:pos="709"/>
              </w:tabs>
              <w:spacing w:after="0" w:line="240" w:lineRule="auto"/>
              <w:rPr>
                <w:rFonts w:ascii="Arial" w:hAnsi="Arial" w:cs="Arial"/>
                <w:szCs w:val="22"/>
              </w:rPr>
            </w:pPr>
            <w:bookmarkStart w:id="47" w:name="_DV_M103"/>
            <w:bookmarkEnd w:id="47"/>
            <w:r w:rsidRPr="00961A47">
              <w:rPr>
                <w:rFonts w:ascii="Arial" w:hAnsi="Arial" w:cs="Arial"/>
                <w:szCs w:val="22"/>
              </w:rPr>
              <w:t xml:space="preserve">Signed for and on behalf of the </w:t>
            </w:r>
            <w:r w:rsidRPr="00961A47">
              <w:rPr>
                <w:rFonts w:ascii="Arial" w:hAnsi="Arial" w:cs="Arial"/>
                <w:b/>
                <w:szCs w:val="22"/>
              </w:rPr>
              <w:t>Supplier</w:t>
            </w:r>
          </w:p>
        </w:tc>
        <w:tc>
          <w:tcPr>
            <w:tcW w:w="5551" w:type="dxa"/>
            <w:shd w:val="clear" w:color="auto" w:fill="D5DCE4" w:themeFill="text2" w:themeFillTint="33"/>
          </w:tcPr>
          <w:p w14:paraId="0CA26468" w14:textId="77777777" w:rsidR="001B7992" w:rsidRPr="00961A47" w:rsidRDefault="001B7992" w:rsidP="003E7521">
            <w:pPr>
              <w:pStyle w:val="Numpara"/>
              <w:numPr>
                <w:ilvl w:val="0"/>
                <w:numId w:val="0"/>
              </w:numPr>
              <w:tabs>
                <w:tab w:val="left" w:pos="709"/>
              </w:tabs>
              <w:spacing w:before="0" w:after="0"/>
              <w:ind w:right="3"/>
              <w:jc w:val="both"/>
              <w:rPr>
                <w:rFonts w:cs="Arial"/>
                <w:b/>
                <w:sz w:val="22"/>
                <w:szCs w:val="22"/>
              </w:rPr>
            </w:pPr>
            <w:r w:rsidRPr="00961A47">
              <w:rPr>
                <w:rFonts w:cs="Arial"/>
                <w:sz w:val="22"/>
                <w:szCs w:val="22"/>
              </w:rPr>
              <w:t xml:space="preserve">Signed for and on behalf of the </w:t>
            </w:r>
            <w:proofErr w:type="gramStart"/>
            <w:r w:rsidRPr="00961A47">
              <w:rPr>
                <w:rFonts w:cs="Arial"/>
                <w:b/>
                <w:sz w:val="22"/>
                <w:szCs w:val="22"/>
              </w:rPr>
              <w:t>Buyer</w:t>
            </w:r>
            <w:proofErr w:type="gramEnd"/>
          </w:p>
          <w:p w14:paraId="5549AE3D" w14:textId="3805CB94"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ab/>
            </w:r>
            <w:r w:rsidRPr="00961A47">
              <w:rPr>
                <w:rFonts w:ascii="Arial" w:hAnsi="Arial" w:cs="Arial"/>
                <w:szCs w:val="22"/>
              </w:rPr>
              <w:tab/>
            </w:r>
            <w:r w:rsidRPr="00961A47">
              <w:rPr>
                <w:rFonts w:ascii="Arial" w:hAnsi="Arial" w:cs="Arial"/>
                <w:szCs w:val="22"/>
              </w:rPr>
              <w:tab/>
              <w:t xml:space="preserve"> </w:t>
            </w:r>
          </w:p>
          <w:p w14:paraId="06AE4CE1" w14:textId="77777777" w:rsidR="001B7992" w:rsidRPr="00961A47" w:rsidRDefault="001B7992" w:rsidP="003E7521">
            <w:pPr>
              <w:tabs>
                <w:tab w:val="left" w:pos="709"/>
              </w:tabs>
              <w:rPr>
                <w:rFonts w:ascii="Arial" w:eastAsia="Arial" w:hAnsi="Arial" w:cs="Arial"/>
                <w:szCs w:val="22"/>
              </w:rPr>
            </w:pPr>
          </w:p>
        </w:tc>
      </w:tr>
      <w:tr w:rsidR="001B7992" w:rsidRPr="00961A47" w14:paraId="29B9F7ED" w14:textId="77777777" w:rsidTr="0284484F">
        <w:trPr>
          <w:trHeight w:val="1630"/>
        </w:trPr>
        <w:tc>
          <w:tcPr>
            <w:tcW w:w="5081" w:type="dxa"/>
            <w:shd w:val="clear" w:color="auto" w:fill="D5DCE4" w:themeFill="text2" w:themeFillTint="33"/>
          </w:tcPr>
          <w:p w14:paraId="0050B494"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 xml:space="preserve">Name: </w:t>
            </w:r>
          </w:p>
          <w:p w14:paraId="7AA5E227" w14:textId="77777777" w:rsidR="006F5B1B" w:rsidRDefault="006F5B1B" w:rsidP="003E7521">
            <w:pPr>
              <w:tabs>
                <w:tab w:val="left" w:pos="709"/>
              </w:tabs>
              <w:spacing w:after="0" w:line="240" w:lineRule="auto"/>
              <w:rPr>
                <w:rFonts w:ascii="Arial" w:hAnsi="Arial" w:cs="Arial"/>
                <w:szCs w:val="22"/>
              </w:rPr>
            </w:pPr>
          </w:p>
          <w:p w14:paraId="332C42EB" w14:textId="5A8CCCDA" w:rsidR="001B7992" w:rsidRPr="00961A47" w:rsidRDefault="00675C19" w:rsidP="003E7521">
            <w:pPr>
              <w:tabs>
                <w:tab w:val="left" w:pos="709"/>
              </w:tabs>
              <w:spacing w:after="0" w:line="240" w:lineRule="auto"/>
              <w:rPr>
                <w:rFonts w:ascii="Arial" w:hAnsi="Arial" w:cs="Arial"/>
                <w:szCs w:val="22"/>
              </w:rPr>
            </w:pPr>
            <w:r w:rsidRPr="00DF0452">
              <w:rPr>
                <w:rStyle w:val="Strong"/>
                <w:rFonts w:ascii="Segoe UI" w:hAnsi="Segoe UI" w:cs="Segoe UI"/>
                <w:color w:val="323130"/>
                <w:szCs w:val="22"/>
                <w:shd w:val="clear" w:color="auto" w:fill="FAF9F8"/>
              </w:rPr>
              <w:t>&lt;redacted&gt;</w:t>
            </w:r>
            <w:r>
              <w:rPr>
                <w:rStyle w:val="Strong"/>
                <w:rFonts w:ascii="Segoe UI" w:hAnsi="Segoe UI" w:cs="Segoe UI"/>
                <w:color w:val="323130"/>
                <w:szCs w:val="22"/>
                <w:shd w:val="clear" w:color="auto" w:fill="FAF9F8"/>
              </w:rPr>
              <w:t xml:space="preserve"> </w:t>
            </w:r>
            <w:r w:rsidRPr="00DF0452">
              <w:rPr>
                <w:rStyle w:val="Strong"/>
                <w:rFonts w:ascii="Segoe UI" w:hAnsi="Segoe UI" w:cs="Segoe UI"/>
                <w:color w:val="323130"/>
                <w:szCs w:val="22"/>
                <w:shd w:val="clear" w:color="auto" w:fill="FAF9F8"/>
              </w:rPr>
              <w:t xml:space="preserve">&lt;redacted&gt; </w:t>
            </w:r>
            <w:r w:rsidR="001B7992" w:rsidRPr="00961A47">
              <w:rPr>
                <w:rFonts w:ascii="Arial" w:hAnsi="Arial" w:cs="Arial"/>
                <w:szCs w:val="22"/>
              </w:rPr>
              <w:tab/>
            </w:r>
            <w:r w:rsidR="001B7992" w:rsidRPr="00961A47">
              <w:rPr>
                <w:rFonts w:ascii="Arial" w:hAnsi="Arial" w:cs="Arial"/>
                <w:szCs w:val="22"/>
              </w:rPr>
              <w:tab/>
            </w:r>
            <w:r w:rsidR="001B7992" w:rsidRPr="00961A47">
              <w:rPr>
                <w:rFonts w:ascii="Arial" w:hAnsi="Arial" w:cs="Arial"/>
                <w:szCs w:val="22"/>
              </w:rPr>
              <w:tab/>
            </w:r>
            <w:r w:rsidR="001B7992" w:rsidRPr="00961A47">
              <w:rPr>
                <w:rFonts w:ascii="Arial" w:hAnsi="Arial" w:cs="Arial"/>
                <w:szCs w:val="22"/>
              </w:rPr>
              <w:tab/>
            </w:r>
            <w:r w:rsidR="001B7992" w:rsidRPr="00961A47">
              <w:rPr>
                <w:rFonts w:ascii="Arial" w:hAnsi="Arial" w:cs="Arial"/>
                <w:szCs w:val="22"/>
              </w:rPr>
              <w:tab/>
            </w:r>
          </w:p>
          <w:p w14:paraId="44101135" w14:textId="77777777" w:rsidR="001B7992" w:rsidRPr="00961A47" w:rsidRDefault="001B7992" w:rsidP="003E7521">
            <w:pPr>
              <w:tabs>
                <w:tab w:val="left" w:pos="709"/>
              </w:tabs>
              <w:spacing w:after="0" w:line="240" w:lineRule="auto"/>
              <w:rPr>
                <w:rFonts w:ascii="Arial" w:hAnsi="Arial" w:cs="Arial"/>
                <w:szCs w:val="22"/>
              </w:rPr>
            </w:pPr>
          </w:p>
          <w:p w14:paraId="3770EC54" w14:textId="268B2EDA" w:rsidR="001B7992" w:rsidRPr="00961A47" w:rsidRDefault="000764F6" w:rsidP="003E7521">
            <w:pPr>
              <w:tabs>
                <w:tab w:val="left" w:pos="709"/>
              </w:tabs>
              <w:spacing w:after="0" w:line="240" w:lineRule="auto"/>
              <w:rPr>
                <w:rFonts w:ascii="Arial" w:hAnsi="Arial" w:cs="Arial"/>
                <w:szCs w:val="22"/>
              </w:rPr>
            </w:pPr>
            <w:r>
              <w:rPr>
                <w:rFonts w:ascii="Arial" w:hAnsi="Arial" w:cs="Arial"/>
                <w:szCs w:val="22"/>
              </w:rPr>
              <w:t>Commercial Lead</w:t>
            </w:r>
          </w:p>
          <w:p w14:paraId="356A1EE2" w14:textId="77777777" w:rsidR="001B7992" w:rsidRPr="00961A47" w:rsidRDefault="001B7992" w:rsidP="003E7521">
            <w:pPr>
              <w:tabs>
                <w:tab w:val="left" w:pos="709"/>
              </w:tabs>
              <w:rPr>
                <w:rFonts w:ascii="Arial" w:eastAsia="Arial" w:hAnsi="Arial" w:cs="Arial"/>
                <w:szCs w:val="22"/>
              </w:rPr>
            </w:pPr>
          </w:p>
        </w:tc>
        <w:tc>
          <w:tcPr>
            <w:tcW w:w="5551" w:type="dxa"/>
            <w:shd w:val="clear" w:color="auto" w:fill="D5DCE4" w:themeFill="text2" w:themeFillTint="33"/>
          </w:tcPr>
          <w:p w14:paraId="432FA43D"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 xml:space="preserve">Name: </w:t>
            </w:r>
          </w:p>
          <w:p w14:paraId="7C2EB335" w14:textId="37D404D3" w:rsidR="001B7992" w:rsidRPr="00961A47" w:rsidRDefault="00675C19" w:rsidP="003E7521">
            <w:pPr>
              <w:tabs>
                <w:tab w:val="left" w:pos="709"/>
              </w:tabs>
              <w:spacing w:after="0" w:line="240" w:lineRule="auto"/>
              <w:rPr>
                <w:rFonts w:ascii="Arial" w:hAnsi="Arial" w:cs="Arial"/>
                <w:szCs w:val="22"/>
              </w:rPr>
            </w:pPr>
            <w:r w:rsidRPr="00DF0452">
              <w:rPr>
                <w:rStyle w:val="Strong"/>
                <w:rFonts w:ascii="Segoe UI" w:hAnsi="Segoe UI" w:cs="Segoe UI"/>
                <w:color w:val="323130"/>
                <w:szCs w:val="22"/>
                <w:shd w:val="clear" w:color="auto" w:fill="FAF9F8"/>
              </w:rPr>
              <w:t xml:space="preserve">&lt;redacted&gt; &lt;redacted&gt; </w:t>
            </w:r>
          </w:p>
          <w:p w14:paraId="47AF4369" w14:textId="1449CD77" w:rsidR="001B7992" w:rsidRPr="00961A47" w:rsidRDefault="00EB037A" w:rsidP="00EC74B9">
            <w:pPr>
              <w:tabs>
                <w:tab w:val="left" w:pos="709"/>
              </w:tabs>
              <w:spacing w:after="0" w:line="240" w:lineRule="auto"/>
              <w:jc w:val="left"/>
              <w:rPr>
                <w:rFonts w:ascii="Arial" w:hAnsi="Arial" w:cs="Arial"/>
                <w:szCs w:val="22"/>
              </w:rPr>
            </w:pPr>
            <w:r>
              <w:rPr>
                <w:rFonts w:ascii="Arial" w:hAnsi="Arial" w:cs="Arial"/>
                <w:szCs w:val="22"/>
              </w:rPr>
              <w:t>Director</w:t>
            </w:r>
          </w:p>
        </w:tc>
      </w:tr>
      <w:tr w:rsidR="001B7992" w:rsidRPr="00961A47" w14:paraId="04B30076" w14:textId="77777777" w:rsidTr="0284484F">
        <w:tc>
          <w:tcPr>
            <w:tcW w:w="5081" w:type="dxa"/>
            <w:shd w:val="clear" w:color="auto" w:fill="D5DCE4" w:themeFill="text2" w:themeFillTint="33"/>
          </w:tcPr>
          <w:p w14:paraId="5E68FE56"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 xml:space="preserve">Date: </w:t>
            </w:r>
          </w:p>
          <w:p w14:paraId="7CF20EC4" w14:textId="77777777" w:rsidR="001B7992" w:rsidRPr="00961A47" w:rsidRDefault="001B7992" w:rsidP="003E7521">
            <w:pPr>
              <w:tabs>
                <w:tab w:val="left" w:pos="709"/>
              </w:tabs>
              <w:rPr>
                <w:rFonts w:ascii="Arial" w:eastAsia="Arial" w:hAnsi="Arial" w:cs="Arial"/>
                <w:szCs w:val="22"/>
              </w:rPr>
            </w:pPr>
          </w:p>
        </w:tc>
        <w:tc>
          <w:tcPr>
            <w:tcW w:w="5551" w:type="dxa"/>
            <w:shd w:val="clear" w:color="auto" w:fill="D5DCE4" w:themeFill="text2" w:themeFillTint="33"/>
          </w:tcPr>
          <w:p w14:paraId="6D2D7A20" w14:textId="77777777" w:rsidR="001B7992" w:rsidRPr="00961A47" w:rsidRDefault="001B7992" w:rsidP="003E7521">
            <w:pPr>
              <w:tabs>
                <w:tab w:val="left" w:pos="709"/>
              </w:tabs>
              <w:rPr>
                <w:rFonts w:ascii="Arial" w:eastAsia="Arial" w:hAnsi="Arial" w:cs="Arial"/>
                <w:szCs w:val="22"/>
              </w:rPr>
            </w:pPr>
            <w:r w:rsidRPr="00961A47">
              <w:rPr>
                <w:rFonts w:ascii="Arial" w:hAnsi="Arial" w:cs="Arial"/>
                <w:szCs w:val="22"/>
              </w:rPr>
              <w:t>Date:</w:t>
            </w:r>
          </w:p>
        </w:tc>
      </w:tr>
      <w:tr w:rsidR="001B7992" w:rsidRPr="00961A47" w14:paraId="44220B26" w14:textId="77777777" w:rsidTr="0284484F">
        <w:tc>
          <w:tcPr>
            <w:tcW w:w="5081" w:type="dxa"/>
            <w:shd w:val="clear" w:color="auto" w:fill="D5DCE4" w:themeFill="text2" w:themeFillTint="33"/>
          </w:tcPr>
          <w:p w14:paraId="3BE40F48" w14:textId="03D03F3F" w:rsidR="001B7992" w:rsidRDefault="001B7992" w:rsidP="003E7521">
            <w:pPr>
              <w:tabs>
                <w:tab w:val="left" w:pos="709"/>
              </w:tabs>
              <w:rPr>
                <w:rFonts w:ascii="Arial" w:hAnsi="Arial" w:cs="Arial"/>
              </w:rPr>
            </w:pPr>
            <w:r w:rsidRPr="0284484F">
              <w:rPr>
                <w:rFonts w:ascii="Arial" w:hAnsi="Arial" w:cs="Arial"/>
              </w:rPr>
              <w:t>Signature:</w:t>
            </w:r>
          </w:p>
          <w:p w14:paraId="62255275" w14:textId="03D03F3F" w:rsidR="000764F6" w:rsidRPr="00961A47" w:rsidRDefault="000764F6" w:rsidP="003E7521">
            <w:pPr>
              <w:tabs>
                <w:tab w:val="left" w:pos="709"/>
              </w:tabs>
              <w:rPr>
                <w:rFonts w:ascii="Arial" w:eastAsia="Arial" w:hAnsi="Arial" w:cs="Arial"/>
              </w:rPr>
            </w:pPr>
          </w:p>
        </w:tc>
        <w:tc>
          <w:tcPr>
            <w:tcW w:w="5551" w:type="dxa"/>
            <w:shd w:val="clear" w:color="auto" w:fill="D5DCE4" w:themeFill="text2" w:themeFillTint="33"/>
          </w:tcPr>
          <w:p w14:paraId="4CD9370F" w14:textId="77777777" w:rsidR="001B7992" w:rsidRPr="00961A47" w:rsidRDefault="001B7992" w:rsidP="003E7521">
            <w:pPr>
              <w:tabs>
                <w:tab w:val="left" w:pos="709"/>
              </w:tabs>
              <w:rPr>
                <w:rFonts w:ascii="Arial" w:eastAsia="Arial" w:hAnsi="Arial" w:cs="Arial"/>
                <w:szCs w:val="22"/>
              </w:rPr>
            </w:pPr>
            <w:r w:rsidRPr="00961A47">
              <w:rPr>
                <w:rFonts w:ascii="Arial" w:hAnsi="Arial" w:cs="Arial"/>
                <w:szCs w:val="22"/>
              </w:rPr>
              <w:t>Signature:</w:t>
            </w:r>
          </w:p>
        </w:tc>
      </w:tr>
    </w:tbl>
    <w:p w14:paraId="37C00511" w14:textId="26FFA095" w:rsidR="002754D6" w:rsidRDefault="002754D6" w:rsidP="00B469FD">
      <w:pPr>
        <w:pStyle w:val="GPSL2numberedclause"/>
        <w:numPr>
          <w:ilvl w:val="0"/>
          <w:numId w:val="0"/>
        </w:numPr>
        <w:ind w:left="360"/>
        <w:rPr>
          <w:b/>
          <w:i/>
          <w:sz w:val="22"/>
          <w:highlight w:val="yellow"/>
        </w:rPr>
      </w:pPr>
    </w:p>
    <w:p w14:paraId="08A9490A" w14:textId="77777777" w:rsidR="00264A8F" w:rsidRDefault="00264A8F" w:rsidP="00B469FD">
      <w:pPr>
        <w:pStyle w:val="GPSL2numberedclause"/>
        <w:numPr>
          <w:ilvl w:val="0"/>
          <w:numId w:val="0"/>
        </w:numPr>
        <w:ind w:left="360"/>
        <w:rPr>
          <w:b/>
          <w:i/>
          <w:sz w:val="22"/>
          <w:highlight w:val="yellow"/>
        </w:rPr>
      </w:pPr>
    </w:p>
    <w:p w14:paraId="79E60C27" w14:textId="77777777" w:rsidR="00264A8F" w:rsidRDefault="00264A8F" w:rsidP="00B469FD">
      <w:pPr>
        <w:pStyle w:val="GPSL2numberedclause"/>
        <w:numPr>
          <w:ilvl w:val="0"/>
          <w:numId w:val="0"/>
        </w:numPr>
        <w:ind w:left="360"/>
        <w:rPr>
          <w:b/>
          <w:i/>
          <w:sz w:val="22"/>
          <w:highlight w:val="yellow"/>
        </w:rPr>
      </w:pPr>
    </w:p>
    <w:p w14:paraId="3B34819E" w14:textId="77777777" w:rsidR="00264A8F" w:rsidRDefault="00264A8F" w:rsidP="00B469FD">
      <w:pPr>
        <w:pStyle w:val="GPSL2numberedclause"/>
        <w:numPr>
          <w:ilvl w:val="0"/>
          <w:numId w:val="0"/>
        </w:numPr>
        <w:ind w:left="360"/>
        <w:rPr>
          <w:b/>
          <w:i/>
          <w:sz w:val="22"/>
          <w:highlight w:val="yellow"/>
        </w:rPr>
      </w:pPr>
    </w:p>
    <w:p w14:paraId="6533E840" w14:textId="77777777" w:rsidR="00264A8F" w:rsidRDefault="00264A8F" w:rsidP="00B469FD">
      <w:pPr>
        <w:pStyle w:val="GPSL2numberedclause"/>
        <w:numPr>
          <w:ilvl w:val="0"/>
          <w:numId w:val="0"/>
        </w:numPr>
        <w:ind w:left="360"/>
        <w:rPr>
          <w:b/>
          <w:i/>
          <w:sz w:val="22"/>
          <w:highlight w:val="yellow"/>
        </w:rPr>
      </w:pPr>
    </w:p>
    <w:p w14:paraId="170D840F" w14:textId="77777777" w:rsidR="00264A8F" w:rsidRDefault="00264A8F" w:rsidP="00B469FD">
      <w:pPr>
        <w:pStyle w:val="GPSL2numberedclause"/>
        <w:numPr>
          <w:ilvl w:val="0"/>
          <w:numId w:val="0"/>
        </w:numPr>
        <w:ind w:left="360"/>
        <w:rPr>
          <w:b/>
          <w:i/>
          <w:sz w:val="22"/>
          <w:highlight w:val="yellow"/>
        </w:rPr>
      </w:pPr>
    </w:p>
    <w:p w14:paraId="7DFB3006" w14:textId="77777777" w:rsidR="00264A8F" w:rsidRDefault="00264A8F" w:rsidP="00B469FD">
      <w:pPr>
        <w:pStyle w:val="GPSL2numberedclause"/>
        <w:numPr>
          <w:ilvl w:val="0"/>
          <w:numId w:val="0"/>
        </w:numPr>
        <w:ind w:left="360"/>
        <w:rPr>
          <w:b/>
          <w:i/>
          <w:sz w:val="22"/>
          <w:highlight w:val="yellow"/>
        </w:rPr>
      </w:pPr>
    </w:p>
    <w:p w14:paraId="334F2B47" w14:textId="77777777" w:rsidR="00264A8F" w:rsidRDefault="00264A8F" w:rsidP="00B469FD">
      <w:pPr>
        <w:pStyle w:val="GPSL2numberedclause"/>
        <w:numPr>
          <w:ilvl w:val="0"/>
          <w:numId w:val="0"/>
        </w:numPr>
        <w:ind w:left="360"/>
        <w:rPr>
          <w:b/>
          <w:i/>
          <w:sz w:val="22"/>
          <w:highlight w:val="yellow"/>
        </w:rPr>
      </w:pPr>
    </w:p>
    <w:p w14:paraId="4EA964E1" w14:textId="77777777" w:rsidR="00264A8F" w:rsidRDefault="00264A8F" w:rsidP="00B469FD">
      <w:pPr>
        <w:pStyle w:val="GPSL2numberedclause"/>
        <w:numPr>
          <w:ilvl w:val="0"/>
          <w:numId w:val="0"/>
        </w:numPr>
        <w:ind w:left="360"/>
        <w:rPr>
          <w:b/>
          <w:i/>
          <w:sz w:val="22"/>
          <w:highlight w:val="yellow"/>
        </w:rPr>
      </w:pPr>
    </w:p>
    <w:p w14:paraId="25AD4B51" w14:textId="77777777" w:rsidR="00264A8F" w:rsidRDefault="00264A8F" w:rsidP="00B469FD">
      <w:pPr>
        <w:pStyle w:val="GPSL2numberedclause"/>
        <w:numPr>
          <w:ilvl w:val="0"/>
          <w:numId w:val="0"/>
        </w:numPr>
        <w:ind w:left="360"/>
        <w:rPr>
          <w:b/>
          <w:i/>
          <w:sz w:val="22"/>
          <w:highlight w:val="yellow"/>
        </w:rPr>
      </w:pPr>
    </w:p>
    <w:p w14:paraId="75CAF7DA" w14:textId="77777777" w:rsidR="00264A8F" w:rsidRDefault="00264A8F" w:rsidP="00B469FD">
      <w:pPr>
        <w:pStyle w:val="GPSL2numberedclause"/>
        <w:numPr>
          <w:ilvl w:val="0"/>
          <w:numId w:val="0"/>
        </w:numPr>
        <w:ind w:left="360"/>
        <w:rPr>
          <w:b/>
          <w:i/>
          <w:sz w:val="22"/>
          <w:highlight w:val="yellow"/>
        </w:rPr>
      </w:pPr>
    </w:p>
    <w:p w14:paraId="32AD0E44" w14:textId="77777777" w:rsidR="00264A8F" w:rsidRDefault="00264A8F" w:rsidP="00B469FD">
      <w:pPr>
        <w:pStyle w:val="GPSL2numberedclause"/>
        <w:numPr>
          <w:ilvl w:val="0"/>
          <w:numId w:val="0"/>
        </w:numPr>
        <w:ind w:left="360"/>
        <w:rPr>
          <w:b/>
          <w:i/>
          <w:sz w:val="22"/>
          <w:highlight w:val="yellow"/>
        </w:rPr>
      </w:pPr>
    </w:p>
    <w:p w14:paraId="75413052" w14:textId="77777777" w:rsidR="00264A8F" w:rsidRDefault="00264A8F" w:rsidP="00B469FD">
      <w:pPr>
        <w:pStyle w:val="GPSL2numberedclause"/>
        <w:numPr>
          <w:ilvl w:val="0"/>
          <w:numId w:val="0"/>
        </w:numPr>
        <w:ind w:left="360"/>
        <w:rPr>
          <w:b/>
          <w:i/>
          <w:sz w:val="22"/>
          <w:highlight w:val="yellow"/>
        </w:rPr>
      </w:pPr>
    </w:p>
    <w:p w14:paraId="652EA614" w14:textId="77777777" w:rsidR="005E5C50" w:rsidRDefault="005E5C50" w:rsidP="00B469FD">
      <w:pPr>
        <w:pStyle w:val="GPSL2numberedclause"/>
        <w:numPr>
          <w:ilvl w:val="0"/>
          <w:numId w:val="0"/>
        </w:numPr>
        <w:ind w:left="360"/>
        <w:rPr>
          <w:b/>
          <w:i/>
          <w:sz w:val="22"/>
          <w:highlight w:val="yellow"/>
        </w:rPr>
      </w:pPr>
    </w:p>
    <w:p w14:paraId="3FC0F5C5" w14:textId="24150430" w:rsidR="00B469FD" w:rsidRPr="00961A47" w:rsidRDefault="00CB271A" w:rsidP="00B46EE5">
      <w:pPr>
        <w:pStyle w:val="HeaderBase"/>
        <w:keepLines w:val="0"/>
        <w:numPr>
          <w:ilvl w:val="0"/>
          <w:numId w:val="35"/>
        </w:numPr>
        <w:tabs>
          <w:tab w:val="clear" w:pos="4320"/>
          <w:tab w:val="clear" w:pos="8640"/>
          <w:tab w:val="left" w:pos="709"/>
        </w:tabs>
        <w:jc w:val="both"/>
        <w:outlineLvl w:val="0"/>
        <w:rPr>
          <w:rFonts w:cs="Arial"/>
          <w:b/>
          <w:sz w:val="22"/>
          <w:szCs w:val="22"/>
        </w:rPr>
      </w:pPr>
      <w:bookmarkStart w:id="48" w:name="_Ref111469887"/>
      <w:r w:rsidRPr="00961A47">
        <w:rPr>
          <w:rFonts w:cs="Arial"/>
          <w:b/>
          <w:sz w:val="22"/>
          <w:szCs w:val="22"/>
        </w:rPr>
        <w:t xml:space="preserve">Annex 1 – </w:t>
      </w:r>
      <w:r w:rsidR="00155E5F" w:rsidRPr="00961A47">
        <w:rPr>
          <w:rFonts w:cs="Arial"/>
          <w:b/>
          <w:sz w:val="22"/>
          <w:szCs w:val="22"/>
        </w:rPr>
        <w:t>Processing Personal Data</w:t>
      </w:r>
      <w:bookmarkEnd w:id="48"/>
    </w:p>
    <w:p w14:paraId="30771FD1" w14:textId="77777777" w:rsidR="00525F42" w:rsidRPr="00961A47" w:rsidRDefault="00525F42" w:rsidP="00561F70">
      <w:pPr>
        <w:pStyle w:val="GPSL2numberedclause"/>
        <w:numPr>
          <w:ilvl w:val="0"/>
          <w:numId w:val="0"/>
        </w:numPr>
        <w:rPr>
          <w:b/>
          <w:i/>
          <w:sz w:val="22"/>
          <w:highlight w:val="yellow"/>
        </w:rPr>
      </w:pPr>
    </w:p>
    <w:p w14:paraId="69127C55" w14:textId="26D5205E" w:rsidR="00CB271A" w:rsidRDefault="00155E5F" w:rsidP="00B46EE5">
      <w:pPr>
        <w:pStyle w:val="HeaderBase"/>
        <w:keepLines w:val="0"/>
        <w:numPr>
          <w:ilvl w:val="1"/>
          <w:numId w:val="35"/>
        </w:numPr>
        <w:tabs>
          <w:tab w:val="clear" w:pos="4320"/>
          <w:tab w:val="clear" w:pos="8640"/>
          <w:tab w:val="left" w:pos="709"/>
        </w:tabs>
        <w:jc w:val="both"/>
        <w:outlineLvl w:val="0"/>
        <w:rPr>
          <w:rFonts w:cs="Arial"/>
          <w:b/>
          <w:sz w:val="22"/>
          <w:szCs w:val="22"/>
        </w:rPr>
      </w:pPr>
      <w:bookmarkStart w:id="49" w:name="_Ref111473007"/>
      <w:r w:rsidRPr="00961A47">
        <w:rPr>
          <w:rFonts w:cs="Arial"/>
          <w:b/>
          <w:sz w:val="22"/>
          <w:szCs w:val="22"/>
        </w:rPr>
        <w:t xml:space="preserve">Part A </w:t>
      </w:r>
      <w:r w:rsidR="00463FEE" w:rsidRPr="00961A47">
        <w:rPr>
          <w:rFonts w:cs="Arial"/>
          <w:b/>
          <w:sz w:val="22"/>
          <w:szCs w:val="22"/>
        </w:rPr>
        <w:t xml:space="preserve">- </w:t>
      </w:r>
      <w:proofErr w:type="spellStart"/>
      <w:r w:rsidR="00CB271A" w:rsidRPr="00961A47">
        <w:rPr>
          <w:rFonts w:cs="Arial"/>
          <w:b/>
          <w:sz w:val="22"/>
          <w:szCs w:val="22"/>
        </w:rPr>
        <w:t>Authorised</w:t>
      </w:r>
      <w:proofErr w:type="spellEnd"/>
      <w:r w:rsidR="00CB271A" w:rsidRPr="00961A47">
        <w:rPr>
          <w:rFonts w:cs="Arial"/>
          <w:b/>
          <w:sz w:val="22"/>
          <w:szCs w:val="22"/>
        </w:rPr>
        <w:t xml:space="preserve"> Processing Template</w:t>
      </w:r>
      <w:bookmarkEnd w:id="49"/>
    </w:p>
    <w:p w14:paraId="09D69D7A" w14:textId="77777777" w:rsidR="001F0E5F" w:rsidRDefault="001F0E5F" w:rsidP="001F0E5F">
      <w:pPr>
        <w:pStyle w:val="HeaderBase"/>
        <w:keepLines w:val="0"/>
        <w:tabs>
          <w:tab w:val="clear" w:pos="4320"/>
          <w:tab w:val="clear" w:pos="8640"/>
          <w:tab w:val="left" w:pos="709"/>
        </w:tabs>
        <w:jc w:val="both"/>
        <w:outlineLvl w:val="0"/>
        <w:rPr>
          <w:rFonts w:cs="Arial"/>
          <w:b/>
          <w:sz w:val="22"/>
          <w:szCs w:val="22"/>
        </w:rPr>
      </w:pPr>
    </w:p>
    <w:tbl>
      <w:tblPr>
        <w:tblStyle w:val="TableGrid0"/>
        <w:tblW w:w="9027" w:type="dxa"/>
        <w:tblInd w:w="16" w:type="dxa"/>
        <w:tblCellMar>
          <w:top w:w="13" w:type="dxa"/>
          <w:left w:w="7" w:type="dxa"/>
          <w:right w:w="5" w:type="dxa"/>
        </w:tblCellMar>
        <w:tblLook w:val="04A0" w:firstRow="1" w:lastRow="0" w:firstColumn="1" w:lastColumn="0" w:noHBand="0" w:noVBand="1"/>
      </w:tblPr>
      <w:tblGrid>
        <w:gridCol w:w="3113"/>
        <w:gridCol w:w="5914"/>
      </w:tblGrid>
      <w:tr w:rsidR="00927192" w14:paraId="33244D13" w14:textId="77777777" w:rsidTr="005E5C50">
        <w:trPr>
          <w:trHeight w:val="270"/>
        </w:trPr>
        <w:tc>
          <w:tcPr>
            <w:tcW w:w="3113" w:type="dxa"/>
            <w:tcBorders>
              <w:top w:val="single" w:sz="4" w:space="0" w:color="000000"/>
              <w:left w:val="single" w:sz="4" w:space="0" w:color="000000"/>
              <w:bottom w:val="single" w:sz="2" w:space="0" w:color="BFBFBF"/>
              <w:right w:val="single" w:sz="4" w:space="0" w:color="000000"/>
            </w:tcBorders>
            <w:shd w:val="clear" w:color="auto" w:fill="BFBFBF"/>
          </w:tcPr>
          <w:p w14:paraId="3591920C" w14:textId="77777777" w:rsidR="00927192" w:rsidRPr="00547521" w:rsidRDefault="00927192" w:rsidP="00D50DF6">
            <w:pPr>
              <w:ind w:left="371"/>
              <w:rPr>
                <w:highlight w:val="darkGray"/>
              </w:rPr>
            </w:pPr>
          </w:p>
        </w:tc>
        <w:tc>
          <w:tcPr>
            <w:tcW w:w="5914"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2C9CB226" w14:textId="77777777" w:rsidR="00927192" w:rsidRPr="00ED71F2" w:rsidRDefault="00927192" w:rsidP="00D50DF6">
            <w:pPr>
              <w:spacing w:after="0" w:line="259" w:lineRule="auto"/>
              <w:jc w:val="center"/>
            </w:pPr>
          </w:p>
          <w:p w14:paraId="126B22D7" w14:textId="0B1ADA3A" w:rsidR="00927192" w:rsidRPr="00ED71F2" w:rsidRDefault="008D4D40" w:rsidP="00D50DF6">
            <w:pPr>
              <w:spacing w:after="0" w:line="259" w:lineRule="auto"/>
              <w:jc w:val="center"/>
            </w:pPr>
            <w:r>
              <w:t>C</w:t>
            </w:r>
            <w:r w:rsidRPr="008D4D40">
              <w:t>onsultancy services related to Alternative Student Finance</w:t>
            </w:r>
          </w:p>
        </w:tc>
      </w:tr>
      <w:tr w:rsidR="00927192" w14:paraId="4BDD53C9" w14:textId="77777777" w:rsidTr="005E5C50">
        <w:trPr>
          <w:trHeight w:val="62"/>
        </w:trPr>
        <w:tc>
          <w:tcPr>
            <w:tcW w:w="3113" w:type="dxa"/>
            <w:tcBorders>
              <w:top w:val="single" w:sz="2" w:space="0" w:color="BFBFBF"/>
              <w:left w:val="single" w:sz="4" w:space="0" w:color="000000"/>
              <w:bottom w:val="single" w:sz="4" w:space="0" w:color="000000"/>
              <w:right w:val="single" w:sz="4" w:space="0" w:color="000000"/>
            </w:tcBorders>
            <w:shd w:val="clear" w:color="auto" w:fill="BFBFBF"/>
          </w:tcPr>
          <w:p w14:paraId="12ADA9DF" w14:textId="77777777" w:rsidR="00927192" w:rsidRDefault="00927192" w:rsidP="00D50DF6">
            <w:pPr>
              <w:spacing w:after="0" w:line="259" w:lineRule="auto"/>
              <w:ind w:left="111"/>
            </w:pPr>
            <w:r>
              <w:rPr>
                <w:b/>
              </w:rPr>
              <w:t xml:space="preserve">Contract: </w:t>
            </w:r>
          </w:p>
        </w:tc>
        <w:tc>
          <w:tcPr>
            <w:tcW w:w="0" w:type="auto"/>
            <w:vMerge/>
            <w:tcBorders>
              <w:top w:val="nil"/>
              <w:left w:val="single" w:sz="4" w:space="0" w:color="000000"/>
              <w:bottom w:val="single" w:sz="4" w:space="0" w:color="000000"/>
              <w:right w:val="single" w:sz="4" w:space="0" w:color="000000"/>
            </w:tcBorders>
          </w:tcPr>
          <w:p w14:paraId="2B5A8CEE" w14:textId="77777777" w:rsidR="00927192" w:rsidRPr="00591D3E" w:rsidRDefault="00927192" w:rsidP="00D50DF6">
            <w:pPr>
              <w:spacing w:after="160" w:line="259" w:lineRule="auto"/>
              <w:jc w:val="center"/>
            </w:pPr>
          </w:p>
        </w:tc>
      </w:tr>
      <w:tr w:rsidR="00927192" w14:paraId="196AF33F" w14:textId="77777777" w:rsidTr="00D50DF6">
        <w:trPr>
          <w:trHeight w:val="723"/>
        </w:trPr>
        <w:tc>
          <w:tcPr>
            <w:tcW w:w="3113" w:type="dxa"/>
            <w:tcBorders>
              <w:top w:val="single" w:sz="4" w:space="0" w:color="000000"/>
              <w:left w:val="single" w:sz="4" w:space="0" w:color="000000"/>
              <w:bottom w:val="single" w:sz="4" w:space="0" w:color="000000"/>
              <w:right w:val="single" w:sz="4" w:space="0" w:color="000000"/>
            </w:tcBorders>
            <w:shd w:val="clear" w:color="auto" w:fill="BFBFBF"/>
          </w:tcPr>
          <w:p w14:paraId="04E4313F" w14:textId="77777777" w:rsidR="00927192" w:rsidRDefault="00927192" w:rsidP="00D50DF6">
            <w:pPr>
              <w:spacing w:after="0" w:line="259" w:lineRule="auto"/>
              <w:ind w:left="111"/>
            </w:pPr>
            <w:r>
              <w:rPr>
                <w:b/>
              </w:rPr>
              <w:t xml:space="preserve">Date: </w:t>
            </w:r>
          </w:p>
        </w:tc>
        <w:tc>
          <w:tcPr>
            <w:tcW w:w="5914" w:type="dxa"/>
            <w:tcBorders>
              <w:top w:val="single" w:sz="4" w:space="0" w:color="000000"/>
              <w:left w:val="single" w:sz="4" w:space="0" w:color="000000"/>
              <w:bottom w:val="single" w:sz="4" w:space="0" w:color="000000"/>
              <w:right w:val="single" w:sz="4" w:space="0" w:color="000000"/>
            </w:tcBorders>
            <w:shd w:val="clear" w:color="auto" w:fill="BFBFBF"/>
          </w:tcPr>
          <w:p w14:paraId="4141EE97" w14:textId="288D4452" w:rsidR="00927192" w:rsidRPr="00591D3E" w:rsidRDefault="00D634E3" w:rsidP="00D50DF6">
            <w:pPr>
              <w:spacing w:after="0" w:line="259" w:lineRule="auto"/>
              <w:jc w:val="center"/>
            </w:pPr>
            <w:r>
              <w:t>5</w:t>
            </w:r>
            <w:r w:rsidRPr="00CB7FE2">
              <w:rPr>
                <w:vertAlign w:val="superscript"/>
              </w:rPr>
              <w:t>th</w:t>
            </w:r>
            <w:r>
              <w:t xml:space="preserve"> May 2023</w:t>
            </w:r>
          </w:p>
        </w:tc>
      </w:tr>
      <w:tr w:rsidR="00927192" w14:paraId="681708B6" w14:textId="77777777" w:rsidTr="00D50DF6">
        <w:trPr>
          <w:trHeight w:val="842"/>
        </w:trPr>
        <w:tc>
          <w:tcPr>
            <w:tcW w:w="3113" w:type="dxa"/>
            <w:tcBorders>
              <w:top w:val="single" w:sz="4" w:space="0" w:color="000000"/>
              <w:left w:val="single" w:sz="4" w:space="0" w:color="000000"/>
              <w:bottom w:val="single" w:sz="4" w:space="0" w:color="000000"/>
              <w:right w:val="single" w:sz="4" w:space="0" w:color="000000"/>
            </w:tcBorders>
            <w:shd w:val="clear" w:color="auto" w:fill="BFBFBF"/>
          </w:tcPr>
          <w:p w14:paraId="370269F1" w14:textId="77777777" w:rsidR="00927192" w:rsidRDefault="00927192" w:rsidP="00D50DF6">
            <w:pPr>
              <w:spacing w:after="0" w:line="259" w:lineRule="auto"/>
              <w:ind w:left="141"/>
            </w:pPr>
            <w:r>
              <w:rPr>
                <w:b/>
              </w:rPr>
              <w:t xml:space="preserve">Description Of </w:t>
            </w:r>
          </w:p>
          <w:p w14:paraId="72A702E9" w14:textId="77777777" w:rsidR="00927192" w:rsidRDefault="00927192" w:rsidP="00D50DF6">
            <w:pPr>
              <w:spacing w:after="0" w:line="259" w:lineRule="auto"/>
              <w:ind w:left="141"/>
            </w:pPr>
            <w:r>
              <w:rPr>
                <w:b/>
              </w:rPr>
              <w:t xml:space="preserve">Authorised Processing </w:t>
            </w:r>
          </w:p>
        </w:tc>
        <w:tc>
          <w:tcPr>
            <w:tcW w:w="5914" w:type="dxa"/>
            <w:tcBorders>
              <w:top w:val="single" w:sz="4" w:space="0" w:color="000000"/>
              <w:left w:val="single" w:sz="4" w:space="0" w:color="000000"/>
              <w:bottom w:val="single" w:sz="4" w:space="0" w:color="000000"/>
              <w:right w:val="single" w:sz="4" w:space="0" w:color="000000"/>
            </w:tcBorders>
            <w:shd w:val="clear" w:color="auto" w:fill="BFBFBF"/>
          </w:tcPr>
          <w:p w14:paraId="0C27A5F9" w14:textId="77777777" w:rsidR="00927192" w:rsidRDefault="00927192" w:rsidP="00D50DF6">
            <w:pPr>
              <w:spacing w:after="0" w:line="259" w:lineRule="auto"/>
              <w:ind w:left="2"/>
              <w:jc w:val="center"/>
            </w:pPr>
            <w:r>
              <w:rPr>
                <w:b/>
              </w:rPr>
              <w:t>Details</w:t>
            </w:r>
          </w:p>
        </w:tc>
      </w:tr>
      <w:tr w:rsidR="00927192" w14:paraId="2ADC883C" w14:textId="77777777" w:rsidTr="00D50DF6">
        <w:trPr>
          <w:trHeight w:val="1256"/>
        </w:trPr>
        <w:tc>
          <w:tcPr>
            <w:tcW w:w="3113" w:type="dxa"/>
            <w:tcBorders>
              <w:top w:val="single" w:sz="4" w:space="0" w:color="000000"/>
              <w:left w:val="single" w:sz="4" w:space="0" w:color="000000"/>
              <w:bottom w:val="single" w:sz="4" w:space="0" w:color="000000"/>
              <w:right w:val="single" w:sz="4" w:space="0" w:color="000000"/>
            </w:tcBorders>
          </w:tcPr>
          <w:p w14:paraId="56B6245A" w14:textId="77777777" w:rsidR="00927192" w:rsidRDefault="00927192" w:rsidP="00D50DF6">
            <w:pPr>
              <w:tabs>
                <w:tab w:val="center" w:pos="1536"/>
                <w:tab w:val="center" w:pos="2322"/>
                <w:tab w:val="right" w:pos="3101"/>
              </w:tabs>
              <w:spacing w:after="0" w:line="259" w:lineRule="auto"/>
            </w:pPr>
            <w:r>
              <w:t xml:space="preserve">Subject </w:t>
            </w:r>
            <w:r>
              <w:tab/>
              <w:t xml:space="preserve">matter </w:t>
            </w:r>
            <w:r>
              <w:tab/>
              <w:t xml:space="preserve">of </w:t>
            </w:r>
            <w:r>
              <w:tab/>
              <w:t>the</w:t>
            </w:r>
          </w:p>
          <w:p w14:paraId="249D82AA" w14:textId="77777777" w:rsidR="00927192" w:rsidRDefault="00927192" w:rsidP="00D50DF6">
            <w:pPr>
              <w:spacing w:after="0" w:line="259" w:lineRule="auto"/>
              <w:ind w:left="106"/>
            </w:pPr>
            <w:r>
              <w:t xml:space="preserve">processing </w:t>
            </w:r>
          </w:p>
        </w:tc>
        <w:tc>
          <w:tcPr>
            <w:tcW w:w="5914" w:type="dxa"/>
            <w:tcBorders>
              <w:top w:val="single" w:sz="4" w:space="0" w:color="000000"/>
              <w:left w:val="single" w:sz="4" w:space="0" w:color="000000"/>
              <w:bottom w:val="single" w:sz="4" w:space="0" w:color="000000"/>
              <w:right w:val="single" w:sz="4" w:space="0" w:color="000000"/>
            </w:tcBorders>
          </w:tcPr>
          <w:p w14:paraId="49AA71CC" w14:textId="77777777" w:rsidR="00927192" w:rsidRDefault="00927192" w:rsidP="00D50DF6">
            <w:pPr>
              <w:spacing w:after="0" w:line="259" w:lineRule="auto"/>
              <w:jc w:val="center"/>
            </w:pPr>
            <w:r>
              <w:t>Permanent employees from the Department for Education</w:t>
            </w:r>
          </w:p>
        </w:tc>
      </w:tr>
      <w:tr w:rsidR="00927192" w14:paraId="201259B6" w14:textId="77777777" w:rsidTr="00D50DF6">
        <w:trPr>
          <w:trHeight w:val="1165"/>
        </w:trPr>
        <w:tc>
          <w:tcPr>
            <w:tcW w:w="3113" w:type="dxa"/>
            <w:tcBorders>
              <w:top w:val="single" w:sz="4" w:space="0" w:color="000000"/>
              <w:left w:val="single" w:sz="4" w:space="0" w:color="000000"/>
              <w:bottom w:val="single" w:sz="4" w:space="0" w:color="000000"/>
              <w:right w:val="single" w:sz="4" w:space="0" w:color="000000"/>
            </w:tcBorders>
          </w:tcPr>
          <w:p w14:paraId="69633991" w14:textId="77777777" w:rsidR="00927192" w:rsidRDefault="00927192" w:rsidP="00D50DF6">
            <w:pPr>
              <w:spacing w:after="0" w:line="259" w:lineRule="auto"/>
              <w:ind w:left="111"/>
            </w:pPr>
            <w:r>
              <w:t xml:space="preserve">Duration of the processing </w:t>
            </w:r>
          </w:p>
        </w:tc>
        <w:tc>
          <w:tcPr>
            <w:tcW w:w="5914" w:type="dxa"/>
            <w:tcBorders>
              <w:top w:val="single" w:sz="4" w:space="0" w:color="000000"/>
              <w:left w:val="single" w:sz="4" w:space="0" w:color="000000"/>
              <w:bottom w:val="single" w:sz="4" w:space="0" w:color="000000"/>
              <w:right w:val="single" w:sz="4" w:space="0" w:color="000000"/>
            </w:tcBorders>
          </w:tcPr>
          <w:p w14:paraId="1EA44C5D" w14:textId="77777777" w:rsidR="00927192" w:rsidRDefault="00927192" w:rsidP="00D50DF6">
            <w:pPr>
              <w:spacing w:after="0" w:line="259" w:lineRule="auto"/>
              <w:jc w:val="center"/>
            </w:pPr>
            <w:r>
              <w:t>For the length of the contract</w:t>
            </w:r>
          </w:p>
        </w:tc>
      </w:tr>
      <w:tr w:rsidR="00927192" w14:paraId="0C6867A3" w14:textId="77777777" w:rsidTr="00D50DF6">
        <w:trPr>
          <w:trHeight w:val="1166"/>
        </w:trPr>
        <w:tc>
          <w:tcPr>
            <w:tcW w:w="3113" w:type="dxa"/>
            <w:tcBorders>
              <w:top w:val="single" w:sz="4" w:space="0" w:color="000000"/>
              <w:left w:val="single" w:sz="4" w:space="0" w:color="000000"/>
              <w:bottom w:val="single" w:sz="4" w:space="0" w:color="000000"/>
              <w:right w:val="single" w:sz="4" w:space="0" w:color="000000"/>
            </w:tcBorders>
          </w:tcPr>
          <w:p w14:paraId="7B08715B" w14:textId="77777777" w:rsidR="00927192" w:rsidRDefault="00927192" w:rsidP="00D50DF6">
            <w:pPr>
              <w:spacing w:after="0" w:line="259" w:lineRule="auto"/>
              <w:ind w:left="106" w:right="105"/>
            </w:pPr>
            <w:r>
              <w:t xml:space="preserve">Nature and purposes of the processing </w:t>
            </w:r>
          </w:p>
        </w:tc>
        <w:tc>
          <w:tcPr>
            <w:tcW w:w="5914" w:type="dxa"/>
            <w:tcBorders>
              <w:top w:val="single" w:sz="4" w:space="0" w:color="000000"/>
              <w:left w:val="single" w:sz="4" w:space="0" w:color="000000"/>
              <w:bottom w:val="single" w:sz="4" w:space="0" w:color="000000"/>
              <w:right w:val="single" w:sz="4" w:space="0" w:color="000000"/>
            </w:tcBorders>
          </w:tcPr>
          <w:p w14:paraId="0DF1B2E3" w14:textId="177A201B" w:rsidR="00927192" w:rsidRDefault="00927192" w:rsidP="00D50DF6">
            <w:pPr>
              <w:spacing w:after="0" w:line="259" w:lineRule="auto"/>
              <w:jc w:val="center"/>
            </w:pPr>
            <w:r>
              <w:t xml:space="preserve">Processing required to allow </w:t>
            </w:r>
            <w:r w:rsidR="00D634E3">
              <w:t>UKIFC</w:t>
            </w:r>
            <w:r>
              <w:t xml:space="preserve"> to contact members of the Department for Education and issue the outcome reports </w:t>
            </w:r>
          </w:p>
        </w:tc>
      </w:tr>
      <w:tr w:rsidR="00927192" w14:paraId="21063CB8" w14:textId="77777777" w:rsidTr="00D50DF6">
        <w:trPr>
          <w:trHeight w:val="1080"/>
        </w:trPr>
        <w:tc>
          <w:tcPr>
            <w:tcW w:w="3113" w:type="dxa"/>
            <w:tcBorders>
              <w:top w:val="single" w:sz="4" w:space="0" w:color="000000"/>
              <w:left w:val="single" w:sz="4" w:space="0" w:color="000000"/>
              <w:bottom w:val="single" w:sz="4" w:space="0" w:color="000000"/>
              <w:right w:val="single" w:sz="4" w:space="0" w:color="000000"/>
            </w:tcBorders>
          </w:tcPr>
          <w:p w14:paraId="1C5CA265" w14:textId="77777777" w:rsidR="00927192" w:rsidRDefault="00927192" w:rsidP="00D50DF6">
            <w:pPr>
              <w:spacing w:after="0" w:line="259" w:lineRule="auto"/>
              <w:ind w:left="111"/>
            </w:pPr>
            <w:r>
              <w:t xml:space="preserve">Type of Personal Data </w:t>
            </w:r>
          </w:p>
        </w:tc>
        <w:tc>
          <w:tcPr>
            <w:tcW w:w="5914" w:type="dxa"/>
            <w:tcBorders>
              <w:top w:val="single" w:sz="4" w:space="0" w:color="000000"/>
              <w:left w:val="single" w:sz="4" w:space="0" w:color="000000"/>
              <w:bottom w:val="single" w:sz="4" w:space="0" w:color="000000"/>
              <w:right w:val="single" w:sz="4" w:space="0" w:color="000000"/>
            </w:tcBorders>
          </w:tcPr>
          <w:p w14:paraId="28CECFCA" w14:textId="77777777" w:rsidR="00927192" w:rsidRDefault="00927192" w:rsidP="00D50DF6">
            <w:pPr>
              <w:spacing w:after="0" w:line="259" w:lineRule="auto"/>
              <w:jc w:val="center"/>
            </w:pPr>
            <w:r>
              <w:t>First name, surname, email address, telephone number</w:t>
            </w:r>
          </w:p>
        </w:tc>
      </w:tr>
      <w:tr w:rsidR="00927192" w14:paraId="29F67485" w14:textId="77777777" w:rsidTr="00D50DF6">
        <w:trPr>
          <w:trHeight w:val="1170"/>
        </w:trPr>
        <w:tc>
          <w:tcPr>
            <w:tcW w:w="3113" w:type="dxa"/>
            <w:tcBorders>
              <w:top w:val="single" w:sz="4" w:space="0" w:color="000000"/>
              <w:left w:val="single" w:sz="4" w:space="0" w:color="000000"/>
              <w:bottom w:val="single" w:sz="4" w:space="0" w:color="000000"/>
              <w:right w:val="single" w:sz="4" w:space="0" w:color="000000"/>
            </w:tcBorders>
          </w:tcPr>
          <w:p w14:paraId="07542B80" w14:textId="77777777" w:rsidR="00927192" w:rsidRDefault="00927192" w:rsidP="00D50DF6">
            <w:pPr>
              <w:spacing w:after="0" w:line="259" w:lineRule="auto"/>
              <w:ind w:left="111"/>
            </w:pPr>
            <w:r>
              <w:t xml:space="preserve">Categories of Data Subject </w:t>
            </w:r>
          </w:p>
        </w:tc>
        <w:tc>
          <w:tcPr>
            <w:tcW w:w="5914" w:type="dxa"/>
            <w:tcBorders>
              <w:top w:val="single" w:sz="4" w:space="0" w:color="000000"/>
              <w:left w:val="single" w:sz="4" w:space="0" w:color="000000"/>
              <w:bottom w:val="single" w:sz="4" w:space="0" w:color="000000"/>
              <w:right w:val="single" w:sz="4" w:space="0" w:color="000000"/>
            </w:tcBorders>
          </w:tcPr>
          <w:p w14:paraId="43157A02" w14:textId="697BE1A9" w:rsidR="00927192" w:rsidRDefault="00927192" w:rsidP="00D50DF6">
            <w:pPr>
              <w:spacing w:after="0" w:line="259" w:lineRule="auto"/>
              <w:jc w:val="center"/>
            </w:pPr>
            <w:r>
              <w:t>Employees</w:t>
            </w:r>
          </w:p>
        </w:tc>
      </w:tr>
    </w:tbl>
    <w:p w14:paraId="3877A0C5" w14:textId="77777777" w:rsidR="001F0E5F" w:rsidRDefault="001F0E5F" w:rsidP="001F0E5F">
      <w:pPr>
        <w:pStyle w:val="HeaderBase"/>
        <w:keepLines w:val="0"/>
        <w:tabs>
          <w:tab w:val="clear" w:pos="4320"/>
          <w:tab w:val="clear" w:pos="8640"/>
          <w:tab w:val="left" w:pos="709"/>
        </w:tabs>
        <w:jc w:val="both"/>
        <w:outlineLvl w:val="0"/>
        <w:rPr>
          <w:rFonts w:cs="Arial"/>
          <w:b/>
          <w:sz w:val="22"/>
          <w:szCs w:val="22"/>
        </w:rPr>
      </w:pPr>
    </w:p>
    <w:p w14:paraId="70ACC8F9" w14:textId="77777777" w:rsidR="00C920DE" w:rsidRPr="00961A47" w:rsidRDefault="00C920DE" w:rsidP="00CB7FE2">
      <w:pPr>
        <w:pStyle w:val="HeaderBase"/>
        <w:keepLines w:val="0"/>
        <w:tabs>
          <w:tab w:val="clear" w:pos="4320"/>
          <w:tab w:val="clear" w:pos="8640"/>
          <w:tab w:val="left" w:pos="709"/>
        </w:tabs>
        <w:jc w:val="both"/>
        <w:outlineLvl w:val="0"/>
        <w:rPr>
          <w:rFonts w:cs="Arial"/>
          <w:b/>
          <w:sz w:val="22"/>
          <w:szCs w:val="22"/>
        </w:rPr>
      </w:pPr>
    </w:p>
    <w:p w14:paraId="479B1954" w14:textId="77777777" w:rsidR="00CB271A" w:rsidRPr="00961A47" w:rsidRDefault="00CB271A" w:rsidP="003E7521">
      <w:pPr>
        <w:tabs>
          <w:tab w:val="left" w:pos="709"/>
        </w:tabs>
        <w:spacing w:after="0" w:line="240" w:lineRule="auto"/>
        <w:jc w:val="center"/>
        <w:rPr>
          <w:rFonts w:ascii="Arial" w:hAnsi="Arial" w:cs="Arial"/>
          <w:b/>
          <w:szCs w:val="22"/>
        </w:rPr>
      </w:pPr>
    </w:p>
    <w:p w14:paraId="1B7E14C4" w14:textId="634D0EBA" w:rsidR="00CB271A" w:rsidRPr="00961A47" w:rsidRDefault="00155E5F" w:rsidP="00B46EE5">
      <w:pPr>
        <w:pStyle w:val="HeaderBase"/>
        <w:keepLines w:val="0"/>
        <w:numPr>
          <w:ilvl w:val="1"/>
          <w:numId w:val="35"/>
        </w:numPr>
        <w:tabs>
          <w:tab w:val="clear" w:pos="4320"/>
          <w:tab w:val="clear" w:pos="8640"/>
          <w:tab w:val="left" w:pos="709"/>
        </w:tabs>
        <w:spacing w:after="120"/>
        <w:jc w:val="both"/>
        <w:outlineLvl w:val="0"/>
        <w:rPr>
          <w:rFonts w:cs="Arial"/>
          <w:b/>
          <w:sz w:val="22"/>
          <w:szCs w:val="22"/>
        </w:rPr>
      </w:pPr>
      <w:r w:rsidRPr="00961A47">
        <w:rPr>
          <w:rFonts w:eastAsia="Arial" w:cs="Arial"/>
          <w:b/>
          <w:color w:val="000000"/>
          <w:spacing w:val="33"/>
          <w:sz w:val="22"/>
          <w:szCs w:val="22"/>
        </w:rPr>
        <w:br w:type="page"/>
      </w:r>
      <w:bookmarkStart w:id="50" w:name="_Ref111473215"/>
      <w:r w:rsidRPr="00961A47">
        <w:rPr>
          <w:rFonts w:cs="Arial"/>
          <w:b/>
          <w:sz w:val="22"/>
          <w:szCs w:val="22"/>
        </w:rPr>
        <w:lastRenderedPageBreak/>
        <w:t>Part B – Joint Controller Agreement</w:t>
      </w:r>
      <w:bookmarkEnd w:id="50"/>
    </w:p>
    <w:p w14:paraId="2976B3D8" w14:textId="483B5334" w:rsidR="00730FDD" w:rsidRPr="000C2F4A" w:rsidRDefault="00730FDD" w:rsidP="00CE30E2">
      <w:pPr>
        <w:pStyle w:val="GPSL2numberedclause"/>
        <w:numPr>
          <w:ilvl w:val="0"/>
          <w:numId w:val="0"/>
        </w:numPr>
        <w:spacing w:before="0"/>
        <w:rPr>
          <w:bCs/>
          <w:iCs/>
          <w:sz w:val="22"/>
        </w:rPr>
      </w:pPr>
      <w:r w:rsidRPr="000C2F4A">
        <w:rPr>
          <w:bCs/>
          <w:iCs/>
          <w:sz w:val="22"/>
        </w:rPr>
        <w:t>Not used.</w:t>
      </w:r>
    </w:p>
    <w:p w14:paraId="4940B588" w14:textId="09408988" w:rsidR="00956126" w:rsidRPr="00961A47" w:rsidRDefault="00956126" w:rsidP="00CE30E2">
      <w:pPr>
        <w:overflowPunct/>
        <w:autoSpaceDE/>
        <w:autoSpaceDN/>
        <w:adjustRightInd/>
        <w:spacing w:after="120" w:line="240" w:lineRule="auto"/>
        <w:jc w:val="left"/>
        <w:textAlignment w:val="auto"/>
        <w:rPr>
          <w:rFonts w:ascii="Arial" w:eastAsia="Arial" w:hAnsi="Arial" w:cs="Arial"/>
          <w:b/>
          <w:szCs w:val="22"/>
        </w:rPr>
      </w:pPr>
    </w:p>
    <w:p w14:paraId="7BAB5F7B" w14:textId="77777777" w:rsidR="005D4D32" w:rsidRPr="00961A47" w:rsidRDefault="00B5668A" w:rsidP="00B46EE5">
      <w:pPr>
        <w:pStyle w:val="HeaderBase"/>
        <w:keepLines w:val="0"/>
        <w:numPr>
          <w:ilvl w:val="1"/>
          <w:numId w:val="35"/>
        </w:numPr>
        <w:tabs>
          <w:tab w:val="clear" w:pos="4320"/>
          <w:tab w:val="clear" w:pos="8640"/>
          <w:tab w:val="left" w:pos="709"/>
        </w:tabs>
        <w:spacing w:after="120"/>
        <w:jc w:val="both"/>
        <w:outlineLvl w:val="0"/>
        <w:rPr>
          <w:rFonts w:cs="Arial"/>
          <w:b/>
          <w:sz w:val="22"/>
          <w:szCs w:val="22"/>
        </w:rPr>
      </w:pPr>
      <w:bookmarkStart w:id="51" w:name="_Ref111473470"/>
      <w:r w:rsidRPr="00961A47">
        <w:rPr>
          <w:rFonts w:cs="Arial"/>
          <w:b/>
          <w:sz w:val="22"/>
          <w:szCs w:val="22"/>
        </w:rPr>
        <w:t>Part C – Independent Controllers</w:t>
      </w:r>
      <w:bookmarkEnd w:id="51"/>
    </w:p>
    <w:p w14:paraId="2A138070" w14:textId="56781C00" w:rsidR="002C60F3" w:rsidRPr="00961A47" w:rsidRDefault="002C60F3" w:rsidP="005D4D32">
      <w:pPr>
        <w:pStyle w:val="GPSL2numberedclause"/>
        <w:numPr>
          <w:ilvl w:val="0"/>
          <w:numId w:val="0"/>
        </w:numPr>
        <w:spacing w:before="0"/>
        <w:rPr>
          <w:b/>
          <w:i/>
          <w:sz w:val="22"/>
          <w:highlight w:val="yellow"/>
        </w:rPr>
      </w:pPr>
    </w:p>
    <w:p w14:paraId="0329A07C" w14:textId="6AD920FD" w:rsidR="000E0D83" w:rsidRPr="00961A47" w:rsidRDefault="0091239A" w:rsidP="00B46EE5">
      <w:pPr>
        <w:pStyle w:val="Heading1"/>
        <w:numPr>
          <w:ilvl w:val="0"/>
          <w:numId w:val="41"/>
        </w:numPr>
        <w:tabs>
          <w:tab w:val="clear" w:pos="720"/>
          <w:tab w:val="left" w:pos="709"/>
        </w:tabs>
        <w:spacing w:after="120"/>
        <w:rPr>
          <w:rFonts w:ascii="Arial" w:hAnsi="Arial" w:cs="Arial"/>
          <w:caps w:val="0"/>
          <w:szCs w:val="22"/>
        </w:rPr>
      </w:pPr>
      <w:bookmarkStart w:id="52" w:name="_Ref45002601"/>
      <w:r w:rsidRPr="00961A47">
        <w:rPr>
          <w:rFonts w:ascii="Arial" w:hAnsi="Arial" w:cs="Arial"/>
          <w:caps w:val="0"/>
          <w:szCs w:val="22"/>
        </w:rPr>
        <w:t>Independent Controller Provisions</w:t>
      </w:r>
    </w:p>
    <w:p w14:paraId="5E997F24" w14:textId="18BC1977" w:rsidR="00B5668A" w:rsidRPr="00961A47" w:rsidRDefault="00B5668A" w:rsidP="000113F1">
      <w:pPr>
        <w:pStyle w:val="Heading2"/>
        <w:tabs>
          <w:tab w:val="left" w:pos="709"/>
        </w:tabs>
        <w:spacing w:after="120"/>
        <w:ind w:left="709" w:hanging="709"/>
        <w:jc w:val="left"/>
        <w:rPr>
          <w:rFonts w:ascii="Arial" w:hAnsi="Arial" w:cs="Arial"/>
          <w:szCs w:val="22"/>
        </w:rPr>
      </w:pPr>
      <w:bookmarkStart w:id="53" w:name="_Ref113464846"/>
      <w:r w:rsidRPr="00961A47">
        <w:rPr>
          <w:rFonts w:ascii="Arial" w:hAnsi="Arial" w:cs="Arial"/>
          <w:szCs w:val="22"/>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sidR="00FB2F8F" w:rsidRPr="00961A47">
        <w:rPr>
          <w:rFonts w:ascii="Arial" w:hAnsi="Arial" w:cs="Arial"/>
          <w:szCs w:val="22"/>
        </w:rPr>
        <w:t>p</w:t>
      </w:r>
      <w:r w:rsidRPr="00961A47">
        <w:rPr>
          <w:rFonts w:ascii="Arial" w:hAnsi="Arial" w:cs="Arial"/>
          <w:szCs w:val="22"/>
        </w:rPr>
        <w:t>rocessing of such Personal Data as Controller.</w:t>
      </w:r>
      <w:bookmarkEnd w:id="52"/>
      <w:bookmarkEnd w:id="53"/>
    </w:p>
    <w:p w14:paraId="2BFF8812" w14:textId="711487E9" w:rsidR="00B5668A" w:rsidRPr="00961A47" w:rsidRDefault="00B5668A" w:rsidP="000113F1">
      <w:pPr>
        <w:pStyle w:val="Heading2"/>
        <w:numPr>
          <w:ilvl w:val="1"/>
          <w:numId w:val="3"/>
        </w:numPr>
        <w:tabs>
          <w:tab w:val="left" w:pos="709"/>
        </w:tabs>
        <w:spacing w:after="120"/>
        <w:ind w:left="709" w:hanging="709"/>
        <w:jc w:val="left"/>
        <w:rPr>
          <w:rFonts w:ascii="Arial" w:hAnsi="Arial" w:cs="Arial"/>
          <w:szCs w:val="22"/>
        </w:rPr>
      </w:pPr>
      <w:r w:rsidRPr="00961A47">
        <w:rPr>
          <w:rFonts w:ascii="Arial" w:hAnsi="Arial" w:cs="Arial"/>
          <w:szCs w:val="22"/>
        </w:rPr>
        <w:t xml:space="preserve">Each Party shall </w:t>
      </w:r>
      <w:r w:rsidR="00F90E53" w:rsidRPr="00961A47">
        <w:rPr>
          <w:rFonts w:ascii="Arial" w:hAnsi="Arial" w:cs="Arial"/>
          <w:szCs w:val="22"/>
        </w:rPr>
        <w:t>p</w:t>
      </w:r>
      <w:r w:rsidRPr="00961A47">
        <w:rPr>
          <w:rFonts w:ascii="Arial" w:hAnsi="Arial" w:cs="Arial"/>
          <w:szCs w:val="22"/>
        </w:rPr>
        <w:t xml:space="preserve">rocess the Personal Data in compliance with its obligations under the Data Protection Legislation and not do anything to cause the other Party to be in breach of it. </w:t>
      </w:r>
    </w:p>
    <w:p w14:paraId="68B888BD" w14:textId="2530E8B9" w:rsidR="00B5668A" w:rsidRPr="00961A47" w:rsidRDefault="00B5668A" w:rsidP="000113F1">
      <w:pPr>
        <w:pStyle w:val="Heading2"/>
        <w:numPr>
          <w:ilvl w:val="1"/>
          <w:numId w:val="3"/>
        </w:numPr>
        <w:tabs>
          <w:tab w:val="left" w:pos="709"/>
        </w:tabs>
        <w:spacing w:after="120"/>
        <w:ind w:left="709" w:hanging="709"/>
        <w:jc w:val="left"/>
        <w:rPr>
          <w:rFonts w:ascii="Arial" w:hAnsi="Arial" w:cs="Arial"/>
          <w:szCs w:val="22"/>
        </w:rPr>
      </w:pPr>
      <w:r w:rsidRPr="00961A47">
        <w:rPr>
          <w:rFonts w:ascii="Arial" w:hAnsi="Arial" w:cs="Arial"/>
          <w:szCs w:val="22"/>
        </w:rPr>
        <w:t xml:space="preserve">Where a Party has provided Personal Data to the other Party in accordance with Paragraph </w:t>
      </w:r>
      <w:r w:rsidR="005F0BD1" w:rsidRPr="00961A47">
        <w:rPr>
          <w:rFonts w:ascii="Arial" w:hAnsi="Arial" w:cs="Arial"/>
          <w:szCs w:val="22"/>
        </w:rPr>
        <w:fldChar w:fldCharType="begin"/>
      </w:r>
      <w:r w:rsidR="005F0BD1" w:rsidRPr="00961A47">
        <w:rPr>
          <w:rFonts w:ascii="Arial" w:hAnsi="Arial" w:cs="Arial"/>
          <w:szCs w:val="22"/>
        </w:rPr>
        <w:instrText xml:space="preserve"> REF _Ref113464846 \r \h </w:instrText>
      </w:r>
      <w:r w:rsidR="005D4D32" w:rsidRPr="00961A47">
        <w:rPr>
          <w:rFonts w:ascii="Arial" w:hAnsi="Arial" w:cs="Arial"/>
          <w:szCs w:val="22"/>
        </w:rPr>
        <w:instrText xml:space="preserve"> \* MERGEFORMAT </w:instrText>
      </w:r>
      <w:r w:rsidR="005F0BD1" w:rsidRPr="00961A47">
        <w:rPr>
          <w:rFonts w:ascii="Arial" w:hAnsi="Arial" w:cs="Arial"/>
          <w:szCs w:val="22"/>
        </w:rPr>
      </w:r>
      <w:r w:rsidR="005F0BD1" w:rsidRPr="00961A47">
        <w:rPr>
          <w:rFonts w:ascii="Arial" w:hAnsi="Arial" w:cs="Arial"/>
          <w:szCs w:val="22"/>
        </w:rPr>
        <w:fldChar w:fldCharType="separate"/>
      </w:r>
      <w:r w:rsidR="00984775">
        <w:rPr>
          <w:rFonts w:ascii="Arial" w:hAnsi="Arial" w:cs="Arial"/>
          <w:szCs w:val="22"/>
        </w:rPr>
        <w:t>1.1</w:t>
      </w:r>
      <w:r w:rsidR="005F0BD1" w:rsidRPr="00961A47">
        <w:rPr>
          <w:rFonts w:ascii="Arial" w:hAnsi="Arial" w:cs="Arial"/>
          <w:szCs w:val="22"/>
        </w:rPr>
        <w:fldChar w:fldCharType="end"/>
      </w:r>
      <w:r w:rsidRPr="00961A47">
        <w:rPr>
          <w:rFonts w:ascii="Arial" w:hAnsi="Arial" w:cs="Arial"/>
          <w:szCs w:val="22"/>
        </w:rPr>
        <w:t xml:space="preserve"> </w:t>
      </w:r>
      <w:r w:rsidR="00F90E53" w:rsidRPr="00961A47">
        <w:rPr>
          <w:rFonts w:ascii="Arial" w:hAnsi="Arial" w:cs="Arial"/>
          <w:szCs w:val="22"/>
        </w:rPr>
        <w:t xml:space="preserve">of this </w:t>
      </w:r>
      <w:r w:rsidR="00E17008" w:rsidRPr="00961A47">
        <w:rPr>
          <w:rFonts w:ascii="Arial" w:hAnsi="Arial" w:cs="Arial"/>
          <w:szCs w:val="22"/>
        </w:rPr>
        <w:fldChar w:fldCharType="begin"/>
      </w:r>
      <w:r w:rsidR="00E17008" w:rsidRPr="00961A47">
        <w:rPr>
          <w:rFonts w:ascii="Arial" w:hAnsi="Arial" w:cs="Arial"/>
          <w:szCs w:val="22"/>
        </w:rPr>
        <w:instrText xml:space="preserve"> REF _Ref111473470 \h  \* MERGEFORMAT </w:instrText>
      </w:r>
      <w:r w:rsidR="00E17008" w:rsidRPr="00961A47">
        <w:rPr>
          <w:rFonts w:ascii="Arial" w:hAnsi="Arial" w:cs="Arial"/>
          <w:szCs w:val="22"/>
        </w:rPr>
      </w:r>
      <w:r w:rsidR="00E17008" w:rsidRPr="00961A47">
        <w:rPr>
          <w:rFonts w:ascii="Arial" w:hAnsi="Arial" w:cs="Arial"/>
          <w:szCs w:val="22"/>
        </w:rPr>
        <w:fldChar w:fldCharType="separate"/>
      </w:r>
      <w:r w:rsidR="00984775" w:rsidRPr="00984775">
        <w:rPr>
          <w:rFonts w:ascii="Arial" w:hAnsi="Arial" w:cs="Arial"/>
          <w:szCs w:val="22"/>
        </w:rPr>
        <w:t>Part C –</w:t>
      </w:r>
      <w:r w:rsidR="00984775" w:rsidRPr="00984775">
        <w:rPr>
          <w:rFonts w:ascii="Arial" w:hAnsi="Arial" w:cs="Arial"/>
          <w:i/>
          <w:szCs w:val="22"/>
        </w:rPr>
        <w:t xml:space="preserve"> Independent Controllers</w:t>
      </w:r>
      <w:r w:rsidR="00E17008" w:rsidRPr="00961A47">
        <w:rPr>
          <w:rFonts w:ascii="Arial" w:hAnsi="Arial" w:cs="Arial"/>
          <w:szCs w:val="22"/>
        </w:rPr>
        <w:fldChar w:fldCharType="end"/>
      </w:r>
      <w:r w:rsidR="00F90E53" w:rsidRPr="00961A47">
        <w:rPr>
          <w:rFonts w:ascii="Arial" w:hAnsi="Arial" w:cs="Arial"/>
          <w:i/>
          <w:szCs w:val="22"/>
        </w:rPr>
        <w:t xml:space="preserve"> </w:t>
      </w:r>
      <w:r w:rsidR="00F90E53" w:rsidRPr="00961A47">
        <w:rPr>
          <w:rFonts w:ascii="Arial" w:hAnsi="Arial" w:cs="Arial"/>
          <w:szCs w:val="22"/>
        </w:rPr>
        <w:t xml:space="preserve">of Annex 1 – </w:t>
      </w:r>
      <w:r w:rsidR="00F90E53" w:rsidRPr="00961A47">
        <w:rPr>
          <w:rFonts w:ascii="Arial" w:hAnsi="Arial" w:cs="Arial"/>
          <w:i/>
          <w:szCs w:val="22"/>
        </w:rPr>
        <w:t xml:space="preserve">Processing Personal Data </w:t>
      </w:r>
      <w:r w:rsidRPr="00961A47">
        <w:rPr>
          <w:rFonts w:ascii="Arial" w:hAnsi="Arial" w:cs="Arial"/>
          <w:szCs w:val="22"/>
        </w:rPr>
        <w:t>above, the recipient of the Personal Data will provide all such relevant documents and information relating to its data protection policies and procedures as the other Party may reasonably require.</w:t>
      </w:r>
    </w:p>
    <w:p w14:paraId="0A629A59" w14:textId="65CC3460" w:rsidR="00B5668A" w:rsidRPr="00961A47" w:rsidRDefault="00B5668A" w:rsidP="000113F1">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Parties shall be responsible for their own compliance with Articles 13 and 14 UK GDPR in respect of the </w:t>
      </w:r>
      <w:r w:rsidR="00FB2F8F" w:rsidRPr="00961A47">
        <w:rPr>
          <w:rFonts w:ascii="Arial" w:hAnsi="Arial" w:cs="Arial"/>
          <w:szCs w:val="22"/>
        </w:rPr>
        <w:t>p</w:t>
      </w:r>
      <w:r w:rsidRPr="00961A47">
        <w:rPr>
          <w:rFonts w:ascii="Arial" w:hAnsi="Arial" w:cs="Arial"/>
          <w:szCs w:val="22"/>
        </w:rPr>
        <w:t xml:space="preserve">rocessing of Personal Data for the purposes of the Contract. </w:t>
      </w:r>
    </w:p>
    <w:p w14:paraId="29D1E8D9" w14:textId="77777777" w:rsidR="00B5668A" w:rsidRPr="00961A47" w:rsidRDefault="00B5668A" w:rsidP="00B5668A">
      <w:pPr>
        <w:pStyle w:val="Heading2"/>
        <w:tabs>
          <w:tab w:val="left" w:pos="709"/>
        </w:tabs>
        <w:spacing w:after="0"/>
        <w:ind w:left="709" w:hanging="709"/>
        <w:jc w:val="left"/>
        <w:rPr>
          <w:rFonts w:ascii="Arial" w:hAnsi="Arial" w:cs="Arial"/>
          <w:szCs w:val="22"/>
        </w:rPr>
      </w:pPr>
      <w:r w:rsidRPr="00961A47">
        <w:rPr>
          <w:rFonts w:ascii="Arial" w:hAnsi="Arial" w:cs="Arial"/>
          <w:szCs w:val="22"/>
        </w:rPr>
        <w:t>The Parties shall only provide Personal Data to each other:</w:t>
      </w:r>
    </w:p>
    <w:p w14:paraId="74DE91EA" w14:textId="77777777" w:rsidR="00B5668A" w:rsidRPr="00961A47" w:rsidRDefault="00B5668A" w:rsidP="00B5668A">
      <w:pPr>
        <w:pStyle w:val="Heading3"/>
        <w:rPr>
          <w:rFonts w:ascii="Arial" w:hAnsi="Arial" w:cs="Arial"/>
          <w:szCs w:val="22"/>
        </w:rPr>
      </w:pPr>
      <w:r w:rsidRPr="00961A47">
        <w:rPr>
          <w:rFonts w:ascii="Arial" w:hAnsi="Arial" w:cs="Arial"/>
          <w:szCs w:val="22"/>
        </w:rPr>
        <w:t xml:space="preserve">to the extent necessary to perform their respective obligations under the </w:t>
      </w:r>
      <w:proofErr w:type="gramStart"/>
      <w:r w:rsidRPr="00961A47">
        <w:rPr>
          <w:rFonts w:ascii="Arial" w:hAnsi="Arial" w:cs="Arial"/>
          <w:szCs w:val="22"/>
        </w:rPr>
        <w:t>Contract;</w:t>
      </w:r>
      <w:proofErr w:type="gramEnd"/>
    </w:p>
    <w:p w14:paraId="1990A9FB" w14:textId="77777777" w:rsidR="00B5668A" w:rsidRPr="00961A47" w:rsidRDefault="00B5668A" w:rsidP="00B5668A">
      <w:pPr>
        <w:pStyle w:val="Heading3"/>
        <w:rPr>
          <w:rFonts w:ascii="Arial" w:hAnsi="Arial" w:cs="Arial"/>
          <w:szCs w:val="22"/>
        </w:rPr>
      </w:pPr>
      <w:r w:rsidRPr="00961A47">
        <w:rPr>
          <w:rFonts w:ascii="Arial" w:hAnsi="Arial" w:cs="Arial"/>
          <w:szCs w:val="22"/>
        </w:rPr>
        <w:t>in compliance with the Data Protection Legislation (including by ensuring all required data privacy information has been given to affected Data Subjects to meet the requirements of Articles 13 and 14 of the UK GDPR); and</w:t>
      </w:r>
    </w:p>
    <w:p w14:paraId="5DD5D248" w14:textId="3009D682" w:rsidR="00B5668A" w:rsidRPr="00961A47" w:rsidRDefault="00B5668A" w:rsidP="00B5668A">
      <w:pPr>
        <w:pStyle w:val="Heading3"/>
        <w:rPr>
          <w:rFonts w:ascii="Arial" w:hAnsi="Arial" w:cs="Arial"/>
          <w:szCs w:val="22"/>
        </w:rPr>
      </w:pPr>
      <w:r w:rsidRPr="00961A47">
        <w:rPr>
          <w:rFonts w:ascii="Arial" w:hAnsi="Arial" w:cs="Arial"/>
          <w:szCs w:val="22"/>
        </w:rPr>
        <w:t xml:space="preserve">where it has recorded it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984775" w:rsidRPr="00984775">
        <w:rPr>
          <w:rFonts w:ascii="Arial" w:eastAsia="Times New Roman" w:hAnsi="Arial" w:cs="Arial"/>
          <w:szCs w:val="22"/>
        </w:rPr>
        <w:t xml:space="preserve">Part A - </w:t>
      </w:r>
      <w:r w:rsidR="00984775" w:rsidRPr="00984775">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w:t>
      </w:r>
      <w:r w:rsidRPr="00961A47">
        <w:rPr>
          <w:rFonts w:ascii="Arial" w:hAnsi="Arial" w:cs="Arial"/>
          <w:szCs w:val="22"/>
        </w:rPr>
        <w:t xml:space="preserve">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984775" w:rsidRPr="00984775">
        <w:rPr>
          <w:rFonts w:ascii="Arial" w:eastAsia="Times New Roman" w:hAnsi="Arial" w:cs="Arial"/>
          <w:spacing w:val="-4"/>
          <w:szCs w:val="22"/>
          <w:lang w:val="en-US" w:eastAsia="en-GB"/>
        </w:rPr>
        <w:t xml:space="preserve">Annex 1 – </w:t>
      </w:r>
      <w:r w:rsidR="00984775" w:rsidRPr="00984775">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Pr="00961A47">
        <w:rPr>
          <w:rFonts w:ascii="Arial" w:hAnsi="Arial" w:cs="Arial"/>
          <w:szCs w:val="22"/>
        </w:rPr>
        <w:t>.</w:t>
      </w:r>
    </w:p>
    <w:p w14:paraId="6EF0F4A9" w14:textId="6DA7324C" w:rsidR="00B5668A" w:rsidRPr="00961A47" w:rsidRDefault="00B5668A" w:rsidP="000113F1">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Taking into account the state of the art, the costs of implementation and the nature, scope, context and purposes of </w:t>
      </w:r>
      <w:r w:rsidR="00FB2F8F" w:rsidRPr="00961A47">
        <w:rPr>
          <w:rFonts w:ascii="Arial" w:hAnsi="Arial" w:cs="Arial"/>
          <w:szCs w:val="22"/>
        </w:rPr>
        <w:t>p</w:t>
      </w:r>
      <w:r w:rsidRPr="00961A47">
        <w:rPr>
          <w:rFonts w:ascii="Arial" w:hAnsi="Arial" w:cs="Arial"/>
          <w:szCs w:val="22"/>
        </w:rPr>
        <w:t xml:space="preserve">rocessing as well as the risk of varying likelihood and severity for the rights and freedoms of natural persons, each Party shall, with respect to its </w:t>
      </w:r>
      <w:r w:rsidR="00FB2F8F" w:rsidRPr="00961A47">
        <w:rPr>
          <w:rFonts w:ascii="Arial" w:hAnsi="Arial" w:cs="Arial"/>
          <w:szCs w:val="22"/>
        </w:rPr>
        <w:t>p</w:t>
      </w:r>
      <w:r w:rsidRPr="00961A47">
        <w:rPr>
          <w:rFonts w:ascii="Arial" w:hAnsi="Arial" w:cs="Arial"/>
          <w:szCs w:val="22"/>
        </w:rPr>
        <w:t xml:space="preserve">rocessing of Personal Data as Independent Controller, implement and maintain appropriate technical and organisational measures to ensure a level of security appropriate to that risk, including, as appropriate, the measures referred to in Article 32(1)(a), (b), (c) and (d) of the </w:t>
      </w:r>
      <w:r w:rsidRPr="00961A47">
        <w:rPr>
          <w:rFonts w:ascii="Arial" w:eastAsia="Arial" w:hAnsi="Arial" w:cs="Arial"/>
          <w:szCs w:val="22"/>
        </w:rPr>
        <w:t xml:space="preserve">UK </w:t>
      </w:r>
      <w:r w:rsidRPr="00961A47">
        <w:rPr>
          <w:rFonts w:ascii="Arial" w:hAnsi="Arial" w:cs="Arial"/>
          <w:szCs w:val="22"/>
        </w:rPr>
        <w:t xml:space="preserve">GDPR, and the measures shall, at a minimum, comply with the requirements of the Data Protection Legislation, including Article 32 of the </w:t>
      </w:r>
      <w:r w:rsidRPr="00961A47">
        <w:rPr>
          <w:rFonts w:ascii="Arial" w:eastAsia="Arial" w:hAnsi="Arial" w:cs="Arial"/>
          <w:szCs w:val="22"/>
        </w:rPr>
        <w:t xml:space="preserve">UK </w:t>
      </w:r>
      <w:r w:rsidRPr="00961A47">
        <w:rPr>
          <w:rFonts w:ascii="Arial" w:hAnsi="Arial" w:cs="Arial"/>
          <w:szCs w:val="22"/>
        </w:rPr>
        <w:t>GDPR.</w:t>
      </w:r>
    </w:p>
    <w:p w14:paraId="33707D6F" w14:textId="6F421818" w:rsidR="00B5668A" w:rsidRPr="00961A47" w:rsidRDefault="00B5668A" w:rsidP="000113F1">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 Party </w:t>
      </w:r>
      <w:r w:rsidR="00FB2F8F" w:rsidRPr="00961A47">
        <w:rPr>
          <w:rFonts w:ascii="Arial" w:hAnsi="Arial" w:cs="Arial"/>
          <w:szCs w:val="22"/>
        </w:rPr>
        <w:t>p</w:t>
      </w:r>
      <w:r w:rsidRPr="00961A47">
        <w:rPr>
          <w:rFonts w:ascii="Arial" w:hAnsi="Arial" w:cs="Arial"/>
          <w:szCs w:val="22"/>
        </w:rPr>
        <w:t xml:space="preserve">rocessing Personal Data for the purposes of the Contract shall maintain a record of its </w:t>
      </w:r>
      <w:r w:rsidR="00FB2F8F" w:rsidRPr="00961A47">
        <w:rPr>
          <w:rFonts w:ascii="Arial" w:hAnsi="Arial" w:cs="Arial"/>
          <w:szCs w:val="22"/>
        </w:rPr>
        <w:t>p</w:t>
      </w:r>
      <w:r w:rsidRPr="00961A47">
        <w:rPr>
          <w:rFonts w:ascii="Arial" w:hAnsi="Arial" w:cs="Arial"/>
          <w:szCs w:val="22"/>
        </w:rPr>
        <w:t>rocessing activities in accordance with Article 30 UK GDPR and shall make the record available to the other Party upon reasonable request.</w:t>
      </w:r>
    </w:p>
    <w:p w14:paraId="06597E9E" w14:textId="77777777" w:rsidR="00B5668A" w:rsidRPr="00961A47" w:rsidRDefault="00B5668A" w:rsidP="000113F1">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Where a Party receives a request by any Data Subject to exercise any of their rights under the Data Protection Legislation in relation to the Personal Data provided to it by the other Party pursuant to the Contract (“</w:t>
      </w:r>
      <w:r w:rsidRPr="00961A47">
        <w:rPr>
          <w:rFonts w:ascii="Arial" w:hAnsi="Arial" w:cs="Arial"/>
          <w:b/>
          <w:szCs w:val="22"/>
        </w:rPr>
        <w:t>Request Recipient</w:t>
      </w:r>
      <w:r w:rsidRPr="00961A47">
        <w:rPr>
          <w:rFonts w:ascii="Arial" w:hAnsi="Arial" w:cs="Arial"/>
          <w:szCs w:val="22"/>
        </w:rPr>
        <w:t>”):</w:t>
      </w:r>
    </w:p>
    <w:p w14:paraId="325B2108" w14:textId="77777777" w:rsidR="00B5668A" w:rsidRPr="00961A47" w:rsidRDefault="00B5668A" w:rsidP="00B5668A">
      <w:pPr>
        <w:pStyle w:val="Heading3"/>
        <w:rPr>
          <w:rFonts w:ascii="Arial" w:hAnsi="Arial" w:cs="Arial"/>
          <w:szCs w:val="22"/>
        </w:rPr>
      </w:pPr>
      <w:r w:rsidRPr="00961A47">
        <w:rPr>
          <w:rFonts w:ascii="Arial" w:hAnsi="Arial" w:cs="Arial"/>
          <w:szCs w:val="22"/>
        </w:rPr>
        <w:t>the other Party shall provide any information and/or assistance as reasonably requested by the Request Recipient to help it respond to the request or correspondence, at the cost of the Request Recipient; or</w:t>
      </w:r>
    </w:p>
    <w:p w14:paraId="6D0EFB22" w14:textId="6688EFC1" w:rsidR="00B5668A" w:rsidRPr="00961A47" w:rsidRDefault="00B5668A" w:rsidP="00B5668A">
      <w:pPr>
        <w:pStyle w:val="Heading3"/>
        <w:rPr>
          <w:rFonts w:ascii="Arial" w:hAnsi="Arial" w:cs="Arial"/>
          <w:szCs w:val="22"/>
        </w:rPr>
      </w:pPr>
      <w:r w:rsidRPr="00961A47">
        <w:rPr>
          <w:rFonts w:ascii="Arial" w:hAnsi="Arial" w:cs="Arial"/>
          <w:szCs w:val="22"/>
        </w:rPr>
        <w:t>where the request or correspondence is directed to the other Party and/or</w:t>
      </w:r>
      <w:r w:rsidR="00FB2F8F" w:rsidRPr="00961A47">
        <w:rPr>
          <w:rFonts w:ascii="Arial" w:hAnsi="Arial" w:cs="Arial"/>
          <w:szCs w:val="22"/>
        </w:rPr>
        <w:t xml:space="preserve"> relates to that other Party's p</w:t>
      </w:r>
      <w:r w:rsidRPr="00961A47">
        <w:rPr>
          <w:rFonts w:ascii="Arial" w:hAnsi="Arial" w:cs="Arial"/>
          <w:szCs w:val="22"/>
        </w:rPr>
        <w:t xml:space="preserve">rocessing of the Personal Data, the Request </w:t>
      </w:r>
      <w:proofErr w:type="gramStart"/>
      <w:r w:rsidRPr="00961A47">
        <w:rPr>
          <w:rFonts w:ascii="Arial" w:hAnsi="Arial" w:cs="Arial"/>
          <w:szCs w:val="22"/>
        </w:rPr>
        <w:t>Recipient  will</w:t>
      </w:r>
      <w:proofErr w:type="gramEnd"/>
      <w:r w:rsidRPr="00961A47">
        <w:rPr>
          <w:rFonts w:ascii="Arial" w:hAnsi="Arial" w:cs="Arial"/>
          <w:szCs w:val="22"/>
        </w:rPr>
        <w:t>:</w:t>
      </w:r>
    </w:p>
    <w:p w14:paraId="72C52F46" w14:textId="77777777" w:rsidR="00B5668A" w:rsidRPr="00961A47" w:rsidRDefault="00B5668A" w:rsidP="00B5668A">
      <w:pPr>
        <w:pStyle w:val="Heading4"/>
        <w:rPr>
          <w:rFonts w:ascii="Arial" w:hAnsi="Arial" w:cs="Arial"/>
          <w:szCs w:val="22"/>
        </w:rPr>
      </w:pPr>
      <w:r w:rsidRPr="00961A47">
        <w:rPr>
          <w:rFonts w:ascii="Arial" w:hAnsi="Arial" w:cs="Arial"/>
          <w:szCs w:val="22"/>
        </w:rPr>
        <w:t>promptly, and in any event within five (5) Working Days of receipt of the request or correspondence, inform the other Party that it has received the same and shall forward such request or correspondence to the other Party; and</w:t>
      </w:r>
    </w:p>
    <w:p w14:paraId="11B38E3D" w14:textId="77777777" w:rsidR="00B5668A" w:rsidRPr="00961A47" w:rsidRDefault="00B5668A" w:rsidP="00B5668A">
      <w:pPr>
        <w:pStyle w:val="Heading4"/>
        <w:rPr>
          <w:rFonts w:ascii="Arial" w:hAnsi="Arial" w:cs="Arial"/>
          <w:szCs w:val="22"/>
        </w:rPr>
      </w:pPr>
      <w:r w:rsidRPr="00961A47">
        <w:rPr>
          <w:rFonts w:ascii="Arial" w:hAnsi="Arial" w:cs="Arial"/>
          <w:szCs w:val="22"/>
        </w:rPr>
        <w:t>provide any information and/or assistance as reasonably requested by the other Party to help it respond to the request or correspondence in the timeframes specified by Data Protection Legislation.</w:t>
      </w:r>
    </w:p>
    <w:p w14:paraId="30646CBD" w14:textId="77777777" w:rsidR="00B5668A" w:rsidRPr="00961A47" w:rsidRDefault="00B5668A" w:rsidP="00B5668A">
      <w:pPr>
        <w:pStyle w:val="Heading2"/>
        <w:tabs>
          <w:tab w:val="left" w:pos="709"/>
        </w:tabs>
        <w:spacing w:after="0"/>
        <w:ind w:left="709" w:hanging="709"/>
        <w:jc w:val="left"/>
        <w:rPr>
          <w:rFonts w:ascii="Arial" w:hAnsi="Arial" w:cs="Arial"/>
          <w:szCs w:val="22"/>
        </w:rPr>
      </w:pPr>
      <w:r w:rsidRPr="00961A47">
        <w:rPr>
          <w:rFonts w:ascii="Arial" w:hAnsi="Arial" w:cs="Arial"/>
          <w:szCs w:val="22"/>
        </w:rPr>
        <w:t xml:space="preserve">Each Party shall promptly notify the other Party upon it becoming aware of any Personal Data Breach relating to Personal Data provided by the other Party pursuant to the Contract and shall: </w:t>
      </w:r>
    </w:p>
    <w:p w14:paraId="49F0022B" w14:textId="77777777" w:rsidR="00B5668A" w:rsidRPr="00961A47" w:rsidRDefault="00B5668A" w:rsidP="00B5668A">
      <w:pPr>
        <w:pStyle w:val="Heading3"/>
        <w:rPr>
          <w:rFonts w:ascii="Arial" w:hAnsi="Arial" w:cs="Arial"/>
          <w:szCs w:val="22"/>
        </w:rPr>
      </w:pPr>
      <w:r w:rsidRPr="00961A47">
        <w:rPr>
          <w:rFonts w:ascii="Arial" w:hAnsi="Arial" w:cs="Arial"/>
          <w:szCs w:val="22"/>
        </w:rPr>
        <w:t xml:space="preserve">do all such things as reasonably necessary to assist the other Party in mitigating the effects of the Personal Data </w:t>
      </w:r>
      <w:proofErr w:type="gramStart"/>
      <w:r w:rsidRPr="00961A47">
        <w:rPr>
          <w:rFonts w:ascii="Arial" w:hAnsi="Arial" w:cs="Arial"/>
          <w:szCs w:val="22"/>
        </w:rPr>
        <w:t>Breach;</w:t>
      </w:r>
      <w:proofErr w:type="gramEnd"/>
      <w:r w:rsidRPr="00961A47">
        <w:rPr>
          <w:rFonts w:ascii="Arial" w:hAnsi="Arial" w:cs="Arial"/>
          <w:szCs w:val="22"/>
        </w:rPr>
        <w:t xml:space="preserve"> </w:t>
      </w:r>
    </w:p>
    <w:p w14:paraId="178FF55A" w14:textId="77777777" w:rsidR="00B5668A" w:rsidRPr="00961A47" w:rsidRDefault="00B5668A" w:rsidP="00B5668A">
      <w:pPr>
        <w:pStyle w:val="Heading3"/>
        <w:rPr>
          <w:rFonts w:ascii="Arial" w:hAnsi="Arial" w:cs="Arial"/>
          <w:szCs w:val="22"/>
        </w:rPr>
      </w:pPr>
      <w:r w:rsidRPr="00961A47">
        <w:rPr>
          <w:rFonts w:ascii="Arial" w:hAnsi="Arial" w:cs="Arial"/>
          <w:szCs w:val="22"/>
        </w:rPr>
        <w:t xml:space="preserve">implement any measures necessary to restore the security of any compromised Personal </w:t>
      </w:r>
      <w:proofErr w:type="gramStart"/>
      <w:r w:rsidRPr="00961A47">
        <w:rPr>
          <w:rFonts w:ascii="Arial" w:hAnsi="Arial" w:cs="Arial"/>
          <w:szCs w:val="22"/>
        </w:rPr>
        <w:t>Data;</w:t>
      </w:r>
      <w:proofErr w:type="gramEnd"/>
      <w:r w:rsidRPr="00961A47">
        <w:rPr>
          <w:rFonts w:ascii="Arial" w:hAnsi="Arial" w:cs="Arial"/>
          <w:szCs w:val="22"/>
        </w:rPr>
        <w:t xml:space="preserve"> </w:t>
      </w:r>
    </w:p>
    <w:p w14:paraId="08C44D59" w14:textId="55306FCC" w:rsidR="00B5668A" w:rsidRPr="00961A47" w:rsidRDefault="00B5668A" w:rsidP="00B5668A">
      <w:pPr>
        <w:pStyle w:val="Heading3"/>
        <w:rPr>
          <w:rFonts w:ascii="Arial" w:hAnsi="Arial" w:cs="Arial"/>
          <w:szCs w:val="22"/>
        </w:rPr>
      </w:pPr>
      <w:r w:rsidRPr="00961A47">
        <w:rPr>
          <w:rFonts w:ascii="Arial" w:hAnsi="Arial" w:cs="Arial"/>
          <w:szCs w:val="22"/>
        </w:rPr>
        <w:t xml:space="preserve">work with the other Party to make any required notifications to the Information Commissioner’s </w:t>
      </w:r>
      <w:r w:rsidR="00463FEE" w:rsidRPr="00961A47">
        <w:rPr>
          <w:rFonts w:ascii="Arial" w:hAnsi="Arial" w:cs="Arial"/>
          <w:szCs w:val="22"/>
        </w:rPr>
        <w:t>o</w:t>
      </w:r>
      <w:r w:rsidRPr="00961A47">
        <w:rPr>
          <w:rFonts w:ascii="Arial" w:hAnsi="Arial" w:cs="Arial"/>
          <w:szCs w:val="22"/>
        </w:rPr>
        <w:t>ffice or any other regulatory authority and affected Data Subjects in accordance with the Data Protection Legislation (including the timeframes set out therein); and</w:t>
      </w:r>
    </w:p>
    <w:p w14:paraId="6DD80607" w14:textId="77777777" w:rsidR="00B5668A" w:rsidRPr="00961A47" w:rsidRDefault="00B5668A" w:rsidP="00B5668A">
      <w:pPr>
        <w:pStyle w:val="Heading3"/>
        <w:rPr>
          <w:rFonts w:ascii="Arial" w:hAnsi="Arial" w:cs="Arial"/>
          <w:szCs w:val="22"/>
        </w:rPr>
      </w:pPr>
      <w:r w:rsidRPr="00961A47">
        <w:rPr>
          <w:rFonts w:ascii="Arial" w:hAnsi="Arial" w:cs="Arial"/>
          <w:szCs w:val="22"/>
        </w:rPr>
        <w:t xml:space="preserve">not do anything which may damage the reputation of the other Party or that Party's relationship with the relevant Data Subjects, save as required by Law. </w:t>
      </w:r>
    </w:p>
    <w:p w14:paraId="136C2B50" w14:textId="402B2A68" w:rsidR="00B5668A" w:rsidRPr="00961A47" w:rsidRDefault="00B5668A" w:rsidP="000113F1">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Personal Data provided by one Party to the other Party may be used exclusively to exercise rights and obligations under the Contract as specified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984775" w:rsidRPr="00984775">
        <w:rPr>
          <w:rFonts w:ascii="Arial" w:eastAsia="Times New Roman" w:hAnsi="Arial" w:cs="Arial"/>
          <w:szCs w:val="22"/>
        </w:rPr>
        <w:t xml:space="preserve">Part A - </w:t>
      </w:r>
      <w:r w:rsidR="00984775" w:rsidRPr="00984775">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984775" w:rsidRPr="00984775">
        <w:rPr>
          <w:rFonts w:ascii="Arial" w:eastAsia="Times New Roman" w:hAnsi="Arial" w:cs="Arial"/>
          <w:spacing w:val="-4"/>
          <w:szCs w:val="22"/>
          <w:lang w:val="en-US" w:eastAsia="en-GB"/>
        </w:rPr>
        <w:t xml:space="preserve">Annex 1 – </w:t>
      </w:r>
      <w:r w:rsidR="00984775" w:rsidRPr="00984775">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Pr="00961A47">
        <w:rPr>
          <w:rFonts w:ascii="Arial" w:hAnsi="Arial" w:cs="Arial"/>
          <w:szCs w:val="22"/>
        </w:rPr>
        <w:t xml:space="preserve">. </w:t>
      </w:r>
    </w:p>
    <w:p w14:paraId="6B7A7973" w14:textId="26103737" w:rsidR="00B5668A" w:rsidRPr="00961A47" w:rsidRDefault="00B5668A" w:rsidP="000113F1">
      <w:pPr>
        <w:pStyle w:val="Heading2"/>
        <w:numPr>
          <w:ilvl w:val="1"/>
          <w:numId w:val="3"/>
        </w:numPr>
        <w:tabs>
          <w:tab w:val="left" w:pos="709"/>
        </w:tabs>
        <w:spacing w:after="120"/>
        <w:ind w:left="709" w:hanging="709"/>
        <w:jc w:val="left"/>
        <w:rPr>
          <w:rFonts w:ascii="Arial" w:hAnsi="Arial" w:cs="Arial"/>
          <w:szCs w:val="22"/>
        </w:rPr>
      </w:pPr>
      <w:bookmarkStart w:id="54" w:name="_Ref45002786"/>
      <w:r w:rsidRPr="00961A47">
        <w:rPr>
          <w:rFonts w:ascii="Arial" w:hAnsi="Arial" w:cs="Arial"/>
          <w:szCs w:val="22"/>
        </w:rPr>
        <w:t xml:space="preserve">Personal Data shall not be retained or processed for longer than is necessary to perform each Party’s respective obligations under the Contract which is specified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984775" w:rsidRPr="00984775">
        <w:rPr>
          <w:rFonts w:ascii="Arial" w:eastAsia="Times New Roman" w:hAnsi="Arial" w:cs="Arial"/>
          <w:szCs w:val="22"/>
        </w:rPr>
        <w:t xml:space="preserve">Part A - </w:t>
      </w:r>
      <w:r w:rsidR="00984775" w:rsidRPr="00984775">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984775" w:rsidRPr="00984775">
        <w:rPr>
          <w:rFonts w:ascii="Arial" w:eastAsia="Times New Roman" w:hAnsi="Arial" w:cs="Arial"/>
          <w:spacing w:val="-4"/>
          <w:szCs w:val="22"/>
          <w:lang w:val="en-US" w:eastAsia="en-GB"/>
        </w:rPr>
        <w:t xml:space="preserve">Annex 1 – </w:t>
      </w:r>
      <w:r w:rsidR="00984775" w:rsidRPr="00984775">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Pr="00961A47">
        <w:rPr>
          <w:rFonts w:ascii="Arial" w:hAnsi="Arial" w:cs="Arial"/>
          <w:szCs w:val="22"/>
        </w:rPr>
        <w:t>.</w:t>
      </w:r>
      <w:bookmarkEnd w:id="54"/>
      <w:r w:rsidRPr="00961A47">
        <w:rPr>
          <w:rFonts w:ascii="Arial" w:hAnsi="Arial" w:cs="Arial"/>
          <w:szCs w:val="22"/>
        </w:rPr>
        <w:t xml:space="preserve"> </w:t>
      </w:r>
    </w:p>
    <w:p w14:paraId="54921FD2" w14:textId="7269B9B6" w:rsidR="00B5668A" w:rsidRPr="00961A47" w:rsidRDefault="00B5668A" w:rsidP="000113F1">
      <w:pPr>
        <w:pStyle w:val="Heading2"/>
        <w:tabs>
          <w:tab w:val="left" w:pos="709"/>
        </w:tabs>
        <w:spacing w:after="120"/>
        <w:ind w:left="709" w:hanging="709"/>
        <w:jc w:val="left"/>
        <w:rPr>
          <w:rFonts w:ascii="Arial" w:hAnsi="Arial" w:cs="Arial"/>
          <w:szCs w:val="22"/>
        </w:rPr>
      </w:pPr>
      <w:bookmarkStart w:id="55" w:name="_Ref109318056"/>
      <w:bookmarkStart w:id="56" w:name="_Ref109369427"/>
      <w:r w:rsidRPr="00961A47">
        <w:rPr>
          <w:rFonts w:ascii="Arial" w:hAnsi="Arial" w:cs="Arial"/>
          <w:szCs w:val="22"/>
        </w:rPr>
        <w:t xml:space="preserve">Notwithstanding the general application of </w:t>
      </w:r>
      <w:r w:rsidR="00463FEE" w:rsidRPr="00961A47">
        <w:rPr>
          <w:rFonts w:ascii="Arial" w:hAnsi="Arial" w:cs="Arial"/>
          <w:szCs w:val="22"/>
        </w:rPr>
        <w:t>c</w:t>
      </w:r>
      <w:r w:rsidRPr="00961A47">
        <w:rPr>
          <w:rFonts w:ascii="Arial" w:hAnsi="Arial" w:cs="Arial"/>
          <w:szCs w:val="22"/>
        </w:rPr>
        <w:t>lauses</w:t>
      </w:r>
      <w:r w:rsidR="001A33AA" w:rsidRPr="00961A47">
        <w:rPr>
          <w:rFonts w:ascii="Arial" w:hAnsi="Arial" w:cs="Arial"/>
          <w:szCs w:val="22"/>
        </w:rPr>
        <w:t xml:space="preserve"> </w:t>
      </w:r>
      <w:r w:rsidR="001A33AA" w:rsidRPr="00961A47">
        <w:rPr>
          <w:rFonts w:ascii="Arial" w:hAnsi="Arial" w:cs="Arial"/>
          <w:szCs w:val="22"/>
        </w:rPr>
        <w:fldChar w:fldCharType="begin"/>
      </w:r>
      <w:r w:rsidR="001A33AA" w:rsidRPr="00961A47">
        <w:rPr>
          <w:rFonts w:ascii="Arial" w:hAnsi="Arial" w:cs="Arial"/>
          <w:szCs w:val="22"/>
        </w:rPr>
        <w:instrText xml:space="preserve"> REF _Ref113451778 \r \h </w:instrText>
      </w:r>
      <w:r w:rsidR="005D4D32" w:rsidRPr="00961A47">
        <w:rPr>
          <w:rFonts w:ascii="Arial" w:hAnsi="Arial" w:cs="Arial"/>
          <w:szCs w:val="22"/>
        </w:rPr>
        <w:instrText xml:space="preserve"> \* MERGEFORMAT </w:instrText>
      </w:r>
      <w:r w:rsidR="001A33AA" w:rsidRPr="00961A47">
        <w:rPr>
          <w:rFonts w:ascii="Arial" w:hAnsi="Arial" w:cs="Arial"/>
          <w:szCs w:val="22"/>
        </w:rPr>
      </w:r>
      <w:r w:rsidR="001A33AA" w:rsidRPr="00961A47">
        <w:rPr>
          <w:rFonts w:ascii="Arial" w:hAnsi="Arial" w:cs="Arial"/>
          <w:szCs w:val="22"/>
        </w:rPr>
        <w:fldChar w:fldCharType="separate"/>
      </w:r>
      <w:r w:rsidR="00984775">
        <w:rPr>
          <w:rFonts w:ascii="Arial" w:hAnsi="Arial" w:cs="Arial"/>
          <w:szCs w:val="22"/>
        </w:rPr>
        <w:t>14.9(a)</w:t>
      </w:r>
      <w:r w:rsidR="001A33AA" w:rsidRPr="00961A47">
        <w:rPr>
          <w:rFonts w:ascii="Arial" w:hAnsi="Arial" w:cs="Arial"/>
          <w:szCs w:val="22"/>
        </w:rPr>
        <w:fldChar w:fldCharType="end"/>
      </w:r>
      <w:r w:rsidRPr="00961A47">
        <w:rPr>
          <w:rFonts w:ascii="Arial" w:hAnsi="Arial" w:cs="Arial"/>
          <w:szCs w:val="22"/>
        </w:rPr>
        <w:t xml:space="preserve"> </w:t>
      </w:r>
      <w:r w:rsidR="001A33AA" w:rsidRPr="00961A47">
        <w:rPr>
          <w:rFonts w:ascii="Arial" w:hAnsi="Arial" w:cs="Arial"/>
          <w:szCs w:val="22"/>
        </w:rPr>
        <w:t>to</w:t>
      </w:r>
      <w:r w:rsidRPr="00961A47">
        <w:rPr>
          <w:rFonts w:ascii="Arial" w:hAnsi="Arial" w:cs="Arial"/>
          <w:szCs w:val="22"/>
        </w:rPr>
        <w:t xml:space="preserve"> </w:t>
      </w:r>
      <w:r w:rsidRPr="00961A47">
        <w:rPr>
          <w:rFonts w:ascii="Arial" w:hAnsi="Arial" w:cs="Arial"/>
          <w:szCs w:val="22"/>
        </w:rPr>
        <w:fldChar w:fldCharType="begin"/>
      </w:r>
      <w:r w:rsidRPr="00961A47">
        <w:rPr>
          <w:rFonts w:ascii="Arial" w:hAnsi="Arial" w:cs="Arial"/>
          <w:szCs w:val="22"/>
        </w:rPr>
        <w:instrText xml:space="preserve"> REF _Ref109317473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14.9(q)</w:t>
      </w:r>
      <w:r w:rsidRPr="00961A47">
        <w:rPr>
          <w:rFonts w:ascii="Arial" w:hAnsi="Arial" w:cs="Arial"/>
          <w:szCs w:val="22"/>
        </w:rPr>
        <w:fldChar w:fldCharType="end"/>
      </w:r>
      <w:r w:rsidR="00463FEE" w:rsidRPr="00961A47">
        <w:rPr>
          <w:rFonts w:ascii="Arial" w:hAnsi="Arial" w:cs="Arial"/>
          <w:szCs w:val="22"/>
        </w:rPr>
        <w:t xml:space="preserve"> of the Conditions</w:t>
      </w:r>
      <w:r w:rsidRPr="00961A47">
        <w:rPr>
          <w:rFonts w:ascii="Arial" w:hAnsi="Arial" w:cs="Arial"/>
          <w:szCs w:val="22"/>
        </w:rPr>
        <w:t xml:space="preserve"> to Personal Data, where the Supplier is required to exercise its regulatory and/or legal obligations in respect of Personal Data, it shall act as an Independent Controller of Personal Data in accordance with Paragraphs </w:t>
      </w:r>
      <w:bookmarkEnd w:id="55"/>
      <w:r w:rsidR="005F0BD1" w:rsidRPr="00961A47">
        <w:rPr>
          <w:rFonts w:ascii="Arial" w:hAnsi="Arial" w:cs="Arial"/>
          <w:szCs w:val="22"/>
        </w:rPr>
        <w:fldChar w:fldCharType="begin"/>
      </w:r>
      <w:r w:rsidR="005F0BD1" w:rsidRPr="00961A47">
        <w:rPr>
          <w:rFonts w:ascii="Arial" w:hAnsi="Arial" w:cs="Arial"/>
          <w:szCs w:val="22"/>
        </w:rPr>
        <w:instrText xml:space="preserve"> REF _Ref113464846 \r \h </w:instrText>
      </w:r>
      <w:r w:rsidR="005D4D32" w:rsidRPr="00961A47">
        <w:rPr>
          <w:rFonts w:ascii="Arial" w:hAnsi="Arial" w:cs="Arial"/>
          <w:szCs w:val="22"/>
        </w:rPr>
        <w:instrText xml:space="preserve"> \* MERGEFORMAT </w:instrText>
      </w:r>
      <w:r w:rsidR="005F0BD1" w:rsidRPr="00961A47">
        <w:rPr>
          <w:rFonts w:ascii="Arial" w:hAnsi="Arial" w:cs="Arial"/>
          <w:szCs w:val="22"/>
        </w:rPr>
      </w:r>
      <w:r w:rsidR="005F0BD1" w:rsidRPr="00961A47">
        <w:rPr>
          <w:rFonts w:ascii="Arial" w:hAnsi="Arial" w:cs="Arial"/>
          <w:szCs w:val="22"/>
        </w:rPr>
        <w:fldChar w:fldCharType="separate"/>
      </w:r>
      <w:r w:rsidR="00984775">
        <w:rPr>
          <w:rFonts w:ascii="Arial" w:hAnsi="Arial" w:cs="Arial"/>
          <w:szCs w:val="22"/>
        </w:rPr>
        <w:t>1.1</w:t>
      </w:r>
      <w:r w:rsidR="005F0BD1"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_Ref109318056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1.12</w:t>
      </w:r>
      <w:r w:rsidRPr="00961A47">
        <w:rPr>
          <w:rFonts w:ascii="Arial" w:hAnsi="Arial" w:cs="Arial"/>
          <w:szCs w:val="22"/>
        </w:rPr>
        <w:fldChar w:fldCharType="end"/>
      </w:r>
      <w:r w:rsidRPr="00961A47">
        <w:rPr>
          <w:rFonts w:ascii="Arial" w:hAnsi="Arial" w:cs="Arial"/>
          <w:szCs w:val="22"/>
        </w:rPr>
        <w:t xml:space="preserve"> of this </w:t>
      </w:r>
      <w:r w:rsidR="00E17008" w:rsidRPr="00961A47">
        <w:rPr>
          <w:rFonts w:ascii="Arial" w:hAnsi="Arial" w:cs="Arial"/>
          <w:szCs w:val="22"/>
        </w:rPr>
        <w:fldChar w:fldCharType="begin"/>
      </w:r>
      <w:r w:rsidR="00E17008" w:rsidRPr="00961A47">
        <w:rPr>
          <w:rFonts w:ascii="Arial" w:hAnsi="Arial" w:cs="Arial"/>
          <w:szCs w:val="22"/>
        </w:rPr>
        <w:instrText xml:space="preserve"> REF _Ref111473470 \h  \* MERGEFORMAT </w:instrText>
      </w:r>
      <w:r w:rsidR="00E17008" w:rsidRPr="00961A47">
        <w:rPr>
          <w:rFonts w:ascii="Arial" w:hAnsi="Arial" w:cs="Arial"/>
          <w:szCs w:val="22"/>
        </w:rPr>
      </w:r>
      <w:r w:rsidR="00E17008" w:rsidRPr="00961A47">
        <w:rPr>
          <w:rFonts w:ascii="Arial" w:hAnsi="Arial" w:cs="Arial"/>
          <w:szCs w:val="22"/>
        </w:rPr>
        <w:fldChar w:fldCharType="separate"/>
      </w:r>
      <w:r w:rsidR="00984775" w:rsidRPr="00984775">
        <w:rPr>
          <w:rFonts w:ascii="Arial" w:hAnsi="Arial" w:cs="Arial"/>
          <w:szCs w:val="22"/>
        </w:rPr>
        <w:t>Part C –</w:t>
      </w:r>
      <w:r w:rsidR="00984775" w:rsidRPr="00984775">
        <w:rPr>
          <w:rFonts w:ascii="Arial" w:hAnsi="Arial" w:cs="Arial"/>
          <w:i/>
          <w:szCs w:val="22"/>
        </w:rPr>
        <w:t xml:space="preserve"> Independent Controllers</w:t>
      </w:r>
      <w:r w:rsidR="00E17008" w:rsidRPr="00961A47">
        <w:rPr>
          <w:rFonts w:ascii="Arial" w:hAnsi="Arial" w:cs="Arial"/>
          <w:szCs w:val="22"/>
        </w:rPr>
        <w:fldChar w:fldCharType="end"/>
      </w:r>
      <w:r w:rsidR="00E17008" w:rsidRPr="00961A47">
        <w:rPr>
          <w:rFonts w:ascii="Arial" w:hAnsi="Arial" w:cs="Arial"/>
          <w:i/>
          <w:szCs w:val="22"/>
        </w:rPr>
        <w:t xml:space="preserve"> </w:t>
      </w:r>
      <w:r w:rsidR="00E17008" w:rsidRPr="00961A47">
        <w:rPr>
          <w:rFonts w:ascii="Arial" w:hAnsi="Arial" w:cs="Arial"/>
          <w:szCs w:val="22"/>
        </w:rPr>
        <w:t xml:space="preserve">of Annex 1 – </w:t>
      </w:r>
      <w:r w:rsidR="00E17008" w:rsidRPr="00961A47">
        <w:rPr>
          <w:rFonts w:ascii="Arial" w:hAnsi="Arial" w:cs="Arial"/>
          <w:i/>
          <w:szCs w:val="22"/>
        </w:rPr>
        <w:t>Processing Personal Data</w:t>
      </w:r>
      <w:r w:rsidRPr="00961A47">
        <w:rPr>
          <w:rFonts w:ascii="Arial" w:hAnsi="Arial" w:cs="Arial"/>
          <w:szCs w:val="22"/>
        </w:rPr>
        <w:t>.</w:t>
      </w:r>
      <w:bookmarkEnd w:id="56"/>
    </w:p>
    <w:p w14:paraId="5F53ACA4" w14:textId="6084D022" w:rsidR="00B5668A" w:rsidRPr="00961A47" w:rsidRDefault="00B5668A">
      <w:pPr>
        <w:overflowPunct/>
        <w:autoSpaceDE/>
        <w:autoSpaceDN/>
        <w:adjustRightInd/>
        <w:spacing w:after="0" w:line="240" w:lineRule="auto"/>
        <w:jc w:val="left"/>
        <w:textAlignment w:val="auto"/>
        <w:rPr>
          <w:rFonts w:ascii="Arial" w:eastAsia="Arial" w:hAnsi="Arial" w:cs="Arial"/>
          <w:b/>
          <w:szCs w:val="22"/>
        </w:rPr>
      </w:pPr>
      <w:r w:rsidRPr="00961A47">
        <w:rPr>
          <w:rFonts w:ascii="Arial" w:eastAsia="Arial" w:hAnsi="Arial" w:cs="Arial"/>
          <w:b/>
          <w:szCs w:val="22"/>
        </w:rPr>
        <w:lastRenderedPageBreak/>
        <w:br w:type="page"/>
      </w:r>
    </w:p>
    <w:p w14:paraId="201319D9" w14:textId="006B7439" w:rsidR="00C32262" w:rsidRPr="000C2F4A" w:rsidRDefault="00CB271A" w:rsidP="00B46EE5">
      <w:pPr>
        <w:pStyle w:val="HeaderBase"/>
        <w:keepLines w:val="0"/>
        <w:numPr>
          <w:ilvl w:val="0"/>
          <w:numId w:val="35"/>
        </w:numPr>
        <w:tabs>
          <w:tab w:val="clear" w:pos="4320"/>
          <w:tab w:val="clear" w:pos="8640"/>
          <w:tab w:val="left" w:pos="709"/>
        </w:tabs>
        <w:spacing w:after="120"/>
        <w:jc w:val="both"/>
        <w:outlineLvl w:val="0"/>
        <w:rPr>
          <w:rFonts w:cs="Arial"/>
          <w:b/>
          <w:sz w:val="22"/>
          <w:szCs w:val="22"/>
        </w:rPr>
      </w:pPr>
      <w:bookmarkStart w:id="57" w:name="_Ref111470270"/>
      <w:r w:rsidRPr="000C2F4A">
        <w:rPr>
          <w:rFonts w:cs="Arial"/>
          <w:b/>
          <w:sz w:val="22"/>
          <w:szCs w:val="22"/>
        </w:rPr>
        <w:lastRenderedPageBreak/>
        <w:t>Annex 2 – Specification</w:t>
      </w:r>
      <w:bookmarkEnd w:id="57"/>
    </w:p>
    <w:p w14:paraId="696A4F98" w14:textId="77777777" w:rsidR="000846FF" w:rsidRPr="000846FF" w:rsidRDefault="000846FF" w:rsidP="000846FF">
      <w:pPr>
        <w:widowControl w:val="0"/>
        <w:spacing w:line="240" w:lineRule="auto"/>
        <w:jc w:val="left"/>
        <w:rPr>
          <w:rFonts w:ascii="Arial" w:hAnsi="Arial"/>
          <w:b/>
          <w:bCs/>
          <w:kern w:val="2"/>
          <w:szCs w:val="22"/>
          <w:u w:val="single"/>
          <w14:ligatures w14:val="standardContextual"/>
        </w:rPr>
      </w:pPr>
      <w:r w:rsidRPr="000846FF">
        <w:rPr>
          <w:rFonts w:ascii="Arial" w:hAnsi="Arial"/>
          <w:b/>
          <w:bCs/>
          <w:kern w:val="2"/>
          <w:szCs w:val="22"/>
          <w:u w:val="single"/>
          <w14:ligatures w14:val="standardContextual"/>
        </w:rPr>
        <w:t>Statement of Work:</w:t>
      </w:r>
    </w:p>
    <w:p w14:paraId="2E7C697D" w14:textId="77777777" w:rsidR="000846FF" w:rsidRPr="000846FF" w:rsidRDefault="000846FF" w:rsidP="000846FF">
      <w:pPr>
        <w:widowControl w:val="0"/>
        <w:jc w:val="left"/>
        <w:rPr>
          <w:rFonts w:ascii="Arial" w:hAnsi="Arial"/>
          <w:b/>
          <w:bCs/>
          <w:kern w:val="2"/>
          <w:szCs w:val="22"/>
          <w:u w:val="single"/>
          <w14:ligatures w14:val="standardContextual"/>
        </w:rPr>
      </w:pPr>
      <w:r w:rsidRPr="000846FF">
        <w:rPr>
          <w:rFonts w:ascii="Arial" w:hAnsi="Arial"/>
          <w:b/>
          <w:bCs/>
          <w:kern w:val="2"/>
          <w:szCs w:val="22"/>
          <w:u w:val="single"/>
          <w14:ligatures w14:val="standardContextual"/>
        </w:rPr>
        <w:t>1 Introduction:</w:t>
      </w:r>
    </w:p>
    <w:p w14:paraId="75E7BB98" w14:textId="77777777" w:rsidR="000846FF" w:rsidRPr="000846FF" w:rsidRDefault="000846FF" w:rsidP="000846FF">
      <w:pPr>
        <w:widowControl w:val="0"/>
        <w:spacing w:line="276" w:lineRule="auto"/>
        <w:jc w:val="left"/>
        <w:rPr>
          <w:rFonts w:ascii="Arial" w:hAnsi="Arial"/>
          <w:kern w:val="2"/>
          <w:szCs w:val="22"/>
          <w14:ligatures w14:val="standardContextual"/>
        </w:rPr>
      </w:pPr>
      <w:r w:rsidRPr="000846FF">
        <w:rPr>
          <w:rFonts w:ascii="Arial" w:hAnsi="Arial"/>
          <w:kern w:val="2"/>
          <w:szCs w:val="22"/>
          <w14:ligatures w14:val="standardContextual"/>
        </w:rPr>
        <w:t xml:space="preserve">This document specifies the work requirements to be undertaken for the provision of specialist advice on Islamic finance for Alternative Student Finance (ASF), by the Islamic Finance Council UK (UKIFC) for the Department for Education (DfE), henceforth referred to as the ‘Project’. </w:t>
      </w:r>
    </w:p>
    <w:p w14:paraId="5614B898" w14:textId="77777777" w:rsidR="000846FF" w:rsidRPr="000846FF" w:rsidRDefault="000846FF" w:rsidP="000846FF">
      <w:pPr>
        <w:widowControl w:val="0"/>
        <w:spacing w:before="240"/>
        <w:jc w:val="left"/>
        <w:rPr>
          <w:rFonts w:ascii="Arial" w:hAnsi="Arial"/>
          <w:b/>
          <w:bCs/>
          <w:kern w:val="2"/>
          <w:szCs w:val="22"/>
          <w:u w:val="single"/>
          <w14:ligatures w14:val="standardContextual"/>
        </w:rPr>
      </w:pPr>
      <w:r w:rsidRPr="000846FF">
        <w:rPr>
          <w:rFonts w:ascii="Arial" w:hAnsi="Arial"/>
          <w:b/>
          <w:bCs/>
          <w:kern w:val="2"/>
          <w:szCs w:val="22"/>
          <w:u w:val="single"/>
          <w14:ligatures w14:val="standardContextual"/>
        </w:rPr>
        <w:t>1.1 Background:</w:t>
      </w:r>
    </w:p>
    <w:p w14:paraId="73FA7B27" w14:textId="77777777" w:rsidR="000846FF" w:rsidRPr="000846FF" w:rsidRDefault="000846FF" w:rsidP="000846FF">
      <w:pPr>
        <w:widowControl w:val="0"/>
        <w:spacing w:after="0" w:line="276" w:lineRule="auto"/>
        <w:jc w:val="left"/>
        <w:rPr>
          <w:rFonts w:ascii="Arial" w:hAnsi="Arial"/>
          <w:kern w:val="2"/>
          <w:szCs w:val="22"/>
          <w14:ligatures w14:val="standardContextual"/>
        </w:rPr>
      </w:pPr>
      <w:r w:rsidRPr="000846FF">
        <w:rPr>
          <w:rFonts w:ascii="Arial" w:hAnsi="Arial"/>
          <w:kern w:val="2"/>
          <w:szCs w:val="22"/>
          <w14:ligatures w14:val="standardContextual"/>
        </w:rPr>
        <w:t xml:space="preserve">In 2014, the Government committed to the introduction of a Shariah-compliant ASF product and, in 2017, legislated to make an ASF system possible through the Higher Education and Research Act. Following this, the DfE worked with specialist advisers (UKIFC) on the development of an ASF model, and an ASF product specification was developed. </w:t>
      </w:r>
    </w:p>
    <w:p w14:paraId="6B53827F" w14:textId="77777777" w:rsidR="000846FF" w:rsidRPr="000846FF" w:rsidRDefault="000846FF" w:rsidP="000846FF">
      <w:pPr>
        <w:widowControl w:val="0"/>
        <w:suppressAutoHyphens/>
        <w:overflowPunct/>
        <w:autoSpaceDE/>
        <w:adjustRightInd/>
        <w:spacing w:after="0" w:line="276" w:lineRule="auto"/>
        <w:jc w:val="left"/>
        <w:rPr>
          <w:rFonts w:ascii="Arial" w:eastAsia="Arial" w:hAnsi="Arial" w:cs="Arial"/>
          <w:szCs w:val="22"/>
          <w:lang w:eastAsia="zh-CN" w:bidi="hi-IN"/>
        </w:rPr>
      </w:pPr>
    </w:p>
    <w:p w14:paraId="7DC241BC" w14:textId="77777777" w:rsidR="000846FF" w:rsidRPr="000846FF" w:rsidRDefault="000846FF" w:rsidP="000846FF">
      <w:pPr>
        <w:widowControl w:val="0"/>
        <w:suppressAutoHyphens/>
        <w:overflowPunct/>
        <w:autoSpaceDE/>
        <w:adjustRightInd/>
        <w:spacing w:after="0" w:line="276" w:lineRule="auto"/>
        <w:jc w:val="left"/>
        <w:rPr>
          <w:rFonts w:ascii="Arial" w:eastAsia="Arial" w:hAnsi="Arial" w:cs="Arial"/>
          <w:szCs w:val="22"/>
          <w:lang w:eastAsia="zh-CN" w:bidi="hi-IN"/>
        </w:rPr>
      </w:pPr>
      <w:r w:rsidRPr="000846FF">
        <w:rPr>
          <w:rFonts w:ascii="Arial" w:eastAsia="Arial" w:hAnsi="Arial" w:cs="Arial"/>
          <w:color w:val="000000"/>
          <w:szCs w:val="22"/>
          <w:lang w:eastAsia="zh-CN" w:bidi="hi-IN"/>
        </w:rPr>
        <w:t>The Government has since committed to reforming the student finance system to put it on a sustainable footing for the long term and is introducing the Lifelong Loan Entitlement (LLE), that will significantly change the ways students can access learning and financial support.</w:t>
      </w:r>
      <w:r w:rsidRPr="000846FF">
        <w:rPr>
          <w:rFonts w:ascii="Arial" w:eastAsia="Arial" w:hAnsi="Arial" w:cs="Arial"/>
          <w:szCs w:val="22"/>
          <w:lang w:eastAsia="zh-CN" w:bidi="hi-IN"/>
        </w:rPr>
        <w:t xml:space="preserve"> </w:t>
      </w:r>
    </w:p>
    <w:p w14:paraId="2060D664" w14:textId="77777777" w:rsidR="000846FF" w:rsidRPr="000846FF" w:rsidRDefault="000846FF" w:rsidP="000846FF">
      <w:pPr>
        <w:widowControl w:val="0"/>
        <w:suppressAutoHyphens/>
        <w:overflowPunct/>
        <w:autoSpaceDE/>
        <w:adjustRightInd/>
        <w:spacing w:after="0" w:line="276" w:lineRule="auto"/>
        <w:jc w:val="left"/>
        <w:rPr>
          <w:rFonts w:ascii="Arial" w:eastAsia="Arial" w:hAnsi="Arial" w:cs="Arial"/>
          <w:szCs w:val="22"/>
          <w:lang w:eastAsia="zh-CN" w:bidi="hi-IN"/>
        </w:rPr>
      </w:pPr>
    </w:p>
    <w:p w14:paraId="3E0D6F01" w14:textId="77777777" w:rsidR="000846FF" w:rsidRPr="000846FF" w:rsidRDefault="000846FF" w:rsidP="000846FF">
      <w:pPr>
        <w:widowControl w:val="0"/>
        <w:suppressAutoHyphens/>
        <w:overflowPunct/>
        <w:autoSpaceDE/>
        <w:adjustRightInd/>
        <w:spacing w:after="0" w:line="276" w:lineRule="auto"/>
        <w:jc w:val="left"/>
        <w:rPr>
          <w:rFonts w:ascii="Arial" w:eastAsia="Arial" w:hAnsi="Arial" w:cs="Arial"/>
          <w:szCs w:val="22"/>
          <w:lang w:eastAsia="zh-CN" w:bidi="hi-IN"/>
        </w:rPr>
      </w:pPr>
      <w:r w:rsidRPr="000846FF">
        <w:rPr>
          <w:rFonts w:ascii="Arial" w:eastAsia="Arial" w:hAnsi="Arial" w:cs="Arial"/>
          <w:szCs w:val="22"/>
          <w:lang w:eastAsia="zh-CN" w:bidi="hi-IN"/>
        </w:rPr>
        <w:t xml:space="preserve">The DfE is therefore taking forward work on how ASF can be delivered as part of the LLE. To support this work, the DfE requires specialist advice from experts in Islamic finance and Shariah law. This advice will support the next phase of delivery of ASF. </w:t>
      </w:r>
    </w:p>
    <w:p w14:paraId="24684771" w14:textId="77777777" w:rsidR="000846FF" w:rsidRPr="000846FF" w:rsidRDefault="000846FF" w:rsidP="000846FF">
      <w:pPr>
        <w:widowControl w:val="0"/>
        <w:spacing w:before="240"/>
        <w:jc w:val="left"/>
        <w:rPr>
          <w:rFonts w:ascii="Arial" w:hAnsi="Arial"/>
          <w:b/>
          <w:bCs/>
          <w:kern w:val="2"/>
          <w:szCs w:val="22"/>
          <w:u w:val="single"/>
          <w14:ligatures w14:val="standardContextual"/>
        </w:rPr>
      </w:pPr>
      <w:r w:rsidRPr="000846FF">
        <w:rPr>
          <w:rFonts w:ascii="Arial" w:hAnsi="Arial"/>
          <w:b/>
          <w:bCs/>
          <w:kern w:val="2"/>
          <w:szCs w:val="22"/>
          <w:u w:val="single"/>
          <w14:ligatures w14:val="standardContextual"/>
        </w:rPr>
        <w:t>1.2 Scope:</w:t>
      </w:r>
    </w:p>
    <w:p w14:paraId="4F8977DE" w14:textId="77777777" w:rsidR="000846FF" w:rsidRPr="000846FF" w:rsidRDefault="000846FF" w:rsidP="000846FF">
      <w:pPr>
        <w:widowControl w:val="0"/>
        <w:spacing w:before="240" w:line="276" w:lineRule="auto"/>
        <w:jc w:val="left"/>
        <w:rPr>
          <w:rFonts w:ascii="Arial" w:hAnsi="Arial"/>
          <w:kern w:val="2"/>
          <w:szCs w:val="22"/>
          <w14:ligatures w14:val="standardContextual"/>
        </w:rPr>
      </w:pPr>
      <w:r w:rsidRPr="000846FF">
        <w:rPr>
          <w:rFonts w:ascii="Arial" w:hAnsi="Arial"/>
          <w:kern w:val="2"/>
          <w:szCs w:val="22"/>
          <w14:ligatures w14:val="standardContextual"/>
        </w:rPr>
        <w:t xml:space="preserve">The scope of the project is limited to the provision of specialist advice, as requested by the DfE and SLC and set out in the project Deliverables at section 1.4. </w:t>
      </w:r>
    </w:p>
    <w:p w14:paraId="67C853DE" w14:textId="77777777" w:rsidR="000846FF" w:rsidRPr="000846FF" w:rsidRDefault="000846FF" w:rsidP="000846FF">
      <w:pPr>
        <w:widowControl w:val="0"/>
        <w:spacing w:before="240" w:line="276" w:lineRule="auto"/>
        <w:jc w:val="left"/>
        <w:rPr>
          <w:rFonts w:ascii="Arial" w:hAnsi="Arial"/>
          <w:kern w:val="2"/>
          <w:szCs w:val="22"/>
          <w14:ligatures w14:val="standardContextual"/>
        </w:rPr>
      </w:pPr>
      <w:r w:rsidRPr="000846FF">
        <w:rPr>
          <w:rFonts w:ascii="Arial" w:hAnsi="Arial"/>
          <w:kern w:val="2"/>
          <w:szCs w:val="22"/>
          <w14:ligatures w14:val="standardContextual"/>
        </w:rPr>
        <w:t>DfE and SLC will share relevant information electronically, as required, to inform the provision of the advice. No additional resources are required to fulfil the project deliverables.</w:t>
      </w:r>
    </w:p>
    <w:p w14:paraId="0B464BC9" w14:textId="77777777" w:rsidR="000846FF" w:rsidRPr="000846FF" w:rsidRDefault="000846FF" w:rsidP="000846FF">
      <w:pPr>
        <w:widowControl w:val="0"/>
        <w:spacing w:before="240"/>
        <w:jc w:val="left"/>
        <w:rPr>
          <w:rFonts w:ascii="Arial" w:hAnsi="Arial"/>
          <w:b/>
          <w:bCs/>
          <w:kern w:val="2"/>
          <w:szCs w:val="22"/>
          <w:u w:val="single"/>
          <w14:ligatures w14:val="standardContextual"/>
        </w:rPr>
      </w:pPr>
      <w:r w:rsidRPr="000846FF">
        <w:rPr>
          <w:rFonts w:ascii="Arial" w:hAnsi="Arial"/>
          <w:b/>
          <w:bCs/>
          <w:kern w:val="2"/>
          <w:szCs w:val="22"/>
          <w:u w:val="single"/>
          <w14:ligatures w14:val="standardContextual"/>
        </w:rPr>
        <w:t>1.3 Objectives:</w:t>
      </w:r>
    </w:p>
    <w:p w14:paraId="22D61339" w14:textId="77777777" w:rsidR="000846FF" w:rsidRPr="000846FF" w:rsidRDefault="000846FF" w:rsidP="000846FF">
      <w:pPr>
        <w:widowControl w:val="0"/>
        <w:spacing w:line="276" w:lineRule="auto"/>
        <w:jc w:val="left"/>
        <w:rPr>
          <w:rFonts w:ascii="Arial" w:hAnsi="Arial"/>
          <w:kern w:val="2"/>
          <w:szCs w:val="22"/>
          <w14:ligatures w14:val="standardContextual"/>
        </w:rPr>
      </w:pPr>
      <w:r w:rsidRPr="000846FF">
        <w:rPr>
          <w:rFonts w:ascii="Arial" w:hAnsi="Arial"/>
          <w:kern w:val="2"/>
          <w:szCs w:val="22"/>
          <w14:ligatures w14:val="standardContextual"/>
        </w:rPr>
        <w:t>The objectives of the project are to identify and suggest solutions to any issues of potential non-compliance with Islamic finance principles and Shariah law, on the:</w:t>
      </w:r>
    </w:p>
    <w:p w14:paraId="09AC23D6" w14:textId="77777777" w:rsidR="000846FF" w:rsidRPr="000846FF" w:rsidRDefault="000846FF" w:rsidP="000846FF">
      <w:pPr>
        <w:widowControl w:val="0"/>
        <w:numPr>
          <w:ilvl w:val="0"/>
          <w:numId w:val="55"/>
        </w:numPr>
        <w:adjustRightInd/>
        <w:spacing w:after="0" w:line="276" w:lineRule="auto"/>
        <w:jc w:val="left"/>
        <w:rPr>
          <w:rFonts w:ascii="Arial" w:hAnsi="Arial"/>
          <w:kern w:val="2"/>
          <w:szCs w:val="22"/>
          <w14:ligatures w14:val="standardContextual"/>
        </w:rPr>
      </w:pPr>
      <w:r w:rsidRPr="000846FF">
        <w:rPr>
          <w:rFonts w:ascii="Arial" w:hAnsi="Arial"/>
          <w:kern w:val="2"/>
          <w:szCs w:val="22"/>
          <w14:ligatures w14:val="standardContextual"/>
        </w:rPr>
        <w:lastRenderedPageBreak/>
        <w:t xml:space="preserve">Detailed design of the ASF Takaful </w:t>
      </w:r>
      <w:proofErr w:type="gramStart"/>
      <w:r w:rsidRPr="000846FF">
        <w:rPr>
          <w:rFonts w:ascii="Arial" w:hAnsi="Arial"/>
          <w:kern w:val="2"/>
          <w:szCs w:val="22"/>
          <w14:ligatures w14:val="standardContextual"/>
        </w:rPr>
        <w:t>product;</w:t>
      </w:r>
      <w:proofErr w:type="gramEnd"/>
    </w:p>
    <w:p w14:paraId="2BE79013" w14:textId="77777777" w:rsidR="000846FF" w:rsidRPr="000846FF" w:rsidRDefault="000846FF" w:rsidP="000846FF">
      <w:pPr>
        <w:widowControl w:val="0"/>
        <w:numPr>
          <w:ilvl w:val="0"/>
          <w:numId w:val="55"/>
        </w:numPr>
        <w:adjustRightInd/>
        <w:spacing w:after="0" w:line="276" w:lineRule="auto"/>
        <w:jc w:val="left"/>
        <w:rPr>
          <w:rFonts w:ascii="Arial" w:hAnsi="Arial"/>
          <w:kern w:val="2"/>
          <w:szCs w:val="22"/>
          <w14:ligatures w14:val="standardContextual"/>
        </w:rPr>
      </w:pPr>
      <w:r w:rsidRPr="000846FF">
        <w:rPr>
          <w:rFonts w:ascii="Arial" w:hAnsi="Arial"/>
          <w:kern w:val="2"/>
          <w:szCs w:val="22"/>
          <w14:ligatures w14:val="standardContextual"/>
        </w:rPr>
        <w:t xml:space="preserve">Delivery of the ASF product by the SLC. </w:t>
      </w:r>
    </w:p>
    <w:p w14:paraId="6D8EFFBE" w14:textId="77777777" w:rsidR="000846FF" w:rsidRPr="000846FF" w:rsidRDefault="000846FF" w:rsidP="000846FF">
      <w:pPr>
        <w:widowControl w:val="0"/>
        <w:spacing w:before="240"/>
        <w:jc w:val="left"/>
        <w:rPr>
          <w:rFonts w:ascii="Arial" w:hAnsi="Arial"/>
          <w:b/>
          <w:bCs/>
          <w:kern w:val="2"/>
          <w:szCs w:val="22"/>
          <w:u w:val="single"/>
          <w14:ligatures w14:val="standardContextual"/>
        </w:rPr>
      </w:pPr>
      <w:r w:rsidRPr="000846FF">
        <w:rPr>
          <w:rFonts w:ascii="Arial" w:hAnsi="Arial"/>
          <w:b/>
          <w:bCs/>
          <w:kern w:val="2"/>
          <w:szCs w:val="22"/>
          <w:u w:val="single"/>
          <w14:ligatures w14:val="standardContextual"/>
        </w:rPr>
        <w:t>1.4 Deliverables, with key outputs:</w:t>
      </w:r>
    </w:p>
    <w:p w14:paraId="21F609DF" w14:textId="77777777" w:rsidR="000846FF" w:rsidRPr="000846FF" w:rsidRDefault="000846FF" w:rsidP="000C2F4A">
      <w:pPr>
        <w:widowControl w:val="0"/>
        <w:spacing w:line="276" w:lineRule="auto"/>
        <w:jc w:val="left"/>
        <w:rPr>
          <w:rFonts w:ascii="Arial" w:hAnsi="Arial"/>
          <w:kern w:val="2"/>
          <w:szCs w:val="22"/>
          <w14:ligatures w14:val="standardContextual"/>
        </w:rPr>
      </w:pPr>
      <w:r w:rsidRPr="000846FF">
        <w:rPr>
          <w:rFonts w:ascii="Arial" w:hAnsi="Arial"/>
          <w:kern w:val="2"/>
          <w:szCs w:val="22"/>
          <w14:ligatures w14:val="standardContextual"/>
        </w:rPr>
        <w:t xml:space="preserve">The key deliverables, and associated work outputs, for the project are outlined below. </w:t>
      </w:r>
    </w:p>
    <w:p w14:paraId="5ACFF0F1" w14:textId="77777777" w:rsidR="000846FF" w:rsidRPr="000846FF" w:rsidRDefault="000846FF" w:rsidP="000846FF">
      <w:pPr>
        <w:widowControl w:val="0"/>
        <w:spacing w:line="240" w:lineRule="auto"/>
        <w:jc w:val="left"/>
        <w:rPr>
          <w:rFonts w:ascii="Arial" w:hAnsi="Arial"/>
          <w:b/>
          <w:bCs/>
          <w:kern w:val="2"/>
          <w:szCs w:val="22"/>
          <w14:ligatures w14:val="standardContextual"/>
        </w:rPr>
      </w:pPr>
      <w:r w:rsidRPr="000846FF">
        <w:rPr>
          <w:rFonts w:ascii="Arial" w:hAnsi="Arial"/>
          <w:b/>
          <w:bCs/>
          <w:kern w:val="2"/>
          <w:szCs w:val="22"/>
          <w14:ligatures w14:val="standardContextual"/>
        </w:rPr>
        <w:t xml:space="preserve">Deliverable 1: Review and update the ASF product </w:t>
      </w:r>
      <w:proofErr w:type="gramStart"/>
      <w:r w:rsidRPr="000846FF">
        <w:rPr>
          <w:rFonts w:ascii="Arial" w:hAnsi="Arial"/>
          <w:b/>
          <w:bCs/>
          <w:kern w:val="2"/>
          <w:szCs w:val="22"/>
          <w14:ligatures w14:val="standardContextual"/>
        </w:rPr>
        <w:t>specification</w:t>
      </w:r>
      <w:proofErr w:type="gramEnd"/>
    </w:p>
    <w:p w14:paraId="765B2AFC" w14:textId="77777777" w:rsidR="000846FF" w:rsidRPr="000846FF" w:rsidRDefault="000846FF" w:rsidP="000846FF">
      <w:pPr>
        <w:widowControl w:val="0"/>
        <w:numPr>
          <w:ilvl w:val="0"/>
          <w:numId w:val="56"/>
        </w:numPr>
        <w:spacing w:after="0" w:line="240" w:lineRule="auto"/>
        <w:jc w:val="left"/>
        <w:rPr>
          <w:rFonts w:ascii="Arial" w:hAnsi="Arial"/>
          <w:kern w:val="2"/>
          <w:szCs w:val="22"/>
          <w14:ligatures w14:val="standardContextual"/>
        </w:rPr>
      </w:pPr>
      <w:r w:rsidRPr="000846FF">
        <w:rPr>
          <w:rFonts w:ascii="Arial" w:hAnsi="Arial" w:cs="Arial"/>
          <w:color w:val="000000"/>
          <w:szCs w:val="22"/>
          <w:lang w:eastAsia="en-GB"/>
        </w:rPr>
        <w:t xml:space="preserve">Undertake preparatory work to understand the changes brought in by Plan 5 student finance and the LLE, through review of documentation provided by the DfE. </w:t>
      </w:r>
    </w:p>
    <w:p w14:paraId="228CF2CB" w14:textId="77777777" w:rsidR="000846FF" w:rsidRPr="000846FF" w:rsidRDefault="000846FF" w:rsidP="000846FF">
      <w:pPr>
        <w:widowControl w:val="0"/>
        <w:numPr>
          <w:ilvl w:val="0"/>
          <w:numId w:val="56"/>
        </w:numPr>
        <w:spacing w:after="0" w:line="240" w:lineRule="auto"/>
        <w:jc w:val="left"/>
        <w:rPr>
          <w:rFonts w:ascii="Arial" w:hAnsi="Arial"/>
          <w:kern w:val="2"/>
          <w:szCs w:val="22"/>
          <w14:ligatures w14:val="standardContextual"/>
        </w:rPr>
      </w:pPr>
      <w:r w:rsidRPr="000846FF">
        <w:rPr>
          <w:rFonts w:ascii="Arial" w:hAnsi="Arial"/>
          <w:kern w:val="2"/>
          <w:szCs w:val="22"/>
          <w14:ligatures w14:val="standardContextual"/>
        </w:rPr>
        <w:t xml:space="preserve">Review, revise and update the existing ASF product specification, to reflect changes identified through work output 1. </w:t>
      </w:r>
    </w:p>
    <w:p w14:paraId="144B294B" w14:textId="77777777" w:rsidR="000846FF" w:rsidRPr="000846FF" w:rsidRDefault="000846FF" w:rsidP="000846FF">
      <w:pPr>
        <w:widowControl w:val="0"/>
        <w:numPr>
          <w:ilvl w:val="0"/>
          <w:numId w:val="56"/>
        </w:numPr>
        <w:spacing w:after="0" w:line="240" w:lineRule="auto"/>
        <w:jc w:val="left"/>
        <w:rPr>
          <w:rFonts w:ascii="Arial" w:hAnsi="Arial"/>
          <w:kern w:val="2"/>
          <w:szCs w:val="22"/>
          <w14:ligatures w14:val="standardContextual"/>
        </w:rPr>
      </w:pPr>
      <w:r w:rsidRPr="000846FF">
        <w:rPr>
          <w:rFonts w:ascii="Arial" w:hAnsi="Arial"/>
          <w:kern w:val="2"/>
          <w:szCs w:val="22"/>
          <w14:ligatures w14:val="standardContextual"/>
        </w:rPr>
        <w:t>With respect to the changes identified through work output 1, identify any areas of potential non-compliance with Islamic finance and Shariah law. Where possible identify and propose possible solutions.</w:t>
      </w:r>
    </w:p>
    <w:p w14:paraId="227BEA08" w14:textId="77777777" w:rsidR="000846FF" w:rsidRPr="000846FF" w:rsidRDefault="000846FF" w:rsidP="000846FF">
      <w:pPr>
        <w:widowControl w:val="0"/>
        <w:numPr>
          <w:ilvl w:val="0"/>
          <w:numId w:val="56"/>
        </w:numPr>
        <w:spacing w:after="0" w:line="240" w:lineRule="auto"/>
        <w:jc w:val="left"/>
        <w:rPr>
          <w:rFonts w:ascii="Arial" w:hAnsi="Arial"/>
          <w:kern w:val="2"/>
          <w:szCs w:val="22"/>
          <w14:ligatures w14:val="standardContextual"/>
        </w:rPr>
      </w:pPr>
      <w:r w:rsidRPr="000846FF">
        <w:rPr>
          <w:rFonts w:ascii="Arial" w:hAnsi="Arial"/>
          <w:kern w:val="2"/>
          <w:szCs w:val="22"/>
          <w14:ligatures w14:val="standardContextual"/>
        </w:rPr>
        <w:t xml:space="preserve">Respond to any questions from DfE and SLC on the updated product specification. </w:t>
      </w:r>
    </w:p>
    <w:p w14:paraId="06CDE8D6" w14:textId="77777777" w:rsidR="000846FF" w:rsidRPr="000846FF" w:rsidRDefault="000846FF" w:rsidP="000C2F4A">
      <w:pPr>
        <w:widowControl w:val="0"/>
        <w:spacing w:after="0" w:line="240" w:lineRule="auto"/>
        <w:jc w:val="left"/>
        <w:rPr>
          <w:rFonts w:ascii="Arial" w:hAnsi="Arial"/>
          <w:kern w:val="2"/>
          <w:sz w:val="24"/>
          <w14:ligatures w14:val="standardContextual"/>
        </w:rPr>
      </w:pPr>
    </w:p>
    <w:p w14:paraId="246A0880" w14:textId="508CF1BA" w:rsidR="000846FF" w:rsidRPr="000846FF" w:rsidRDefault="000846FF" w:rsidP="000846FF">
      <w:pPr>
        <w:widowControl w:val="0"/>
        <w:spacing w:line="240" w:lineRule="auto"/>
        <w:jc w:val="left"/>
        <w:rPr>
          <w:rFonts w:ascii="Arial" w:hAnsi="Arial"/>
          <w:b/>
          <w:bCs/>
          <w:kern w:val="2"/>
          <w:szCs w:val="22"/>
          <w14:ligatures w14:val="standardContextual"/>
        </w:rPr>
      </w:pPr>
      <w:r w:rsidRPr="000846FF">
        <w:rPr>
          <w:rFonts w:ascii="Arial" w:hAnsi="Arial"/>
          <w:b/>
          <w:bCs/>
          <w:kern w:val="2"/>
          <w:szCs w:val="22"/>
          <w14:ligatures w14:val="standardContextual"/>
        </w:rPr>
        <w:t xml:space="preserve">Deliverable 2: Provide capability building for colleagues at the DfE and SLC on Islamic finance </w:t>
      </w:r>
      <w:proofErr w:type="gramStart"/>
      <w:r w:rsidRPr="000846FF">
        <w:rPr>
          <w:rFonts w:ascii="Arial" w:hAnsi="Arial"/>
          <w:b/>
          <w:bCs/>
          <w:kern w:val="2"/>
          <w:szCs w:val="22"/>
          <w14:ligatures w14:val="standardContextual"/>
        </w:rPr>
        <w:t>principles</w:t>
      </w:r>
      <w:proofErr w:type="gramEnd"/>
      <w:r w:rsidRPr="000846FF">
        <w:rPr>
          <w:rFonts w:ascii="Arial" w:hAnsi="Arial"/>
          <w:b/>
          <w:bCs/>
          <w:kern w:val="2"/>
          <w:szCs w:val="22"/>
          <w14:ligatures w14:val="standardContextual"/>
        </w:rPr>
        <w:t xml:space="preserve"> </w:t>
      </w:r>
    </w:p>
    <w:p w14:paraId="12D4D72B" w14:textId="77777777" w:rsidR="000846FF" w:rsidRPr="000846FF" w:rsidRDefault="000846FF" w:rsidP="000846FF">
      <w:pPr>
        <w:widowControl w:val="0"/>
        <w:numPr>
          <w:ilvl w:val="0"/>
          <w:numId w:val="56"/>
        </w:numPr>
        <w:spacing w:after="0" w:line="240" w:lineRule="auto"/>
        <w:jc w:val="left"/>
        <w:rPr>
          <w:rFonts w:ascii="Arial" w:hAnsi="Arial"/>
          <w:kern w:val="2"/>
          <w:szCs w:val="22"/>
          <w14:ligatures w14:val="standardContextual"/>
        </w:rPr>
      </w:pPr>
      <w:r w:rsidRPr="000846FF">
        <w:rPr>
          <w:rFonts w:ascii="Arial" w:hAnsi="Arial"/>
          <w:kern w:val="2"/>
          <w:szCs w:val="22"/>
          <w14:ligatures w14:val="standardContextual"/>
        </w:rPr>
        <w:t>Review requirements for training needs, as provided by SLC and DfE.</w:t>
      </w:r>
    </w:p>
    <w:p w14:paraId="0A4F36BC" w14:textId="3F1D8464" w:rsidR="000846FF" w:rsidRPr="000846FF" w:rsidRDefault="000846FF" w:rsidP="000846FF">
      <w:pPr>
        <w:widowControl w:val="0"/>
        <w:numPr>
          <w:ilvl w:val="0"/>
          <w:numId w:val="56"/>
        </w:numPr>
        <w:spacing w:after="0" w:line="240" w:lineRule="auto"/>
        <w:jc w:val="left"/>
        <w:rPr>
          <w:rFonts w:ascii="Arial" w:hAnsi="Arial"/>
          <w:kern w:val="2"/>
          <w:szCs w:val="22"/>
          <w14:ligatures w14:val="standardContextual"/>
        </w:rPr>
      </w:pPr>
      <w:r w:rsidRPr="000846FF">
        <w:rPr>
          <w:rFonts w:ascii="Arial" w:hAnsi="Arial"/>
          <w:kern w:val="2"/>
          <w:szCs w:val="22"/>
          <w14:ligatures w14:val="standardContextual"/>
        </w:rPr>
        <w:t xml:space="preserve">Prepare and deliver 1 </w:t>
      </w:r>
      <w:r w:rsidR="005E1CB8">
        <w:rPr>
          <w:rFonts w:ascii="Arial" w:hAnsi="Arial"/>
          <w:kern w:val="2"/>
          <w:szCs w:val="22"/>
          <w14:ligatures w14:val="standardContextual"/>
        </w:rPr>
        <w:t xml:space="preserve">– 1.5 </w:t>
      </w:r>
      <w:r w:rsidRPr="000846FF">
        <w:rPr>
          <w:rFonts w:ascii="Arial" w:hAnsi="Arial"/>
          <w:kern w:val="2"/>
          <w:szCs w:val="22"/>
          <w14:ligatures w14:val="standardContextual"/>
        </w:rPr>
        <w:t>day</w:t>
      </w:r>
      <w:r w:rsidR="005E1CB8">
        <w:rPr>
          <w:rFonts w:ascii="Arial" w:hAnsi="Arial"/>
          <w:kern w:val="2"/>
          <w:szCs w:val="22"/>
          <w14:ligatures w14:val="standardContextual"/>
        </w:rPr>
        <w:t>s</w:t>
      </w:r>
      <w:r w:rsidRPr="000846FF">
        <w:rPr>
          <w:rFonts w:ascii="Arial" w:hAnsi="Arial"/>
          <w:kern w:val="2"/>
          <w:szCs w:val="22"/>
          <w14:ligatures w14:val="standardContextual"/>
        </w:rPr>
        <w:t xml:space="preserve"> of </w:t>
      </w:r>
      <w:proofErr w:type="gramStart"/>
      <w:r w:rsidRPr="000846FF">
        <w:rPr>
          <w:rFonts w:ascii="Arial" w:hAnsi="Arial"/>
          <w:kern w:val="2"/>
          <w:szCs w:val="22"/>
          <w14:ligatures w14:val="standardContextual"/>
        </w:rPr>
        <w:t>face to face</w:t>
      </w:r>
      <w:proofErr w:type="gramEnd"/>
      <w:r w:rsidRPr="000846FF">
        <w:rPr>
          <w:rFonts w:ascii="Arial" w:hAnsi="Arial"/>
          <w:kern w:val="2"/>
          <w:szCs w:val="22"/>
          <w14:ligatures w14:val="standardContextual"/>
        </w:rPr>
        <w:t xml:space="preserve"> training</w:t>
      </w:r>
      <w:r w:rsidR="005E1CB8">
        <w:rPr>
          <w:rFonts w:ascii="Arial" w:hAnsi="Arial"/>
          <w:kern w:val="2"/>
          <w:szCs w:val="22"/>
          <w14:ligatures w14:val="standardContextual"/>
        </w:rPr>
        <w:t xml:space="preserve"> (as required)</w:t>
      </w:r>
      <w:r w:rsidRPr="000846FF">
        <w:rPr>
          <w:rFonts w:ascii="Arial" w:hAnsi="Arial"/>
          <w:kern w:val="2"/>
          <w:szCs w:val="22"/>
          <w14:ligatures w14:val="standardContextual"/>
        </w:rPr>
        <w:t>, along with relevant supporting material, for SLC and DfE colleagues, to meet the following learning objectives for participants:</w:t>
      </w:r>
    </w:p>
    <w:p w14:paraId="1BF380EC" w14:textId="1E64C681" w:rsidR="000846FF" w:rsidRPr="000846FF" w:rsidRDefault="000846FF" w:rsidP="000846FF">
      <w:pPr>
        <w:widowControl w:val="0"/>
        <w:numPr>
          <w:ilvl w:val="1"/>
          <w:numId w:val="55"/>
        </w:numPr>
        <w:spacing w:after="0" w:line="240" w:lineRule="auto"/>
        <w:jc w:val="left"/>
        <w:rPr>
          <w:rFonts w:ascii="Arial" w:hAnsi="Arial"/>
          <w:kern w:val="2"/>
          <w:szCs w:val="22"/>
          <w14:ligatures w14:val="standardContextual"/>
        </w:rPr>
      </w:pPr>
      <w:r w:rsidRPr="000846FF">
        <w:rPr>
          <w:rFonts w:ascii="Arial" w:hAnsi="Arial"/>
          <w:kern w:val="2"/>
          <w:szCs w:val="22"/>
          <w14:ligatures w14:val="standardContextual"/>
        </w:rPr>
        <w:t xml:space="preserve">Participants will understand Islamic finance principles and how SLC will need to operate as an organisation </w:t>
      </w:r>
      <w:proofErr w:type="gramStart"/>
      <w:r w:rsidRPr="000846FF">
        <w:rPr>
          <w:rFonts w:ascii="Arial" w:hAnsi="Arial"/>
          <w:kern w:val="2"/>
          <w:szCs w:val="22"/>
          <w14:ligatures w14:val="standardContextual"/>
        </w:rPr>
        <w:t>in order to</w:t>
      </w:r>
      <w:proofErr w:type="gramEnd"/>
      <w:r w:rsidRPr="000846FF">
        <w:rPr>
          <w:rFonts w:ascii="Arial" w:hAnsi="Arial"/>
          <w:kern w:val="2"/>
          <w:szCs w:val="22"/>
          <w14:ligatures w14:val="standardContextual"/>
        </w:rPr>
        <w:t xml:space="preserve"> be sharia</w:t>
      </w:r>
      <w:r w:rsidR="005E3316">
        <w:rPr>
          <w:rFonts w:ascii="Arial" w:hAnsi="Arial"/>
          <w:kern w:val="2"/>
          <w:szCs w:val="22"/>
          <w14:ligatures w14:val="standardContextual"/>
        </w:rPr>
        <w:t>h</w:t>
      </w:r>
      <w:r w:rsidRPr="000846FF">
        <w:rPr>
          <w:rFonts w:ascii="Arial" w:hAnsi="Arial"/>
          <w:kern w:val="2"/>
          <w:szCs w:val="22"/>
          <w14:ligatures w14:val="standardContextual"/>
        </w:rPr>
        <w:t>-compliant and deliver a good customer service to customers selecting an ASF product.</w:t>
      </w:r>
    </w:p>
    <w:p w14:paraId="67A5A12B" w14:textId="77777777" w:rsidR="000846FF" w:rsidRPr="000846FF" w:rsidRDefault="000846FF" w:rsidP="000846FF">
      <w:pPr>
        <w:widowControl w:val="0"/>
        <w:numPr>
          <w:ilvl w:val="1"/>
          <w:numId w:val="55"/>
        </w:numPr>
        <w:spacing w:after="0" w:line="240" w:lineRule="auto"/>
        <w:jc w:val="left"/>
        <w:rPr>
          <w:rFonts w:ascii="Arial" w:hAnsi="Arial"/>
          <w:kern w:val="2"/>
          <w:szCs w:val="22"/>
          <w14:ligatures w14:val="standardContextual"/>
        </w:rPr>
      </w:pPr>
      <w:r w:rsidRPr="000846FF">
        <w:rPr>
          <w:rFonts w:ascii="Arial" w:hAnsi="Arial"/>
          <w:kern w:val="2"/>
          <w:szCs w:val="22"/>
          <w14:ligatures w14:val="standardContextual"/>
        </w:rPr>
        <w:t>Understand how ‘back-room’ financial accounting and reporting processes need to operate.</w:t>
      </w:r>
    </w:p>
    <w:p w14:paraId="5824DABE" w14:textId="77777777" w:rsidR="000846FF" w:rsidRPr="000846FF" w:rsidRDefault="000846FF" w:rsidP="000846FF">
      <w:pPr>
        <w:widowControl w:val="0"/>
        <w:numPr>
          <w:ilvl w:val="1"/>
          <w:numId w:val="55"/>
        </w:numPr>
        <w:spacing w:after="0" w:line="240" w:lineRule="auto"/>
        <w:jc w:val="left"/>
        <w:rPr>
          <w:rFonts w:ascii="Arial" w:hAnsi="Arial"/>
          <w:kern w:val="2"/>
          <w:szCs w:val="22"/>
          <w14:ligatures w14:val="standardContextual"/>
        </w:rPr>
      </w:pPr>
      <w:r w:rsidRPr="000846FF">
        <w:rPr>
          <w:rFonts w:ascii="Arial" w:hAnsi="Arial"/>
          <w:kern w:val="2"/>
          <w:szCs w:val="22"/>
          <w14:ligatures w14:val="standardContextual"/>
        </w:rPr>
        <w:t>Understand any other considerations needed to change the organisation to become compliant with Islamic principles.</w:t>
      </w:r>
    </w:p>
    <w:p w14:paraId="18E888FC" w14:textId="77777777" w:rsidR="000846FF" w:rsidRPr="000846FF" w:rsidRDefault="000846FF" w:rsidP="000846FF">
      <w:pPr>
        <w:widowControl w:val="0"/>
        <w:numPr>
          <w:ilvl w:val="1"/>
          <w:numId w:val="55"/>
        </w:numPr>
        <w:spacing w:after="0" w:line="240" w:lineRule="auto"/>
        <w:jc w:val="left"/>
        <w:rPr>
          <w:rFonts w:ascii="Arial" w:hAnsi="Arial"/>
          <w:kern w:val="2"/>
          <w:szCs w:val="22"/>
          <w14:ligatures w14:val="standardContextual"/>
        </w:rPr>
      </w:pPr>
      <w:r w:rsidRPr="000846FF">
        <w:rPr>
          <w:rFonts w:ascii="Arial" w:hAnsi="Arial"/>
          <w:kern w:val="2"/>
          <w:szCs w:val="22"/>
          <w14:ligatures w14:val="standardContextual"/>
        </w:rPr>
        <w:t>Understand any potential pitfalls or experiences from other organisations that the project team can take the learning into their project work.</w:t>
      </w:r>
    </w:p>
    <w:p w14:paraId="2BDBFCD8" w14:textId="77777777" w:rsidR="000846FF" w:rsidRPr="000846FF" w:rsidRDefault="000846FF" w:rsidP="000C2F4A">
      <w:pPr>
        <w:widowControl w:val="0"/>
        <w:spacing w:after="0" w:line="240" w:lineRule="auto"/>
        <w:jc w:val="left"/>
        <w:rPr>
          <w:rFonts w:ascii="Arial" w:hAnsi="Arial"/>
          <w:kern w:val="2"/>
          <w:sz w:val="24"/>
          <w14:ligatures w14:val="standardContextual"/>
        </w:rPr>
      </w:pPr>
    </w:p>
    <w:p w14:paraId="317FC762" w14:textId="77777777" w:rsidR="000846FF" w:rsidRPr="000846FF" w:rsidRDefault="000846FF" w:rsidP="000846FF">
      <w:pPr>
        <w:widowControl w:val="0"/>
        <w:spacing w:line="240" w:lineRule="auto"/>
        <w:jc w:val="left"/>
        <w:rPr>
          <w:rFonts w:ascii="Arial" w:hAnsi="Arial"/>
          <w:b/>
          <w:bCs/>
          <w:kern w:val="2"/>
          <w:szCs w:val="22"/>
          <w14:ligatures w14:val="standardContextual"/>
        </w:rPr>
      </w:pPr>
      <w:r w:rsidRPr="000846FF">
        <w:rPr>
          <w:rFonts w:ascii="Arial" w:hAnsi="Arial"/>
          <w:b/>
          <w:bCs/>
          <w:kern w:val="2"/>
          <w:szCs w:val="22"/>
          <w14:ligatures w14:val="standardContextual"/>
        </w:rPr>
        <w:t>Deliverable 3: Provide specialist advice to SLC through their initial Discovery work:</w:t>
      </w:r>
    </w:p>
    <w:p w14:paraId="0E10B712" w14:textId="77777777" w:rsidR="000846FF" w:rsidRPr="000846FF" w:rsidRDefault="000846FF" w:rsidP="000846FF">
      <w:pPr>
        <w:widowControl w:val="0"/>
        <w:numPr>
          <w:ilvl w:val="0"/>
          <w:numId w:val="56"/>
        </w:numPr>
        <w:spacing w:after="0" w:line="240" w:lineRule="auto"/>
        <w:jc w:val="left"/>
        <w:rPr>
          <w:rFonts w:ascii="Arial" w:hAnsi="Arial"/>
          <w:kern w:val="2"/>
          <w:szCs w:val="22"/>
          <w14:ligatures w14:val="standardContextual"/>
        </w:rPr>
      </w:pPr>
      <w:r w:rsidRPr="000846FF">
        <w:rPr>
          <w:rFonts w:ascii="Arial" w:hAnsi="Arial"/>
          <w:b/>
          <w:bCs/>
          <w:kern w:val="2"/>
          <w:szCs w:val="22"/>
          <w14:ligatures w14:val="standardContextual"/>
        </w:rPr>
        <w:t>Discovery:</w:t>
      </w:r>
      <w:r w:rsidRPr="000846FF">
        <w:rPr>
          <w:rFonts w:ascii="Arial" w:hAnsi="Arial"/>
          <w:kern w:val="2"/>
          <w:szCs w:val="22"/>
          <w14:ligatures w14:val="standardContextual"/>
        </w:rPr>
        <w:t xml:space="preserve"> Participate in relevant workshops with SLC and provide subject matter expert advice to support the production of any design and scoping work. This will include </w:t>
      </w:r>
      <w:r w:rsidRPr="000846FF">
        <w:rPr>
          <w:rFonts w:ascii="Arial" w:hAnsi="Arial"/>
          <w:bCs/>
          <w:kern w:val="2"/>
          <w:szCs w:val="22"/>
          <w:lang w:val="en-US"/>
          <w14:ligatures w14:val="standardContextual"/>
        </w:rPr>
        <w:t>the conduction of walk throughs, where required, alongside SLC team members and the provision of</w:t>
      </w:r>
      <w:r w:rsidRPr="000846FF">
        <w:rPr>
          <w:rFonts w:ascii="Arial" w:hAnsi="Arial"/>
          <w:kern w:val="2"/>
          <w:szCs w:val="22"/>
          <w14:ligatures w14:val="standardContextual"/>
        </w:rPr>
        <w:t>:</w:t>
      </w:r>
    </w:p>
    <w:p w14:paraId="324BF76B" w14:textId="77777777" w:rsidR="000846FF" w:rsidRPr="000846FF" w:rsidRDefault="000846FF" w:rsidP="000846FF">
      <w:pPr>
        <w:widowControl w:val="0"/>
        <w:numPr>
          <w:ilvl w:val="1"/>
          <w:numId w:val="56"/>
        </w:numPr>
        <w:spacing w:after="0" w:line="240" w:lineRule="auto"/>
        <w:jc w:val="left"/>
        <w:rPr>
          <w:rFonts w:ascii="Arial" w:hAnsi="Arial"/>
          <w:kern w:val="2"/>
          <w:szCs w:val="22"/>
          <w14:ligatures w14:val="standardContextual"/>
        </w:rPr>
      </w:pPr>
      <w:r w:rsidRPr="000846FF">
        <w:rPr>
          <w:rFonts w:ascii="Arial" w:hAnsi="Arial"/>
          <w:kern w:val="2"/>
          <w:szCs w:val="22"/>
          <w14:ligatures w14:val="standardContextual"/>
        </w:rPr>
        <w:t>Advice on potential solution design options produced by SLC, ensuring that the target solution will be acceptable to prospective students.</w:t>
      </w:r>
    </w:p>
    <w:p w14:paraId="275FA175" w14:textId="58D70E01" w:rsidR="000846FF" w:rsidRPr="000846FF" w:rsidRDefault="000846FF" w:rsidP="000846FF">
      <w:pPr>
        <w:widowControl w:val="0"/>
        <w:numPr>
          <w:ilvl w:val="1"/>
          <w:numId w:val="56"/>
        </w:numPr>
        <w:spacing w:after="0" w:line="240" w:lineRule="auto"/>
        <w:jc w:val="left"/>
        <w:rPr>
          <w:rFonts w:ascii="Arial" w:hAnsi="Arial"/>
          <w:kern w:val="2"/>
          <w:szCs w:val="22"/>
          <w14:ligatures w14:val="standardContextual"/>
        </w:rPr>
      </w:pPr>
      <w:r w:rsidRPr="000846FF">
        <w:rPr>
          <w:rFonts w:ascii="Arial" w:hAnsi="Arial"/>
          <w:kern w:val="2"/>
          <w:szCs w:val="22"/>
          <w14:ligatures w14:val="standardContextual"/>
        </w:rPr>
        <w:t xml:space="preserve">Validation of the proposed scope of ASF build work. </w:t>
      </w:r>
      <w:r w:rsidRPr="000846FF">
        <w:rPr>
          <w:rFonts w:ascii="Arial" w:hAnsi="Arial" w:cs="Arial"/>
          <w:szCs w:val="22"/>
          <w:lang w:eastAsia="en-GB"/>
        </w:rPr>
        <w:t>This will include advising on business / technical architecture and operational processes</w:t>
      </w:r>
      <w:r w:rsidR="0043530C">
        <w:rPr>
          <w:rFonts w:ascii="Arial" w:hAnsi="Arial" w:cs="Arial"/>
          <w:szCs w:val="22"/>
          <w:lang w:eastAsia="en-GB"/>
        </w:rPr>
        <w:t xml:space="preserve"> from the lens of shariah compliance in line with the existing detailed ASF product structure design. </w:t>
      </w:r>
    </w:p>
    <w:p w14:paraId="1AC1DA53" w14:textId="27C80191" w:rsidR="000846FF" w:rsidRPr="000846FF" w:rsidRDefault="000846FF" w:rsidP="000846FF">
      <w:pPr>
        <w:widowControl w:val="0"/>
        <w:numPr>
          <w:ilvl w:val="1"/>
          <w:numId w:val="56"/>
        </w:numPr>
        <w:spacing w:after="0" w:line="240" w:lineRule="auto"/>
        <w:jc w:val="left"/>
        <w:rPr>
          <w:rFonts w:ascii="Arial" w:hAnsi="Arial"/>
          <w:kern w:val="2"/>
          <w:szCs w:val="22"/>
          <w14:ligatures w14:val="standardContextual"/>
        </w:rPr>
      </w:pPr>
      <w:r w:rsidRPr="000846FF">
        <w:rPr>
          <w:rFonts w:ascii="Arial" w:hAnsi="Arial"/>
          <w:kern w:val="2"/>
          <w:szCs w:val="22"/>
          <w14:ligatures w14:val="standardContextual"/>
        </w:rPr>
        <w:lastRenderedPageBreak/>
        <w:t>Advice on the ASF application system, including on the provision of information and guidance to students</w:t>
      </w:r>
      <w:r w:rsidR="0043530C">
        <w:rPr>
          <w:rFonts w:ascii="Arial" w:hAnsi="Arial"/>
          <w:kern w:val="2"/>
          <w:szCs w:val="22"/>
          <w14:ligatures w14:val="standardContextual"/>
        </w:rPr>
        <w:t xml:space="preserve"> from a shariah compliance perspective</w:t>
      </w:r>
      <w:r w:rsidRPr="000846FF">
        <w:rPr>
          <w:rFonts w:ascii="Arial" w:hAnsi="Arial"/>
          <w:kern w:val="2"/>
          <w:szCs w:val="22"/>
          <w14:ligatures w14:val="standardContextual"/>
        </w:rPr>
        <w:t xml:space="preserve">. To include advice on all forms of communication by SLC to students, </w:t>
      </w:r>
      <w:r w:rsidRPr="000846FF">
        <w:rPr>
          <w:rFonts w:ascii="Arial" w:hAnsi="Arial" w:cs="Arial"/>
          <w:szCs w:val="22"/>
          <w:lang w:eastAsia="en-GB"/>
        </w:rPr>
        <w:t xml:space="preserve">for example letters, annual </w:t>
      </w:r>
      <w:proofErr w:type="gramStart"/>
      <w:r w:rsidRPr="000846FF">
        <w:rPr>
          <w:rFonts w:ascii="Arial" w:hAnsi="Arial" w:cs="Arial"/>
          <w:szCs w:val="22"/>
          <w:lang w:eastAsia="en-GB"/>
        </w:rPr>
        <w:t>statements</w:t>
      </w:r>
      <w:proofErr w:type="gramEnd"/>
      <w:r w:rsidRPr="000846FF">
        <w:rPr>
          <w:rFonts w:ascii="Arial" w:hAnsi="Arial" w:cs="Arial"/>
          <w:szCs w:val="22"/>
          <w:lang w:eastAsia="en-GB"/>
        </w:rPr>
        <w:t xml:space="preserve"> and the use of call centres within delivery partners.</w:t>
      </w:r>
    </w:p>
    <w:p w14:paraId="19E16D4F" w14:textId="77777777" w:rsidR="000846FF" w:rsidRPr="000C2F4A" w:rsidRDefault="000846FF" w:rsidP="000846FF">
      <w:pPr>
        <w:widowControl w:val="0"/>
        <w:numPr>
          <w:ilvl w:val="1"/>
          <w:numId w:val="56"/>
        </w:numPr>
        <w:spacing w:after="0" w:line="240" w:lineRule="auto"/>
        <w:jc w:val="left"/>
        <w:rPr>
          <w:rFonts w:ascii="Arial" w:hAnsi="Arial"/>
          <w:kern w:val="2"/>
          <w:szCs w:val="22"/>
          <w14:ligatures w14:val="standardContextual"/>
        </w:rPr>
      </w:pPr>
      <w:r w:rsidRPr="000846FF">
        <w:rPr>
          <w:rFonts w:ascii="Arial" w:hAnsi="Arial" w:cs="Arial"/>
          <w:szCs w:val="22"/>
          <w:lang w:eastAsia="en-GB"/>
        </w:rPr>
        <w:t xml:space="preserve">Review of the </w:t>
      </w:r>
      <w:proofErr w:type="gramStart"/>
      <w:r w:rsidRPr="000846FF">
        <w:rPr>
          <w:rFonts w:ascii="Arial" w:hAnsi="Arial" w:cs="Arial"/>
          <w:szCs w:val="22"/>
          <w:lang w:eastAsia="en-GB"/>
        </w:rPr>
        <w:t>end to end</w:t>
      </w:r>
      <w:proofErr w:type="gramEnd"/>
      <w:r w:rsidRPr="000846FF">
        <w:rPr>
          <w:rFonts w:ascii="Arial" w:hAnsi="Arial" w:cs="Arial"/>
          <w:szCs w:val="22"/>
          <w:lang w:eastAsia="en-GB"/>
        </w:rPr>
        <w:t xml:space="preserve"> change process to advise on what steps need to be introduced to ensure ongoing compliance with the Shariah governance process.</w:t>
      </w:r>
    </w:p>
    <w:p w14:paraId="20964443" w14:textId="77777777" w:rsidR="00024C90" w:rsidRPr="000846FF" w:rsidRDefault="00024C90" w:rsidP="000C2F4A">
      <w:pPr>
        <w:widowControl w:val="0"/>
        <w:spacing w:after="0" w:line="240" w:lineRule="auto"/>
        <w:ind w:left="1080"/>
        <w:jc w:val="left"/>
        <w:rPr>
          <w:rFonts w:ascii="Arial" w:hAnsi="Arial"/>
          <w:kern w:val="2"/>
          <w:szCs w:val="22"/>
          <w14:ligatures w14:val="standardContextual"/>
        </w:rPr>
      </w:pPr>
    </w:p>
    <w:p w14:paraId="782B2A4A" w14:textId="77777777" w:rsidR="000846FF" w:rsidRPr="000C2F4A" w:rsidRDefault="000846FF" w:rsidP="000846FF">
      <w:pPr>
        <w:widowControl w:val="0"/>
        <w:numPr>
          <w:ilvl w:val="0"/>
          <w:numId w:val="56"/>
        </w:numPr>
        <w:spacing w:after="0" w:line="240" w:lineRule="auto"/>
        <w:jc w:val="left"/>
        <w:rPr>
          <w:rFonts w:ascii="Arial" w:hAnsi="Arial"/>
          <w:b/>
          <w:bCs/>
          <w:kern w:val="2"/>
          <w:szCs w:val="22"/>
          <w14:ligatures w14:val="standardContextual"/>
        </w:rPr>
      </w:pPr>
      <w:r w:rsidRPr="000846FF">
        <w:rPr>
          <w:rFonts w:ascii="Arial" w:hAnsi="Arial"/>
          <w:b/>
          <w:kern w:val="2"/>
          <w:szCs w:val="22"/>
          <w:lang w:val="en-US"/>
          <w14:ligatures w14:val="standardContextual"/>
        </w:rPr>
        <w:t>Discovery:</w:t>
      </w:r>
      <w:r w:rsidRPr="000846FF">
        <w:rPr>
          <w:rFonts w:ascii="Arial" w:hAnsi="Arial"/>
          <w:bCs/>
          <w:kern w:val="2"/>
          <w:szCs w:val="22"/>
          <w:lang w:val="en-US"/>
          <w14:ligatures w14:val="standardContextual"/>
        </w:rPr>
        <w:t xml:space="preserve"> Identify potential shariah compliance risks and provide potential solutions to such challenges, to support the creation of a Preliminary Risk Register by SLC. Throughout this process, engage with Shariah scholars to ensure solutions are / remain shariah compliant.</w:t>
      </w:r>
    </w:p>
    <w:p w14:paraId="032EBE7C" w14:textId="77777777" w:rsidR="00024C90" w:rsidRPr="000846FF" w:rsidRDefault="00024C90" w:rsidP="000C2F4A">
      <w:pPr>
        <w:widowControl w:val="0"/>
        <w:spacing w:after="0" w:line="240" w:lineRule="auto"/>
        <w:ind w:left="360"/>
        <w:jc w:val="left"/>
        <w:rPr>
          <w:rFonts w:ascii="Arial" w:hAnsi="Arial"/>
          <w:b/>
          <w:bCs/>
          <w:kern w:val="2"/>
          <w:szCs w:val="22"/>
          <w14:ligatures w14:val="standardContextual"/>
        </w:rPr>
      </w:pPr>
    </w:p>
    <w:p w14:paraId="2B025ABC" w14:textId="4D412CAE" w:rsidR="000846FF" w:rsidRPr="000846FF" w:rsidRDefault="000846FF" w:rsidP="000846FF">
      <w:pPr>
        <w:widowControl w:val="0"/>
        <w:numPr>
          <w:ilvl w:val="0"/>
          <w:numId w:val="56"/>
        </w:numPr>
        <w:spacing w:after="0" w:line="240" w:lineRule="auto"/>
        <w:jc w:val="left"/>
        <w:rPr>
          <w:rFonts w:ascii="Arial" w:hAnsi="Arial"/>
          <w:kern w:val="2"/>
          <w:szCs w:val="22"/>
          <w14:ligatures w14:val="standardContextual"/>
        </w:rPr>
      </w:pPr>
      <w:r w:rsidRPr="000846FF">
        <w:rPr>
          <w:rFonts w:ascii="Arial" w:hAnsi="Arial"/>
          <w:b/>
          <w:bCs/>
          <w:kern w:val="2"/>
          <w:szCs w:val="22"/>
          <w14:ligatures w14:val="standardContextual"/>
        </w:rPr>
        <w:t>Discovery:</w:t>
      </w:r>
      <w:r w:rsidRPr="000846FF">
        <w:rPr>
          <w:rFonts w:ascii="Arial" w:hAnsi="Arial"/>
          <w:kern w:val="2"/>
          <w:szCs w:val="22"/>
          <w14:ligatures w14:val="standardContextual"/>
        </w:rPr>
        <w:t xml:space="preserve"> Provide advice on Islamic finance and Shariah law to support the creation of </w:t>
      </w:r>
      <w:proofErr w:type="gramStart"/>
      <w:r w:rsidRPr="000846FF">
        <w:rPr>
          <w:rFonts w:ascii="Arial" w:hAnsi="Arial"/>
          <w:kern w:val="2"/>
          <w:szCs w:val="22"/>
          <w14:ligatures w14:val="standardContextual"/>
        </w:rPr>
        <w:t>High Level</w:t>
      </w:r>
      <w:proofErr w:type="gramEnd"/>
      <w:r w:rsidRPr="000846FF">
        <w:rPr>
          <w:rFonts w:ascii="Arial" w:hAnsi="Arial"/>
          <w:kern w:val="2"/>
          <w:szCs w:val="22"/>
          <w14:ligatures w14:val="standardContextual"/>
        </w:rPr>
        <w:t xml:space="preserve"> Design material and User Journeys by SLC.  To include the identification of shariah compliance risks and engagement with Shariah scholars to ensure solutions are compliant. </w:t>
      </w:r>
      <w:r w:rsidR="0043530C">
        <w:rPr>
          <w:rFonts w:ascii="Arial" w:hAnsi="Arial"/>
          <w:kern w:val="2"/>
          <w:szCs w:val="22"/>
          <w14:ligatures w14:val="standardContextual"/>
        </w:rPr>
        <w:t>Islamic finance a</w:t>
      </w:r>
      <w:r w:rsidRPr="000846FF">
        <w:rPr>
          <w:rFonts w:ascii="Arial" w:hAnsi="Arial"/>
          <w:kern w:val="2"/>
          <w:szCs w:val="22"/>
          <w14:ligatures w14:val="standardContextual"/>
        </w:rPr>
        <w:t>dvice to be provided on:</w:t>
      </w:r>
    </w:p>
    <w:p w14:paraId="145FAFE6" w14:textId="77777777" w:rsidR="000846FF" w:rsidRPr="000846FF" w:rsidRDefault="000846FF" w:rsidP="000846FF">
      <w:pPr>
        <w:widowControl w:val="0"/>
        <w:numPr>
          <w:ilvl w:val="1"/>
          <w:numId w:val="56"/>
        </w:numPr>
        <w:spacing w:after="0" w:line="240" w:lineRule="auto"/>
        <w:jc w:val="left"/>
        <w:rPr>
          <w:rFonts w:ascii="Arial" w:hAnsi="Arial"/>
          <w:kern w:val="2"/>
          <w:szCs w:val="22"/>
          <w14:ligatures w14:val="standardContextual"/>
        </w:rPr>
      </w:pPr>
      <w:r w:rsidRPr="000846FF">
        <w:rPr>
          <w:rFonts w:ascii="Arial" w:hAnsi="Arial"/>
          <w:kern w:val="2"/>
          <w:szCs w:val="22"/>
          <w14:ligatures w14:val="standardContextual"/>
        </w:rPr>
        <w:t xml:space="preserve">The initial design and scoping of the ASF product by SLC. </w:t>
      </w:r>
    </w:p>
    <w:p w14:paraId="35EBB69D" w14:textId="77777777" w:rsidR="000846FF" w:rsidRPr="000846FF" w:rsidRDefault="000846FF" w:rsidP="000846FF">
      <w:pPr>
        <w:widowControl w:val="0"/>
        <w:numPr>
          <w:ilvl w:val="1"/>
          <w:numId w:val="56"/>
        </w:numPr>
        <w:spacing w:after="0" w:line="240" w:lineRule="auto"/>
        <w:jc w:val="left"/>
        <w:rPr>
          <w:rFonts w:ascii="Arial" w:hAnsi="Arial"/>
          <w:kern w:val="2"/>
          <w:szCs w:val="22"/>
          <w14:ligatures w14:val="standardContextual"/>
        </w:rPr>
      </w:pPr>
      <w:r w:rsidRPr="000846FF">
        <w:rPr>
          <w:rFonts w:ascii="Arial" w:hAnsi="Arial"/>
          <w:kern w:val="2"/>
          <w:szCs w:val="22"/>
          <w14:ligatures w14:val="standardContextual"/>
        </w:rPr>
        <w:t xml:space="preserve">An impact assessment against </w:t>
      </w:r>
      <w:r w:rsidRPr="000846FF">
        <w:rPr>
          <w:rFonts w:ascii="Arial" w:hAnsi="Arial" w:cs="Arial"/>
          <w:szCs w:val="22"/>
          <w:lang w:eastAsia="en-GB"/>
        </w:rPr>
        <w:t>business and technical architecture, and the Shariah governance process.</w:t>
      </w:r>
    </w:p>
    <w:p w14:paraId="2EC97762" w14:textId="77777777" w:rsidR="000846FF" w:rsidRPr="000C2F4A" w:rsidRDefault="000846FF" w:rsidP="000846FF">
      <w:pPr>
        <w:widowControl w:val="0"/>
        <w:numPr>
          <w:ilvl w:val="1"/>
          <w:numId w:val="56"/>
        </w:numPr>
        <w:spacing w:after="0" w:line="240" w:lineRule="auto"/>
        <w:jc w:val="left"/>
        <w:rPr>
          <w:rFonts w:ascii="Arial" w:hAnsi="Arial"/>
          <w:kern w:val="2"/>
          <w:szCs w:val="22"/>
          <w14:ligatures w14:val="standardContextual"/>
        </w:rPr>
      </w:pPr>
      <w:r w:rsidRPr="000846FF">
        <w:rPr>
          <w:rFonts w:ascii="Arial" w:hAnsi="Arial"/>
          <w:kern w:val="2"/>
          <w:szCs w:val="22"/>
          <w14:ligatures w14:val="standardContextual"/>
        </w:rPr>
        <w:t>The ASF application system, including on the provision of information and guidance to students. To include advice on all forms of communication by SLC to students</w:t>
      </w:r>
      <w:r w:rsidRPr="000846FF">
        <w:rPr>
          <w:rFonts w:ascii="Arial" w:hAnsi="Arial" w:cs="Arial"/>
          <w:szCs w:val="22"/>
          <w:lang w:eastAsia="en-GB"/>
        </w:rPr>
        <w:t>.</w:t>
      </w:r>
    </w:p>
    <w:p w14:paraId="3FDF4D66" w14:textId="77777777" w:rsidR="00024C90" w:rsidRPr="000846FF" w:rsidRDefault="00024C90" w:rsidP="000C2F4A">
      <w:pPr>
        <w:widowControl w:val="0"/>
        <w:spacing w:after="0" w:line="240" w:lineRule="auto"/>
        <w:ind w:left="1080"/>
        <w:jc w:val="left"/>
        <w:rPr>
          <w:rFonts w:ascii="Arial" w:hAnsi="Arial"/>
          <w:kern w:val="2"/>
          <w:szCs w:val="22"/>
          <w14:ligatures w14:val="standardContextual"/>
        </w:rPr>
      </w:pPr>
    </w:p>
    <w:p w14:paraId="01F5B5FC" w14:textId="77777777" w:rsidR="000846FF" w:rsidRDefault="000846FF" w:rsidP="000846FF">
      <w:pPr>
        <w:widowControl w:val="0"/>
        <w:numPr>
          <w:ilvl w:val="0"/>
          <w:numId w:val="56"/>
        </w:numPr>
        <w:spacing w:after="0" w:line="240" w:lineRule="auto"/>
        <w:jc w:val="left"/>
        <w:rPr>
          <w:rFonts w:ascii="Arial" w:hAnsi="Arial"/>
          <w:kern w:val="2"/>
          <w:szCs w:val="22"/>
          <w14:ligatures w14:val="standardContextual"/>
        </w:rPr>
      </w:pPr>
      <w:r w:rsidRPr="000846FF">
        <w:rPr>
          <w:rFonts w:ascii="Arial" w:hAnsi="Arial"/>
          <w:kern w:val="2"/>
          <w:szCs w:val="22"/>
          <w14:ligatures w14:val="standardContextual"/>
        </w:rPr>
        <w:t>Respond to queries and requests for advice from SLC throughout the work.</w:t>
      </w:r>
    </w:p>
    <w:p w14:paraId="387280EB" w14:textId="77777777" w:rsidR="00024C90" w:rsidRPr="000846FF" w:rsidRDefault="00024C90" w:rsidP="000C2F4A">
      <w:pPr>
        <w:widowControl w:val="0"/>
        <w:spacing w:after="0" w:line="240" w:lineRule="auto"/>
        <w:ind w:left="360"/>
        <w:jc w:val="left"/>
        <w:rPr>
          <w:rFonts w:ascii="Arial" w:hAnsi="Arial"/>
          <w:kern w:val="2"/>
          <w:szCs w:val="22"/>
          <w14:ligatures w14:val="standardContextual"/>
        </w:rPr>
      </w:pPr>
    </w:p>
    <w:p w14:paraId="4A532DAF" w14:textId="77777777" w:rsidR="000846FF" w:rsidRPr="000846FF" w:rsidRDefault="000846FF" w:rsidP="000846FF">
      <w:pPr>
        <w:widowControl w:val="0"/>
        <w:numPr>
          <w:ilvl w:val="0"/>
          <w:numId w:val="56"/>
        </w:numPr>
        <w:spacing w:after="0" w:line="240" w:lineRule="auto"/>
        <w:jc w:val="left"/>
        <w:rPr>
          <w:rFonts w:ascii="Arial" w:hAnsi="Arial"/>
          <w:kern w:val="2"/>
          <w:szCs w:val="22"/>
          <w14:ligatures w14:val="standardContextual"/>
        </w:rPr>
      </w:pPr>
      <w:r w:rsidRPr="000846FF">
        <w:rPr>
          <w:rFonts w:ascii="Arial" w:hAnsi="Arial"/>
          <w:kern w:val="2"/>
          <w:szCs w:val="22"/>
          <w14:ligatures w14:val="standardContextual"/>
        </w:rPr>
        <w:t>Review any material produced by SLC, highlighting anything that is non-compliant with Shariah law and Islamic finance principles. To include review of the proposed high-level design and requirements to identify any gaps or deviations from Islamic finance principles.</w:t>
      </w:r>
    </w:p>
    <w:p w14:paraId="740C61B3" w14:textId="77777777" w:rsidR="000846FF" w:rsidRPr="000846FF" w:rsidRDefault="000846FF" w:rsidP="000846FF">
      <w:pPr>
        <w:widowControl w:val="0"/>
        <w:spacing w:before="240" w:line="276" w:lineRule="auto"/>
        <w:jc w:val="left"/>
        <w:rPr>
          <w:rFonts w:ascii="Arial" w:hAnsi="Arial"/>
          <w:kern w:val="2"/>
          <w:szCs w:val="22"/>
          <w14:ligatures w14:val="standardContextual"/>
        </w:rPr>
      </w:pPr>
      <w:r w:rsidRPr="000846FF">
        <w:rPr>
          <w:rFonts w:ascii="Arial" w:hAnsi="Arial"/>
          <w:kern w:val="2"/>
          <w:szCs w:val="22"/>
          <w14:ligatures w14:val="standardContextual"/>
        </w:rPr>
        <w:t xml:space="preserve">The associated timeframes for the deliverables and work outputs are set out in the schedule of work at 1.5. </w:t>
      </w:r>
    </w:p>
    <w:p w14:paraId="1A0CF9AE" w14:textId="77777777" w:rsidR="000846FF" w:rsidRPr="000846FF" w:rsidRDefault="000846FF" w:rsidP="000846FF">
      <w:pPr>
        <w:widowControl w:val="0"/>
        <w:spacing w:before="240" w:line="276" w:lineRule="auto"/>
        <w:jc w:val="left"/>
        <w:rPr>
          <w:rFonts w:ascii="Arial" w:hAnsi="Arial"/>
          <w:kern w:val="2"/>
          <w:szCs w:val="22"/>
          <w14:ligatures w14:val="standardContextual"/>
        </w:rPr>
      </w:pPr>
      <w:r w:rsidRPr="000846FF">
        <w:rPr>
          <w:rFonts w:ascii="Arial" w:hAnsi="Arial"/>
          <w:kern w:val="2"/>
          <w:szCs w:val="22"/>
          <w14:ligatures w14:val="standardContextual"/>
        </w:rPr>
        <w:t xml:space="preserve">In the unlikely event that there is a substantive change to the project Deliverables, a variation to the contract will be drawn up and circulated for agreement by both parties. </w:t>
      </w:r>
    </w:p>
    <w:p w14:paraId="7ED3402E" w14:textId="77777777" w:rsidR="000846FF" w:rsidRPr="000846FF" w:rsidRDefault="000846FF" w:rsidP="000846FF">
      <w:pPr>
        <w:widowControl w:val="0"/>
        <w:spacing w:before="240" w:line="276" w:lineRule="auto"/>
        <w:jc w:val="left"/>
        <w:rPr>
          <w:rFonts w:ascii="Arial" w:hAnsi="Arial"/>
          <w:kern w:val="2"/>
          <w:szCs w:val="22"/>
          <w14:ligatures w14:val="standardContextual"/>
        </w:rPr>
      </w:pPr>
    </w:p>
    <w:p w14:paraId="095218DA" w14:textId="77777777" w:rsidR="000846FF" w:rsidRDefault="000846FF" w:rsidP="000846FF">
      <w:pPr>
        <w:widowControl w:val="0"/>
        <w:spacing w:before="240" w:line="276" w:lineRule="auto"/>
        <w:jc w:val="left"/>
        <w:rPr>
          <w:rFonts w:ascii="Arial" w:hAnsi="Arial"/>
          <w:kern w:val="2"/>
          <w:szCs w:val="22"/>
          <w14:ligatures w14:val="standardContextual"/>
        </w:rPr>
      </w:pPr>
    </w:p>
    <w:p w14:paraId="28466EE0" w14:textId="77777777" w:rsidR="005E3316" w:rsidRPr="000846FF" w:rsidRDefault="005E3316" w:rsidP="000846FF">
      <w:pPr>
        <w:widowControl w:val="0"/>
        <w:spacing w:before="240" w:line="276" w:lineRule="auto"/>
        <w:jc w:val="left"/>
        <w:rPr>
          <w:rFonts w:ascii="Arial" w:hAnsi="Arial"/>
          <w:kern w:val="2"/>
          <w:szCs w:val="22"/>
          <w14:ligatures w14:val="standardContextual"/>
        </w:rPr>
      </w:pPr>
    </w:p>
    <w:p w14:paraId="2D902BA7" w14:textId="77777777" w:rsidR="000846FF" w:rsidRPr="000846FF" w:rsidRDefault="000846FF" w:rsidP="000846FF">
      <w:pPr>
        <w:widowControl w:val="0"/>
        <w:spacing w:before="240" w:line="276" w:lineRule="auto"/>
        <w:jc w:val="left"/>
        <w:rPr>
          <w:rFonts w:ascii="Arial" w:hAnsi="Arial"/>
          <w:kern w:val="2"/>
          <w:szCs w:val="22"/>
          <w14:ligatures w14:val="standardContextual"/>
        </w:rPr>
      </w:pPr>
    </w:p>
    <w:p w14:paraId="57819470" w14:textId="1420EA9C" w:rsidR="000846FF" w:rsidRPr="000846FF" w:rsidRDefault="000846FF" w:rsidP="000846FF">
      <w:pPr>
        <w:widowControl w:val="0"/>
        <w:jc w:val="left"/>
        <w:rPr>
          <w:rFonts w:ascii="Arial" w:hAnsi="Arial"/>
          <w:b/>
          <w:bCs/>
          <w:kern w:val="2"/>
          <w:szCs w:val="22"/>
          <w:u w:val="single"/>
          <w14:ligatures w14:val="standardContextual"/>
        </w:rPr>
      </w:pPr>
      <w:r w:rsidRPr="000846FF">
        <w:rPr>
          <w:rFonts w:ascii="Arial" w:hAnsi="Arial"/>
          <w:b/>
          <w:bCs/>
          <w:kern w:val="2"/>
          <w:szCs w:val="22"/>
          <w:u w:val="single"/>
          <w14:ligatures w14:val="standardContextual"/>
        </w:rPr>
        <w:t>1.5 Schedule of work:</w:t>
      </w:r>
    </w:p>
    <w:tbl>
      <w:tblPr>
        <w:tblW w:w="87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6"/>
        <w:gridCol w:w="926"/>
        <w:gridCol w:w="6747"/>
      </w:tblGrid>
      <w:tr w:rsidR="000846FF" w:rsidRPr="000846FF" w14:paraId="08E63FFD" w14:textId="77777777">
        <w:tc>
          <w:tcPr>
            <w:tcW w:w="1126" w:type="dxa"/>
            <w:shd w:val="clear" w:color="auto" w:fill="FFFFFF"/>
          </w:tcPr>
          <w:p w14:paraId="2128700B" w14:textId="77777777" w:rsidR="000846FF" w:rsidRPr="000846FF" w:rsidRDefault="000846FF" w:rsidP="000846FF">
            <w:pPr>
              <w:overflowPunct/>
              <w:autoSpaceDE/>
              <w:autoSpaceDN/>
              <w:adjustRightInd/>
              <w:spacing w:after="0" w:line="240" w:lineRule="auto"/>
              <w:jc w:val="left"/>
              <w:textAlignment w:val="auto"/>
              <w:rPr>
                <w:rFonts w:ascii="Arial" w:hAnsi="Arial" w:cs="Arial"/>
                <w:b/>
                <w:bCs/>
                <w:color w:val="000000"/>
                <w:szCs w:val="22"/>
                <w:lang w:eastAsia="en-GB"/>
              </w:rPr>
            </w:pPr>
            <w:r w:rsidRPr="000846FF">
              <w:rPr>
                <w:rFonts w:ascii="Arial" w:hAnsi="Arial" w:cs="Arial"/>
                <w:b/>
                <w:bCs/>
                <w:color w:val="000000"/>
                <w:szCs w:val="22"/>
                <w:lang w:eastAsia="en-GB"/>
              </w:rPr>
              <w:t>Time</w:t>
            </w:r>
          </w:p>
        </w:tc>
        <w:tc>
          <w:tcPr>
            <w:tcW w:w="7673" w:type="dxa"/>
            <w:gridSpan w:val="2"/>
            <w:shd w:val="clear" w:color="auto" w:fill="FFFFFF"/>
            <w:tcMar>
              <w:top w:w="115" w:type="dxa"/>
              <w:left w:w="72" w:type="dxa"/>
              <w:bottom w:w="0" w:type="dxa"/>
              <w:right w:w="72" w:type="dxa"/>
            </w:tcMar>
            <w:hideMark/>
          </w:tcPr>
          <w:p w14:paraId="275F2A4B" w14:textId="77777777" w:rsidR="000846FF" w:rsidRPr="000846FF" w:rsidRDefault="000846FF" w:rsidP="000846FF">
            <w:pPr>
              <w:widowControl w:val="0"/>
              <w:spacing w:line="240" w:lineRule="auto"/>
              <w:jc w:val="left"/>
              <w:rPr>
                <w:rFonts w:ascii="Arial" w:hAnsi="Arial"/>
                <w:b/>
                <w:bCs/>
                <w:kern w:val="2"/>
                <w:szCs w:val="22"/>
                <w14:ligatures w14:val="standardContextual"/>
              </w:rPr>
            </w:pPr>
            <w:r w:rsidRPr="000846FF">
              <w:rPr>
                <w:rFonts w:ascii="Arial" w:hAnsi="Arial" w:cs="Arial"/>
                <w:b/>
                <w:bCs/>
                <w:color w:val="000000"/>
                <w:szCs w:val="22"/>
                <w:lang w:eastAsia="en-GB"/>
              </w:rPr>
              <w:t xml:space="preserve">Requirement 1: </w:t>
            </w:r>
            <w:r w:rsidRPr="000846FF">
              <w:rPr>
                <w:rFonts w:ascii="Arial" w:hAnsi="Arial"/>
                <w:b/>
                <w:bCs/>
                <w:kern w:val="2"/>
                <w:szCs w:val="22"/>
                <w14:ligatures w14:val="standardContextual"/>
              </w:rPr>
              <w:t>Provide updated ASF product specification</w:t>
            </w:r>
          </w:p>
        </w:tc>
      </w:tr>
      <w:tr w:rsidR="000846FF" w:rsidRPr="000846FF" w14:paraId="292DE896" w14:textId="77777777">
        <w:tc>
          <w:tcPr>
            <w:tcW w:w="1126" w:type="dxa"/>
          </w:tcPr>
          <w:p w14:paraId="04317DFE" w14:textId="77777777" w:rsidR="000846FF" w:rsidRPr="000846FF" w:rsidRDefault="000846FF" w:rsidP="000846FF">
            <w:pPr>
              <w:overflowPunct/>
              <w:autoSpaceDE/>
              <w:autoSpaceDN/>
              <w:adjustRightInd/>
              <w:spacing w:after="0" w:line="240" w:lineRule="auto"/>
              <w:jc w:val="left"/>
              <w:textAlignment w:val="auto"/>
              <w:rPr>
                <w:rFonts w:ascii="Arial" w:hAnsi="Arial" w:cs="Arial"/>
                <w:b/>
                <w:bCs/>
                <w:color w:val="000000"/>
                <w:szCs w:val="22"/>
                <w:lang w:eastAsia="en-GB"/>
              </w:rPr>
            </w:pPr>
            <w:r w:rsidRPr="000846FF">
              <w:rPr>
                <w:rFonts w:ascii="Arial" w:hAnsi="Arial" w:cs="Arial"/>
                <w:b/>
                <w:bCs/>
                <w:color w:val="000000"/>
                <w:szCs w:val="22"/>
                <w:lang w:eastAsia="en-GB"/>
              </w:rPr>
              <w:t>Q1 23/24:</w:t>
            </w:r>
          </w:p>
          <w:p w14:paraId="79BB2BC6" w14:textId="77777777" w:rsidR="000846FF" w:rsidRPr="000846FF" w:rsidRDefault="000846FF" w:rsidP="000846FF">
            <w:pPr>
              <w:overflowPunct/>
              <w:autoSpaceDE/>
              <w:autoSpaceDN/>
              <w:adjustRightInd/>
              <w:spacing w:after="0" w:line="240" w:lineRule="auto"/>
              <w:jc w:val="left"/>
              <w:textAlignment w:val="auto"/>
              <w:rPr>
                <w:rFonts w:ascii="Arial" w:hAnsi="Arial" w:cs="Arial"/>
                <w:color w:val="000000"/>
                <w:szCs w:val="22"/>
                <w:lang w:eastAsia="en-GB"/>
              </w:rPr>
            </w:pPr>
            <w:r w:rsidRPr="000846FF">
              <w:rPr>
                <w:rFonts w:ascii="Arial" w:hAnsi="Arial" w:cs="Arial"/>
                <w:color w:val="000000"/>
                <w:szCs w:val="22"/>
                <w:lang w:eastAsia="en-GB"/>
              </w:rPr>
              <w:t>May</w:t>
            </w:r>
          </w:p>
        </w:tc>
        <w:tc>
          <w:tcPr>
            <w:tcW w:w="926" w:type="dxa"/>
            <w:tcMar>
              <w:top w:w="115" w:type="dxa"/>
              <w:left w:w="72" w:type="dxa"/>
              <w:bottom w:w="0" w:type="dxa"/>
              <w:right w:w="72" w:type="dxa"/>
            </w:tcMar>
          </w:tcPr>
          <w:p w14:paraId="1C8B351B" w14:textId="77777777" w:rsidR="000846FF" w:rsidRPr="000846FF" w:rsidRDefault="000846FF" w:rsidP="000846FF">
            <w:pPr>
              <w:overflowPunct/>
              <w:autoSpaceDE/>
              <w:autoSpaceDN/>
              <w:adjustRightInd/>
              <w:spacing w:after="0" w:line="240" w:lineRule="auto"/>
              <w:ind w:left="360"/>
              <w:jc w:val="left"/>
              <w:textAlignment w:val="auto"/>
              <w:rPr>
                <w:rFonts w:ascii="Arial" w:hAnsi="Arial" w:cs="Arial"/>
                <w:color w:val="000000"/>
                <w:szCs w:val="22"/>
                <w:lang w:eastAsia="en-GB"/>
              </w:rPr>
            </w:pPr>
          </w:p>
        </w:tc>
        <w:tc>
          <w:tcPr>
            <w:tcW w:w="6747" w:type="dxa"/>
            <w:tcMar>
              <w:top w:w="115" w:type="dxa"/>
              <w:left w:w="72" w:type="dxa"/>
              <w:bottom w:w="0" w:type="dxa"/>
              <w:right w:w="72" w:type="dxa"/>
            </w:tcMar>
          </w:tcPr>
          <w:p w14:paraId="23810F1F" w14:textId="77777777" w:rsidR="000846FF" w:rsidRPr="000846FF" w:rsidRDefault="000846FF" w:rsidP="000846FF">
            <w:pPr>
              <w:overflowPunct/>
              <w:autoSpaceDE/>
              <w:autoSpaceDN/>
              <w:adjustRightInd/>
              <w:spacing w:after="0" w:line="240" w:lineRule="auto"/>
              <w:jc w:val="left"/>
              <w:textAlignment w:val="auto"/>
              <w:rPr>
                <w:rFonts w:ascii="Arial" w:hAnsi="Arial" w:cs="Arial"/>
                <w:b/>
                <w:bCs/>
                <w:color w:val="000000"/>
                <w:szCs w:val="22"/>
                <w:lang w:eastAsia="en-GB"/>
              </w:rPr>
            </w:pPr>
            <w:r w:rsidRPr="000846FF">
              <w:rPr>
                <w:rFonts w:ascii="Arial" w:hAnsi="Arial" w:cs="Arial"/>
                <w:b/>
                <w:bCs/>
                <w:color w:val="000000"/>
                <w:szCs w:val="22"/>
                <w:lang w:eastAsia="en-GB"/>
              </w:rPr>
              <w:t>Project Mobilisation</w:t>
            </w:r>
          </w:p>
        </w:tc>
      </w:tr>
      <w:tr w:rsidR="000846FF" w:rsidRPr="000846FF" w14:paraId="763B792A" w14:textId="77777777">
        <w:tc>
          <w:tcPr>
            <w:tcW w:w="1126" w:type="dxa"/>
          </w:tcPr>
          <w:p w14:paraId="6140918A" w14:textId="5EC2EABA" w:rsidR="000846FF" w:rsidRPr="000846FF" w:rsidRDefault="000846FF" w:rsidP="000846FF">
            <w:pPr>
              <w:overflowPunct/>
              <w:autoSpaceDE/>
              <w:autoSpaceDN/>
              <w:adjustRightInd/>
              <w:spacing w:after="0" w:line="240" w:lineRule="auto"/>
              <w:jc w:val="left"/>
              <w:textAlignment w:val="auto"/>
              <w:rPr>
                <w:rFonts w:ascii="Arial" w:hAnsi="Arial" w:cs="Arial"/>
                <w:color w:val="000000"/>
                <w:szCs w:val="22"/>
                <w:lang w:eastAsia="en-GB"/>
              </w:rPr>
            </w:pPr>
            <w:r w:rsidRPr="000846FF">
              <w:rPr>
                <w:rFonts w:ascii="Arial" w:hAnsi="Arial" w:cs="Arial"/>
                <w:b/>
                <w:bCs/>
                <w:color w:val="000000"/>
                <w:szCs w:val="22"/>
                <w:lang w:eastAsia="en-GB"/>
              </w:rPr>
              <w:t>Q1 23/24:</w:t>
            </w:r>
            <w:r w:rsidRPr="000846FF">
              <w:rPr>
                <w:rFonts w:ascii="Arial" w:hAnsi="Arial" w:cs="Arial"/>
                <w:color w:val="000000"/>
                <w:szCs w:val="22"/>
                <w:lang w:eastAsia="en-GB"/>
              </w:rPr>
              <w:t xml:space="preserve"> May </w:t>
            </w:r>
            <w:r w:rsidR="0043530C">
              <w:rPr>
                <w:rFonts w:ascii="Arial" w:hAnsi="Arial" w:cs="Arial"/>
                <w:color w:val="000000"/>
                <w:szCs w:val="22"/>
                <w:lang w:eastAsia="en-GB"/>
              </w:rPr>
              <w:t>- June</w:t>
            </w:r>
          </w:p>
        </w:tc>
        <w:tc>
          <w:tcPr>
            <w:tcW w:w="926" w:type="dxa"/>
            <w:tcMar>
              <w:top w:w="115" w:type="dxa"/>
              <w:left w:w="72" w:type="dxa"/>
              <w:bottom w:w="0" w:type="dxa"/>
              <w:right w:w="72" w:type="dxa"/>
            </w:tcMar>
            <w:hideMark/>
          </w:tcPr>
          <w:p w14:paraId="051C4D2D" w14:textId="77777777" w:rsidR="000846FF" w:rsidRPr="000846FF" w:rsidRDefault="000846FF" w:rsidP="000846FF">
            <w:pPr>
              <w:widowControl w:val="0"/>
              <w:numPr>
                <w:ilvl w:val="0"/>
                <w:numId w:val="54"/>
              </w:numPr>
              <w:overflowPunct/>
              <w:autoSpaceDE/>
              <w:autoSpaceDN/>
              <w:adjustRightInd/>
              <w:spacing w:after="0" w:line="240" w:lineRule="auto"/>
              <w:ind w:left="360"/>
              <w:jc w:val="left"/>
              <w:textAlignment w:val="auto"/>
              <w:rPr>
                <w:rFonts w:ascii="Arial" w:hAnsi="Arial" w:cs="Arial"/>
                <w:color w:val="000000"/>
                <w:szCs w:val="22"/>
                <w:lang w:eastAsia="en-GB"/>
              </w:rPr>
            </w:pPr>
            <w:r w:rsidRPr="000846FF">
              <w:rPr>
                <w:rFonts w:ascii="Arial" w:hAnsi="Arial" w:cs="Arial"/>
                <w:color w:val="000000"/>
                <w:szCs w:val="22"/>
                <w:lang w:eastAsia="en-GB"/>
              </w:rPr>
              <w:t> </w:t>
            </w:r>
          </w:p>
        </w:tc>
        <w:tc>
          <w:tcPr>
            <w:tcW w:w="6747" w:type="dxa"/>
            <w:tcMar>
              <w:top w:w="115" w:type="dxa"/>
              <w:left w:w="72" w:type="dxa"/>
              <w:bottom w:w="0" w:type="dxa"/>
              <w:right w:w="72" w:type="dxa"/>
            </w:tcMar>
            <w:hideMark/>
          </w:tcPr>
          <w:p w14:paraId="29C97C5C" w14:textId="77777777" w:rsidR="000846FF" w:rsidRPr="000846FF" w:rsidRDefault="000846FF" w:rsidP="000846FF">
            <w:pPr>
              <w:overflowPunct/>
              <w:autoSpaceDE/>
              <w:autoSpaceDN/>
              <w:adjustRightInd/>
              <w:spacing w:after="0" w:line="240" w:lineRule="auto"/>
              <w:jc w:val="left"/>
              <w:textAlignment w:val="auto"/>
              <w:rPr>
                <w:rFonts w:ascii="Arial" w:hAnsi="Arial" w:cs="Arial"/>
                <w:color w:val="000000"/>
                <w:szCs w:val="22"/>
                <w:lang w:eastAsia="en-GB"/>
              </w:rPr>
            </w:pPr>
            <w:r w:rsidRPr="000846FF">
              <w:rPr>
                <w:rFonts w:ascii="Arial" w:hAnsi="Arial" w:cs="Arial"/>
                <w:b/>
                <w:bCs/>
                <w:color w:val="000000"/>
                <w:szCs w:val="22"/>
                <w:lang w:eastAsia="en-GB"/>
              </w:rPr>
              <w:t>Plan 5 Student Finance / Lifelong Loan Entitlement (LLE)</w:t>
            </w:r>
          </w:p>
          <w:p w14:paraId="31B49410" w14:textId="77777777" w:rsidR="000846FF" w:rsidRPr="000846FF" w:rsidRDefault="000846FF" w:rsidP="000846FF">
            <w:pPr>
              <w:overflowPunct/>
              <w:autoSpaceDE/>
              <w:autoSpaceDN/>
              <w:adjustRightInd/>
              <w:spacing w:after="0" w:line="240" w:lineRule="auto"/>
              <w:jc w:val="left"/>
              <w:textAlignment w:val="auto"/>
              <w:rPr>
                <w:rFonts w:ascii="Arial" w:hAnsi="Arial" w:cs="Arial"/>
                <w:color w:val="000000"/>
                <w:szCs w:val="22"/>
                <w:lang w:eastAsia="en-GB"/>
              </w:rPr>
            </w:pPr>
            <w:r w:rsidRPr="000846FF">
              <w:rPr>
                <w:rFonts w:ascii="Arial" w:hAnsi="Arial" w:cs="Arial"/>
                <w:color w:val="000000"/>
                <w:szCs w:val="22"/>
                <w:lang w:eastAsia="en-GB"/>
              </w:rPr>
              <w:t>Undertake preparatory work to understand Plan 5 student finance and the changes brought in by the LLE, through review of documentation provided by the DfE and SLC.</w:t>
            </w:r>
            <w:r w:rsidRPr="000846FF">
              <w:rPr>
                <w:rFonts w:ascii="Arial" w:hAnsi="Arial" w:cs="Arial"/>
                <w:b/>
                <w:bCs/>
                <w:color w:val="000000"/>
                <w:szCs w:val="22"/>
                <w:lang w:eastAsia="en-GB"/>
              </w:rPr>
              <w:t xml:space="preserve"> </w:t>
            </w:r>
          </w:p>
          <w:p w14:paraId="77A0FDF4" w14:textId="77777777" w:rsidR="000846FF" w:rsidRPr="000846FF" w:rsidRDefault="000846FF" w:rsidP="000846FF">
            <w:pPr>
              <w:overflowPunct/>
              <w:autoSpaceDE/>
              <w:autoSpaceDN/>
              <w:adjustRightInd/>
              <w:spacing w:after="0" w:line="240" w:lineRule="auto"/>
              <w:jc w:val="left"/>
              <w:textAlignment w:val="auto"/>
              <w:rPr>
                <w:rFonts w:ascii="Arial" w:hAnsi="Arial" w:cs="Arial"/>
                <w:color w:val="000000"/>
                <w:szCs w:val="22"/>
                <w:lang w:eastAsia="en-GB"/>
              </w:rPr>
            </w:pPr>
          </w:p>
        </w:tc>
      </w:tr>
      <w:tr w:rsidR="000846FF" w:rsidRPr="000846FF" w14:paraId="3B8C0A22" w14:textId="77777777">
        <w:tc>
          <w:tcPr>
            <w:tcW w:w="1126" w:type="dxa"/>
          </w:tcPr>
          <w:p w14:paraId="62A44674" w14:textId="585BF3C3" w:rsidR="000846FF" w:rsidRPr="000846FF" w:rsidRDefault="000846FF" w:rsidP="000846FF">
            <w:pPr>
              <w:overflowPunct/>
              <w:autoSpaceDE/>
              <w:autoSpaceDN/>
              <w:adjustRightInd/>
              <w:spacing w:after="0" w:line="240" w:lineRule="auto"/>
              <w:jc w:val="left"/>
              <w:textAlignment w:val="auto"/>
              <w:rPr>
                <w:rFonts w:ascii="Arial" w:hAnsi="Arial" w:cs="Arial"/>
                <w:color w:val="000000"/>
                <w:szCs w:val="22"/>
                <w:lang w:eastAsia="en-GB"/>
              </w:rPr>
            </w:pPr>
            <w:r w:rsidRPr="000846FF">
              <w:rPr>
                <w:rFonts w:ascii="Arial" w:hAnsi="Arial" w:cs="Arial"/>
                <w:b/>
                <w:bCs/>
                <w:color w:val="000000"/>
                <w:szCs w:val="22"/>
                <w:lang w:eastAsia="en-GB"/>
              </w:rPr>
              <w:t>Q1 23/24:</w:t>
            </w:r>
            <w:r w:rsidRPr="000846FF">
              <w:rPr>
                <w:rFonts w:ascii="Arial" w:hAnsi="Arial" w:cs="Arial"/>
                <w:color w:val="000000"/>
                <w:szCs w:val="22"/>
                <w:lang w:eastAsia="en-GB"/>
              </w:rPr>
              <w:t xml:space="preserve"> May - Ju</w:t>
            </w:r>
            <w:r w:rsidR="0043530C">
              <w:rPr>
                <w:rFonts w:ascii="Arial" w:hAnsi="Arial" w:cs="Arial"/>
                <w:color w:val="000000"/>
                <w:szCs w:val="22"/>
                <w:lang w:eastAsia="en-GB"/>
              </w:rPr>
              <w:t>ly</w:t>
            </w:r>
          </w:p>
        </w:tc>
        <w:tc>
          <w:tcPr>
            <w:tcW w:w="926" w:type="dxa"/>
            <w:tcMar>
              <w:top w:w="115" w:type="dxa"/>
              <w:left w:w="72" w:type="dxa"/>
              <w:bottom w:w="0" w:type="dxa"/>
              <w:right w:w="72" w:type="dxa"/>
            </w:tcMar>
            <w:hideMark/>
          </w:tcPr>
          <w:p w14:paraId="532FB644" w14:textId="77777777" w:rsidR="000846FF" w:rsidRPr="000846FF" w:rsidRDefault="000846FF" w:rsidP="0035388D">
            <w:pPr>
              <w:widowControl w:val="0"/>
              <w:numPr>
                <w:ilvl w:val="0"/>
                <w:numId w:val="54"/>
              </w:numPr>
              <w:overflowPunct/>
              <w:autoSpaceDE/>
              <w:autoSpaceDN/>
              <w:adjustRightInd/>
              <w:spacing w:after="0" w:line="240" w:lineRule="auto"/>
              <w:ind w:hanging="720"/>
              <w:contextualSpacing/>
              <w:jc w:val="left"/>
              <w:textAlignment w:val="auto"/>
              <w:rPr>
                <w:rFonts w:ascii="Arial" w:hAnsi="Arial" w:cs="Arial"/>
                <w:color w:val="000000"/>
                <w:szCs w:val="22"/>
                <w:lang w:eastAsia="en-GB"/>
              </w:rPr>
            </w:pPr>
            <w:r w:rsidRPr="000846FF">
              <w:rPr>
                <w:rFonts w:ascii="Arial" w:hAnsi="Arial" w:cs="Arial"/>
                <w:color w:val="000000"/>
                <w:szCs w:val="22"/>
                <w:lang w:eastAsia="en-GB"/>
              </w:rPr>
              <w:t> </w:t>
            </w:r>
          </w:p>
        </w:tc>
        <w:tc>
          <w:tcPr>
            <w:tcW w:w="6747" w:type="dxa"/>
            <w:tcMar>
              <w:top w:w="115" w:type="dxa"/>
              <w:left w:w="72" w:type="dxa"/>
              <w:bottom w:w="0" w:type="dxa"/>
              <w:right w:w="72" w:type="dxa"/>
            </w:tcMar>
            <w:hideMark/>
          </w:tcPr>
          <w:p w14:paraId="68703EA5" w14:textId="77777777" w:rsidR="000846FF" w:rsidRPr="000846FF" w:rsidRDefault="000846FF" w:rsidP="000846FF">
            <w:pPr>
              <w:widowControl w:val="0"/>
              <w:spacing w:after="0" w:line="240" w:lineRule="auto"/>
              <w:jc w:val="left"/>
              <w:rPr>
                <w:rFonts w:ascii="Arial" w:hAnsi="Arial"/>
                <w:b/>
                <w:bCs/>
                <w:kern w:val="2"/>
                <w:szCs w:val="18"/>
                <w14:ligatures w14:val="standardContextual"/>
              </w:rPr>
            </w:pPr>
            <w:r w:rsidRPr="000846FF">
              <w:rPr>
                <w:rFonts w:ascii="Arial" w:hAnsi="Arial"/>
                <w:b/>
                <w:bCs/>
                <w:kern w:val="2"/>
                <w:szCs w:val="18"/>
                <w14:ligatures w14:val="standardContextual"/>
              </w:rPr>
              <w:t xml:space="preserve">Update ASF Product Specification </w:t>
            </w:r>
          </w:p>
          <w:p w14:paraId="35202805" w14:textId="77777777" w:rsidR="000846FF" w:rsidRPr="000846FF" w:rsidRDefault="000846FF" w:rsidP="000846FF">
            <w:pPr>
              <w:widowControl w:val="0"/>
              <w:spacing w:after="0" w:line="240" w:lineRule="auto"/>
              <w:jc w:val="left"/>
              <w:rPr>
                <w:rFonts w:ascii="Arial" w:hAnsi="Arial"/>
                <w:kern w:val="2"/>
                <w:szCs w:val="18"/>
                <w14:ligatures w14:val="standardContextual"/>
              </w:rPr>
            </w:pPr>
            <w:r w:rsidRPr="000846FF">
              <w:rPr>
                <w:rFonts w:ascii="Arial" w:hAnsi="Arial"/>
                <w:kern w:val="2"/>
                <w:szCs w:val="18"/>
                <w14:ligatures w14:val="standardContextual"/>
              </w:rPr>
              <w:t xml:space="preserve">Review, revise and update the existing ASF product specification, to reflect the changes brought in by Plan 5 and the LLE. </w:t>
            </w:r>
          </w:p>
          <w:p w14:paraId="2DAC06C2" w14:textId="77777777" w:rsidR="000846FF" w:rsidRPr="000846FF" w:rsidRDefault="000846FF" w:rsidP="000846FF">
            <w:pPr>
              <w:overflowPunct/>
              <w:autoSpaceDE/>
              <w:autoSpaceDN/>
              <w:adjustRightInd/>
              <w:spacing w:after="0" w:line="240" w:lineRule="auto"/>
              <w:jc w:val="left"/>
              <w:textAlignment w:val="auto"/>
              <w:rPr>
                <w:rFonts w:ascii="Arial" w:hAnsi="Arial" w:cs="Arial"/>
                <w:color w:val="000000"/>
                <w:szCs w:val="22"/>
                <w:lang w:eastAsia="en-GB"/>
              </w:rPr>
            </w:pPr>
          </w:p>
        </w:tc>
      </w:tr>
      <w:tr w:rsidR="000846FF" w:rsidRPr="000846FF" w14:paraId="3F295A34" w14:textId="77777777">
        <w:tc>
          <w:tcPr>
            <w:tcW w:w="1126" w:type="dxa"/>
          </w:tcPr>
          <w:p w14:paraId="066D8309" w14:textId="5AA376E6" w:rsidR="000846FF" w:rsidRPr="000846FF" w:rsidRDefault="000846FF" w:rsidP="000846FF">
            <w:pPr>
              <w:overflowPunct/>
              <w:autoSpaceDE/>
              <w:autoSpaceDN/>
              <w:adjustRightInd/>
              <w:spacing w:after="0" w:line="240" w:lineRule="auto"/>
              <w:jc w:val="left"/>
              <w:textAlignment w:val="auto"/>
              <w:rPr>
                <w:rFonts w:ascii="Arial" w:hAnsi="Arial" w:cs="Arial"/>
                <w:color w:val="000000"/>
                <w:szCs w:val="22"/>
                <w:lang w:eastAsia="en-GB"/>
              </w:rPr>
            </w:pPr>
            <w:r w:rsidRPr="000846FF">
              <w:rPr>
                <w:rFonts w:ascii="Arial" w:hAnsi="Arial" w:cs="Arial"/>
                <w:b/>
                <w:bCs/>
                <w:color w:val="000000"/>
                <w:szCs w:val="22"/>
                <w:lang w:eastAsia="en-GB"/>
              </w:rPr>
              <w:t>Q1 23/24:</w:t>
            </w:r>
            <w:r w:rsidRPr="000846FF">
              <w:rPr>
                <w:rFonts w:ascii="Arial" w:hAnsi="Arial" w:cs="Arial"/>
                <w:color w:val="000000"/>
                <w:szCs w:val="22"/>
                <w:lang w:eastAsia="en-GB"/>
              </w:rPr>
              <w:t xml:space="preserve"> May - Ju</w:t>
            </w:r>
            <w:r w:rsidR="0043530C">
              <w:rPr>
                <w:rFonts w:ascii="Arial" w:hAnsi="Arial" w:cs="Arial"/>
                <w:color w:val="000000"/>
                <w:szCs w:val="22"/>
                <w:lang w:eastAsia="en-GB"/>
              </w:rPr>
              <w:t>ly</w:t>
            </w:r>
          </w:p>
        </w:tc>
        <w:tc>
          <w:tcPr>
            <w:tcW w:w="926" w:type="dxa"/>
            <w:tcMar>
              <w:top w:w="115" w:type="dxa"/>
              <w:left w:w="72" w:type="dxa"/>
              <w:bottom w:w="0" w:type="dxa"/>
              <w:right w:w="72" w:type="dxa"/>
            </w:tcMar>
          </w:tcPr>
          <w:p w14:paraId="3248AB17" w14:textId="77777777" w:rsidR="000846FF" w:rsidRPr="000846FF" w:rsidRDefault="000846FF" w:rsidP="0035388D">
            <w:pPr>
              <w:widowControl w:val="0"/>
              <w:numPr>
                <w:ilvl w:val="0"/>
                <w:numId w:val="54"/>
              </w:numPr>
              <w:tabs>
                <w:tab w:val="clear" w:pos="720"/>
                <w:tab w:val="num" w:pos="504"/>
              </w:tabs>
              <w:overflowPunct/>
              <w:autoSpaceDE/>
              <w:autoSpaceDN/>
              <w:adjustRightInd/>
              <w:spacing w:after="0" w:line="240" w:lineRule="auto"/>
              <w:ind w:right="-27" w:hanging="720"/>
              <w:contextualSpacing/>
              <w:jc w:val="left"/>
              <w:textAlignment w:val="auto"/>
              <w:rPr>
                <w:rFonts w:ascii="Arial" w:hAnsi="Arial" w:cs="Arial"/>
                <w:color w:val="000000"/>
                <w:szCs w:val="22"/>
                <w:lang w:eastAsia="en-GB"/>
              </w:rPr>
            </w:pPr>
          </w:p>
        </w:tc>
        <w:tc>
          <w:tcPr>
            <w:tcW w:w="6747" w:type="dxa"/>
            <w:tcMar>
              <w:top w:w="115" w:type="dxa"/>
              <w:left w:w="72" w:type="dxa"/>
              <w:bottom w:w="0" w:type="dxa"/>
              <w:right w:w="72" w:type="dxa"/>
            </w:tcMar>
          </w:tcPr>
          <w:p w14:paraId="28D85B63" w14:textId="77777777" w:rsidR="000846FF" w:rsidRPr="000846FF" w:rsidRDefault="000846FF" w:rsidP="000846FF">
            <w:pPr>
              <w:overflowPunct/>
              <w:autoSpaceDE/>
              <w:autoSpaceDN/>
              <w:adjustRightInd/>
              <w:spacing w:after="0" w:line="240" w:lineRule="auto"/>
              <w:jc w:val="left"/>
              <w:textAlignment w:val="auto"/>
              <w:rPr>
                <w:rFonts w:ascii="Arial" w:hAnsi="Arial" w:cs="Arial"/>
                <w:b/>
                <w:bCs/>
                <w:color w:val="000000"/>
                <w:szCs w:val="22"/>
                <w:lang w:eastAsia="en-GB"/>
              </w:rPr>
            </w:pPr>
            <w:r w:rsidRPr="000846FF">
              <w:rPr>
                <w:rFonts w:ascii="Arial" w:hAnsi="Arial" w:cs="Arial"/>
                <w:b/>
                <w:bCs/>
                <w:color w:val="000000"/>
                <w:szCs w:val="22"/>
                <w:lang w:eastAsia="en-GB"/>
              </w:rPr>
              <w:t>Identify areas of non-compliance</w:t>
            </w:r>
          </w:p>
          <w:p w14:paraId="0F36AA21" w14:textId="77777777" w:rsidR="000846FF" w:rsidRPr="000846FF" w:rsidRDefault="000846FF" w:rsidP="000846FF">
            <w:pPr>
              <w:overflowPunct/>
              <w:autoSpaceDE/>
              <w:autoSpaceDN/>
              <w:adjustRightInd/>
              <w:spacing w:after="0" w:line="240" w:lineRule="auto"/>
              <w:jc w:val="left"/>
              <w:textAlignment w:val="auto"/>
              <w:rPr>
                <w:rFonts w:ascii="Arial" w:hAnsi="Arial" w:cs="Arial"/>
                <w:color w:val="000000"/>
                <w:szCs w:val="22"/>
                <w:lang w:eastAsia="en-GB"/>
              </w:rPr>
            </w:pPr>
            <w:r w:rsidRPr="000846FF">
              <w:rPr>
                <w:rFonts w:ascii="Arial" w:hAnsi="Arial" w:cs="Arial"/>
                <w:color w:val="000000"/>
                <w:szCs w:val="22"/>
                <w:lang w:eastAsia="en-GB"/>
              </w:rPr>
              <w:t>Identify any areas of potential non-compliance with Islamic finance and Shariah law. Where possible identify and propose possible solutions.</w:t>
            </w:r>
          </w:p>
        </w:tc>
      </w:tr>
      <w:tr w:rsidR="000846FF" w:rsidRPr="000846FF" w14:paraId="39D9DFE2" w14:textId="77777777">
        <w:tc>
          <w:tcPr>
            <w:tcW w:w="1126" w:type="dxa"/>
          </w:tcPr>
          <w:p w14:paraId="307648CB" w14:textId="77777777" w:rsidR="000846FF" w:rsidRPr="000846FF" w:rsidRDefault="000846FF" w:rsidP="000846FF">
            <w:pPr>
              <w:overflowPunct/>
              <w:autoSpaceDE/>
              <w:autoSpaceDN/>
              <w:adjustRightInd/>
              <w:spacing w:after="0" w:line="240" w:lineRule="auto"/>
              <w:jc w:val="left"/>
              <w:textAlignment w:val="auto"/>
              <w:rPr>
                <w:rFonts w:ascii="Arial" w:hAnsi="Arial" w:cs="Arial"/>
                <w:color w:val="000000"/>
                <w:szCs w:val="22"/>
                <w:lang w:eastAsia="en-GB"/>
              </w:rPr>
            </w:pPr>
            <w:r w:rsidRPr="000846FF">
              <w:rPr>
                <w:rFonts w:ascii="Arial" w:hAnsi="Arial" w:cs="Arial"/>
                <w:b/>
                <w:bCs/>
                <w:color w:val="000000"/>
                <w:szCs w:val="22"/>
                <w:lang w:eastAsia="en-GB"/>
              </w:rPr>
              <w:t>Q1 23/24:</w:t>
            </w:r>
            <w:r w:rsidRPr="000846FF">
              <w:rPr>
                <w:rFonts w:ascii="Arial" w:hAnsi="Arial" w:cs="Arial"/>
                <w:color w:val="000000"/>
                <w:szCs w:val="22"/>
                <w:lang w:eastAsia="en-GB"/>
              </w:rPr>
              <w:t xml:space="preserve"> June - July</w:t>
            </w:r>
          </w:p>
        </w:tc>
        <w:tc>
          <w:tcPr>
            <w:tcW w:w="926" w:type="dxa"/>
            <w:tcMar>
              <w:top w:w="115" w:type="dxa"/>
              <w:left w:w="72" w:type="dxa"/>
              <w:bottom w:w="0" w:type="dxa"/>
              <w:right w:w="72" w:type="dxa"/>
            </w:tcMar>
            <w:hideMark/>
          </w:tcPr>
          <w:p w14:paraId="44D36DA9" w14:textId="77777777" w:rsidR="000846FF" w:rsidRPr="000846FF" w:rsidRDefault="000846FF" w:rsidP="0035388D">
            <w:pPr>
              <w:widowControl w:val="0"/>
              <w:numPr>
                <w:ilvl w:val="0"/>
                <w:numId w:val="54"/>
              </w:numPr>
              <w:overflowPunct/>
              <w:autoSpaceDE/>
              <w:autoSpaceDN/>
              <w:adjustRightInd/>
              <w:spacing w:after="0" w:line="240" w:lineRule="auto"/>
              <w:ind w:hanging="720"/>
              <w:contextualSpacing/>
              <w:jc w:val="left"/>
              <w:textAlignment w:val="auto"/>
              <w:rPr>
                <w:rFonts w:ascii="Arial" w:hAnsi="Arial" w:cs="Arial"/>
                <w:color w:val="000000"/>
                <w:szCs w:val="22"/>
                <w:lang w:eastAsia="en-GB"/>
              </w:rPr>
            </w:pPr>
          </w:p>
        </w:tc>
        <w:tc>
          <w:tcPr>
            <w:tcW w:w="6747" w:type="dxa"/>
            <w:tcMar>
              <w:top w:w="115" w:type="dxa"/>
              <w:left w:w="72" w:type="dxa"/>
              <w:bottom w:w="0" w:type="dxa"/>
              <w:right w:w="72" w:type="dxa"/>
            </w:tcMar>
          </w:tcPr>
          <w:p w14:paraId="7E22C508" w14:textId="77777777" w:rsidR="000846FF" w:rsidRPr="000846FF" w:rsidRDefault="000846FF" w:rsidP="000846FF">
            <w:pPr>
              <w:overflowPunct/>
              <w:autoSpaceDE/>
              <w:autoSpaceDN/>
              <w:adjustRightInd/>
              <w:spacing w:after="0" w:line="240" w:lineRule="auto"/>
              <w:jc w:val="left"/>
              <w:textAlignment w:val="auto"/>
              <w:rPr>
                <w:rFonts w:ascii="Arial" w:hAnsi="Arial" w:cs="Arial"/>
                <w:b/>
                <w:bCs/>
                <w:color w:val="000000"/>
                <w:szCs w:val="22"/>
                <w:lang w:eastAsia="en-GB"/>
              </w:rPr>
            </w:pPr>
            <w:r w:rsidRPr="000846FF">
              <w:rPr>
                <w:rFonts w:ascii="Arial" w:hAnsi="Arial" w:cs="Arial"/>
                <w:b/>
                <w:bCs/>
                <w:color w:val="000000"/>
                <w:szCs w:val="22"/>
                <w:lang w:eastAsia="en-GB"/>
              </w:rPr>
              <w:t>Respond to queries:</w:t>
            </w:r>
          </w:p>
          <w:p w14:paraId="16EDBF8A" w14:textId="77777777" w:rsidR="000846FF" w:rsidRPr="000846FF" w:rsidRDefault="000846FF" w:rsidP="000846FF">
            <w:pPr>
              <w:overflowPunct/>
              <w:autoSpaceDE/>
              <w:autoSpaceDN/>
              <w:adjustRightInd/>
              <w:spacing w:after="0" w:line="240" w:lineRule="auto"/>
              <w:jc w:val="left"/>
              <w:textAlignment w:val="auto"/>
              <w:rPr>
                <w:rFonts w:ascii="Arial" w:hAnsi="Arial" w:cs="Arial"/>
                <w:color w:val="000000"/>
                <w:szCs w:val="22"/>
                <w:lang w:eastAsia="en-GB"/>
              </w:rPr>
            </w:pPr>
            <w:r w:rsidRPr="000846FF">
              <w:rPr>
                <w:rFonts w:ascii="Arial" w:hAnsi="Arial" w:cs="Arial"/>
                <w:color w:val="000000"/>
                <w:szCs w:val="22"/>
                <w:lang w:eastAsia="en-GB"/>
              </w:rPr>
              <w:t>Respond to any questions from DfE and SLC on the updated product specification.</w:t>
            </w:r>
          </w:p>
        </w:tc>
      </w:tr>
      <w:tr w:rsidR="000846FF" w:rsidRPr="000846FF" w14:paraId="261DFC88" w14:textId="77777777">
        <w:tc>
          <w:tcPr>
            <w:tcW w:w="1126" w:type="dxa"/>
          </w:tcPr>
          <w:p w14:paraId="766EB744" w14:textId="77777777" w:rsidR="000846FF" w:rsidRPr="000846FF" w:rsidRDefault="000846FF" w:rsidP="000846FF">
            <w:pPr>
              <w:overflowPunct/>
              <w:autoSpaceDE/>
              <w:autoSpaceDN/>
              <w:adjustRightInd/>
              <w:spacing w:after="0" w:line="240" w:lineRule="auto"/>
              <w:jc w:val="left"/>
              <w:textAlignment w:val="auto"/>
              <w:rPr>
                <w:rFonts w:ascii="Arial" w:hAnsi="Arial" w:cs="Arial"/>
                <w:b/>
                <w:bCs/>
                <w:color w:val="000000"/>
                <w:szCs w:val="22"/>
                <w:lang w:eastAsia="en-GB"/>
              </w:rPr>
            </w:pPr>
          </w:p>
        </w:tc>
        <w:tc>
          <w:tcPr>
            <w:tcW w:w="7673" w:type="dxa"/>
            <w:gridSpan w:val="2"/>
            <w:tcMar>
              <w:top w:w="115" w:type="dxa"/>
              <w:left w:w="72" w:type="dxa"/>
              <w:bottom w:w="0" w:type="dxa"/>
              <w:right w:w="72" w:type="dxa"/>
            </w:tcMar>
            <w:hideMark/>
          </w:tcPr>
          <w:p w14:paraId="1079A790" w14:textId="77777777" w:rsidR="000846FF" w:rsidRPr="000846FF" w:rsidRDefault="000846FF" w:rsidP="000846FF">
            <w:pPr>
              <w:overflowPunct/>
              <w:autoSpaceDE/>
              <w:autoSpaceDN/>
              <w:adjustRightInd/>
              <w:spacing w:after="0" w:line="240" w:lineRule="auto"/>
              <w:jc w:val="left"/>
              <w:textAlignment w:val="auto"/>
              <w:rPr>
                <w:rFonts w:ascii="Arial" w:hAnsi="Arial" w:cs="Arial"/>
                <w:color w:val="000000"/>
                <w:szCs w:val="22"/>
                <w:lang w:eastAsia="en-GB"/>
              </w:rPr>
            </w:pPr>
            <w:r w:rsidRPr="000846FF">
              <w:rPr>
                <w:rFonts w:ascii="Arial" w:hAnsi="Arial" w:cs="Arial"/>
                <w:b/>
                <w:bCs/>
                <w:color w:val="000000"/>
                <w:szCs w:val="22"/>
                <w:lang w:eastAsia="en-GB"/>
              </w:rPr>
              <w:t>Requirement 2: Provide capability building for colleagues at the DfE and SLC on Islamic finance principles</w:t>
            </w:r>
          </w:p>
        </w:tc>
      </w:tr>
      <w:tr w:rsidR="000846FF" w:rsidRPr="000846FF" w14:paraId="320C45D6" w14:textId="77777777">
        <w:tc>
          <w:tcPr>
            <w:tcW w:w="1126" w:type="dxa"/>
          </w:tcPr>
          <w:p w14:paraId="676DB03D" w14:textId="77777777" w:rsidR="000846FF" w:rsidRPr="000846FF" w:rsidRDefault="000846FF" w:rsidP="000846FF">
            <w:pPr>
              <w:overflowPunct/>
              <w:autoSpaceDE/>
              <w:autoSpaceDN/>
              <w:adjustRightInd/>
              <w:spacing w:after="0" w:line="240" w:lineRule="auto"/>
              <w:jc w:val="left"/>
              <w:textAlignment w:val="auto"/>
              <w:rPr>
                <w:rFonts w:ascii="Arial" w:hAnsi="Arial" w:cs="Arial"/>
                <w:color w:val="000000"/>
                <w:szCs w:val="22"/>
                <w:lang w:eastAsia="en-GB"/>
              </w:rPr>
            </w:pPr>
            <w:r w:rsidRPr="000846FF">
              <w:rPr>
                <w:rFonts w:ascii="Arial" w:hAnsi="Arial" w:cs="Arial"/>
                <w:b/>
                <w:bCs/>
                <w:color w:val="000000"/>
                <w:szCs w:val="22"/>
                <w:lang w:eastAsia="en-GB"/>
              </w:rPr>
              <w:t>Q1 23/24:</w:t>
            </w:r>
            <w:r w:rsidRPr="000846FF">
              <w:rPr>
                <w:rFonts w:ascii="Arial" w:hAnsi="Arial" w:cs="Arial"/>
                <w:color w:val="000000"/>
                <w:szCs w:val="22"/>
                <w:lang w:eastAsia="en-GB"/>
              </w:rPr>
              <w:t xml:space="preserve"> May - June</w:t>
            </w:r>
          </w:p>
        </w:tc>
        <w:tc>
          <w:tcPr>
            <w:tcW w:w="926" w:type="dxa"/>
            <w:tcMar>
              <w:top w:w="115" w:type="dxa"/>
              <w:left w:w="72" w:type="dxa"/>
              <w:bottom w:w="0" w:type="dxa"/>
              <w:right w:w="72" w:type="dxa"/>
            </w:tcMar>
            <w:hideMark/>
          </w:tcPr>
          <w:p w14:paraId="760F1542" w14:textId="77777777" w:rsidR="000846FF" w:rsidRPr="000846FF" w:rsidRDefault="000846FF" w:rsidP="0035388D">
            <w:pPr>
              <w:widowControl w:val="0"/>
              <w:numPr>
                <w:ilvl w:val="0"/>
                <w:numId w:val="54"/>
              </w:numPr>
              <w:overflowPunct/>
              <w:autoSpaceDE/>
              <w:autoSpaceDN/>
              <w:adjustRightInd/>
              <w:spacing w:after="0" w:line="240" w:lineRule="auto"/>
              <w:ind w:hanging="720"/>
              <w:contextualSpacing/>
              <w:jc w:val="left"/>
              <w:textAlignment w:val="auto"/>
              <w:rPr>
                <w:rFonts w:ascii="Arial" w:hAnsi="Arial" w:cs="Arial"/>
                <w:color w:val="000000"/>
                <w:szCs w:val="22"/>
                <w:lang w:eastAsia="en-GB"/>
              </w:rPr>
            </w:pPr>
            <w:r w:rsidRPr="000846FF">
              <w:rPr>
                <w:rFonts w:ascii="Arial" w:hAnsi="Arial" w:cs="Arial"/>
                <w:color w:val="000000"/>
                <w:szCs w:val="22"/>
                <w:lang w:eastAsia="en-GB"/>
              </w:rPr>
              <w:t> </w:t>
            </w:r>
          </w:p>
        </w:tc>
        <w:tc>
          <w:tcPr>
            <w:tcW w:w="6747" w:type="dxa"/>
            <w:tcMar>
              <w:top w:w="115" w:type="dxa"/>
              <w:left w:w="72" w:type="dxa"/>
              <w:bottom w:w="0" w:type="dxa"/>
              <w:right w:w="72" w:type="dxa"/>
            </w:tcMar>
            <w:hideMark/>
          </w:tcPr>
          <w:p w14:paraId="3BAF83E8" w14:textId="77777777" w:rsidR="000846FF" w:rsidRPr="000846FF" w:rsidRDefault="000846FF" w:rsidP="000846FF">
            <w:pPr>
              <w:widowControl w:val="0"/>
              <w:spacing w:after="0" w:line="240" w:lineRule="auto"/>
              <w:jc w:val="left"/>
              <w:rPr>
                <w:rFonts w:ascii="Arial" w:hAnsi="Arial"/>
                <w:b/>
                <w:bCs/>
                <w:kern w:val="2"/>
                <w:szCs w:val="18"/>
                <w14:ligatures w14:val="standardContextual"/>
              </w:rPr>
            </w:pPr>
            <w:r w:rsidRPr="000846FF">
              <w:rPr>
                <w:rFonts w:ascii="Arial" w:hAnsi="Arial"/>
                <w:b/>
                <w:bCs/>
                <w:kern w:val="2"/>
                <w:szCs w:val="18"/>
                <w14:ligatures w14:val="standardContextual"/>
              </w:rPr>
              <w:t>Preparatory work:</w:t>
            </w:r>
          </w:p>
          <w:p w14:paraId="576429BB" w14:textId="77777777" w:rsidR="000846FF" w:rsidRPr="000846FF" w:rsidRDefault="000846FF" w:rsidP="000846FF">
            <w:pPr>
              <w:widowControl w:val="0"/>
              <w:spacing w:after="0" w:line="240" w:lineRule="auto"/>
              <w:jc w:val="left"/>
              <w:rPr>
                <w:rFonts w:ascii="Arial" w:hAnsi="Arial"/>
                <w:kern w:val="2"/>
                <w:szCs w:val="18"/>
                <w14:ligatures w14:val="standardContextual"/>
              </w:rPr>
            </w:pPr>
            <w:r w:rsidRPr="000846FF">
              <w:rPr>
                <w:rFonts w:ascii="Arial" w:hAnsi="Arial"/>
                <w:kern w:val="2"/>
                <w:szCs w:val="18"/>
                <w14:ligatures w14:val="standardContextual"/>
              </w:rPr>
              <w:t>Review requirements for training needs, as provided by SLC and DfE.</w:t>
            </w:r>
          </w:p>
          <w:p w14:paraId="38A1CB98" w14:textId="77777777" w:rsidR="000846FF" w:rsidRPr="000846FF" w:rsidRDefault="000846FF" w:rsidP="000846FF">
            <w:pPr>
              <w:overflowPunct/>
              <w:autoSpaceDE/>
              <w:autoSpaceDN/>
              <w:adjustRightInd/>
              <w:spacing w:after="0" w:line="240" w:lineRule="auto"/>
              <w:jc w:val="left"/>
              <w:textAlignment w:val="auto"/>
              <w:rPr>
                <w:rFonts w:ascii="Arial" w:hAnsi="Arial" w:cs="Arial"/>
                <w:color w:val="000000"/>
                <w:szCs w:val="22"/>
                <w:lang w:eastAsia="en-GB"/>
              </w:rPr>
            </w:pPr>
          </w:p>
        </w:tc>
      </w:tr>
      <w:tr w:rsidR="000846FF" w:rsidRPr="000846FF" w14:paraId="66C42D60" w14:textId="77777777">
        <w:tc>
          <w:tcPr>
            <w:tcW w:w="1126" w:type="dxa"/>
          </w:tcPr>
          <w:p w14:paraId="1BDFDE63" w14:textId="16103A82" w:rsidR="000846FF" w:rsidRPr="000846FF" w:rsidRDefault="000846FF" w:rsidP="000846FF">
            <w:pPr>
              <w:overflowPunct/>
              <w:autoSpaceDE/>
              <w:autoSpaceDN/>
              <w:adjustRightInd/>
              <w:spacing w:after="0" w:line="240" w:lineRule="auto"/>
              <w:jc w:val="left"/>
              <w:textAlignment w:val="auto"/>
              <w:rPr>
                <w:rFonts w:ascii="Arial" w:hAnsi="Arial" w:cs="Arial"/>
                <w:color w:val="000000"/>
                <w:szCs w:val="22"/>
                <w:lang w:eastAsia="en-GB"/>
              </w:rPr>
            </w:pPr>
            <w:r w:rsidRPr="000846FF">
              <w:rPr>
                <w:rFonts w:ascii="Arial" w:hAnsi="Arial" w:cs="Arial"/>
                <w:b/>
                <w:bCs/>
                <w:color w:val="000000"/>
                <w:szCs w:val="22"/>
                <w:lang w:eastAsia="en-GB"/>
              </w:rPr>
              <w:t>Q1 23/24:</w:t>
            </w:r>
            <w:r w:rsidRPr="000846FF">
              <w:rPr>
                <w:rFonts w:ascii="Arial" w:hAnsi="Arial" w:cs="Arial"/>
                <w:color w:val="000000"/>
                <w:szCs w:val="22"/>
                <w:lang w:eastAsia="en-GB"/>
              </w:rPr>
              <w:t xml:space="preserve"> June</w:t>
            </w:r>
            <w:r w:rsidR="0043530C">
              <w:rPr>
                <w:rFonts w:ascii="Arial" w:hAnsi="Arial" w:cs="Arial"/>
                <w:color w:val="000000"/>
                <w:szCs w:val="22"/>
                <w:lang w:eastAsia="en-GB"/>
              </w:rPr>
              <w:t xml:space="preserve"> - July</w:t>
            </w:r>
          </w:p>
        </w:tc>
        <w:tc>
          <w:tcPr>
            <w:tcW w:w="926" w:type="dxa"/>
            <w:tcMar>
              <w:top w:w="115" w:type="dxa"/>
              <w:left w:w="72" w:type="dxa"/>
              <w:bottom w:w="0" w:type="dxa"/>
              <w:right w:w="72" w:type="dxa"/>
            </w:tcMar>
          </w:tcPr>
          <w:p w14:paraId="766345EB" w14:textId="77777777" w:rsidR="000846FF" w:rsidRPr="000846FF" w:rsidRDefault="000846FF" w:rsidP="0035388D">
            <w:pPr>
              <w:widowControl w:val="0"/>
              <w:numPr>
                <w:ilvl w:val="0"/>
                <w:numId w:val="54"/>
              </w:numPr>
              <w:overflowPunct/>
              <w:autoSpaceDE/>
              <w:autoSpaceDN/>
              <w:adjustRightInd/>
              <w:spacing w:after="0" w:line="240" w:lineRule="auto"/>
              <w:ind w:hanging="720"/>
              <w:contextualSpacing/>
              <w:jc w:val="left"/>
              <w:textAlignment w:val="auto"/>
              <w:rPr>
                <w:rFonts w:ascii="Arial" w:hAnsi="Arial" w:cs="Arial"/>
                <w:color w:val="000000"/>
                <w:szCs w:val="22"/>
                <w:lang w:eastAsia="en-GB"/>
              </w:rPr>
            </w:pPr>
          </w:p>
        </w:tc>
        <w:tc>
          <w:tcPr>
            <w:tcW w:w="6747" w:type="dxa"/>
            <w:tcMar>
              <w:top w:w="115" w:type="dxa"/>
              <w:left w:w="72" w:type="dxa"/>
              <w:bottom w:w="0" w:type="dxa"/>
              <w:right w:w="72" w:type="dxa"/>
            </w:tcMar>
          </w:tcPr>
          <w:p w14:paraId="597E2CEC" w14:textId="77777777" w:rsidR="000846FF" w:rsidRPr="000846FF" w:rsidRDefault="000846FF" w:rsidP="000846FF">
            <w:pPr>
              <w:overflowPunct/>
              <w:autoSpaceDE/>
              <w:autoSpaceDN/>
              <w:adjustRightInd/>
              <w:spacing w:after="0" w:line="240" w:lineRule="auto"/>
              <w:jc w:val="left"/>
              <w:textAlignment w:val="auto"/>
              <w:rPr>
                <w:rFonts w:ascii="Arial" w:hAnsi="Arial" w:cs="Arial"/>
                <w:b/>
                <w:bCs/>
                <w:color w:val="000000"/>
                <w:szCs w:val="22"/>
                <w:lang w:eastAsia="en-GB"/>
              </w:rPr>
            </w:pPr>
            <w:r w:rsidRPr="000846FF">
              <w:rPr>
                <w:rFonts w:ascii="Arial" w:hAnsi="Arial" w:cs="Arial"/>
                <w:b/>
                <w:bCs/>
                <w:color w:val="000000"/>
                <w:szCs w:val="22"/>
                <w:lang w:eastAsia="en-GB"/>
              </w:rPr>
              <w:t>Conduct training:</w:t>
            </w:r>
          </w:p>
          <w:p w14:paraId="588E50F2" w14:textId="77777777" w:rsidR="000846FF" w:rsidRPr="000846FF" w:rsidRDefault="000846FF" w:rsidP="000846FF">
            <w:pPr>
              <w:overflowPunct/>
              <w:autoSpaceDE/>
              <w:autoSpaceDN/>
              <w:adjustRightInd/>
              <w:spacing w:after="0" w:line="240" w:lineRule="auto"/>
              <w:jc w:val="left"/>
              <w:textAlignment w:val="auto"/>
              <w:rPr>
                <w:rFonts w:ascii="Arial" w:hAnsi="Arial" w:cs="Arial"/>
                <w:color w:val="000000"/>
                <w:szCs w:val="22"/>
                <w:lang w:eastAsia="en-GB"/>
              </w:rPr>
            </w:pPr>
            <w:r w:rsidRPr="000846FF">
              <w:rPr>
                <w:rFonts w:ascii="Arial" w:hAnsi="Arial" w:cs="Arial"/>
                <w:color w:val="000000"/>
                <w:szCs w:val="22"/>
                <w:lang w:eastAsia="en-GB"/>
              </w:rPr>
              <w:t>Prepare and deliver training,</w:t>
            </w:r>
            <w:r w:rsidRPr="000846FF">
              <w:rPr>
                <w:rFonts w:ascii="Arial" w:hAnsi="Arial"/>
                <w:color w:val="000000"/>
                <w:szCs w:val="22"/>
                <w:lang w:eastAsia="en-GB"/>
              </w:rPr>
              <w:t xml:space="preserve"> along with relevant supporting material,</w:t>
            </w:r>
            <w:r w:rsidRPr="000846FF">
              <w:rPr>
                <w:rFonts w:ascii="Arial" w:hAnsi="Arial" w:cs="Arial"/>
                <w:color w:val="000000"/>
                <w:szCs w:val="22"/>
                <w:lang w:eastAsia="en-GB"/>
              </w:rPr>
              <w:t xml:space="preserve"> for SLC and DfE colleagues.</w:t>
            </w:r>
          </w:p>
        </w:tc>
      </w:tr>
      <w:tr w:rsidR="000846FF" w:rsidRPr="000846FF" w14:paraId="4D56575B" w14:textId="77777777">
        <w:trPr>
          <w:trHeight w:val="465"/>
        </w:trPr>
        <w:tc>
          <w:tcPr>
            <w:tcW w:w="1126" w:type="dxa"/>
          </w:tcPr>
          <w:p w14:paraId="0F0DB76F" w14:textId="77777777" w:rsidR="000846FF" w:rsidRPr="000846FF" w:rsidRDefault="000846FF" w:rsidP="000846FF">
            <w:pPr>
              <w:overflowPunct/>
              <w:autoSpaceDE/>
              <w:autoSpaceDN/>
              <w:adjustRightInd/>
              <w:spacing w:after="0" w:line="240" w:lineRule="auto"/>
              <w:jc w:val="left"/>
              <w:textAlignment w:val="auto"/>
              <w:rPr>
                <w:rFonts w:ascii="Arial" w:hAnsi="Arial" w:cs="Arial"/>
                <w:b/>
                <w:bCs/>
                <w:color w:val="000000"/>
                <w:szCs w:val="22"/>
                <w:lang w:eastAsia="en-GB"/>
              </w:rPr>
            </w:pPr>
          </w:p>
        </w:tc>
        <w:tc>
          <w:tcPr>
            <w:tcW w:w="7673" w:type="dxa"/>
            <w:gridSpan w:val="2"/>
            <w:tcMar>
              <w:top w:w="115" w:type="dxa"/>
              <w:left w:w="72" w:type="dxa"/>
              <w:bottom w:w="0" w:type="dxa"/>
              <w:right w:w="72" w:type="dxa"/>
            </w:tcMar>
            <w:hideMark/>
          </w:tcPr>
          <w:p w14:paraId="1C42E4F5" w14:textId="77777777" w:rsidR="000846FF" w:rsidRPr="000846FF" w:rsidRDefault="000846FF" w:rsidP="000846FF">
            <w:pPr>
              <w:overflowPunct/>
              <w:autoSpaceDE/>
              <w:autoSpaceDN/>
              <w:adjustRightInd/>
              <w:spacing w:after="0" w:line="240" w:lineRule="auto"/>
              <w:jc w:val="left"/>
              <w:textAlignment w:val="auto"/>
              <w:rPr>
                <w:rFonts w:ascii="Arial" w:hAnsi="Arial" w:cs="Arial"/>
                <w:b/>
                <w:bCs/>
                <w:color w:val="000000"/>
                <w:szCs w:val="22"/>
                <w:lang w:eastAsia="en-GB"/>
              </w:rPr>
            </w:pPr>
            <w:r w:rsidRPr="000846FF">
              <w:rPr>
                <w:rFonts w:ascii="Arial" w:hAnsi="Arial" w:cs="Arial"/>
                <w:b/>
                <w:bCs/>
                <w:color w:val="000000"/>
                <w:szCs w:val="22"/>
                <w:lang w:eastAsia="en-GB"/>
              </w:rPr>
              <w:t>Requirement 3: Provide specialist advice to SLC through their initial Discovery work</w:t>
            </w:r>
          </w:p>
        </w:tc>
      </w:tr>
      <w:tr w:rsidR="000846FF" w:rsidRPr="000846FF" w14:paraId="634EE5D0" w14:textId="77777777">
        <w:tc>
          <w:tcPr>
            <w:tcW w:w="1126" w:type="dxa"/>
          </w:tcPr>
          <w:p w14:paraId="04621B6C" w14:textId="4C154772" w:rsidR="000846FF" w:rsidRPr="000846FF" w:rsidRDefault="000846FF" w:rsidP="000846FF">
            <w:pPr>
              <w:overflowPunct/>
              <w:autoSpaceDE/>
              <w:autoSpaceDN/>
              <w:adjustRightInd/>
              <w:spacing w:after="0" w:line="240" w:lineRule="auto"/>
              <w:jc w:val="left"/>
              <w:textAlignment w:val="auto"/>
              <w:rPr>
                <w:rFonts w:ascii="Arial" w:hAnsi="Arial" w:cs="Arial"/>
                <w:color w:val="000000"/>
                <w:szCs w:val="22"/>
                <w:lang w:eastAsia="en-GB"/>
              </w:rPr>
            </w:pPr>
            <w:r w:rsidRPr="000846FF">
              <w:rPr>
                <w:rFonts w:ascii="Arial" w:hAnsi="Arial" w:cs="Arial"/>
                <w:b/>
                <w:bCs/>
                <w:color w:val="000000"/>
                <w:szCs w:val="22"/>
                <w:lang w:eastAsia="en-GB"/>
              </w:rPr>
              <w:t>Q</w:t>
            </w:r>
            <w:r w:rsidR="00B873D0">
              <w:rPr>
                <w:rFonts w:ascii="Arial" w:hAnsi="Arial" w:cs="Arial"/>
                <w:b/>
                <w:bCs/>
                <w:color w:val="000000"/>
                <w:szCs w:val="22"/>
                <w:lang w:eastAsia="en-GB"/>
              </w:rPr>
              <w:t>2-</w:t>
            </w:r>
            <w:proofErr w:type="gramStart"/>
            <w:r w:rsidR="00B873D0">
              <w:rPr>
                <w:rFonts w:ascii="Arial" w:hAnsi="Arial" w:cs="Arial"/>
                <w:b/>
                <w:bCs/>
                <w:color w:val="000000"/>
                <w:szCs w:val="22"/>
                <w:lang w:eastAsia="en-GB"/>
              </w:rPr>
              <w:t xml:space="preserve">4 </w:t>
            </w:r>
            <w:r w:rsidRPr="000846FF">
              <w:rPr>
                <w:rFonts w:ascii="Arial" w:hAnsi="Arial" w:cs="Arial"/>
                <w:b/>
                <w:bCs/>
                <w:color w:val="000000"/>
                <w:szCs w:val="22"/>
                <w:lang w:eastAsia="en-GB"/>
              </w:rPr>
              <w:t xml:space="preserve"> 23</w:t>
            </w:r>
            <w:proofErr w:type="gramEnd"/>
            <w:r w:rsidRPr="000846FF">
              <w:rPr>
                <w:rFonts w:ascii="Arial" w:hAnsi="Arial" w:cs="Arial"/>
                <w:b/>
                <w:bCs/>
                <w:color w:val="000000"/>
                <w:szCs w:val="22"/>
                <w:lang w:eastAsia="en-GB"/>
              </w:rPr>
              <w:t>/24:</w:t>
            </w:r>
            <w:r w:rsidRPr="000846FF">
              <w:rPr>
                <w:rFonts w:ascii="Arial" w:hAnsi="Arial" w:cs="Arial"/>
                <w:color w:val="000000"/>
                <w:szCs w:val="22"/>
                <w:lang w:eastAsia="en-GB"/>
              </w:rPr>
              <w:t xml:space="preserve"> </w:t>
            </w:r>
            <w:r w:rsidR="00DE418E">
              <w:rPr>
                <w:rFonts w:ascii="Arial" w:hAnsi="Arial" w:cs="Arial"/>
                <w:color w:val="000000"/>
                <w:szCs w:val="22"/>
                <w:lang w:eastAsia="en-GB"/>
              </w:rPr>
              <w:t>August - April</w:t>
            </w:r>
          </w:p>
        </w:tc>
        <w:tc>
          <w:tcPr>
            <w:tcW w:w="926" w:type="dxa"/>
            <w:tcMar>
              <w:top w:w="115" w:type="dxa"/>
              <w:left w:w="72" w:type="dxa"/>
              <w:bottom w:w="0" w:type="dxa"/>
              <w:right w:w="72" w:type="dxa"/>
            </w:tcMar>
          </w:tcPr>
          <w:p w14:paraId="42C2BE26" w14:textId="77777777" w:rsidR="000846FF" w:rsidRPr="000846FF" w:rsidRDefault="000846FF" w:rsidP="0035388D">
            <w:pPr>
              <w:widowControl w:val="0"/>
              <w:numPr>
                <w:ilvl w:val="0"/>
                <w:numId w:val="54"/>
              </w:numPr>
              <w:overflowPunct/>
              <w:autoSpaceDE/>
              <w:autoSpaceDN/>
              <w:adjustRightInd/>
              <w:spacing w:after="0" w:line="240" w:lineRule="auto"/>
              <w:ind w:hanging="720"/>
              <w:contextualSpacing/>
              <w:jc w:val="left"/>
              <w:textAlignment w:val="auto"/>
              <w:rPr>
                <w:rFonts w:ascii="Arial" w:hAnsi="Arial" w:cs="Arial"/>
                <w:color w:val="000000"/>
                <w:szCs w:val="22"/>
                <w:lang w:eastAsia="en-GB"/>
              </w:rPr>
            </w:pPr>
          </w:p>
        </w:tc>
        <w:tc>
          <w:tcPr>
            <w:tcW w:w="6747" w:type="dxa"/>
            <w:tcMar>
              <w:top w:w="115" w:type="dxa"/>
              <w:left w:w="72" w:type="dxa"/>
              <w:bottom w:w="0" w:type="dxa"/>
              <w:right w:w="72" w:type="dxa"/>
            </w:tcMar>
          </w:tcPr>
          <w:p w14:paraId="44058F52" w14:textId="77777777" w:rsidR="000846FF" w:rsidRPr="000846FF" w:rsidRDefault="000846FF" w:rsidP="000846FF">
            <w:pPr>
              <w:overflowPunct/>
              <w:autoSpaceDE/>
              <w:autoSpaceDN/>
              <w:adjustRightInd/>
              <w:spacing w:after="0" w:line="240" w:lineRule="auto"/>
              <w:jc w:val="left"/>
              <w:textAlignment w:val="auto"/>
              <w:rPr>
                <w:rFonts w:ascii="Arial" w:hAnsi="Arial" w:cs="Arial"/>
                <w:b/>
                <w:bCs/>
                <w:szCs w:val="22"/>
                <w:lang w:eastAsia="en-GB"/>
              </w:rPr>
            </w:pPr>
            <w:r w:rsidRPr="000846FF">
              <w:rPr>
                <w:rFonts w:ascii="Arial" w:hAnsi="Arial" w:cs="Arial"/>
                <w:b/>
                <w:bCs/>
                <w:szCs w:val="22"/>
                <w:lang w:eastAsia="en-GB"/>
              </w:rPr>
              <w:t>Discovery – provide advice to support the production of d</w:t>
            </w:r>
            <w:r w:rsidRPr="000846FF">
              <w:rPr>
                <w:rFonts w:ascii="Arial" w:hAnsi="Arial"/>
                <w:b/>
                <w:bCs/>
                <w:szCs w:val="22"/>
                <w:lang w:eastAsia="en-GB"/>
              </w:rPr>
              <w:t>esign and scoping work</w:t>
            </w:r>
            <w:r w:rsidRPr="000846FF">
              <w:rPr>
                <w:rFonts w:ascii="Arial" w:hAnsi="Arial" w:cs="Arial"/>
                <w:b/>
                <w:bCs/>
                <w:szCs w:val="22"/>
                <w:lang w:eastAsia="en-GB"/>
              </w:rPr>
              <w:t>:</w:t>
            </w:r>
          </w:p>
          <w:p w14:paraId="24581CA0" w14:textId="77777777" w:rsidR="000846FF" w:rsidRPr="000846FF" w:rsidRDefault="000846FF" w:rsidP="000846FF">
            <w:pPr>
              <w:overflowPunct/>
              <w:autoSpaceDE/>
              <w:autoSpaceDN/>
              <w:adjustRightInd/>
              <w:spacing w:after="0" w:line="240" w:lineRule="auto"/>
              <w:jc w:val="left"/>
              <w:textAlignment w:val="auto"/>
              <w:rPr>
                <w:rFonts w:ascii="Arial" w:hAnsi="Arial" w:cs="Arial"/>
                <w:szCs w:val="22"/>
                <w:lang w:eastAsia="en-GB"/>
              </w:rPr>
            </w:pPr>
            <w:r w:rsidRPr="000846FF">
              <w:rPr>
                <w:rFonts w:ascii="Arial" w:hAnsi="Arial"/>
                <w:kern w:val="2"/>
                <w:szCs w:val="22"/>
                <w14:ligatures w14:val="standardContextual"/>
              </w:rPr>
              <w:t>Participate in relevant workshops with SLC and provide subject matter expert advice to support the production of any design and scoping work</w:t>
            </w:r>
            <w:r w:rsidRPr="000846FF">
              <w:rPr>
                <w:rFonts w:ascii="Arial" w:hAnsi="Arial" w:cs="Arial"/>
                <w:szCs w:val="22"/>
                <w:lang w:eastAsia="en-GB"/>
              </w:rPr>
              <w:t xml:space="preserve">. Conduct </w:t>
            </w:r>
            <w:proofErr w:type="gramStart"/>
            <w:r w:rsidRPr="000846FF">
              <w:rPr>
                <w:rFonts w:ascii="Arial" w:hAnsi="Arial" w:cs="Arial"/>
                <w:szCs w:val="22"/>
                <w:lang w:eastAsia="en-GB"/>
              </w:rPr>
              <w:t>walk</w:t>
            </w:r>
            <w:proofErr w:type="gramEnd"/>
            <w:r w:rsidRPr="000846FF">
              <w:rPr>
                <w:rFonts w:ascii="Arial" w:hAnsi="Arial" w:cs="Arial"/>
                <w:szCs w:val="22"/>
                <w:lang w:eastAsia="en-GB"/>
              </w:rPr>
              <w:t xml:space="preserve"> throughs, where required. </w:t>
            </w:r>
          </w:p>
        </w:tc>
      </w:tr>
      <w:tr w:rsidR="000846FF" w:rsidRPr="000846FF" w14:paraId="4EF11A53" w14:textId="77777777">
        <w:tc>
          <w:tcPr>
            <w:tcW w:w="1126" w:type="dxa"/>
          </w:tcPr>
          <w:p w14:paraId="64D34589" w14:textId="6762BDD9" w:rsidR="000846FF" w:rsidRPr="000846FF" w:rsidRDefault="000846FF" w:rsidP="000846FF">
            <w:pPr>
              <w:overflowPunct/>
              <w:autoSpaceDE/>
              <w:autoSpaceDN/>
              <w:adjustRightInd/>
              <w:spacing w:after="0" w:line="240" w:lineRule="auto"/>
              <w:jc w:val="left"/>
              <w:textAlignment w:val="auto"/>
              <w:rPr>
                <w:rFonts w:ascii="Arial" w:hAnsi="Arial" w:cs="Arial"/>
                <w:color w:val="000000"/>
                <w:szCs w:val="22"/>
                <w:lang w:eastAsia="en-GB"/>
              </w:rPr>
            </w:pPr>
            <w:r w:rsidRPr="000846FF">
              <w:rPr>
                <w:rFonts w:ascii="Arial" w:hAnsi="Arial" w:cs="Arial"/>
                <w:b/>
                <w:bCs/>
                <w:color w:val="000000"/>
                <w:szCs w:val="22"/>
                <w:lang w:eastAsia="en-GB"/>
              </w:rPr>
              <w:lastRenderedPageBreak/>
              <w:t>Q</w:t>
            </w:r>
            <w:r w:rsidR="00B873D0">
              <w:rPr>
                <w:rFonts w:ascii="Arial" w:hAnsi="Arial" w:cs="Arial"/>
                <w:b/>
                <w:bCs/>
                <w:color w:val="000000"/>
                <w:szCs w:val="22"/>
                <w:lang w:eastAsia="en-GB"/>
              </w:rPr>
              <w:t>2-4</w:t>
            </w:r>
            <w:r w:rsidRPr="000846FF">
              <w:rPr>
                <w:rFonts w:ascii="Arial" w:hAnsi="Arial" w:cs="Arial"/>
                <w:b/>
                <w:bCs/>
                <w:color w:val="000000"/>
                <w:szCs w:val="22"/>
                <w:lang w:eastAsia="en-GB"/>
              </w:rPr>
              <w:t xml:space="preserve"> 23/24:</w:t>
            </w:r>
            <w:r w:rsidRPr="000846FF">
              <w:rPr>
                <w:rFonts w:ascii="Arial" w:hAnsi="Arial" w:cs="Arial"/>
                <w:color w:val="000000"/>
                <w:szCs w:val="22"/>
                <w:lang w:eastAsia="en-GB"/>
              </w:rPr>
              <w:t xml:space="preserve"> </w:t>
            </w:r>
            <w:r w:rsidR="00DE418E">
              <w:rPr>
                <w:rFonts w:ascii="Arial" w:hAnsi="Arial" w:cs="Arial"/>
                <w:color w:val="000000"/>
                <w:szCs w:val="22"/>
                <w:lang w:eastAsia="en-GB"/>
              </w:rPr>
              <w:t>August - April</w:t>
            </w:r>
          </w:p>
        </w:tc>
        <w:tc>
          <w:tcPr>
            <w:tcW w:w="926" w:type="dxa"/>
            <w:tcMar>
              <w:top w:w="115" w:type="dxa"/>
              <w:left w:w="72" w:type="dxa"/>
              <w:bottom w:w="0" w:type="dxa"/>
              <w:right w:w="72" w:type="dxa"/>
            </w:tcMar>
          </w:tcPr>
          <w:p w14:paraId="181F84F8" w14:textId="77777777" w:rsidR="000846FF" w:rsidRPr="000846FF" w:rsidRDefault="000846FF" w:rsidP="000846FF">
            <w:pPr>
              <w:widowControl w:val="0"/>
              <w:numPr>
                <w:ilvl w:val="0"/>
                <w:numId w:val="54"/>
              </w:numPr>
              <w:overflowPunct/>
              <w:autoSpaceDE/>
              <w:autoSpaceDN/>
              <w:adjustRightInd/>
              <w:spacing w:after="0" w:line="240" w:lineRule="auto"/>
              <w:ind w:left="360"/>
              <w:jc w:val="left"/>
              <w:textAlignment w:val="auto"/>
              <w:rPr>
                <w:rFonts w:ascii="Arial" w:hAnsi="Arial" w:cs="Arial"/>
                <w:color w:val="000000"/>
                <w:szCs w:val="22"/>
                <w:lang w:eastAsia="en-GB"/>
              </w:rPr>
            </w:pPr>
          </w:p>
        </w:tc>
        <w:tc>
          <w:tcPr>
            <w:tcW w:w="6747" w:type="dxa"/>
            <w:tcMar>
              <w:top w:w="115" w:type="dxa"/>
              <w:left w:w="72" w:type="dxa"/>
              <w:bottom w:w="0" w:type="dxa"/>
              <w:right w:w="72" w:type="dxa"/>
            </w:tcMar>
          </w:tcPr>
          <w:p w14:paraId="0C3CDCAA" w14:textId="77777777" w:rsidR="000846FF" w:rsidRPr="000846FF" w:rsidRDefault="000846FF" w:rsidP="000846FF">
            <w:pPr>
              <w:overflowPunct/>
              <w:autoSpaceDE/>
              <w:autoSpaceDN/>
              <w:adjustRightInd/>
              <w:spacing w:after="0" w:line="240" w:lineRule="auto"/>
              <w:jc w:val="left"/>
              <w:textAlignment w:val="auto"/>
              <w:rPr>
                <w:rFonts w:ascii="Arial" w:hAnsi="Arial" w:cs="Arial"/>
                <w:b/>
                <w:bCs/>
                <w:szCs w:val="22"/>
                <w:lang w:val="en-US" w:eastAsia="en-GB"/>
              </w:rPr>
            </w:pPr>
            <w:r w:rsidRPr="000846FF">
              <w:rPr>
                <w:rFonts w:ascii="Arial" w:hAnsi="Arial" w:cs="Arial"/>
                <w:b/>
                <w:bCs/>
                <w:szCs w:val="22"/>
                <w:lang w:eastAsia="en-GB"/>
              </w:rPr>
              <w:t xml:space="preserve">Discovery – identify and propose potential solutions to shariah compliance risks to support the </w:t>
            </w:r>
            <w:r w:rsidRPr="000846FF">
              <w:rPr>
                <w:rFonts w:ascii="Arial" w:hAnsi="Arial" w:cs="Arial"/>
                <w:b/>
                <w:bCs/>
                <w:szCs w:val="22"/>
                <w:lang w:val="en-US" w:eastAsia="en-GB"/>
              </w:rPr>
              <w:t>the creation of a Preliminary Risk Register by SLC:</w:t>
            </w:r>
          </w:p>
          <w:p w14:paraId="15EA0C93" w14:textId="77777777" w:rsidR="000846FF" w:rsidRPr="000846FF" w:rsidRDefault="000846FF" w:rsidP="000846FF">
            <w:pPr>
              <w:overflowPunct/>
              <w:autoSpaceDE/>
              <w:autoSpaceDN/>
              <w:adjustRightInd/>
              <w:spacing w:after="0" w:line="240" w:lineRule="auto"/>
              <w:jc w:val="left"/>
              <w:textAlignment w:val="auto"/>
              <w:rPr>
                <w:rFonts w:ascii="Arial" w:hAnsi="Arial" w:cs="Arial"/>
                <w:b/>
                <w:bCs/>
                <w:szCs w:val="22"/>
                <w:lang w:eastAsia="en-GB"/>
              </w:rPr>
            </w:pPr>
            <w:r w:rsidRPr="000846FF">
              <w:rPr>
                <w:rFonts w:ascii="Arial" w:hAnsi="Arial" w:cs="Arial"/>
                <w:szCs w:val="22"/>
                <w:lang w:eastAsia="en-GB"/>
              </w:rPr>
              <w:t>Identify potential shariah compliance risks and provide potential solutions to such challenges. Engage with Shariah scholars to ensure solutions are / remain shariah compliant.</w:t>
            </w:r>
          </w:p>
        </w:tc>
      </w:tr>
      <w:tr w:rsidR="000846FF" w:rsidRPr="000846FF" w14:paraId="10949B54" w14:textId="77777777">
        <w:tc>
          <w:tcPr>
            <w:tcW w:w="1126" w:type="dxa"/>
          </w:tcPr>
          <w:p w14:paraId="128BC177" w14:textId="521A1B14" w:rsidR="000846FF" w:rsidRPr="000846FF" w:rsidRDefault="000846FF" w:rsidP="000846FF">
            <w:pPr>
              <w:overflowPunct/>
              <w:autoSpaceDE/>
              <w:autoSpaceDN/>
              <w:adjustRightInd/>
              <w:spacing w:after="0" w:line="240" w:lineRule="auto"/>
              <w:jc w:val="left"/>
              <w:textAlignment w:val="auto"/>
              <w:rPr>
                <w:rFonts w:ascii="Arial" w:hAnsi="Arial" w:cs="Arial"/>
                <w:b/>
                <w:bCs/>
                <w:color w:val="000000"/>
                <w:szCs w:val="22"/>
                <w:lang w:eastAsia="en-GB"/>
              </w:rPr>
            </w:pPr>
            <w:r w:rsidRPr="000846FF">
              <w:rPr>
                <w:rFonts w:ascii="Arial" w:hAnsi="Arial" w:cs="Arial"/>
                <w:b/>
                <w:bCs/>
                <w:color w:val="000000"/>
                <w:szCs w:val="22"/>
                <w:lang w:eastAsia="en-GB"/>
              </w:rPr>
              <w:t>Q</w:t>
            </w:r>
            <w:r w:rsidR="00B873D0">
              <w:rPr>
                <w:rFonts w:ascii="Arial" w:hAnsi="Arial" w:cs="Arial"/>
                <w:b/>
                <w:bCs/>
                <w:color w:val="000000"/>
                <w:szCs w:val="22"/>
                <w:lang w:eastAsia="en-GB"/>
              </w:rPr>
              <w:t>2-4</w:t>
            </w:r>
            <w:r w:rsidRPr="000846FF">
              <w:rPr>
                <w:rFonts w:ascii="Arial" w:hAnsi="Arial" w:cs="Arial"/>
                <w:b/>
                <w:bCs/>
                <w:color w:val="000000"/>
                <w:szCs w:val="22"/>
                <w:lang w:eastAsia="en-GB"/>
              </w:rPr>
              <w:t xml:space="preserve"> 23/24:</w:t>
            </w:r>
          </w:p>
          <w:p w14:paraId="1689A782" w14:textId="5D5F326B" w:rsidR="000846FF" w:rsidRPr="000846FF" w:rsidRDefault="00DE418E" w:rsidP="000846FF">
            <w:pPr>
              <w:overflowPunct/>
              <w:autoSpaceDE/>
              <w:autoSpaceDN/>
              <w:adjustRightInd/>
              <w:spacing w:after="0" w:line="240" w:lineRule="auto"/>
              <w:jc w:val="left"/>
              <w:textAlignment w:val="auto"/>
              <w:rPr>
                <w:rFonts w:ascii="Arial" w:hAnsi="Arial" w:cs="Arial"/>
                <w:color w:val="000000"/>
                <w:szCs w:val="22"/>
                <w:lang w:eastAsia="en-GB"/>
              </w:rPr>
            </w:pPr>
            <w:r>
              <w:rPr>
                <w:rFonts w:ascii="Arial" w:hAnsi="Arial" w:cs="Arial"/>
                <w:color w:val="000000"/>
                <w:szCs w:val="22"/>
                <w:lang w:eastAsia="en-GB"/>
              </w:rPr>
              <w:t>August - April</w:t>
            </w:r>
          </w:p>
        </w:tc>
        <w:tc>
          <w:tcPr>
            <w:tcW w:w="926" w:type="dxa"/>
            <w:tcMar>
              <w:top w:w="115" w:type="dxa"/>
              <w:left w:w="72" w:type="dxa"/>
              <w:bottom w:w="0" w:type="dxa"/>
              <w:right w:w="72" w:type="dxa"/>
            </w:tcMar>
            <w:hideMark/>
          </w:tcPr>
          <w:p w14:paraId="39EBDF53" w14:textId="77777777" w:rsidR="000846FF" w:rsidRPr="000846FF" w:rsidRDefault="000846FF" w:rsidP="000846FF">
            <w:pPr>
              <w:widowControl w:val="0"/>
              <w:numPr>
                <w:ilvl w:val="0"/>
                <w:numId w:val="54"/>
              </w:numPr>
              <w:overflowPunct/>
              <w:autoSpaceDE/>
              <w:autoSpaceDN/>
              <w:adjustRightInd/>
              <w:spacing w:after="0" w:line="240" w:lineRule="auto"/>
              <w:ind w:left="360"/>
              <w:jc w:val="left"/>
              <w:textAlignment w:val="auto"/>
              <w:rPr>
                <w:rFonts w:ascii="Arial" w:hAnsi="Arial" w:cs="Arial"/>
                <w:color w:val="000000"/>
                <w:szCs w:val="22"/>
                <w:lang w:eastAsia="en-GB"/>
              </w:rPr>
            </w:pPr>
            <w:r w:rsidRPr="000846FF">
              <w:rPr>
                <w:rFonts w:ascii="Arial" w:hAnsi="Arial" w:cs="Arial"/>
                <w:color w:val="000000"/>
                <w:szCs w:val="22"/>
                <w:lang w:eastAsia="en-GB"/>
              </w:rPr>
              <w:t> </w:t>
            </w:r>
          </w:p>
        </w:tc>
        <w:tc>
          <w:tcPr>
            <w:tcW w:w="6747" w:type="dxa"/>
            <w:tcMar>
              <w:top w:w="115" w:type="dxa"/>
              <w:left w:w="72" w:type="dxa"/>
              <w:bottom w:w="0" w:type="dxa"/>
              <w:right w:w="72" w:type="dxa"/>
            </w:tcMar>
            <w:hideMark/>
          </w:tcPr>
          <w:p w14:paraId="28E3365D" w14:textId="77777777" w:rsidR="000846FF" w:rsidRPr="000846FF" w:rsidRDefault="000846FF" w:rsidP="000846FF">
            <w:pPr>
              <w:overflowPunct/>
              <w:autoSpaceDE/>
              <w:autoSpaceDN/>
              <w:adjustRightInd/>
              <w:spacing w:after="0" w:line="240" w:lineRule="auto"/>
              <w:jc w:val="left"/>
              <w:textAlignment w:val="auto"/>
              <w:rPr>
                <w:rFonts w:ascii="Arial" w:hAnsi="Arial" w:cs="Arial"/>
                <w:b/>
                <w:bCs/>
                <w:szCs w:val="22"/>
                <w:lang w:eastAsia="en-GB"/>
              </w:rPr>
            </w:pPr>
            <w:r w:rsidRPr="000846FF">
              <w:rPr>
                <w:rFonts w:ascii="Arial" w:hAnsi="Arial" w:cs="Arial"/>
                <w:b/>
                <w:bCs/>
                <w:szCs w:val="22"/>
                <w:lang w:eastAsia="en-GB"/>
              </w:rPr>
              <w:t xml:space="preserve">Discovery – provide advice to support the creation of </w:t>
            </w:r>
            <w:proofErr w:type="gramStart"/>
            <w:r w:rsidRPr="000846FF">
              <w:rPr>
                <w:rFonts w:ascii="Arial" w:hAnsi="Arial" w:cs="Arial"/>
                <w:b/>
                <w:bCs/>
                <w:szCs w:val="22"/>
                <w:lang w:eastAsia="en-GB"/>
              </w:rPr>
              <w:t>High Level</w:t>
            </w:r>
            <w:proofErr w:type="gramEnd"/>
            <w:r w:rsidRPr="000846FF">
              <w:rPr>
                <w:rFonts w:ascii="Arial" w:hAnsi="Arial" w:cs="Arial"/>
                <w:b/>
                <w:bCs/>
                <w:szCs w:val="22"/>
                <w:lang w:eastAsia="en-GB"/>
              </w:rPr>
              <w:t xml:space="preserve"> Design material and User Journeys by SLC.  </w:t>
            </w:r>
          </w:p>
          <w:p w14:paraId="2FA96501" w14:textId="77777777" w:rsidR="000846FF" w:rsidRPr="000846FF" w:rsidRDefault="000846FF" w:rsidP="000846FF">
            <w:pPr>
              <w:overflowPunct/>
              <w:autoSpaceDE/>
              <w:autoSpaceDN/>
              <w:adjustRightInd/>
              <w:spacing w:after="0" w:line="240" w:lineRule="auto"/>
              <w:jc w:val="left"/>
              <w:textAlignment w:val="auto"/>
              <w:rPr>
                <w:rFonts w:ascii="Arial" w:hAnsi="Arial" w:cs="Arial"/>
                <w:b/>
                <w:bCs/>
                <w:szCs w:val="22"/>
                <w:lang w:eastAsia="en-GB"/>
              </w:rPr>
            </w:pPr>
            <w:r w:rsidRPr="000846FF">
              <w:rPr>
                <w:rFonts w:ascii="Arial" w:hAnsi="Arial"/>
                <w:kern w:val="2"/>
                <w:szCs w:val="22"/>
                <w14:ligatures w14:val="standardContextual"/>
              </w:rPr>
              <w:t xml:space="preserve">Provide advice on Islamic finance and Shariah law. </w:t>
            </w:r>
            <w:r w:rsidRPr="000846FF">
              <w:rPr>
                <w:rFonts w:ascii="Arial" w:hAnsi="Arial" w:cs="Arial"/>
                <w:szCs w:val="22"/>
                <w:lang w:eastAsia="en-GB"/>
              </w:rPr>
              <w:t>Identify shariah compliance risks and engage with Shariah scholars to ensure solutions are compliant.</w:t>
            </w:r>
          </w:p>
        </w:tc>
      </w:tr>
      <w:tr w:rsidR="000846FF" w:rsidRPr="000846FF" w14:paraId="79D9E176" w14:textId="77777777">
        <w:tc>
          <w:tcPr>
            <w:tcW w:w="1126" w:type="dxa"/>
          </w:tcPr>
          <w:p w14:paraId="30178F54" w14:textId="4E8DA1A9" w:rsidR="000846FF" w:rsidRPr="000846FF" w:rsidRDefault="000846FF" w:rsidP="000846FF">
            <w:pPr>
              <w:overflowPunct/>
              <w:autoSpaceDE/>
              <w:autoSpaceDN/>
              <w:adjustRightInd/>
              <w:spacing w:after="0" w:line="240" w:lineRule="auto"/>
              <w:jc w:val="left"/>
              <w:textAlignment w:val="auto"/>
              <w:rPr>
                <w:rFonts w:ascii="Arial" w:hAnsi="Arial" w:cs="Arial"/>
                <w:b/>
                <w:bCs/>
                <w:color w:val="000000"/>
                <w:szCs w:val="22"/>
                <w:lang w:eastAsia="en-GB"/>
              </w:rPr>
            </w:pPr>
            <w:r w:rsidRPr="000846FF">
              <w:rPr>
                <w:rFonts w:ascii="Arial" w:hAnsi="Arial" w:cs="Arial"/>
                <w:b/>
                <w:bCs/>
                <w:color w:val="000000"/>
                <w:szCs w:val="22"/>
                <w:lang w:eastAsia="en-GB"/>
              </w:rPr>
              <w:t xml:space="preserve">Q2-4 23/24: </w:t>
            </w:r>
            <w:r w:rsidR="00DE418E">
              <w:rPr>
                <w:rFonts w:ascii="Arial" w:hAnsi="Arial" w:cs="Arial"/>
                <w:color w:val="000000"/>
                <w:szCs w:val="22"/>
                <w:lang w:eastAsia="en-GB"/>
              </w:rPr>
              <w:t>August</w:t>
            </w:r>
            <w:r w:rsidRPr="000846FF">
              <w:rPr>
                <w:rFonts w:ascii="Arial" w:hAnsi="Arial" w:cs="Arial"/>
                <w:color w:val="000000"/>
                <w:szCs w:val="22"/>
                <w:lang w:eastAsia="en-GB"/>
              </w:rPr>
              <w:t xml:space="preserve"> –</w:t>
            </w:r>
            <w:r w:rsidRPr="000846FF">
              <w:rPr>
                <w:rFonts w:ascii="Arial" w:hAnsi="Arial" w:cs="Arial"/>
                <w:b/>
                <w:bCs/>
                <w:color w:val="000000"/>
                <w:szCs w:val="22"/>
                <w:lang w:eastAsia="en-GB"/>
              </w:rPr>
              <w:t xml:space="preserve"> </w:t>
            </w:r>
            <w:r w:rsidRPr="000846FF">
              <w:rPr>
                <w:rFonts w:ascii="Arial" w:hAnsi="Arial" w:cs="Arial"/>
                <w:color w:val="000000"/>
                <w:szCs w:val="22"/>
                <w:lang w:eastAsia="en-GB"/>
              </w:rPr>
              <w:t>April</w:t>
            </w:r>
          </w:p>
        </w:tc>
        <w:tc>
          <w:tcPr>
            <w:tcW w:w="926" w:type="dxa"/>
            <w:tcMar>
              <w:top w:w="115" w:type="dxa"/>
              <w:left w:w="72" w:type="dxa"/>
              <w:bottom w:w="0" w:type="dxa"/>
              <w:right w:w="72" w:type="dxa"/>
            </w:tcMar>
          </w:tcPr>
          <w:p w14:paraId="12E24AA2" w14:textId="77777777" w:rsidR="000846FF" w:rsidRPr="000846FF" w:rsidRDefault="000846FF" w:rsidP="000846FF">
            <w:pPr>
              <w:widowControl w:val="0"/>
              <w:numPr>
                <w:ilvl w:val="0"/>
                <w:numId w:val="54"/>
              </w:numPr>
              <w:overflowPunct/>
              <w:autoSpaceDE/>
              <w:autoSpaceDN/>
              <w:adjustRightInd/>
              <w:spacing w:after="0" w:line="240" w:lineRule="auto"/>
              <w:ind w:left="360"/>
              <w:jc w:val="left"/>
              <w:textAlignment w:val="auto"/>
              <w:rPr>
                <w:rFonts w:ascii="Arial" w:hAnsi="Arial" w:cs="Arial"/>
                <w:color w:val="000000"/>
                <w:szCs w:val="22"/>
                <w:lang w:eastAsia="en-GB"/>
              </w:rPr>
            </w:pPr>
          </w:p>
        </w:tc>
        <w:tc>
          <w:tcPr>
            <w:tcW w:w="6747" w:type="dxa"/>
            <w:tcMar>
              <w:top w:w="115" w:type="dxa"/>
              <w:left w:w="72" w:type="dxa"/>
              <w:bottom w:w="0" w:type="dxa"/>
              <w:right w:w="72" w:type="dxa"/>
            </w:tcMar>
          </w:tcPr>
          <w:p w14:paraId="0E55D669" w14:textId="77777777" w:rsidR="000846FF" w:rsidRPr="000846FF" w:rsidRDefault="000846FF" w:rsidP="000846FF">
            <w:pPr>
              <w:overflowPunct/>
              <w:autoSpaceDE/>
              <w:autoSpaceDN/>
              <w:adjustRightInd/>
              <w:spacing w:after="0" w:line="240" w:lineRule="auto"/>
              <w:jc w:val="left"/>
              <w:textAlignment w:val="auto"/>
              <w:rPr>
                <w:rFonts w:ascii="Arial" w:hAnsi="Arial" w:cs="Arial"/>
                <w:b/>
                <w:bCs/>
                <w:szCs w:val="22"/>
                <w:lang w:eastAsia="en-GB"/>
              </w:rPr>
            </w:pPr>
            <w:r w:rsidRPr="000846FF">
              <w:rPr>
                <w:rFonts w:ascii="Arial" w:hAnsi="Arial" w:cs="Arial"/>
                <w:b/>
                <w:bCs/>
                <w:szCs w:val="22"/>
                <w:lang w:eastAsia="en-GB"/>
              </w:rPr>
              <w:t>Respond to queries:</w:t>
            </w:r>
          </w:p>
          <w:p w14:paraId="0E0F3E68" w14:textId="77777777" w:rsidR="000846FF" w:rsidRPr="000846FF" w:rsidRDefault="000846FF" w:rsidP="000846FF">
            <w:pPr>
              <w:overflowPunct/>
              <w:autoSpaceDE/>
              <w:autoSpaceDN/>
              <w:adjustRightInd/>
              <w:spacing w:after="0" w:line="240" w:lineRule="auto"/>
              <w:jc w:val="left"/>
              <w:textAlignment w:val="auto"/>
              <w:rPr>
                <w:rFonts w:ascii="Arial" w:hAnsi="Arial" w:cs="Arial"/>
                <w:b/>
                <w:bCs/>
                <w:szCs w:val="22"/>
                <w:lang w:eastAsia="en-GB"/>
              </w:rPr>
            </w:pPr>
            <w:r w:rsidRPr="000846FF">
              <w:rPr>
                <w:rFonts w:ascii="Arial" w:hAnsi="Arial" w:cs="Arial"/>
                <w:szCs w:val="22"/>
                <w:lang w:eastAsia="en-GB"/>
              </w:rPr>
              <w:t>Respond to queries and requests for advice from SLC throughout the D&amp;I phase of work.</w:t>
            </w:r>
          </w:p>
        </w:tc>
      </w:tr>
      <w:tr w:rsidR="000846FF" w:rsidRPr="000846FF" w14:paraId="2B1E0277" w14:textId="77777777">
        <w:tc>
          <w:tcPr>
            <w:tcW w:w="1126" w:type="dxa"/>
          </w:tcPr>
          <w:p w14:paraId="36AB6939" w14:textId="77777777" w:rsidR="000846FF" w:rsidRPr="000846FF" w:rsidRDefault="000846FF" w:rsidP="000846FF">
            <w:pPr>
              <w:overflowPunct/>
              <w:autoSpaceDE/>
              <w:autoSpaceDN/>
              <w:adjustRightInd/>
              <w:spacing w:after="0" w:line="240" w:lineRule="auto"/>
              <w:jc w:val="left"/>
              <w:textAlignment w:val="auto"/>
              <w:rPr>
                <w:rFonts w:ascii="Arial" w:hAnsi="Arial" w:cs="Arial"/>
                <w:b/>
                <w:bCs/>
                <w:color w:val="000000"/>
                <w:szCs w:val="22"/>
                <w:lang w:eastAsia="en-GB"/>
              </w:rPr>
            </w:pPr>
            <w:r w:rsidRPr="000846FF">
              <w:rPr>
                <w:rFonts w:ascii="Arial" w:hAnsi="Arial" w:cs="Arial"/>
                <w:b/>
                <w:bCs/>
                <w:color w:val="000000"/>
                <w:szCs w:val="22"/>
                <w:lang w:eastAsia="en-GB"/>
              </w:rPr>
              <w:t>Q2-4 23/24:</w:t>
            </w:r>
          </w:p>
          <w:p w14:paraId="68F08533" w14:textId="2A7FB09B" w:rsidR="000846FF" w:rsidRPr="000846FF" w:rsidRDefault="00DE418E" w:rsidP="000846FF">
            <w:pPr>
              <w:overflowPunct/>
              <w:autoSpaceDE/>
              <w:autoSpaceDN/>
              <w:adjustRightInd/>
              <w:spacing w:after="0" w:line="240" w:lineRule="auto"/>
              <w:jc w:val="left"/>
              <w:textAlignment w:val="auto"/>
              <w:rPr>
                <w:rFonts w:ascii="Arial" w:hAnsi="Arial" w:cs="Arial"/>
                <w:color w:val="000000"/>
                <w:szCs w:val="22"/>
                <w:lang w:eastAsia="en-GB"/>
              </w:rPr>
            </w:pPr>
            <w:r>
              <w:rPr>
                <w:rFonts w:ascii="Arial" w:hAnsi="Arial" w:cs="Arial"/>
                <w:color w:val="000000"/>
                <w:szCs w:val="22"/>
                <w:lang w:eastAsia="en-GB"/>
              </w:rPr>
              <w:t>August</w:t>
            </w:r>
            <w:r w:rsidR="000846FF" w:rsidRPr="000846FF">
              <w:rPr>
                <w:rFonts w:ascii="Arial" w:hAnsi="Arial" w:cs="Arial"/>
                <w:color w:val="000000"/>
                <w:szCs w:val="22"/>
                <w:lang w:eastAsia="en-GB"/>
              </w:rPr>
              <w:t xml:space="preserve"> – April</w:t>
            </w:r>
          </w:p>
        </w:tc>
        <w:tc>
          <w:tcPr>
            <w:tcW w:w="926" w:type="dxa"/>
            <w:tcMar>
              <w:top w:w="115" w:type="dxa"/>
              <w:left w:w="72" w:type="dxa"/>
              <w:bottom w:w="0" w:type="dxa"/>
              <w:right w:w="72" w:type="dxa"/>
            </w:tcMar>
          </w:tcPr>
          <w:p w14:paraId="6E32D908" w14:textId="77777777" w:rsidR="000846FF" w:rsidRPr="000846FF" w:rsidRDefault="000846FF" w:rsidP="000846FF">
            <w:pPr>
              <w:widowControl w:val="0"/>
              <w:numPr>
                <w:ilvl w:val="0"/>
                <w:numId w:val="54"/>
              </w:numPr>
              <w:overflowPunct/>
              <w:autoSpaceDE/>
              <w:autoSpaceDN/>
              <w:adjustRightInd/>
              <w:spacing w:after="0" w:line="240" w:lineRule="auto"/>
              <w:ind w:left="360"/>
              <w:jc w:val="left"/>
              <w:textAlignment w:val="auto"/>
              <w:rPr>
                <w:rFonts w:ascii="Arial" w:hAnsi="Arial" w:cs="Arial"/>
                <w:color w:val="000000"/>
                <w:szCs w:val="22"/>
                <w:lang w:eastAsia="en-GB"/>
              </w:rPr>
            </w:pPr>
          </w:p>
        </w:tc>
        <w:tc>
          <w:tcPr>
            <w:tcW w:w="6747" w:type="dxa"/>
            <w:tcMar>
              <w:top w:w="115" w:type="dxa"/>
              <w:left w:w="72" w:type="dxa"/>
              <w:bottom w:w="0" w:type="dxa"/>
              <w:right w:w="72" w:type="dxa"/>
            </w:tcMar>
          </w:tcPr>
          <w:p w14:paraId="2FBCEA23" w14:textId="77777777" w:rsidR="000846FF" w:rsidRPr="000846FF" w:rsidRDefault="000846FF" w:rsidP="000846FF">
            <w:pPr>
              <w:overflowPunct/>
              <w:autoSpaceDE/>
              <w:autoSpaceDN/>
              <w:adjustRightInd/>
              <w:spacing w:after="0" w:line="240" w:lineRule="auto"/>
              <w:jc w:val="left"/>
              <w:textAlignment w:val="auto"/>
              <w:rPr>
                <w:rFonts w:ascii="Arial" w:hAnsi="Arial" w:cs="Arial"/>
                <w:b/>
                <w:bCs/>
                <w:szCs w:val="22"/>
                <w:lang w:eastAsia="en-GB"/>
              </w:rPr>
            </w:pPr>
            <w:r w:rsidRPr="000846FF">
              <w:rPr>
                <w:rFonts w:ascii="Arial" w:hAnsi="Arial" w:cs="Arial"/>
                <w:b/>
                <w:bCs/>
                <w:szCs w:val="22"/>
                <w:lang w:eastAsia="en-GB"/>
              </w:rPr>
              <w:t>Review material produced by SLC:</w:t>
            </w:r>
          </w:p>
          <w:p w14:paraId="7D6F1FA5" w14:textId="77777777" w:rsidR="000846FF" w:rsidRPr="000846FF" w:rsidRDefault="000846FF" w:rsidP="000846FF">
            <w:pPr>
              <w:overflowPunct/>
              <w:autoSpaceDE/>
              <w:autoSpaceDN/>
              <w:adjustRightInd/>
              <w:spacing w:after="0" w:line="240" w:lineRule="auto"/>
              <w:jc w:val="left"/>
              <w:textAlignment w:val="auto"/>
              <w:rPr>
                <w:rFonts w:ascii="Arial" w:hAnsi="Arial" w:cs="Arial"/>
                <w:b/>
                <w:bCs/>
                <w:szCs w:val="22"/>
                <w:lang w:eastAsia="en-GB"/>
              </w:rPr>
            </w:pPr>
            <w:r w:rsidRPr="000846FF">
              <w:rPr>
                <w:rFonts w:ascii="Arial" w:hAnsi="Arial" w:cs="Arial"/>
                <w:szCs w:val="22"/>
                <w:lang w:eastAsia="en-GB"/>
              </w:rPr>
              <w:t>Review material and highlight anything that is non-compliant with Shariah law and Islamic finance principles, to i</w:t>
            </w:r>
            <w:r w:rsidRPr="000846FF">
              <w:rPr>
                <w:rFonts w:ascii="Arial" w:hAnsi="Arial"/>
                <w:kern w:val="2"/>
                <w:szCs w:val="22"/>
                <w14:ligatures w14:val="standardContextual"/>
              </w:rPr>
              <w:t xml:space="preserve">nclude review of the proposed high-level design and requirements. </w:t>
            </w:r>
          </w:p>
        </w:tc>
      </w:tr>
    </w:tbl>
    <w:p w14:paraId="22131928" w14:textId="77777777" w:rsidR="00BB5207" w:rsidRDefault="00BB5207" w:rsidP="000846FF">
      <w:pPr>
        <w:widowControl w:val="0"/>
        <w:jc w:val="left"/>
        <w:rPr>
          <w:rFonts w:ascii="Arial" w:hAnsi="Arial"/>
          <w:b/>
          <w:bCs/>
          <w:kern w:val="2"/>
          <w:szCs w:val="22"/>
          <w:u w:val="single"/>
          <w14:ligatures w14:val="standardContextual"/>
        </w:rPr>
      </w:pPr>
    </w:p>
    <w:p w14:paraId="016CBDE8" w14:textId="315196CE" w:rsidR="000846FF" w:rsidRPr="000846FF" w:rsidRDefault="000846FF" w:rsidP="000846FF">
      <w:pPr>
        <w:widowControl w:val="0"/>
        <w:jc w:val="left"/>
        <w:rPr>
          <w:rFonts w:ascii="Arial" w:hAnsi="Arial"/>
          <w:b/>
          <w:bCs/>
          <w:kern w:val="2"/>
          <w:szCs w:val="22"/>
          <w:u w:val="single"/>
          <w14:ligatures w14:val="standardContextual"/>
        </w:rPr>
      </w:pPr>
      <w:r w:rsidRPr="000846FF">
        <w:rPr>
          <w:rFonts w:ascii="Arial" w:hAnsi="Arial"/>
          <w:b/>
          <w:bCs/>
          <w:kern w:val="2"/>
          <w:szCs w:val="22"/>
          <w:u w:val="single"/>
          <w14:ligatures w14:val="standardContextual"/>
        </w:rPr>
        <w:t xml:space="preserve">1.6 Compensation </w:t>
      </w:r>
    </w:p>
    <w:p w14:paraId="43BE2780" w14:textId="77777777" w:rsidR="000846FF" w:rsidRPr="000846FF" w:rsidRDefault="000846FF" w:rsidP="000846FF">
      <w:pPr>
        <w:widowControl w:val="0"/>
        <w:spacing w:line="240" w:lineRule="auto"/>
        <w:jc w:val="left"/>
        <w:rPr>
          <w:rFonts w:ascii="Arial" w:hAnsi="Arial" w:cs="Arial"/>
          <w:bCs/>
          <w:kern w:val="2"/>
          <w:szCs w:val="22"/>
          <w:lang w:val="en-US" w:bidi="hi-IN"/>
          <w14:ligatures w14:val="standardContextual"/>
        </w:rPr>
      </w:pPr>
      <w:r w:rsidRPr="000846FF">
        <w:rPr>
          <w:rFonts w:ascii="Arial" w:hAnsi="Arial" w:cs="Arial"/>
          <w:bCs/>
          <w:kern w:val="2"/>
          <w:szCs w:val="22"/>
          <w:lang w:val="en-US" w:bidi="hi-IN"/>
          <w14:ligatures w14:val="standardContextual"/>
        </w:rPr>
        <w:t>UKIFC will bill the DfE based on a fixed figure (derived according to the time and materials incurred by the UKIFC) in a staged basis to align with the schedule of work:</w:t>
      </w:r>
    </w:p>
    <w:p w14:paraId="70FE3882" w14:textId="47B995BE" w:rsidR="000846FF" w:rsidRPr="000846FF" w:rsidRDefault="000846FF" w:rsidP="000846FF">
      <w:pPr>
        <w:widowControl w:val="0"/>
        <w:spacing w:line="240" w:lineRule="auto"/>
        <w:ind w:left="720"/>
        <w:jc w:val="left"/>
        <w:rPr>
          <w:rFonts w:ascii="Arial" w:hAnsi="Arial" w:cs="Arial"/>
          <w:bCs/>
          <w:kern w:val="2"/>
          <w:szCs w:val="22"/>
          <w:lang w:val="en-US" w:bidi="hi-IN"/>
          <w14:ligatures w14:val="standardContextual"/>
        </w:rPr>
      </w:pPr>
      <w:r w:rsidRPr="000846FF">
        <w:rPr>
          <w:rFonts w:ascii="Arial" w:hAnsi="Arial" w:cs="Arial"/>
          <w:b/>
          <w:kern w:val="2"/>
          <w:szCs w:val="22"/>
          <w:lang w:val="en-US" w:bidi="hi-IN"/>
          <w14:ligatures w14:val="standardContextual"/>
        </w:rPr>
        <w:t>Deliverable 1:</w:t>
      </w:r>
      <w:r w:rsidRPr="000846FF">
        <w:rPr>
          <w:rFonts w:ascii="Arial" w:hAnsi="Arial" w:cs="Arial"/>
          <w:bCs/>
          <w:kern w:val="2"/>
          <w:szCs w:val="22"/>
          <w:lang w:val="en-US" w:bidi="hi-IN"/>
          <w14:ligatures w14:val="standardContextual"/>
        </w:rPr>
        <w:t xml:space="preserve"> to be billed when all work outputs, including output 4, are complete (i.e. end of Q1 23/24). </w:t>
      </w:r>
    </w:p>
    <w:p w14:paraId="63CAC4D1" w14:textId="2E0223AA" w:rsidR="000846FF" w:rsidRPr="000846FF" w:rsidRDefault="000846FF" w:rsidP="000846FF">
      <w:pPr>
        <w:widowControl w:val="0"/>
        <w:spacing w:line="240" w:lineRule="auto"/>
        <w:ind w:left="720"/>
        <w:jc w:val="left"/>
        <w:rPr>
          <w:rFonts w:ascii="Arial" w:hAnsi="Arial" w:cs="Arial"/>
          <w:bCs/>
          <w:kern w:val="2"/>
          <w:szCs w:val="22"/>
          <w:lang w:val="en-US" w:bidi="hi-IN"/>
          <w14:ligatures w14:val="standardContextual"/>
        </w:rPr>
      </w:pPr>
      <w:r w:rsidRPr="000846FF">
        <w:rPr>
          <w:rFonts w:ascii="Arial" w:hAnsi="Arial" w:cs="Arial"/>
          <w:b/>
          <w:kern w:val="2"/>
          <w:szCs w:val="22"/>
          <w:lang w:val="en-US" w:bidi="hi-IN"/>
          <w14:ligatures w14:val="standardContextual"/>
        </w:rPr>
        <w:t>Deliverable 2:</w:t>
      </w:r>
      <w:r w:rsidRPr="000846FF">
        <w:rPr>
          <w:rFonts w:ascii="Arial" w:hAnsi="Arial" w:cs="Arial"/>
          <w:bCs/>
          <w:kern w:val="2"/>
          <w:szCs w:val="22"/>
          <w:lang w:val="en-US" w:bidi="hi-IN"/>
          <w14:ligatures w14:val="standardContextual"/>
        </w:rPr>
        <w:t xml:space="preserve"> to be billed when work outputs 5 and 6 are complete (i.e. end of Q1 23/24). </w:t>
      </w:r>
    </w:p>
    <w:p w14:paraId="74ED6DD9" w14:textId="77777777" w:rsidR="000846FF" w:rsidRPr="000846FF" w:rsidRDefault="000846FF" w:rsidP="000846FF">
      <w:pPr>
        <w:widowControl w:val="0"/>
        <w:spacing w:line="240" w:lineRule="auto"/>
        <w:ind w:left="720"/>
        <w:jc w:val="left"/>
        <w:rPr>
          <w:rFonts w:ascii="Arial" w:hAnsi="Arial" w:cs="Arial"/>
          <w:bCs/>
          <w:kern w:val="2"/>
          <w:szCs w:val="22"/>
          <w:lang w:val="en-US" w:bidi="hi-IN"/>
          <w14:ligatures w14:val="standardContextual"/>
        </w:rPr>
      </w:pPr>
      <w:r w:rsidRPr="000846FF">
        <w:rPr>
          <w:rFonts w:ascii="Arial" w:hAnsi="Arial" w:cs="Arial"/>
          <w:b/>
          <w:kern w:val="2"/>
          <w:szCs w:val="22"/>
          <w:lang w:val="en-US" w:bidi="hi-IN"/>
          <w14:ligatures w14:val="standardContextual"/>
        </w:rPr>
        <w:t xml:space="preserve">Deliverable 3: </w:t>
      </w:r>
      <w:r w:rsidRPr="000846FF">
        <w:rPr>
          <w:rFonts w:ascii="Arial" w:hAnsi="Arial" w:cs="Arial"/>
          <w:bCs/>
          <w:kern w:val="2"/>
          <w:szCs w:val="22"/>
          <w:lang w:val="en-US" w:bidi="hi-IN"/>
          <w14:ligatures w14:val="standardContextual"/>
        </w:rPr>
        <w:t>to be billed in the following phases:</w:t>
      </w:r>
    </w:p>
    <w:p w14:paraId="539C1B90" w14:textId="1F751029" w:rsidR="000846FF" w:rsidRPr="000846FF" w:rsidRDefault="000846FF" w:rsidP="000846FF">
      <w:pPr>
        <w:widowControl w:val="0"/>
        <w:numPr>
          <w:ilvl w:val="2"/>
          <w:numId w:val="55"/>
        </w:numPr>
        <w:spacing w:after="0" w:line="240" w:lineRule="auto"/>
        <w:ind w:left="1701" w:hanging="142"/>
        <w:jc w:val="left"/>
        <w:rPr>
          <w:rFonts w:ascii="Arial" w:hAnsi="Arial" w:cs="Arial"/>
          <w:kern w:val="2"/>
          <w:lang w:val="en-US" w:bidi="hi-IN"/>
          <w14:ligatures w14:val="standardContextual"/>
        </w:rPr>
      </w:pPr>
      <w:r w:rsidRPr="73368867">
        <w:rPr>
          <w:rFonts w:ascii="Arial" w:hAnsi="Arial" w:cs="Arial"/>
          <w:kern w:val="2"/>
          <w:lang w:val="en-US" w:bidi="hi-IN"/>
          <w14:ligatures w14:val="standardContextual"/>
        </w:rPr>
        <w:t xml:space="preserve">Halfway point for Discovery process, (3 months in i.e. </w:t>
      </w:r>
      <w:r w:rsidR="00CA51A2" w:rsidRPr="73368867">
        <w:rPr>
          <w:rFonts w:ascii="Arial" w:hAnsi="Arial" w:cs="Arial"/>
          <w:lang w:val="en-US" w:bidi="hi-IN"/>
        </w:rPr>
        <w:t>November</w:t>
      </w:r>
      <w:r w:rsidRPr="73368867">
        <w:rPr>
          <w:rFonts w:ascii="Arial" w:hAnsi="Arial" w:cs="Arial"/>
          <w:kern w:val="2"/>
          <w:lang w:val="en-US" w:bidi="hi-IN"/>
          <w14:ligatures w14:val="standardContextual"/>
        </w:rPr>
        <w:t xml:space="preserve"> 2023). </w:t>
      </w:r>
    </w:p>
    <w:p w14:paraId="26DA355C" w14:textId="77777777" w:rsidR="000846FF" w:rsidRPr="000846FF" w:rsidRDefault="000846FF" w:rsidP="000846FF">
      <w:pPr>
        <w:widowControl w:val="0"/>
        <w:numPr>
          <w:ilvl w:val="2"/>
          <w:numId w:val="55"/>
        </w:numPr>
        <w:spacing w:after="0" w:line="240" w:lineRule="auto"/>
        <w:ind w:left="1701" w:hanging="142"/>
        <w:jc w:val="left"/>
        <w:rPr>
          <w:rFonts w:ascii="Arial" w:hAnsi="Arial" w:cs="Arial"/>
          <w:kern w:val="2"/>
          <w:szCs w:val="22"/>
          <w:lang w:val="en-US" w:bidi="hi-IN"/>
          <w14:ligatures w14:val="standardContextual"/>
        </w:rPr>
      </w:pPr>
      <w:r w:rsidRPr="000846FF">
        <w:rPr>
          <w:rFonts w:ascii="Arial" w:hAnsi="Arial" w:cs="Arial"/>
          <w:kern w:val="2"/>
          <w:szCs w:val="22"/>
          <w:lang w:val="en-US" w:bidi="hi-IN"/>
          <w14:ligatures w14:val="standardContextual"/>
        </w:rPr>
        <w:t xml:space="preserve">End of Discovery process, when all work outputs (7-11 are complete) (i.e. end of Q4 23/24). </w:t>
      </w:r>
    </w:p>
    <w:p w14:paraId="1C3DE04B" w14:textId="77777777" w:rsidR="000846FF" w:rsidRPr="000846FF" w:rsidRDefault="000846FF" w:rsidP="000846FF">
      <w:pPr>
        <w:widowControl w:val="0"/>
        <w:spacing w:line="240" w:lineRule="auto"/>
        <w:ind w:left="720"/>
        <w:jc w:val="left"/>
        <w:rPr>
          <w:rFonts w:ascii="Arial" w:hAnsi="Arial" w:cs="Arial"/>
          <w:bCs/>
          <w:kern w:val="2"/>
          <w:szCs w:val="22"/>
          <w:lang w:val="en-US" w:bidi="hi-IN"/>
          <w14:ligatures w14:val="standardContextual"/>
        </w:rPr>
      </w:pPr>
      <w:r w:rsidRPr="000846FF">
        <w:rPr>
          <w:rFonts w:ascii="Arial" w:hAnsi="Arial" w:cs="Arial"/>
          <w:bCs/>
          <w:kern w:val="2"/>
          <w:szCs w:val="22"/>
          <w:lang w:val="en-US" w:bidi="hi-IN"/>
          <w14:ligatures w14:val="standardContextual"/>
        </w:rPr>
        <w:t xml:space="preserve">For Deliverable 3, payment will be capped to an average of 1.5 days of work a week for the duration of the D&amp;I process (i.e. if the D&amp;I process is 6 months, payment will be capped to 39 days of work).  </w:t>
      </w:r>
    </w:p>
    <w:p w14:paraId="0CD256DF" w14:textId="77777777" w:rsidR="000846FF" w:rsidRPr="000846FF" w:rsidRDefault="000846FF" w:rsidP="000846FF">
      <w:pPr>
        <w:widowControl w:val="0"/>
        <w:spacing w:line="240" w:lineRule="auto"/>
        <w:jc w:val="left"/>
        <w:rPr>
          <w:rFonts w:ascii="Arial" w:hAnsi="Arial" w:cs="Arial"/>
          <w:bCs/>
          <w:kern w:val="2"/>
          <w:szCs w:val="22"/>
          <w:lang w:val="en-US" w:bidi="hi-IN"/>
          <w14:ligatures w14:val="standardContextual"/>
        </w:rPr>
      </w:pPr>
      <w:r w:rsidRPr="000846FF">
        <w:rPr>
          <w:rFonts w:ascii="Arial" w:hAnsi="Arial" w:cs="Arial"/>
          <w:bCs/>
          <w:kern w:val="2"/>
          <w:szCs w:val="22"/>
          <w:lang w:val="en-US" w:bidi="hi-IN"/>
          <w14:ligatures w14:val="standardContextual"/>
        </w:rPr>
        <w:t>Payment will be released when DfE have confirmed the following acceptance criteria has been met:</w:t>
      </w:r>
    </w:p>
    <w:p w14:paraId="7C5B5045" w14:textId="77777777" w:rsidR="000846FF" w:rsidRPr="000846FF" w:rsidRDefault="000846FF" w:rsidP="000846FF">
      <w:pPr>
        <w:widowControl w:val="0"/>
        <w:numPr>
          <w:ilvl w:val="0"/>
          <w:numId w:val="53"/>
        </w:numPr>
        <w:spacing w:after="0" w:line="240" w:lineRule="auto"/>
        <w:jc w:val="left"/>
        <w:rPr>
          <w:rFonts w:ascii="Arial" w:hAnsi="Arial"/>
          <w:bCs/>
          <w:kern w:val="2"/>
          <w:szCs w:val="22"/>
          <w:u w:val="single"/>
          <w14:ligatures w14:val="standardContextual"/>
        </w:rPr>
      </w:pPr>
      <w:r w:rsidRPr="000846FF">
        <w:rPr>
          <w:rFonts w:ascii="Arial" w:hAnsi="Arial" w:cs="Arial"/>
          <w:bCs/>
          <w:kern w:val="2"/>
          <w:szCs w:val="22"/>
          <w:lang w:val="en-US" w:bidi="hi-IN"/>
          <w14:ligatures w14:val="standardContextual"/>
        </w:rPr>
        <w:t xml:space="preserve">The agreed work outputs are </w:t>
      </w:r>
      <w:proofErr w:type="gramStart"/>
      <w:r w:rsidRPr="000846FF">
        <w:rPr>
          <w:rFonts w:ascii="Arial" w:hAnsi="Arial" w:cs="Arial"/>
          <w:bCs/>
          <w:kern w:val="2"/>
          <w:szCs w:val="22"/>
          <w:lang w:val="en-US" w:bidi="hi-IN"/>
          <w14:ligatures w14:val="standardContextual"/>
        </w:rPr>
        <w:t>met;</w:t>
      </w:r>
      <w:proofErr w:type="gramEnd"/>
    </w:p>
    <w:p w14:paraId="56236E29" w14:textId="77777777" w:rsidR="000846FF" w:rsidRPr="000846FF" w:rsidRDefault="000846FF" w:rsidP="000846FF">
      <w:pPr>
        <w:widowControl w:val="0"/>
        <w:numPr>
          <w:ilvl w:val="0"/>
          <w:numId w:val="53"/>
        </w:numPr>
        <w:spacing w:after="0" w:line="240" w:lineRule="auto"/>
        <w:jc w:val="left"/>
        <w:rPr>
          <w:rFonts w:ascii="Arial" w:hAnsi="Arial"/>
          <w:bCs/>
          <w:kern w:val="2"/>
          <w:szCs w:val="22"/>
          <w:u w:val="single"/>
          <w14:ligatures w14:val="standardContextual"/>
        </w:rPr>
      </w:pPr>
      <w:r w:rsidRPr="000846FF">
        <w:rPr>
          <w:rFonts w:ascii="Arial" w:hAnsi="Arial" w:cs="Arial"/>
          <w:bCs/>
          <w:kern w:val="2"/>
          <w:szCs w:val="22"/>
          <w:lang w:val="en-US" w:bidi="hi-IN"/>
          <w14:ligatures w14:val="standardContextual"/>
        </w:rPr>
        <w:lastRenderedPageBreak/>
        <w:t xml:space="preserve">The advice and associated products are of sufficient </w:t>
      </w:r>
      <w:proofErr w:type="gramStart"/>
      <w:r w:rsidRPr="000846FF">
        <w:rPr>
          <w:rFonts w:ascii="Arial" w:hAnsi="Arial" w:cs="Arial"/>
          <w:bCs/>
          <w:kern w:val="2"/>
          <w:szCs w:val="22"/>
          <w:lang w:val="en-US" w:bidi="hi-IN"/>
          <w14:ligatures w14:val="standardContextual"/>
        </w:rPr>
        <w:t>quality;</w:t>
      </w:r>
      <w:proofErr w:type="gramEnd"/>
    </w:p>
    <w:p w14:paraId="284607EB" w14:textId="77777777" w:rsidR="000846FF" w:rsidRPr="000846FF" w:rsidRDefault="000846FF" w:rsidP="000846FF">
      <w:pPr>
        <w:widowControl w:val="0"/>
        <w:numPr>
          <w:ilvl w:val="0"/>
          <w:numId w:val="53"/>
        </w:numPr>
        <w:spacing w:after="0" w:line="240" w:lineRule="auto"/>
        <w:jc w:val="left"/>
        <w:rPr>
          <w:rFonts w:ascii="Arial" w:hAnsi="Arial"/>
          <w:bCs/>
          <w:kern w:val="2"/>
          <w:szCs w:val="22"/>
          <w:u w:val="single"/>
          <w14:ligatures w14:val="standardContextual"/>
        </w:rPr>
      </w:pPr>
      <w:r w:rsidRPr="000846FF">
        <w:rPr>
          <w:rFonts w:ascii="Arial" w:hAnsi="Arial" w:cs="Arial"/>
          <w:bCs/>
          <w:kern w:val="2"/>
          <w:szCs w:val="22"/>
          <w:lang w:val="en-US" w:bidi="hi-IN"/>
          <w14:ligatures w14:val="standardContextual"/>
        </w:rPr>
        <w:t>The advice and associated products sufficiently address questions and queries from DfE and SLC.</w:t>
      </w:r>
    </w:p>
    <w:p w14:paraId="21AA80DD" w14:textId="77777777" w:rsidR="000846FF" w:rsidRPr="000846FF" w:rsidRDefault="000846FF" w:rsidP="000846FF">
      <w:pPr>
        <w:widowControl w:val="0"/>
        <w:spacing w:line="240" w:lineRule="auto"/>
        <w:ind w:left="720" w:hanging="360"/>
        <w:jc w:val="left"/>
        <w:rPr>
          <w:rFonts w:ascii="Arial" w:hAnsi="Arial"/>
          <w:bCs/>
          <w:kern w:val="2"/>
          <w:szCs w:val="22"/>
          <w:u w:val="single"/>
          <w14:ligatures w14:val="standardContextual"/>
        </w:rPr>
      </w:pPr>
    </w:p>
    <w:p w14:paraId="251E647F" w14:textId="77777777" w:rsidR="000846FF" w:rsidRPr="000846FF" w:rsidRDefault="000846FF" w:rsidP="000846FF">
      <w:pPr>
        <w:widowControl w:val="0"/>
        <w:jc w:val="left"/>
        <w:rPr>
          <w:rFonts w:ascii="Arial" w:hAnsi="Arial"/>
          <w:b/>
          <w:bCs/>
          <w:kern w:val="2"/>
          <w:szCs w:val="22"/>
          <w:u w:val="single"/>
          <w14:ligatures w14:val="standardContextual"/>
        </w:rPr>
      </w:pPr>
      <w:r w:rsidRPr="000846FF">
        <w:rPr>
          <w:rFonts w:ascii="Arial" w:hAnsi="Arial"/>
          <w:b/>
          <w:bCs/>
          <w:kern w:val="2"/>
          <w:szCs w:val="22"/>
          <w:u w:val="single"/>
          <w14:ligatures w14:val="standardContextual"/>
        </w:rPr>
        <w:t>1.7 Governance</w:t>
      </w:r>
    </w:p>
    <w:p w14:paraId="1A02172F" w14:textId="77777777" w:rsidR="000846FF" w:rsidRPr="000846FF" w:rsidRDefault="000846FF" w:rsidP="000846FF">
      <w:pPr>
        <w:widowControl w:val="0"/>
        <w:spacing w:line="240" w:lineRule="auto"/>
        <w:jc w:val="left"/>
        <w:rPr>
          <w:rFonts w:ascii="Arial" w:hAnsi="Arial"/>
          <w:kern w:val="2"/>
          <w:szCs w:val="22"/>
          <w14:ligatures w14:val="standardContextual"/>
        </w:rPr>
      </w:pPr>
      <w:r w:rsidRPr="000846FF">
        <w:rPr>
          <w:rFonts w:ascii="Arial" w:hAnsi="Arial"/>
          <w:kern w:val="2"/>
          <w:szCs w:val="22"/>
          <w14:ligatures w14:val="standardContextual"/>
        </w:rPr>
        <w:t xml:space="preserve">Bi-monthly contract management meetings will take place between the DfE and UKIFC to monitor project progress. </w:t>
      </w:r>
    </w:p>
    <w:p w14:paraId="24C808FC" w14:textId="77777777" w:rsidR="000E0D83" w:rsidRPr="00961A47" w:rsidRDefault="000E0D83" w:rsidP="000E0D83">
      <w:pPr>
        <w:pStyle w:val="GPSL2numberedclause"/>
        <w:numPr>
          <w:ilvl w:val="0"/>
          <w:numId w:val="0"/>
        </w:numPr>
        <w:spacing w:before="0"/>
        <w:rPr>
          <w:b/>
          <w:i/>
          <w:sz w:val="22"/>
          <w:highlight w:val="yellow"/>
        </w:rPr>
      </w:pPr>
    </w:p>
    <w:p w14:paraId="035EDFB2" w14:textId="6C0D2F65" w:rsidR="000E0D83" w:rsidRPr="000C2F4A" w:rsidRDefault="000E0D83" w:rsidP="00B46EE5">
      <w:pPr>
        <w:pStyle w:val="HeaderBase"/>
        <w:keepLines w:val="0"/>
        <w:numPr>
          <w:ilvl w:val="0"/>
          <w:numId w:val="35"/>
        </w:numPr>
        <w:tabs>
          <w:tab w:val="clear" w:pos="4320"/>
          <w:tab w:val="clear" w:pos="8640"/>
          <w:tab w:val="left" w:pos="709"/>
        </w:tabs>
        <w:spacing w:after="120"/>
        <w:jc w:val="both"/>
        <w:outlineLvl w:val="0"/>
        <w:rPr>
          <w:rFonts w:cs="Arial"/>
          <w:b/>
          <w:sz w:val="22"/>
          <w:szCs w:val="22"/>
        </w:rPr>
      </w:pPr>
      <w:bookmarkStart w:id="58" w:name="_Ref111470308"/>
      <w:r w:rsidRPr="000C2F4A">
        <w:rPr>
          <w:rFonts w:cs="Arial"/>
          <w:b/>
          <w:sz w:val="22"/>
          <w:szCs w:val="22"/>
        </w:rPr>
        <w:t xml:space="preserve"> </w:t>
      </w:r>
      <w:r w:rsidR="00CB271A" w:rsidRPr="000C2F4A">
        <w:rPr>
          <w:rFonts w:cs="Arial"/>
          <w:b/>
          <w:sz w:val="22"/>
          <w:szCs w:val="22"/>
        </w:rPr>
        <w:t>Annex 3 – Charges</w:t>
      </w:r>
      <w:bookmarkEnd w:id="58"/>
    </w:p>
    <w:p w14:paraId="1D4446AD" w14:textId="77777777" w:rsidR="0044515B" w:rsidRPr="0044515B" w:rsidRDefault="0044515B" w:rsidP="000C2F4A">
      <w:pPr>
        <w:pStyle w:val="ListParagraph"/>
        <w:overflowPunct/>
        <w:spacing w:after="0" w:line="240" w:lineRule="auto"/>
        <w:ind w:left="0"/>
        <w:textAlignment w:val="auto"/>
        <w:rPr>
          <w:rFonts w:ascii="Arial" w:hAnsi="Arial" w:cs="Arial"/>
          <w:b/>
          <w:sz w:val="20"/>
          <w:lang w:val="en-US" w:bidi="hi-IN"/>
        </w:rPr>
      </w:pPr>
      <w:r w:rsidRPr="0044515B">
        <w:rPr>
          <w:rFonts w:ascii="Arial" w:hAnsi="Arial" w:cs="Arial"/>
          <w:b/>
          <w:sz w:val="20"/>
          <w:u w:val="single"/>
          <w:lang w:val="en-US" w:bidi="hi-IN"/>
        </w:rPr>
        <w:t>ADDENDUM TO EOI SUBMITTED ON 21 FEB 2023</w:t>
      </w:r>
    </w:p>
    <w:p w14:paraId="0E0F69B9" w14:textId="77777777" w:rsidR="0044515B" w:rsidRDefault="0044515B" w:rsidP="00D9108D">
      <w:pPr>
        <w:overflowPunct/>
        <w:spacing w:after="0" w:line="240" w:lineRule="auto"/>
        <w:textAlignment w:val="auto"/>
        <w:rPr>
          <w:rFonts w:ascii="Arial" w:hAnsi="Arial" w:cs="Arial"/>
          <w:bCs/>
          <w:sz w:val="20"/>
          <w:lang w:val="en-US" w:bidi="hi-IN"/>
        </w:rPr>
      </w:pPr>
    </w:p>
    <w:p w14:paraId="0972115A" w14:textId="268D1946" w:rsidR="00D9108D" w:rsidRDefault="00D9108D" w:rsidP="00D9108D">
      <w:pPr>
        <w:overflowPunct/>
        <w:spacing w:after="0" w:line="240" w:lineRule="auto"/>
        <w:textAlignment w:val="auto"/>
        <w:rPr>
          <w:rFonts w:ascii="Arial" w:hAnsi="Arial" w:cs="Arial"/>
          <w:bCs/>
          <w:sz w:val="20"/>
          <w:lang w:val="en-US" w:bidi="hi-IN"/>
        </w:rPr>
      </w:pPr>
      <w:r>
        <w:rPr>
          <w:rFonts w:ascii="Arial" w:hAnsi="Arial" w:cs="Arial"/>
          <w:bCs/>
          <w:sz w:val="20"/>
          <w:lang w:val="en-US" w:bidi="hi-IN"/>
        </w:rPr>
        <w:t xml:space="preserve">As requested by DfE (refer to email dated 27 Feb23) please find below further details on our proposed budget based on our subsequent conversations. We note the budget information provided is our best estimate and there are components which are difficult to ascertain with exact accuracy - such as the level of amendments required to the existing ASF structure will only be clear once a detailed review has been conducted and the exact level of SLC support that will be required. UKIFC reserve the right to request a revision </w:t>
      </w:r>
      <w:proofErr w:type="gramStart"/>
      <w:r>
        <w:rPr>
          <w:rFonts w:ascii="Arial" w:hAnsi="Arial" w:cs="Arial"/>
          <w:bCs/>
          <w:sz w:val="20"/>
          <w:lang w:val="en-US" w:bidi="hi-IN"/>
        </w:rPr>
        <w:t>on</w:t>
      </w:r>
      <w:proofErr w:type="gramEnd"/>
      <w:r>
        <w:rPr>
          <w:rFonts w:ascii="Arial" w:hAnsi="Arial" w:cs="Arial"/>
          <w:bCs/>
          <w:sz w:val="20"/>
          <w:lang w:val="en-US" w:bidi="hi-IN"/>
        </w:rPr>
        <w:t xml:space="preserve"> the budget should there be a material increase in the work estimated, although we note that we would endeavor to keep this within the initial budget provided in the EOI. </w:t>
      </w:r>
    </w:p>
    <w:p w14:paraId="78107226" w14:textId="77777777" w:rsidR="00D9108D" w:rsidRDefault="00D9108D" w:rsidP="00D9108D">
      <w:pPr>
        <w:overflowPunct/>
        <w:spacing w:after="0" w:line="240" w:lineRule="auto"/>
        <w:textAlignment w:val="auto"/>
        <w:rPr>
          <w:rFonts w:ascii="Arial" w:hAnsi="Arial" w:cs="Arial"/>
          <w:bCs/>
          <w:sz w:val="20"/>
          <w:lang w:val="en-US" w:bidi="hi-IN"/>
        </w:rPr>
      </w:pPr>
    </w:p>
    <w:p w14:paraId="29F80E72" w14:textId="77777777" w:rsidR="00D9108D" w:rsidRDefault="00D9108D" w:rsidP="00D9108D">
      <w:pPr>
        <w:overflowPunct/>
        <w:spacing w:after="0" w:line="240" w:lineRule="auto"/>
        <w:textAlignment w:val="auto"/>
        <w:rPr>
          <w:rFonts w:ascii="Arial" w:hAnsi="Arial" w:cs="Arial"/>
          <w:bCs/>
          <w:sz w:val="20"/>
          <w:lang w:val="en-US" w:bidi="hi-IN"/>
        </w:rPr>
      </w:pPr>
      <w:r>
        <w:rPr>
          <w:rFonts w:ascii="Arial" w:hAnsi="Arial" w:cs="Arial"/>
          <w:bCs/>
          <w:sz w:val="20"/>
          <w:lang w:val="en-US" w:bidi="hi-IN"/>
        </w:rPr>
        <w:t>Key activities to be undertaken along with estimated workdays across the team are noted below:</w:t>
      </w:r>
    </w:p>
    <w:p w14:paraId="2C4F01F5" w14:textId="636404FD" w:rsidR="00D9108D" w:rsidRDefault="00D9108D" w:rsidP="00D9108D">
      <w:pPr>
        <w:pStyle w:val="ListParagraph"/>
        <w:numPr>
          <w:ilvl w:val="0"/>
          <w:numId w:val="50"/>
        </w:numPr>
        <w:overflowPunct/>
        <w:spacing w:after="0" w:line="240" w:lineRule="auto"/>
        <w:textAlignment w:val="auto"/>
        <w:rPr>
          <w:rFonts w:ascii="Arial" w:hAnsi="Arial" w:cs="Arial"/>
          <w:bCs/>
          <w:sz w:val="20"/>
          <w:lang w:val="en-US" w:bidi="hi-IN"/>
        </w:rPr>
      </w:pPr>
      <w:r>
        <w:rPr>
          <w:rFonts w:ascii="Arial" w:hAnsi="Arial" w:cs="Arial"/>
          <w:bCs/>
          <w:sz w:val="20"/>
          <w:lang w:val="en-US" w:bidi="hi-IN"/>
        </w:rPr>
        <w:t xml:space="preserve">Project mobilization – team mobilization, </w:t>
      </w:r>
      <w:proofErr w:type="gramStart"/>
      <w:r>
        <w:rPr>
          <w:rFonts w:ascii="Arial" w:hAnsi="Arial" w:cs="Arial"/>
          <w:bCs/>
          <w:sz w:val="20"/>
          <w:lang w:val="en-US" w:bidi="hi-IN"/>
        </w:rPr>
        <w:t>update</w:t>
      </w:r>
      <w:proofErr w:type="gramEnd"/>
      <w:r>
        <w:rPr>
          <w:rFonts w:ascii="Arial" w:hAnsi="Arial" w:cs="Arial"/>
          <w:bCs/>
          <w:sz w:val="20"/>
          <w:lang w:val="en-US" w:bidi="hi-IN"/>
        </w:rPr>
        <w:t xml:space="preserve"> and orientation / all team members to review and refresh on all previous advice provided. </w:t>
      </w:r>
      <w:r w:rsidR="00710F73">
        <w:rPr>
          <w:rFonts w:ascii="Arial" w:hAnsi="Arial" w:cs="Arial"/>
          <w:bCs/>
          <w:sz w:val="20"/>
          <w:lang w:val="en-US" w:bidi="hi-IN"/>
        </w:rPr>
        <w:t>&lt;Redacted&gt;</w:t>
      </w:r>
    </w:p>
    <w:p w14:paraId="6E0AE5F9" w14:textId="77777777" w:rsidR="00D9108D" w:rsidRDefault="00D9108D" w:rsidP="00D9108D">
      <w:pPr>
        <w:pStyle w:val="ListParagraph"/>
        <w:overflowPunct/>
        <w:spacing w:after="0" w:line="240" w:lineRule="auto"/>
        <w:textAlignment w:val="auto"/>
        <w:rPr>
          <w:rFonts w:ascii="Arial" w:hAnsi="Arial" w:cs="Arial"/>
          <w:bCs/>
          <w:sz w:val="20"/>
          <w:lang w:val="en-US" w:bidi="hi-IN"/>
        </w:rPr>
      </w:pPr>
    </w:p>
    <w:p w14:paraId="332576B9" w14:textId="45530816" w:rsidR="00D9108D" w:rsidRDefault="00D9108D" w:rsidP="00D9108D">
      <w:pPr>
        <w:pStyle w:val="ListParagraph"/>
        <w:numPr>
          <w:ilvl w:val="0"/>
          <w:numId w:val="50"/>
        </w:numPr>
        <w:overflowPunct/>
        <w:spacing w:after="0" w:line="240" w:lineRule="auto"/>
        <w:textAlignment w:val="auto"/>
        <w:rPr>
          <w:rFonts w:ascii="Arial" w:hAnsi="Arial" w:cs="Arial"/>
          <w:bCs/>
          <w:sz w:val="20"/>
          <w:lang w:val="en-US" w:bidi="hi-IN"/>
        </w:rPr>
      </w:pPr>
      <w:r>
        <w:rPr>
          <w:rFonts w:ascii="Arial" w:hAnsi="Arial" w:cs="Arial"/>
          <w:bCs/>
          <w:sz w:val="20"/>
          <w:lang w:val="en-US" w:bidi="hi-IN"/>
        </w:rPr>
        <w:t xml:space="preserve">LLE Phase 5 review - review and understand the proposed Phase 5 changes. Discuss and clarify with SLC. Identify potential implications for this on the existing ASF structure and governance model. Examine and present back findings for initial Shariah opinion (using same scholar who provided initial guidance on ASF). Where potential issues of concern are identified present these to DfE alongside potential remedial shariah compliant approaches. </w:t>
      </w:r>
      <w:r w:rsidR="00710F73">
        <w:rPr>
          <w:rFonts w:ascii="Arial" w:hAnsi="Arial" w:cs="Arial"/>
          <w:bCs/>
          <w:sz w:val="20"/>
          <w:lang w:val="en-US" w:bidi="hi-IN"/>
        </w:rPr>
        <w:t>&lt;Redacted&gt;</w:t>
      </w:r>
    </w:p>
    <w:p w14:paraId="3F485506" w14:textId="77777777" w:rsidR="00D9108D" w:rsidRDefault="00D9108D" w:rsidP="00D9108D">
      <w:pPr>
        <w:pStyle w:val="ListParagraph"/>
        <w:overflowPunct/>
        <w:spacing w:after="0" w:line="240" w:lineRule="auto"/>
        <w:textAlignment w:val="auto"/>
        <w:rPr>
          <w:rFonts w:ascii="Arial" w:hAnsi="Arial" w:cs="Arial"/>
          <w:bCs/>
          <w:sz w:val="20"/>
          <w:lang w:val="en-US" w:bidi="hi-IN"/>
        </w:rPr>
      </w:pPr>
    </w:p>
    <w:p w14:paraId="54F29B66" w14:textId="2A0886AD" w:rsidR="00D9108D" w:rsidRDefault="00D9108D" w:rsidP="00D9108D">
      <w:pPr>
        <w:pStyle w:val="ListParagraph"/>
        <w:numPr>
          <w:ilvl w:val="0"/>
          <w:numId w:val="50"/>
        </w:numPr>
        <w:overflowPunct/>
        <w:spacing w:after="0" w:line="240" w:lineRule="auto"/>
        <w:textAlignment w:val="auto"/>
        <w:rPr>
          <w:rFonts w:ascii="Arial" w:hAnsi="Arial" w:cs="Arial"/>
          <w:bCs/>
          <w:sz w:val="20"/>
          <w:lang w:val="en-US" w:bidi="hi-IN"/>
        </w:rPr>
      </w:pPr>
      <w:r>
        <w:rPr>
          <w:rFonts w:ascii="Arial" w:hAnsi="Arial" w:cs="Arial"/>
          <w:bCs/>
          <w:sz w:val="20"/>
          <w:lang w:val="en-US" w:bidi="hi-IN"/>
        </w:rPr>
        <w:t xml:space="preserve">Capacity building – design, develop and deliver </w:t>
      </w:r>
      <w:proofErr w:type="gramStart"/>
      <w:r>
        <w:rPr>
          <w:rFonts w:ascii="Arial" w:hAnsi="Arial" w:cs="Arial"/>
          <w:bCs/>
          <w:sz w:val="20"/>
          <w:lang w:val="en-US" w:bidi="hi-IN"/>
        </w:rPr>
        <w:t>1 or 2 day</w:t>
      </w:r>
      <w:proofErr w:type="gramEnd"/>
      <w:r>
        <w:rPr>
          <w:rFonts w:ascii="Arial" w:hAnsi="Arial" w:cs="Arial"/>
          <w:bCs/>
          <w:sz w:val="20"/>
          <w:lang w:val="en-US" w:bidi="hi-IN"/>
        </w:rPr>
        <w:t xml:space="preserve"> training delivered in-person (either London and/ or Glasgow). Course content to be agreed with DfE based on a basic / intermediate level </w:t>
      </w:r>
      <w:proofErr w:type="gramStart"/>
      <w:r>
        <w:rPr>
          <w:rFonts w:ascii="Arial" w:hAnsi="Arial" w:cs="Arial"/>
          <w:bCs/>
          <w:sz w:val="20"/>
          <w:lang w:val="en-US" w:bidi="hi-IN"/>
        </w:rPr>
        <w:t>participants</w:t>
      </w:r>
      <w:proofErr w:type="gramEnd"/>
      <w:r>
        <w:rPr>
          <w:rFonts w:ascii="Arial" w:hAnsi="Arial" w:cs="Arial"/>
          <w:bCs/>
          <w:sz w:val="20"/>
          <w:lang w:val="en-US" w:bidi="hi-IN"/>
        </w:rPr>
        <w:t xml:space="preserve">. Follow up post session Q&amp;A assistance to be provided. </w:t>
      </w:r>
      <w:r w:rsidR="00710F73">
        <w:rPr>
          <w:rFonts w:ascii="Arial" w:hAnsi="Arial" w:cs="Arial"/>
          <w:bCs/>
          <w:sz w:val="20"/>
          <w:lang w:val="en-US" w:bidi="hi-IN"/>
        </w:rPr>
        <w:t>&lt;Redacted&gt;</w:t>
      </w:r>
    </w:p>
    <w:p w14:paraId="7A40782F" w14:textId="77777777" w:rsidR="00D9108D" w:rsidRDefault="00D9108D" w:rsidP="00D9108D">
      <w:pPr>
        <w:pStyle w:val="ListParagraph"/>
        <w:overflowPunct/>
        <w:spacing w:after="0" w:line="240" w:lineRule="auto"/>
        <w:textAlignment w:val="auto"/>
        <w:rPr>
          <w:rFonts w:ascii="Arial" w:hAnsi="Arial" w:cs="Arial"/>
          <w:bCs/>
          <w:sz w:val="20"/>
          <w:lang w:val="en-US" w:bidi="hi-IN"/>
        </w:rPr>
      </w:pPr>
    </w:p>
    <w:p w14:paraId="164FA501" w14:textId="16854524" w:rsidR="00D9108D" w:rsidRPr="00D003A4" w:rsidRDefault="00D9108D" w:rsidP="00D9108D">
      <w:pPr>
        <w:pStyle w:val="ListParagraph"/>
        <w:numPr>
          <w:ilvl w:val="0"/>
          <w:numId w:val="50"/>
        </w:numPr>
        <w:overflowPunct/>
        <w:spacing w:after="0" w:line="240" w:lineRule="auto"/>
        <w:textAlignment w:val="auto"/>
        <w:rPr>
          <w:rFonts w:ascii="Arial" w:hAnsi="Arial" w:cs="Arial"/>
          <w:bCs/>
          <w:sz w:val="20"/>
          <w:lang w:val="en-US" w:bidi="hi-IN"/>
        </w:rPr>
      </w:pPr>
      <w:r>
        <w:rPr>
          <w:rFonts w:ascii="Arial" w:hAnsi="Arial" w:cs="Arial"/>
          <w:bCs/>
          <w:sz w:val="20"/>
          <w:lang w:val="en-US" w:bidi="hi-IN"/>
        </w:rPr>
        <w:t xml:space="preserve">Support SLC – support and assist SLC with questions throughout their D&amp;I process. Be </w:t>
      </w:r>
      <w:proofErr w:type="gramStart"/>
      <w:r>
        <w:rPr>
          <w:rFonts w:ascii="Arial" w:hAnsi="Arial" w:cs="Arial"/>
          <w:bCs/>
          <w:sz w:val="20"/>
          <w:lang w:val="en-US" w:bidi="hi-IN"/>
        </w:rPr>
        <w:t>ready</w:t>
      </w:r>
      <w:proofErr w:type="gramEnd"/>
      <w:r>
        <w:rPr>
          <w:rFonts w:ascii="Arial" w:hAnsi="Arial" w:cs="Arial"/>
          <w:bCs/>
          <w:sz w:val="20"/>
          <w:lang w:val="en-US" w:bidi="hi-IN"/>
        </w:rPr>
        <w:t xml:space="preserve"> available on call for prompt answers. Conduct </w:t>
      </w:r>
      <w:proofErr w:type="gramStart"/>
      <w:r>
        <w:rPr>
          <w:rFonts w:ascii="Arial" w:hAnsi="Arial" w:cs="Arial"/>
          <w:bCs/>
          <w:sz w:val="20"/>
          <w:lang w:val="en-US" w:bidi="hi-IN"/>
        </w:rPr>
        <w:t>walk</w:t>
      </w:r>
      <w:proofErr w:type="gramEnd"/>
      <w:r>
        <w:rPr>
          <w:rFonts w:ascii="Arial" w:hAnsi="Arial" w:cs="Arial"/>
          <w:bCs/>
          <w:sz w:val="20"/>
          <w:lang w:val="en-US" w:bidi="hi-IN"/>
        </w:rPr>
        <w:t xml:space="preserve"> throughs, where required, alongside SLC team members. Address </w:t>
      </w:r>
      <w:proofErr w:type="spellStart"/>
      <w:r>
        <w:rPr>
          <w:rFonts w:ascii="Arial" w:hAnsi="Arial" w:cs="Arial"/>
          <w:bCs/>
          <w:sz w:val="20"/>
          <w:lang w:val="en-US" w:bidi="hi-IN"/>
        </w:rPr>
        <w:t>adhoc</w:t>
      </w:r>
      <w:proofErr w:type="spellEnd"/>
      <w:r>
        <w:rPr>
          <w:rFonts w:ascii="Arial" w:hAnsi="Arial" w:cs="Arial"/>
          <w:bCs/>
          <w:sz w:val="20"/>
          <w:lang w:val="en-US" w:bidi="hi-IN"/>
        </w:rPr>
        <w:t xml:space="preserve"> queries. Provide potential solutions to process challenges identified. Engage with shariah scholar to ensure such solutions are / remain shariah compliant. Whilst this is difficult to assess, indication provided to DfE is c.30% FTE over 6 months – i.e. 1.5days per week over 26</w:t>
      </w:r>
      <w:r w:rsidRPr="00B56380">
        <w:rPr>
          <w:rFonts w:ascii="Arial" w:hAnsi="Arial" w:cs="Arial"/>
          <w:bCs/>
          <w:sz w:val="20"/>
          <w:lang w:val="en-US" w:bidi="hi-IN"/>
        </w:rPr>
        <w:t xml:space="preserve"> weeks</w:t>
      </w:r>
      <w:r w:rsidR="00710F73">
        <w:rPr>
          <w:rFonts w:ascii="Arial" w:hAnsi="Arial" w:cs="Arial"/>
          <w:bCs/>
          <w:sz w:val="20"/>
          <w:lang w:val="en-US" w:bidi="hi-IN"/>
        </w:rPr>
        <w:t>&lt;Redacted&gt;</w:t>
      </w:r>
    </w:p>
    <w:p w14:paraId="0879C9A5" w14:textId="77777777" w:rsidR="00D9108D" w:rsidRDefault="00D9108D" w:rsidP="00D9108D">
      <w:pPr>
        <w:overflowPunct/>
        <w:spacing w:after="0" w:line="240" w:lineRule="auto"/>
        <w:textAlignment w:val="auto"/>
        <w:rPr>
          <w:rFonts w:ascii="Arial" w:hAnsi="Arial" w:cs="Arial"/>
          <w:bCs/>
          <w:sz w:val="20"/>
          <w:lang w:val="en-US" w:bidi="hi-IN"/>
        </w:rPr>
      </w:pPr>
    </w:p>
    <w:p w14:paraId="43396DD9" w14:textId="77777777" w:rsidR="00D9108D" w:rsidRDefault="00D9108D" w:rsidP="00D9108D">
      <w:pPr>
        <w:overflowPunct/>
        <w:spacing w:after="0" w:line="240" w:lineRule="auto"/>
        <w:textAlignment w:val="auto"/>
        <w:rPr>
          <w:rFonts w:ascii="Arial" w:hAnsi="Arial" w:cs="Arial"/>
          <w:bCs/>
          <w:sz w:val="20"/>
          <w:lang w:val="en-US" w:bidi="hi-IN"/>
        </w:rPr>
      </w:pPr>
    </w:p>
    <w:p w14:paraId="0D37EC6F" w14:textId="77777777" w:rsidR="00D9108D" w:rsidRDefault="00D9108D" w:rsidP="00D9108D">
      <w:pPr>
        <w:overflowPunct/>
        <w:spacing w:after="0" w:line="240" w:lineRule="auto"/>
        <w:textAlignment w:val="auto"/>
        <w:rPr>
          <w:rFonts w:ascii="Arial" w:hAnsi="Arial" w:cs="Arial"/>
          <w:bCs/>
          <w:sz w:val="20"/>
          <w:lang w:val="en-US" w:bidi="hi-IN"/>
        </w:rPr>
      </w:pPr>
      <w:r>
        <w:rPr>
          <w:rFonts w:ascii="Arial" w:hAnsi="Arial" w:cs="Arial"/>
          <w:bCs/>
          <w:sz w:val="20"/>
          <w:lang w:val="en-US" w:bidi="hi-IN"/>
        </w:rPr>
        <w:t xml:space="preserve">The assignment will principally be led by the senior team who ran the previous project to allow for efficiency savings building on prior knowledge. Our discounted per hour charge out rates are provided below. We note the estimated total number of days for this project is set at 53 (split as above). </w:t>
      </w:r>
    </w:p>
    <w:p w14:paraId="3576268E" w14:textId="77777777" w:rsidR="00D9108D" w:rsidRDefault="00D9108D" w:rsidP="00D9108D">
      <w:pPr>
        <w:overflowPunct/>
        <w:spacing w:after="0" w:line="240" w:lineRule="auto"/>
        <w:textAlignment w:val="auto"/>
        <w:rPr>
          <w:rFonts w:ascii="Arial" w:hAnsi="Arial" w:cs="Arial"/>
          <w:bCs/>
          <w:sz w:val="20"/>
          <w:lang w:val="en-US" w:bidi="hi-IN"/>
        </w:rPr>
      </w:pPr>
    </w:p>
    <w:p w14:paraId="10B1F353" w14:textId="77777777" w:rsidR="00D9108D" w:rsidRDefault="00D9108D" w:rsidP="00D9108D">
      <w:pPr>
        <w:overflowPunct/>
        <w:spacing w:after="0" w:line="240" w:lineRule="auto"/>
        <w:textAlignment w:val="auto"/>
        <w:rPr>
          <w:rFonts w:ascii="Arial" w:hAnsi="Arial" w:cs="Arial"/>
          <w:bCs/>
          <w:sz w:val="20"/>
          <w:lang w:val="en-US" w:bidi="hi-IN"/>
        </w:rPr>
      </w:pPr>
      <w:r>
        <w:rPr>
          <w:rFonts w:ascii="Arial" w:hAnsi="Arial" w:cs="Arial"/>
          <w:bCs/>
          <w:sz w:val="20"/>
          <w:lang w:val="en-US" w:bidi="hi-IN"/>
        </w:rPr>
        <w:lastRenderedPageBreak/>
        <w:t xml:space="preserve">The fees estimated below are based on our discounted charge out rates. Our preference to bill based on a fixed figure in a staged basis to align with the work schedule, as opposed to a timesheet submission basis. </w:t>
      </w:r>
    </w:p>
    <w:p w14:paraId="79DDB5B4" w14:textId="2980A1E3" w:rsidR="0091239A" w:rsidRDefault="0091239A" w:rsidP="0091239A">
      <w:pPr>
        <w:pStyle w:val="GPSL2numberedclause"/>
        <w:numPr>
          <w:ilvl w:val="0"/>
          <w:numId w:val="0"/>
        </w:numPr>
        <w:spacing w:before="0"/>
        <w:rPr>
          <w:b/>
          <w:i/>
          <w:sz w:val="22"/>
          <w:highlight w:val="yellow"/>
        </w:rPr>
      </w:pPr>
    </w:p>
    <w:p w14:paraId="54A17F9C" w14:textId="4F547F72" w:rsidR="00710F73" w:rsidRPr="00961A47" w:rsidRDefault="00710F73" w:rsidP="0091239A">
      <w:pPr>
        <w:pStyle w:val="GPSL2numberedclause"/>
        <w:numPr>
          <w:ilvl w:val="0"/>
          <w:numId w:val="0"/>
        </w:numPr>
        <w:spacing w:before="0"/>
        <w:rPr>
          <w:b/>
          <w:i/>
          <w:sz w:val="22"/>
          <w:highlight w:val="yellow"/>
        </w:rPr>
      </w:pPr>
      <w:r>
        <w:rPr>
          <w:b/>
          <w:i/>
          <w:sz w:val="22"/>
          <w:highlight w:val="yellow"/>
        </w:rPr>
        <w:t>&lt;Redacted&gt;</w:t>
      </w:r>
    </w:p>
    <w:p w14:paraId="3A73D5D8" w14:textId="77777777" w:rsidR="000E0D83" w:rsidRPr="00961A47" w:rsidRDefault="000E0D83" w:rsidP="000E0D83">
      <w:pPr>
        <w:tabs>
          <w:tab w:val="left" w:pos="709"/>
        </w:tabs>
        <w:spacing w:after="120" w:line="240" w:lineRule="auto"/>
        <w:jc w:val="left"/>
        <w:rPr>
          <w:rFonts w:ascii="Arial" w:hAnsi="Arial" w:cs="Arial"/>
          <w:b/>
          <w:szCs w:val="22"/>
          <w:highlight w:val="yellow"/>
        </w:rPr>
      </w:pPr>
    </w:p>
    <w:p w14:paraId="291DA18E" w14:textId="3D36B79F" w:rsidR="00C726D0" w:rsidRPr="000C2F4A" w:rsidRDefault="000E0D83" w:rsidP="00B46EE5">
      <w:pPr>
        <w:pStyle w:val="HeaderBase"/>
        <w:keepLines w:val="0"/>
        <w:numPr>
          <w:ilvl w:val="0"/>
          <w:numId w:val="35"/>
        </w:numPr>
        <w:tabs>
          <w:tab w:val="clear" w:pos="4320"/>
          <w:tab w:val="clear" w:pos="8640"/>
          <w:tab w:val="left" w:pos="709"/>
        </w:tabs>
        <w:spacing w:after="120"/>
        <w:jc w:val="both"/>
        <w:outlineLvl w:val="0"/>
        <w:rPr>
          <w:rFonts w:cs="Arial"/>
          <w:b/>
          <w:sz w:val="22"/>
          <w:szCs w:val="22"/>
        </w:rPr>
      </w:pPr>
      <w:bookmarkStart w:id="59" w:name="_Ref111470332"/>
      <w:r w:rsidRPr="000C2F4A">
        <w:rPr>
          <w:rFonts w:cs="Arial"/>
          <w:b/>
          <w:sz w:val="22"/>
          <w:szCs w:val="22"/>
        </w:rPr>
        <w:t xml:space="preserve"> </w:t>
      </w:r>
      <w:r w:rsidR="00C726D0" w:rsidRPr="000C2F4A">
        <w:rPr>
          <w:rFonts w:cs="Arial"/>
          <w:b/>
          <w:sz w:val="22"/>
          <w:szCs w:val="22"/>
        </w:rPr>
        <w:t>[Annex 4 – Supplier Tender]</w:t>
      </w:r>
      <w:bookmarkEnd w:id="59"/>
    </w:p>
    <w:p w14:paraId="535FA74A" w14:textId="13A13B58" w:rsidR="00CB246E" w:rsidRPr="000C2F4A" w:rsidRDefault="003D75A9" w:rsidP="000E0D83">
      <w:pPr>
        <w:pStyle w:val="GPSL2numberedclause"/>
        <w:numPr>
          <w:ilvl w:val="0"/>
          <w:numId w:val="0"/>
        </w:numPr>
        <w:spacing w:before="0"/>
        <w:rPr>
          <w:b/>
          <w:i/>
          <w:sz w:val="22"/>
        </w:rPr>
      </w:pPr>
      <w:r w:rsidRPr="000C2F4A">
        <w:rPr>
          <w:b/>
          <w:i/>
          <w:sz w:val="22"/>
        </w:rPr>
        <w:t>Not used</w:t>
      </w:r>
    </w:p>
    <w:p w14:paraId="6DFC87E5" w14:textId="31D8E663" w:rsidR="00CB246E" w:rsidRPr="00961A47" w:rsidRDefault="00CB246E">
      <w:pPr>
        <w:overflowPunct/>
        <w:autoSpaceDE/>
        <w:autoSpaceDN/>
        <w:adjustRightInd/>
        <w:spacing w:after="0" w:line="240" w:lineRule="auto"/>
        <w:jc w:val="left"/>
        <w:textAlignment w:val="auto"/>
        <w:rPr>
          <w:rFonts w:ascii="Arial" w:eastAsia="Arial" w:hAnsi="Arial" w:cs="Arial"/>
          <w:b/>
          <w:i/>
          <w:color w:val="000000"/>
          <w:spacing w:val="33"/>
          <w:szCs w:val="22"/>
        </w:rPr>
      </w:pPr>
    </w:p>
    <w:p w14:paraId="658AC285" w14:textId="40950BC5" w:rsidR="00CB246E" w:rsidRPr="000C2F4A" w:rsidRDefault="00E7560C" w:rsidP="00B46EE5">
      <w:pPr>
        <w:pStyle w:val="HeaderBase"/>
        <w:keepLines w:val="0"/>
        <w:numPr>
          <w:ilvl w:val="0"/>
          <w:numId w:val="35"/>
        </w:numPr>
        <w:tabs>
          <w:tab w:val="clear" w:pos="4320"/>
          <w:tab w:val="clear" w:pos="8640"/>
          <w:tab w:val="left" w:pos="709"/>
        </w:tabs>
        <w:spacing w:after="120"/>
        <w:jc w:val="both"/>
        <w:outlineLvl w:val="0"/>
        <w:rPr>
          <w:rFonts w:cs="Arial"/>
          <w:b/>
          <w:sz w:val="22"/>
          <w:szCs w:val="22"/>
        </w:rPr>
      </w:pPr>
      <w:bookmarkStart w:id="60" w:name="_Ref111470622"/>
      <w:bookmarkStart w:id="61" w:name="_Ref113614584"/>
      <w:r w:rsidRPr="000C2F4A">
        <w:rPr>
          <w:rFonts w:cs="Arial"/>
          <w:b/>
          <w:sz w:val="22"/>
          <w:szCs w:val="22"/>
        </w:rPr>
        <w:t>[</w:t>
      </w:r>
      <w:r w:rsidR="00CB246E" w:rsidRPr="000C2F4A">
        <w:rPr>
          <w:rFonts w:cs="Arial"/>
          <w:b/>
          <w:sz w:val="22"/>
          <w:szCs w:val="22"/>
        </w:rPr>
        <w:t>Annex 5 – Optional IPR Clauses</w:t>
      </w:r>
      <w:bookmarkEnd w:id="60"/>
      <w:r w:rsidR="002B2C0F" w:rsidRPr="000C2F4A">
        <w:rPr>
          <w:rFonts w:cs="Arial"/>
          <w:b/>
          <w:sz w:val="22"/>
          <w:szCs w:val="22"/>
        </w:rPr>
        <w:t>]</w:t>
      </w:r>
      <w:bookmarkEnd w:id="61"/>
    </w:p>
    <w:p w14:paraId="1BDCA982" w14:textId="6F986D72" w:rsidR="005957D3" w:rsidRDefault="005957D3" w:rsidP="00DA2F70">
      <w:pPr>
        <w:pStyle w:val="GPSL2numberedclause"/>
        <w:numPr>
          <w:ilvl w:val="0"/>
          <w:numId w:val="0"/>
        </w:numPr>
        <w:spacing w:before="0"/>
        <w:rPr>
          <w:b/>
          <w:i/>
          <w:sz w:val="22"/>
        </w:rPr>
      </w:pPr>
      <w:r w:rsidRPr="000C2F4A">
        <w:rPr>
          <w:b/>
          <w:i/>
          <w:sz w:val="22"/>
        </w:rPr>
        <w:t>Not Used</w:t>
      </w:r>
    </w:p>
    <w:p w14:paraId="381071EE" w14:textId="7B81C795" w:rsidR="00FE0B80" w:rsidRPr="00C95346" w:rsidRDefault="00FE0B80" w:rsidP="00FE0B80">
      <w:pPr>
        <w:pStyle w:val="HeaderBase"/>
        <w:keepLines w:val="0"/>
        <w:numPr>
          <w:ilvl w:val="0"/>
          <w:numId w:val="35"/>
        </w:numPr>
        <w:tabs>
          <w:tab w:val="clear" w:pos="4320"/>
          <w:tab w:val="clear" w:pos="8640"/>
          <w:tab w:val="left" w:pos="709"/>
        </w:tabs>
        <w:spacing w:after="120"/>
        <w:jc w:val="both"/>
        <w:outlineLvl w:val="0"/>
        <w:rPr>
          <w:rFonts w:cs="Arial"/>
          <w:b/>
          <w:sz w:val="22"/>
          <w:szCs w:val="22"/>
        </w:rPr>
      </w:pPr>
      <w:r w:rsidRPr="00C95346">
        <w:rPr>
          <w:rFonts w:cs="Arial"/>
          <w:b/>
          <w:sz w:val="22"/>
          <w:szCs w:val="22"/>
        </w:rPr>
        <w:t xml:space="preserve">Annex </w:t>
      </w:r>
      <w:r w:rsidR="00344748">
        <w:rPr>
          <w:rFonts w:cs="Arial"/>
          <w:b/>
          <w:sz w:val="22"/>
          <w:szCs w:val="22"/>
        </w:rPr>
        <w:t>6</w:t>
      </w:r>
      <w:r w:rsidRPr="00C95346">
        <w:rPr>
          <w:rFonts w:cs="Arial"/>
          <w:b/>
          <w:sz w:val="22"/>
          <w:szCs w:val="22"/>
        </w:rPr>
        <w:t xml:space="preserve"> – </w:t>
      </w:r>
      <w:r w:rsidR="00344748">
        <w:rPr>
          <w:rFonts w:cs="Arial"/>
          <w:b/>
          <w:sz w:val="22"/>
          <w:szCs w:val="22"/>
        </w:rPr>
        <w:t>Health and Safety Policy</w:t>
      </w:r>
    </w:p>
    <w:p w14:paraId="5C7EE68D" w14:textId="77777777" w:rsidR="00344748" w:rsidRDefault="00344748" w:rsidP="00344748">
      <w:pPr>
        <w:shd w:val="clear" w:color="auto" w:fill="FFFFFF"/>
        <w:overflowPunct/>
        <w:autoSpaceDE/>
        <w:autoSpaceDN/>
        <w:adjustRightInd/>
        <w:spacing w:after="0" w:line="240" w:lineRule="auto"/>
        <w:jc w:val="left"/>
        <w:textAlignment w:val="auto"/>
        <w:rPr>
          <w:rFonts w:ascii="Arial" w:hAnsi="Arial" w:cs="Arial"/>
          <w:b/>
          <w:bCs/>
          <w:color w:val="000000"/>
          <w:szCs w:val="22"/>
          <w:lang w:eastAsia="en-GB"/>
        </w:rPr>
      </w:pPr>
    </w:p>
    <w:p w14:paraId="03BE131A" w14:textId="19549258" w:rsidR="00344748" w:rsidRPr="000C2F4A" w:rsidRDefault="00344748" w:rsidP="00344748">
      <w:pPr>
        <w:shd w:val="clear" w:color="auto" w:fill="FFFFFF"/>
        <w:overflowPunct/>
        <w:autoSpaceDE/>
        <w:autoSpaceDN/>
        <w:adjustRightInd/>
        <w:spacing w:after="0" w:line="240" w:lineRule="auto"/>
        <w:jc w:val="left"/>
        <w:textAlignment w:val="auto"/>
        <w:rPr>
          <w:rFonts w:ascii="Arial" w:hAnsi="Arial" w:cs="Arial"/>
          <w:b/>
          <w:bCs/>
          <w:color w:val="000000"/>
          <w:szCs w:val="22"/>
          <w:lang w:eastAsia="en-GB"/>
        </w:rPr>
      </w:pPr>
      <w:r w:rsidRPr="000C2F4A">
        <w:rPr>
          <w:rFonts w:ascii="Arial" w:hAnsi="Arial" w:cs="Arial"/>
          <w:b/>
          <w:bCs/>
          <w:color w:val="000000"/>
          <w:szCs w:val="22"/>
          <w:lang w:eastAsia="en-GB"/>
        </w:rPr>
        <w:t>Health and safety policy statement</w:t>
      </w:r>
    </w:p>
    <w:p w14:paraId="5B8CCC15" w14:textId="77777777" w:rsidR="00344748" w:rsidRDefault="00344748" w:rsidP="00344748">
      <w:pPr>
        <w:shd w:val="clear" w:color="auto" w:fill="FFFFFF"/>
        <w:overflowPunct/>
        <w:autoSpaceDE/>
        <w:autoSpaceDN/>
        <w:adjustRightInd/>
        <w:spacing w:after="0" w:line="240" w:lineRule="auto"/>
        <w:jc w:val="left"/>
        <w:textAlignment w:val="auto"/>
        <w:rPr>
          <w:rFonts w:ascii="Arial" w:hAnsi="Arial" w:cs="Arial"/>
          <w:color w:val="323130"/>
          <w:szCs w:val="22"/>
          <w:lang w:eastAsia="en-GB"/>
        </w:rPr>
      </w:pPr>
    </w:p>
    <w:p w14:paraId="2DEF6DB7" w14:textId="0C740FBF" w:rsidR="00344748" w:rsidRPr="000C2F4A" w:rsidRDefault="00344748" w:rsidP="00344748">
      <w:pPr>
        <w:shd w:val="clear" w:color="auto" w:fill="FFFFFF"/>
        <w:overflowPunct/>
        <w:autoSpaceDE/>
        <w:autoSpaceDN/>
        <w:adjustRightInd/>
        <w:spacing w:after="0" w:line="240" w:lineRule="auto"/>
        <w:jc w:val="left"/>
        <w:textAlignment w:val="auto"/>
        <w:rPr>
          <w:rFonts w:ascii="Arial" w:hAnsi="Arial" w:cs="Arial"/>
          <w:color w:val="323130"/>
          <w:szCs w:val="22"/>
          <w:lang w:eastAsia="en-GB"/>
        </w:rPr>
      </w:pPr>
      <w:r w:rsidRPr="000C2F4A">
        <w:rPr>
          <w:rFonts w:ascii="Arial" w:hAnsi="Arial" w:cs="Arial"/>
          <w:color w:val="323130"/>
          <w:szCs w:val="22"/>
          <w:lang w:eastAsia="en-GB"/>
        </w:rPr>
        <w:t xml:space="preserve">Published </w:t>
      </w:r>
      <w:proofErr w:type="gramStart"/>
      <w:r w:rsidRPr="000C2F4A">
        <w:rPr>
          <w:rFonts w:ascii="Arial" w:hAnsi="Arial" w:cs="Arial"/>
          <w:color w:val="323130"/>
          <w:szCs w:val="22"/>
          <w:lang w:eastAsia="en-GB"/>
        </w:rPr>
        <w:t>23/03/2023</w:t>
      </w:r>
      <w:proofErr w:type="gramEnd"/>
    </w:p>
    <w:p w14:paraId="5550DD54" w14:textId="77777777" w:rsidR="00344748" w:rsidRPr="000C2F4A" w:rsidRDefault="00344748" w:rsidP="00344748">
      <w:pPr>
        <w:shd w:val="clear" w:color="auto" w:fill="FFFFFF"/>
        <w:overflowPunct/>
        <w:autoSpaceDE/>
        <w:autoSpaceDN/>
        <w:adjustRightInd/>
        <w:spacing w:after="336" w:line="336" w:lineRule="atLeast"/>
        <w:jc w:val="left"/>
        <w:textAlignment w:val="auto"/>
        <w:rPr>
          <w:rFonts w:ascii="Arial" w:hAnsi="Arial" w:cs="Arial"/>
          <w:color w:val="323130"/>
          <w:szCs w:val="22"/>
          <w:lang w:eastAsia="en-GB"/>
        </w:rPr>
      </w:pPr>
      <w:r w:rsidRPr="000C2F4A">
        <w:rPr>
          <w:rFonts w:ascii="Arial" w:hAnsi="Arial" w:cs="Arial"/>
          <w:color w:val="323130"/>
          <w:szCs w:val="22"/>
          <w:lang w:eastAsia="en-GB"/>
        </w:rPr>
        <w:t>DfE is committed to providing a healthy and safe working environment for all its staff and third parties who work in or visit our premises. I have overall responsibility for ensuring that the Departmental Health and Safety Policy is implemented throughout the department and have the full support of Ministers and the Board.</w:t>
      </w:r>
    </w:p>
    <w:p w14:paraId="1A47C3E2" w14:textId="5804591A" w:rsidR="00344748" w:rsidRPr="000C2F4A" w:rsidRDefault="00344748" w:rsidP="00344748">
      <w:pPr>
        <w:shd w:val="clear" w:color="auto" w:fill="FFFFFF"/>
        <w:overflowPunct/>
        <w:autoSpaceDE/>
        <w:autoSpaceDN/>
        <w:adjustRightInd/>
        <w:spacing w:after="336" w:line="336" w:lineRule="atLeast"/>
        <w:jc w:val="left"/>
        <w:textAlignment w:val="auto"/>
        <w:rPr>
          <w:rFonts w:ascii="Arial" w:hAnsi="Arial" w:cs="Arial"/>
          <w:color w:val="323130"/>
          <w:szCs w:val="22"/>
          <w:lang w:eastAsia="en-GB"/>
        </w:rPr>
      </w:pPr>
      <w:r w:rsidRPr="000C2F4A">
        <w:rPr>
          <w:rFonts w:ascii="Arial" w:hAnsi="Arial" w:cs="Arial"/>
          <w:color w:val="323130"/>
          <w:szCs w:val="22"/>
          <w:lang w:eastAsia="en-GB"/>
        </w:rPr>
        <w:t>The Department manages occupational risks to the same standards it applies to its core business activities. The overall objective is to prevent exposure to risks, injuries and work-related ill-health to all people engaged in or affected by the Department’s work. To achieve this, the Department and its Executive agencies will:​​​​​​​</w:t>
      </w:r>
    </w:p>
    <w:p w14:paraId="4E328786" w14:textId="77777777" w:rsidR="00344748" w:rsidRPr="000C2F4A" w:rsidRDefault="00344748" w:rsidP="00344748">
      <w:pPr>
        <w:numPr>
          <w:ilvl w:val="0"/>
          <w:numId w:val="52"/>
        </w:numPr>
        <w:shd w:val="clear" w:color="auto" w:fill="FFFFFF"/>
        <w:overflowPunct/>
        <w:autoSpaceDE/>
        <w:autoSpaceDN/>
        <w:adjustRightInd/>
        <w:spacing w:before="100" w:beforeAutospacing="1" w:after="0" w:line="336" w:lineRule="atLeast"/>
        <w:jc w:val="left"/>
        <w:textAlignment w:val="auto"/>
        <w:rPr>
          <w:rFonts w:ascii="Arial" w:hAnsi="Arial" w:cs="Arial"/>
          <w:color w:val="323130"/>
          <w:szCs w:val="22"/>
          <w:lang w:eastAsia="en-GB"/>
        </w:rPr>
      </w:pPr>
      <w:r w:rsidRPr="000C2F4A">
        <w:rPr>
          <w:rFonts w:ascii="Arial" w:hAnsi="Arial" w:cs="Arial"/>
          <w:color w:val="323130"/>
          <w:szCs w:val="22"/>
          <w:lang w:eastAsia="en-GB"/>
        </w:rPr>
        <w:t>Provide and maintain safe and healthy working conditions taking account of any statutory requirements.</w:t>
      </w:r>
    </w:p>
    <w:p w14:paraId="0385F208" w14:textId="77777777" w:rsidR="00344748" w:rsidRPr="000C2F4A" w:rsidRDefault="00344748" w:rsidP="00344748">
      <w:pPr>
        <w:numPr>
          <w:ilvl w:val="0"/>
          <w:numId w:val="52"/>
        </w:numPr>
        <w:shd w:val="clear" w:color="auto" w:fill="FFFFFF"/>
        <w:overflowPunct/>
        <w:autoSpaceDE/>
        <w:autoSpaceDN/>
        <w:adjustRightInd/>
        <w:spacing w:before="100" w:beforeAutospacing="1" w:after="0" w:line="336" w:lineRule="atLeast"/>
        <w:jc w:val="left"/>
        <w:textAlignment w:val="auto"/>
        <w:rPr>
          <w:rFonts w:ascii="Arial" w:hAnsi="Arial" w:cs="Arial"/>
          <w:color w:val="323130"/>
          <w:szCs w:val="22"/>
          <w:lang w:eastAsia="en-GB"/>
        </w:rPr>
      </w:pPr>
      <w:r w:rsidRPr="000C2F4A">
        <w:rPr>
          <w:rFonts w:ascii="Arial" w:hAnsi="Arial" w:cs="Arial"/>
          <w:color w:val="323130"/>
          <w:szCs w:val="22"/>
          <w:lang w:eastAsia="en-GB"/>
        </w:rPr>
        <w:t xml:space="preserve">Comply with all statutory health and safety requirements with </w:t>
      </w:r>
      <w:proofErr w:type="gramStart"/>
      <w:r w:rsidRPr="000C2F4A">
        <w:rPr>
          <w:rFonts w:ascii="Arial" w:hAnsi="Arial" w:cs="Arial"/>
          <w:color w:val="323130"/>
          <w:szCs w:val="22"/>
          <w:lang w:eastAsia="en-GB"/>
        </w:rPr>
        <w:t>particular regard</w:t>
      </w:r>
      <w:proofErr w:type="gramEnd"/>
      <w:r w:rsidRPr="000C2F4A">
        <w:rPr>
          <w:rFonts w:ascii="Arial" w:hAnsi="Arial" w:cs="Arial"/>
          <w:color w:val="323130"/>
          <w:szCs w:val="22"/>
          <w:lang w:eastAsia="en-GB"/>
        </w:rPr>
        <w:t xml:space="preserve"> to the Health and Safety at Work Act and the Management of Health and Safety at Work Regulations.</w:t>
      </w:r>
    </w:p>
    <w:p w14:paraId="44A2C1EC" w14:textId="77777777" w:rsidR="00344748" w:rsidRPr="000C2F4A" w:rsidRDefault="00344748" w:rsidP="00344748">
      <w:pPr>
        <w:numPr>
          <w:ilvl w:val="0"/>
          <w:numId w:val="52"/>
        </w:numPr>
        <w:shd w:val="clear" w:color="auto" w:fill="FFFFFF"/>
        <w:overflowPunct/>
        <w:autoSpaceDE/>
        <w:autoSpaceDN/>
        <w:adjustRightInd/>
        <w:spacing w:before="100" w:beforeAutospacing="1" w:after="0" w:line="336" w:lineRule="atLeast"/>
        <w:jc w:val="left"/>
        <w:textAlignment w:val="auto"/>
        <w:rPr>
          <w:rFonts w:ascii="Arial" w:hAnsi="Arial" w:cs="Arial"/>
          <w:color w:val="323130"/>
          <w:szCs w:val="22"/>
          <w:lang w:eastAsia="en-GB"/>
        </w:rPr>
      </w:pPr>
      <w:r w:rsidRPr="000C2F4A">
        <w:rPr>
          <w:rFonts w:ascii="Arial" w:hAnsi="Arial" w:cs="Arial"/>
          <w:color w:val="323130"/>
          <w:szCs w:val="22"/>
          <w:lang w:eastAsia="en-GB"/>
        </w:rPr>
        <w:t xml:space="preserve">Provide appropriate resources, information, instruction, supervision and </w:t>
      </w:r>
      <w:proofErr w:type="gramStart"/>
      <w:r w:rsidRPr="000C2F4A">
        <w:rPr>
          <w:rFonts w:ascii="Arial" w:hAnsi="Arial" w:cs="Arial"/>
          <w:color w:val="323130"/>
          <w:szCs w:val="22"/>
          <w:lang w:eastAsia="en-GB"/>
        </w:rPr>
        <w:t>training</w:t>
      </w:r>
      <w:proofErr w:type="gramEnd"/>
    </w:p>
    <w:p w14:paraId="32F64A3C" w14:textId="77777777" w:rsidR="00344748" w:rsidRPr="000C2F4A" w:rsidRDefault="00344748" w:rsidP="00344748">
      <w:pPr>
        <w:numPr>
          <w:ilvl w:val="0"/>
          <w:numId w:val="52"/>
        </w:numPr>
        <w:shd w:val="clear" w:color="auto" w:fill="FFFFFF"/>
        <w:overflowPunct/>
        <w:autoSpaceDE/>
        <w:autoSpaceDN/>
        <w:adjustRightInd/>
        <w:spacing w:before="100" w:beforeAutospacing="1" w:after="0" w:line="336" w:lineRule="atLeast"/>
        <w:jc w:val="left"/>
        <w:textAlignment w:val="auto"/>
        <w:rPr>
          <w:rFonts w:ascii="Arial" w:hAnsi="Arial" w:cs="Arial"/>
          <w:color w:val="323130"/>
          <w:szCs w:val="22"/>
          <w:lang w:eastAsia="en-GB"/>
        </w:rPr>
      </w:pPr>
      <w:r w:rsidRPr="000C2F4A">
        <w:rPr>
          <w:rFonts w:ascii="Arial" w:hAnsi="Arial" w:cs="Arial"/>
          <w:color w:val="323130"/>
          <w:szCs w:val="22"/>
          <w:lang w:eastAsia="en-GB"/>
        </w:rPr>
        <w:t xml:space="preserve">Maintain effective management arrangements including a Board Level Champion for health and </w:t>
      </w:r>
      <w:proofErr w:type="gramStart"/>
      <w:r w:rsidRPr="000C2F4A">
        <w:rPr>
          <w:rFonts w:ascii="Arial" w:hAnsi="Arial" w:cs="Arial"/>
          <w:color w:val="323130"/>
          <w:szCs w:val="22"/>
          <w:lang w:eastAsia="en-GB"/>
        </w:rPr>
        <w:t>safety</w:t>
      </w:r>
      <w:proofErr w:type="gramEnd"/>
    </w:p>
    <w:p w14:paraId="2D8AAEEC" w14:textId="77777777" w:rsidR="00344748" w:rsidRPr="000C2F4A" w:rsidRDefault="00344748" w:rsidP="00344748">
      <w:pPr>
        <w:numPr>
          <w:ilvl w:val="0"/>
          <w:numId w:val="52"/>
        </w:numPr>
        <w:shd w:val="clear" w:color="auto" w:fill="FFFFFF"/>
        <w:overflowPunct/>
        <w:autoSpaceDE/>
        <w:autoSpaceDN/>
        <w:adjustRightInd/>
        <w:spacing w:before="100" w:beforeAutospacing="1" w:after="0" w:line="336" w:lineRule="atLeast"/>
        <w:jc w:val="left"/>
        <w:textAlignment w:val="auto"/>
        <w:rPr>
          <w:rFonts w:ascii="Arial" w:hAnsi="Arial" w:cs="Arial"/>
          <w:color w:val="323130"/>
          <w:szCs w:val="22"/>
          <w:lang w:eastAsia="en-GB"/>
        </w:rPr>
      </w:pPr>
      <w:r w:rsidRPr="000C2F4A">
        <w:rPr>
          <w:rFonts w:ascii="Arial" w:hAnsi="Arial" w:cs="Arial"/>
          <w:color w:val="323130"/>
          <w:szCs w:val="22"/>
          <w:lang w:eastAsia="en-GB"/>
        </w:rPr>
        <w:t xml:space="preserve">Define health and safety responsibilities and </w:t>
      </w:r>
      <w:proofErr w:type="gramStart"/>
      <w:r w:rsidRPr="000C2F4A">
        <w:rPr>
          <w:rFonts w:ascii="Arial" w:hAnsi="Arial" w:cs="Arial"/>
          <w:color w:val="323130"/>
          <w:szCs w:val="22"/>
          <w:lang w:eastAsia="en-GB"/>
        </w:rPr>
        <w:t>competences</w:t>
      </w:r>
      <w:proofErr w:type="gramEnd"/>
    </w:p>
    <w:p w14:paraId="3C656661" w14:textId="77777777" w:rsidR="00344748" w:rsidRPr="000C2F4A" w:rsidRDefault="00344748" w:rsidP="00344748">
      <w:pPr>
        <w:numPr>
          <w:ilvl w:val="0"/>
          <w:numId w:val="52"/>
        </w:numPr>
        <w:shd w:val="clear" w:color="auto" w:fill="FFFFFF"/>
        <w:overflowPunct/>
        <w:autoSpaceDE/>
        <w:autoSpaceDN/>
        <w:adjustRightInd/>
        <w:spacing w:before="100" w:beforeAutospacing="1" w:after="0" w:line="336" w:lineRule="atLeast"/>
        <w:jc w:val="left"/>
        <w:textAlignment w:val="auto"/>
        <w:rPr>
          <w:rFonts w:ascii="Arial" w:hAnsi="Arial" w:cs="Arial"/>
          <w:color w:val="323130"/>
          <w:szCs w:val="22"/>
          <w:lang w:eastAsia="en-GB"/>
        </w:rPr>
      </w:pPr>
      <w:r w:rsidRPr="000C2F4A">
        <w:rPr>
          <w:rFonts w:ascii="Arial" w:hAnsi="Arial" w:cs="Arial"/>
          <w:color w:val="323130"/>
          <w:szCs w:val="22"/>
          <w:lang w:eastAsia="en-GB"/>
        </w:rPr>
        <w:lastRenderedPageBreak/>
        <w:t xml:space="preserve">Assess and control health and safety risks associated with our </w:t>
      </w:r>
      <w:proofErr w:type="gramStart"/>
      <w:r w:rsidRPr="000C2F4A">
        <w:rPr>
          <w:rFonts w:ascii="Arial" w:hAnsi="Arial" w:cs="Arial"/>
          <w:color w:val="323130"/>
          <w:szCs w:val="22"/>
          <w:lang w:eastAsia="en-GB"/>
        </w:rPr>
        <w:t>work</w:t>
      </w:r>
      <w:proofErr w:type="gramEnd"/>
    </w:p>
    <w:p w14:paraId="19157E7E" w14:textId="77777777" w:rsidR="00344748" w:rsidRPr="000C2F4A" w:rsidRDefault="00344748" w:rsidP="00344748">
      <w:pPr>
        <w:numPr>
          <w:ilvl w:val="0"/>
          <w:numId w:val="52"/>
        </w:numPr>
        <w:shd w:val="clear" w:color="auto" w:fill="FFFFFF"/>
        <w:overflowPunct/>
        <w:autoSpaceDE/>
        <w:autoSpaceDN/>
        <w:adjustRightInd/>
        <w:spacing w:before="100" w:beforeAutospacing="1" w:after="0" w:line="336" w:lineRule="atLeast"/>
        <w:jc w:val="left"/>
        <w:textAlignment w:val="auto"/>
        <w:rPr>
          <w:rFonts w:ascii="Arial" w:hAnsi="Arial" w:cs="Arial"/>
          <w:color w:val="323130"/>
          <w:szCs w:val="22"/>
          <w:lang w:eastAsia="en-GB"/>
        </w:rPr>
      </w:pPr>
      <w:r w:rsidRPr="000C2F4A">
        <w:rPr>
          <w:rFonts w:ascii="Arial" w:hAnsi="Arial" w:cs="Arial"/>
          <w:color w:val="323130"/>
          <w:szCs w:val="22"/>
          <w:lang w:eastAsia="en-GB"/>
        </w:rPr>
        <w:t xml:space="preserve">Provide competent advice on all health and safety issues to staff, visitors and </w:t>
      </w:r>
      <w:proofErr w:type="gramStart"/>
      <w:r w:rsidRPr="000C2F4A">
        <w:rPr>
          <w:rFonts w:ascii="Arial" w:hAnsi="Arial" w:cs="Arial"/>
          <w:color w:val="323130"/>
          <w:szCs w:val="22"/>
          <w:lang w:eastAsia="en-GB"/>
        </w:rPr>
        <w:t>contractors</w:t>
      </w:r>
      <w:proofErr w:type="gramEnd"/>
    </w:p>
    <w:p w14:paraId="68A266C9" w14:textId="77777777" w:rsidR="00344748" w:rsidRPr="000C2F4A" w:rsidRDefault="00344748" w:rsidP="00344748">
      <w:pPr>
        <w:numPr>
          <w:ilvl w:val="0"/>
          <w:numId w:val="52"/>
        </w:numPr>
        <w:shd w:val="clear" w:color="auto" w:fill="FFFFFF"/>
        <w:overflowPunct/>
        <w:autoSpaceDE/>
        <w:autoSpaceDN/>
        <w:adjustRightInd/>
        <w:spacing w:before="100" w:beforeAutospacing="1" w:after="0" w:line="336" w:lineRule="atLeast"/>
        <w:jc w:val="left"/>
        <w:textAlignment w:val="auto"/>
        <w:rPr>
          <w:rFonts w:ascii="Arial" w:hAnsi="Arial" w:cs="Arial"/>
          <w:color w:val="323130"/>
          <w:szCs w:val="22"/>
          <w:lang w:eastAsia="en-GB"/>
        </w:rPr>
      </w:pPr>
      <w:r w:rsidRPr="000C2F4A">
        <w:rPr>
          <w:rFonts w:ascii="Arial" w:hAnsi="Arial" w:cs="Arial"/>
          <w:color w:val="323130"/>
          <w:szCs w:val="22"/>
          <w:lang w:eastAsia="en-GB"/>
        </w:rPr>
        <w:t xml:space="preserve">Monitor and review regularly all health and safety </w:t>
      </w:r>
      <w:proofErr w:type="gramStart"/>
      <w:r w:rsidRPr="000C2F4A">
        <w:rPr>
          <w:rFonts w:ascii="Arial" w:hAnsi="Arial" w:cs="Arial"/>
          <w:color w:val="323130"/>
          <w:szCs w:val="22"/>
          <w:lang w:eastAsia="en-GB"/>
        </w:rPr>
        <w:t>activities</w:t>
      </w:r>
      <w:proofErr w:type="gramEnd"/>
    </w:p>
    <w:p w14:paraId="394E2402" w14:textId="77777777" w:rsidR="00344748" w:rsidRPr="000C2F4A" w:rsidRDefault="00344748" w:rsidP="00344748">
      <w:pPr>
        <w:numPr>
          <w:ilvl w:val="0"/>
          <w:numId w:val="52"/>
        </w:numPr>
        <w:shd w:val="clear" w:color="auto" w:fill="FFFFFF"/>
        <w:overflowPunct/>
        <w:autoSpaceDE/>
        <w:autoSpaceDN/>
        <w:adjustRightInd/>
        <w:spacing w:before="100" w:beforeAutospacing="1" w:after="0" w:line="336" w:lineRule="atLeast"/>
        <w:jc w:val="left"/>
        <w:textAlignment w:val="auto"/>
        <w:rPr>
          <w:rFonts w:ascii="Arial" w:hAnsi="Arial" w:cs="Arial"/>
          <w:color w:val="323130"/>
          <w:szCs w:val="22"/>
          <w:lang w:eastAsia="en-GB"/>
        </w:rPr>
      </w:pPr>
      <w:r w:rsidRPr="000C2F4A">
        <w:rPr>
          <w:rFonts w:ascii="Arial" w:hAnsi="Arial" w:cs="Arial"/>
          <w:color w:val="323130"/>
          <w:szCs w:val="22"/>
          <w:lang w:eastAsia="en-GB"/>
        </w:rPr>
        <w:t>Report annually on our health and safety performance.</w:t>
      </w:r>
    </w:p>
    <w:p w14:paraId="05C8254A" w14:textId="77777777" w:rsidR="00344748" w:rsidRPr="000C2F4A" w:rsidRDefault="00344748" w:rsidP="00344748">
      <w:pPr>
        <w:shd w:val="clear" w:color="auto" w:fill="FFFFFF"/>
        <w:overflowPunct/>
        <w:autoSpaceDE/>
        <w:autoSpaceDN/>
        <w:adjustRightInd/>
        <w:spacing w:after="336" w:line="336" w:lineRule="atLeast"/>
        <w:jc w:val="left"/>
        <w:textAlignment w:val="auto"/>
        <w:rPr>
          <w:rFonts w:ascii="Arial" w:hAnsi="Arial" w:cs="Arial"/>
          <w:color w:val="323130"/>
          <w:szCs w:val="22"/>
          <w:lang w:eastAsia="en-GB"/>
        </w:rPr>
      </w:pPr>
      <w:r w:rsidRPr="000C2F4A">
        <w:rPr>
          <w:rFonts w:ascii="Arial" w:hAnsi="Arial" w:cs="Arial"/>
          <w:color w:val="323130"/>
          <w:szCs w:val="22"/>
          <w:lang w:eastAsia="en-GB"/>
        </w:rPr>
        <w:t xml:space="preserve">The Department seeks the support of all staff, </w:t>
      </w:r>
      <w:proofErr w:type="gramStart"/>
      <w:r w:rsidRPr="000C2F4A">
        <w:rPr>
          <w:rFonts w:ascii="Arial" w:hAnsi="Arial" w:cs="Arial"/>
          <w:color w:val="323130"/>
          <w:szCs w:val="22"/>
          <w:lang w:eastAsia="en-GB"/>
        </w:rPr>
        <w:t>contractors</w:t>
      </w:r>
      <w:proofErr w:type="gramEnd"/>
      <w:r w:rsidRPr="000C2F4A">
        <w:rPr>
          <w:rFonts w:ascii="Arial" w:hAnsi="Arial" w:cs="Arial"/>
          <w:color w:val="323130"/>
          <w:szCs w:val="22"/>
          <w:lang w:eastAsia="en-GB"/>
        </w:rPr>
        <w:t xml:space="preserve"> and the Departmental Trade Union Side in achieving these aims.</w:t>
      </w:r>
    </w:p>
    <w:p w14:paraId="6A4B4313" w14:textId="77777777" w:rsidR="00344748" w:rsidRPr="000C2F4A" w:rsidRDefault="00344748" w:rsidP="00344748">
      <w:pPr>
        <w:shd w:val="clear" w:color="auto" w:fill="FFFFFF"/>
        <w:overflowPunct/>
        <w:autoSpaceDE/>
        <w:autoSpaceDN/>
        <w:adjustRightInd/>
        <w:spacing w:after="336" w:line="336" w:lineRule="atLeast"/>
        <w:jc w:val="left"/>
        <w:textAlignment w:val="auto"/>
        <w:rPr>
          <w:rFonts w:ascii="Arial" w:hAnsi="Arial" w:cs="Arial"/>
          <w:color w:val="323130"/>
          <w:szCs w:val="22"/>
          <w:lang w:eastAsia="en-GB"/>
        </w:rPr>
      </w:pPr>
      <w:r w:rsidRPr="000C2F4A">
        <w:rPr>
          <w:rFonts w:ascii="Arial" w:hAnsi="Arial" w:cs="Arial"/>
          <w:color w:val="323130"/>
          <w:szCs w:val="22"/>
          <w:lang w:eastAsia="en-GB"/>
        </w:rPr>
        <w:t>The Department will routinely consult staff on health and safety matters as they arise but will also formally consult at regular health and safety performance review meetings or sooner if required. This will be undertaken through Trade Union Side Safety Representatives, who represent all staff, Trade Union Side members and non-members alike.</w:t>
      </w:r>
    </w:p>
    <w:p w14:paraId="64591CC5" w14:textId="77777777" w:rsidR="00344748" w:rsidRPr="000C2F4A" w:rsidRDefault="00344748" w:rsidP="00344748">
      <w:pPr>
        <w:shd w:val="clear" w:color="auto" w:fill="FFFFFF"/>
        <w:overflowPunct/>
        <w:autoSpaceDE/>
        <w:autoSpaceDN/>
        <w:adjustRightInd/>
        <w:spacing w:after="336" w:line="336" w:lineRule="atLeast"/>
        <w:jc w:val="left"/>
        <w:textAlignment w:val="auto"/>
        <w:rPr>
          <w:rFonts w:ascii="Arial" w:hAnsi="Arial" w:cs="Arial"/>
          <w:color w:val="323130"/>
          <w:szCs w:val="22"/>
          <w:lang w:eastAsia="en-GB"/>
        </w:rPr>
      </w:pPr>
      <w:r w:rsidRPr="000C2F4A">
        <w:rPr>
          <w:rFonts w:ascii="Arial" w:hAnsi="Arial" w:cs="Arial"/>
          <w:color w:val="323130"/>
          <w:szCs w:val="22"/>
          <w:lang w:eastAsia="en-GB"/>
        </w:rPr>
        <w:t xml:space="preserve">The Department is committed to continuous improvement in health and </w:t>
      </w:r>
      <w:proofErr w:type="gramStart"/>
      <w:r w:rsidRPr="000C2F4A">
        <w:rPr>
          <w:rFonts w:ascii="Arial" w:hAnsi="Arial" w:cs="Arial"/>
          <w:color w:val="323130"/>
          <w:szCs w:val="22"/>
          <w:lang w:eastAsia="en-GB"/>
        </w:rPr>
        <w:t>safety</w:t>
      </w:r>
      <w:proofErr w:type="gramEnd"/>
      <w:r w:rsidRPr="000C2F4A">
        <w:rPr>
          <w:rFonts w:ascii="Arial" w:hAnsi="Arial" w:cs="Arial"/>
          <w:color w:val="323130"/>
          <w:szCs w:val="22"/>
          <w:lang w:eastAsia="en-GB"/>
        </w:rPr>
        <w:t xml:space="preserve"> and I expect everyone to play their part fully in the implementation of this policy and ensuring that exemplary standards are maintained throughout the Department.</w:t>
      </w:r>
    </w:p>
    <w:p w14:paraId="49B1AED9" w14:textId="77777777" w:rsidR="00344748" w:rsidRPr="000C2F4A" w:rsidRDefault="00344748" w:rsidP="00344748">
      <w:pPr>
        <w:shd w:val="clear" w:color="auto" w:fill="FFFFFF"/>
        <w:overflowPunct/>
        <w:autoSpaceDE/>
        <w:autoSpaceDN/>
        <w:adjustRightInd/>
        <w:spacing w:line="336" w:lineRule="atLeast"/>
        <w:jc w:val="left"/>
        <w:textAlignment w:val="auto"/>
        <w:rPr>
          <w:rFonts w:ascii="Arial" w:hAnsi="Arial" w:cs="Arial"/>
          <w:color w:val="323130"/>
          <w:szCs w:val="22"/>
          <w:lang w:eastAsia="en-GB"/>
        </w:rPr>
      </w:pPr>
      <w:r w:rsidRPr="000C2F4A">
        <w:rPr>
          <w:rFonts w:ascii="Arial" w:hAnsi="Arial" w:cs="Arial"/>
          <w:color w:val="323130"/>
          <w:szCs w:val="22"/>
          <w:lang w:eastAsia="en-GB"/>
        </w:rPr>
        <w:t>This Policy has been prepared in compliance with section 2(3) of the Health and Safety at Work Act. The policy will be regularly monitored and reviewed to ensure that the objectives are achieved. It will be reviewed annually and, if necessary revised in the light of legislative or organisational changes, including the Coalition Government's planned revisions to the Health and Safety Framework.</w:t>
      </w:r>
    </w:p>
    <w:p w14:paraId="49D0FEEA" w14:textId="7859480A" w:rsidR="00FE0B80" w:rsidRPr="00961A47" w:rsidRDefault="00FE0B80" w:rsidP="00FE0B80">
      <w:pPr>
        <w:pStyle w:val="GPSL2numberedclause"/>
        <w:numPr>
          <w:ilvl w:val="0"/>
          <w:numId w:val="0"/>
        </w:numPr>
        <w:spacing w:before="0"/>
        <w:rPr>
          <w:b/>
          <w:i/>
          <w:sz w:val="22"/>
          <w:highlight w:val="yellow"/>
        </w:rPr>
      </w:pPr>
    </w:p>
    <w:p w14:paraId="5605C213" w14:textId="77777777" w:rsidR="00CB246E" w:rsidRPr="00961A47" w:rsidRDefault="00CB246E" w:rsidP="00CB246E">
      <w:pPr>
        <w:rPr>
          <w:rFonts w:ascii="Arial" w:hAnsi="Arial" w:cs="Arial"/>
          <w:szCs w:val="22"/>
          <w:lang w:val="en-US"/>
        </w:rPr>
      </w:pPr>
    </w:p>
    <w:p w14:paraId="1E880DDE" w14:textId="77777777" w:rsidR="00C726D0" w:rsidRPr="00961A47" w:rsidRDefault="00C726D0" w:rsidP="00C32262">
      <w:pPr>
        <w:tabs>
          <w:tab w:val="left" w:pos="709"/>
        </w:tabs>
        <w:spacing w:after="0" w:line="240" w:lineRule="auto"/>
        <w:jc w:val="left"/>
        <w:rPr>
          <w:rFonts w:ascii="Arial" w:eastAsia="Arial" w:hAnsi="Arial" w:cs="Arial"/>
          <w:b/>
          <w:i/>
          <w:color w:val="000000"/>
          <w:spacing w:val="33"/>
          <w:szCs w:val="22"/>
        </w:rPr>
      </w:pPr>
    </w:p>
    <w:p w14:paraId="2B9B51C0" w14:textId="77777777" w:rsidR="00CB271A" w:rsidRPr="00961A47" w:rsidRDefault="00CB271A" w:rsidP="00606381">
      <w:pPr>
        <w:tabs>
          <w:tab w:val="left" w:pos="709"/>
        </w:tabs>
        <w:spacing w:after="0" w:line="240" w:lineRule="auto"/>
        <w:rPr>
          <w:rFonts w:ascii="Arial" w:hAnsi="Arial" w:cs="Arial"/>
          <w:b/>
          <w:szCs w:val="22"/>
        </w:rPr>
      </w:pPr>
    </w:p>
    <w:p w14:paraId="7B236AFA" w14:textId="34EBAE57" w:rsidR="00996A2B" w:rsidRPr="00961A47" w:rsidRDefault="00CB271A" w:rsidP="00B46EE5">
      <w:pPr>
        <w:pStyle w:val="HeaderBase"/>
        <w:keepLines w:val="0"/>
        <w:numPr>
          <w:ilvl w:val="0"/>
          <w:numId w:val="35"/>
        </w:numPr>
        <w:tabs>
          <w:tab w:val="clear" w:pos="4320"/>
          <w:tab w:val="clear" w:pos="8640"/>
          <w:tab w:val="left" w:pos="709"/>
        </w:tabs>
        <w:spacing w:after="120"/>
        <w:jc w:val="both"/>
        <w:outlineLvl w:val="0"/>
        <w:rPr>
          <w:rFonts w:cs="Arial"/>
          <w:b/>
          <w:sz w:val="22"/>
          <w:szCs w:val="22"/>
        </w:rPr>
      </w:pPr>
      <w:r w:rsidRPr="00961A47">
        <w:rPr>
          <w:rFonts w:cs="Arial"/>
          <w:sz w:val="22"/>
          <w:szCs w:val="22"/>
        </w:rPr>
        <w:br w:type="page"/>
      </w:r>
      <w:r w:rsidRPr="00961A47">
        <w:rPr>
          <w:rFonts w:cs="Arial"/>
          <w:b/>
          <w:sz w:val="22"/>
          <w:szCs w:val="22"/>
        </w:rPr>
        <w:lastRenderedPageBreak/>
        <w:t>Short form Terms</w:t>
      </w:r>
      <w:r w:rsidR="00C32262" w:rsidRPr="00961A47">
        <w:rPr>
          <w:rFonts w:cs="Arial"/>
          <w:b/>
          <w:sz w:val="22"/>
          <w:szCs w:val="22"/>
        </w:rPr>
        <w:t xml:space="preserve"> (</w:t>
      </w:r>
      <w:r w:rsidR="001C1C1C" w:rsidRPr="00961A47">
        <w:rPr>
          <w:rFonts w:cs="Arial"/>
          <w:b/>
          <w:sz w:val="22"/>
          <w:szCs w:val="22"/>
        </w:rPr>
        <w:t>“</w:t>
      </w:r>
      <w:r w:rsidR="00C32262" w:rsidRPr="00961A47">
        <w:rPr>
          <w:rFonts w:cs="Arial"/>
          <w:b/>
          <w:sz w:val="22"/>
          <w:szCs w:val="22"/>
        </w:rPr>
        <w:t>Conditions</w:t>
      </w:r>
      <w:r w:rsidR="001C1C1C" w:rsidRPr="00961A47">
        <w:rPr>
          <w:rFonts w:cs="Arial"/>
          <w:b/>
          <w:sz w:val="22"/>
          <w:szCs w:val="22"/>
        </w:rPr>
        <w:t>”</w:t>
      </w:r>
      <w:r w:rsidR="00C32262" w:rsidRPr="00961A47">
        <w:rPr>
          <w:rFonts w:cs="Arial"/>
          <w:b/>
          <w:sz w:val="22"/>
          <w:szCs w:val="22"/>
        </w:rPr>
        <w:t>)</w:t>
      </w:r>
    </w:p>
    <w:p w14:paraId="61EF918E" w14:textId="77777777" w:rsidR="00CB271A" w:rsidRPr="00961A47" w:rsidRDefault="00CB271A" w:rsidP="00B46EE5">
      <w:pPr>
        <w:pStyle w:val="Heading1"/>
        <w:numPr>
          <w:ilvl w:val="0"/>
          <w:numId w:val="40"/>
        </w:numPr>
        <w:tabs>
          <w:tab w:val="clear" w:pos="720"/>
          <w:tab w:val="left" w:pos="709"/>
        </w:tabs>
        <w:spacing w:after="120"/>
        <w:rPr>
          <w:rFonts w:ascii="Arial" w:hAnsi="Arial" w:cs="Arial"/>
          <w:szCs w:val="22"/>
        </w:rPr>
      </w:pPr>
      <w:r w:rsidRPr="00961A47">
        <w:rPr>
          <w:rFonts w:ascii="Arial" w:hAnsi="Arial" w:cs="Arial"/>
          <w:caps w:val="0"/>
          <w:szCs w:val="22"/>
        </w:rPr>
        <w:t xml:space="preserve">Definitions used in the </w:t>
      </w:r>
      <w:proofErr w:type="gramStart"/>
      <w:r w:rsidRPr="00961A47">
        <w:rPr>
          <w:rFonts w:ascii="Arial" w:hAnsi="Arial" w:cs="Arial"/>
          <w:caps w:val="0"/>
          <w:szCs w:val="22"/>
        </w:rPr>
        <w:t>Contract</w:t>
      </w:r>
      <w:proofErr w:type="gramEnd"/>
    </w:p>
    <w:p w14:paraId="79751E6E" w14:textId="77777777" w:rsidR="00CB271A" w:rsidRPr="00961A47" w:rsidRDefault="00CB271A" w:rsidP="009E5367">
      <w:pPr>
        <w:pStyle w:val="GPSL2numberedclause"/>
        <w:numPr>
          <w:ilvl w:val="0"/>
          <w:numId w:val="0"/>
        </w:numPr>
        <w:spacing w:before="0"/>
        <w:rPr>
          <w:sz w:val="22"/>
        </w:rPr>
      </w:pPr>
      <w:r w:rsidRPr="00961A47">
        <w:rPr>
          <w:sz w:val="22"/>
        </w:rPr>
        <w:t xml:space="preserve">In this Contract, unless the context otherwise requires, the following words shall have the following meanings: </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5951"/>
      </w:tblGrid>
      <w:tr w:rsidR="00683796" w:rsidRPr="00961A47" w14:paraId="095706F9" w14:textId="77777777" w:rsidTr="00425FE9">
        <w:tc>
          <w:tcPr>
            <w:tcW w:w="2625" w:type="dxa"/>
          </w:tcPr>
          <w:p w14:paraId="2FFF0ABE" w14:textId="484744A5" w:rsidR="00683796" w:rsidRPr="00961A47" w:rsidRDefault="00683796" w:rsidP="00425FE9">
            <w:pPr>
              <w:widowControl w:val="0"/>
              <w:tabs>
                <w:tab w:val="left" w:pos="709"/>
              </w:tabs>
              <w:spacing w:after="120" w:line="240" w:lineRule="auto"/>
              <w:jc w:val="left"/>
              <w:rPr>
                <w:rFonts w:ascii="Arial" w:hAnsi="Arial" w:cs="Arial"/>
                <w:b/>
                <w:szCs w:val="22"/>
              </w:rPr>
            </w:pPr>
            <w:bookmarkStart w:id="62" w:name="_Hlk111457664"/>
            <w:r w:rsidRPr="00961A47">
              <w:rPr>
                <w:rFonts w:ascii="Arial" w:hAnsi="Arial" w:cs="Arial"/>
                <w:b/>
                <w:szCs w:val="22"/>
              </w:rPr>
              <w:t>“Affiliates”</w:t>
            </w:r>
          </w:p>
        </w:tc>
        <w:tc>
          <w:tcPr>
            <w:tcW w:w="5951" w:type="dxa"/>
          </w:tcPr>
          <w:p w14:paraId="664BE9D9" w14:textId="30AE1050" w:rsidR="00683796" w:rsidRPr="00961A47" w:rsidRDefault="00683796" w:rsidP="00425FE9">
            <w:pPr>
              <w:pStyle w:val="GPsDefinition"/>
              <w:tabs>
                <w:tab w:val="left" w:pos="-9"/>
              </w:tabs>
              <w:adjustRightInd w:val="0"/>
              <w:ind w:left="170"/>
            </w:pPr>
            <w:r w:rsidRPr="00961A47">
              <w:t>in relation to a body corporate, any other entity which directly or indirectly Controls (in either of the senses defined in sections 450 and 1124 of the Corporation Tax Act 2010 and "</w:t>
            </w:r>
            <w:r w:rsidRPr="00961A47">
              <w:rPr>
                <w:b/>
              </w:rPr>
              <w:t>Controlled</w:t>
            </w:r>
            <w:r w:rsidRPr="00961A47">
              <w:t>" shall be construed accordingly), is Controlled by, or is under direct or indirect common Control of that body corporate from time to time;</w:t>
            </w:r>
          </w:p>
        </w:tc>
      </w:tr>
      <w:tr w:rsidR="00155C73" w:rsidRPr="00961A47" w14:paraId="4AC66AB0" w14:textId="77777777" w:rsidTr="00425FE9">
        <w:tc>
          <w:tcPr>
            <w:tcW w:w="2625" w:type="dxa"/>
          </w:tcPr>
          <w:p w14:paraId="5D43F35D"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“Audit”</w:t>
            </w:r>
          </w:p>
          <w:p w14:paraId="786DE81D" w14:textId="1582FD81"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B3D7273" w14:textId="77777777" w:rsidR="00155C73" w:rsidRPr="00961A47" w:rsidRDefault="00155C73" w:rsidP="00425FE9">
            <w:pPr>
              <w:pStyle w:val="GPsDefinition"/>
              <w:tabs>
                <w:tab w:val="left" w:pos="-9"/>
              </w:tabs>
              <w:adjustRightInd w:val="0"/>
              <w:ind w:left="170"/>
            </w:pPr>
            <w:r w:rsidRPr="00961A47">
              <w:t>the Buyer’s right to:</w:t>
            </w:r>
          </w:p>
          <w:p w14:paraId="5C255039" w14:textId="61A50C0A" w:rsidR="00155C73" w:rsidRPr="00961A47" w:rsidRDefault="00155C73" w:rsidP="00B46EE5">
            <w:pPr>
              <w:pStyle w:val="GPsDefinition"/>
              <w:numPr>
                <w:ilvl w:val="0"/>
                <w:numId w:val="28"/>
              </w:numPr>
              <w:tabs>
                <w:tab w:val="left" w:pos="-9"/>
              </w:tabs>
              <w:adjustRightInd w:val="0"/>
              <w:ind w:hanging="536"/>
            </w:pPr>
            <w:r w:rsidRPr="00961A47">
              <w:tab/>
              <w:t>verify the accuracy of the Charges and any other amou</w:t>
            </w:r>
            <w:r w:rsidR="00794FEB" w:rsidRPr="00961A47">
              <w:t>nts payable by the Buyer under the</w:t>
            </w:r>
            <w:r w:rsidRPr="00961A47">
              <w:t xml:space="preserve"> Contract (including proposed or actual variations to them in accordance with the Contract</w:t>
            </w:r>
            <w:proofErr w:type="gramStart"/>
            <w:r w:rsidRPr="00961A47">
              <w:t>);</w:t>
            </w:r>
            <w:proofErr w:type="gramEnd"/>
            <w:r w:rsidRPr="00961A47">
              <w:t xml:space="preserve"> </w:t>
            </w:r>
          </w:p>
          <w:p w14:paraId="1E837AD8" w14:textId="72015AB1" w:rsidR="00155C73" w:rsidRPr="00961A47" w:rsidRDefault="00155C73" w:rsidP="00B46EE5">
            <w:pPr>
              <w:pStyle w:val="GPsDefinition"/>
              <w:numPr>
                <w:ilvl w:val="0"/>
                <w:numId w:val="28"/>
              </w:numPr>
              <w:tabs>
                <w:tab w:val="left" w:pos="-9"/>
              </w:tabs>
              <w:adjustRightInd w:val="0"/>
              <w:ind w:hanging="536"/>
            </w:pPr>
            <w:r w:rsidRPr="00961A47">
              <w:tab/>
              <w:t xml:space="preserve">verify the costs of the Supplier (including the costs of all Subcontractors and any </w:t>
            </w:r>
            <w:proofErr w:type="gramStart"/>
            <w:r w:rsidRPr="00961A47">
              <w:t>third party</w:t>
            </w:r>
            <w:proofErr w:type="gramEnd"/>
            <w:r w:rsidRPr="00961A47">
              <w:t xml:space="preserve"> suppliers) in connection with the provision of the </w:t>
            </w:r>
            <w:r w:rsidR="000C6CCA" w:rsidRPr="00961A47">
              <w:t>Deliverables</w:t>
            </w:r>
            <w:r w:rsidRPr="00961A47">
              <w:t>;</w:t>
            </w:r>
          </w:p>
          <w:p w14:paraId="37A5299D" w14:textId="1CC7DE6E" w:rsidR="00155C73" w:rsidRPr="00961A47" w:rsidRDefault="00155C73" w:rsidP="00B46EE5">
            <w:pPr>
              <w:pStyle w:val="GPsDefinition"/>
              <w:numPr>
                <w:ilvl w:val="0"/>
                <w:numId w:val="28"/>
              </w:numPr>
              <w:tabs>
                <w:tab w:val="left" w:pos="-9"/>
              </w:tabs>
              <w:adjustRightInd w:val="0"/>
              <w:ind w:hanging="536"/>
            </w:pPr>
            <w:r w:rsidRPr="00961A47">
              <w:tab/>
              <w:t xml:space="preserve">verify the Supplier’s and each Subcontractor’s compliance with the applicable </w:t>
            </w:r>
            <w:proofErr w:type="gramStart"/>
            <w:r w:rsidRPr="00961A47">
              <w:t>Law;</w:t>
            </w:r>
            <w:proofErr w:type="gramEnd"/>
          </w:p>
          <w:p w14:paraId="563A335E" w14:textId="70946BCE" w:rsidR="00155C73" w:rsidRPr="00961A47" w:rsidRDefault="00155C73" w:rsidP="00B46EE5">
            <w:pPr>
              <w:pStyle w:val="GPsDefinition"/>
              <w:numPr>
                <w:ilvl w:val="0"/>
                <w:numId w:val="28"/>
              </w:numPr>
              <w:tabs>
                <w:tab w:val="left" w:pos="-9"/>
              </w:tabs>
              <w:adjustRightInd w:val="0"/>
              <w:ind w:hanging="536"/>
            </w:pPr>
            <w:r w:rsidRPr="00961A47">
              <w:tab/>
              <w:t xml:space="preserve">identify or investigate actual or suspected breach of </w:t>
            </w:r>
            <w:r w:rsidR="00710D62" w:rsidRPr="00961A47">
              <w:t>c</w:t>
            </w:r>
            <w:r w:rsidRPr="00961A47">
              <w:t xml:space="preserve">lauses </w:t>
            </w:r>
            <w:r w:rsidR="00794FEB" w:rsidRPr="00961A47">
              <w:fldChar w:fldCharType="begin"/>
            </w:r>
            <w:r w:rsidR="00794FEB" w:rsidRPr="00961A47">
              <w:instrText xml:space="preserve"> REF _Ref105514353 \r \h </w:instrText>
            </w:r>
            <w:r w:rsidR="00AF6E48" w:rsidRPr="00961A47">
              <w:instrText xml:space="preserve"> \* MERGEFORMAT </w:instrText>
            </w:r>
            <w:r w:rsidR="00794FEB" w:rsidRPr="00961A47">
              <w:fldChar w:fldCharType="separate"/>
            </w:r>
            <w:r w:rsidR="00984775">
              <w:t>4</w:t>
            </w:r>
            <w:r w:rsidR="00794FEB" w:rsidRPr="00961A47">
              <w:fldChar w:fldCharType="end"/>
            </w:r>
            <w:r w:rsidR="00794FEB" w:rsidRPr="00961A47">
              <w:t xml:space="preserve"> to </w:t>
            </w:r>
            <w:r w:rsidR="00794FEB" w:rsidRPr="00961A47">
              <w:fldChar w:fldCharType="begin"/>
            </w:r>
            <w:r w:rsidR="00794FEB" w:rsidRPr="00961A47">
              <w:instrText xml:space="preserve"> REF _Ref99529707 \r \h </w:instrText>
            </w:r>
            <w:r w:rsidR="00AF6E48" w:rsidRPr="00961A47">
              <w:instrText xml:space="preserve"> \* MERGEFORMAT </w:instrText>
            </w:r>
            <w:r w:rsidR="00794FEB" w:rsidRPr="00961A47">
              <w:fldChar w:fldCharType="separate"/>
            </w:r>
            <w:r w:rsidR="00984775">
              <w:t>35</w:t>
            </w:r>
            <w:r w:rsidR="00794FEB" w:rsidRPr="00961A47">
              <w:fldChar w:fldCharType="end"/>
            </w:r>
            <w:r w:rsidR="00794FEB" w:rsidRPr="00961A47">
              <w:t xml:space="preserve">, </w:t>
            </w:r>
            <w:r w:rsidRPr="00961A47">
              <w:t>impropriety or accounting mistakes or any breach or threatened breach of security and in these circumstances the Buyer shall have no obligation to inform the Supplier of the purpose or objective of its investigations;</w:t>
            </w:r>
          </w:p>
          <w:p w14:paraId="11D173FE" w14:textId="0E4BAA21" w:rsidR="00155C73" w:rsidRPr="00961A47" w:rsidRDefault="00155C73" w:rsidP="00B46EE5">
            <w:pPr>
              <w:pStyle w:val="GPsDefinition"/>
              <w:numPr>
                <w:ilvl w:val="0"/>
                <w:numId w:val="28"/>
              </w:numPr>
              <w:tabs>
                <w:tab w:val="left" w:pos="-9"/>
              </w:tabs>
              <w:adjustRightInd w:val="0"/>
              <w:ind w:hanging="536"/>
            </w:pPr>
            <w:r w:rsidRPr="00961A47">
              <w:tab/>
              <w:t>identify or investigate any circumstances which may impact upon the financial stability of the Supplier</w:t>
            </w:r>
            <w:r w:rsidR="00794FEB" w:rsidRPr="00961A47">
              <w:t xml:space="preserve"> </w:t>
            </w:r>
            <w:r w:rsidRPr="00961A47">
              <w:t xml:space="preserve">and/or any Subcontractors or their ability to provide the </w:t>
            </w:r>
            <w:proofErr w:type="gramStart"/>
            <w:r w:rsidRPr="00961A47">
              <w:t>Deliverables;</w:t>
            </w:r>
            <w:proofErr w:type="gramEnd"/>
          </w:p>
          <w:p w14:paraId="2B5B9EC2" w14:textId="77777777" w:rsidR="00155C73" w:rsidRPr="00961A47" w:rsidRDefault="00155C73" w:rsidP="00B46EE5">
            <w:pPr>
              <w:pStyle w:val="GPsDefinition"/>
              <w:numPr>
                <w:ilvl w:val="0"/>
                <w:numId w:val="28"/>
              </w:numPr>
              <w:tabs>
                <w:tab w:val="left" w:pos="-9"/>
              </w:tabs>
              <w:adjustRightInd w:val="0"/>
              <w:ind w:hanging="536"/>
            </w:pPr>
            <w:r w:rsidRPr="00961A47">
              <w:tab/>
              <w:t xml:space="preserve">obtain such information as is necessary to fulfil the Buyer’s obligations to supply information for parliamentary, ministerial, judicial or administrative purposes including the supply of information to the Comptroller and Auditor </w:t>
            </w:r>
            <w:proofErr w:type="gramStart"/>
            <w:r w:rsidRPr="00961A47">
              <w:t>General;</w:t>
            </w:r>
            <w:proofErr w:type="gramEnd"/>
          </w:p>
          <w:p w14:paraId="74E636E4" w14:textId="77777777" w:rsidR="00155C73" w:rsidRPr="00961A47" w:rsidRDefault="00155C73" w:rsidP="00B46EE5">
            <w:pPr>
              <w:pStyle w:val="GPsDefinition"/>
              <w:numPr>
                <w:ilvl w:val="0"/>
                <w:numId w:val="28"/>
              </w:numPr>
              <w:tabs>
                <w:tab w:val="left" w:pos="-9"/>
              </w:tabs>
              <w:adjustRightInd w:val="0"/>
              <w:ind w:hanging="536"/>
            </w:pPr>
            <w:r w:rsidRPr="00961A47">
              <w:tab/>
              <w:t xml:space="preserve">review any books of account and the internal contract management accounts kept by the Supplier in connection with the </w:t>
            </w:r>
            <w:proofErr w:type="gramStart"/>
            <w:r w:rsidRPr="00961A47">
              <w:t>Contract;</w:t>
            </w:r>
            <w:proofErr w:type="gramEnd"/>
          </w:p>
          <w:p w14:paraId="3ED4AE6E" w14:textId="77777777" w:rsidR="00155C73" w:rsidRPr="00961A47" w:rsidRDefault="00155C73" w:rsidP="00B46EE5">
            <w:pPr>
              <w:pStyle w:val="GPsDefinition"/>
              <w:numPr>
                <w:ilvl w:val="0"/>
                <w:numId w:val="28"/>
              </w:numPr>
              <w:tabs>
                <w:tab w:val="left" w:pos="-9"/>
              </w:tabs>
              <w:adjustRightInd w:val="0"/>
              <w:ind w:hanging="536"/>
            </w:pPr>
            <w:r w:rsidRPr="00961A47">
              <w:tab/>
              <w:t xml:space="preserve">carry out the Buyer’s internal and statutory audits and to prepare, examine and/or certify the Buyer's annual and interim reports and </w:t>
            </w:r>
            <w:proofErr w:type="gramStart"/>
            <w:r w:rsidRPr="00961A47">
              <w:t>accounts;</w:t>
            </w:r>
            <w:proofErr w:type="gramEnd"/>
          </w:p>
          <w:p w14:paraId="2B6E8A8F" w14:textId="0034977E" w:rsidR="00155C73" w:rsidRPr="00961A47" w:rsidRDefault="00155C73" w:rsidP="00B46EE5">
            <w:pPr>
              <w:pStyle w:val="GPsDefinition"/>
              <w:numPr>
                <w:ilvl w:val="0"/>
                <w:numId w:val="28"/>
              </w:numPr>
              <w:tabs>
                <w:tab w:val="left" w:pos="-9"/>
              </w:tabs>
              <w:adjustRightInd w:val="0"/>
              <w:ind w:hanging="536"/>
            </w:pPr>
            <w:r w:rsidRPr="00961A47">
              <w:lastRenderedPageBreak/>
              <w:tab/>
              <w:t xml:space="preserve">enable the National Audit Office to carry out an examination pursuant to Section 6(1) of the National Audit Act 1983 of the economy, </w:t>
            </w:r>
            <w:proofErr w:type="gramStart"/>
            <w:r w:rsidRPr="00961A47">
              <w:t>efficiency</w:t>
            </w:r>
            <w:proofErr w:type="gramEnd"/>
            <w:r w:rsidRPr="00961A47">
              <w:t xml:space="preserve"> and effectiveness with which the Buyer has used its resources;</w:t>
            </w:r>
          </w:p>
        </w:tc>
      </w:tr>
      <w:tr w:rsidR="00155C73" w:rsidRPr="00961A47" w14:paraId="26E52969" w14:textId="77777777" w:rsidTr="00425FE9">
        <w:tc>
          <w:tcPr>
            <w:tcW w:w="2625" w:type="dxa"/>
          </w:tcPr>
          <w:p w14:paraId="4973C3BA"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"Buyer"</w:t>
            </w:r>
          </w:p>
          <w:p w14:paraId="36AEC8FB"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6A61040C" w14:textId="508C183F" w:rsidR="00155C73" w:rsidRPr="00961A47" w:rsidDel="000C5F99"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person </w:t>
            </w:r>
            <w:proofErr w:type="gramStart"/>
            <w:r w:rsidR="00E564FF" w:rsidRPr="00961A47">
              <w:rPr>
                <w:rFonts w:ascii="Arial" w:hAnsi="Arial" w:cs="Arial"/>
                <w:szCs w:val="22"/>
              </w:rPr>
              <w:t>named  as</w:t>
            </w:r>
            <w:proofErr w:type="gramEnd"/>
            <w:r w:rsidR="00E564FF" w:rsidRPr="00961A47">
              <w:rPr>
                <w:rFonts w:ascii="Arial" w:hAnsi="Arial" w:cs="Arial"/>
                <w:szCs w:val="22"/>
              </w:rPr>
              <w:t xml:space="preserve"> Buyer </w:t>
            </w:r>
            <w:r w:rsidRPr="00961A47">
              <w:rPr>
                <w:rFonts w:ascii="Arial" w:hAnsi="Arial" w:cs="Arial"/>
                <w:szCs w:val="22"/>
              </w:rPr>
              <w:t xml:space="preserve">in the Order Form. Where the Buyer is a </w:t>
            </w:r>
            <w:proofErr w:type="gramStart"/>
            <w:r w:rsidRPr="00961A47">
              <w:rPr>
                <w:rFonts w:ascii="Arial" w:hAnsi="Arial" w:cs="Arial"/>
                <w:szCs w:val="22"/>
              </w:rPr>
              <w:t>Crown Body</w:t>
            </w:r>
            <w:proofErr w:type="gramEnd"/>
            <w:r w:rsidRPr="00961A47">
              <w:rPr>
                <w:rFonts w:ascii="Arial" w:hAnsi="Arial" w:cs="Arial"/>
                <w:szCs w:val="22"/>
              </w:rPr>
              <w:t xml:space="preserve"> the Supplier shall be treated as contracting with the Crown as a whole;</w:t>
            </w:r>
          </w:p>
        </w:tc>
      </w:tr>
      <w:tr w:rsidR="00155C73" w:rsidRPr="00961A47" w14:paraId="300CEB70" w14:textId="77777777" w:rsidTr="00425FE9">
        <w:tc>
          <w:tcPr>
            <w:tcW w:w="2625" w:type="dxa"/>
          </w:tcPr>
          <w:p w14:paraId="2D7A116D"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"Buyer Cause"</w:t>
            </w:r>
          </w:p>
          <w:p w14:paraId="1570F6E3"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29BC18B7" w14:textId="298AFE28"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any breach of the obligations of the Buyer or any other default, act, omission, </w:t>
            </w:r>
            <w:proofErr w:type="gramStart"/>
            <w:r w:rsidRPr="00961A47">
              <w:rPr>
                <w:rFonts w:ascii="Arial" w:hAnsi="Arial" w:cs="Arial"/>
                <w:szCs w:val="22"/>
              </w:rPr>
              <w:t>negligence</w:t>
            </w:r>
            <w:proofErr w:type="gramEnd"/>
            <w:r w:rsidRPr="00961A47">
              <w:rPr>
                <w:rFonts w:ascii="Arial" w:hAnsi="Arial" w:cs="Arial"/>
                <w:szCs w:val="22"/>
              </w:rPr>
              <w:t xml:space="preserve"> or statement of the Buyer, of its employees, servants, agents in connection with or in relation to the subject-matter of the Contract and in respect of which the Buyer is liable to the Supplier;</w:t>
            </w:r>
          </w:p>
        </w:tc>
      </w:tr>
      <w:tr w:rsidR="00155C73" w:rsidRPr="00961A47" w14:paraId="0E9A4B7E" w14:textId="77777777" w:rsidTr="00425FE9">
        <w:tc>
          <w:tcPr>
            <w:tcW w:w="2625" w:type="dxa"/>
          </w:tcPr>
          <w:p w14:paraId="0B0999E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"Central Government Body"</w:t>
            </w:r>
          </w:p>
        </w:tc>
        <w:tc>
          <w:tcPr>
            <w:tcW w:w="5951" w:type="dxa"/>
          </w:tcPr>
          <w:p w14:paraId="0A621E5E" w14:textId="036A2324" w:rsidR="00155C73" w:rsidRPr="00961A47" w:rsidRDefault="00155C73" w:rsidP="00425FE9">
            <w:pPr>
              <w:pStyle w:val="BodyText"/>
              <w:tabs>
                <w:tab w:val="left" w:pos="709"/>
              </w:tabs>
              <w:spacing w:line="240" w:lineRule="auto"/>
              <w:ind w:right="617"/>
              <w:rPr>
                <w:rFonts w:ascii="Arial" w:hAnsi="Arial" w:cs="Arial"/>
                <w:szCs w:val="22"/>
              </w:rPr>
            </w:pPr>
            <w:r w:rsidRPr="00961A47">
              <w:rPr>
                <w:rFonts w:ascii="Arial" w:hAnsi="Arial" w:cs="Arial"/>
                <w:szCs w:val="22"/>
              </w:rPr>
              <w:t>a body listed in one of the following sub-categories of the Central Government classification of the Public Sector Classification Guide, as published and amended from time to time by the Office for National Statistics:</w:t>
            </w:r>
          </w:p>
          <w:p w14:paraId="0AB58271"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Government </w:t>
            </w:r>
            <w:proofErr w:type="gramStart"/>
            <w:r w:rsidRPr="00961A47">
              <w:rPr>
                <w:rFonts w:ascii="Arial" w:hAnsi="Arial" w:cs="Arial"/>
                <w:szCs w:val="22"/>
              </w:rPr>
              <w:t>Department;</w:t>
            </w:r>
            <w:proofErr w:type="gramEnd"/>
            <w:r w:rsidRPr="00961A47">
              <w:rPr>
                <w:rFonts w:ascii="Arial" w:hAnsi="Arial" w:cs="Arial"/>
                <w:szCs w:val="22"/>
              </w:rPr>
              <w:t xml:space="preserve"> </w:t>
            </w:r>
          </w:p>
          <w:p w14:paraId="4076EF59" w14:textId="315BBDC5"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(b) Non-Departmental Public Body or Assembly Sponsored Public Body (advisory, executive, or tribunal</w:t>
            </w:r>
            <w:proofErr w:type="gramStart"/>
            <w:r w:rsidRPr="00961A47">
              <w:rPr>
                <w:rFonts w:ascii="Arial" w:hAnsi="Arial" w:cs="Arial"/>
                <w:szCs w:val="22"/>
              </w:rPr>
              <w:t>);</w:t>
            </w:r>
            <w:proofErr w:type="gramEnd"/>
            <w:r w:rsidRPr="00961A47">
              <w:rPr>
                <w:rFonts w:ascii="Arial" w:hAnsi="Arial" w:cs="Arial"/>
                <w:szCs w:val="22"/>
              </w:rPr>
              <w:t xml:space="preserve"> </w:t>
            </w:r>
          </w:p>
          <w:p w14:paraId="12550EA0" w14:textId="0EA6D590"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(c) Non-Ministerial Department; or </w:t>
            </w:r>
          </w:p>
          <w:p w14:paraId="5F3BA79E" w14:textId="5445132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(d) Executive Agency;</w:t>
            </w:r>
          </w:p>
        </w:tc>
      </w:tr>
      <w:tr w:rsidR="00155C73" w:rsidRPr="00961A47" w14:paraId="322C7320" w14:textId="77777777" w:rsidTr="00425FE9">
        <w:tc>
          <w:tcPr>
            <w:tcW w:w="2625" w:type="dxa"/>
          </w:tcPr>
          <w:p w14:paraId="504ED440"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"Charges"</w:t>
            </w:r>
          </w:p>
        </w:tc>
        <w:tc>
          <w:tcPr>
            <w:tcW w:w="5951" w:type="dxa"/>
          </w:tcPr>
          <w:p w14:paraId="7B316CEB" w14:textId="78FBC794"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charges for the Deliverables as specified in the Order Form; </w:t>
            </w:r>
          </w:p>
        </w:tc>
      </w:tr>
      <w:tr w:rsidR="00752B46" w:rsidRPr="00961A47" w14:paraId="13F354F3" w14:textId="77777777" w:rsidTr="00425FE9">
        <w:tc>
          <w:tcPr>
            <w:tcW w:w="2625" w:type="dxa"/>
          </w:tcPr>
          <w:p w14:paraId="1A97ACE2" w14:textId="14B5B21C" w:rsidR="00752B46" w:rsidRPr="00961A47" w:rsidRDefault="00752B46"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“Claim”</w:t>
            </w:r>
          </w:p>
        </w:tc>
        <w:tc>
          <w:tcPr>
            <w:tcW w:w="5951" w:type="dxa"/>
          </w:tcPr>
          <w:p w14:paraId="47D00F9A" w14:textId="6E247CDD" w:rsidR="00752B46" w:rsidRPr="00961A47" w:rsidRDefault="00752B46" w:rsidP="00425FE9">
            <w:pPr>
              <w:widowControl w:val="0"/>
              <w:tabs>
                <w:tab w:val="left" w:pos="709"/>
              </w:tabs>
              <w:spacing w:after="120" w:line="240" w:lineRule="auto"/>
              <w:rPr>
                <w:rFonts w:ascii="Arial" w:hAnsi="Arial" w:cs="Arial"/>
                <w:szCs w:val="22"/>
              </w:rPr>
            </w:pPr>
            <w:r w:rsidRPr="00961A47">
              <w:rPr>
                <w:rFonts w:ascii="Arial" w:hAnsi="Arial" w:cs="Arial"/>
                <w:szCs w:val="22"/>
              </w:rPr>
              <w:t>any claim which it appears that the Buyer is, or may become, entitled to indemnification under this Contract;</w:t>
            </w:r>
          </w:p>
        </w:tc>
      </w:tr>
      <w:tr w:rsidR="00155C73" w:rsidRPr="00961A47" w14:paraId="695A9EF5" w14:textId="77777777" w:rsidTr="00425FE9">
        <w:tc>
          <w:tcPr>
            <w:tcW w:w="2625" w:type="dxa"/>
          </w:tcPr>
          <w:p w14:paraId="04E3CFCE" w14:textId="5DB91E98"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"Compliance Officer"</w:t>
            </w:r>
          </w:p>
        </w:tc>
        <w:tc>
          <w:tcPr>
            <w:tcW w:w="5951" w:type="dxa"/>
          </w:tcPr>
          <w:p w14:paraId="32A7C5C3" w14:textId="08D70D1F" w:rsidR="00155C73" w:rsidRPr="00961A47" w:rsidDel="000C5F99"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person(s) appointed by the Supplier who is responsible for ensuring that the Supplier complies with its legal obligations;</w:t>
            </w:r>
          </w:p>
        </w:tc>
      </w:tr>
      <w:tr w:rsidR="00155C73" w:rsidRPr="00961A47" w14:paraId="29AE28E1" w14:textId="77777777" w:rsidTr="00425FE9">
        <w:tc>
          <w:tcPr>
            <w:tcW w:w="2625" w:type="dxa"/>
          </w:tcPr>
          <w:p w14:paraId="3DFEA8EC" w14:textId="7A5A5EC4"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“Conditions”</w:t>
            </w:r>
          </w:p>
        </w:tc>
        <w:tc>
          <w:tcPr>
            <w:tcW w:w="5951" w:type="dxa"/>
          </w:tcPr>
          <w:p w14:paraId="6DA33827" w14:textId="3D1F01D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means these short form terms and conditions of contract;</w:t>
            </w:r>
          </w:p>
        </w:tc>
      </w:tr>
      <w:tr w:rsidR="00155C73" w:rsidRPr="00961A47" w14:paraId="588612B2" w14:textId="77777777" w:rsidTr="00425FE9">
        <w:tc>
          <w:tcPr>
            <w:tcW w:w="2625" w:type="dxa"/>
          </w:tcPr>
          <w:p w14:paraId="6E4960EC"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"Confidential Information"</w:t>
            </w:r>
          </w:p>
        </w:tc>
        <w:tc>
          <w:tcPr>
            <w:tcW w:w="5951" w:type="dxa"/>
          </w:tcPr>
          <w:p w14:paraId="0BFBDE26" w14:textId="6996ECB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all information, whether written or oral (however recorded), provided by the disclosing Party to the receiving Party and which (</w:t>
            </w:r>
            <w:proofErr w:type="spellStart"/>
            <w:r w:rsidRPr="00961A47">
              <w:rPr>
                <w:rFonts w:ascii="Arial" w:hAnsi="Arial" w:cs="Arial"/>
                <w:szCs w:val="22"/>
              </w:rPr>
              <w:t>i</w:t>
            </w:r>
            <w:proofErr w:type="spellEnd"/>
            <w:r w:rsidRPr="00961A47">
              <w:rPr>
                <w:rFonts w:ascii="Arial" w:hAnsi="Arial" w:cs="Arial"/>
                <w:szCs w:val="22"/>
              </w:rPr>
              <w:t>) is known by the receiving Party to be confidential; (ii) is marked as or stated to be confidential; or (iii) ought reasonably to be considered by the receiving Party to be confidential;</w:t>
            </w:r>
          </w:p>
        </w:tc>
      </w:tr>
      <w:tr w:rsidR="00155C73" w:rsidRPr="00961A47" w14:paraId="3C76B815" w14:textId="77777777" w:rsidTr="00425FE9">
        <w:tc>
          <w:tcPr>
            <w:tcW w:w="2625" w:type="dxa"/>
          </w:tcPr>
          <w:p w14:paraId="2A882E07"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"Conflict of Interest"</w:t>
            </w:r>
          </w:p>
        </w:tc>
        <w:tc>
          <w:tcPr>
            <w:tcW w:w="5951" w:type="dxa"/>
          </w:tcPr>
          <w:p w14:paraId="455A8395" w14:textId="5E055272"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conflict between the financial or personal duties of the Supplier or the Supplier Staff and the duties owed to the Buyer under the Contract, in the reasonable opinion of the </w:t>
            </w:r>
            <w:r w:rsidRPr="00961A47">
              <w:rPr>
                <w:rFonts w:ascii="Arial" w:hAnsi="Arial" w:cs="Arial"/>
                <w:szCs w:val="22"/>
              </w:rPr>
              <w:lastRenderedPageBreak/>
              <w:t>Buyer;</w:t>
            </w:r>
          </w:p>
        </w:tc>
      </w:tr>
      <w:tr w:rsidR="00155C73" w:rsidRPr="00961A47" w14:paraId="2D7A31B3" w14:textId="77777777" w:rsidTr="00425FE9">
        <w:tc>
          <w:tcPr>
            <w:tcW w:w="2625" w:type="dxa"/>
          </w:tcPr>
          <w:p w14:paraId="3180C603" w14:textId="0D7CF9E8"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"Contract"</w:t>
            </w:r>
          </w:p>
        </w:tc>
        <w:tc>
          <w:tcPr>
            <w:tcW w:w="5951" w:type="dxa"/>
          </w:tcPr>
          <w:p w14:paraId="0F82F192" w14:textId="0D38D14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contract between (</w:t>
            </w:r>
            <w:proofErr w:type="spellStart"/>
            <w:r w:rsidRPr="00961A47">
              <w:rPr>
                <w:rFonts w:ascii="Arial" w:hAnsi="Arial" w:cs="Arial"/>
                <w:szCs w:val="22"/>
              </w:rPr>
              <w:t>i</w:t>
            </w:r>
            <w:proofErr w:type="spellEnd"/>
            <w:r w:rsidRPr="00961A47">
              <w:rPr>
                <w:rFonts w:ascii="Arial" w:hAnsi="Arial" w:cs="Arial"/>
                <w:szCs w:val="22"/>
              </w:rPr>
              <w:t>) the Buyer and (ii) the Supplier which is created by the Supplier’s counter signing the Order Form and includes the</w:t>
            </w:r>
            <w:r w:rsidR="00DB3E9C" w:rsidRPr="00961A47">
              <w:rPr>
                <w:rFonts w:ascii="Arial" w:hAnsi="Arial" w:cs="Arial"/>
                <w:szCs w:val="22"/>
              </w:rPr>
              <w:t xml:space="preserve"> cover letter (if used),</w:t>
            </w:r>
            <w:r w:rsidRPr="00961A47">
              <w:rPr>
                <w:rFonts w:ascii="Arial" w:hAnsi="Arial" w:cs="Arial"/>
                <w:szCs w:val="22"/>
              </w:rPr>
              <w:t xml:space="preserve"> Order Form, these </w:t>
            </w:r>
            <w:proofErr w:type="gramStart"/>
            <w:r w:rsidRPr="00961A47">
              <w:rPr>
                <w:rFonts w:ascii="Arial" w:hAnsi="Arial" w:cs="Arial"/>
                <w:szCs w:val="22"/>
              </w:rPr>
              <w:t>Conditions</w:t>
            </w:r>
            <w:proofErr w:type="gramEnd"/>
            <w:r w:rsidRPr="00961A47">
              <w:rPr>
                <w:rFonts w:ascii="Arial" w:hAnsi="Arial" w:cs="Arial"/>
                <w:szCs w:val="22"/>
              </w:rPr>
              <w:t xml:space="preserve"> and the Annexes;</w:t>
            </w:r>
          </w:p>
        </w:tc>
      </w:tr>
      <w:tr w:rsidR="00155C73" w:rsidRPr="00961A47" w14:paraId="4EBB7F2A" w14:textId="77777777" w:rsidTr="00425FE9">
        <w:tc>
          <w:tcPr>
            <w:tcW w:w="2625" w:type="dxa"/>
          </w:tcPr>
          <w:p w14:paraId="43D17AB1"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"Controller"</w:t>
            </w:r>
          </w:p>
        </w:tc>
        <w:tc>
          <w:tcPr>
            <w:tcW w:w="5951" w:type="dxa"/>
          </w:tcPr>
          <w:p w14:paraId="3BEEAEFA" w14:textId="5AECC4C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1C4AF002" w14:textId="77777777" w:rsidTr="00425FE9">
        <w:tc>
          <w:tcPr>
            <w:tcW w:w="2625" w:type="dxa"/>
          </w:tcPr>
          <w:p w14:paraId="67067436"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“Crown Body”</w:t>
            </w:r>
          </w:p>
          <w:p w14:paraId="7DA51B72"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21AF0D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95DE2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946D6A"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F362C36" w14:textId="484732F5"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 the government of the United Kingdom (including the Northern Ireland Assembly and Executive Committee, the Scottish </w:t>
            </w:r>
            <w:proofErr w:type="gramStart"/>
            <w:r w:rsidRPr="00961A47">
              <w:rPr>
                <w:rFonts w:ascii="Arial" w:hAnsi="Arial" w:cs="Arial"/>
                <w:szCs w:val="22"/>
              </w:rPr>
              <w:t>Government</w:t>
            </w:r>
            <w:proofErr w:type="gramEnd"/>
            <w:r w:rsidRPr="00961A47">
              <w:rPr>
                <w:rFonts w:ascii="Arial" w:hAnsi="Arial" w:cs="Arial"/>
                <w:szCs w:val="22"/>
              </w:rPr>
              <w:t xml:space="preserve"> and the National Assembly for Wales), including, but not limited to, government ministers and government departments and particular bodies, persons, commissions or agencies from time to time carrying out functions on its behalf;</w:t>
            </w:r>
          </w:p>
        </w:tc>
      </w:tr>
      <w:tr w:rsidR="00155C73" w:rsidRPr="00961A47" w14:paraId="49E59EE7" w14:textId="77777777" w:rsidTr="00425FE9">
        <w:tc>
          <w:tcPr>
            <w:tcW w:w="2625" w:type="dxa"/>
          </w:tcPr>
          <w:p w14:paraId="41BA51C4"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Loss Event" </w:t>
            </w:r>
          </w:p>
          <w:p w14:paraId="23DFB076"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2BA8A7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795EEE37" w14:textId="6E7AC13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any event that results, or may result, in unauthorised access to Personal Data held by the </w:t>
            </w:r>
            <w:r w:rsidR="00032FA8" w:rsidRPr="00961A47">
              <w:rPr>
                <w:rFonts w:ascii="Arial" w:hAnsi="Arial" w:cs="Arial"/>
                <w:szCs w:val="22"/>
              </w:rPr>
              <w:t xml:space="preserve">Processor </w:t>
            </w:r>
            <w:r w:rsidRPr="00961A47">
              <w:rPr>
                <w:rFonts w:ascii="Arial" w:hAnsi="Arial" w:cs="Arial"/>
                <w:szCs w:val="22"/>
              </w:rPr>
              <w:t xml:space="preserve">under this Contract, and/or actual or potential loss and/or destruction of Personal Data in breach of this Contract, including any Personal Data Breach; </w:t>
            </w:r>
          </w:p>
        </w:tc>
      </w:tr>
      <w:tr w:rsidR="00155C73" w:rsidRPr="00961A47" w14:paraId="0C17E310" w14:textId="77777777" w:rsidTr="00425FE9">
        <w:tc>
          <w:tcPr>
            <w:tcW w:w="2625" w:type="dxa"/>
          </w:tcPr>
          <w:p w14:paraId="41457A1D" w14:textId="76531725"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Impact Assessment"</w:t>
            </w:r>
          </w:p>
        </w:tc>
        <w:tc>
          <w:tcPr>
            <w:tcW w:w="5951" w:type="dxa"/>
          </w:tcPr>
          <w:p w14:paraId="216A7504" w14:textId="0AD0BE0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 assessment by the Controller of the impact of the envisaged processing on the protection of Personal Data; </w:t>
            </w:r>
          </w:p>
        </w:tc>
      </w:tr>
      <w:tr w:rsidR="00155C73" w:rsidRPr="00961A47" w14:paraId="35092082" w14:textId="77777777" w:rsidTr="00425FE9">
        <w:tc>
          <w:tcPr>
            <w:tcW w:w="2625" w:type="dxa"/>
          </w:tcPr>
          <w:p w14:paraId="72D603EB" w14:textId="0D90E8D1"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Legislation"</w:t>
            </w:r>
          </w:p>
          <w:p w14:paraId="17614A2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A6696B5"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1CB05DBF" w14:textId="18ED230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the UK GDPR, (b) the DPA 2018; (c) all applicable Law about the processing of personal data and privacy and guidance issued by the Information Commissioner and other regulatory authority; and (d) (to the extent that it applies) the EU GDPR (and in the event of conflict, the UK GDPR shall apply);</w:t>
            </w:r>
          </w:p>
        </w:tc>
      </w:tr>
      <w:tr w:rsidR="00155C73" w:rsidRPr="00961A47" w14:paraId="4ED70A59" w14:textId="77777777" w:rsidTr="00425FE9">
        <w:tc>
          <w:tcPr>
            <w:tcW w:w="2625" w:type="dxa"/>
          </w:tcPr>
          <w:p w14:paraId="4B933F40" w14:textId="6769AFA4"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Liability Cap"</w:t>
            </w:r>
          </w:p>
        </w:tc>
        <w:tc>
          <w:tcPr>
            <w:tcW w:w="5951" w:type="dxa"/>
          </w:tcPr>
          <w:p w14:paraId="6AEE5F07" w14:textId="463B3E70"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to it in row </w:t>
            </w:r>
            <w:r w:rsidRPr="00961A47">
              <w:rPr>
                <w:rFonts w:ascii="Arial" w:hAnsi="Arial" w:cs="Arial"/>
                <w:szCs w:val="22"/>
              </w:rPr>
              <w:fldChar w:fldCharType="begin"/>
            </w:r>
            <w:r w:rsidRPr="00961A47">
              <w:rPr>
                <w:rFonts w:ascii="Arial" w:hAnsi="Arial" w:cs="Arial"/>
                <w:szCs w:val="22"/>
              </w:rPr>
              <w:instrText xml:space="preserve"> REF _Ref99635728 \r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13</w:t>
            </w:r>
            <w:r w:rsidRPr="00961A47">
              <w:rPr>
                <w:rFonts w:ascii="Arial" w:hAnsi="Arial" w:cs="Arial"/>
                <w:szCs w:val="22"/>
              </w:rPr>
              <w:fldChar w:fldCharType="end"/>
            </w:r>
            <w:r w:rsidRPr="00961A47">
              <w:rPr>
                <w:rFonts w:ascii="Arial" w:hAnsi="Arial" w:cs="Arial"/>
                <w:szCs w:val="22"/>
              </w:rPr>
              <w:t xml:space="preserve"> of the Order </w:t>
            </w:r>
            <w:proofErr w:type="gramStart"/>
            <w:r w:rsidRPr="00961A47">
              <w:rPr>
                <w:rFonts w:ascii="Arial" w:hAnsi="Arial" w:cs="Arial"/>
                <w:szCs w:val="22"/>
              </w:rPr>
              <w:t>Form;</w:t>
            </w:r>
            <w:proofErr w:type="gramEnd"/>
          </w:p>
          <w:p w14:paraId="630195A7" w14:textId="79AB58E5" w:rsidR="00155C73" w:rsidRPr="00961A47" w:rsidRDefault="00155C73" w:rsidP="00425FE9">
            <w:pPr>
              <w:widowControl w:val="0"/>
              <w:tabs>
                <w:tab w:val="left" w:pos="709"/>
              </w:tabs>
              <w:spacing w:after="120" w:line="240" w:lineRule="auto"/>
              <w:rPr>
                <w:rFonts w:ascii="Arial" w:hAnsi="Arial" w:cs="Arial"/>
                <w:szCs w:val="22"/>
              </w:rPr>
            </w:pPr>
          </w:p>
        </w:tc>
      </w:tr>
      <w:tr w:rsidR="00155C73" w:rsidRPr="00961A47" w14:paraId="519C69E1" w14:textId="77777777" w:rsidTr="00425FE9">
        <w:tc>
          <w:tcPr>
            <w:tcW w:w="2625" w:type="dxa"/>
          </w:tcPr>
          <w:p w14:paraId="2531DA68" w14:textId="5C648D3E"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Protection Officer" </w:t>
            </w:r>
          </w:p>
        </w:tc>
        <w:tc>
          <w:tcPr>
            <w:tcW w:w="5951" w:type="dxa"/>
          </w:tcPr>
          <w:p w14:paraId="04948AC5" w14:textId="51270C9C"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38E5829C" w14:textId="77777777" w:rsidTr="00425FE9">
        <w:tc>
          <w:tcPr>
            <w:tcW w:w="2625" w:type="dxa"/>
          </w:tcPr>
          <w:p w14:paraId="7896AD0F" w14:textId="17B829A3"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Subject" </w:t>
            </w:r>
          </w:p>
          <w:p w14:paraId="477A0DDD"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072A30A" w14:textId="188B5FFD"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426DC911" w14:textId="77777777" w:rsidTr="00425FE9">
        <w:tc>
          <w:tcPr>
            <w:tcW w:w="2625" w:type="dxa"/>
          </w:tcPr>
          <w:p w14:paraId="3ED2B7C3"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Subject Access </w:t>
            </w:r>
          </w:p>
          <w:p w14:paraId="34E07F4B" w14:textId="2A2C875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Request"</w:t>
            </w:r>
          </w:p>
          <w:p w14:paraId="238036B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8BFD57D" w14:textId="0C31FE12" w:rsidR="00DB3E9C"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request made by, or on behalf of, a Data Subject in accordance with rights granted pursuant to the Data Protection Legislation to access their Personal Data; </w:t>
            </w:r>
          </w:p>
        </w:tc>
      </w:tr>
      <w:tr w:rsidR="00155C73" w:rsidRPr="00961A47" w14:paraId="5EC31C92" w14:textId="77777777" w:rsidTr="00425FE9">
        <w:tc>
          <w:tcPr>
            <w:tcW w:w="2625" w:type="dxa"/>
          </w:tcPr>
          <w:p w14:paraId="4F877036" w14:textId="4DBF6D8F"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"Date of Delivery"</w:t>
            </w:r>
          </w:p>
        </w:tc>
        <w:tc>
          <w:tcPr>
            <w:tcW w:w="5951" w:type="dxa"/>
          </w:tcPr>
          <w:p w14:paraId="0F021A99" w14:textId="74ECAD83"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that date by which the Deliverables must be Delivered to the Buyer, as specified in the Order Form;</w:t>
            </w:r>
          </w:p>
        </w:tc>
      </w:tr>
      <w:tr w:rsidR="00155C73" w:rsidRPr="00961A47" w14:paraId="4E06D006" w14:textId="77777777" w:rsidTr="00425FE9">
        <w:tc>
          <w:tcPr>
            <w:tcW w:w="2625" w:type="dxa"/>
          </w:tcPr>
          <w:p w14:paraId="08C774E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w:t>
            </w:r>
            <w:proofErr w:type="gramStart"/>
            <w:r w:rsidRPr="00961A47">
              <w:rPr>
                <w:rFonts w:ascii="Arial" w:hAnsi="Arial" w:cs="Arial"/>
                <w:b/>
                <w:szCs w:val="22"/>
              </w:rPr>
              <w:t>Deliver"</w:t>
            </w:r>
            <w:proofErr w:type="gramEnd"/>
          </w:p>
          <w:p w14:paraId="66DCB90D"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4A055AC"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603775D" w14:textId="7BFE8E73" w:rsidR="00155C73" w:rsidRPr="00961A47" w:rsidRDefault="00155C73" w:rsidP="00425FE9">
            <w:pPr>
              <w:widowControl w:val="0"/>
              <w:tabs>
                <w:tab w:val="left" w:pos="709"/>
              </w:tabs>
              <w:spacing w:after="120" w:line="240" w:lineRule="auto"/>
              <w:rPr>
                <w:rFonts w:ascii="Arial" w:hAnsi="Arial" w:cs="Arial"/>
                <w:szCs w:val="22"/>
              </w:rPr>
            </w:pPr>
            <w:proofErr w:type="spellStart"/>
            <w:r w:rsidRPr="00961A47">
              <w:rPr>
                <w:rFonts w:ascii="Arial" w:hAnsi="Arial" w:cs="Arial"/>
                <w:szCs w:val="22"/>
              </w:rPr>
              <w:lastRenderedPageBreak/>
              <w:t>hand over</w:t>
            </w:r>
            <w:proofErr w:type="spellEnd"/>
            <w:r w:rsidRPr="00961A47">
              <w:rPr>
                <w:rFonts w:ascii="Arial" w:hAnsi="Arial" w:cs="Arial"/>
                <w:szCs w:val="22"/>
              </w:rPr>
              <w:t xml:space="preserve"> of the Deliverables to the Buyer at the address </w:t>
            </w:r>
            <w:r w:rsidRPr="00961A47">
              <w:rPr>
                <w:rFonts w:ascii="Arial" w:hAnsi="Arial" w:cs="Arial"/>
                <w:szCs w:val="22"/>
              </w:rPr>
              <w:lastRenderedPageBreak/>
              <w:t xml:space="preserve">and on the date specified in the Order Form, which shall include unloading and any other specific arrangements agreed in accordance with clause </w:t>
            </w:r>
            <w:r w:rsidRPr="00961A47">
              <w:rPr>
                <w:rFonts w:ascii="Arial" w:hAnsi="Arial" w:cs="Arial"/>
                <w:szCs w:val="22"/>
              </w:rPr>
              <w:fldChar w:fldCharType="begin"/>
            </w:r>
            <w:r w:rsidRPr="00961A47">
              <w:rPr>
                <w:rFonts w:ascii="Arial" w:hAnsi="Arial" w:cs="Arial"/>
                <w:szCs w:val="22"/>
              </w:rPr>
              <w:instrText xml:space="preserve"> REF _Ref99528334 \r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4.2</w:t>
            </w:r>
            <w:r w:rsidRPr="00961A47">
              <w:rPr>
                <w:rFonts w:ascii="Arial" w:hAnsi="Arial" w:cs="Arial"/>
                <w:szCs w:val="22"/>
              </w:rPr>
              <w:fldChar w:fldCharType="end"/>
            </w:r>
            <w:r w:rsidRPr="00961A47">
              <w:rPr>
                <w:rFonts w:ascii="Arial" w:hAnsi="Arial" w:cs="Arial"/>
                <w:szCs w:val="22"/>
              </w:rPr>
              <w:t xml:space="preserve">. </w:t>
            </w:r>
            <w:r w:rsidRPr="00961A47">
              <w:rPr>
                <w:rFonts w:ascii="Arial" w:hAnsi="Arial" w:cs="Arial"/>
                <w:b/>
                <w:szCs w:val="22"/>
              </w:rPr>
              <w:t>"Delivered"</w:t>
            </w:r>
            <w:r w:rsidRPr="00961A47">
              <w:rPr>
                <w:rFonts w:ascii="Arial" w:hAnsi="Arial" w:cs="Arial"/>
                <w:szCs w:val="22"/>
              </w:rPr>
              <w:t xml:space="preserve"> and </w:t>
            </w:r>
            <w:r w:rsidRPr="00961A47">
              <w:rPr>
                <w:rFonts w:ascii="Arial" w:hAnsi="Arial" w:cs="Arial"/>
                <w:b/>
                <w:szCs w:val="22"/>
              </w:rPr>
              <w:t>"Delivery"</w:t>
            </w:r>
            <w:r w:rsidRPr="00961A47">
              <w:rPr>
                <w:rFonts w:ascii="Arial" w:hAnsi="Arial" w:cs="Arial"/>
                <w:szCs w:val="22"/>
              </w:rPr>
              <w:t xml:space="preserve"> shall be </w:t>
            </w:r>
            <w:proofErr w:type="gramStart"/>
            <w:r w:rsidRPr="00961A47">
              <w:rPr>
                <w:rFonts w:ascii="Arial" w:hAnsi="Arial" w:cs="Arial"/>
                <w:szCs w:val="22"/>
              </w:rPr>
              <w:t>construed accordingly;</w:t>
            </w:r>
            <w:proofErr w:type="gramEnd"/>
          </w:p>
        </w:tc>
      </w:tr>
      <w:tr w:rsidR="00155C73" w:rsidRPr="00961A47" w14:paraId="0ACF61D1" w14:textId="2AC15990" w:rsidTr="00425FE9">
        <w:tc>
          <w:tcPr>
            <w:tcW w:w="2625" w:type="dxa"/>
          </w:tcPr>
          <w:p w14:paraId="0B90769A" w14:textId="74BE1E7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“Deliverables”</w:t>
            </w:r>
          </w:p>
        </w:tc>
        <w:tc>
          <w:tcPr>
            <w:tcW w:w="5951" w:type="dxa"/>
          </w:tcPr>
          <w:p w14:paraId="40229C35" w14:textId="6722D5F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means the Goods and/or Services to be supplied under the Contract as set out in the Order Form;</w:t>
            </w:r>
          </w:p>
        </w:tc>
      </w:tr>
      <w:tr w:rsidR="00155C73" w:rsidRPr="00961A47" w14:paraId="437CE7FF" w14:textId="77777777" w:rsidTr="00425FE9">
        <w:tc>
          <w:tcPr>
            <w:tcW w:w="2625" w:type="dxa"/>
          </w:tcPr>
          <w:p w14:paraId="3E399ECF" w14:textId="365C49B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"DPA 2018"</w:t>
            </w:r>
          </w:p>
        </w:tc>
        <w:tc>
          <w:tcPr>
            <w:tcW w:w="5951" w:type="dxa"/>
          </w:tcPr>
          <w:p w14:paraId="438E41BE" w14:textId="3E77BB7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Data Protection Act 2018;</w:t>
            </w:r>
          </w:p>
        </w:tc>
      </w:tr>
      <w:tr w:rsidR="00155C73" w:rsidRPr="00961A47" w14:paraId="073844B3" w14:textId="77777777" w:rsidTr="00425FE9">
        <w:tc>
          <w:tcPr>
            <w:tcW w:w="2625" w:type="dxa"/>
          </w:tcPr>
          <w:p w14:paraId="37237C7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"EU"</w:t>
            </w:r>
          </w:p>
        </w:tc>
        <w:tc>
          <w:tcPr>
            <w:tcW w:w="5951" w:type="dxa"/>
          </w:tcPr>
          <w:p w14:paraId="09A7D8E3" w14:textId="1260012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European Union;</w:t>
            </w:r>
          </w:p>
        </w:tc>
      </w:tr>
      <w:tr w:rsidR="00155C73" w:rsidRPr="00961A47" w14:paraId="5B2672AA" w14:textId="77777777" w:rsidTr="00425FE9">
        <w:tc>
          <w:tcPr>
            <w:tcW w:w="2625" w:type="dxa"/>
          </w:tcPr>
          <w:p w14:paraId="14B03E67"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"EU GDPR"</w:t>
            </w:r>
          </w:p>
        </w:tc>
        <w:tc>
          <w:tcPr>
            <w:tcW w:w="5951" w:type="dxa"/>
          </w:tcPr>
          <w:p w14:paraId="40F03B79" w14:textId="0817FF3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Regulation (EU) 2016/679 of the European Parliament and of the Council of 27 April 2016 on the protection of natural persons </w:t>
            </w:r>
            <w:proofErr w:type="gramStart"/>
            <w:r w:rsidRPr="00961A47">
              <w:rPr>
                <w:rFonts w:ascii="Arial" w:hAnsi="Arial" w:cs="Arial"/>
                <w:szCs w:val="22"/>
              </w:rPr>
              <w:t>with regard to</w:t>
            </w:r>
            <w:proofErr w:type="gramEnd"/>
            <w:r w:rsidRPr="00961A47">
              <w:rPr>
                <w:rFonts w:ascii="Arial" w:hAnsi="Arial" w:cs="Arial"/>
                <w:szCs w:val="22"/>
              </w:rPr>
              <w:t xml:space="preserve"> the processing of personal data and on the free movement of such data (General Data Protection Regulation) as it has effect in EU law;</w:t>
            </w:r>
          </w:p>
        </w:tc>
      </w:tr>
      <w:tr w:rsidR="00155C73" w:rsidRPr="00961A47" w14:paraId="0FE1E62A" w14:textId="77777777" w:rsidTr="00425FE9">
        <w:tc>
          <w:tcPr>
            <w:tcW w:w="2625" w:type="dxa"/>
          </w:tcPr>
          <w:p w14:paraId="5DDFC03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"Existing IPR"</w:t>
            </w:r>
          </w:p>
          <w:p w14:paraId="30117B30"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6BDE8E91" w14:textId="29AFA586"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54104989" w14:textId="77777777" w:rsidR="00155C73" w:rsidRPr="00961A47" w:rsidRDefault="00155C73" w:rsidP="00425FE9">
            <w:pPr>
              <w:pStyle w:val="Level5Number"/>
              <w:numPr>
                <w:ilvl w:val="0"/>
                <w:numId w:val="0"/>
              </w:numPr>
              <w:tabs>
                <w:tab w:val="left" w:pos="709"/>
              </w:tabs>
              <w:autoSpaceDE/>
              <w:autoSpaceDN/>
              <w:adjustRightInd/>
              <w:spacing w:after="120" w:line="240" w:lineRule="auto"/>
              <w:jc w:val="both"/>
              <w:rPr>
                <w:rFonts w:cs="Arial"/>
                <w:sz w:val="22"/>
                <w:szCs w:val="22"/>
              </w:rPr>
            </w:pPr>
            <w:proofErr w:type="gramStart"/>
            <w:r w:rsidRPr="00961A47">
              <w:rPr>
                <w:rFonts w:cs="Arial"/>
                <w:sz w:val="22"/>
                <w:szCs w:val="22"/>
              </w:rPr>
              <w:t>any and all</w:t>
            </w:r>
            <w:proofErr w:type="gramEnd"/>
            <w:r w:rsidRPr="00961A47">
              <w:rPr>
                <w:rFonts w:cs="Arial"/>
                <w:sz w:val="22"/>
                <w:szCs w:val="22"/>
              </w:rPr>
              <w:t xml:space="preserve"> intellectual property rights that are owned by or licensed to either Party and which have been developed independently of the Contract (whether prior to the date of the Contract or otherwise);</w:t>
            </w:r>
          </w:p>
        </w:tc>
      </w:tr>
      <w:tr w:rsidR="00155C73" w:rsidRPr="00961A47" w14:paraId="708ABB6E" w14:textId="77777777" w:rsidTr="00425FE9">
        <w:tc>
          <w:tcPr>
            <w:tcW w:w="2625" w:type="dxa"/>
          </w:tcPr>
          <w:p w14:paraId="6847811E"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"Expiry Date"</w:t>
            </w:r>
          </w:p>
        </w:tc>
        <w:tc>
          <w:tcPr>
            <w:tcW w:w="5951" w:type="dxa"/>
          </w:tcPr>
          <w:p w14:paraId="1A314E04" w14:textId="1B8BEE59"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date for expiry of the Contract as set out in the Order Form;</w:t>
            </w:r>
          </w:p>
        </w:tc>
      </w:tr>
      <w:tr w:rsidR="00155C73" w:rsidRPr="00961A47" w14:paraId="5986A6D4" w14:textId="77777777" w:rsidTr="00425FE9">
        <w:tc>
          <w:tcPr>
            <w:tcW w:w="2625" w:type="dxa"/>
          </w:tcPr>
          <w:p w14:paraId="15454BD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"FOIA"</w:t>
            </w:r>
          </w:p>
          <w:p w14:paraId="1E7B7211"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538A988E"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70B59F4" w14:textId="624389D9"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Freedom of Information Act 2000 together with any guidance and/or codes of practice issued by the Information Commissioner or relevant Government department in relation to such legislation;</w:t>
            </w:r>
          </w:p>
        </w:tc>
      </w:tr>
      <w:tr w:rsidR="00155C73" w:rsidRPr="00961A47" w14:paraId="02A99273" w14:textId="77777777" w:rsidTr="00425FE9">
        <w:tc>
          <w:tcPr>
            <w:tcW w:w="2625" w:type="dxa"/>
          </w:tcPr>
          <w:p w14:paraId="1DBAEDE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"Force Majeure Event"</w:t>
            </w:r>
          </w:p>
          <w:p w14:paraId="27459D6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4B4FE4B"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8C56B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8E791A9"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6CBB871"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06F9BC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4B8A54C" w14:textId="557627CA" w:rsidR="00155C73" w:rsidRPr="00961A47" w:rsidRDefault="00155C73" w:rsidP="00425FE9">
            <w:pPr>
              <w:widowControl w:val="0"/>
              <w:tabs>
                <w:tab w:val="left" w:pos="709"/>
              </w:tabs>
              <w:spacing w:after="120" w:line="240" w:lineRule="auto"/>
              <w:jc w:val="left"/>
              <w:rPr>
                <w:rFonts w:ascii="Arial" w:hAnsi="Arial" w:cs="Arial"/>
                <w:b/>
                <w:szCs w:val="22"/>
              </w:rPr>
            </w:pPr>
          </w:p>
          <w:p w14:paraId="30E156D0" w14:textId="4FCC28A7" w:rsidR="00155C73" w:rsidRPr="00961A47" w:rsidRDefault="00155C73" w:rsidP="00425FE9">
            <w:pPr>
              <w:widowControl w:val="0"/>
              <w:tabs>
                <w:tab w:val="left" w:pos="709"/>
              </w:tabs>
              <w:spacing w:after="120" w:line="240" w:lineRule="auto"/>
              <w:jc w:val="left"/>
              <w:rPr>
                <w:rFonts w:ascii="Arial" w:hAnsi="Arial" w:cs="Arial"/>
                <w:b/>
                <w:szCs w:val="22"/>
              </w:rPr>
            </w:pPr>
          </w:p>
          <w:p w14:paraId="66406642"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AAA135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9B43244"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6DD0D1DC" w14:textId="21A691AA" w:rsidR="00155C73" w:rsidRPr="00961A47" w:rsidRDefault="00155C73" w:rsidP="00425FE9">
            <w:pPr>
              <w:widowControl w:val="0"/>
              <w:tabs>
                <w:tab w:val="left" w:pos="709"/>
              </w:tabs>
              <w:spacing w:after="120" w:line="240" w:lineRule="auto"/>
              <w:rPr>
                <w:rFonts w:ascii="Arial" w:hAnsi="Arial" w:cs="Arial"/>
                <w:szCs w:val="22"/>
              </w:rPr>
            </w:pPr>
            <w:proofErr w:type="gramStart"/>
            <w:r w:rsidRPr="00961A47">
              <w:rPr>
                <w:rFonts w:ascii="Arial" w:hAnsi="Arial" w:cs="Arial"/>
                <w:szCs w:val="22"/>
              </w:rPr>
              <w:t>any  event</w:t>
            </w:r>
            <w:proofErr w:type="gramEnd"/>
            <w:r w:rsidRPr="00961A47">
              <w:rPr>
                <w:rFonts w:ascii="Arial" w:hAnsi="Arial" w:cs="Arial"/>
                <w:szCs w:val="22"/>
              </w:rPr>
              <w:t>,  circumstance, matter or cause affecting the performance by either the Buyer or the Supplier of its obligations arising from:</w:t>
            </w:r>
          </w:p>
          <w:p w14:paraId="7F0FDA08" w14:textId="1F5A7944" w:rsidR="00155C73" w:rsidRPr="00961A47" w:rsidRDefault="00155C73" w:rsidP="00B46EE5">
            <w:pPr>
              <w:pStyle w:val="GPsDefinition"/>
              <w:numPr>
                <w:ilvl w:val="0"/>
                <w:numId w:val="23"/>
              </w:numPr>
              <w:tabs>
                <w:tab w:val="left" w:pos="-9"/>
              </w:tabs>
              <w:adjustRightInd w:val="0"/>
            </w:pPr>
            <w:r w:rsidRPr="00961A47">
              <w:t>acts, events, omissions, happenings or non-happenings beyond the reasonable control of the Party seeking to claim relief in respect of a Force Majeure Event (the “</w:t>
            </w:r>
            <w:r w:rsidRPr="00961A47">
              <w:rPr>
                <w:b/>
              </w:rPr>
              <w:t>Affected Party</w:t>
            </w:r>
            <w:r w:rsidRPr="00961A47">
              <w:t>”) which prevent or materially delay the Affected Party from pe</w:t>
            </w:r>
            <w:r w:rsidR="00B93012" w:rsidRPr="00961A47">
              <w:t>rforming its obligations under the</w:t>
            </w:r>
            <w:r w:rsidRPr="00961A47">
              <w:t xml:space="preserve"> </w:t>
            </w:r>
            <w:proofErr w:type="gramStart"/>
            <w:r w:rsidRPr="00961A47">
              <w:t>Contract;</w:t>
            </w:r>
            <w:proofErr w:type="gramEnd"/>
          </w:p>
          <w:p w14:paraId="1E2C6184" w14:textId="77777777" w:rsidR="00155C73" w:rsidRPr="00961A47" w:rsidRDefault="00155C73" w:rsidP="00B46EE5">
            <w:pPr>
              <w:pStyle w:val="GPsDefinition"/>
              <w:numPr>
                <w:ilvl w:val="0"/>
                <w:numId w:val="23"/>
              </w:numPr>
              <w:tabs>
                <w:tab w:val="left" w:pos="-9"/>
              </w:tabs>
              <w:adjustRightInd w:val="0"/>
            </w:pPr>
            <w:r w:rsidRPr="00961A47">
              <w:t xml:space="preserve">riots, civil commotion, war or armed conflict, acts of terrorism, nuclear, biological or chemical </w:t>
            </w:r>
            <w:proofErr w:type="gramStart"/>
            <w:r w:rsidRPr="00961A47">
              <w:t>warfare;</w:t>
            </w:r>
            <w:proofErr w:type="gramEnd"/>
          </w:p>
          <w:p w14:paraId="27A5BB21" w14:textId="77777777" w:rsidR="00155C73" w:rsidRPr="00961A47" w:rsidRDefault="00155C73" w:rsidP="00B46EE5">
            <w:pPr>
              <w:pStyle w:val="GPsDefinition"/>
              <w:numPr>
                <w:ilvl w:val="0"/>
                <w:numId w:val="23"/>
              </w:numPr>
              <w:tabs>
                <w:tab w:val="left" w:pos="-9"/>
              </w:tabs>
              <w:adjustRightInd w:val="0"/>
            </w:pPr>
            <w:r w:rsidRPr="00961A47">
              <w:t xml:space="preserve">acts of a Crown Body, local government or regulatory </w:t>
            </w:r>
            <w:proofErr w:type="gramStart"/>
            <w:r w:rsidRPr="00961A47">
              <w:t>bodies;</w:t>
            </w:r>
            <w:proofErr w:type="gramEnd"/>
          </w:p>
          <w:p w14:paraId="1C08A0FB" w14:textId="77777777" w:rsidR="00155C73" w:rsidRPr="00961A47" w:rsidRDefault="00155C73" w:rsidP="00B46EE5">
            <w:pPr>
              <w:pStyle w:val="GPsDefinition"/>
              <w:numPr>
                <w:ilvl w:val="0"/>
                <w:numId w:val="23"/>
              </w:numPr>
              <w:tabs>
                <w:tab w:val="left" w:pos="-9"/>
              </w:tabs>
              <w:adjustRightInd w:val="0"/>
            </w:pPr>
            <w:r w:rsidRPr="00961A47">
              <w:t xml:space="preserve">fire, </w:t>
            </w:r>
            <w:proofErr w:type="gramStart"/>
            <w:r w:rsidRPr="00961A47">
              <w:t>flood</w:t>
            </w:r>
            <w:proofErr w:type="gramEnd"/>
            <w:r w:rsidRPr="00961A47">
              <w:t xml:space="preserve"> or any disaster; or</w:t>
            </w:r>
          </w:p>
          <w:p w14:paraId="3F8A254A" w14:textId="77777777" w:rsidR="00155C73" w:rsidRPr="00961A47" w:rsidRDefault="00155C73" w:rsidP="00B46EE5">
            <w:pPr>
              <w:pStyle w:val="GPsDefinition"/>
              <w:numPr>
                <w:ilvl w:val="0"/>
                <w:numId w:val="23"/>
              </w:numPr>
              <w:tabs>
                <w:tab w:val="left" w:pos="-9"/>
              </w:tabs>
              <w:adjustRightInd w:val="0"/>
            </w:pPr>
            <w:r w:rsidRPr="00961A47">
              <w:t xml:space="preserve">an industrial dispute affecting a third party for which a substitute third party is not reasonably </w:t>
            </w:r>
            <w:proofErr w:type="gramStart"/>
            <w:r w:rsidRPr="00961A47">
              <w:t>available</w:t>
            </w:r>
            <w:proofErr w:type="gramEnd"/>
          </w:p>
          <w:p w14:paraId="1214754F" w14:textId="617779D7" w:rsidR="00155C73" w:rsidRPr="00961A47" w:rsidRDefault="00155C73" w:rsidP="00425FE9">
            <w:pPr>
              <w:pStyle w:val="GPsDefinition"/>
              <w:tabs>
                <w:tab w:val="left" w:pos="-9"/>
              </w:tabs>
              <w:adjustRightInd w:val="0"/>
              <w:ind w:left="170"/>
            </w:pPr>
            <w:r w:rsidRPr="00961A47">
              <w:t>but excluding:</w:t>
            </w:r>
          </w:p>
          <w:p w14:paraId="35E50D0D" w14:textId="77777777" w:rsidR="00155C73" w:rsidRPr="00961A47" w:rsidRDefault="00155C73" w:rsidP="00B46EE5">
            <w:pPr>
              <w:pStyle w:val="GPSL5numberedclause"/>
              <w:numPr>
                <w:ilvl w:val="4"/>
                <w:numId w:val="20"/>
              </w:numPr>
              <w:tabs>
                <w:tab w:val="clear" w:pos="1985"/>
                <w:tab w:val="clear" w:pos="3402"/>
                <w:tab w:val="left" w:pos="1488"/>
              </w:tabs>
              <w:spacing w:before="0"/>
              <w:ind w:left="1448" w:hanging="768"/>
              <w:jc w:val="both"/>
              <w:rPr>
                <w:sz w:val="22"/>
                <w:szCs w:val="22"/>
              </w:rPr>
            </w:pPr>
            <w:r w:rsidRPr="00961A47">
              <w:rPr>
                <w:sz w:val="22"/>
                <w:szCs w:val="22"/>
              </w:rPr>
              <w:lastRenderedPageBreak/>
              <w:t xml:space="preserve">any industrial dispute relating to the Supplier, the Supplier Staff (including any subsets of them) or any other failure in the Supplier or the Subcontractor's supply </w:t>
            </w:r>
            <w:proofErr w:type="gramStart"/>
            <w:r w:rsidRPr="00961A47">
              <w:rPr>
                <w:sz w:val="22"/>
                <w:szCs w:val="22"/>
              </w:rPr>
              <w:t>chain;</w:t>
            </w:r>
            <w:proofErr w:type="gramEnd"/>
            <w:r w:rsidRPr="00961A47">
              <w:rPr>
                <w:sz w:val="22"/>
                <w:szCs w:val="22"/>
              </w:rPr>
              <w:t xml:space="preserve"> </w:t>
            </w:r>
          </w:p>
          <w:p w14:paraId="2F326BCA" w14:textId="77777777" w:rsidR="00155C73" w:rsidRPr="00961A47" w:rsidRDefault="00155C73" w:rsidP="00425FE9">
            <w:pPr>
              <w:pStyle w:val="GPSL5numberedclause"/>
              <w:tabs>
                <w:tab w:val="clear" w:pos="1985"/>
                <w:tab w:val="clear" w:pos="3402"/>
                <w:tab w:val="left" w:pos="1488"/>
              </w:tabs>
              <w:spacing w:before="0"/>
              <w:ind w:left="1448" w:hanging="768"/>
              <w:jc w:val="both"/>
              <w:rPr>
                <w:sz w:val="22"/>
                <w:szCs w:val="22"/>
              </w:rPr>
            </w:pPr>
            <w:r w:rsidRPr="00961A47">
              <w:rPr>
                <w:sz w:val="22"/>
                <w:szCs w:val="22"/>
              </w:rPr>
              <w:t xml:space="preserve">any event, occurrence, circumstance, matter or </w:t>
            </w:r>
            <w:proofErr w:type="gramStart"/>
            <w:r w:rsidRPr="00961A47">
              <w:rPr>
                <w:sz w:val="22"/>
                <w:szCs w:val="22"/>
              </w:rPr>
              <w:t>cause</w:t>
            </w:r>
            <w:proofErr w:type="gramEnd"/>
            <w:r w:rsidRPr="00961A47">
              <w:rPr>
                <w:sz w:val="22"/>
                <w:szCs w:val="22"/>
              </w:rPr>
              <w:t xml:space="preserve"> which is attributable to the wilful act, neglect or failure to take reasonable precautions against it by the Party concerned; and</w:t>
            </w:r>
          </w:p>
          <w:p w14:paraId="3C5DE379" w14:textId="77777777" w:rsidR="00155C73" w:rsidRPr="00961A47" w:rsidRDefault="00155C73" w:rsidP="00425FE9">
            <w:pPr>
              <w:pStyle w:val="GPSL5numberedclause"/>
              <w:tabs>
                <w:tab w:val="clear" w:pos="1985"/>
                <w:tab w:val="clear" w:pos="3402"/>
                <w:tab w:val="left" w:pos="1488"/>
              </w:tabs>
              <w:spacing w:before="0"/>
              <w:ind w:left="1448" w:hanging="768"/>
              <w:jc w:val="both"/>
              <w:rPr>
                <w:sz w:val="22"/>
                <w:szCs w:val="22"/>
              </w:rPr>
            </w:pPr>
            <w:r w:rsidRPr="00961A47">
              <w:rPr>
                <w:sz w:val="22"/>
                <w:szCs w:val="22"/>
              </w:rPr>
              <w:t>any failure of delay caused by a lack of funds,</w:t>
            </w:r>
          </w:p>
          <w:p w14:paraId="50F92FBF" w14:textId="23289407" w:rsidR="00155C73" w:rsidRPr="00961A47" w:rsidRDefault="00155C73" w:rsidP="00425FE9">
            <w:pPr>
              <w:pStyle w:val="DefinitionNumbering1"/>
              <w:numPr>
                <w:ilvl w:val="0"/>
                <w:numId w:val="0"/>
              </w:numPr>
              <w:spacing w:after="120"/>
              <w:ind w:left="782"/>
              <w:rPr>
                <w:rFonts w:ascii="Arial" w:hAnsi="Arial" w:cs="Arial"/>
                <w:szCs w:val="22"/>
              </w:rPr>
            </w:pPr>
            <w:r w:rsidRPr="00961A47">
              <w:rPr>
                <w:rFonts w:ascii="Arial" w:hAnsi="Arial" w:cs="Arial"/>
                <w:szCs w:val="22"/>
              </w:rPr>
              <w:t xml:space="preserve">and which is not attributable to any wilful act, </w:t>
            </w:r>
            <w:proofErr w:type="gramStart"/>
            <w:r w:rsidRPr="00961A47">
              <w:rPr>
                <w:rFonts w:ascii="Arial" w:hAnsi="Arial" w:cs="Arial"/>
                <w:szCs w:val="22"/>
              </w:rPr>
              <w:t>neglect</w:t>
            </w:r>
            <w:proofErr w:type="gramEnd"/>
            <w:r w:rsidRPr="00961A47">
              <w:rPr>
                <w:rFonts w:ascii="Arial" w:hAnsi="Arial" w:cs="Arial"/>
                <w:szCs w:val="22"/>
              </w:rPr>
              <w:t xml:space="preserve"> or failure to take reasonable preventative action by that Party;</w:t>
            </w:r>
          </w:p>
        </w:tc>
      </w:tr>
      <w:tr w:rsidR="00155C73" w:rsidRPr="00961A47" w14:paraId="360DF4D3" w14:textId="77777777" w:rsidTr="00425FE9">
        <w:tc>
          <w:tcPr>
            <w:tcW w:w="2625" w:type="dxa"/>
          </w:tcPr>
          <w:p w14:paraId="4E327713" w14:textId="43DAF2C5"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"Goods"</w:t>
            </w:r>
          </w:p>
        </w:tc>
        <w:tc>
          <w:tcPr>
            <w:tcW w:w="5951" w:type="dxa"/>
          </w:tcPr>
          <w:p w14:paraId="010EF65D" w14:textId="66C3974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goods to be supplied by the Supplier to the Buyer under the Contract;  </w:t>
            </w:r>
          </w:p>
        </w:tc>
      </w:tr>
      <w:tr w:rsidR="00155C73" w:rsidRPr="00961A47" w14:paraId="10EDD05B" w14:textId="77777777" w:rsidTr="00425FE9">
        <w:tc>
          <w:tcPr>
            <w:tcW w:w="2625" w:type="dxa"/>
          </w:tcPr>
          <w:p w14:paraId="50760E7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"Good Industry Practice" </w:t>
            </w:r>
          </w:p>
          <w:p w14:paraId="5C16631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616E09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6B2B59C" w14:textId="540C288A" w:rsidR="00C74E6D"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standards, practices, </w:t>
            </w:r>
            <w:proofErr w:type="gramStart"/>
            <w:r w:rsidRPr="00961A47">
              <w:rPr>
                <w:rFonts w:ascii="Arial" w:hAnsi="Arial" w:cs="Arial"/>
                <w:szCs w:val="22"/>
              </w:rPr>
              <w:t>methods</w:t>
            </w:r>
            <w:proofErr w:type="gramEnd"/>
            <w:r w:rsidRPr="00961A47">
              <w:rPr>
                <w:rFonts w:ascii="Arial" w:hAnsi="Arial" w:cs="Arial"/>
                <w:szCs w:val="22"/>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155C73" w:rsidRPr="00961A47" w14:paraId="2CFCD9CE" w14:textId="77777777" w:rsidTr="00425FE9">
        <w:tc>
          <w:tcPr>
            <w:tcW w:w="2625" w:type="dxa"/>
          </w:tcPr>
          <w:p w14:paraId="0E5EECC2"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"Government Data"</w:t>
            </w:r>
          </w:p>
          <w:p w14:paraId="6AAD7CB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C96085E"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2CBC51B"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55772D"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74E2873"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5C726E43" w14:textId="717C26B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the data, text, drawings, diagrams, images or sounds (together with any database made up of any of these) which are embodied in any electronic, magnetic, optical or tangible media, including any of the Buyer's confidential information, and which: (</w:t>
            </w:r>
            <w:proofErr w:type="spellStart"/>
            <w:r w:rsidRPr="00961A47">
              <w:rPr>
                <w:rFonts w:ascii="Arial" w:hAnsi="Arial" w:cs="Arial"/>
                <w:szCs w:val="22"/>
              </w:rPr>
              <w:t>i</w:t>
            </w:r>
            <w:proofErr w:type="spellEnd"/>
            <w:r w:rsidRPr="00961A47">
              <w:rPr>
                <w:rFonts w:ascii="Arial" w:hAnsi="Arial" w:cs="Arial"/>
                <w:szCs w:val="22"/>
              </w:rPr>
              <w:t>) are supplied to the Supplier by or on behalf of the Buyer; or (ii) the Supplier is required to generate, process, store or transmit pursuant to the Contract; or (b) any Personal Data for which the Buyer is the Controller;</w:t>
            </w:r>
          </w:p>
        </w:tc>
      </w:tr>
      <w:tr w:rsidR="00893EF0" w:rsidRPr="00961A47" w14:paraId="2C8B82A3" w14:textId="77777777" w:rsidTr="00425FE9">
        <w:tc>
          <w:tcPr>
            <w:tcW w:w="2625" w:type="dxa"/>
          </w:tcPr>
          <w:p w14:paraId="572CF981" w14:textId="0A47C88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“Independent Controller” </w:t>
            </w:r>
          </w:p>
        </w:tc>
        <w:tc>
          <w:tcPr>
            <w:tcW w:w="5951" w:type="dxa"/>
          </w:tcPr>
          <w:p w14:paraId="736CB5E8" w14:textId="42E76DD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party which is Controller of the same Personal Data as the other Party and there is no element of joint control with regards to that Personal Data;</w:t>
            </w:r>
          </w:p>
        </w:tc>
      </w:tr>
      <w:tr w:rsidR="00155C73" w:rsidRPr="00961A47" w14:paraId="0FB3E491" w14:textId="77777777" w:rsidTr="00425FE9">
        <w:tc>
          <w:tcPr>
            <w:tcW w:w="2625" w:type="dxa"/>
          </w:tcPr>
          <w:p w14:paraId="2226BB6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"Information"</w:t>
            </w:r>
          </w:p>
          <w:p w14:paraId="42F06B0F"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1C47F5F8"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under section 84 of the FOIA; </w:t>
            </w:r>
          </w:p>
        </w:tc>
      </w:tr>
      <w:tr w:rsidR="00155C73" w:rsidRPr="00961A47" w14:paraId="7AF79B21" w14:textId="77777777" w:rsidTr="00425FE9">
        <w:tc>
          <w:tcPr>
            <w:tcW w:w="2625" w:type="dxa"/>
          </w:tcPr>
          <w:p w14:paraId="03544E5E"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"Information Commissioner" </w:t>
            </w:r>
          </w:p>
          <w:p w14:paraId="7CC1B4AC"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2E3D266B" w14:textId="436CAB4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UK’s independent authority which deals with ensuring information relating to rights in the public interest and data privacy for individuals is met, whilst promoting openness by public bodies; </w:t>
            </w:r>
          </w:p>
        </w:tc>
      </w:tr>
      <w:tr w:rsidR="00155C73" w:rsidRPr="00961A47" w14:paraId="1D6D6884" w14:textId="77777777" w:rsidTr="00425FE9">
        <w:tc>
          <w:tcPr>
            <w:tcW w:w="2625" w:type="dxa"/>
          </w:tcPr>
          <w:p w14:paraId="08072D0A"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"Insolvency Event"</w:t>
            </w:r>
          </w:p>
          <w:p w14:paraId="1657896A"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73F6480"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5FF56C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FB190D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5A0EAC46"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FF3D25E"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5295518"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lastRenderedPageBreak/>
              <w:t>in respect of a person:</w:t>
            </w:r>
          </w:p>
          <w:p w14:paraId="01D86E8A" w14:textId="20ECD886" w:rsidR="00155C73" w:rsidRPr="00961A47" w:rsidRDefault="00155C73" w:rsidP="00B46EE5">
            <w:pPr>
              <w:pStyle w:val="GPsDefinition"/>
              <w:numPr>
                <w:ilvl w:val="0"/>
                <w:numId w:val="26"/>
              </w:numPr>
              <w:tabs>
                <w:tab w:val="left" w:pos="-9"/>
              </w:tabs>
              <w:adjustRightInd w:val="0"/>
            </w:pPr>
            <w:r w:rsidRPr="00961A47">
              <w:lastRenderedPageBreak/>
              <w:t xml:space="preserve">if that person is </w:t>
            </w:r>
            <w:proofErr w:type="gramStart"/>
            <w:r w:rsidRPr="00961A47">
              <w:t>insolvent;</w:t>
            </w:r>
            <w:proofErr w:type="gramEnd"/>
          </w:p>
          <w:p w14:paraId="7651FDBD" w14:textId="42033858" w:rsidR="00155C73" w:rsidRPr="00961A47" w:rsidRDefault="00155C73" w:rsidP="00B46EE5">
            <w:pPr>
              <w:pStyle w:val="GPsDefinition"/>
              <w:numPr>
                <w:ilvl w:val="0"/>
                <w:numId w:val="26"/>
              </w:numPr>
              <w:tabs>
                <w:tab w:val="left" w:pos="-9"/>
              </w:tabs>
              <w:adjustRightInd w:val="0"/>
            </w:pPr>
            <w:r w:rsidRPr="00961A47">
              <w:t>where that person is a company, LLP or a partnership, if an order is made or a resolution is passed for the winding up of the person (other than voluntarily for the purpose of solvent amalgamation or reconstruction</w:t>
            </w:r>
            <w:proofErr w:type="gramStart"/>
            <w:r w:rsidRPr="00961A47">
              <w:t>);</w:t>
            </w:r>
            <w:proofErr w:type="gramEnd"/>
          </w:p>
          <w:p w14:paraId="7D1FF456" w14:textId="1D35A327" w:rsidR="00155C73" w:rsidRPr="00961A47" w:rsidRDefault="00155C73" w:rsidP="00B46EE5">
            <w:pPr>
              <w:pStyle w:val="GPsDefinition"/>
              <w:numPr>
                <w:ilvl w:val="0"/>
                <w:numId w:val="26"/>
              </w:numPr>
              <w:tabs>
                <w:tab w:val="left" w:pos="-9"/>
              </w:tabs>
              <w:adjustRightInd w:val="0"/>
            </w:pPr>
            <w:r w:rsidRPr="00961A47">
              <w:t xml:space="preserve"> if an administrator or administrative receiver is appointed in respect of the whole or any part of the person’s assets or </w:t>
            </w:r>
            <w:proofErr w:type="gramStart"/>
            <w:r w:rsidRPr="00961A47">
              <w:t>business;</w:t>
            </w:r>
            <w:proofErr w:type="gramEnd"/>
          </w:p>
          <w:p w14:paraId="47BE2898" w14:textId="3AB2807F" w:rsidR="00155C73" w:rsidRPr="00961A47" w:rsidRDefault="00155C73" w:rsidP="00B46EE5">
            <w:pPr>
              <w:pStyle w:val="GPsDefinition"/>
              <w:numPr>
                <w:ilvl w:val="0"/>
                <w:numId w:val="26"/>
              </w:numPr>
              <w:tabs>
                <w:tab w:val="left" w:pos="-9"/>
              </w:tabs>
              <w:adjustRightInd w:val="0"/>
            </w:pPr>
            <w:r w:rsidRPr="00961A47">
              <w:t xml:space="preserve"> if the person makes any composition with its creditors; or </w:t>
            </w:r>
          </w:p>
          <w:p w14:paraId="47DA514A" w14:textId="13964B06" w:rsidR="00155C73" w:rsidRPr="00961A47" w:rsidRDefault="00155C73" w:rsidP="00B46EE5">
            <w:pPr>
              <w:pStyle w:val="GPsDefinition"/>
              <w:numPr>
                <w:ilvl w:val="0"/>
                <w:numId w:val="26"/>
              </w:numPr>
              <w:tabs>
                <w:tab w:val="left" w:pos="-9"/>
              </w:tabs>
              <w:adjustRightInd w:val="0"/>
            </w:pPr>
            <w:r w:rsidRPr="00961A47">
              <w:t xml:space="preserve">takes or suffers any similar or analogous action to any of the actions detailed in this definition </w:t>
            </w:r>
            <w:proofErr w:type="gramStart"/>
            <w:r w:rsidRPr="00961A47">
              <w:t>as a result of</w:t>
            </w:r>
            <w:proofErr w:type="gramEnd"/>
            <w:r w:rsidRPr="00961A47">
              <w:t xml:space="preserve"> debt in any jurisdiction;</w:t>
            </w:r>
          </w:p>
        </w:tc>
      </w:tr>
      <w:tr w:rsidR="00155C73" w:rsidRPr="00961A47" w14:paraId="67761381" w14:textId="77777777" w:rsidTr="00425FE9">
        <w:tc>
          <w:tcPr>
            <w:tcW w:w="2625" w:type="dxa"/>
          </w:tcPr>
          <w:p w14:paraId="065C9FB6" w14:textId="564C8B26"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"IP Completion Day"</w:t>
            </w:r>
          </w:p>
        </w:tc>
        <w:tc>
          <w:tcPr>
            <w:tcW w:w="5951" w:type="dxa"/>
          </w:tcPr>
          <w:p w14:paraId="2A67B421" w14:textId="07C8E360"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European Union (Withdrawal Agreement) Act 2020;</w:t>
            </w:r>
          </w:p>
        </w:tc>
      </w:tr>
      <w:tr w:rsidR="00893EF0" w:rsidRPr="00961A47" w14:paraId="196E4DBA" w14:textId="77777777" w:rsidTr="00425FE9">
        <w:tc>
          <w:tcPr>
            <w:tcW w:w="2625" w:type="dxa"/>
          </w:tcPr>
          <w:p w14:paraId="5AE0AE4C" w14:textId="2EB599B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“Joint Controller Agreement”</w:t>
            </w:r>
          </w:p>
        </w:tc>
        <w:tc>
          <w:tcPr>
            <w:tcW w:w="5951" w:type="dxa"/>
          </w:tcPr>
          <w:p w14:paraId="788B7757" w14:textId="43234F41" w:rsidR="00890DB6" w:rsidRPr="00961A47" w:rsidRDefault="00890DB6"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agreement (if any) </w:t>
            </w:r>
            <w:proofErr w:type="gramStart"/>
            <w:r w:rsidRPr="00961A47">
              <w:rPr>
                <w:rFonts w:ascii="Arial" w:hAnsi="Arial" w:cs="Arial"/>
                <w:szCs w:val="22"/>
              </w:rPr>
              <w:t>entered into</w:t>
            </w:r>
            <w:proofErr w:type="gramEnd"/>
            <w:r w:rsidRPr="00961A47">
              <w:rPr>
                <w:rFonts w:ascii="Arial" w:hAnsi="Arial" w:cs="Arial"/>
                <w:szCs w:val="22"/>
              </w:rPr>
              <w:t xml:space="preserve"> between the Buyer and the Supplier substantially in the form set out in </w:t>
            </w:r>
            <w:r w:rsidR="00DB3E9C" w:rsidRPr="00961A47">
              <w:rPr>
                <w:rFonts w:ascii="Arial" w:hAnsi="Arial" w:cs="Arial"/>
                <w:i/>
                <w:szCs w:val="22"/>
                <w:highlight w:val="white"/>
              </w:rPr>
              <w:fldChar w:fldCharType="begin"/>
            </w:r>
            <w:r w:rsidR="00DB3E9C" w:rsidRPr="00961A47">
              <w:rPr>
                <w:rFonts w:ascii="Arial" w:hAnsi="Arial" w:cs="Arial"/>
                <w:i/>
                <w:szCs w:val="22"/>
              </w:rPr>
              <w:instrText xml:space="preserve"> REF _Ref111473215 \h </w:instrText>
            </w:r>
            <w:r w:rsidR="00DB3E9C" w:rsidRPr="00961A47">
              <w:rPr>
                <w:rFonts w:ascii="Arial" w:hAnsi="Arial" w:cs="Arial"/>
                <w:i/>
                <w:szCs w:val="22"/>
                <w:highlight w:val="white"/>
              </w:rPr>
              <w:instrText xml:space="preserve"> \* MERGEFORMAT </w:instrText>
            </w:r>
            <w:r w:rsidR="00DB3E9C" w:rsidRPr="00961A47">
              <w:rPr>
                <w:rFonts w:ascii="Arial" w:hAnsi="Arial" w:cs="Arial"/>
                <w:i/>
                <w:szCs w:val="22"/>
                <w:highlight w:val="white"/>
              </w:rPr>
            </w:r>
            <w:r w:rsidR="00DB3E9C" w:rsidRPr="00961A47">
              <w:rPr>
                <w:rFonts w:ascii="Arial" w:hAnsi="Arial" w:cs="Arial"/>
                <w:i/>
                <w:szCs w:val="22"/>
                <w:highlight w:val="white"/>
              </w:rPr>
              <w:fldChar w:fldCharType="separate"/>
            </w:r>
            <w:r w:rsidR="00984775" w:rsidRPr="00984775">
              <w:rPr>
                <w:rFonts w:ascii="Arial" w:hAnsi="Arial" w:cs="Arial"/>
                <w:i/>
                <w:szCs w:val="22"/>
              </w:rPr>
              <w:t>Part B – Joint Controller Agreement</w:t>
            </w:r>
            <w:r w:rsidR="00DB3E9C" w:rsidRPr="00961A47">
              <w:rPr>
                <w:rFonts w:ascii="Arial" w:hAnsi="Arial" w:cs="Arial"/>
                <w:i/>
                <w:szCs w:val="22"/>
                <w:highlight w:val="white"/>
              </w:rPr>
              <w:fldChar w:fldCharType="end"/>
            </w:r>
            <w:r w:rsidR="00DB3E9C" w:rsidRPr="00961A47">
              <w:rPr>
                <w:rFonts w:ascii="Arial" w:hAnsi="Arial" w:cs="Arial"/>
                <w:szCs w:val="22"/>
              </w:rPr>
              <w:t xml:space="preserve"> of </w:t>
            </w:r>
            <w:r w:rsidR="00DB3E9C" w:rsidRPr="00961A47">
              <w:rPr>
                <w:rFonts w:ascii="Arial" w:hAnsi="Arial" w:cs="Arial"/>
                <w:szCs w:val="22"/>
                <w:highlight w:val="white"/>
              </w:rPr>
              <w:t xml:space="preserve">Annex 1 – </w:t>
            </w:r>
            <w:r w:rsidR="00DB3E9C" w:rsidRPr="00961A47">
              <w:rPr>
                <w:rFonts w:ascii="Arial" w:hAnsi="Arial" w:cs="Arial"/>
                <w:i/>
                <w:szCs w:val="22"/>
                <w:highlight w:val="white"/>
              </w:rPr>
              <w:t>Processing Personal Data</w:t>
            </w:r>
            <w:r w:rsidRPr="00961A47">
              <w:rPr>
                <w:rFonts w:ascii="Arial" w:hAnsi="Arial" w:cs="Arial"/>
                <w:szCs w:val="22"/>
              </w:rPr>
              <w:t>;</w:t>
            </w:r>
          </w:p>
        </w:tc>
      </w:tr>
      <w:tr w:rsidR="00893EF0" w:rsidRPr="00961A47" w14:paraId="4CD33D56" w14:textId="77777777" w:rsidTr="00425FE9">
        <w:tc>
          <w:tcPr>
            <w:tcW w:w="2625" w:type="dxa"/>
          </w:tcPr>
          <w:p w14:paraId="20338FAF" w14:textId="74AF85FF"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“Joint Controllers”</w:t>
            </w:r>
          </w:p>
        </w:tc>
        <w:tc>
          <w:tcPr>
            <w:tcW w:w="5951" w:type="dxa"/>
          </w:tcPr>
          <w:p w14:paraId="751BF6AD" w14:textId="449A4F71"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Where two or more Controllers jointly determine the purposes and means of </w:t>
            </w:r>
            <w:r w:rsidR="00213CB7" w:rsidRPr="00961A47">
              <w:rPr>
                <w:rFonts w:ascii="Arial" w:hAnsi="Arial" w:cs="Arial"/>
                <w:szCs w:val="22"/>
              </w:rPr>
              <w:t>p</w:t>
            </w:r>
            <w:r w:rsidRPr="00961A47">
              <w:rPr>
                <w:rFonts w:ascii="Arial" w:hAnsi="Arial" w:cs="Arial"/>
                <w:szCs w:val="22"/>
              </w:rPr>
              <w:t>rocessing;</w:t>
            </w:r>
          </w:p>
        </w:tc>
      </w:tr>
      <w:tr w:rsidR="00893EF0" w:rsidRPr="00961A47" w14:paraId="4D6C66DE" w14:textId="77777777" w:rsidTr="00425FE9">
        <w:tc>
          <w:tcPr>
            <w:tcW w:w="2625" w:type="dxa"/>
          </w:tcPr>
          <w:p w14:paraId="094F4142" w14:textId="6CF85F0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"Key Staff"</w:t>
            </w:r>
          </w:p>
          <w:p w14:paraId="40874862"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0F0B56A" w14:textId="6EE6804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persons specified as such in the Order Form or otherwise notified as such by the Buyer to the Supplier in writing</w:t>
            </w:r>
            <w:r w:rsidR="00585049" w:rsidRPr="00961A47">
              <w:rPr>
                <w:rFonts w:ascii="Arial" w:hAnsi="Arial" w:cs="Arial"/>
                <w:szCs w:val="22"/>
              </w:rPr>
              <w:t>, following agreement to the same by the Supplier</w:t>
            </w:r>
            <w:r w:rsidRPr="00961A47">
              <w:rPr>
                <w:rFonts w:ascii="Arial" w:hAnsi="Arial" w:cs="Arial"/>
                <w:szCs w:val="22"/>
              </w:rPr>
              <w:t xml:space="preserve">;  </w:t>
            </w:r>
          </w:p>
        </w:tc>
      </w:tr>
      <w:tr w:rsidR="00893EF0" w:rsidRPr="00961A47" w14:paraId="3A263982" w14:textId="77777777" w:rsidTr="00425FE9">
        <w:tc>
          <w:tcPr>
            <w:tcW w:w="2625" w:type="dxa"/>
          </w:tcPr>
          <w:p w14:paraId="52B337CD"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"Law"</w:t>
            </w:r>
          </w:p>
        </w:tc>
        <w:tc>
          <w:tcPr>
            <w:tcW w:w="5951" w:type="dxa"/>
          </w:tcPr>
          <w:p w14:paraId="4070958E" w14:textId="1BD543D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893EF0" w:rsidRPr="00961A47" w14:paraId="49197B43" w14:textId="77777777" w:rsidTr="00425FE9">
        <w:tc>
          <w:tcPr>
            <w:tcW w:w="2625" w:type="dxa"/>
          </w:tcPr>
          <w:p w14:paraId="169DD1D4" w14:textId="5919B9F8"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"Month"</w:t>
            </w:r>
          </w:p>
        </w:tc>
        <w:tc>
          <w:tcPr>
            <w:tcW w:w="5951" w:type="dxa"/>
          </w:tcPr>
          <w:p w14:paraId="3F876AD0" w14:textId="1D18019C"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calendar month and "</w:t>
            </w:r>
            <w:r w:rsidRPr="00961A47">
              <w:rPr>
                <w:rFonts w:ascii="Arial" w:hAnsi="Arial" w:cs="Arial"/>
                <w:b/>
                <w:szCs w:val="22"/>
              </w:rPr>
              <w:t>Monthly</w:t>
            </w:r>
            <w:r w:rsidRPr="00961A47">
              <w:rPr>
                <w:rFonts w:ascii="Arial" w:hAnsi="Arial" w:cs="Arial"/>
                <w:szCs w:val="22"/>
              </w:rPr>
              <w:t xml:space="preserve">" shall be </w:t>
            </w:r>
            <w:proofErr w:type="gramStart"/>
            <w:r w:rsidRPr="00961A47">
              <w:rPr>
                <w:rFonts w:ascii="Arial" w:hAnsi="Arial" w:cs="Arial"/>
                <w:szCs w:val="22"/>
              </w:rPr>
              <w:t>interpreted accordingly;</w:t>
            </w:r>
            <w:proofErr w:type="gramEnd"/>
          </w:p>
        </w:tc>
      </w:tr>
      <w:tr w:rsidR="00893EF0" w:rsidRPr="00961A47" w14:paraId="34C9E1A6" w14:textId="77777777" w:rsidTr="00425FE9">
        <w:tc>
          <w:tcPr>
            <w:tcW w:w="2625" w:type="dxa"/>
          </w:tcPr>
          <w:p w14:paraId="771C660C"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"National Insurance"</w:t>
            </w:r>
          </w:p>
        </w:tc>
        <w:tc>
          <w:tcPr>
            <w:tcW w:w="5951" w:type="dxa"/>
          </w:tcPr>
          <w:p w14:paraId="1783C283" w14:textId="5F998E83"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eastAsia="Arial" w:hAnsi="Arial" w:cs="Arial"/>
                <w:color w:val="000000"/>
                <w:szCs w:val="22"/>
              </w:rPr>
              <w:t xml:space="preserve">contributions required by the Social Security Contributions and Benefits Act 1992 and made in accordance with </w:t>
            </w:r>
            <w:proofErr w:type="gramStart"/>
            <w:r w:rsidRPr="00961A47">
              <w:rPr>
                <w:rFonts w:ascii="Arial" w:eastAsia="Arial" w:hAnsi="Arial" w:cs="Arial"/>
                <w:color w:val="000000"/>
                <w:szCs w:val="22"/>
              </w:rPr>
              <w:t>the  Social</w:t>
            </w:r>
            <w:proofErr w:type="gramEnd"/>
            <w:r w:rsidRPr="00961A47">
              <w:rPr>
                <w:rFonts w:ascii="Arial" w:eastAsia="Arial" w:hAnsi="Arial" w:cs="Arial"/>
                <w:color w:val="000000"/>
                <w:szCs w:val="22"/>
              </w:rPr>
              <w:t xml:space="preserve"> Security (Contributions) Regulations 2001 (SI 2001/1004);</w:t>
            </w:r>
          </w:p>
        </w:tc>
      </w:tr>
      <w:tr w:rsidR="00893EF0" w:rsidRPr="00961A47" w14:paraId="27B53736" w14:textId="77777777" w:rsidTr="00425FE9">
        <w:tc>
          <w:tcPr>
            <w:tcW w:w="2625" w:type="dxa"/>
          </w:tcPr>
          <w:p w14:paraId="3FE270C6"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"New IPR"</w:t>
            </w:r>
          </w:p>
          <w:p w14:paraId="59D6D616"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1DFF48B"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lastRenderedPageBreak/>
              <w:t xml:space="preserve">all and intellectual property rights in any materials created or developed by or on behalf of the Supplier pursuant to the </w:t>
            </w:r>
            <w:r w:rsidRPr="00961A47">
              <w:rPr>
                <w:rFonts w:ascii="Arial" w:hAnsi="Arial" w:cs="Arial"/>
                <w:szCs w:val="22"/>
              </w:rPr>
              <w:lastRenderedPageBreak/>
              <w:t>Contract but shall not include the Supplier's Existing IPR;</w:t>
            </w:r>
          </w:p>
        </w:tc>
      </w:tr>
      <w:tr w:rsidR="00893EF0" w:rsidRPr="00961A47" w14:paraId="34B71715" w14:textId="77777777" w:rsidTr="00425FE9">
        <w:tc>
          <w:tcPr>
            <w:tcW w:w="2625" w:type="dxa"/>
          </w:tcPr>
          <w:p w14:paraId="35B3A20A" w14:textId="69EF233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“New IPR Items”</w:t>
            </w:r>
          </w:p>
        </w:tc>
        <w:tc>
          <w:tcPr>
            <w:tcW w:w="5951" w:type="dxa"/>
          </w:tcPr>
          <w:p w14:paraId="475C22FD" w14:textId="1E16D07B"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means a deliverable, document, </w:t>
            </w:r>
            <w:proofErr w:type="gramStart"/>
            <w:r w:rsidRPr="00961A47">
              <w:rPr>
                <w:rFonts w:ascii="Arial" w:hAnsi="Arial" w:cs="Arial"/>
                <w:szCs w:val="22"/>
              </w:rPr>
              <w:t>product</w:t>
            </w:r>
            <w:proofErr w:type="gramEnd"/>
            <w:r w:rsidRPr="00961A47">
              <w:rPr>
                <w:rFonts w:ascii="Arial" w:hAnsi="Arial" w:cs="Arial"/>
                <w:szCs w:val="22"/>
              </w:rPr>
              <w:t xml:space="preserve"> or other item within which New IPR subsists;</w:t>
            </w:r>
          </w:p>
        </w:tc>
      </w:tr>
      <w:tr w:rsidR="00893EF0" w:rsidRPr="00961A47" w14:paraId="03C28956" w14:textId="77777777" w:rsidTr="00425FE9">
        <w:tc>
          <w:tcPr>
            <w:tcW w:w="2625" w:type="dxa"/>
          </w:tcPr>
          <w:p w14:paraId="431A4AAC" w14:textId="5D1D1E9C"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“Open Licence”</w:t>
            </w:r>
          </w:p>
        </w:tc>
        <w:tc>
          <w:tcPr>
            <w:tcW w:w="5951" w:type="dxa"/>
          </w:tcPr>
          <w:p w14:paraId="62AF8D09" w14:textId="3345B2BB" w:rsidR="00893EF0" w:rsidRPr="00961A47" w:rsidRDefault="00893EF0" w:rsidP="00425FE9">
            <w:pPr>
              <w:widowControl w:val="0"/>
              <w:tabs>
                <w:tab w:val="left" w:pos="709"/>
              </w:tabs>
              <w:spacing w:after="120" w:line="240" w:lineRule="auto"/>
              <w:rPr>
                <w:rFonts w:ascii="Arial" w:eastAsia="Arial" w:hAnsi="Arial" w:cs="Arial"/>
                <w:szCs w:val="22"/>
              </w:rPr>
            </w:pPr>
            <w:r w:rsidRPr="00961A47">
              <w:rPr>
                <w:rFonts w:ascii="Arial" w:eastAsia="Arial" w:hAnsi="Arial" w:cs="Arial"/>
                <w:szCs w:val="22"/>
              </w:rPr>
              <w:t xml:space="preserve">means any material that is published for use, with rights to access and modify, by any person for free, under a generally recognised open licence including Open Government Licence as set out at </w:t>
            </w:r>
            <w:hyperlink r:id="rId11" w:history="1">
              <w:r w:rsidRPr="00961A47">
                <w:rPr>
                  <w:rStyle w:val="Hyperlink"/>
                  <w:rFonts w:ascii="Arial" w:eastAsia="Arial" w:hAnsi="Arial" w:cs="Arial"/>
                  <w:szCs w:val="22"/>
                </w:rPr>
                <w:t>http://www.nationalarchives.gov.uk/doc/open-government-licence/version/3/</w:t>
              </w:r>
            </w:hyperlink>
            <w:r w:rsidRPr="00961A47">
              <w:rPr>
                <w:rFonts w:ascii="Arial" w:eastAsia="Arial" w:hAnsi="Arial" w:cs="Arial"/>
                <w:szCs w:val="22"/>
              </w:rPr>
              <w:t xml:space="preserve"> and the Open Standards Principles documented at </w:t>
            </w:r>
            <w:hyperlink r:id="rId12" w:history="1">
              <w:r w:rsidRPr="00961A47">
                <w:rPr>
                  <w:rStyle w:val="Hyperlink"/>
                  <w:rFonts w:ascii="Arial" w:eastAsia="Arial" w:hAnsi="Arial" w:cs="Arial"/>
                  <w:szCs w:val="22"/>
                </w:rPr>
                <w:t>https://www.gov.uk/government/publications/open-standards-principles/open-standards-principles</w:t>
              </w:r>
            </w:hyperlink>
            <w:r w:rsidRPr="00961A47">
              <w:rPr>
                <w:rFonts w:ascii="Arial" w:eastAsia="Arial" w:hAnsi="Arial" w:cs="Arial"/>
                <w:szCs w:val="22"/>
              </w:rPr>
              <w:t>;</w:t>
            </w:r>
          </w:p>
        </w:tc>
      </w:tr>
      <w:tr w:rsidR="00893EF0" w:rsidRPr="00961A47" w14:paraId="702876BA" w14:textId="77777777" w:rsidTr="00425FE9">
        <w:tc>
          <w:tcPr>
            <w:tcW w:w="2625" w:type="dxa"/>
          </w:tcPr>
          <w:p w14:paraId="439A2A53" w14:textId="3D0275D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"Order Form"</w:t>
            </w:r>
          </w:p>
        </w:tc>
        <w:tc>
          <w:tcPr>
            <w:tcW w:w="5951" w:type="dxa"/>
          </w:tcPr>
          <w:p w14:paraId="0C5691EA" w14:textId="2447CB56"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order form signed by the Buyer and the Supplier printed above these Conditions;</w:t>
            </w:r>
          </w:p>
        </w:tc>
      </w:tr>
      <w:tr w:rsidR="00893EF0" w:rsidRPr="00961A47" w14:paraId="50626EA3" w14:textId="77777777" w:rsidTr="00425FE9">
        <w:tc>
          <w:tcPr>
            <w:tcW w:w="2625" w:type="dxa"/>
          </w:tcPr>
          <w:p w14:paraId="5FB24137" w14:textId="56F680D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"Party"</w:t>
            </w:r>
          </w:p>
        </w:tc>
        <w:tc>
          <w:tcPr>
            <w:tcW w:w="5951" w:type="dxa"/>
          </w:tcPr>
          <w:p w14:paraId="547CBCC3"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Supplier or the Buyer (as appropriate) and "</w:t>
            </w:r>
            <w:r w:rsidRPr="00961A47">
              <w:rPr>
                <w:rFonts w:ascii="Arial" w:hAnsi="Arial" w:cs="Arial"/>
                <w:b/>
                <w:szCs w:val="22"/>
              </w:rPr>
              <w:t>Parties</w:t>
            </w:r>
            <w:r w:rsidRPr="00961A47">
              <w:rPr>
                <w:rFonts w:ascii="Arial" w:hAnsi="Arial" w:cs="Arial"/>
                <w:szCs w:val="22"/>
              </w:rPr>
              <w:t xml:space="preserve">" shall mean </w:t>
            </w:r>
            <w:proofErr w:type="gramStart"/>
            <w:r w:rsidRPr="00961A47">
              <w:rPr>
                <w:rFonts w:ascii="Arial" w:hAnsi="Arial" w:cs="Arial"/>
                <w:szCs w:val="22"/>
              </w:rPr>
              <w:t>both of them</w:t>
            </w:r>
            <w:proofErr w:type="gramEnd"/>
            <w:r w:rsidRPr="00961A47">
              <w:rPr>
                <w:rFonts w:ascii="Arial" w:hAnsi="Arial" w:cs="Arial"/>
                <w:szCs w:val="22"/>
              </w:rPr>
              <w:t xml:space="preserve">; </w:t>
            </w:r>
          </w:p>
        </w:tc>
      </w:tr>
      <w:tr w:rsidR="00893EF0" w:rsidRPr="00961A47" w14:paraId="55548E17" w14:textId="77777777" w:rsidTr="00425FE9">
        <w:tc>
          <w:tcPr>
            <w:tcW w:w="2625" w:type="dxa"/>
          </w:tcPr>
          <w:p w14:paraId="5D5F7433" w14:textId="2270A85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"Personal Data"</w:t>
            </w:r>
          </w:p>
        </w:tc>
        <w:tc>
          <w:tcPr>
            <w:tcW w:w="5951" w:type="dxa"/>
          </w:tcPr>
          <w:p w14:paraId="31F9C057" w14:textId="41B8713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893EF0" w:rsidRPr="00961A47" w14:paraId="4E60D89B" w14:textId="77777777" w:rsidTr="00425FE9">
        <w:tc>
          <w:tcPr>
            <w:tcW w:w="2625" w:type="dxa"/>
          </w:tcPr>
          <w:p w14:paraId="27DBE2F2"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"Personal Data Breach" </w:t>
            </w:r>
          </w:p>
          <w:p w14:paraId="399E288B"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0386330B" w14:textId="5BDD15F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to it in the UK GDPR or the EU GDPR as the context requires and includes any breach of Data Protection Legislation relevant to Personal Data processed pursuant to the Contract; </w:t>
            </w:r>
          </w:p>
        </w:tc>
      </w:tr>
      <w:tr w:rsidR="00893EF0" w:rsidRPr="00961A47" w14:paraId="1C9A1258" w14:textId="77777777" w:rsidTr="00425FE9">
        <w:tc>
          <w:tcPr>
            <w:tcW w:w="2625" w:type="dxa"/>
          </w:tcPr>
          <w:p w14:paraId="64507C9F" w14:textId="3D948BC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"Prescribed Person"</w:t>
            </w:r>
          </w:p>
        </w:tc>
        <w:tc>
          <w:tcPr>
            <w:tcW w:w="5951" w:type="dxa"/>
          </w:tcPr>
          <w:p w14:paraId="7EC9BE65" w14:textId="13E68DE6"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legal adviser, an MP or an appropriate body which a whistle-blower may make a disclosure to as detailed in ‘Whistleblowing: list of prescribed people and bodies’, 24 November 2016, available online at: </w:t>
            </w:r>
            <w:hyperlink r:id="rId13" w:history="1">
              <w:r w:rsidRPr="00961A47">
                <w:rPr>
                  <w:rStyle w:val="Hyperlink"/>
                  <w:rFonts w:ascii="Arial" w:hAnsi="Arial" w:cs="Arial"/>
                  <w:szCs w:val="22"/>
                </w:rPr>
                <w:t>https://www.gov.uk/government/publications/blowing-the-whistle-list-of-prescribed-people-and-bodies--2/whistleblowing-list-of-prescribed-people-and-bodies</w:t>
              </w:r>
            </w:hyperlink>
            <w:r w:rsidR="00DB3E9C" w:rsidRPr="00961A47">
              <w:rPr>
                <w:rStyle w:val="Hyperlink"/>
                <w:rFonts w:ascii="Arial" w:hAnsi="Arial" w:cs="Arial"/>
                <w:szCs w:val="22"/>
              </w:rPr>
              <w:t xml:space="preserve"> </w:t>
            </w:r>
            <w:r w:rsidR="00DB3E9C" w:rsidRPr="00961A47">
              <w:rPr>
                <w:rStyle w:val="Hyperlink"/>
                <w:rFonts w:ascii="Arial" w:hAnsi="Arial" w:cs="Arial"/>
                <w:color w:val="auto"/>
                <w:szCs w:val="22"/>
                <w:u w:val="none"/>
              </w:rPr>
              <w:t>as updated from time to time</w:t>
            </w:r>
            <w:r w:rsidRPr="00961A47">
              <w:rPr>
                <w:rFonts w:ascii="Arial" w:hAnsi="Arial" w:cs="Arial"/>
                <w:szCs w:val="22"/>
              </w:rPr>
              <w:t>;</w:t>
            </w:r>
          </w:p>
        </w:tc>
      </w:tr>
      <w:tr w:rsidR="00893EF0" w:rsidRPr="00961A47" w14:paraId="0363EABF" w14:textId="77777777" w:rsidTr="00425FE9">
        <w:tc>
          <w:tcPr>
            <w:tcW w:w="2625" w:type="dxa"/>
          </w:tcPr>
          <w:p w14:paraId="0203B25D" w14:textId="49B8DE1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"Processor"</w:t>
            </w:r>
          </w:p>
        </w:tc>
        <w:tc>
          <w:tcPr>
            <w:tcW w:w="5951" w:type="dxa"/>
          </w:tcPr>
          <w:p w14:paraId="62DE40AC" w14:textId="40A993E9"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E83621" w:rsidRPr="00961A47" w14:paraId="400EBC45" w14:textId="77777777" w:rsidTr="00425FE9">
        <w:tc>
          <w:tcPr>
            <w:tcW w:w="2625" w:type="dxa"/>
          </w:tcPr>
          <w:p w14:paraId="63C8AA72" w14:textId="6BCA0FC8" w:rsidR="00E83621" w:rsidRPr="00961A47" w:rsidRDefault="00E83621"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“Processor Personnel”</w:t>
            </w:r>
          </w:p>
        </w:tc>
        <w:tc>
          <w:tcPr>
            <w:tcW w:w="5951" w:type="dxa"/>
          </w:tcPr>
          <w:p w14:paraId="243FD658" w14:textId="449C3034" w:rsidR="00E83621" w:rsidRPr="00961A47" w:rsidRDefault="00E83621"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all directors, officers, employees, agents, </w:t>
            </w:r>
            <w:proofErr w:type="gramStart"/>
            <w:r w:rsidRPr="00961A47">
              <w:rPr>
                <w:rFonts w:ascii="Arial" w:hAnsi="Arial" w:cs="Arial"/>
                <w:szCs w:val="22"/>
              </w:rPr>
              <w:t>consultants</w:t>
            </w:r>
            <w:proofErr w:type="gramEnd"/>
            <w:r w:rsidRPr="00961A47">
              <w:rPr>
                <w:rFonts w:ascii="Arial" w:hAnsi="Arial" w:cs="Arial"/>
                <w:szCs w:val="22"/>
              </w:rPr>
              <w:t xml:space="preserve"> and suppliers of the Processor and/or of any </w:t>
            </w:r>
            <w:proofErr w:type="spellStart"/>
            <w:r w:rsidRPr="00961A47">
              <w:rPr>
                <w:rFonts w:ascii="Arial" w:hAnsi="Arial" w:cs="Arial"/>
                <w:szCs w:val="22"/>
              </w:rPr>
              <w:t>Subprocessor</w:t>
            </w:r>
            <w:proofErr w:type="spellEnd"/>
            <w:r w:rsidRPr="00961A47">
              <w:rPr>
                <w:rFonts w:ascii="Arial" w:hAnsi="Arial" w:cs="Arial"/>
                <w:szCs w:val="22"/>
              </w:rPr>
              <w:t xml:space="preserve"> engaged in the performance of its obligations under the Contract;</w:t>
            </w:r>
          </w:p>
        </w:tc>
      </w:tr>
      <w:tr w:rsidR="00893EF0" w:rsidRPr="00961A47" w14:paraId="10EB8A75" w14:textId="77777777" w:rsidTr="00425FE9">
        <w:tc>
          <w:tcPr>
            <w:tcW w:w="2625" w:type="dxa"/>
          </w:tcPr>
          <w:p w14:paraId="3E26D427" w14:textId="3C1EA2EB"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“Protective Measures”</w:t>
            </w:r>
          </w:p>
          <w:p w14:paraId="7AF1DFBC" w14:textId="69C82456"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C878CAA" w14:textId="77777777" w:rsidR="00893EF0" w:rsidRPr="00961A47" w:rsidRDefault="00893EF0" w:rsidP="00425FE9">
            <w:pPr>
              <w:pStyle w:val="GPsDefinition"/>
              <w:tabs>
                <w:tab w:val="left" w:pos="-9"/>
              </w:tabs>
              <w:adjustRightInd w:val="0"/>
              <w:ind w:left="170"/>
            </w:pPr>
            <w:r w:rsidRPr="00961A47">
              <w:t>technical and organisational measures which must take account of:</w:t>
            </w:r>
          </w:p>
          <w:p w14:paraId="672C30A5" w14:textId="0BA2A192" w:rsidR="00893EF0" w:rsidRPr="00961A47" w:rsidRDefault="00893EF0" w:rsidP="00B46EE5">
            <w:pPr>
              <w:pStyle w:val="GPsDefinition"/>
              <w:numPr>
                <w:ilvl w:val="0"/>
                <w:numId w:val="25"/>
              </w:numPr>
              <w:tabs>
                <w:tab w:val="left" w:pos="-9"/>
              </w:tabs>
              <w:adjustRightInd w:val="0"/>
            </w:pPr>
            <w:r w:rsidRPr="00961A47">
              <w:t xml:space="preserve">the nature of the data to be </w:t>
            </w:r>
            <w:proofErr w:type="gramStart"/>
            <w:r w:rsidRPr="00961A47">
              <w:t>protected</w:t>
            </w:r>
            <w:r w:rsidR="00DB3E9C" w:rsidRPr="00961A47">
              <w:t>;</w:t>
            </w:r>
            <w:proofErr w:type="gramEnd"/>
          </w:p>
          <w:p w14:paraId="25531072" w14:textId="77777777" w:rsidR="00893EF0" w:rsidRPr="00961A47" w:rsidRDefault="00893EF0" w:rsidP="00B46EE5">
            <w:pPr>
              <w:pStyle w:val="GPsDefinition"/>
              <w:numPr>
                <w:ilvl w:val="0"/>
                <w:numId w:val="25"/>
              </w:numPr>
              <w:tabs>
                <w:tab w:val="left" w:pos="-9"/>
              </w:tabs>
              <w:adjustRightInd w:val="0"/>
            </w:pPr>
            <w:r w:rsidRPr="00961A47">
              <w:t xml:space="preserve">harm that might result from Data Loss </w:t>
            </w:r>
            <w:proofErr w:type="gramStart"/>
            <w:r w:rsidRPr="00961A47">
              <w:t>Event;</w:t>
            </w:r>
            <w:proofErr w:type="gramEnd"/>
          </w:p>
          <w:p w14:paraId="7EAAAB78" w14:textId="791D13E9" w:rsidR="00893EF0" w:rsidRPr="00961A47" w:rsidRDefault="00893EF0" w:rsidP="00B46EE5">
            <w:pPr>
              <w:pStyle w:val="GPsDefinition"/>
              <w:numPr>
                <w:ilvl w:val="0"/>
                <w:numId w:val="25"/>
              </w:numPr>
              <w:tabs>
                <w:tab w:val="left" w:pos="-9"/>
              </w:tabs>
              <w:adjustRightInd w:val="0"/>
            </w:pPr>
            <w:r w:rsidRPr="00961A47">
              <w:lastRenderedPageBreak/>
              <w:t xml:space="preserve">state of technological </w:t>
            </w:r>
            <w:proofErr w:type="gramStart"/>
            <w:r w:rsidRPr="00961A47">
              <w:t>development</w:t>
            </w:r>
            <w:r w:rsidR="00DB3E9C" w:rsidRPr="00961A47">
              <w:t>;</w:t>
            </w:r>
            <w:proofErr w:type="gramEnd"/>
          </w:p>
          <w:p w14:paraId="7481146D" w14:textId="6B91C27C" w:rsidR="00893EF0" w:rsidRPr="00961A47" w:rsidRDefault="00893EF0" w:rsidP="00B46EE5">
            <w:pPr>
              <w:pStyle w:val="GPsDefinition"/>
              <w:numPr>
                <w:ilvl w:val="0"/>
                <w:numId w:val="25"/>
              </w:numPr>
              <w:tabs>
                <w:tab w:val="left" w:pos="-9"/>
              </w:tabs>
              <w:adjustRightInd w:val="0"/>
            </w:pPr>
            <w:r w:rsidRPr="00961A47">
              <w:t xml:space="preserve">the cost of implementing any </w:t>
            </w:r>
            <w:proofErr w:type="gramStart"/>
            <w:r w:rsidRPr="00961A47">
              <w:t>measures</w:t>
            </w:r>
            <w:r w:rsidR="00DB3E9C" w:rsidRPr="00961A47">
              <w:t>;</w:t>
            </w:r>
            <w:proofErr w:type="gramEnd"/>
          </w:p>
          <w:p w14:paraId="2C213499" w14:textId="36F21D9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961A47">
              <w:rPr>
                <w:rFonts w:ascii="Arial" w:hAnsi="Arial" w:cs="Arial"/>
                <w:szCs w:val="22"/>
              </w:rPr>
              <w:t>the such</w:t>
            </w:r>
            <w:proofErr w:type="gramEnd"/>
            <w:r w:rsidRPr="00961A47">
              <w:rPr>
                <w:rFonts w:ascii="Arial" w:hAnsi="Arial" w:cs="Arial"/>
                <w:szCs w:val="22"/>
              </w:rPr>
              <w:t xml:space="preserve"> measures adopted by it;</w:t>
            </w:r>
          </w:p>
        </w:tc>
      </w:tr>
      <w:tr w:rsidR="00893EF0" w:rsidRPr="00961A47" w14:paraId="27623020" w14:textId="77777777" w:rsidTr="00425FE9">
        <w:tc>
          <w:tcPr>
            <w:tcW w:w="2625" w:type="dxa"/>
          </w:tcPr>
          <w:p w14:paraId="3FAAFDD7" w14:textId="01654C59"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"Purchase Order Number" or “PO Number”</w:t>
            </w:r>
          </w:p>
        </w:tc>
        <w:tc>
          <w:tcPr>
            <w:tcW w:w="5951" w:type="dxa"/>
          </w:tcPr>
          <w:p w14:paraId="1DD8F600" w14:textId="456E521E"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Buyer’s unique number relating to the order for Deliverables to be supplied by the Supplier to the Buyer in accordance with the Contract; </w:t>
            </w:r>
          </w:p>
        </w:tc>
      </w:tr>
      <w:tr w:rsidR="00893EF0" w:rsidRPr="00961A47" w14:paraId="61FFF00F" w14:textId="77777777" w:rsidTr="00425FE9">
        <w:tc>
          <w:tcPr>
            <w:tcW w:w="2625" w:type="dxa"/>
          </w:tcPr>
          <w:p w14:paraId="3352CCC5" w14:textId="5229FD1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“Rectification Plan”</w:t>
            </w:r>
          </w:p>
        </w:tc>
        <w:tc>
          <w:tcPr>
            <w:tcW w:w="5951" w:type="dxa"/>
          </w:tcPr>
          <w:p w14:paraId="7BC67A0C" w14:textId="6E3BFE5D" w:rsidR="00893EF0" w:rsidRPr="00961A47" w:rsidRDefault="00893EF0" w:rsidP="00425FE9">
            <w:pPr>
              <w:pStyle w:val="GPsDefinition"/>
              <w:tabs>
                <w:tab w:val="left" w:pos="-9"/>
              </w:tabs>
              <w:adjustRightInd w:val="0"/>
              <w:ind w:left="170"/>
            </w:pPr>
            <w:r w:rsidRPr="00961A47">
              <w:t xml:space="preserve">the Supplier’s plan (or revised plan) to rectify its material </w:t>
            </w:r>
            <w:r w:rsidR="00D52E54" w:rsidRPr="00961A47">
              <w:t>d</w:t>
            </w:r>
            <w:r w:rsidRPr="00961A47">
              <w:t>efault which shall include:</w:t>
            </w:r>
          </w:p>
          <w:p w14:paraId="08452130" w14:textId="693CAF20" w:rsidR="00893EF0" w:rsidRPr="00961A47" w:rsidRDefault="00893EF0" w:rsidP="00B46EE5">
            <w:pPr>
              <w:pStyle w:val="GPsDefinition"/>
              <w:numPr>
                <w:ilvl w:val="0"/>
                <w:numId w:val="27"/>
              </w:numPr>
              <w:tabs>
                <w:tab w:val="left" w:pos="-9"/>
              </w:tabs>
              <w:adjustRightInd w:val="0"/>
            </w:pPr>
            <w:r w:rsidRPr="00961A47">
              <w:t>full details of the material</w:t>
            </w:r>
            <w:r w:rsidR="00D52E54" w:rsidRPr="00961A47">
              <w:t xml:space="preserve"> d</w:t>
            </w:r>
            <w:r w:rsidRPr="00961A47">
              <w:t xml:space="preserve">efault that has occurred, including a root cause </w:t>
            </w:r>
            <w:proofErr w:type="gramStart"/>
            <w:r w:rsidRPr="00961A47">
              <w:t>analysis;</w:t>
            </w:r>
            <w:proofErr w:type="gramEnd"/>
            <w:r w:rsidRPr="00961A47">
              <w:t xml:space="preserve"> </w:t>
            </w:r>
          </w:p>
          <w:p w14:paraId="5F16E79B" w14:textId="5F6D661A" w:rsidR="00893EF0" w:rsidRPr="00961A47" w:rsidRDefault="00893EF0" w:rsidP="00B46EE5">
            <w:pPr>
              <w:pStyle w:val="GPsDefinition"/>
              <w:numPr>
                <w:ilvl w:val="0"/>
                <w:numId w:val="27"/>
              </w:numPr>
              <w:tabs>
                <w:tab w:val="left" w:pos="-9"/>
              </w:tabs>
              <w:adjustRightInd w:val="0"/>
            </w:pPr>
            <w:r w:rsidRPr="00961A47">
              <w:t>the actual or anticipated effect of the material</w:t>
            </w:r>
            <w:r w:rsidR="00D52E54" w:rsidRPr="00961A47">
              <w:t xml:space="preserve"> d</w:t>
            </w:r>
            <w:r w:rsidRPr="00961A47">
              <w:t>efault; and</w:t>
            </w:r>
          </w:p>
          <w:p w14:paraId="0A866C93" w14:textId="1DAFC597" w:rsidR="00893EF0" w:rsidRPr="00961A47" w:rsidRDefault="00893EF0" w:rsidP="00B46EE5">
            <w:pPr>
              <w:pStyle w:val="GPsDefinition"/>
              <w:numPr>
                <w:ilvl w:val="0"/>
                <w:numId w:val="27"/>
              </w:numPr>
              <w:tabs>
                <w:tab w:val="left" w:pos="-9"/>
              </w:tabs>
              <w:adjustRightInd w:val="0"/>
            </w:pPr>
            <w:r w:rsidRPr="00961A47">
              <w:t>the steps which the Supplier proposes to take to rectify the material</w:t>
            </w:r>
            <w:r w:rsidR="00D52E54" w:rsidRPr="00961A47">
              <w:t xml:space="preserve"> d</w:t>
            </w:r>
            <w:r w:rsidRPr="00961A47">
              <w:t>efault (if applicable) and to prevent such material</w:t>
            </w:r>
            <w:r w:rsidR="00D52E54" w:rsidRPr="00961A47">
              <w:t xml:space="preserve"> d</w:t>
            </w:r>
            <w:r w:rsidRPr="00961A47">
              <w:t>efault from recurring, including timescales for such steps and for the rectification of the material</w:t>
            </w:r>
            <w:r w:rsidR="00D52E54" w:rsidRPr="00961A47">
              <w:t xml:space="preserve"> d</w:t>
            </w:r>
            <w:r w:rsidRPr="00961A47">
              <w:t>efault (where applicable);</w:t>
            </w:r>
          </w:p>
        </w:tc>
      </w:tr>
      <w:tr w:rsidR="00893EF0" w:rsidRPr="00961A47" w14:paraId="3AD57377" w14:textId="77777777" w:rsidTr="00425FE9">
        <w:tc>
          <w:tcPr>
            <w:tcW w:w="2625" w:type="dxa"/>
          </w:tcPr>
          <w:p w14:paraId="7CDCF218"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"Regulations"</w:t>
            </w:r>
          </w:p>
          <w:p w14:paraId="1D390611"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FAA7EF6" w14:textId="262EB1CC"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Public Contracts Regulations 2015 and/or the Public Contracts (Scotland) Regulations 2015 (as the context requires) as amended from time to time;</w:t>
            </w:r>
          </w:p>
        </w:tc>
      </w:tr>
      <w:tr w:rsidR="00893EF0" w:rsidRPr="00961A47" w14:paraId="2333890A" w14:textId="77777777" w:rsidTr="00425FE9">
        <w:tc>
          <w:tcPr>
            <w:tcW w:w="2625" w:type="dxa"/>
          </w:tcPr>
          <w:p w14:paraId="69727BFF" w14:textId="6B233D4C"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"Request For Information"</w:t>
            </w:r>
          </w:p>
          <w:p w14:paraId="2866BE58"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08A0FDC1" w14:textId="34510FA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set out in the FOIA or the Environmental Information Regulations 2004 as relevant (where the meaning set out for the term "request" shall apply); </w:t>
            </w:r>
          </w:p>
        </w:tc>
      </w:tr>
      <w:tr w:rsidR="00893EF0" w:rsidRPr="00961A47" w14:paraId="2C6D9DFB" w14:textId="77777777" w:rsidTr="00425FE9">
        <w:tc>
          <w:tcPr>
            <w:tcW w:w="2625" w:type="dxa"/>
          </w:tcPr>
          <w:p w14:paraId="0B1D19C1"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"Services"</w:t>
            </w:r>
          </w:p>
          <w:p w14:paraId="0523BFC5"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47809F57" w14:textId="4F752EE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services to be supplied by the Supplier to the Buyer under the Contract;  </w:t>
            </w:r>
          </w:p>
        </w:tc>
      </w:tr>
      <w:tr w:rsidR="00032FA8" w:rsidRPr="00961A47" w14:paraId="734955AF" w14:textId="77777777" w:rsidTr="00425FE9">
        <w:tc>
          <w:tcPr>
            <w:tcW w:w="2625" w:type="dxa"/>
          </w:tcPr>
          <w:p w14:paraId="562B28BD" w14:textId="2131A2A4" w:rsidR="00032FA8" w:rsidRPr="00961A47" w:rsidRDefault="00032FA8"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“Specification”</w:t>
            </w:r>
          </w:p>
        </w:tc>
        <w:tc>
          <w:tcPr>
            <w:tcW w:w="5951" w:type="dxa"/>
          </w:tcPr>
          <w:p w14:paraId="77D83EAF" w14:textId="77777777" w:rsidR="00032FA8" w:rsidRPr="00961A47" w:rsidRDefault="00032FA8"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specification for the Deliverables to be supplied by the Supplier to the Buyer (including as to quantity, description and quality) as specified in the Order </w:t>
            </w:r>
            <w:proofErr w:type="gramStart"/>
            <w:r w:rsidRPr="00961A47">
              <w:rPr>
                <w:rFonts w:ascii="Arial" w:hAnsi="Arial" w:cs="Arial"/>
                <w:szCs w:val="22"/>
              </w:rPr>
              <w:t>Form;</w:t>
            </w:r>
            <w:proofErr w:type="gramEnd"/>
          </w:p>
          <w:p w14:paraId="50C6BCE4" w14:textId="02B5144B" w:rsidR="009E5367" w:rsidRPr="00961A47" w:rsidRDefault="009E5367" w:rsidP="00425FE9">
            <w:pPr>
              <w:widowControl w:val="0"/>
              <w:tabs>
                <w:tab w:val="left" w:pos="709"/>
              </w:tabs>
              <w:spacing w:after="120" w:line="240" w:lineRule="auto"/>
              <w:rPr>
                <w:rFonts w:ascii="Arial" w:hAnsi="Arial" w:cs="Arial"/>
                <w:szCs w:val="22"/>
              </w:rPr>
            </w:pPr>
          </w:p>
        </w:tc>
      </w:tr>
      <w:tr w:rsidR="00893EF0" w:rsidRPr="00961A47" w14:paraId="51F8B44B" w14:textId="77777777" w:rsidTr="00425FE9">
        <w:tc>
          <w:tcPr>
            <w:tcW w:w="2625" w:type="dxa"/>
          </w:tcPr>
          <w:p w14:paraId="7F98CDA7"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"Staff Vetting Procedures"</w:t>
            </w:r>
          </w:p>
          <w:p w14:paraId="241670E3"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0BF579A1"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6347BBB3" w14:textId="6D51C968"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vetting procedures that accord with Good Industry Practice or, where applicable, the Buyer’s procedures or policies for the vetting of personnel as specified in the Order Form or provided to the Supplier in writing</w:t>
            </w:r>
            <w:r w:rsidR="00E26DE8" w:rsidRPr="00961A47">
              <w:rPr>
                <w:rFonts w:ascii="Arial" w:hAnsi="Arial" w:cs="Arial"/>
                <w:szCs w:val="22"/>
              </w:rPr>
              <w:t xml:space="preserve"> following agreement to the same by the Supplier</w:t>
            </w:r>
            <w:r w:rsidRPr="00961A47">
              <w:rPr>
                <w:rFonts w:ascii="Arial" w:hAnsi="Arial" w:cs="Arial"/>
                <w:szCs w:val="22"/>
              </w:rPr>
              <w:t xml:space="preserve"> from time to time; </w:t>
            </w:r>
          </w:p>
        </w:tc>
      </w:tr>
      <w:tr w:rsidR="00893EF0" w:rsidRPr="00961A47" w14:paraId="169A6989" w14:textId="77777777" w:rsidTr="00425FE9">
        <w:tc>
          <w:tcPr>
            <w:tcW w:w="2625" w:type="dxa"/>
          </w:tcPr>
          <w:p w14:paraId="7580C0A3" w14:textId="5E407EE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"Start Date"</w:t>
            </w:r>
          </w:p>
        </w:tc>
        <w:tc>
          <w:tcPr>
            <w:tcW w:w="5951" w:type="dxa"/>
          </w:tcPr>
          <w:p w14:paraId="676B3342" w14:textId="75A88D45"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start date of the Contract set out in the Order Form; </w:t>
            </w:r>
          </w:p>
        </w:tc>
      </w:tr>
      <w:tr w:rsidR="00893EF0" w:rsidRPr="00961A47" w14:paraId="3DC1F1AF" w14:textId="77777777" w:rsidTr="00425FE9">
        <w:tc>
          <w:tcPr>
            <w:tcW w:w="2625" w:type="dxa"/>
          </w:tcPr>
          <w:p w14:paraId="675A4DDA"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“Sub-Contract”</w:t>
            </w:r>
          </w:p>
          <w:p w14:paraId="0B7EF3AC" w14:textId="3849193F"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3291EA9F" w14:textId="77777777" w:rsidR="00893EF0" w:rsidRPr="00961A47" w:rsidRDefault="00893EF0" w:rsidP="00425FE9">
            <w:pPr>
              <w:pStyle w:val="GPsDefinition"/>
              <w:tabs>
                <w:tab w:val="left" w:pos="-9"/>
              </w:tabs>
              <w:adjustRightInd w:val="0"/>
            </w:pPr>
            <w:r w:rsidRPr="00961A47">
              <w:t>any contract or agreement (or proposed contract or agreement), other than the Contract, pursuant to which a third party:</w:t>
            </w:r>
          </w:p>
          <w:p w14:paraId="22E2B05A" w14:textId="77777777" w:rsidR="00893EF0" w:rsidRPr="00961A47" w:rsidRDefault="00893EF0" w:rsidP="00B46EE5">
            <w:pPr>
              <w:pStyle w:val="GPsDefinition"/>
              <w:numPr>
                <w:ilvl w:val="0"/>
                <w:numId w:val="24"/>
              </w:numPr>
              <w:tabs>
                <w:tab w:val="left" w:pos="-9"/>
              </w:tabs>
              <w:adjustRightInd w:val="0"/>
            </w:pPr>
            <w:r w:rsidRPr="00961A47">
              <w:t>provides the Deliverables (or any part of them</w:t>
            </w:r>
            <w:proofErr w:type="gramStart"/>
            <w:r w:rsidRPr="00961A47">
              <w:t>);</w:t>
            </w:r>
            <w:proofErr w:type="gramEnd"/>
          </w:p>
          <w:p w14:paraId="6D943752" w14:textId="77777777" w:rsidR="00893EF0" w:rsidRPr="00961A47" w:rsidRDefault="00893EF0" w:rsidP="00B46EE5">
            <w:pPr>
              <w:pStyle w:val="GPsDefinition"/>
              <w:numPr>
                <w:ilvl w:val="0"/>
                <w:numId w:val="24"/>
              </w:numPr>
              <w:tabs>
                <w:tab w:val="left" w:pos="-9"/>
              </w:tabs>
              <w:adjustRightInd w:val="0"/>
            </w:pPr>
            <w:r w:rsidRPr="00961A47">
              <w:t>provides facilities or services necessary for the provision of the Deliverables (or any part of them); and/or</w:t>
            </w:r>
          </w:p>
          <w:p w14:paraId="2056D1F9" w14:textId="0962EE77" w:rsidR="00893EF0" w:rsidRPr="00961A47" w:rsidRDefault="00893EF0" w:rsidP="00B46EE5">
            <w:pPr>
              <w:pStyle w:val="GPsDefinition"/>
              <w:numPr>
                <w:ilvl w:val="0"/>
                <w:numId w:val="24"/>
              </w:numPr>
              <w:tabs>
                <w:tab w:val="left" w:pos="-9"/>
              </w:tabs>
              <w:adjustRightInd w:val="0"/>
            </w:pPr>
            <w:r w:rsidRPr="00961A47">
              <w:t xml:space="preserve">is responsible for the management, </w:t>
            </w:r>
            <w:proofErr w:type="gramStart"/>
            <w:r w:rsidRPr="00961A47">
              <w:t>direction</w:t>
            </w:r>
            <w:proofErr w:type="gramEnd"/>
            <w:r w:rsidRPr="00961A47">
              <w:t xml:space="preserve"> or control of the provision of the Deliverables (or any part of them);</w:t>
            </w:r>
          </w:p>
        </w:tc>
      </w:tr>
      <w:tr w:rsidR="00893EF0" w:rsidRPr="00961A47" w14:paraId="521D3439" w14:textId="77777777" w:rsidTr="00425FE9">
        <w:tc>
          <w:tcPr>
            <w:tcW w:w="2625" w:type="dxa"/>
          </w:tcPr>
          <w:p w14:paraId="13B47917" w14:textId="66B690B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"Subcontractor"</w:t>
            </w:r>
          </w:p>
        </w:tc>
        <w:tc>
          <w:tcPr>
            <w:tcW w:w="5951" w:type="dxa"/>
          </w:tcPr>
          <w:p w14:paraId="0D9617D6" w14:textId="336306C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person other than the Supplier, who is a party to a Sub-Contract and the servants or agents of that person;</w:t>
            </w:r>
          </w:p>
        </w:tc>
      </w:tr>
      <w:tr w:rsidR="00893EF0" w:rsidRPr="00961A47" w14:paraId="54187D07" w14:textId="77777777" w:rsidTr="00425FE9">
        <w:tc>
          <w:tcPr>
            <w:tcW w:w="2625" w:type="dxa"/>
          </w:tcPr>
          <w:p w14:paraId="3CF5D90A" w14:textId="3DE9BDA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w:t>
            </w:r>
            <w:proofErr w:type="spellStart"/>
            <w:r w:rsidRPr="00961A47">
              <w:rPr>
                <w:rFonts w:ascii="Arial" w:hAnsi="Arial" w:cs="Arial"/>
                <w:b/>
                <w:szCs w:val="22"/>
              </w:rPr>
              <w:t>Subprocessor</w:t>
            </w:r>
            <w:proofErr w:type="spellEnd"/>
            <w:r w:rsidRPr="00961A47">
              <w:rPr>
                <w:rFonts w:ascii="Arial" w:hAnsi="Arial" w:cs="Arial"/>
                <w:b/>
                <w:szCs w:val="22"/>
              </w:rPr>
              <w:t>"</w:t>
            </w:r>
          </w:p>
        </w:tc>
        <w:tc>
          <w:tcPr>
            <w:tcW w:w="5951" w:type="dxa"/>
          </w:tcPr>
          <w:p w14:paraId="3E94233C" w14:textId="46B5E069"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any third party appointed to process Personal Data on behalf of the </w:t>
            </w:r>
            <w:r w:rsidR="00593966" w:rsidRPr="00961A47">
              <w:rPr>
                <w:rFonts w:ascii="Arial" w:hAnsi="Arial" w:cs="Arial"/>
                <w:szCs w:val="22"/>
              </w:rPr>
              <w:t xml:space="preserve">Processor </w:t>
            </w:r>
            <w:r w:rsidRPr="00961A47">
              <w:rPr>
                <w:rFonts w:ascii="Arial" w:hAnsi="Arial" w:cs="Arial"/>
                <w:szCs w:val="22"/>
              </w:rPr>
              <w:t>related to the Contract;</w:t>
            </w:r>
          </w:p>
        </w:tc>
      </w:tr>
      <w:tr w:rsidR="00893EF0" w:rsidRPr="00961A47" w14:paraId="184C1CF7" w14:textId="77777777" w:rsidTr="00425FE9">
        <w:tc>
          <w:tcPr>
            <w:tcW w:w="2625" w:type="dxa"/>
          </w:tcPr>
          <w:p w14:paraId="4EBD81EB" w14:textId="7908A97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"Supplier"</w:t>
            </w:r>
          </w:p>
        </w:tc>
        <w:tc>
          <w:tcPr>
            <w:tcW w:w="5951" w:type="dxa"/>
          </w:tcPr>
          <w:p w14:paraId="572DEF8F" w14:textId="3657942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person named as Supplier in the Order Form;</w:t>
            </w:r>
          </w:p>
        </w:tc>
      </w:tr>
      <w:tr w:rsidR="00893EF0" w:rsidRPr="00961A47" w14:paraId="58C001DE" w14:textId="77777777" w:rsidTr="00425FE9">
        <w:tc>
          <w:tcPr>
            <w:tcW w:w="2625" w:type="dxa"/>
          </w:tcPr>
          <w:p w14:paraId="4A815347" w14:textId="190C961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"Supplier Staff" </w:t>
            </w:r>
          </w:p>
          <w:p w14:paraId="5E64AD8C"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01FEA310"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0C24AE5" w14:textId="5C59D62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all directors, officers, employees, agents, </w:t>
            </w:r>
            <w:proofErr w:type="gramStart"/>
            <w:r w:rsidRPr="00961A47">
              <w:rPr>
                <w:rFonts w:ascii="Arial" w:hAnsi="Arial" w:cs="Arial"/>
                <w:szCs w:val="22"/>
              </w:rPr>
              <w:t>consultants</w:t>
            </w:r>
            <w:proofErr w:type="gramEnd"/>
            <w:r w:rsidRPr="00961A47">
              <w:rPr>
                <w:rFonts w:ascii="Arial" w:hAnsi="Arial" w:cs="Arial"/>
                <w:szCs w:val="22"/>
              </w:rPr>
              <w:t xml:space="preserve"> and contractors of the Supplier and/or of any Subcontractor of the Supplier engaged in the performance of the Supplier’s obligations under the Contract;</w:t>
            </w:r>
          </w:p>
        </w:tc>
      </w:tr>
      <w:tr w:rsidR="00893EF0" w:rsidRPr="00961A47" w14:paraId="1BB42FDE" w14:textId="77777777" w:rsidTr="00425FE9">
        <w:tc>
          <w:tcPr>
            <w:tcW w:w="2625" w:type="dxa"/>
          </w:tcPr>
          <w:p w14:paraId="05B41E6D" w14:textId="03B810EB"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“Transparency Information”</w:t>
            </w:r>
          </w:p>
        </w:tc>
        <w:tc>
          <w:tcPr>
            <w:tcW w:w="5951" w:type="dxa"/>
          </w:tcPr>
          <w:p w14:paraId="3C5B1C6E" w14:textId="0368A753"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4" w:history="1">
              <w:r w:rsidRPr="00961A47">
                <w:rPr>
                  <w:rStyle w:val="Hyperlink"/>
                  <w:rFonts w:ascii="Arial" w:hAnsi="Arial" w:cs="Arial"/>
                  <w:szCs w:val="22"/>
                </w:rPr>
                <w:t>https://www.gov.uk/government/publications/ppn-0921-requirements-to-publish-on-contracts-finder</w:t>
              </w:r>
            </w:hyperlink>
            <w:r w:rsidRPr="00961A47">
              <w:rPr>
                <w:rFonts w:ascii="Arial" w:hAnsi="Arial" w:cs="Arial"/>
                <w:szCs w:val="22"/>
              </w:rPr>
              <w:t>) and Public Procurement Policy Note 01/17 (update to transparency principles) where applicable (</w:t>
            </w:r>
            <w:hyperlink r:id="rId15" w:history="1">
              <w:r w:rsidRPr="00961A47">
                <w:rPr>
                  <w:rStyle w:val="Hyperlink"/>
                  <w:rFonts w:ascii="Arial" w:hAnsi="Arial" w:cs="Arial"/>
                  <w:szCs w:val="22"/>
                </w:rPr>
                <w:t>https://www.gov.uk/government/publications/procurement-policy-note-0117-update-to-transparency-principles</w:t>
              </w:r>
            </w:hyperlink>
            <w:r w:rsidRPr="00961A47">
              <w:rPr>
                <w:rFonts w:ascii="Arial" w:hAnsi="Arial" w:cs="Arial"/>
                <w:szCs w:val="22"/>
              </w:rPr>
              <w:t>) except for:</w:t>
            </w:r>
          </w:p>
          <w:p w14:paraId="5B5BFCC2" w14:textId="7EBE2087" w:rsidR="00893EF0" w:rsidRPr="00961A47" w:rsidRDefault="00893EF0" w:rsidP="00B46EE5">
            <w:pPr>
              <w:pStyle w:val="GPsDefinition"/>
              <w:numPr>
                <w:ilvl w:val="0"/>
                <w:numId w:val="45"/>
              </w:numPr>
              <w:tabs>
                <w:tab w:val="left" w:pos="-9"/>
              </w:tabs>
              <w:adjustRightInd w:val="0"/>
            </w:pPr>
            <w:r w:rsidRPr="00961A47">
              <w:t>any information which is exempt from disclosure in accordance with the provisions of the FOIA, which shall be determined by the Buyer; and</w:t>
            </w:r>
          </w:p>
          <w:p w14:paraId="69FFF703" w14:textId="6F062E8D" w:rsidR="00893EF0" w:rsidRPr="00961A47" w:rsidRDefault="00893EF0" w:rsidP="00B46EE5">
            <w:pPr>
              <w:pStyle w:val="GPsDefinition"/>
              <w:numPr>
                <w:ilvl w:val="0"/>
                <w:numId w:val="45"/>
              </w:numPr>
              <w:tabs>
                <w:tab w:val="left" w:pos="-9"/>
              </w:tabs>
              <w:adjustRightInd w:val="0"/>
            </w:pPr>
            <w:r w:rsidRPr="00961A47">
              <w:t>Confidential Information;</w:t>
            </w:r>
          </w:p>
        </w:tc>
      </w:tr>
      <w:tr w:rsidR="00893EF0" w:rsidRPr="00961A47" w14:paraId="4891F61F" w14:textId="77777777" w:rsidTr="00425FE9">
        <w:tc>
          <w:tcPr>
            <w:tcW w:w="2625" w:type="dxa"/>
          </w:tcPr>
          <w:p w14:paraId="43873AA2"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"Term"</w:t>
            </w:r>
          </w:p>
          <w:p w14:paraId="017302AF"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343AA328" w14:textId="07FC7C78"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period from the Start Date to the Expiry Date as such period may be extended in accordance with clause </w:t>
            </w:r>
            <w:r w:rsidRPr="00961A47">
              <w:rPr>
                <w:rFonts w:ascii="Arial" w:hAnsi="Arial" w:cs="Arial"/>
                <w:szCs w:val="22"/>
                <w:highlight w:val="yellow"/>
              </w:rPr>
              <w:fldChar w:fldCharType="begin"/>
            </w:r>
            <w:r w:rsidRPr="00961A47">
              <w:rPr>
                <w:rFonts w:ascii="Arial" w:hAnsi="Arial" w:cs="Arial"/>
                <w:szCs w:val="22"/>
              </w:rPr>
              <w:instrText xml:space="preserve"> REF _Ref99636517 \r \h </w:instrText>
            </w:r>
            <w:r w:rsidRPr="00961A47">
              <w:rPr>
                <w:rFonts w:ascii="Arial" w:hAnsi="Arial" w:cs="Arial"/>
                <w:szCs w:val="22"/>
                <w:highlight w:val="yellow"/>
              </w:rPr>
              <w:instrText xml:space="preserve"> \* MERGEFORMAT </w:instrText>
            </w:r>
            <w:r w:rsidRPr="00961A47">
              <w:rPr>
                <w:rFonts w:ascii="Arial" w:hAnsi="Arial" w:cs="Arial"/>
                <w:szCs w:val="22"/>
                <w:highlight w:val="yellow"/>
              </w:rPr>
            </w:r>
            <w:r w:rsidRPr="00961A47">
              <w:rPr>
                <w:rFonts w:ascii="Arial" w:hAnsi="Arial" w:cs="Arial"/>
                <w:szCs w:val="22"/>
                <w:highlight w:val="yellow"/>
              </w:rPr>
              <w:fldChar w:fldCharType="separate"/>
            </w:r>
            <w:r w:rsidR="00984775">
              <w:rPr>
                <w:rFonts w:ascii="Arial" w:hAnsi="Arial" w:cs="Arial"/>
                <w:szCs w:val="22"/>
              </w:rPr>
              <w:t>11.2</w:t>
            </w:r>
            <w:r w:rsidRPr="00961A47">
              <w:rPr>
                <w:rFonts w:ascii="Arial" w:hAnsi="Arial" w:cs="Arial"/>
                <w:szCs w:val="22"/>
                <w:highlight w:val="yellow"/>
              </w:rPr>
              <w:fldChar w:fldCharType="end"/>
            </w:r>
            <w:r w:rsidRPr="00961A47">
              <w:rPr>
                <w:rFonts w:ascii="Arial" w:hAnsi="Arial" w:cs="Arial"/>
                <w:szCs w:val="22"/>
              </w:rPr>
              <w:t xml:space="preserve"> or terminated in accordance with the Contract; </w:t>
            </w:r>
          </w:p>
        </w:tc>
      </w:tr>
      <w:tr w:rsidR="00893EF0" w:rsidRPr="00961A47" w14:paraId="38A2FD91" w14:textId="77777777" w:rsidTr="00425FE9">
        <w:tc>
          <w:tcPr>
            <w:tcW w:w="2625" w:type="dxa"/>
          </w:tcPr>
          <w:p w14:paraId="05E262E0" w14:textId="4957370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“Third Party IPR”</w:t>
            </w:r>
          </w:p>
        </w:tc>
        <w:tc>
          <w:tcPr>
            <w:tcW w:w="5951" w:type="dxa"/>
          </w:tcPr>
          <w:p w14:paraId="58F7E1EC" w14:textId="5EF2D04E"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intellectual property rights owned by a third party which is or will be used by the Supplier for the purpose of providing the Deliverables;</w:t>
            </w:r>
          </w:p>
        </w:tc>
      </w:tr>
      <w:tr w:rsidR="00893EF0" w:rsidRPr="00961A47" w14:paraId="66ED4303" w14:textId="77777777" w:rsidTr="00425FE9">
        <w:tc>
          <w:tcPr>
            <w:tcW w:w="2625" w:type="dxa"/>
          </w:tcPr>
          <w:p w14:paraId="09654620" w14:textId="134D83EF"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"UK GDPR"</w:t>
            </w:r>
          </w:p>
        </w:tc>
        <w:tc>
          <w:tcPr>
            <w:tcW w:w="5951" w:type="dxa"/>
          </w:tcPr>
          <w:p w14:paraId="6A3DFBAE" w14:textId="242E2484"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as set out in section 3(10) of the DPA 2018, supplemented by section 205(4);</w:t>
            </w:r>
          </w:p>
        </w:tc>
      </w:tr>
      <w:tr w:rsidR="00893EF0" w:rsidRPr="00961A47" w14:paraId="505EA1D7" w14:textId="77777777" w:rsidTr="00425FE9">
        <w:tc>
          <w:tcPr>
            <w:tcW w:w="2625" w:type="dxa"/>
          </w:tcPr>
          <w:p w14:paraId="7AC8B246" w14:textId="193BB02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"VAT"</w:t>
            </w:r>
          </w:p>
        </w:tc>
        <w:tc>
          <w:tcPr>
            <w:tcW w:w="5951" w:type="dxa"/>
          </w:tcPr>
          <w:p w14:paraId="006C289C" w14:textId="055474C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value added tax in accordance with the provisions of the Value Added Tax Act 1994; </w:t>
            </w:r>
          </w:p>
        </w:tc>
      </w:tr>
      <w:tr w:rsidR="00893EF0" w:rsidRPr="00961A47" w14:paraId="15AC4D3C" w14:textId="77777777" w:rsidTr="00425FE9">
        <w:tc>
          <w:tcPr>
            <w:tcW w:w="2625" w:type="dxa"/>
          </w:tcPr>
          <w:p w14:paraId="3F550461" w14:textId="140FD979"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"Worker"</w:t>
            </w:r>
          </w:p>
          <w:p w14:paraId="3B95CC70"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7CD0BE4C"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2E7D5B93"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1A2EEFA5" w14:textId="2177AE7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one of the Supplier Staff which the Buyer, in its reasonable opinion, considers is an individual to which Procurement Policy Note 08/15 (</w:t>
            </w:r>
            <w:hyperlink r:id="rId16" w:history="1">
              <w:r w:rsidR="00425FE9" w:rsidRPr="00961A47">
                <w:rPr>
                  <w:rStyle w:val="Hyperlink"/>
                  <w:rFonts w:ascii="Arial" w:hAnsi="Arial" w:cs="Arial"/>
                  <w:szCs w:val="22"/>
                </w:rPr>
                <w:t>Tax Arrangements of Public Appointees) (https://www.gov.uk/government/publications/procurement-policynote-0815-tax-arrangements-of-appointees</w:t>
              </w:r>
            </w:hyperlink>
            <w:r w:rsidRPr="00961A47">
              <w:rPr>
                <w:rFonts w:ascii="Arial" w:hAnsi="Arial" w:cs="Arial"/>
                <w:szCs w:val="22"/>
              </w:rPr>
              <w:t>) applies in respect of the Deliverables; and</w:t>
            </w:r>
          </w:p>
        </w:tc>
      </w:tr>
      <w:tr w:rsidR="00893EF0" w:rsidRPr="00961A47" w14:paraId="3D2ADD11" w14:textId="77777777" w:rsidTr="00425FE9">
        <w:tc>
          <w:tcPr>
            <w:tcW w:w="2625" w:type="dxa"/>
          </w:tcPr>
          <w:p w14:paraId="2508A85D" w14:textId="4B1EA19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"Working Day"</w:t>
            </w:r>
          </w:p>
        </w:tc>
        <w:tc>
          <w:tcPr>
            <w:tcW w:w="5951" w:type="dxa"/>
          </w:tcPr>
          <w:p w14:paraId="582FCF27" w14:textId="3F16A3C4"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day (other than a Saturday or Sunday) on which banks are open for business in the City of London.</w:t>
            </w:r>
          </w:p>
        </w:tc>
      </w:tr>
      <w:bookmarkEnd w:id="62"/>
    </w:tbl>
    <w:p w14:paraId="043BE897" w14:textId="77777777" w:rsidR="00425FE9" w:rsidRPr="00961A47" w:rsidRDefault="00425FE9" w:rsidP="00425FE9">
      <w:pPr>
        <w:pStyle w:val="BodyTextIndent"/>
        <w:tabs>
          <w:tab w:val="clear" w:pos="720"/>
          <w:tab w:val="left" w:pos="709"/>
        </w:tabs>
        <w:spacing w:after="120"/>
        <w:ind w:left="709" w:hanging="709"/>
        <w:jc w:val="left"/>
        <w:rPr>
          <w:rFonts w:ascii="Arial" w:hAnsi="Arial" w:cs="Arial"/>
          <w:caps/>
          <w:szCs w:val="22"/>
        </w:rPr>
      </w:pPr>
    </w:p>
    <w:p w14:paraId="306F9D1C" w14:textId="70122C57" w:rsidR="00CB271A" w:rsidRPr="00961A47" w:rsidRDefault="00CB271A" w:rsidP="00425FE9">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Understanding the Contract</w:t>
      </w:r>
    </w:p>
    <w:p w14:paraId="05FA0F26" w14:textId="61B91639" w:rsidR="00CB271A"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In the Contract, unless the context otherwise requires:</w:t>
      </w:r>
    </w:p>
    <w:p w14:paraId="6523E637" w14:textId="6775038B" w:rsidR="00092E1B" w:rsidRPr="00961A47" w:rsidRDefault="00CB271A" w:rsidP="009E5367">
      <w:pPr>
        <w:pStyle w:val="Heading2"/>
        <w:tabs>
          <w:tab w:val="left" w:pos="709"/>
        </w:tabs>
        <w:spacing w:after="120"/>
        <w:ind w:left="709"/>
        <w:jc w:val="left"/>
        <w:rPr>
          <w:rFonts w:ascii="Arial" w:hAnsi="Arial" w:cs="Arial"/>
          <w:szCs w:val="22"/>
        </w:rPr>
      </w:pPr>
      <w:r w:rsidRPr="00961A47">
        <w:rPr>
          <w:rFonts w:ascii="Arial" w:hAnsi="Arial" w:cs="Arial"/>
          <w:szCs w:val="22"/>
        </w:rPr>
        <w:t xml:space="preserve">references to numbered clauses are references to the relevant clause in these </w:t>
      </w:r>
      <w:proofErr w:type="gramStart"/>
      <w:r w:rsidR="00D32755" w:rsidRPr="00961A47">
        <w:rPr>
          <w:rFonts w:ascii="Arial" w:hAnsi="Arial" w:cs="Arial"/>
          <w:szCs w:val="22"/>
        </w:rPr>
        <w:t>C</w:t>
      </w:r>
      <w:r w:rsidRPr="00961A47">
        <w:rPr>
          <w:rFonts w:ascii="Arial" w:hAnsi="Arial" w:cs="Arial"/>
          <w:szCs w:val="22"/>
        </w:rPr>
        <w:t>onditions;</w:t>
      </w:r>
      <w:proofErr w:type="gramEnd"/>
    </w:p>
    <w:p w14:paraId="2D43BBC6" w14:textId="77777777" w:rsidR="00CB271A" w:rsidRPr="00961A47" w:rsidRDefault="00CB271A" w:rsidP="009E5367">
      <w:pPr>
        <w:pStyle w:val="Heading2"/>
        <w:tabs>
          <w:tab w:val="left" w:pos="709"/>
        </w:tabs>
        <w:spacing w:after="120"/>
        <w:ind w:left="720"/>
        <w:jc w:val="left"/>
        <w:rPr>
          <w:rFonts w:ascii="Arial" w:hAnsi="Arial" w:cs="Arial"/>
          <w:szCs w:val="22"/>
        </w:rPr>
      </w:pPr>
      <w:r w:rsidRPr="00961A47">
        <w:rPr>
          <w:rFonts w:ascii="Arial" w:hAnsi="Arial" w:cs="Arial"/>
          <w:szCs w:val="22"/>
        </w:rPr>
        <w:t xml:space="preserve">any obligation on any Party not to do or omit to do anything shall include an obligation not to allow that thing to be done or omitted to be </w:t>
      </w:r>
      <w:proofErr w:type="gramStart"/>
      <w:r w:rsidRPr="00961A47">
        <w:rPr>
          <w:rFonts w:ascii="Arial" w:hAnsi="Arial" w:cs="Arial"/>
          <w:szCs w:val="22"/>
        </w:rPr>
        <w:t>done;</w:t>
      </w:r>
      <w:proofErr w:type="gramEnd"/>
    </w:p>
    <w:p w14:paraId="1A877512"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headings in this Contract are for information only and do not affect the interpretation of the </w:t>
      </w:r>
      <w:proofErr w:type="gramStart"/>
      <w:r w:rsidRPr="00961A47">
        <w:rPr>
          <w:rFonts w:ascii="Arial" w:hAnsi="Arial" w:cs="Arial"/>
          <w:szCs w:val="22"/>
        </w:rPr>
        <w:t>Contract;</w:t>
      </w:r>
      <w:proofErr w:type="gramEnd"/>
    </w:p>
    <w:p w14:paraId="59A2FAB8" w14:textId="77777777"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references to "writing" include printing, display on a screen and electronic transmission and other modes of representing or reproducing words in a visible </w:t>
      </w:r>
      <w:proofErr w:type="gramStart"/>
      <w:r w:rsidRPr="00961A47">
        <w:rPr>
          <w:rFonts w:ascii="Arial" w:hAnsi="Arial" w:cs="Arial"/>
          <w:szCs w:val="22"/>
        </w:rPr>
        <w:t>form;</w:t>
      </w:r>
      <w:proofErr w:type="gramEnd"/>
    </w:p>
    <w:p w14:paraId="5C79541C" w14:textId="77777777"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the singular includes the plural and </w:t>
      </w:r>
      <w:proofErr w:type="gramStart"/>
      <w:r w:rsidRPr="00961A47">
        <w:rPr>
          <w:rFonts w:ascii="Arial" w:hAnsi="Arial" w:cs="Arial"/>
          <w:szCs w:val="22"/>
        </w:rPr>
        <w:t>vice versa;</w:t>
      </w:r>
      <w:proofErr w:type="gramEnd"/>
      <w:r w:rsidRPr="00961A47">
        <w:rPr>
          <w:rFonts w:ascii="Arial" w:hAnsi="Arial" w:cs="Arial"/>
          <w:szCs w:val="22"/>
        </w:rPr>
        <w:t xml:space="preserve"> </w:t>
      </w:r>
    </w:p>
    <w:p w14:paraId="359CAC43" w14:textId="6225F451"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a reference to any </w:t>
      </w:r>
      <w:r w:rsidR="00D1680D" w:rsidRPr="00961A47">
        <w:rPr>
          <w:rFonts w:ascii="Arial" w:hAnsi="Arial" w:cs="Arial"/>
          <w:szCs w:val="22"/>
        </w:rPr>
        <w:t>L</w:t>
      </w:r>
      <w:r w:rsidRPr="00961A47">
        <w:rPr>
          <w:rFonts w:ascii="Arial" w:hAnsi="Arial" w:cs="Arial"/>
          <w:szCs w:val="22"/>
        </w:rPr>
        <w:t xml:space="preserve">aw includes a reference to that </w:t>
      </w:r>
      <w:r w:rsidR="00D1680D" w:rsidRPr="00961A47">
        <w:rPr>
          <w:rFonts w:ascii="Arial" w:hAnsi="Arial" w:cs="Arial"/>
          <w:szCs w:val="22"/>
        </w:rPr>
        <w:t>L</w:t>
      </w:r>
      <w:r w:rsidRPr="00961A47">
        <w:rPr>
          <w:rFonts w:ascii="Arial" w:hAnsi="Arial" w:cs="Arial"/>
          <w:szCs w:val="22"/>
        </w:rPr>
        <w:t xml:space="preserve">aw as amended, extended, consolidated or re-enacted from time to time and to any legislation or byelaw made under that </w:t>
      </w:r>
      <w:proofErr w:type="gramStart"/>
      <w:r w:rsidR="00D1680D" w:rsidRPr="00961A47">
        <w:rPr>
          <w:rFonts w:ascii="Arial" w:hAnsi="Arial" w:cs="Arial"/>
          <w:szCs w:val="22"/>
        </w:rPr>
        <w:t>L</w:t>
      </w:r>
      <w:r w:rsidRPr="00961A47">
        <w:rPr>
          <w:rFonts w:ascii="Arial" w:hAnsi="Arial" w:cs="Arial"/>
          <w:szCs w:val="22"/>
        </w:rPr>
        <w:t>aw;</w:t>
      </w:r>
      <w:proofErr w:type="gramEnd"/>
      <w:r w:rsidRPr="00961A47">
        <w:rPr>
          <w:rFonts w:ascii="Arial" w:hAnsi="Arial" w:cs="Arial"/>
          <w:szCs w:val="22"/>
        </w:rPr>
        <w:t xml:space="preserve"> </w:t>
      </w:r>
    </w:p>
    <w:p w14:paraId="56894401" w14:textId="4CCB7B4B"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the word </w:t>
      </w:r>
      <w:r w:rsidR="00B1701F" w:rsidRPr="00961A47">
        <w:rPr>
          <w:rFonts w:ascii="Arial" w:hAnsi="Arial" w:cs="Arial"/>
          <w:szCs w:val="22"/>
        </w:rPr>
        <w:t>"</w:t>
      </w:r>
      <w:r w:rsidRPr="00961A47">
        <w:rPr>
          <w:rFonts w:ascii="Arial" w:hAnsi="Arial" w:cs="Arial"/>
          <w:szCs w:val="22"/>
        </w:rPr>
        <w:t>including</w:t>
      </w:r>
      <w:r w:rsidR="00B1701F" w:rsidRPr="00961A47">
        <w:rPr>
          <w:rFonts w:ascii="Arial" w:hAnsi="Arial" w:cs="Arial"/>
          <w:szCs w:val="22"/>
        </w:rPr>
        <w:t>"</w:t>
      </w:r>
      <w:r w:rsidRPr="00961A47">
        <w:rPr>
          <w:rFonts w:ascii="Arial" w:hAnsi="Arial" w:cs="Arial"/>
          <w:szCs w:val="22"/>
        </w:rPr>
        <w:t>, "for example" and similar words shall be understood as if they were immediately followed by the words "without limitation</w:t>
      </w:r>
      <w:proofErr w:type="gramStart"/>
      <w:r w:rsidRPr="00961A47">
        <w:rPr>
          <w:rFonts w:ascii="Arial" w:hAnsi="Arial" w:cs="Arial"/>
          <w:szCs w:val="22"/>
        </w:rPr>
        <w:t>"</w:t>
      </w:r>
      <w:r w:rsidR="008E07B6" w:rsidRPr="00961A47">
        <w:rPr>
          <w:rFonts w:ascii="Arial" w:hAnsi="Arial" w:cs="Arial"/>
          <w:szCs w:val="22"/>
        </w:rPr>
        <w:t>;</w:t>
      </w:r>
      <w:proofErr w:type="gramEnd"/>
    </w:p>
    <w:p w14:paraId="7A17C8B2" w14:textId="39AEBBEA" w:rsidR="008E07B6" w:rsidRPr="00961A47" w:rsidRDefault="009D487C"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a</w:t>
      </w:r>
      <w:r w:rsidR="008E07B6" w:rsidRPr="00961A47">
        <w:rPr>
          <w:rFonts w:ascii="Arial" w:hAnsi="Arial" w:cs="Arial"/>
          <w:szCs w:val="22"/>
        </w:rPr>
        <w:t>ny reference which</w:t>
      </w:r>
      <w:r w:rsidR="00F91229" w:rsidRPr="00961A47">
        <w:rPr>
          <w:rFonts w:ascii="Arial" w:hAnsi="Arial" w:cs="Arial"/>
          <w:szCs w:val="22"/>
        </w:rPr>
        <w:t>,</w:t>
      </w:r>
      <w:r w:rsidR="008E07B6" w:rsidRPr="00961A47">
        <w:rPr>
          <w:rFonts w:ascii="Arial" w:hAnsi="Arial" w:cs="Arial"/>
          <w:szCs w:val="22"/>
        </w:rPr>
        <w:t xml:space="preserve"> immediately before IP Completion Day (or such later date when relevant EU law ceases to have effect pursuant to </w:t>
      </w:r>
      <w:r w:rsidR="00E55EC4" w:rsidRPr="00961A47">
        <w:rPr>
          <w:rFonts w:ascii="Arial" w:hAnsi="Arial" w:cs="Arial"/>
          <w:szCs w:val="22"/>
        </w:rPr>
        <w:t>s</w:t>
      </w:r>
      <w:r w:rsidR="008E07B6" w:rsidRPr="00961A47">
        <w:rPr>
          <w:rFonts w:ascii="Arial" w:hAnsi="Arial" w:cs="Arial"/>
          <w:szCs w:val="22"/>
        </w:rPr>
        <w:t>ection 1A of the European Union (Withdrawal) Act 2018)</w:t>
      </w:r>
      <w:r w:rsidR="00F91229" w:rsidRPr="00961A47">
        <w:rPr>
          <w:rFonts w:ascii="Arial" w:hAnsi="Arial" w:cs="Arial"/>
          <w:szCs w:val="22"/>
        </w:rPr>
        <w:t>,</w:t>
      </w:r>
      <w:r w:rsidR="008E07B6" w:rsidRPr="00961A47">
        <w:rPr>
          <w:rFonts w:ascii="Arial" w:hAnsi="Arial" w:cs="Arial"/>
          <w:szCs w:val="22"/>
        </w:rPr>
        <w:t xml:space="preserve"> is a reference to (as it has effect from time to time):</w:t>
      </w:r>
    </w:p>
    <w:p w14:paraId="7D7B5B75" w14:textId="4149AC47" w:rsidR="008E07B6" w:rsidRPr="00961A47" w:rsidRDefault="008E07B6" w:rsidP="009E5367">
      <w:pPr>
        <w:pStyle w:val="Heading3"/>
        <w:spacing w:after="120"/>
        <w:rPr>
          <w:rFonts w:ascii="Arial" w:hAnsi="Arial" w:cs="Arial"/>
          <w:szCs w:val="22"/>
        </w:rPr>
      </w:pPr>
      <w:r w:rsidRPr="00961A47">
        <w:rPr>
          <w:rFonts w:ascii="Arial" w:hAnsi="Arial" w:cs="Arial"/>
          <w:szCs w:val="22"/>
        </w:rPr>
        <w:lastRenderedPageBreak/>
        <w:t>any EU regulation, EU decision, EU tertiary legislation or provision of the EEA agreement (</w:t>
      </w:r>
      <w:r w:rsidR="006C7CE0" w:rsidRPr="00961A47">
        <w:rPr>
          <w:rFonts w:ascii="Arial" w:hAnsi="Arial" w:cs="Arial"/>
          <w:szCs w:val="22"/>
        </w:rPr>
        <w:t>“</w:t>
      </w:r>
      <w:r w:rsidRPr="00961A47">
        <w:rPr>
          <w:rFonts w:ascii="Arial" w:hAnsi="Arial" w:cs="Arial"/>
          <w:b/>
          <w:szCs w:val="22"/>
        </w:rPr>
        <w:t>EU References</w:t>
      </w:r>
      <w:r w:rsidR="006C7CE0" w:rsidRPr="00961A47">
        <w:rPr>
          <w:rFonts w:ascii="Arial" w:hAnsi="Arial" w:cs="Arial"/>
          <w:szCs w:val="22"/>
        </w:rPr>
        <w:t>”</w:t>
      </w:r>
      <w:r w:rsidRPr="00961A47">
        <w:rPr>
          <w:rFonts w:ascii="Arial" w:hAnsi="Arial" w:cs="Arial"/>
          <w:szCs w:val="22"/>
        </w:rPr>
        <w:t xml:space="preserve">) which is to form part of domestic law by application of </w:t>
      </w:r>
      <w:r w:rsidR="00E55EC4" w:rsidRPr="00961A47">
        <w:rPr>
          <w:rFonts w:ascii="Arial" w:hAnsi="Arial" w:cs="Arial"/>
          <w:szCs w:val="22"/>
        </w:rPr>
        <w:t>s</w:t>
      </w:r>
      <w:r w:rsidRPr="00961A47">
        <w:rPr>
          <w:rFonts w:ascii="Arial" w:hAnsi="Arial" w:cs="Arial"/>
          <w:szCs w:val="22"/>
        </w:rPr>
        <w:t xml:space="preserve">ection 3 of the European Union (Withdrawal) Act 2018 and which shall be read on and after IP Completion Day as a reference to the EU References as they form part of domestic law by virtue of </w:t>
      </w:r>
      <w:r w:rsidR="00E55EC4" w:rsidRPr="00961A47">
        <w:rPr>
          <w:rFonts w:ascii="Arial" w:hAnsi="Arial" w:cs="Arial"/>
          <w:szCs w:val="22"/>
        </w:rPr>
        <w:t>s</w:t>
      </w:r>
      <w:r w:rsidRPr="00961A47">
        <w:rPr>
          <w:rFonts w:ascii="Arial" w:hAnsi="Arial" w:cs="Arial"/>
          <w:szCs w:val="22"/>
        </w:rPr>
        <w:t xml:space="preserve">ection 3 of the European Union (Withdrawal) Act 2018 as modified by domestic law from time to time; and </w:t>
      </w:r>
    </w:p>
    <w:p w14:paraId="71F90A94" w14:textId="7B6BDBB5" w:rsidR="008E07B6" w:rsidRPr="00961A47" w:rsidRDefault="008E07B6" w:rsidP="009E5367">
      <w:pPr>
        <w:pStyle w:val="Heading3"/>
        <w:spacing w:after="120"/>
        <w:rPr>
          <w:rFonts w:ascii="Arial" w:hAnsi="Arial" w:cs="Arial"/>
          <w:szCs w:val="22"/>
        </w:rPr>
      </w:pPr>
      <w:r w:rsidRPr="00961A47">
        <w:rPr>
          <w:rFonts w:ascii="Arial" w:hAnsi="Arial" w:cs="Arial"/>
          <w:szCs w:val="22"/>
        </w:rPr>
        <w:t xml:space="preserve">any EU institution or EU authority or other such EU body shall be read on and after IP Completion Day as a reference to the UK institution, </w:t>
      </w:r>
      <w:proofErr w:type="gramStart"/>
      <w:r w:rsidRPr="00961A47">
        <w:rPr>
          <w:rFonts w:ascii="Arial" w:hAnsi="Arial" w:cs="Arial"/>
          <w:szCs w:val="22"/>
        </w:rPr>
        <w:t>authority</w:t>
      </w:r>
      <w:proofErr w:type="gramEnd"/>
      <w:r w:rsidRPr="00961A47">
        <w:rPr>
          <w:rFonts w:ascii="Arial" w:hAnsi="Arial" w:cs="Arial"/>
          <w:szCs w:val="22"/>
        </w:rPr>
        <w:t xml:space="preserve"> or body to which its functions were transferred. </w:t>
      </w:r>
    </w:p>
    <w:p w14:paraId="6B02C702" w14:textId="77777777" w:rsidR="0031758F" w:rsidRPr="00961A47" w:rsidRDefault="0031758F" w:rsidP="009E5367">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How the Contract works</w:t>
      </w:r>
    </w:p>
    <w:p w14:paraId="6FD44055" w14:textId="68224081"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Pr="00961A47">
        <w:rPr>
          <w:rFonts w:ascii="Arial" w:eastAsia="Times New Roman" w:hAnsi="Arial" w:cs="Arial"/>
          <w:szCs w:val="22"/>
        </w:rPr>
        <w:t xml:space="preserve">Order Form is an offer by the </w:t>
      </w:r>
      <w:r w:rsidR="00403888" w:rsidRPr="00961A47">
        <w:rPr>
          <w:rFonts w:ascii="Arial" w:eastAsia="Times New Roman" w:hAnsi="Arial" w:cs="Arial"/>
          <w:szCs w:val="22"/>
        </w:rPr>
        <w:t>Buyer</w:t>
      </w:r>
      <w:r w:rsidRPr="00961A47">
        <w:rPr>
          <w:rFonts w:ascii="Arial" w:eastAsia="Times New Roman" w:hAnsi="Arial" w:cs="Arial"/>
          <w:szCs w:val="22"/>
        </w:rPr>
        <w:t xml:space="preserve"> to purchase the </w:t>
      </w:r>
      <w:bookmarkStart w:id="63" w:name="_DV_C230"/>
      <w:r w:rsidRPr="00961A47">
        <w:rPr>
          <w:rFonts w:ascii="Arial" w:eastAsia="Times New Roman" w:hAnsi="Arial" w:cs="Arial"/>
          <w:szCs w:val="22"/>
        </w:rPr>
        <w:t>Deliverable</w:t>
      </w:r>
      <w:bookmarkStart w:id="64" w:name="_DV_M143"/>
      <w:bookmarkEnd w:id="63"/>
      <w:bookmarkEnd w:id="64"/>
      <w:r w:rsidRPr="00961A47">
        <w:rPr>
          <w:rFonts w:ascii="Arial" w:eastAsia="Times New Roman" w:hAnsi="Arial" w:cs="Arial"/>
          <w:szCs w:val="22"/>
        </w:rPr>
        <w:t>s subject to and in accordance with the terms and conditions of the Contract.</w:t>
      </w:r>
    </w:p>
    <w:p w14:paraId="0283ECAA" w14:textId="7EE50FF8" w:rsidR="0031758F" w:rsidRPr="00961A47" w:rsidRDefault="00CB271A" w:rsidP="009E5367">
      <w:pPr>
        <w:pStyle w:val="Heading2"/>
        <w:tabs>
          <w:tab w:val="left" w:pos="709"/>
        </w:tabs>
        <w:spacing w:after="120"/>
        <w:ind w:left="709" w:hanging="709"/>
        <w:jc w:val="left"/>
        <w:rPr>
          <w:rFonts w:ascii="Arial" w:hAnsi="Arial" w:cs="Arial"/>
          <w:szCs w:val="22"/>
        </w:rPr>
      </w:pPr>
      <w:bookmarkStart w:id="65" w:name="_Ref99527586"/>
      <w:r w:rsidRPr="00961A47">
        <w:rPr>
          <w:rFonts w:ascii="Arial" w:hAnsi="Arial" w:cs="Arial"/>
          <w:szCs w:val="22"/>
        </w:rPr>
        <w:t xml:space="preserve">The Supplier is deemed to accept the offer in the Order Form when the </w:t>
      </w:r>
      <w:r w:rsidR="00403888" w:rsidRPr="00961A47">
        <w:rPr>
          <w:rFonts w:ascii="Arial" w:hAnsi="Arial" w:cs="Arial"/>
          <w:szCs w:val="22"/>
        </w:rPr>
        <w:t>Buyer</w:t>
      </w:r>
      <w:r w:rsidRPr="00961A47">
        <w:rPr>
          <w:rFonts w:ascii="Arial" w:hAnsi="Arial" w:cs="Arial"/>
          <w:szCs w:val="22"/>
        </w:rPr>
        <w:t xml:space="preserve"> receives a copy of the Order Form signed by the Supplier.</w:t>
      </w:r>
      <w:bookmarkEnd w:id="65"/>
    </w:p>
    <w:p w14:paraId="4589E748" w14:textId="660D52C0" w:rsidR="0031758F" w:rsidRPr="00961A47" w:rsidRDefault="00CB271A" w:rsidP="009E5367">
      <w:pPr>
        <w:pStyle w:val="Heading2"/>
        <w:tabs>
          <w:tab w:val="left" w:pos="709"/>
        </w:tabs>
        <w:spacing w:after="120"/>
        <w:ind w:left="709" w:hanging="709"/>
        <w:jc w:val="left"/>
        <w:rPr>
          <w:rFonts w:ascii="Arial" w:hAnsi="Arial" w:cs="Arial"/>
          <w:szCs w:val="22"/>
        </w:rPr>
      </w:pPr>
      <w:bookmarkStart w:id="66" w:name="_Ref525067119"/>
      <w:r w:rsidRPr="00961A47">
        <w:rPr>
          <w:rFonts w:ascii="Arial" w:hAnsi="Arial" w:cs="Arial"/>
          <w:szCs w:val="22"/>
        </w:rPr>
        <w:t xml:space="preserve">The Supplier warrants and represents that its tender </w:t>
      </w:r>
      <w:r w:rsidR="00D92E50" w:rsidRPr="00961A47">
        <w:rPr>
          <w:rFonts w:ascii="Arial" w:hAnsi="Arial" w:cs="Arial"/>
          <w:szCs w:val="22"/>
        </w:rPr>
        <w:t xml:space="preserve">(if any) </w:t>
      </w:r>
      <w:r w:rsidRPr="00961A47">
        <w:rPr>
          <w:rFonts w:ascii="Arial" w:hAnsi="Arial" w:cs="Arial"/>
          <w:szCs w:val="22"/>
        </w:rPr>
        <w:t xml:space="preserve">and all statements </w:t>
      </w:r>
      <w:proofErr w:type="gramStart"/>
      <w:r w:rsidRPr="00961A47">
        <w:rPr>
          <w:rFonts w:ascii="Arial" w:hAnsi="Arial" w:cs="Arial"/>
          <w:szCs w:val="22"/>
        </w:rPr>
        <w:t>made</w:t>
      </w:r>
      <w:proofErr w:type="gramEnd"/>
      <w:r w:rsidRPr="00961A47">
        <w:rPr>
          <w:rFonts w:ascii="Arial" w:hAnsi="Arial" w:cs="Arial"/>
          <w:szCs w:val="22"/>
        </w:rPr>
        <w:t xml:space="preserve"> and documents submitted as part of the procurement of Deliverables are and remain true and accurate.</w:t>
      </w:r>
      <w:bookmarkEnd w:id="66"/>
    </w:p>
    <w:p w14:paraId="567A80D5" w14:textId="1E2531BB" w:rsidR="0031758F" w:rsidRPr="00961A47" w:rsidRDefault="0031758F" w:rsidP="009E5367">
      <w:pPr>
        <w:pStyle w:val="Heading1"/>
        <w:tabs>
          <w:tab w:val="clear" w:pos="720"/>
          <w:tab w:val="left" w:pos="709"/>
        </w:tabs>
        <w:spacing w:after="120"/>
        <w:jc w:val="left"/>
        <w:rPr>
          <w:rFonts w:ascii="Arial" w:hAnsi="Arial" w:cs="Arial"/>
          <w:szCs w:val="22"/>
        </w:rPr>
      </w:pPr>
      <w:bookmarkStart w:id="67" w:name="_Ref105514353"/>
      <w:r w:rsidRPr="00961A47">
        <w:rPr>
          <w:rFonts w:ascii="Arial" w:hAnsi="Arial" w:cs="Arial"/>
          <w:caps w:val="0"/>
          <w:szCs w:val="22"/>
        </w:rPr>
        <w:t xml:space="preserve">What needs to be </w:t>
      </w:r>
      <w:proofErr w:type="gramStart"/>
      <w:r w:rsidRPr="00961A47">
        <w:rPr>
          <w:rFonts w:ascii="Arial" w:hAnsi="Arial" w:cs="Arial"/>
          <w:caps w:val="0"/>
          <w:szCs w:val="22"/>
        </w:rPr>
        <w:t>delivered</w:t>
      </w:r>
      <w:bookmarkEnd w:id="67"/>
      <w:proofErr w:type="gramEnd"/>
    </w:p>
    <w:p w14:paraId="34AD56C1"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r w:rsidRPr="00961A47">
        <w:rPr>
          <w:rFonts w:ascii="Arial" w:hAnsi="Arial" w:cs="Arial"/>
          <w:b/>
          <w:szCs w:val="22"/>
        </w:rPr>
        <w:t>All Deliverables</w:t>
      </w:r>
    </w:p>
    <w:p w14:paraId="78E5E8C0" w14:textId="5AF8D648"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The Supplier must provide Deliverables: (</w:t>
      </w:r>
      <w:proofErr w:type="spellStart"/>
      <w:r w:rsidRPr="00961A47">
        <w:rPr>
          <w:rFonts w:ascii="Arial" w:hAnsi="Arial" w:cs="Arial"/>
          <w:szCs w:val="22"/>
        </w:rPr>
        <w:t>i</w:t>
      </w:r>
      <w:proofErr w:type="spellEnd"/>
      <w:r w:rsidRPr="00961A47">
        <w:rPr>
          <w:rFonts w:ascii="Arial" w:hAnsi="Arial" w:cs="Arial"/>
          <w:szCs w:val="22"/>
        </w:rPr>
        <w:t>) in accordance with the Specification</w:t>
      </w:r>
      <w:r w:rsidR="006513AF" w:rsidRPr="00961A47">
        <w:rPr>
          <w:rFonts w:ascii="Arial" w:hAnsi="Arial" w:cs="Arial"/>
          <w:szCs w:val="22"/>
        </w:rPr>
        <w:t xml:space="preserve">, the </w:t>
      </w:r>
      <w:r w:rsidR="00213CB7" w:rsidRPr="00961A47">
        <w:rPr>
          <w:rFonts w:ascii="Arial" w:hAnsi="Arial" w:cs="Arial"/>
          <w:szCs w:val="22"/>
        </w:rPr>
        <w:t>t</w:t>
      </w:r>
      <w:r w:rsidR="006513AF" w:rsidRPr="00961A47">
        <w:rPr>
          <w:rFonts w:ascii="Arial" w:hAnsi="Arial" w:cs="Arial"/>
          <w:szCs w:val="22"/>
        </w:rPr>
        <w:t>ender in</w:t>
      </w:r>
      <w:r w:rsidR="00397F98">
        <w:rPr>
          <w:rFonts w:ascii="Arial" w:hAnsi="Arial" w:cs="Arial"/>
          <w:szCs w:val="22"/>
        </w:rPr>
        <w:t xml:space="preserve"> Annex 4 – Supplier Tender</w:t>
      </w:r>
      <w:r w:rsidR="006513AF" w:rsidRPr="00961A47">
        <w:rPr>
          <w:rFonts w:ascii="Arial" w:hAnsi="Arial" w:cs="Arial"/>
          <w:szCs w:val="22"/>
        </w:rPr>
        <w:t xml:space="preserve"> (where applicable) and the Contract</w:t>
      </w:r>
      <w:r w:rsidRPr="00961A47">
        <w:rPr>
          <w:rFonts w:ascii="Arial" w:eastAsia="Calibri" w:hAnsi="Arial" w:cs="Arial"/>
          <w:color w:val="000000"/>
          <w:szCs w:val="22"/>
        </w:rPr>
        <w:t>; (ii) using reasonable skill and care; (i</w:t>
      </w:r>
      <w:r w:rsidR="002B0903" w:rsidRPr="00961A47">
        <w:rPr>
          <w:rFonts w:ascii="Arial" w:eastAsia="Calibri" w:hAnsi="Arial" w:cs="Arial"/>
          <w:color w:val="000000"/>
          <w:szCs w:val="22"/>
        </w:rPr>
        <w:t>ii</w:t>
      </w:r>
      <w:r w:rsidRPr="00961A47">
        <w:rPr>
          <w:rFonts w:ascii="Arial" w:eastAsia="Calibri" w:hAnsi="Arial" w:cs="Arial"/>
          <w:color w:val="000000"/>
          <w:szCs w:val="22"/>
        </w:rPr>
        <w:t>) using Good Industry Practice; (</w:t>
      </w:r>
      <w:r w:rsidR="002B0903" w:rsidRPr="00961A47">
        <w:rPr>
          <w:rFonts w:ascii="Arial" w:eastAsia="Calibri" w:hAnsi="Arial" w:cs="Arial"/>
          <w:color w:val="000000"/>
          <w:szCs w:val="22"/>
        </w:rPr>
        <w:t>i</w:t>
      </w:r>
      <w:r w:rsidRPr="00961A47">
        <w:rPr>
          <w:rFonts w:ascii="Arial" w:eastAsia="Calibri" w:hAnsi="Arial" w:cs="Arial"/>
          <w:color w:val="000000"/>
          <w:szCs w:val="22"/>
        </w:rPr>
        <w:t xml:space="preserve">v) using its own policies, processes and internal quality control measures as long as they don’t conflict with the Contract; (v) on the dates agreed; and (vi) that comply with all </w:t>
      </w:r>
      <w:r w:rsidR="00D1680D" w:rsidRPr="00961A47">
        <w:rPr>
          <w:rFonts w:ascii="Arial" w:eastAsia="Calibri" w:hAnsi="Arial" w:cs="Arial"/>
          <w:color w:val="000000"/>
          <w:szCs w:val="22"/>
        </w:rPr>
        <w:t>L</w:t>
      </w:r>
      <w:r w:rsidRPr="00961A47">
        <w:rPr>
          <w:rFonts w:ascii="Arial" w:eastAsia="Calibri" w:hAnsi="Arial" w:cs="Arial"/>
          <w:color w:val="000000"/>
          <w:szCs w:val="22"/>
        </w:rPr>
        <w:t>aw.</w:t>
      </w:r>
    </w:p>
    <w:p w14:paraId="6C8CA537" w14:textId="03B6F61B" w:rsidR="0031758F" w:rsidRPr="00961A47" w:rsidRDefault="00CB271A" w:rsidP="009E5367">
      <w:pPr>
        <w:pStyle w:val="Heading3"/>
        <w:spacing w:after="120"/>
        <w:ind w:left="1276" w:hanging="567"/>
        <w:jc w:val="left"/>
        <w:rPr>
          <w:rFonts w:ascii="Arial" w:hAnsi="Arial" w:cs="Arial"/>
          <w:szCs w:val="22"/>
        </w:rPr>
      </w:pPr>
      <w:r w:rsidRPr="00961A47">
        <w:rPr>
          <w:rFonts w:ascii="Arial" w:hAnsi="Arial" w:cs="Arial"/>
          <w:szCs w:val="22"/>
        </w:rPr>
        <w:t xml:space="preserve">The </w:t>
      </w:r>
      <w:r w:rsidRPr="00961A47">
        <w:rPr>
          <w:rFonts w:ascii="Arial" w:eastAsia="Calibri" w:hAnsi="Arial" w:cs="Arial"/>
          <w:color w:val="000000"/>
          <w:szCs w:val="22"/>
        </w:rPr>
        <w:t xml:space="preserve">Supplier must provide Deliverables with a warranty of at least 90 days (or longer where the Supplier offers a longer warranty period to its </w:t>
      </w:r>
      <w:r w:rsidR="00403888" w:rsidRPr="00961A47">
        <w:rPr>
          <w:rFonts w:ascii="Arial" w:eastAsia="Calibri" w:hAnsi="Arial" w:cs="Arial"/>
          <w:color w:val="000000"/>
          <w:szCs w:val="22"/>
        </w:rPr>
        <w:t>Buyer</w:t>
      </w:r>
      <w:r w:rsidRPr="00961A47">
        <w:rPr>
          <w:rFonts w:ascii="Arial" w:eastAsia="Calibri" w:hAnsi="Arial" w:cs="Arial"/>
          <w:color w:val="000000"/>
          <w:szCs w:val="22"/>
        </w:rPr>
        <w:t>s) from Delivery against all obvious defects.</w:t>
      </w:r>
    </w:p>
    <w:p w14:paraId="6AAB15A1"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bookmarkStart w:id="68" w:name="_Ref99528334"/>
      <w:r w:rsidRPr="00961A47">
        <w:rPr>
          <w:rFonts w:ascii="Arial" w:hAnsi="Arial" w:cs="Arial"/>
          <w:b/>
          <w:szCs w:val="22"/>
        </w:rPr>
        <w:t>Goods clauses</w:t>
      </w:r>
      <w:bookmarkEnd w:id="68"/>
    </w:p>
    <w:p w14:paraId="4069BB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 Goods delivered must be new, or as new if recycled, unused and of recent origin.</w:t>
      </w:r>
    </w:p>
    <w:p w14:paraId="335DFECD"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All manufacturer warranties covering the Goods must be assignable to the </w:t>
      </w:r>
      <w:r w:rsidR="00403888" w:rsidRPr="00961A47">
        <w:rPr>
          <w:rFonts w:ascii="Arial" w:hAnsi="Arial" w:cs="Arial"/>
          <w:szCs w:val="22"/>
        </w:rPr>
        <w:t>Buyer</w:t>
      </w:r>
      <w:r w:rsidRPr="00961A47">
        <w:rPr>
          <w:rFonts w:ascii="Arial" w:hAnsi="Arial" w:cs="Arial"/>
          <w:szCs w:val="22"/>
        </w:rPr>
        <w:t xml:space="preserve"> on request and for free.</w:t>
      </w:r>
    </w:p>
    <w:p w14:paraId="3804DE28" w14:textId="10993A0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transfers ownership of the Goods on completion of </w:t>
      </w:r>
      <w:r w:rsidR="00821D51" w:rsidRPr="00961A47">
        <w:rPr>
          <w:rFonts w:ascii="Arial" w:hAnsi="Arial" w:cs="Arial"/>
          <w:szCs w:val="22"/>
        </w:rPr>
        <w:t>D</w:t>
      </w:r>
      <w:r w:rsidRPr="00961A47">
        <w:rPr>
          <w:rFonts w:ascii="Arial" w:hAnsi="Arial" w:cs="Arial"/>
          <w:szCs w:val="22"/>
        </w:rPr>
        <w:t>elivery (including off</w:t>
      </w:r>
      <w:r w:rsidRPr="00961A47">
        <w:rPr>
          <w:rFonts w:ascii="Arial" w:hAnsi="Arial" w:cs="Arial"/>
          <w:szCs w:val="22"/>
        </w:rPr>
        <w:noBreakHyphen/>
        <w:t>loading and stacking) or payment for those Goods, whichever is earlier.</w:t>
      </w:r>
    </w:p>
    <w:p w14:paraId="2DCB7CA6" w14:textId="3BC3F80F"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Risk in the Goods transfers to the </w:t>
      </w:r>
      <w:r w:rsidR="00403888" w:rsidRPr="00961A47">
        <w:rPr>
          <w:rFonts w:ascii="Arial" w:hAnsi="Arial" w:cs="Arial"/>
          <w:szCs w:val="22"/>
        </w:rPr>
        <w:t>Buyer</w:t>
      </w:r>
      <w:r w:rsidRPr="00961A47">
        <w:rPr>
          <w:rFonts w:ascii="Arial" w:hAnsi="Arial" w:cs="Arial"/>
          <w:szCs w:val="22"/>
        </w:rPr>
        <w:t xml:space="preserve"> on </w:t>
      </w:r>
      <w:proofErr w:type="gramStart"/>
      <w:r w:rsidR="00821D51" w:rsidRPr="00961A47">
        <w:rPr>
          <w:rFonts w:ascii="Arial" w:hAnsi="Arial" w:cs="Arial"/>
          <w:szCs w:val="22"/>
        </w:rPr>
        <w:t>D</w:t>
      </w:r>
      <w:r w:rsidRPr="00961A47">
        <w:rPr>
          <w:rFonts w:ascii="Arial" w:hAnsi="Arial" w:cs="Arial"/>
          <w:szCs w:val="22"/>
        </w:rPr>
        <w:t>elivery, but</w:t>
      </w:r>
      <w:proofErr w:type="gramEnd"/>
      <w:r w:rsidRPr="00961A47">
        <w:rPr>
          <w:rFonts w:ascii="Arial" w:hAnsi="Arial" w:cs="Arial"/>
          <w:szCs w:val="22"/>
        </w:rPr>
        <w:t xml:space="preserve"> remains with the Supplier if the </w:t>
      </w:r>
      <w:r w:rsidR="00403888" w:rsidRPr="00961A47">
        <w:rPr>
          <w:rFonts w:ascii="Arial" w:hAnsi="Arial" w:cs="Arial"/>
          <w:szCs w:val="22"/>
        </w:rPr>
        <w:t>Buyer</w:t>
      </w:r>
      <w:r w:rsidRPr="00961A47">
        <w:rPr>
          <w:rFonts w:ascii="Arial" w:hAnsi="Arial" w:cs="Arial"/>
          <w:szCs w:val="22"/>
        </w:rPr>
        <w:t xml:space="preserve"> notices damage following </w:t>
      </w:r>
      <w:r w:rsidR="00821D51" w:rsidRPr="00961A47">
        <w:rPr>
          <w:rFonts w:ascii="Arial" w:hAnsi="Arial" w:cs="Arial"/>
          <w:szCs w:val="22"/>
        </w:rPr>
        <w:t>D</w:t>
      </w:r>
      <w:r w:rsidRPr="00961A47">
        <w:rPr>
          <w:rFonts w:ascii="Arial" w:hAnsi="Arial" w:cs="Arial"/>
          <w:szCs w:val="22"/>
        </w:rPr>
        <w:t xml:space="preserve">elivery and lets the Supplier know within </w:t>
      </w:r>
      <w:r w:rsidR="006B542A" w:rsidRPr="00961A47">
        <w:rPr>
          <w:rFonts w:ascii="Arial" w:hAnsi="Arial" w:cs="Arial"/>
          <w:szCs w:val="22"/>
        </w:rPr>
        <w:t>3</w:t>
      </w:r>
      <w:r w:rsidRPr="00961A47">
        <w:rPr>
          <w:rFonts w:ascii="Arial" w:hAnsi="Arial" w:cs="Arial"/>
          <w:szCs w:val="22"/>
        </w:rPr>
        <w:t xml:space="preserve"> Working Days of </w:t>
      </w:r>
      <w:r w:rsidR="00902F52" w:rsidRPr="00961A47">
        <w:rPr>
          <w:rFonts w:ascii="Arial" w:hAnsi="Arial" w:cs="Arial"/>
          <w:szCs w:val="22"/>
        </w:rPr>
        <w:t>D</w:t>
      </w:r>
      <w:r w:rsidRPr="00961A47">
        <w:rPr>
          <w:rFonts w:ascii="Arial" w:hAnsi="Arial" w:cs="Arial"/>
          <w:szCs w:val="22"/>
        </w:rPr>
        <w:t>elivery.</w:t>
      </w:r>
    </w:p>
    <w:p w14:paraId="7279B728"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The Supplier warrants that it has full and unrestricted ownership of the Goods at the time of transfer of ownership.</w:t>
      </w:r>
    </w:p>
    <w:p w14:paraId="427464FB" w14:textId="2ED44776" w:rsidR="00CB271A" w:rsidRPr="00961A47" w:rsidRDefault="00CB271A" w:rsidP="009E5367">
      <w:pPr>
        <w:pStyle w:val="Heading3"/>
        <w:tabs>
          <w:tab w:val="left" w:pos="1276"/>
        </w:tabs>
        <w:spacing w:after="120"/>
        <w:ind w:left="1276" w:hanging="567"/>
        <w:jc w:val="left"/>
        <w:rPr>
          <w:rFonts w:ascii="Arial" w:hAnsi="Arial" w:cs="Arial"/>
          <w:szCs w:val="22"/>
        </w:rPr>
      </w:pPr>
      <w:bookmarkStart w:id="69" w:name="_Ref525080501"/>
      <w:r w:rsidRPr="00961A47">
        <w:rPr>
          <w:rFonts w:ascii="Arial" w:hAnsi="Arial" w:cs="Arial"/>
          <w:szCs w:val="22"/>
        </w:rPr>
        <w:t xml:space="preserve">The Supplier must </w:t>
      </w:r>
      <w:r w:rsidR="00821D51" w:rsidRPr="00961A47">
        <w:rPr>
          <w:rFonts w:ascii="Arial" w:hAnsi="Arial" w:cs="Arial"/>
          <w:szCs w:val="22"/>
        </w:rPr>
        <w:t>D</w:t>
      </w:r>
      <w:r w:rsidRPr="00961A47">
        <w:rPr>
          <w:rFonts w:ascii="Arial" w:hAnsi="Arial" w:cs="Arial"/>
          <w:szCs w:val="22"/>
        </w:rPr>
        <w:t>eliver the Goods on the date and to the location</w:t>
      </w:r>
      <w:r w:rsidR="006159F2" w:rsidRPr="00961A47">
        <w:rPr>
          <w:rFonts w:ascii="Arial" w:hAnsi="Arial" w:cs="Arial"/>
          <w:szCs w:val="22"/>
        </w:rPr>
        <w:t xml:space="preserve"> specified</w:t>
      </w:r>
      <w:r w:rsidR="00FA2095" w:rsidRPr="00961A47">
        <w:rPr>
          <w:rFonts w:ascii="Arial" w:hAnsi="Arial" w:cs="Arial"/>
          <w:szCs w:val="22"/>
        </w:rPr>
        <w:t xml:space="preserve"> in the Order Form,</w:t>
      </w:r>
      <w:r w:rsidRPr="00961A47">
        <w:rPr>
          <w:rFonts w:ascii="Arial" w:hAnsi="Arial" w:cs="Arial"/>
          <w:szCs w:val="22"/>
        </w:rPr>
        <w:t xml:space="preserve"> during the </w:t>
      </w:r>
      <w:r w:rsidR="00403888" w:rsidRPr="00961A47">
        <w:rPr>
          <w:rFonts w:ascii="Arial" w:hAnsi="Arial" w:cs="Arial"/>
          <w:szCs w:val="22"/>
        </w:rPr>
        <w:t>Buyer</w:t>
      </w:r>
      <w:r w:rsidRPr="00961A47">
        <w:rPr>
          <w:rFonts w:ascii="Arial" w:hAnsi="Arial" w:cs="Arial"/>
          <w:szCs w:val="22"/>
        </w:rPr>
        <w:t>'s working hours</w:t>
      </w:r>
      <w:r w:rsidR="00203E4E" w:rsidRPr="00961A47">
        <w:rPr>
          <w:rFonts w:ascii="Arial" w:hAnsi="Arial" w:cs="Arial"/>
          <w:szCs w:val="22"/>
        </w:rPr>
        <w:t xml:space="preserve"> (</w:t>
      </w:r>
      <w:r w:rsidR="00FA2095" w:rsidRPr="00961A47">
        <w:rPr>
          <w:rFonts w:ascii="Arial" w:hAnsi="Arial" w:cs="Arial"/>
          <w:szCs w:val="22"/>
        </w:rPr>
        <w:t>unless otherwise specified in the Order Form</w:t>
      </w:r>
      <w:r w:rsidR="00203E4E" w:rsidRPr="00961A47">
        <w:rPr>
          <w:rFonts w:ascii="Arial" w:hAnsi="Arial" w:cs="Arial"/>
          <w:szCs w:val="22"/>
        </w:rPr>
        <w:t>)</w:t>
      </w:r>
      <w:r w:rsidRPr="00961A47">
        <w:rPr>
          <w:rFonts w:ascii="Arial" w:hAnsi="Arial" w:cs="Arial"/>
          <w:szCs w:val="22"/>
        </w:rPr>
        <w:t>.</w:t>
      </w:r>
      <w:bookmarkEnd w:id="69"/>
      <w:r w:rsidRPr="00961A47">
        <w:rPr>
          <w:rFonts w:ascii="Arial" w:hAnsi="Arial" w:cs="Arial"/>
          <w:szCs w:val="22"/>
        </w:rPr>
        <w:t xml:space="preserve"> </w:t>
      </w:r>
    </w:p>
    <w:p w14:paraId="0652B6F2" w14:textId="5090556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provide sufficient packaging for the Goods to reach the point of </w:t>
      </w:r>
      <w:r w:rsidR="00902F52" w:rsidRPr="00961A47">
        <w:rPr>
          <w:rFonts w:ascii="Arial" w:hAnsi="Arial" w:cs="Arial"/>
          <w:szCs w:val="22"/>
        </w:rPr>
        <w:t>D</w:t>
      </w:r>
      <w:r w:rsidRPr="00961A47">
        <w:rPr>
          <w:rFonts w:ascii="Arial" w:hAnsi="Arial" w:cs="Arial"/>
          <w:szCs w:val="22"/>
        </w:rPr>
        <w:t>elivery safely and undamaged.</w:t>
      </w:r>
    </w:p>
    <w:p w14:paraId="2E41198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All deliveries must have a delivery note attached that specifies the order number, </w:t>
      </w:r>
      <w:proofErr w:type="gramStart"/>
      <w:r w:rsidRPr="00961A47">
        <w:rPr>
          <w:rFonts w:ascii="Arial" w:hAnsi="Arial" w:cs="Arial"/>
          <w:szCs w:val="22"/>
        </w:rPr>
        <w:t>type</w:t>
      </w:r>
      <w:proofErr w:type="gramEnd"/>
      <w:r w:rsidRPr="00961A47">
        <w:rPr>
          <w:rFonts w:ascii="Arial" w:hAnsi="Arial" w:cs="Arial"/>
          <w:szCs w:val="22"/>
        </w:rPr>
        <w:t xml:space="preserve"> and quantity of Goods.</w:t>
      </w:r>
    </w:p>
    <w:p w14:paraId="127C87E4"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provide all tools, </w:t>
      </w:r>
      <w:proofErr w:type="gramStart"/>
      <w:r w:rsidRPr="00961A47">
        <w:rPr>
          <w:rFonts w:ascii="Arial" w:hAnsi="Arial" w:cs="Arial"/>
          <w:szCs w:val="22"/>
        </w:rPr>
        <w:t>information</w:t>
      </w:r>
      <w:proofErr w:type="gramEnd"/>
      <w:r w:rsidRPr="00961A47">
        <w:rPr>
          <w:rFonts w:ascii="Arial" w:hAnsi="Arial" w:cs="Arial"/>
          <w:szCs w:val="22"/>
        </w:rPr>
        <w:t xml:space="preserve"> and instructions the </w:t>
      </w:r>
      <w:r w:rsidR="00403888" w:rsidRPr="00961A47">
        <w:rPr>
          <w:rFonts w:ascii="Arial" w:hAnsi="Arial" w:cs="Arial"/>
          <w:szCs w:val="22"/>
        </w:rPr>
        <w:t>Buyer</w:t>
      </w:r>
      <w:r w:rsidRPr="00961A47">
        <w:rPr>
          <w:rFonts w:ascii="Arial" w:hAnsi="Arial" w:cs="Arial"/>
          <w:szCs w:val="22"/>
        </w:rPr>
        <w:t xml:space="preserve"> needs to make use of the Goods.</w:t>
      </w:r>
    </w:p>
    <w:p w14:paraId="4E75EC60" w14:textId="1719F92E" w:rsidR="00CB271A" w:rsidRPr="00961A47" w:rsidRDefault="00CB271A" w:rsidP="009E5367">
      <w:pPr>
        <w:pStyle w:val="Heading3"/>
        <w:tabs>
          <w:tab w:val="left" w:pos="1276"/>
        </w:tabs>
        <w:spacing w:after="120"/>
        <w:ind w:left="1276" w:hanging="567"/>
        <w:jc w:val="left"/>
        <w:rPr>
          <w:rFonts w:ascii="Arial" w:hAnsi="Arial" w:cs="Arial"/>
          <w:szCs w:val="22"/>
        </w:rPr>
      </w:pPr>
      <w:bookmarkStart w:id="70" w:name="_Ref99531038"/>
      <w:r w:rsidRPr="00961A47">
        <w:rPr>
          <w:rFonts w:ascii="Arial" w:hAnsi="Arial" w:cs="Arial"/>
          <w:szCs w:val="22"/>
        </w:rPr>
        <w:t xml:space="preserve">The Supplier will notify the </w:t>
      </w:r>
      <w:r w:rsidR="00403888" w:rsidRPr="00961A47">
        <w:rPr>
          <w:rFonts w:ascii="Arial" w:hAnsi="Arial" w:cs="Arial"/>
          <w:szCs w:val="22"/>
        </w:rPr>
        <w:t>Buyer</w:t>
      </w:r>
      <w:r w:rsidRPr="00961A47">
        <w:rPr>
          <w:rFonts w:ascii="Arial" w:hAnsi="Arial" w:cs="Arial"/>
          <w:szCs w:val="22"/>
        </w:rPr>
        <w:t xml:space="preserve"> of any request that Goods are returned to it or the manufacturer after the discovery of safety issues or defects that might endanger health or hinder performance and shall indemnify the </w:t>
      </w:r>
      <w:r w:rsidR="00403888" w:rsidRPr="00961A47">
        <w:rPr>
          <w:rFonts w:ascii="Arial" w:hAnsi="Arial" w:cs="Arial"/>
          <w:szCs w:val="22"/>
        </w:rPr>
        <w:t>Buyer</w:t>
      </w:r>
      <w:r w:rsidRPr="00961A47">
        <w:rPr>
          <w:rFonts w:ascii="Arial" w:hAnsi="Arial" w:cs="Arial"/>
          <w:szCs w:val="22"/>
        </w:rPr>
        <w:t xml:space="preserve"> against the costs arising </w:t>
      </w:r>
      <w:proofErr w:type="gramStart"/>
      <w:r w:rsidRPr="00961A47">
        <w:rPr>
          <w:rFonts w:ascii="Arial" w:hAnsi="Arial" w:cs="Arial"/>
          <w:szCs w:val="22"/>
        </w:rPr>
        <w:t>as a result of</w:t>
      </w:r>
      <w:proofErr w:type="gramEnd"/>
      <w:r w:rsidRPr="00961A47">
        <w:rPr>
          <w:rFonts w:ascii="Arial" w:hAnsi="Arial" w:cs="Arial"/>
          <w:szCs w:val="22"/>
        </w:rPr>
        <w:t xml:space="preserve"> any such request.</w:t>
      </w:r>
      <w:bookmarkEnd w:id="70"/>
    </w:p>
    <w:p w14:paraId="1CFA01B5" w14:textId="62527721"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cancel any order or part order of Goods which has not been </w:t>
      </w:r>
      <w:r w:rsidR="00821D51" w:rsidRPr="00961A47">
        <w:rPr>
          <w:rFonts w:ascii="Arial" w:hAnsi="Arial" w:cs="Arial"/>
          <w:szCs w:val="22"/>
        </w:rPr>
        <w:t>D</w:t>
      </w:r>
      <w:r w:rsidRPr="00961A47">
        <w:rPr>
          <w:rFonts w:ascii="Arial" w:hAnsi="Arial" w:cs="Arial"/>
          <w:szCs w:val="22"/>
        </w:rPr>
        <w:t xml:space="preserve">elivered.  If the </w:t>
      </w:r>
      <w:r w:rsidR="00403888" w:rsidRPr="00961A47">
        <w:rPr>
          <w:rFonts w:ascii="Arial" w:hAnsi="Arial" w:cs="Arial"/>
          <w:szCs w:val="22"/>
        </w:rPr>
        <w:t>Buyer</w:t>
      </w:r>
      <w:r w:rsidRPr="00961A47">
        <w:rPr>
          <w:rFonts w:ascii="Arial" w:hAnsi="Arial" w:cs="Arial"/>
          <w:szCs w:val="22"/>
        </w:rPr>
        <w:t xml:space="preserve"> gives less than 14 days' </w:t>
      </w:r>
      <w:proofErr w:type="gramStart"/>
      <w:r w:rsidRPr="00961A47">
        <w:rPr>
          <w:rFonts w:ascii="Arial" w:hAnsi="Arial" w:cs="Arial"/>
          <w:szCs w:val="22"/>
        </w:rPr>
        <w:t>notice</w:t>
      </w:r>
      <w:proofErr w:type="gramEnd"/>
      <w:r w:rsidRPr="00961A47">
        <w:rPr>
          <w:rFonts w:ascii="Arial" w:hAnsi="Arial" w:cs="Arial"/>
          <w:szCs w:val="22"/>
        </w:rPr>
        <w:t xml:space="preserve"> then it will pay the Supplier's reasonable and proven costs already incurred on the cancelled order as long as the Supplier takes all reasonable </w:t>
      </w:r>
      <w:r w:rsidR="002B0903" w:rsidRPr="00961A47">
        <w:rPr>
          <w:rFonts w:ascii="Arial" w:hAnsi="Arial" w:cs="Arial"/>
          <w:szCs w:val="22"/>
        </w:rPr>
        <w:t>endeavours</w:t>
      </w:r>
      <w:r w:rsidRPr="00961A47">
        <w:rPr>
          <w:rFonts w:ascii="Arial" w:hAnsi="Arial" w:cs="Arial"/>
          <w:szCs w:val="22"/>
        </w:rPr>
        <w:t xml:space="preserve"> to minimise these costs.</w:t>
      </w:r>
    </w:p>
    <w:p w14:paraId="3E2046A2" w14:textId="3396B79C"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at its own cost repair, replace, refund or substitute (at the </w:t>
      </w:r>
      <w:r w:rsidR="00403888" w:rsidRPr="00961A47">
        <w:rPr>
          <w:rFonts w:ascii="Arial" w:hAnsi="Arial" w:cs="Arial"/>
          <w:szCs w:val="22"/>
        </w:rPr>
        <w:t>Buyer</w:t>
      </w:r>
      <w:r w:rsidRPr="00961A47">
        <w:rPr>
          <w:rFonts w:ascii="Arial" w:hAnsi="Arial" w:cs="Arial"/>
          <w:szCs w:val="22"/>
        </w:rPr>
        <w:t xml:space="preserve">'s option and request) any Goods that the </w:t>
      </w:r>
      <w:r w:rsidR="00403888" w:rsidRPr="00961A47">
        <w:rPr>
          <w:rFonts w:ascii="Arial" w:hAnsi="Arial" w:cs="Arial"/>
          <w:szCs w:val="22"/>
        </w:rPr>
        <w:t>Buyer</w:t>
      </w:r>
      <w:r w:rsidRPr="00961A47">
        <w:rPr>
          <w:rFonts w:ascii="Arial" w:hAnsi="Arial" w:cs="Arial"/>
          <w:szCs w:val="22"/>
        </w:rPr>
        <w:t xml:space="preserve"> rejects because they don't conform with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_Ref99528334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984775">
        <w:rPr>
          <w:rFonts w:ascii="Arial" w:hAnsi="Arial" w:cs="Arial"/>
          <w:szCs w:val="22"/>
        </w:rPr>
        <w:t>4.2</w:t>
      </w:r>
      <w:r w:rsidR="00DF76B0" w:rsidRPr="00961A47">
        <w:rPr>
          <w:rFonts w:ascii="Arial" w:hAnsi="Arial" w:cs="Arial"/>
          <w:szCs w:val="22"/>
        </w:rPr>
        <w:fldChar w:fldCharType="end"/>
      </w:r>
      <w:r w:rsidRPr="00961A47">
        <w:rPr>
          <w:rFonts w:ascii="Arial" w:hAnsi="Arial" w:cs="Arial"/>
          <w:szCs w:val="22"/>
        </w:rPr>
        <w:t xml:space="preserve">.  If the Supplier doesn't do </w:t>
      </w:r>
      <w:proofErr w:type="gramStart"/>
      <w:r w:rsidRPr="00961A47">
        <w:rPr>
          <w:rFonts w:ascii="Arial" w:hAnsi="Arial" w:cs="Arial"/>
          <w:szCs w:val="22"/>
        </w:rPr>
        <w:t>this</w:t>
      </w:r>
      <w:proofErr w:type="gramEnd"/>
      <w:r w:rsidRPr="00961A47">
        <w:rPr>
          <w:rFonts w:ascii="Arial" w:hAnsi="Arial" w:cs="Arial"/>
          <w:szCs w:val="22"/>
        </w:rPr>
        <w:t xml:space="preserve"> it will pay the </w:t>
      </w:r>
      <w:r w:rsidR="00403888" w:rsidRPr="00961A47">
        <w:rPr>
          <w:rFonts w:ascii="Arial" w:hAnsi="Arial" w:cs="Arial"/>
          <w:szCs w:val="22"/>
        </w:rPr>
        <w:t>Buyer</w:t>
      </w:r>
      <w:r w:rsidRPr="00961A47">
        <w:rPr>
          <w:rFonts w:ascii="Arial" w:hAnsi="Arial" w:cs="Arial"/>
          <w:szCs w:val="22"/>
        </w:rPr>
        <w:t>'s costs including repair or re</w:t>
      </w:r>
      <w:r w:rsidRPr="00961A47">
        <w:rPr>
          <w:rFonts w:ascii="Arial" w:hAnsi="Arial" w:cs="Arial"/>
          <w:szCs w:val="22"/>
        </w:rPr>
        <w:noBreakHyphen/>
        <w:t>supply by a third party.</w:t>
      </w:r>
    </w:p>
    <w:p w14:paraId="4FF8A781" w14:textId="6C5B8DB4" w:rsidR="0031758F" w:rsidRPr="00961A47" w:rsidRDefault="00CB271A" w:rsidP="009E5367">
      <w:pPr>
        <w:pStyle w:val="Heading3"/>
        <w:tabs>
          <w:tab w:val="left" w:pos="1276"/>
        </w:tabs>
        <w:spacing w:after="120"/>
        <w:ind w:left="1276" w:hanging="567"/>
        <w:jc w:val="left"/>
        <w:rPr>
          <w:rFonts w:ascii="Arial" w:hAnsi="Arial" w:cs="Arial"/>
          <w:szCs w:val="22"/>
        </w:rPr>
      </w:pPr>
      <w:bookmarkStart w:id="71" w:name="_Ref99531049"/>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will not be liable for any actions, claims, costs and expenses incurred by the Supplier or any </w:t>
      </w:r>
      <w:proofErr w:type="gramStart"/>
      <w:r w:rsidRPr="00961A47">
        <w:rPr>
          <w:rFonts w:ascii="Arial" w:hAnsi="Arial" w:cs="Arial"/>
          <w:szCs w:val="22"/>
        </w:rPr>
        <w:t>third party</w:t>
      </w:r>
      <w:proofErr w:type="gramEnd"/>
      <w:r w:rsidRPr="00961A47">
        <w:rPr>
          <w:rFonts w:ascii="Arial" w:hAnsi="Arial" w:cs="Arial"/>
          <w:szCs w:val="22"/>
        </w:rPr>
        <w:t xml:space="preserve"> during </w:t>
      </w:r>
      <w:r w:rsidR="00821D51" w:rsidRPr="00961A47">
        <w:rPr>
          <w:rFonts w:ascii="Arial" w:hAnsi="Arial" w:cs="Arial"/>
          <w:szCs w:val="22"/>
        </w:rPr>
        <w:t>D</w:t>
      </w:r>
      <w:r w:rsidRPr="00961A47">
        <w:rPr>
          <w:rFonts w:ascii="Arial" w:hAnsi="Arial" w:cs="Arial"/>
          <w:szCs w:val="22"/>
        </w:rPr>
        <w:t xml:space="preserve">elivery of the Goods unless and to the extent that it is caused by negligence or other wrongful act of the </w:t>
      </w:r>
      <w:r w:rsidR="00403888" w:rsidRPr="00961A47">
        <w:rPr>
          <w:rFonts w:ascii="Arial" w:hAnsi="Arial" w:cs="Arial"/>
          <w:szCs w:val="22"/>
        </w:rPr>
        <w:t>Buyer</w:t>
      </w:r>
      <w:r w:rsidRPr="00961A47">
        <w:rPr>
          <w:rFonts w:ascii="Arial" w:hAnsi="Arial" w:cs="Arial"/>
          <w:szCs w:val="22"/>
        </w:rPr>
        <w:t xml:space="preserve"> or its servant or agent.  If the </w:t>
      </w:r>
      <w:r w:rsidR="00403888" w:rsidRPr="00961A47">
        <w:rPr>
          <w:rFonts w:ascii="Arial" w:hAnsi="Arial" w:cs="Arial"/>
          <w:szCs w:val="22"/>
        </w:rPr>
        <w:t>Buyer</w:t>
      </w:r>
      <w:r w:rsidRPr="00961A47">
        <w:rPr>
          <w:rFonts w:ascii="Arial" w:hAnsi="Arial" w:cs="Arial"/>
          <w:szCs w:val="22"/>
        </w:rPr>
        <w:t xml:space="preserve"> suffers or incurs any damage or injury (whether fatal or otherwise) occurring in the course of </w:t>
      </w:r>
      <w:r w:rsidR="00821D51" w:rsidRPr="00961A47">
        <w:rPr>
          <w:rFonts w:ascii="Arial" w:hAnsi="Arial" w:cs="Arial"/>
          <w:szCs w:val="22"/>
        </w:rPr>
        <w:t>D</w:t>
      </w:r>
      <w:r w:rsidRPr="00961A47">
        <w:rPr>
          <w:rFonts w:ascii="Arial" w:hAnsi="Arial" w:cs="Arial"/>
          <w:szCs w:val="22"/>
        </w:rPr>
        <w:t xml:space="preserve">elivery or installation then the Supplier shall indemnify </w:t>
      </w:r>
      <w:r w:rsidR="009D487C" w:rsidRPr="00961A47">
        <w:rPr>
          <w:rFonts w:ascii="Arial" w:hAnsi="Arial" w:cs="Arial"/>
          <w:szCs w:val="22"/>
        </w:rPr>
        <w:t xml:space="preserve">the Buyer </w:t>
      </w:r>
      <w:r w:rsidRPr="00961A47">
        <w:rPr>
          <w:rFonts w:ascii="Arial" w:hAnsi="Arial" w:cs="Arial"/>
          <w:szCs w:val="22"/>
        </w:rPr>
        <w:t>from any losses, charges</w:t>
      </w:r>
      <w:r w:rsidR="009D487C" w:rsidRPr="00961A47">
        <w:rPr>
          <w:rFonts w:ascii="Arial" w:hAnsi="Arial" w:cs="Arial"/>
          <w:szCs w:val="22"/>
        </w:rPr>
        <w:t>,</w:t>
      </w:r>
      <w:r w:rsidRPr="00961A47">
        <w:rPr>
          <w:rFonts w:ascii="Arial" w:hAnsi="Arial" w:cs="Arial"/>
          <w:szCs w:val="22"/>
        </w:rPr>
        <w:t xml:space="preserve"> costs or expenses which arise as a result of or in connection with such damage or injury where it is attributable to any act or omission of the Supplier or any of its </w:t>
      </w:r>
      <w:r w:rsidR="00821D51" w:rsidRPr="00961A47">
        <w:rPr>
          <w:rFonts w:ascii="Arial" w:hAnsi="Arial" w:cs="Arial"/>
          <w:szCs w:val="22"/>
        </w:rPr>
        <w:t>S</w:t>
      </w:r>
      <w:r w:rsidRPr="00961A47">
        <w:rPr>
          <w:rFonts w:ascii="Arial" w:hAnsi="Arial" w:cs="Arial"/>
          <w:szCs w:val="22"/>
        </w:rPr>
        <w:t>ub</w:t>
      </w:r>
      <w:r w:rsidR="009D487C" w:rsidRPr="00961A47">
        <w:rPr>
          <w:rFonts w:ascii="Arial" w:hAnsi="Arial" w:cs="Arial"/>
          <w:szCs w:val="22"/>
        </w:rPr>
        <w:t>contractors</w:t>
      </w:r>
      <w:r w:rsidR="00821D51" w:rsidRPr="00961A47">
        <w:rPr>
          <w:rFonts w:ascii="Arial" w:hAnsi="Arial" w:cs="Arial"/>
          <w:szCs w:val="22"/>
        </w:rPr>
        <w:t xml:space="preserve"> or Supplier Staff</w:t>
      </w:r>
      <w:r w:rsidRPr="00961A47">
        <w:rPr>
          <w:rFonts w:ascii="Arial" w:hAnsi="Arial" w:cs="Arial"/>
          <w:szCs w:val="22"/>
        </w:rPr>
        <w:t>.</w:t>
      </w:r>
      <w:bookmarkEnd w:id="71"/>
    </w:p>
    <w:p w14:paraId="113EF162"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r w:rsidRPr="00961A47">
        <w:rPr>
          <w:rFonts w:ascii="Arial" w:hAnsi="Arial" w:cs="Arial"/>
          <w:b/>
          <w:szCs w:val="22"/>
        </w:rPr>
        <w:t>Services clauses</w:t>
      </w:r>
    </w:p>
    <w:p w14:paraId="50229A7B" w14:textId="6C7F1E6D" w:rsidR="00EC15B4"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Late </w:t>
      </w:r>
      <w:r w:rsidR="00222340" w:rsidRPr="00961A47">
        <w:rPr>
          <w:rFonts w:ascii="Arial" w:hAnsi="Arial" w:cs="Arial"/>
          <w:szCs w:val="22"/>
        </w:rPr>
        <w:t>D</w:t>
      </w:r>
      <w:r w:rsidRPr="00961A47">
        <w:rPr>
          <w:rFonts w:ascii="Arial" w:hAnsi="Arial" w:cs="Arial"/>
          <w:szCs w:val="22"/>
        </w:rPr>
        <w:t>elivery of the Services will be a default of the Contract</w:t>
      </w:r>
      <w:r w:rsidR="00EC15B4" w:rsidRPr="00961A47">
        <w:rPr>
          <w:rFonts w:ascii="Arial" w:hAnsi="Arial" w:cs="Arial"/>
          <w:szCs w:val="22"/>
        </w:rPr>
        <w:t>.</w:t>
      </w:r>
    </w:p>
    <w:p w14:paraId="7E8250E9" w14:textId="24691854" w:rsidR="00EC15B4"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co</w:t>
      </w:r>
      <w:r w:rsidRPr="00961A47">
        <w:rPr>
          <w:rFonts w:ascii="Arial" w:hAnsi="Arial" w:cs="Arial"/>
          <w:szCs w:val="22"/>
        </w:rPr>
        <w:noBreakHyphen/>
        <w:t xml:space="preserve">operate with the </w:t>
      </w:r>
      <w:r w:rsidR="00403888" w:rsidRPr="00961A47">
        <w:rPr>
          <w:rFonts w:ascii="Arial" w:hAnsi="Arial" w:cs="Arial"/>
          <w:szCs w:val="22"/>
        </w:rPr>
        <w:t>Buyer</w:t>
      </w:r>
      <w:r w:rsidRPr="00961A47">
        <w:rPr>
          <w:rFonts w:ascii="Arial" w:hAnsi="Arial" w:cs="Arial"/>
          <w:szCs w:val="22"/>
        </w:rPr>
        <w:t xml:space="preserve"> and </w:t>
      </w:r>
      <w:proofErr w:type="gramStart"/>
      <w:r w:rsidRPr="00961A47">
        <w:rPr>
          <w:rFonts w:ascii="Arial" w:hAnsi="Arial" w:cs="Arial"/>
          <w:szCs w:val="22"/>
        </w:rPr>
        <w:t>third party</w:t>
      </w:r>
      <w:proofErr w:type="gramEnd"/>
      <w:r w:rsidRPr="00961A47">
        <w:rPr>
          <w:rFonts w:ascii="Arial" w:hAnsi="Arial" w:cs="Arial"/>
          <w:szCs w:val="22"/>
        </w:rPr>
        <w:t xml:space="preserve"> suppliers on all aspects connected with the delivery of the Services and ensure that Supplier Staff comply with any reasonable instructions including </w:t>
      </w:r>
      <w:r w:rsidR="003C4F0E" w:rsidRPr="00961A47">
        <w:rPr>
          <w:rFonts w:ascii="Arial" w:hAnsi="Arial" w:cs="Arial"/>
          <w:szCs w:val="22"/>
        </w:rPr>
        <w:t>the</w:t>
      </w:r>
      <w:r w:rsidRPr="00961A47">
        <w:rPr>
          <w:rFonts w:ascii="Arial" w:hAnsi="Arial" w:cs="Arial"/>
          <w:szCs w:val="22"/>
        </w:rPr>
        <w:t xml:space="preserve"> security requirements</w:t>
      </w:r>
      <w:r w:rsidR="003C4F0E" w:rsidRPr="00961A47">
        <w:rPr>
          <w:rFonts w:ascii="Arial" w:hAnsi="Arial" w:cs="Arial"/>
          <w:szCs w:val="22"/>
        </w:rPr>
        <w:t xml:space="preserve"> (where any such requirements have been provided)</w:t>
      </w:r>
      <w:r w:rsidRPr="00961A47">
        <w:rPr>
          <w:rFonts w:ascii="Arial" w:hAnsi="Arial" w:cs="Arial"/>
          <w:szCs w:val="22"/>
        </w:rPr>
        <w:t>.</w:t>
      </w:r>
    </w:p>
    <w:p w14:paraId="380B1C31" w14:textId="48FF202E"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provide the Supplier with reasonable access to its premises at reasonable times for the purpose of supplying the </w:t>
      </w:r>
      <w:proofErr w:type="gramStart"/>
      <w:r w:rsidRPr="00961A47">
        <w:rPr>
          <w:rFonts w:ascii="Arial" w:hAnsi="Arial" w:cs="Arial"/>
          <w:szCs w:val="22"/>
        </w:rPr>
        <w:t>Services</w:t>
      </w:r>
      <w:proofErr w:type="gramEnd"/>
    </w:p>
    <w:p w14:paraId="1D454F42"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 xml:space="preserve">The Supplier must at its own risk and expense provide all equipment required to deliver the Services. Any equipment provided by the </w:t>
      </w:r>
      <w:r w:rsidR="00403888" w:rsidRPr="00961A47">
        <w:rPr>
          <w:rFonts w:ascii="Arial" w:hAnsi="Arial" w:cs="Arial"/>
          <w:szCs w:val="22"/>
        </w:rPr>
        <w:t>Buyer</w:t>
      </w:r>
      <w:r w:rsidRPr="00961A47">
        <w:rPr>
          <w:rFonts w:ascii="Arial" w:hAnsi="Arial" w:cs="Arial"/>
          <w:szCs w:val="22"/>
        </w:rPr>
        <w:t xml:space="preserve"> to the Supplier for supplying the Services remains the property of the </w:t>
      </w:r>
      <w:r w:rsidR="00403888" w:rsidRPr="00961A47">
        <w:rPr>
          <w:rFonts w:ascii="Arial" w:hAnsi="Arial" w:cs="Arial"/>
          <w:szCs w:val="22"/>
        </w:rPr>
        <w:t>Buyer</w:t>
      </w:r>
      <w:r w:rsidRPr="00961A47">
        <w:rPr>
          <w:rFonts w:ascii="Arial" w:hAnsi="Arial" w:cs="Arial"/>
          <w:szCs w:val="22"/>
        </w:rPr>
        <w:t xml:space="preserve"> and is to be returned to the </w:t>
      </w:r>
      <w:r w:rsidR="00403888" w:rsidRPr="00961A47">
        <w:rPr>
          <w:rFonts w:ascii="Arial" w:hAnsi="Arial" w:cs="Arial"/>
          <w:szCs w:val="22"/>
        </w:rPr>
        <w:t>Buyer</w:t>
      </w:r>
      <w:r w:rsidRPr="00961A47">
        <w:rPr>
          <w:rFonts w:ascii="Arial" w:hAnsi="Arial" w:cs="Arial"/>
          <w:szCs w:val="22"/>
        </w:rPr>
        <w:t xml:space="preserve"> on expiry or termination of the Contract.</w:t>
      </w:r>
    </w:p>
    <w:p w14:paraId="06FE4716"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allocate sufficient resources and appropriate expertise to the Contract.</w:t>
      </w:r>
    </w:p>
    <w:p w14:paraId="63F9BBA1"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take all reasonable care to ensure performance does not disrupt the </w:t>
      </w:r>
      <w:r w:rsidR="00403888" w:rsidRPr="00961A47">
        <w:rPr>
          <w:rFonts w:ascii="Arial" w:hAnsi="Arial" w:cs="Arial"/>
          <w:szCs w:val="22"/>
        </w:rPr>
        <w:t>Buyer</w:t>
      </w:r>
      <w:r w:rsidRPr="00961A47">
        <w:rPr>
          <w:rFonts w:ascii="Arial" w:hAnsi="Arial" w:cs="Arial"/>
          <w:szCs w:val="22"/>
        </w:rPr>
        <w:t xml:space="preserve">'s operations, </w:t>
      </w:r>
      <w:proofErr w:type="gramStart"/>
      <w:r w:rsidRPr="00961A47">
        <w:rPr>
          <w:rFonts w:ascii="Arial" w:hAnsi="Arial" w:cs="Arial"/>
          <w:szCs w:val="22"/>
        </w:rPr>
        <w:t>employees</w:t>
      </w:r>
      <w:proofErr w:type="gramEnd"/>
      <w:r w:rsidRPr="00961A47">
        <w:rPr>
          <w:rFonts w:ascii="Arial" w:hAnsi="Arial" w:cs="Arial"/>
          <w:szCs w:val="22"/>
        </w:rPr>
        <w:t xml:space="preserve"> or other contractors.</w:t>
      </w:r>
    </w:p>
    <w:p w14:paraId="7EA008DE"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completion of the Services, the Supplier is responsible for leaving the </w:t>
      </w:r>
      <w:r w:rsidR="00403888" w:rsidRPr="00961A47">
        <w:rPr>
          <w:rFonts w:ascii="Arial" w:hAnsi="Arial" w:cs="Arial"/>
          <w:szCs w:val="22"/>
        </w:rPr>
        <w:t>Buyer</w:t>
      </w:r>
      <w:r w:rsidRPr="00961A47">
        <w:rPr>
          <w:rFonts w:ascii="Arial" w:hAnsi="Arial" w:cs="Arial"/>
          <w:szCs w:val="22"/>
        </w:rPr>
        <w:t xml:space="preserve">'s premises in a clean, </w:t>
      </w:r>
      <w:proofErr w:type="gramStart"/>
      <w:r w:rsidRPr="00961A47">
        <w:rPr>
          <w:rFonts w:ascii="Arial" w:hAnsi="Arial" w:cs="Arial"/>
          <w:szCs w:val="22"/>
        </w:rPr>
        <w:t>safe</w:t>
      </w:r>
      <w:proofErr w:type="gramEnd"/>
      <w:r w:rsidRPr="00961A47">
        <w:rPr>
          <w:rFonts w:ascii="Arial" w:hAnsi="Arial" w:cs="Arial"/>
          <w:szCs w:val="22"/>
        </w:rPr>
        <w:t xml:space="preserve"> and tidy condition and making good any damage that it has caused to the </w:t>
      </w:r>
      <w:r w:rsidR="00403888" w:rsidRPr="00961A47">
        <w:rPr>
          <w:rFonts w:ascii="Arial" w:hAnsi="Arial" w:cs="Arial"/>
          <w:szCs w:val="22"/>
        </w:rPr>
        <w:t>Buyer</w:t>
      </w:r>
      <w:r w:rsidRPr="00961A47">
        <w:rPr>
          <w:rFonts w:ascii="Arial" w:hAnsi="Arial" w:cs="Arial"/>
          <w:szCs w:val="22"/>
        </w:rPr>
        <w:t xml:space="preserve">'s premises or property, other than fair wear and tear. </w:t>
      </w:r>
    </w:p>
    <w:p w14:paraId="5C8136BD" w14:textId="3A8597DF"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ensure all Services, and anything used to deliver the Services, are of good quality and free from defects.</w:t>
      </w:r>
    </w:p>
    <w:p w14:paraId="6A552F79" w14:textId="539F551D" w:rsidR="0031758F"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is entitled to withhold payment for partially or undelivered Services, but doing so does not stop it from using its other rights under the Contract.</w:t>
      </w:r>
    </w:p>
    <w:p w14:paraId="610B3083" w14:textId="77777777" w:rsidR="0031758F" w:rsidRPr="00961A47" w:rsidRDefault="0031758F" w:rsidP="009E5367">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Pricing and payments</w:t>
      </w:r>
    </w:p>
    <w:p w14:paraId="0F69E9D9" w14:textId="4BE40D56"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In exchange for the Deliverables, the Supplier </w:t>
      </w:r>
      <w:proofErr w:type="gramStart"/>
      <w:r w:rsidR="006159F2" w:rsidRPr="00961A47">
        <w:rPr>
          <w:rFonts w:ascii="Arial" w:hAnsi="Arial" w:cs="Arial"/>
          <w:szCs w:val="22"/>
        </w:rPr>
        <w:t xml:space="preserve">must </w:t>
      </w:r>
      <w:r w:rsidRPr="00961A47">
        <w:rPr>
          <w:rFonts w:ascii="Arial" w:hAnsi="Arial" w:cs="Arial"/>
          <w:szCs w:val="22"/>
        </w:rPr>
        <w:t xml:space="preserve"> invoice</w:t>
      </w:r>
      <w:proofErr w:type="gramEnd"/>
      <w:r w:rsidRPr="00961A47">
        <w:rPr>
          <w:rFonts w:ascii="Arial" w:hAnsi="Arial" w:cs="Arial"/>
          <w:szCs w:val="22"/>
        </w:rPr>
        <w:t xml:space="preserve"> the </w:t>
      </w:r>
      <w:r w:rsidR="00403888" w:rsidRPr="00961A47">
        <w:rPr>
          <w:rFonts w:ascii="Arial" w:hAnsi="Arial" w:cs="Arial"/>
          <w:szCs w:val="22"/>
        </w:rPr>
        <w:t>Buyer</w:t>
      </w:r>
      <w:r w:rsidRPr="00961A47">
        <w:rPr>
          <w:rFonts w:ascii="Arial" w:hAnsi="Arial" w:cs="Arial"/>
          <w:szCs w:val="22"/>
        </w:rPr>
        <w:t xml:space="preserve"> for the charges in the Order Form.  </w:t>
      </w:r>
    </w:p>
    <w:p w14:paraId="6D3CE0D4"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All Charges:</w:t>
      </w:r>
    </w:p>
    <w:p w14:paraId="538A0B4B"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exclude VAT, which is payable on provision of a valid VAT invoice;</w:t>
      </w:r>
      <w:r w:rsidR="003C1110" w:rsidRPr="00961A47">
        <w:rPr>
          <w:rFonts w:ascii="Arial" w:hAnsi="Arial" w:cs="Arial"/>
          <w:szCs w:val="22"/>
        </w:rPr>
        <w:t xml:space="preserve"> and</w:t>
      </w:r>
    </w:p>
    <w:p w14:paraId="3C65DF8B" w14:textId="58FB107A"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include all costs </w:t>
      </w:r>
      <w:r w:rsidR="00244AB7" w:rsidRPr="00961A47">
        <w:rPr>
          <w:rFonts w:ascii="Arial" w:hAnsi="Arial" w:cs="Arial"/>
          <w:szCs w:val="22"/>
        </w:rPr>
        <w:t xml:space="preserve">and expenses </w:t>
      </w:r>
      <w:r w:rsidRPr="00961A47">
        <w:rPr>
          <w:rFonts w:ascii="Arial" w:hAnsi="Arial" w:cs="Arial"/>
          <w:szCs w:val="22"/>
        </w:rPr>
        <w:t>connected with the supply of Deliverables.</w:t>
      </w:r>
    </w:p>
    <w:p w14:paraId="79FF73F2" w14:textId="715EFABD"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pay the Supplier the charges within 30 days of receipt by the </w:t>
      </w:r>
      <w:r w:rsidR="00403888" w:rsidRPr="00961A47">
        <w:rPr>
          <w:rFonts w:ascii="Arial" w:hAnsi="Arial" w:cs="Arial"/>
          <w:szCs w:val="22"/>
        </w:rPr>
        <w:t>Buyer</w:t>
      </w:r>
      <w:r w:rsidRPr="00961A47">
        <w:rPr>
          <w:rFonts w:ascii="Arial" w:hAnsi="Arial" w:cs="Arial"/>
          <w:szCs w:val="22"/>
        </w:rPr>
        <w:t xml:space="preserve"> of a valid, undisputed invoice, in cleared funds to the Supplier's account stated in the</w:t>
      </w:r>
      <w:r w:rsidR="00A072CE" w:rsidRPr="00961A47">
        <w:rPr>
          <w:rFonts w:ascii="Arial" w:hAnsi="Arial" w:cs="Arial"/>
          <w:szCs w:val="22"/>
        </w:rPr>
        <w:t xml:space="preserve"> invoice or in the</w:t>
      </w:r>
      <w:r w:rsidRPr="00961A47">
        <w:rPr>
          <w:rFonts w:ascii="Arial" w:hAnsi="Arial" w:cs="Arial"/>
          <w:szCs w:val="22"/>
        </w:rPr>
        <w:t xml:space="preserve"> Order Form.</w:t>
      </w:r>
    </w:p>
    <w:p w14:paraId="580FF396"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 Supplier invoice is only valid if it:</w:t>
      </w:r>
    </w:p>
    <w:p w14:paraId="7700B840"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includes all appropriate references including the Purchase Order Number and other details reasonably requested by the </w:t>
      </w:r>
      <w:r w:rsidR="00403888" w:rsidRPr="00961A47">
        <w:rPr>
          <w:rFonts w:ascii="Arial" w:hAnsi="Arial" w:cs="Arial"/>
          <w:szCs w:val="22"/>
        </w:rPr>
        <w:t>Buyer</w:t>
      </w:r>
      <w:r w:rsidRPr="00961A47">
        <w:rPr>
          <w:rFonts w:ascii="Arial" w:hAnsi="Arial" w:cs="Arial"/>
          <w:szCs w:val="22"/>
        </w:rPr>
        <w:t>;</w:t>
      </w:r>
      <w:r w:rsidR="003C1110" w:rsidRPr="00961A47">
        <w:rPr>
          <w:rFonts w:ascii="Arial" w:hAnsi="Arial" w:cs="Arial"/>
          <w:szCs w:val="22"/>
        </w:rPr>
        <w:t xml:space="preserve"> and</w:t>
      </w:r>
    </w:p>
    <w:p w14:paraId="0B92ED69" w14:textId="50046DDF"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includes a detailed breakdown of Deliverables which have been delivered.</w:t>
      </w:r>
    </w:p>
    <w:p w14:paraId="11F9EE66" w14:textId="4C6479D9"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there is a dispute between the Parties as to the amount invoiced, the </w:t>
      </w:r>
      <w:r w:rsidR="00403888" w:rsidRPr="00961A47">
        <w:rPr>
          <w:rFonts w:ascii="Arial" w:hAnsi="Arial" w:cs="Arial"/>
          <w:szCs w:val="22"/>
        </w:rPr>
        <w:t>Buyer</w:t>
      </w:r>
      <w:r w:rsidRPr="00961A47">
        <w:rPr>
          <w:rFonts w:ascii="Arial" w:hAnsi="Arial" w:cs="Arial"/>
          <w:szCs w:val="22"/>
        </w:rPr>
        <w:t xml:space="preserve"> shall pay the undisputed amount. The Supplier shall not suspend the provision of the Deliverables unless the Supplier is entitled to terminate the Contract for a failure to pay undisputed sums in accordance with clause </w:t>
      </w:r>
      <w:r w:rsidRPr="00961A47">
        <w:rPr>
          <w:rFonts w:ascii="Arial" w:hAnsi="Arial" w:cs="Arial"/>
          <w:szCs w:val="22"/>
        </w:rPr>
        <w:fldChar w:fldCharType="begin"/>
      </w:r>
      <w:r w:rsidRPr="00961A47">
        <w:rPr>
          <w:rFonts w:ascii="Arial" w:hAnsi="Arial" w:cs="Arial"/>
          <w:szCs w:val="22"/>
        </w:rPr>
        <w:instrText xml:space="preserve"> REF _Ref7199302 \r \h </w:instrText>
      </w:r>
      <w:r w:rsidR="0031758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11.6</w:t>
      </w:r>
      <w:r w:rsidRPr="00961A47">
        <w:rPr>
          <w:rFonts w:ascii="Arial" w:hAnsi="Arial" w:cs="Arial"/>
          <w:szCs w:val="22"/>
        </w:rPr>
        <w:fldChar w:fldCharType="end"/>
      </w:r>
      <w:r w:rsidRPr="00961A47">
        <w:rPr>
          <w:rFonts w:ascii="Arial" w:hAnsi="Arial" w:cs="Arial"/>
          <w:szCs w:val="22"/>
        </w:rPr>
        <w:t>.  Any disputed amounts shall be resolved through the dispute resolution procedure detailed in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_Ref99528437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984775">
        <w:rPr>
          <w:rFonts w:ascii="Arial" w:hAnsi="Arial" w:cs="Arial"/>
          <w:szCs w:val="22"/>
        </w:rPr>
        <w:t>37</w:t>
      </w:r>
      <w:r w:rsidR="00DF76B0" w:rsidRPr="00961A47">
        <w:rPr>
          <w:rFonts w:ascii="Arial" w:hAnsi="Arial" w:cs="Arial"/>
          <w:szCs w:val="22"/>
        </w:rPr>
        <w:fldChar w:fldCharType="end"/>
      </w:r>
      <w:r w:rsidRPr="00961A47">
        <w:rPr>
          <w:rFonts w:ascii="Arial" w:hAnsi="Arial" w:cs="Arial"/>
          <w:szCs w:val="22"/>
        </w:rPr>
        <w:t xml:space="preserve">. </w:t>
      </w:r>
    </w:p>
    <w:p w14:paraId="50D64F5E" w14:textId="39B10547"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w:t>
      </w:r>
      <w:proofErr w:type="gramStart"/>
      <w:r w:rsidRPr="00961A47">
        <w:rPr>
          <w:rFonts w:ascii="Arial" w:hAnsi="Arial" w:cs="Arial"/>
          <w:szCs w:val="22"/>
        </w:rPr>
        <w:t>retain</w:t>
      </w:r>
      <w:proofErr w:type="gramEnd"/>
      <w:r w:rsidRPr="00961A47">
        <w:rPr>
          <w:rFonts w:ascii="Arial" w:hAnsi="Arial" w:cs="Arial"/>
          <w:szCs w:val="22"/>
        </w:rPr>
        <w:t xml:space="preserve"> or set</w:t>
      </w:r>
      <w:r w:rsidRPr="00961A47">
        <w:rPr>
          <w:rFonts w:ascii="Arial" w:hAnsi="Arial" w:cs="Arial"/>
          <w:szCs w:val="22"/>
        </w:rPr>
        <w:noBreakHyphen/>
        <w:t xml:space="preserve">off payment of any amount owed to it by the Supplier </w:t>
      </w:r>
      <w:r w:rsidR="00E501C2" w:rsidRPr="00961A47">
        <w:rPr>
          <w:rFonts w:ascii="Arial" w:hAnsi="Arial" w:cs="Arial"/>
          <w:szCs w:val="22"/>
        </w:rPr>
        <w:t xml:space="preserve">under this Contract or any other agreement between the Supplier and the Buyer </w:t>
      </w:r>
      <w:r w:rsidRPr="00961A47">
        <w:rPr>
          <w:rFonts w:ascii="Arial" w:hAnsi="Arial" w:cs="Arial"/>
          <w:szCs w:val="22"/>
        </w:rPr>
        <w:t>if notice and reasons are provided.</w:t>
      </w:r>
    </w:p>
    <w:p w14:paraId="4B8AB4D8" w14:textId="01595B83" w:rsidR="0031758F" w:rsidRPr="00961A47" w:rsidRDefault="00CB271A" w:rsidP="009E5367">
      <w:pPr>
        <w:pStyle w:val="Heading2"/>
        <w:tabs>
          <w:tab w:val="left" w:pos="709"/>
        </w:tabs>
        <w:spacing w:after="120"/>
        <w:ind w:left="709" w:hanging="709"/>
        <w:jc w:val="left"/>
        <w:rPr>
          <w:rFonts w:ascii="Arial" w:hAnsi="Arial" w:cs="Arial"/>
          <w:szCs w:val="22"/>
        </w:rPr>
      </w:pPr>
      <w:bookmarkStart w:id="72" w:name="_Ref525080952"/>
      <w:r w:rsidRPr="00961A47">
        <w:rPr>
          <w:rFonts w:ascii="Arial" w:hAnsi="Arial" w:cs="Arial"/>
          <w:szCs w:val="22"/>
        </w:rPr>
        <w:t xml:space="preserve">The Supplier must ensure that all </w:t>
      </w:r>
      <w:r w:rsidR="001C5767" w:rsidRPr="00961A47">
        <w:rPr>
          <w:rFonts w:ascii="Arial" w:hAnsi="Arial" w:cs="Arial"/>
          <w:szCs w:val="22"/>
        </w:rPr>
        <w:t>S</w:t>
      </w:r>
      <w:r w:rsidRPr="00961A47">
        <w:rPr>
          <w:rFonts w:ascii="Arial" w:hAnsi="Arial" w:cs="Arial"/>
          <w:szCs w:val="22"/>
        </w:rPr>
        <w:t xml:space="preserve">ubcontractors </w:t>
      </w:r>
      <w:r w:rsidR="00536195" w:rsidRPr="00961A47">
        <w:rPr>
          <w:rFonts w:ascii="Arial" w:hAnsi="Arial" w:cs="Arial"/>
          <w:szCs w:val="22"/>
        </w:rPr>
        <w:t xml:space="preserve">are </w:t>
      </w:r>
      <w:r w:rsidRPr="00961A47">
        <w:rPr>
          <w:rFonts w:ascii="Arial" w:hAnsi="Arial" w:cs="Arial"/>
          <w:szCs w:val="22"/>
        </w:rPr>
        <w:t xml:space="preserve">paid, in full, within 30 days of receipt of a valid, undisputed invoice.  If this doesn't happen, the </w:t>
      </w:r>
      <w:r w:rsidR="00403888" w:rsidRPr="00961A47">
        <w:rPr>
          <w:rFonts w:ascii="Arial" w:hAnsi="Arial" w:cs="Arial"/>
          <w:szCs w:val="22"/>
        </w:rPr>
        <w:t>Buyer</w:t>
      </w:r>
      <w:r w:rsidRPr="00961A47">
        <w:rPr>
          <w:rFonts w:ascii="Arial" w:hAnsi="Arial" w:cs="Arial"/>
          <w:szCs w:val="22"/>
        </w:rPr>
        <w:t xml:space="preserve"> can publish the details of the late payment or non</w:t>
      </w:r>
      <w:r w:rsidRPr="00961A47">
        <w:rPr>
          <w:rFonts w:ascii="Arial" w:hAnsi="Arial" w:cs="Arial"/>
          <w:szCs w:val="22"/>
        </w:rPr>
        <w:noBreakHyphen/>
        <w:t>payment.</w:t>
      </w:r>
      <w:bookmarkEnd w:id="72"/>
    </w:p>
    <w:p w14:paraId="234890FF" w14:textId="587FB528" w:rsidR="0031758F" w:rsidRPr="00961A47" w:rsidRDefault="00AC7845" w:rsidP="009E5367">
      <w:pPr>
        <w:pStyle w:val="Heading1"/>
        <w:tabs>
          <w:tab w:val="clear" w:pos="720"/>
          <w:tab w:val="left" w:pos="709"/>
        </w:tabs>
        <w:spacing w:after="120"/>
        <w:jc w:val="left"/>
        <w:rPr>
          <w:rFonts w:ascii="Arial" w:hAnsi="Arial" w:cs="Arial"/>
          <w:szCs w:val="22"/>
        </w:rPr>
      </w:pPr>
      <w:bookmarkStart w:id="73" w:name="_Ref99529092"/>
      <w:r w:rsidRPr="00961A47">
        <w:rPr>
          <w:rFonts w:ascii="Arial" w:hAnsi="Arial" w:cs="Arial"/>
          <w:caps w:val="0"/>
          <w:szCs w:val="22"/>
        </w:rPr>
        <w:lastRenderedPageBreak/>
        <w:t>The Buyer's obligations to the Supplier</w:t>
      </w:r>
      <w:bookmarkEnd w:id="73"/>
    </w:p>
    <w:p w14:paraId="31EF47E7" w14:textId="23A613B7" w:rsidR="00CB271A" w:rsidRPr="00961A47" w:rsidRDefault="00CB271A" w:rsidP="00611FA2">
      <w:pPr>
        <w:pStyle w:val="Heading2"/>
        <w:keepNext/>
        <w:tabs>
          <w:tab w:val="left" w:pos="709"/>
        </w:tabs>
        <w:spacing w:after="120"/>
        <w:ind w:left="-142" w:firstLine="142"/>
        <w:jc w:val="left"/>
        <w:rPr>
          <w:rFonts w:ascii="Arial" w:hAnsi="Arial" w:cs="Arial"/>
          <w:szCs w:val="22"/>
        </w:rPr>
      </w:pPr>
      <w:bookmarkStart w:id="74" w:name="_Ref525066081"/>
      <w:r w:rsidRPr="00961A47">
        <w:rPr>
          <w:rFonts w:ascii="Arial" w:hAnsi="Arial" w:cs="Arial"/>
          <w:szCs w:val="22"/>
        </w:rPr>
        <w:t xml:space="preserve">If Supplier fails to comply with the Contract </w:t>
      </w:r>
      <w:proofErr w:type="gramStart"/>
      <w:r w:rsidRPr="00961A47">
        <w:rPr>
          <w:rFonts w:ascii="Arial" w:hAnsi="Arial" w:cs="Arial"/>
          <w:szCs w:val="22"/>
        </w:rPr>
        <w:t>as a result of</w:t>
      </w:r>
      <w:proofErr w:type="gramEnd"/>
      <w:r w:rsidRPr="00961A47">
        <w:rPr>
          <w:rFonts w:ascii="Arial" w:hAnsi="Arial" w:cs="Arial"/>
          <w:szCs w:val="22"/>
        </w:rPr>
        <w:t xml:space="preserve"> a </w:t>
      </w:r>
      <w:r w:rsidR="00403888" w:rsidRPr="00961A47">
        <w:rPr>
          <w:rFonts w:ascii="Arial" w:hAnsi="Arial" w:cs="Arial"/>
          <w:szCs w:val="22"/>
        </w:rPr>
        <w:t>Buyer</w:t>
      </w:r>
      <w:r w:rsidRPr="00961A47">
        <w:rPr>
          <w:rFonts w:ascii="Arial" w:hAnsi="Arial" w:cs="Arial"/>
          <w:szCs w:val="22"/>
        </w:rPr>
        <w:t xml:space="preserve"> Cause:</w:t>
      </w:r>
      <w:bookmarkEnd w:id="74"/>
    </w:p>
    <w:p w14:paraId="43A62469" w14:textId="28D01C80"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cannot terminate the Contract under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_Ref99528462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984775">
        <w:rPr>
          <w:rFonts w:ascii="Arial" w:hAnsi="Arial" w:cs="Arial"/>
          <w:szCs w:val="22"/>
        </w:rPr>
        <w:t>11</w:t>
      </w:r>
      <w:r w:rsidR="00DF76B0" w:rsidRPr="00961A47">
        <w:rPr>
          <w:rFonts w:ascii="Arial" w:hAnsi="Arial" w:cs="Arial"/>
          <w:szCs w:val="22"/>
        </w:rPr>
        <w:fldChar w:fldCharType="end"/>
      </w:r>
      <w:r w:rsidRPr="00961A47">
        <w:rPr>
          <w:rFonts w:ascii="Arial" w:hAnsi="Arial" w:cs="Arial"/>
          <w:szCs w:val="22"/>
        </w:rPr>
        <w:t>;</w:t>
      </w:r>
    </w:p>
    <w:p w14:paraId="57CFB28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Supplier is entitled to reasonable and proven additional expenses and to relief from liability under this </w:t>
      </w:r>
      <w:proofErr w:type="gramStart"/>
      <w:r w:rsidRPr="00961A47">
        <w:rPr>
          <w:rFonts w:ascii="Arial" w:hAnsi="Arial" w:cs="Arial"/>
          <w:szCs w:val="22"/>
        </w:rPr>
        <w:t>Contract;</w:t>
      </w:r>
      <w:proofErr w:type="gramEnd"/>
    </w:p>
    <w:p w14:paraId="5600AB79"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is entitled to additional time needed to deliver the Deliverables;</w:t>
      </w:r>
      <w:r w:rsidR="00246B64" w:rsidRPr="00961A47">
        <w:rPr>
          <w:rFonts w:ascii="Arial" w:hAnsi="Arial" w:cs="Arial"/>
          <w:szCs w:val="22"/>
        </w:rPr>
        <w:t xml:space="preserve"> and</w:t>
      </w:r>
    </w:p>
    <w:p w14:paraId="2CB824A4" w14:textId="0354494B"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cannot suspend the ongoing supply of Deliverables.</w:t>
      </w:r>
    </w:p>
    <w:p w14:paraId="2F6261A6" w14:textId="4664344D" w:rsidR="00CB271A" w:rsidRPr="00961A47" w:rsidRDefault="00CB271A" w:rsidP="009E5367">
      <w:pPr>
        <w:pStyle w:val="Heading2"/>
        <w:keepNext/>
        <w:tabs>
          <w:tab w:val="left" w:pos="709"/>
        </w:tabs>
        <w:spacing w:after="120"/>
        <w:ind w:left="-142" w:firstLine="142"/>
        <w:jc w:val="left"/>
        <w:rPr>
          <w:rFonts w:ascii="Arial" w:hAnsi="Arial" w:cs="Arial"/>
          <w:szCs w:val="22"/>
        </w:rPr>
      </w:pPr>
      <w:r w:rsidRPr="00961A47">
        <w:rPr>
          <w:rFonts w:ascii="Arial" w:hAnsi="Arial" w:cs="Arial"/>
          <w:szCs w:val="22"/>
        </w:rPr>
        <w:t>Clause </w:t>
      </w:r>
      <w:r w:rsidRPr="00961A47">
        <w:rPr>
          <w:rFonts w:ascii="Arial" w:hAnsi="Arial" w:cs="Arial"/>
          <w:szCs w:val="22"/>
        </w:rPr>
        <w:fldChar w:fldCharType="begin"/>
      </w:r>
      <w:r w:rsidRPr="00961A47">
        <w:rPr>
          <w:rFonts w:ascii="Arial" w:hAnsi="Arial" w:cs="Arial"/>
          <w:szCs w:val="22"/>
        </w:rPr>
        <w:instrText xml:space="preserve"> REF _Ref525066081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6.1</w:t>
      </w:r>
      <w:r w:rsidRPr="00961A47">
        <w:rPr>
          <w:rFonts w:ascii="Arial" w:hAnsi="Arial" w:cs="Arial"/>
          <w:szCs w:val="22"/>
        </w:rPr>
        <w:fldChar w:fldCharType="end"/>
      </w:r>
      <w:r w:rsidRPr="00961A47">
        <w:rPr>
          <w:rFonts w:ascii="Arial" w:hAnsi="Arial" w:cs="Arial"/>
          <w:szCs w:val="22"/>
        </w:rPr>
        <w:t xml:space="preserve"> only applies if the Supplier:</w:t>
      </w:r>
    </w:p>
    <w:p w14:paraId="6C48EE60"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gives notice to the </w:t>
      </w:r>
      <w:r w:rsidR="00403888" w:rsidRPr="00961A47">
        <w:rPr>
          <w:rFonts w:ascii="Arial" w:hAnsi="Arial" w:cs="Arial"/>
          <w:szCs w:val="22"/>
        </w:rPr>
        <w:t>Buyer</w:t>
      </w:r>
      <w:r w:rsidRPr="00961A47">
        <w:rPr>
          <w:rFonts w:ascii="Arial" w:hAnsi="Arial" w:cs="Arial"/>
          <w:szCs w:val="22"/>
        </w:rPr>
        <w:t xml:space="preserve"> within 10 Working Days of becoming </w:t>
      </w:r>
      <w:proofErr w:type="gramStart"/>
      <w:r w:rsidRPr="00961A47">
        <w:rPr>
          <w:rFonts w:ascii="Arial" w:hAnsi="Arial" w:cs="Arial"/>
          <w:szCs w:val="22"/>
        </w:rPr>
        <w:t>aware;</w:t>
      </w:r>
      <w:proofErr w:type="gramEnd"/>
    </w:p>
    <w:p w14:paraId="44EDC73F"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demonstrates that the failure only happened because of the </w:t>
      </w:r>
      <w:r w:rsidR="00403888" w:rsidRPr="00961A47">
        <w:rPr>
          <w:rFonts w:ascii="Arial" w:hAnsi="Arial" w:cs="Arial"/>
          <w:szCs w:val="22"/>
        </w:rPr>
        <w:t>Buyer</w:t>
      </w:r>
      <w:r w:rsidRPr="00961A47">
        <w:rPr>
          <w:rFonts w:ascii="Arial" w:hAnsi="Arial" w:cs="Arial"/>
          <w:szCs w:val="22"/>
        </w:rPr>
        <w:t xml:space="preserve"> Cause;</w:t>
      </w:r>
      <w:r w:rsidR="00246B64" w:rsidRPr="00961A47">
        <w:rPr>
          <w:rFonts w:ascii="Arial" w:hAnsi="Arial" w:cs="Arial"/>
          <w:szCs w:val="22"/>
        </w:rPr>
        <w:t xml:space="preserve"> and</w:t>
      </w:r>
    </w:p>
    <w:p w14:paraId="62502F78" w14:textId="75D63311"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mitigated the impact of the </w:t>
      </w:r>
      <w:r w:rsidR="00403888" w:rsidRPr="00961A47">
        <w:rPr>
          <w:rFonts w:ascii="Arial" w:hAnsi="Arial" w:cs="Arial"/>
          <w:szCs w:val="22"/>
        </w:rPr>
        <w:t>Buyer</w:t>
      </w:r>
      <w:r w:rsidRPr="00961A47">
        <w:rPr>
          <w:rFonts w:ascii="Arial" w:hAnsi="Arial" w:cs="Arial"/>
          <w:szCs w:val="22"/>
        </w:rPr>
        <w:t xml:space="preserve"> Cause.</w:t>
      </w:r>
    </w:p>
    <w:p w14:paraId="3939F2A0"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75" w:name="_Ref99668141"/>
      <w:r w:rsidRPr="00961A47">
        <w:rPr>
          <w:rFonts w:ascii="Arial" w:hAnsi="Arial" w:cs="Arial"/>
          <w:caps w:val="0"/>
          <w:szCs w:val="22"/>
        </w:rPr>
        <w:t xml:space="preserve">Record keeping and </w:t>
      </w:r>
      <w:proofErr w:type="gramStart"/>
      <w:r w:rsidRPr="00961A47">
        <w:rPr>
          <w:rFonts w:ascii="Arial" w:hAnsi="Arial" w:cs="Arial"/>
          <w:caps w:val="0"/>
          <w:szCs w:val="22"/>
        </w:rPr>
        <w:t>reporting</w:t>
      </w:r>
      <w:bookmarkEnd w:id="75"/>
      <w:proofErr w:type="gramEnd"/>
    </w:p>
    <w:p w14:paraId="301F4028" w14:textId="7C2A507B" w:rsidR="0031758F" w:rsidRPr="00961A47" w:rsidRDefault="00CB271A" w:rsidP="009E5367">
      <w:pPr>
        <w:pStyle w:val="Heading2"/>
        <w:tabs>
          <w:tab w:val="left" w:pos="709"/>
        </w:tabs>
        <w:spacing w:after="120"/>
        <w:ind w:left="709" w:hanging="709"/>
        <w:jc w:val="left"/>
        <w:rPr>
          <w:rFonts w:ascii="Arial" w:hAnsi="Arial" w:cs="Arial"/>
          <w:szCs w:val="22"/>
        </w:rPr>
      </w:pPr>
      <w:bookmarkStart w:id="76" w:name="_Ref100238048"/>
      <w:r w:rsidRPr="00961A47">
        <w:rPr>
          <w:rFonts w:ascii="Arial" w:hAnsi="Arial" w:cs="Arial"/>
          <w:szCs w:val="22"/>
        </w:rPr>
        <w:t xml:space="preserve">The Supplier must ensure that suitably qualified representatives attend progress meetings with the </w:t>
      </w:r>
      <w:r w:rsidR="00403888" w:rsidRPr="00961A47">
        <w:rPr>
          <w:rFonts w:ascii="Arial" w:hAnsi="Arial" w:cs="Arial"/>
          <w:szCs w:val="22"/>
        </w:rPr>
        <w:t>Buyer</w:t>
      </w:r>
      <w:r w:rsidRPr="00961A47">
        <w:rPr>
          <w:rFonts w:ascii="Arial" w:hAnsi="Arial" w:cs="Arial"/>
          <w:szCs w:val="22"/>
        </w:rPr>
        <w:t xml:space="preserve"> and provide progress reports when specified in the Order Form.</w:t>
      </w:r>
      <w:bookmarkEnd w:id="76"/>
    </w:p>
    <w:p w14:paraId="57F5045F" w14:textId="45057A23" w:rsidR="0031758F" w:rsidRPr="00961A47" w:rsidRDefault="00CB271A" w:rsidP="009E5367">
      <w:pPr>
        <w:pStyle w:val="Heading2"/>
        <w:tabs>
          <w:tab w:val="left" w:pos="709"/>
        </w:tabs>
        <w:spacing w:after="120"/>
        <w:ind w:left="709" w:hanging="709"/>
        <w:jc w:val="left"/>
        <w:rPr>
          <w:rFonts w:ascii="Arial" w:hAnsi="Arial" w:cs="Arial"/>
          <w:szCs w:val="22"/>
        </w:rPr>
      </w:pPr>
      <w:bookmarkStart w:id="77" w:name="_Ref99529101"/>
      <w:r w:rsidRPr="00961A47">
        <w:rPr>
          <w:rFonts w:ascii="Arial" w:hAnsi="Arial" w:cs="Arial"/>
          <w:szCs w:val="22"/>
        </w:rPr>
        <w:t xml:space="preserve">The Supplier must keep and maintain full and accurate records and accounts on everything to do with the Contract for </w:t>
      </w:r>
      <w:r w:rsidR="006A456F" w:rsidRPr="00961A47">
        <w:rPr>
          <w:rFonts w:ascii="Arial" w:hAnsi="Arial" w:cs="Arial"/>
          <w:szCs w:val="22"/>
        </w:rPr>
        <w:t>7 </w:t>
      </w:r>
      <w:r w:rsidRPr="00961A47">
        <w:rPr>
          <w:rFonts w:ascii="Arial" w:hAnsi="Arial" w:cs="Arial"/>
          <w:szCs w:val="22"/>
        </w:rPr>
        <w:t>years after the date of expiry or termination of the Contract</w:t>
      </w:r>
      <w:r w:rsidR="00F00EAD" w:rsidRPr="00961A47">
        <w:rPr>
          <w:rFonts w:ascii="Arial" w:hAnsi="Arial" w:cs="Arial"/>
          <w:szCs w:val="22"/>
        </w:rPr>
        <w:t xml:space="preserve"> and in accordance with the UK GDPR or the EU GDPR as the context requires</w:t>
      </w:r>
      <w:r w:rsidRPr="00961A47">
        <w:rPr>
          <w:rFonts w:ascii="Arial" w:hAnsi="Arial" w:cs="Arial"/>
          <w:szCs w:val="22"/>
        </w:rPr>
        <w:t>.</w:t>
      </w:r>
      <w:bookmarkEnd w:id="77"/>
    </w:p>
    <w:p w14:paraId="6B52504B" w14:textId="50787703"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allow any auditor appointed by the </w:t>
      </w:r>
      <w:r w:rsidR="00403888" w:rsidRPr="00961A47">
        <w:rPr>
          <w:rFonts w:ascii="Arial" w:hAnsi="Arial" w:cs="Arial"/>
          <w:szCs w:val="22"/>
        </w:rPr>
        <w:t>Buyer</w:t>
      </w:r>
      <w:r w:rsidRPr="00961A47">
        <w:rPr>
          <w:rFonts w:ascii="Arial" w:hAnsi="Arial" w:cs="Arial"/>
          <w:szCs w:val="22"/>
        </w:rPr>
        <w:t xml:space="preserve"> access to </w:t>
      </w:r>
      <w:r w:rsidR="00C45F56" w:rsidRPr="00961A47">
        <w:rPr>
          <w:rFonts w:ascii="Arial" w:hAnsi="Arial" w:cs="Arial"/>
          <w:szCs w:val="22"/>
        </w:rPr>
        <w:t xml:space="preserve">its </w:t>
      </w:r>
      <w:r w:rsidRPr="00961A47">
        <w:rPr>
          <w:rFonts w:ascii="Arial" w:hAnsi="Arial" w:cs="Arial"/>
          <w:szCs w:val="22"/>
        </w:rPr>
        <w:t xml:space="preserve">premises to verify all contract accounts and records of everything to do with the Contract and provide copies for the </w:t>
      </w:r>
      <w:r w:rsidR="00D52E54" w:rsidRPr="00961A47">
        <w:rPr>
          <w:rFonts w:ascii="Arial" w:hAnsi="Arial" w:cs="Arial"/>
          <w:szCs w:val="22"/>
        </w:rPr>
        <w:t>A</w:t>
      </w:r>
      <w:r w:rsidRPr="00961A47">
        <w:rPr>
          <w:rFonts w:ascii="Arial" w:hAnsi="Arial" w:cs="Arial"/>
          <w:szCs w:val="22"/>
        </w:rPr>
        <w:t>udit.</w:t>
      </w:r>
    </w:p>
    <w:p w14:paraId="179FAE0F" w14:textId="29282B7A" w:rsidR="00B14D78" w:rsidRPr="00961A47" w:rsidRDefault="00B201A8"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During an </w:t>
      </w:r>
      <w:r w:rsidR="00D52E54" w:rsidRPr="00961A47">
        <w:rPr>
          <w:rFonts w:ascii="Arial" w:hAnsi="Arial" w:cs="Arial"/>
          <w:szCs w:val="22"/>
        </w:rPr>
        <w:t>A</w:t>
      </w:r>
      <w:r w:rsidRPr="00961A47">
        <w:rPr>
          <w:rFonts w:ascii="Arial" w:hAnsi="Arial" w:cs="Arial"/>
          <w:szCs w:val="22"/>
        </w:rPr>
        <w:t>udit, t</w:t>
      </w:r>
      <w:r w:rsidR="00CB271A" w:rsidRPr="00961A47">
        <w:rPr>
          <w:rFonts w:ascii="Arial" w:hAnsi="Arial" w:cs="Arial"/>
          <w:szCs w:val="22"/>
        </w:rPr>
        <w:t>he Supplier must provide information to the auditor and reasonable co</w:t>
      </w:r>
      <w:r w:rsidR="00CB271A" w:rsidRPr="00961A47">
        <w:rPr>
          <w:rFonts w:ascii="Arial" w:hAnsi="Arial" w:cs="Arial"/>
          <w:szCs w:val="22"/>
        </w:rPr>
        <w:noBreakHyphen/>
        <w:t>operation at their request</w:t>
      </w:r>
      <w:r w:rsidR="00BF6BA7" w:rsidRPr="00961A47">
        <w:rPr>
          <w:rFonts w:ascii="Arial" w:hAnsi="Arial" w:cs="Arial"/>
          <w:szCs w:val="22"/>
        </w:rPr>
        <w:t>.</w:t>
      </w:r>
    </w:p>
    <w:p w14:paraId="7A01EF31" w14:textId="6B61C1B0" w:rsidR="006A1E43" w:rsidRPr="00961A47" w:rsidRDefault="006A1E43"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F91229" w:rsidRPr="00961A47">
        <w:rPr>
          <w:rFonts w:ascii="Arial" w:hAnsi="Arial" w:cs="Arial"/>
          <w:szCs w:val="22"/>
        </w:rPr>
        <w:t>P</w:t>
      </w:r>
      <w:r w:rsidRPr="00961A47">
        <w:rPr>
          <w:rFonts w:ascii="Arial" w:hAnsi="Arial" w:cs="Arial"/>
          <w:szCs w:val="22"/>
        </w:rPr>
        <w:t xml:space="preserve">arties will bear their own costs when an </w:t>
      </w:r>
      <w:r w:rsidR="001E2551" w:rsidRPr="00961A47">
        <w:rPr>
          <w:rFonts w:ascii="Arial" w:hAnsi="Arial" w:cs="Arial"/>
          <w:szCs w:val="22"/>
        </w:rPr>
        <w:t>A</w:t>
      </w:r>
      <w:r w:rsidRPr="00961A47">
        <w:rPr>
          <w:rFonts w:ascii="Arial" w:hAnsi="Arial" w:cs="Arial"/>
          <w:szCs w:val="22"/>
        </w:rPr>
        <w:t xml:space="preserve">udit is undertaken unless the </w:t>
      </w:r>
      <w:r w:rsidR="001E2551" w:rsidRPr="00961A47">
        <w:rPr>
          <w:rFonts w:ascii="Arial" w:hAnsi="Arial" w:cs="Arial"/>
          <w:szCs w:val="22"/>
        </w:rPr>
        <w:t>A</w:t>
      </w:r>
      <w:r w:rsidRPr="00961A47">
        <w:rPr>
          <w:rFonts w:ascii="Arial" w:hAnsi="Arial" w:cs="Arial"/>
          <w:szCs w:val="22"/>
        </w:rPr>
        <w:t xml:space="preserve">udit identifies a material </w:t>
      </w:r>
      <w:r w:rsidR="00B201A8" w:rsidRPr="00961A47">
        <w:rPr>
          <w:rFonts w:ascii="Arial" w:hAnsi="Arial" w:cs="Arial"/>
          <w:szCs w:val="22"/>
        </w:rPr>
        <w:t>d</w:t>
      </w:r>
      <w:r w:rsidRPr="00961A47">
        <w:rPr>
          <w:rFonts w:ascii="Arial" w:hAnsi="Arial" w:cs="Arial"/>
          <w:szCs w:val="22"/>
        </w:rPr>
        <w:t xml:space="preserve">efault by the Supplier, in which case the Supplier will repay the Buyer's reasonable costs in connection with the </w:t>
      </w:r>
      <w:r w:rsidR="001E2551" w:rsidRPr="00961A47">
        <w:rPr>
          <w:rFonts w:ascii="Arial" w:hAnsi="Arial" w:cs="Arial"/>
          <w:szCs w:val="22"/>
        </w:rPr>
        <w:t>A</w:t>
      </w:r>
      <w:r w:rsidRPr="00961A47">
        <w:rPr>
          <w:rFonts w:ascii="Arial" w:hAnsi="Arial" w:cs="Arial"/>
          <w:szCs w:val="22"/>
        </w:rPr>
        <w:t>udit</w:t>
      </w:r>
      <w:r w:rsidR="00B62B7D" w:rsidRPr="00961A47">
        <w:rPr>
          <w:rFonts w:ascii="Arial" w:hAnsi="Arial" w:cs="Arial"/>
          <w:szCs w:val="22"/>
        </w:rPr>
        <w:t>.</w:t>
      </w:r>
    </w:p>
    <w:p w14:paraId="6CD4CF56"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Supplier is not providing any of the Deliverables, or is unable to provide them, it must immediately:</w:t>
      </w:r>
    </w:p>
    <w:p w14:paraId="3B22FD6B"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tell the </w:t>
      </w:r>
      <w:r w:rsidR="00403888" w:rsidRPr="00961A47">
        <w:rPr>
          <w:rFonts w:ascii="Arial" w:hAnsi="Arial" w:cs="Arial"/>
          <w:szCs w:val="22"/>
        </w:rPr>
        <w:t>Buyer</w:t>
      </w:r>
      <w:r w:rsidRPr="00961A47">
        <w:rPr>
          <w:rFonts w:ascii="Arial" w:hAnsi="Arial" w:cs="Arial"/>
          <w:szCs w:val="22"/>
        </w:rPr>
        <w:t xml:space="preserve"> and give </w:t>
      </w:r>
      <w:proofErr w:type="gramStart"/>
      <w:r w:rsidRPr="00961A47">
        <w:rPr>
          <w:rFonts w:ascii="Arial" w:hAnsi="Arial" w:cs="Arial"/>
          <w:szCs w:val="22"/>
        </w:rPr>
        <w:t>reasons;</w:t>
      </w:r>
      <w:proofErr w:type="gramEnd"/>
    </w:p>
    <w:p w14:paraId="4860D05B"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propose corrective action;</w:t>
      </w:r>
      <w:r w:rsidR="00246B64" w:rsidRPr="00961A47">
        <w:rPr>
          <w:rFonts w:ascii="Arial" w:hAnsi="Arial" w:cs="Arial"/>
          <w:szCs w:val="22"/>
        </w:rPr>
        <w:t xml:space="preserve"> and</w:t>
      </w:r>
    </w:p>
    <w:p w14:paraId="601181FE" w14:textId="51152930"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provide a deadline for completing the corrective action.</w:t>
      </w:r>
    </w:p>
    <w:p w14:paraId="1AB4D2BB"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acting reasonably, is concerned as to the financial stability of the Supplier such that it may impact on the continued performance of the Contract then the </w:t>
      </w:r>
      <w:r w:rsidR="00403888" w:rsidRPr="00961A47">
        <w:rPr>
          <w:rFonts w:ascii="Arial" w:hAnsi="Arial" w:cs="Arial"/>
          <w:szCs w:val="22"/>
        </w:rPr>
        <w:t>Buyer</w:t>
      </w:r>
      <w:r w:rsidRPr="00961A47">
        <w:rPr>
          <w:rFonts w:ascii="Arial" w:hAnsi="Arial" w:cs="Arial"/>
          <w:szCs w:val="22"/>
        </w:rPr>
        <w:t xml:space="preserve"> may:</w:t>
      </w:r>
    </w:p>
    <w:p w14:paraId="2605012A" w14:textId="234278E5"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require that the Supplier provide to the </w:t>
      </w:r>
      <w:r w:rsidR="00403888" w:rsidRPr="00961A47">
        <w:rPr>
          <w:rFonts w:ascii="Arial" w:hAnsi="Arial" w:cs="Arial"/>
          <w:szCs w:val="22"/>
        </w:rPr>
        <w:t>Buyer</w:t>
      </w:r>
      <w:r w:rsidRPr="00961A47">
        <w:rPr>
          <w:rFonts w:ascii="Arial" w:hAnsi="Arial" w:cs="Arial"/>
          <w:szCs w:val="22"/>
        </w:rPr>
        <w:t xml:space="preserve"> (for its approval) a plan setting out how the Supplier will ensure continued performance of the Contract</w:t>
      </w:r>
      <w:r w:rsidR="006B7703" w:rsidRPr="00961A47">
        <w:rPr>
          <w:rFonts w:ascii="Arial" w:hAnsi="Arial" w:cs="Arial"/>
          <w:szCs w:val="22"/>
        </w:rPr>
        <w:t xml:space="preserve"> </w:t>
      </w:r>
      <w:r w:rsidRPr="00961A47">
        <w:rPr>
          <w:rFonts w:ascii="Arial" w:hAnsi="Arial" w:cs="Arial"/>
          <w:szCs w:val="22"/>
        </w:rPr>
        <w:t xml:space="preserve">and the Supplier will make changes to such plan as reasonably required by the </w:t>
      </w:r>
      <w:r w:rsidR="00403888" w:rsidRPr="00961A47">
        <w:rPr>
          <w:rFonts w:ascii="Arial" w:hAnsi="Arial" w:cs="Arial"/>
          <w:szCs w:val="22"/>
        </w:rPr>
        <w:t>Buyer</w:t>
      </w:r>
      <w:r w:rsidRPr="00961A47">
        <w:rPr>
          <w:rFonts w:ascii="Arial" w:hAnsi="Arial" w:cs="Arial"/>
          <w:szCs w:val="22"/>
        </w:rPr>
        <w:t xml:space="preserve"> </w:t>
      </w:r>
      <w:r w:rsidRPr="00961A47">
        <w:rPr>
          <w:rFonts w:ascii="Arial" w:hAnsi="Arial" w:cs="Arial"/>
          <w:szCs w:val="22"/>
        </w:rPr>
        <w:lastRenderedPageBreak/>
        <w:t xml:space="preserve">and once it is agreed then the Supplier shall act in accordance with such plan and report to the </w:t>
      </w:r>
      <w:r w:rsidR="00403888" w:rsidRPr="00961A47">
        <w:rPr>
          <w:rFonts w:ascii="Arial" w:hAnsi="Arial" w:cs="Arial"/>
          <w:szCs w:val="22"/>
        </w:rPr>
        <w:t>Buyer</w:t>
      </w:r>
      <w:r w:rsidRPr="00961A47">
        <w:rPr>
          <w:rFonts w:ascii="Arial" w:hAnsi="Arial" w:cs="Arial"/>
          <w:szCs w:val="22"/>
        </w:rPr>
        <w:t xml:space="preserve"> on demand</w:t>
      </w:r>
      <w:r w:rsidR="003C1110" w:rsidRPr="00961A47">
        <w:rPr>
          <w:rFonts w:ascii="Arial" w:hAnsi="Arial" w:cs="Arial"/>
          <w:szCs w:val="22"/>
        </w:rPr>
        <w:t>; and</w:t>
      </w:r>
    </w:p>
    <w:p w14:paraId="2B9A092B" w14:textId="25444CD4" w:rsidR="00C92EC9" w:rsidRPr="00961A47" w:rsidRDefault="00CB271A" w:rsidP="009E5367">
      <w:pPr>
        <w:pStyle w:val="Heading3"/>
        <w:tabs>
          <w:tab w:val="left" w:pos="709"/>
        </w:tabs>
        <w:spacing w:after="120"/>
        <w:ind w:left="1276" w:hanging="556"/>
        <w:jc w:val="left"/>
        <w:rPr>
          <w:rFonts w:ascii="Arial" w:hAnsi="Arial" w:cs="Arial"/>
          <w:szCs w:val="22"/>
        </w:rPr>
      </w:pPr>
      <w:bookmarkStart w:id="78" w:name="_Ref102650192"/>
      <w:r w:rsidRPr="00961A47">
        <w:rPr>
          <w:rFonts w:ascii="Arial" w:hAnsi="Arial" w:cs="Arial"/>
          <w:szCs w:val="22"/>
        </w:rPr>
        <w:t xml:space="preserve">if the Supplier fails to provide a plan or fails to agree any changes which are requested by the </w:t>
      </w:r>
      <w:r w:rsidR="00403888" w:rsidRPr="00961A47">
        <w:rPr>
          <w:rFonts w:ascii="Arial" w:hAnsi="Arial" w:cs="Arial"/>
          <w:szCs w:val="22"/>
        </w:rPr>
        <w:t>Buyer</w:t>
      </w:r>
      <w:r w:rsidRPr="00961A47">
        <w:rPr>
          <w:rFonts w:ascii="Arial" w:hAnsi="Arial" w:cs="Arial"/>
          <w:szCs w:val="22"/>
        </w:rPr>
        <w:t xml:space="preserve"> or fails to implement or provide updates on progress with the plan, terminate the Contract immediately for material breach (or on such date as the </w:t>
      </w:r>
      <w:r w:rsidR="00403888" w:rsidRPr="00961A47">
        <w:rPr>
          <w:rFonts w:ascii="Arial" w:hAnsi="Arial" w:cs="Arial"/>
          <w:szCs w:val="22"/>
        </w:rPr>
        <w:t>Buyer</w:t>
      </w:r>
      <w:r w:rsidRPr="00961A47">
        <w:rPr>
          <w:rFonts w:ascii="Arial" w:hAnsi="Arial" w:cs="Arial"/>
          <w:szCs w:val="22"/>
        </w:rPr>
        <w:t xml:space="preserve"> notifies).</w:t>
      </w:r>
      <w:bookmarkEnd w:id="78"/>
    </w:p>
    <w:p w14:paraId="17DE8F8F" w14:textId="1208AFEF" w:rsidR="00C92EC9" w:rsidRPr="00961A47" w:rsidRDefault="00D52E54"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there is a material d</w:t>
      </w:r>
      <w:r w:rsidR="00C92EC9" w:rsidRPr="00961A47">
        <w:rPr>
          <w:rFonts w:ascii="Arial" w:hAnsi="Arial" w:cs="Arial"/>
          <w:szCs w:val="22"/>
        </w:rPr>
        <w:t xml:space="preserve">efault, the Supplier must notify the Buyer within 3 Working Days of the Supplier </w:t>
      </w:r>
      <w:r w:rsidRPr="00961A47">
        <w:rPr>
          <w:rFonts w:ascii="Arial" w:hAnsi="Arial" w:cs="Arial"/>
          <w:szCs w:val="22"/>
        </w:rPr>
        <w:t>becoming aware of the material d</w:t>
      </w:r>
      <w:r w:rsidR="00C92EC9" w:rsidRPr="00961A47">
        <w:rPr>
          <w:rFonts w:ascii="Arial" w:hAnsi="Arial" w:cs="Arial"/>
          <w:szCs w:val="22"/>
        </w:rPr>
        <w:t>efault. The Buyer may request that the Supplier provide a Rectification Plan within 10 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5789EE91" w14:textId="305C63EF" w:rsidR="0031758F" w:rsidRPr="00961A47" w:rsidRDefault="00AC7845" w:rsidP="009E5367">
      <w:pPr>
        <w:pStyle w:val="Heading1"/>
        <w:tabs>
          <w:tab w:val="clear" w:pos="720"/>
          <w:tab w:val="left" w:pos="709"/>
        </w:tabs>
        <w:spacing w:after="120"/>
        <w:jc w:val="left"/>
        <w:rPr>
          <w:rFonts w:ascii="Arial" w:hAnsi="Arial" w:cs="Arial"/>
          <w:szCs w:val="22"/>
        </w:rPr>
      </w:pPr>
      <w:bookmarkStart w:id="79" w:name="_Ref99528500"/>
      <w:r w:rsidRPr="00961A47">
        <w:rPr>
          <w:rFonts w:ascii="Arial" w:hAnsi="Arial" w:cs="Arial"/>
          <w:caps w:val="0"/>
          <w:szCs w:val="22"/>
        </w:rPr>
        <w:t xml:space="preserve">Supplier </w:t>
      </w:r>
      <w:r w:rsidR="007232C4" w:rsidRPr="00961A47">
        <w:rPr>
          <w:rFonts w:ascii="Arial" w:hAnsi="Arial" w:cs="Arial"/>
          <w:caps w:val="0"/>
          <w:szCs w:val="22"/>
        </w:rPr>
        <w:t>S</w:t>
      </w:r>
      <w:r w:rsidRPr="00961A47">
        <w:rPr>
          <w:rFonts w:ascii="Arial" w:hAnsi="Arial" w:cs="Arial"/>
          <w:caps w:val="0"/>
          <w:szCs w:val="22"/>
        </w:rPr>
        <w:t>taf</w:t>
      </w:r>
      <w:r w:rsidR="00092E1B" w:rsidRPr="00961A47">
        <w:rPr>
          <w:rFonts w:ascii="Arial" w:hAnsi="Arial" w:cs="Arial"/>
          <w:caps w:val="0"/>
          <w:szCs w:val="22"/>
        </w:rPr>
        <w:t>f</w:t>
      </w:r>
      <w:bookmarkEnd w:id="79"/>
    </w:p>
    <w:p w14:paraId="61921959"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Staff involved in the performance of the Contract must:</w:t>
      </w:r>
    </w:p>
    <w:p w14:paraId="3CE36205"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be appropriately trained and </w:t>
      </w:r>
      <w:proofErr w:type="gramStart"/>
      <w:r w:rsidRPr="00961A47">
        <w:rPr>
          <w:rFonts w:ascii="Arial" w:hAnsi="Arial" w:cs="Arial"/>
          <w:szCs w:val="22"/>
        </w:rPr>
        <w:t>qualified;</w:t>
      </w:r>
      <w:proofErr w:type="gramEnd"/>
    </w:p>
    <w:p w14:paraId="7A3428DD" w14:textId="0A8619FA"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be vetted in accordance with the </w:t>
      </w:r>
      <w:r w:rsidR="00244AB7" w:rsidRPr="00961A47">
        <w:rPr>
          <w:rFonts w:ascii="Arial" w:hAnsi="Arial" w:cs="Arial"/>
          <w:szCs w:val="22"/>
        </w:rPr>
        <w:t>Staff Vetting Procedures</w:t>
      </w:r>
      <w:r w:rsidRPr="00961A47">
        <w:rPr>
          <w:rFonts w:ascii="Arial" w:hAnsi="Arial" w:cs="Arial"/>
          <w:szCs w:val="22"/>
        </w:rPr>
        <w:t>;</w:t>
      </w:r>
      <w:r w:rsidR="00246B64" w:rsidRPr="00961A47">
        <w:rPr>
          <w:rFonts w:ascii="Arial" w:hAnsi="Arial" w:cs="Arial"/>
          <w:szCs w:val="22"/>
        </w:rPr>
        <w:t xml:space="preserve"> and</w:t>
      </w:r>
    </w:p>
    <w:p w14:paraId="1DB093AD" w14:textId="38B10A94"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all conduct requirements when on the </w:t>
      </w:r>
      <w:r w:rsidR="00403888" w:rsidRPr="00961A47">
        <w:rPr>
          <w:rFonts w:ascii="Arial" w:hAnsi="Arial" w:cs="Arial"/>
          <w:szCs w:val="22"/>
        </w:rPr>
        <w:t>Buyer</w:t>
      </w:r>
      <w:r w:rsidRPr="00961A47">
        <w:rPr>
          <w:rFonts w:ascii="Arial" w:hAnsi="Arial" w:cs="Arial"/>
          <w:szCs w:val="22"/>
        </w:rPr>
        <w:t>'s premises.</w:t>
      </w:r>
    </w:p>
    <w:p w14:paraId="10CEC181" w14:textId="35467672"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Where </w:t>
      </w:r>
      <w:r w:rsidR="00584CD8" w:rsidRPr="00961A47">
        <w:rPr>
          <w:rFonts w:ascii="Arial" w:hAnsi="Arial" w:cs="Arial"/>
          <w:szCs w:val="22"/>
        </w:rPr>
        <w:t>the</w:t>
      </w:r>
      <w:r w:rsidRPr="00961A47">
        <w:rPr>
          <w:rFonts w:ascii="Arial" w:hAnsi="Arial" w:cs="Arial"/>
          <w:szCs w:val="22"/>
        </w:rPr>
        <w:t xml:space="preserve"> </w:t>
      </w:r>
      <w:r w:rsidR="00403888" w:rsidRPr="00961A47">
        <w:rPr>
          <w:rFonts w:ascii="Arial" w:hAnsi="Arial" w:cs="Arial"/>
          <w:szCs w:val="22"/>
        </w:rPr>
        <w:t>Buyer</w:t>
      </w:r>
      <w:r w:rsidRPr="00961A47">
        <w:rPr>
          <w:rFonts w:ascii="Arial" w:hAnsi="Arial" w:cs="Arial"/>
          <w:szCs w:val="22"/>
        </w:rPr>
        <w:t xml:space="preserve"> decides one of the Supplier's Staff isn’t suitable to work on the Contract, the Supplier must replace them with a suitably qualified alternative.</w:t>
      </w:r>
      <w:r w:rsidR="00082B47" w:rsidRPr="00961A47">
        <w:rPr>
          <w:rFonts w:ascii="Arial" w:hAnsi="Arial" w:cs="Arial"/>
          <w:szCs w:val="22"/>
        </w:rPr>
        <w:t xml:space="preserve"> </w:t>
      </w:r>
    </w:p>
    <w:p w14:paraId="0CC22C27" w14:textId="3962CEF9"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requested, the Supplier must replace any person whose acts or omissions have caused the Supplier to breach clause</w:t>
      </w:r>
      <w:r w:rsidR="00E352C8" w:rsidRPr="00961A47">
        <w:rPr>
          <w:rFonts w:ascii="Arial" w:hAnsi="Arial" w:cs="Arial"/>
          <w:szCs w:val="22"/>
        </w:rPr>
        <w:t xml:space="preserve"> </w:t>
      </w:r>
      <w:r w:rsidR="00E352C8" w:rsidRPr="00961A47">
        <w:rPr>
          <w:rFonts w:ascii="Arial" w:hAnsi="Arial" w:cs="Arial"/>
          <w:szCs w:val="22"/>
        </w:rPr>
        <w:fldChar w:fldCharType="begin"/>
      </w:r>
      <w:r w:rsidR="00E352C8" w:rsidRPr="00961A47">
        <w:rPr>
          <w:rFonts w:ascii="Arial" w:hAnsi="Arial" w:cs="Arial"/>
          <w:szCs w:val="22"/>
        </w:rPr>
        <w:instrText xml:space="preserve"> REF _Ref7198671 \r \h </w:instrText>
      </w:r>
      <w:r w:rsidR="009E5367" w:rsidRPr="00961A47">
        <w:rPr>
          <w:rFonts w:ascii="Arial" w:hAnsi="Arial" w:cs="Arial"/>
          <w:szCs w:val="22"/>
        </w:rPr>
        <w:instrText xml:space="preserve"> \* MERGEFORMAT </w:instrText>
      </w:r>
      <w:r w:rsidR="00E352C8" w:rsidRPr="00961A47">
        <w:rPr>
          <w:rFonts w:ascii="Arial" w:hAnsi="Arial" w:cs="Arial"/>
          <w:szCs w:val="22"/>
        </w:rPr>
      </w:r>
      <w:r w:rsidR="00E352C8" w:rsidRPr="00961A47">
        <w:rPr>
          <w:rFonts w:ascii="Arial" w:hAnsi="Arial" w:cs="Arial"/>
          <w:szCs w:val="22"/>
        </w:rPr>
        <w:fldChar w:fldCharType="separate"/>
      </w:r>
      <w:r w:rsidR="00984775">
        <w:rPr>
          <w:rFonts w:ascii="Arial" w:hAnsi="Arial" w:cs="Arial"/>
          <w:szCs w:val="22"/>
        </w:rPr>
        <w:t>29.1</w:t>
      </w:r>
      <w:r w:rsidR="00E352C8" w:rsidRPr="00961A47">
        <w:rPr>
          <w:rFonts w:ascii="Arial" w:hAnsi="Arial" w:cs="Arial"/>
          <w:szCs w:val="22"/>
        </w:rPr>
        <w:fldChar w:fldCharType="end"/>
      </w:r>
      <w:r w:rsidR="00E352C8" w:rsidRPr="00961A47">
        <w:rPr>
          <w:rFonts w:ascii="Arial" w:hAnsi="Arial" w:cs="Arial"/>
          <w:szCs w:val="22"/>
        </w:rPr>
        <w:t xml:space="preserve"> to </w:t>
      </w:r>
      <w:r w:rsidR="00E352C8" w:rsidRPr="00961A47">
        <w:rPr>
          <w:rFonts w:ascii="Arial" w:hAnsi="Arial" w:cs="Arial"/>
          <w:szCs w:val="22"/>
        </w:rPr>
        <w:fldChar w:fldCharType="begin"/>
      </w:r>
      <w:r w:rsidR="00E352C8" w:rsidRPr="00961A47">
        <w:rPr>
          <w:rFonts w:ascii="Arial" w:hAnsi="Arial" w:cs="Arial"/>
          <w:szCs w:val="22"/>
        </w:rPr>
        <w:instrText xml:space="preserve"> REF _Ref113454470 \r \h </w:instrText>
      </w:r>
      <w:r w:rsidR="009E5367" w:rsidRPr="00961A47">
        <w:rPr>
          <w:rFonts w:ascii="Arial" w:hAnsi="Arial" w:cs="Arial"/>
          <w:szCs w:val="22"/>
        </w:rPr>
        <w:instrText xml:space="preserve"> \* MERGEFORMAT </w:instrText>
      </w:r>
      <w:r w:rsidR="00E352C8" w:rsidRPr="00961A47">
        <w:rPr>
          <w:rFonts w:ascii="Arial" w:hAnsi="Arial" w:cs="Arial"/>
          <w:szCs w:val="22"/>
        </w:rPr>
      </w:r>
      <w:r w:rsidR="00E352C8" w:rsidRPr="00961A47">
        <w:rPr>
          <w:rFonts w:ascii="Arial" w:hAnsi="Arial" w:cs="Arial"/>
          <w:szCs w:val="22"/>
        </w:rPr>
        <w:fldChar w:fldCharType="separate"/>
      </w:r>
      <w:r w:rsidR="00984775">
        <w:rPr>
          <w:rFonts w:ascii="Arial" w:hAnsi="Arial" w:cs="Arial"/>
          <w:szCs w:val="22"/>
        </w:rPr>
        <w:t>29.3</w:t>
      </w:r>
      <w:r w:rsidR="00E352C8" w:rsidRPr="00961A47">
        <w:rPr>
          <w:rFonts w:ascii="Arial" w:hAnsi="Arial" w:cs="Arial"/>
          <w:szCs w:val="22"/>
        </w:rPr>
        <w:fldChar w:fldCharType="end"/>
      </w:r>
      <w:r w:rsidRPr="00961A47">
        <w:rPr>
          <w:rFonts w:ascii="Arial" w:hAnsi="Arial" w:cs="Arial"/>
          <w:szCs w:val="22"/>
        </w:rPr>
        <w:t> </w:t>
      </w:r>
      <w:r w:rsidR="00DF76B0" w:rsidRPr="00961A47">
        <w:rPr>
          <w:rFonts w:ascii="Arial" w:hAnsi="Arial" w:cs="Arial"/>
          <w:szCs w:val="22"/>
        </w:rPr>
        <w:t>.</w:t>
      </w:r>
    </w:p>
    <w:p w14:paraId="63C53E80" w14:textId="64DE0946"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provide a list of Supplier Staff needing to access the </w:t>
      </w:r>
      <w:r w:rsidR="00403888" w:rsidRPr="00961A47">
        <w:rPr>
          <w:rFonts w:ascii="Arial" w:hAnsi="Arial" w:cs="Arial"/>
          <w:szCs w:val="22"/>
        </w:rPr>
        <w:t>Buyer</w:t>
      </w:r>
      <w:r w:rsidRPr="00961A47">
        <w:rPr>
          <w:rFonts w:ascii="Arial" w:hAnsi="Arial" w:cs="Arial"/>
          <w:szCs w:val="22"/>
        </w:rPr>
        <w:t>'s premises and say why access is required.</w:t>
      </w:r>
    </w:p>
    <w:p w14:paraId="70ACAD74" w14:textId="37B9C335" w:rsidR="0031758F" w:rsidRPr="00961A47" w:rsidRDefault="00CB271A" w:rsidP="009E5367">
      <w:pPr>
        <w:pStyle w:val="Heading2"/>
        <w:tabs>
          <w:tab w:val="left" w:pos="709"/>
        </w:tabs>
        <w:spacing w:after="120"/>
        <w:ind w:left="709" w:hanging="709"/>
        <w:jc w:val="left"/>
        <w:rPr>
          <w:rFonts w:ascii="Arial" w:hAnsi="Arial" w:cs="Arial"/>
          <w:szCs w:val="22"/>
        </w:rPr>
      </w:pPr>
      <w:bookmarkStart w:id="80" w:name="_Ref99531065"/>
      <w:r w:rsidRPr="00961A47">
        <w:rPr>
          <w:rFonts w:ascii="Arial" w:hAnsi="Arial" w:cs="Arial"/>
          <w:szCs w:val="22"/>
        </w:rPr>
        <w:t>The Supplier</w:t>
      </w:r>
      <w:r w:rsidR="00584CD8" w:rsidRPr="00961A47">
        <w:rPr>
          <w:rFonts w:ascii="Arial" w:hAnsi="Arial" w:cs="Arial"/>
          <w:szCs w:val="22"/>
        </w:rPr>
        <w:t xml:space="preserve"> </w:t>
      </w:r>
      <w:r w:rsidRPr="00961A47">
        <w:rPr>
          <w:rFonts w:ascii="Arial" w:hAnsi="Arial" w:cs="Arial"/>
          <w:szCs w:val="22"/>
        </w:rPr>
        <w:t xml:space="preserve">indemnifies the </w:t>
      </w:r>
      <w:r w:rsidR="00403888" w:rsidRPr="00961A47">
        <w:rPr>
          <w:rFonts w:ascii="Arial" w:hAnsi="Arial" w:cs="Arial"/>
          <w:szCs w:val="22"/>
        </w:rPr>
        <w:t>Buyer</w:t>
      </w:r>
      <w:r w:rsidRPr="00961A47">
        <w:rPr>
          <w:rFonts w:ascii="Arial" w:hAnsi="Arial" w:cs="Arial"/>
          <w:szCs w:val="22"/>
        </w:rPr>
        <w:t xml:space="preserve"> against all claims brought by any person employed </w:t>
      </w:r>
      <w:r w:rsidR="00584CD8" w:rsidRPr="00961A47">
        <w:rPr>
          <w:rFonts w:ascii="Arial" w:hAnsi="Arial" w:cs="Arial"/>
          <w:szCs w:val="22"/>
        </w:rPr>
        <w:t xml:space="preserve">or engaged </w:t>
      </w:r>
      <w:r w:rsidRPr="00961A47">
        <w:rPr>
          <w:rFonts w:ascii="Arial" w:hAnsi="Arial" w:cs="Arial"/>
          <w:szCs w:val="22"/>
        </w:rPr>
        <w:t>by the Supplier caused by an act or omission of the Supplier or any Supplier Staff.</w:t>
      </w:r>
      <w:bookmarkEnd w:id="80"/>
    </w:p>
    <w:p w14:paraId="2B871DE6" w14:textId="552F8B96" w:rsidR="00CB271A" w:rsidRPr="00961A47" w:rsidRDefault="00CB271A" w:rsidP="009E5367">
      <w:pPr>
        <w:pStyle w:val="Heading2"/>
        <w:keepNext/>
        <w:tabs>
          <w:tab w:val="left" w:pos="709"/>
        </w:tabs>
        <w:spacing w:after="120"/>
        <w:ind w:left="709" w:hanging="709"/>
        <w:jc w:val="left"/>
        <w:rPr>
          <w:rFonts w:ascii="Arial" w:hAnsi="Arial" w:cs="Arial"/>
          <w:szCs w:val="22"/>
        </w:rPr>
      </w:pPr>
      <w:bookmarkStart w:id="81" w:name="_Ref100230947"/>
      <w:r w:rsidRPr="00961A47">
        <w:rPr>
          <w:rFonts w:ascii="Arial" w:hAnsi="Arial" w:cs="Arial"/>
          <w:szCs w:val="22"/>
        </w:rPr>
        <w:t xml:space="preserve">The Supplier shall use those persons nominated </w:t>
      </w:r>
      <w:r w:rsidR="00C45F56" w:rsidRPr="00961A47">
        <w:rPr>
          <w:rFonts w:ascii="Arial" w:hAnsi="Arial" w:cs="Arial"/>
          <w:szCs w:val="22"/>
        </w:rPr>
        <w:t xml:space="preserve">(if any) </w:t>
      </w:r>
      <w:r w:rsidR="006867E5" w:rsidRPr="00961A47">
        <w:rPr>
          <w:rFonts w:ascii="Arial" w:hAnsi="Arial" w:cs="Arial"/>
          <w:szCs w:val="22"/>
        </w:rPr>
        <w:t xml:space="preserve">as Key Staff </w:t>
      </w:r>
      <w:r w:rsidRPr="00961A47">
        <w:rPr>
          <w:rFonts w:ascii="Arial" w:hAnsi="Arial" w:cs="Arial"/>
          <w:szCs w:val="22"/>
        </w:rPr>
        <w:t>in the Order Form</w:t>
      </w:r>
      <w:r w:rsidR="00CD5FD4" w:rsidRPr="00961A47">
        <w:rPr>
          <w:rFonts w:ascii="Arial" w:hAnsi="Arial" w:cs="Arial"/>
          <w:szCs w:val="22"/>
        </w:rPr>
        <w:t xml:space="preserve"> or otherwise notified as such by the Buyer to the Supplier in writing</w:t>
      </w:r>
      <w:r w:rsidR="00E04AA4" w:rsidRPr="00961A47">
        <w:rPr>
          <w:rFonts w:ascii="Arial" w:hAnsi="Arial" w:cs="Arial"/>
          <w:szCs w:val="22"/>
        </w:rPr>
        <w:t>, following agreement to the same by the Supplier</w:t>
      </w:r>
      <w:r w:rsidRPr="00961A47">
        <w:rPr>
          <w:rFonts w:ascii="Arial" w:hAnsi="Arial" w:cs="Arial"/>
          <w:szCs w:val="22"/>
        </w:rPr>
        <w:t xml:space="preserve"> to provide the Deliverables and shall not remove or replace any of them unless:</w:t>
      </w:r>
      <w:bookmarkEnd w:id="81"/>
    </w:p>
    <w:p w14:paraId="7992C39D" w14:textId="21A7CE9C"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requested to do so by the </w:t>
      </w:r>
      <w:r w:rsidR="00403888" w:rsidRPr="00961A47">
        <w:rPr>
          <w:rFonts w:ascii="Arial" w:hAnsi="Arial" w:cs="Arial"/>
          <w:szCs w:val="22"/>
        </w:rPr>
        <w:t>Buyer</w:t>
      </w:r>
      <w:r w:rsidR="00E04AA4" w:rsidRPr="00961A47">
        <w:rPr>
          <w:rFonts w:ascii="Arial" w:hAnsi="Arial" w:cs="Arial"/>
          <w:szCs w:val="22"/>
        </w:rPr>
        <w:t xml:space="preserve"> or the Buyer approves such removal or replacement</w:t>
      </w:r>
      <w:r w:rsidRPr="00961A47">
        <w:rPr>
          <w:rFonts w:ascii="Arial" w:hAnsi="Arial" w:cs="Arial"/>
          <w:szCs w:val="22"/>
        </w:rPr>
        <w:t xml:space="preserve"> (not to be unreasonably withheld or delayed</w:t>
      </w:r>
      <w:proofErr w:type="gramStart"/>
      <w:r w:rsidRPr="00961A47">
        <w:rPr>
          <w:rFonts w:ascii="Arial" w:hAnsi="Arial" w:cs="Arial"/>
          <w:szCs w:val="22"/>
        </w:rPr>
        <w:t>);</w:t>
      </w:r>
      <w:proofErr w:type="gramEnd"/>
    </w:p>
    <w:p w14:paraId="0E674DAF" w14:textId="0985404C"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person concerned resigns, </w:t>
      </w:r>
      <w:proofErr w:type="gramStart"/>
      <w:r w:rsidRPr="00961A47">
        <w:rPr>
          <w:rFonts w:ascii="Arial" w:hAnsi="Arial" w:cs="Arial"/>
          <w:szCs w:val="22"/>
        </w:rPr>
        <w:t>retires</w:t>
      </w:r>
      <w:proofErr w:type="gramEnd"/>
      <w:r w:rsidRPr="00961A47">
        <w:rPr>
          <w:rFonts w:ascii="Arial" w:hAnsi="Arial" w:cs="Arial"/>
          <w:szCs w:val="22"/>
        </w:rPr>
        <w:t xml:space="preserve"> or dies or is on </w:t>
      </w:r>
      <w:r w:rsidR="009545CE" w:rsidRPr="00961A47">
        <w:rPr>
          <w:rFonts w:ascii="Arial" w:hAnsi="Arial" w:cs="Arial"/>
          <w:szCs w:val="22"/>
        </w:rPr>
        <w:t xml:space="preserve">parental </w:t>
      </w:r>
      <w:r w:rsidRPr="00961A47">
        <w:rPr>
          <w:rFonts w:ascii="Arial" w:hAnsi="Arial" w:cs="Arial"/>
          <w:szCs w:val="22"/>
        </w:rPr>
        <w:t>or long</w:t>
      </w:r>
      <w:r w:rsidRPr="00961A47">
        <w:rPr>
          <w:rFonts w:ascii="Arial" w:hAnsi="Arial" w:cs="Arial"/>
          <w:szCs w:val="22"/>
        </w:rPr>
        <w:noBreakHyphen/>
        <w:t>term sick leave; or</w:t>
      </w:r>
    </w:p>
    <w:p w14:paraId="2C1BD890" w14:textId="580054E9"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person's employment or contractual arrangement with the Supplier or any </w:t>
      </w:r>
      <w:r w:rsidR="001C5767" w:rsidRPr="00961A47">
        <w:rPr>
          <w:rFonts w:ascii="Arial" w:hAnsi="Arial" w:cs="Arial"/>
          <w:szCs w:val="22"/>
        </w:rPr>
        <w:t>S</w:t>
      </w:r>
      <w:r w:rsidRPr="00961A47">
        <w:rPr>
          <w:rFonts w:ascii="Arial" w:hAnsi="Arial" w:cs="Arial"/>
          <w:szCs w:val="22"/>
        </w:rPr>
        <w:t>ubcontractor is terminated for material breach of contract by the employee.</w:t>
      </w:r>
    </w:p>
    <w:p w14:paraId="6A155435" w14:textId="77777777" w:rsidR="006A3D63" w:rsidRPr="00961A47" w:rsidRDefault="006A3D63" w:rsidP="009E5367">
      <w:pPr>
        <w:tabs>
          <w:tab w:val="left" w:pos="709"/>
        </w:tabs>
        <w:spacing w:after="120" w:line="240" w:lineRule="auto"/>
        <w:rPr>
          <w:rFonts w:ascii="Arial" w:hAnsi="Arial" w:cs="Arial"/>
          <w:szCs w:val="22"/>
        </w:rPr>
      </w:pPr>
    </w:p>
    <w:p w14:paraId="64A517E3" w14:textId="2A3D4FF9" w:rsidR="006A3D63" w:rsidRPr="00961A47" w:rsidRDefault="006A3D63" w:rsidP="009E5367">
      <w:pPr>
        <w:pStyle w:val="Heading2"/>
        <w:keepNext/>
        <w:tabs>
          <w:tab w:val="left" w:pos="709"/>
        </w:tabs>
        <w:spacing w:after="120"/>
        <w:ind w:left="709" w:hanging="709"/>
        <w:jc w:val="left"/>
        <w:rPr>
          <w:rFonts w:ascii="Arial" w:hAnsi="Arial" w:cs="Arial"/>
          <w:szCs w:val="22"/>
        </w:rPr>
      </w:pPr>
      <w:bookmarkStart w:id="82" w:name="_Ref111455784"/>
      <w:r w:rsidRPr="00961A47">
        <w:rPr>
          <w:rFonts w:ascii="Arial" w:hAnsi="Arial" w:cs="Arial"/>
          <w:szCs w:val="22"/>
        </w:rPr>
        <w:lastRenderedPageBreak/>
        <w:t>The Supplier shall ensure that no person who discloses that he/she has a conviction that is relevant to the nature of the Contract, relevant to the work of the Buyer, or is of a type otherwise advised by the Buyer (each such conviction a "</w:t>
      </w:r>
      <w:r w:rsidRPr="00961A47">
        <w:rPr>
          <w:rFonts w:ascii="Arial" w:hAnsi="Arial" w:cs="Arial"/>
          <w:b/>
          <w:szCs w:val="22"/>
        </w:rPr>
        <w:t>Relevant Conviction</w:t>
      </w:r>
      <w:r w:rsidRPr="00961A47">
        <w:rPr>
          <w:rFonts w:ascii="Arial" w:hAnsi="Arial" w:cs="Arial"/>
          <w:szCs w:val="22"/>
        </w:rPr>
        <w:t xml:space="preserve">"), or is found by the Supplier to have a Relevant Conviction (whether as a result of a police check, a </w:t>
      </w:r>
      <w:r w:rsidR="003E7C15" w:rsidRPr="00961A47">
        <w:rPr>
          <w:rFonts w:ascii="Arial" w:hAnsi="Arial" w:cs="Arial"/>
          <w:szCs w:val="22"/>
        </w:rPr>
        <w:t>d</w:t>
      </w:r>
      <w:r w:rsidRPr="00961A47">
        <w:rPr>
          <w:rFonts w:ascii="Arial" w:hAnsi="Arial" w:cs="Arial"/>
          <w:szCs w:val="22"/>
        </w:rPr>
        <w:t xml:space="preserve">isclosure and </w:t>
      </w:r>
      <w:r w:rsidR="003E7C15" w:rsidRPr="00961A47">
        <w:rPr>
          <w:rFonts w:ascii="Arial" w:hAnsi="Arial" w:cs="Arial"/>
          <w:szCs w:val="22"/>
        </w:rPr>
        <w:t>b</w:t>
      </w:r>
      <w:r w:rsidRPr="00961A47">
        <w:rPr>
          <w:rFonts w:ascii="Arial" w:hAnsi="Arial" w:cs="Arial"/>
          <w:szCs w:val="22"/>
        </w:rPr>
        <w:t xml:space="preserve">arring </w:t>
      </w:r>
      <w:r w:rsidR="003E7C15" w:rsidRPr="00961A47">
        <w:rPr>
          <w:rFonts w:ascii="Arial" w:hAnsi="Arial" w:cs="Arial"/>
          <w:szCs w:val="22"/>
        </w:rPr>
        <w:t>s</w:t>
      </w:r>
      <w:r w:rsidRPr="00961A47">
        <w:rPr>
          <w:rFonts w:ascii="Arial" w:hAnsi="Arial" w:cs="Arial"/>
          <w:szCs w:val="22"/>
        </w:rPr>
        <w:t>ervice check or otherwise) is employed or engaged in the provision of any part of the Deliverables.</w:t>
      </w:r>
      <w:bookmarkEnd w:id="82"/>
    </w:p>
    <w:p w14:paraId="6BC451C2" w14:textId="7B173316" w:rsidR="0031758F" w:rsidRPr="00961A47" w:rsidRDefault="00AC7845" w:rsidP="009E5367">
      <w:pPr>
        <w:pStyle w:val="Heading1"/>
        <w:tabs>
          <w:tab w:val="clear" w:pos="720"/>
          <w:tab w:val="left" w:pos="709"/>
        </w:tabs>
        <w:spacing w:after="120"/>
        <w:jc w:val="left"/>
        <w:rPr>
          <w:rFonts w:ascii="Arial" w:hAnsi="Arial" w:cs="Arial"/>
          <w:szCs w:val="22"/>
        </w:rPr>
      </w:pPr>
      <w:bookmarkStart w:id="83" w:name="_Ref99529109"/>
      <w:r w:rsidRPr="00961A47">
        <w:rPr>
          <w:rFonts w:ascii="Arial" w:hAnsi="Arial" w:cs="Arial"/>
          <w:caps w:val="0"/>
          <w:szCs w:val="22"/>
        </w:rPr>
        <w:t>Rights and protectio</w:t>
      </w:r>
      <w:r w:rsidR="00092E1B" w:rsidRPr="00961A47">
        <w:rPr>
          <w:rFonts w:ascii="Arial" w:hAnsi="Arial" w:cs="Arial"/>
          <w:caps w:val="0"/>
          <w:szCs w:val="22"/>
        </w:rPr>
        <w:t>n</w:t>
      </w:r>
      <w:bookmarkEnd w:id="83"/>
    </w:p>
    <w:p w14:paraId="65817D5B" w14:textId="1B25D5BC" w:rsidR="00CB271A" w:rsidRPr="00961A47" w:rsidRDefault="00CB271A" w:rsidP="00611FA2">
      <w:pPr>
        <w:pStyle w:val="Heading2"/>
        <w:keepNext/>
        <w:tabs>
          <w:tab w:val="left" w:pos="709"/>
        </w:tabs>
        <w:spacing w:after="120"/>
        <w:ind w:left="709" w:hanging="709"/>
        <w:jc w:val="left"/>
        <w:rPr>
          <w:rFonts w:ascii="Arial" w:hAnsi="Arial" w:cs="Arial"/>
          <w:szCs w:val="22"/>
        </w:rPr>
      </w:pPr>
      <w:bookmarkStart w:id="84" w:name="_Ref525067091"/>
      <w:r w:rsidRPr="00961A47">
        <w:rPr>
          <w:rFonts w:ascii="Arial" w:hAnsi="Arial" w:cs="Arial"/>
          <w:szCs w:val="22"/>
        </w:rPr>
        <w:t>The Supplier warrants and represents that:</w:t>
      </w:r>
      <w:bookmarkEnd w:id="84"/>
    </w:p>
    <w:p w14:paraId="33B2EBE5"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it has full capacity and authority to enter into and to perform the </w:t>
      </w:r>
      <w:proofErr w:type="gramStart"/>
      <w:r w:rsidRPr="00961A47">
        <w:rPr>
          <w:rFonts w:ascii="Arial" w:hAnsi="Arial" w:cs="Arial"/>
          <w:szCs w:val="22"/>
        </w:rPr>
        <w:t>Contract;</w:t>
      </w:r>
      <w:proofErr w:type="gramEnd"/>
    </w:p>
    <w:p w14:paraId="72106FE1"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Contract is executed by its authorised </w:t>
      </w:r>
      <w:proofErr w:type="gramStart"/>
      <w:r w:rsidRPr="00961A47">
        <w:rPr>
          <w:rFonts w:ascii="Arial" w:hAnsi="Arial" w:cs="Arial"/>
          <w:szCs w:val="22"/>
        </w:rPr>
        <w:t>representative;</w:t>
      </w:r>
      <w:proofErr w:type="gramEnd"/>
    </w:p>
    <w:p w14:paraId="7BA0F3B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it is a legally valid and existing organisation incorporated in the place it was </w:t>
      </w:r>
      <w:proofErr w:type="gramStart"/>
      <w:r w:rsidRPr="00961A47">
        <w:rPr>
          <w:rFonts w:ascii="Arial" w:hAnsi="Arial" w:cs="Arial"/>
          <w:szCs w:val="22"/>
        </w:rPr>
        <w:t>formed;</w:t>
      </w:r>
      <w:proofErr w:type="gramEnd"/>
    </w:p>
    <w:p w14:paraId="68B27963"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there are no known legal or regulatory actions or investigations before any court, administrative body or arbitration tribunal pending or threatened against it or its affiliates that might affect its ability to perform the </w:t>
      </w:r>
      <w:proofErr w:type="gramStart"/>
      <w:r w:rsidRPr="00961A47">
        <w:rPr>
          <w:rFonts w:ascii="Arial" w:hAnsi="Arial" w:cs="Arial"/>
          <w:szCs w:val="22"/>
        </w:rPr>
        <w:t>Contract;</w:t>
      </w:r>
      <w:proofErr w:type="gramEnd"/>
    </w:p>
    <w:p w14:paraId="21E7B6F0" w14:textId="421375A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all necessary rights, authorisations, licences and consents</w:t>
      </w:r>
      <w:r w:rsidR="008F439F" w:rsidRPr="00961A47">
        <w:rPr>
          <w:rFonts w:ascii="Arial" w:hAnsi="Arial" w:cs="Arial"/>
          <w:szCs w:val="22"/>
        </w:rPr>
        <w:t xml:space="preserve"> (including in relation to IPRs) are in place to enable the Supplier </w:t>
      </w:r>
      <w:r w:rsidRPr="00961A47">
        <w:rPr>
          <w:rFonts w:ascii="Arial" w:hAnsi="Arial" w:cs="Arial"/>
          <w:szCs w:val="22"/>
        </w:rPr>
        <w:t>to perform its obligations under the Contract</w:t>
      </w:r>
      <w:r w:rsidR="00DC33FF" w:rsidRPr="00961A47">
        <w:rPr>
          <w:rFonts w:ascii="Arial" w:hAnsi="Arial" w:cs="Arial"/>
          <w:szCs w:val="22"/>
        </w:rPr>
        <w:t xml:space="preserve"> and the Buyer to receive the </w:t>
      </w:r>
      <w:proofErr w:type="gramStart"/>
      <w:r w:rsidR="00DC33FF" w:rsidRPr="00961A47">
        <w:rPr>
          <w:rFonts w:ascii="Arial" w:hAnsi="Arial" w:cs="Arial"/>
          <w:szCs w:val="22"/>
        </w:rPr>
        <w:t>Deliverables</w:t>
      </w:r>
      <w:r w:rsidRPr="00961A47">
        <w:rPr>
          <w:rFonts w:ascii="Arial" w:hAnsi="Arial" w:cs="Arial"/>
          <w:szCs w:val="22"/>
        </w:rPr>
        <w:t>;</w:t>
      </w:r>
      <w:proofErr w:type="gramEnd"/>
    </w:p>
    <w:p w14:paraId="5161E53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doesn't have any contractual obligations which are likely to have a material adverse effect on its ability to perform the Contract; and</w:t>
      </w:r>
    </w:p>
    <w:p w14:paraId="146234B2" w14:textId="65E52E9C"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is not impacted by an Insolvency Event.</w:t>
      </w:r>
    </w:p>
    <w:p w14:paraId="20860F14" w14:textId="67D7D755"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warranties and representations in</w:t>
      </w:r>
      <w:r w:rsidR="001C5767" w:rsidRPr="00961A47">
        <w:rPr>
          <w:rFonts w:ascii="Arial" w:hAnsi="Arial" w:cs="Arial"/>
          <w:szCs w:val="22"/>
        </w:rPr>
        <w:t xml:space="preserve"> clause </w:t>
      </w:r>
      <w:r w:rsidR="001C5767" w:rsidRPr="00961A47">
        <w:rPr>
          <w:rFonts w:ascii="Arial" w:hAnsi="Arial" w:cs="Arial"/>
          <w:szCs w:val="22"/>
        </w:rPr>
        <w:fldChar w:fldCharType="begin"/>
      </w:r>
      <w:r w:rsidR="001C5767" w:rsidRPr="00961A47">
        <w:rPr>
          <w:rFonts w:ascii="Arial" w:hAnsi="Arial" w:cs="Arial"/>
          <w:szCs w:val="22"/>
        </w:rPr>
        <w:instrText xml:space="preserve"> REF _Ref525067119 \r \h </w:instrText>
      </w:r>
      <w:r w:rsidR="007A481F" w:rsidRPr="00961A47">
        <w:rPr>
          <w:rFonts w:ascii="Arial" w:hAnsi="Arial" w:cs="Arial"/>
          <w:szCs w:val="22"/>
        </w:rPr>
        <w:instrText xml:space="preserve"> \* MERGEFORMAT </w:instrText>
      </w:r>
      <w:r w:rsidR="001C5767" w:rsidRPr="00961A47">
        <w:rPr>
          <w:rFonts w:ascii="Arial" w:hAnsi="Arial" w:cs="Arial"/>
          <w:szCs w:val="22"/>
        </w:rPr>
      </w:r>
      <w:r w:rsidR="001C5767" w:rsidRPr="00961A47">
        <w:rPr>
          <w:rFonts w:ascii="Arial" w:hAnsi="Arial" w:cs="Arial"/>
          <w:szCs w:val="22"/>
        </w:rPr>
        <w:fldChar w:fldCharType="separate"/>
      </w:r>
      <w:r w:rsidR="00984775">
        <w:rPr>
          <w:rFonts w:ascii="Arial" w:hAnsi="Arial" w:cs="Arial"/>
          <w:szCs w:val="22"/>
        </w:rPr>
        <w:t>3.3</w:t>
      </w:r>
      <w:r w:rsidR="001C5767" w:rsidRPr="00961A47">
        <w:rPr>
          <w:rFonts w:ascii="Arial" w:hAnsi="Arial" w:cs="Arial"/>
          <w:szCs w:val="22"/>
        </w:rPr>
        <w:fldChar w:fldCharType="end"/>
      </w:r>
      <w:r w:rsidR="001C5767" w:rsidRPr="00961A47">
        <w:rPr>
          <w:rFonts w:ascii="Arial" w:hAnsi="Arial" w:cs="Arial"/>
          <w:szCs w:val="22"/>
        </w:rPr>
        <w:t xml:space="preserve"> and</w:t>
      </w:r>
      <w:r w:rsidRPr="00961A47">
        <w:rPr>
          <w:rFonts w:ascii="Arial" w:hAnsi="Arial" w:cs="Arial"/>
          <w:szCs w:val="22"/>
        </w:rPr>
        <w:t xml:space="preserve"> clause</w:t>
      </w:r>
      <w:bookmarkStart w:id="85" w:name="_Hlt525689314"/>
      <w:bookmarkStart w:id="86" w:name="_Hlt525689315"/>
      <w:r w:rsidRPr="00961A47">
        <w:rPr>
          <w:rFonts w:ascii="Arial" w:hAnsi="Arial" w:cs="Arial"/>
          <w:szCs w:val="22"/>
        </w:rPr>
        <w:t xml:space="preserve"> </w:t>
      </w:r>
      <w:r w:rsidRPr="00961A47">
        <w:rPr>
          <w:rFonts w:ascii="Arial" w:hAnsi="Arial" w:cs="Arial"/>
          <w:szCs w:val="22"/>
        </w:rPr>
        <w:fldChar w:fldCharType="begin"/>
      </w:r>
      <w:r w:rsidRPr="00961A47">
        <w:rPr>
          <w:rFonts w:ascii="Arial" w:hAnsi="Arial" w:cs="Arial"/>
          <w:szCs w:val="22"/>
        </w:rPr>
        <w:instrText xml:space="preserve"> REF _Ref525067091 \r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9.1</w:t>
      </w:r>
      <w:r w:rsidRPr="00961A47">
        <w:rPr>
          <w:rFonts w:ascii="Arial" w:hAnsi="Arial" w:cs="Arial"/>
          <w:szCs w:val="22"/>
        </w:rPr>
        <w:fldChar w:fldCharType="end"/>
      </w:r>
      <w:bookmarkEnd w:id="85"/>
      <w:bookmarkEnd w:id="86"/>
      <w:r w:rsidRPr="00961A47">
        <w:rPr>
          <w:rFonts w:ascii="Arial" w:hAnsi="Arial" w:cs="Arial"/>
          <w:szCs w:val="22"/>
        </w:rPr>
        <w:t xml:space="preserve"> are repeated each time the Supplier provides Deliverables under the Contract.</w:t>
      </w:r>
    </w:p>
    <w:p w14:paraId="51FD25BE"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87" w:name="_Ref99531076"/>
      <w:r w:rsidRPr="00961A47">
        <w:rPr>
          <w:rFonts w:ascii="Arial" w:hAnsi="Arial" w:cs="Arial"/>
          <w:szCs w:val="22"/>
        </w:rPr>
        <w:t xml:space="preserve">The Supplier indemnifies the </w:t>
      </w:r>
      <w:r w:rsidR="00403888" w:rsidRPr="00961A47">
        <w:rPr>
          <w:rFonts w:ascii="Arial" w:hAnsi="Arial" w:cs="Arial"/>
          <w:szCs w:val="22"/>
        </w:rPr>
        <w:t>Buyer</w:t>
      </w:r>
      <w:r w:rsidRPr="00961A47">
        <w:rPr>
          <w:rFonts w:ascii="Arial" w:hAnsi="Arial" w:cs="Arial"/>
          <w:szCs w:val="22"/>
        </w:rPr>
        <w:t xml:space="preserve"> against each of the following:</w:t>
      </w:r>
      <w:bookmarkEnd w:id="87"/>
    </w:p>
    <w:p w14:paraId="779DBBB1" w14:textId="7F9603B9"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wilful misconduct of the Supplier, any of its </w:t>
      </w:r>
      <w:r w:rsidR="001C5767" w:rsidRPr="00961A47">
        <w:rPr>
          <w:rFonts w:ascii="Arial" w:hAnsi="Arial" w:cs="Arial"/>
          <w:szCs w:val="22"/>
        </w:rPr>
        <w:t>S</w:t>
      </w:r>
      <w:r w:rsidRPr="00961A47">
        <w:rPr>
          <w:rFonts w:ascii="Arial" w:hAnsi="Arial" w:cs="Arial"/>
          <w:szCs w:val="22"/>
        </w:rPr>
        <w:t>ubcontractor and/or Supplier Staff that impacts the Contract;</w:t>
      </w:r>
      <w:r w:rsidR="00385572" w:rsidRPr="00961A47">
        <w:rPr>
          <w:rFonts w:ascii="Arial" w:hAnsi="Arial" w:cs="Arial"/>
          <w:szCs w:val="22"/>
        </w:rPr>
        <w:t xml:space="preserve"> and</w:t>
      </w:r>
    </w:p>
    <w:p w14:paraId="39356863" w14:textId="61A8CBBD" w:rsidR="0031758F" w:rsidRPr="00961A47" w:rsidRDefault="00CB271A" w:rsidP="009E5367">
      <w:pPr>
        <w:pStyle w:val="Heading3"/>
        <w:tabs>
          <w:tab w:val="left" w:pos="709"/>
        </w:tabs>
        <w:spacing w:after="120"/>
        <w:ind w:left="1276" w:hanging="556"/>
        <w:jc w:val="left"/>
        <w:rPr>
          <w:rFonts w:ascii="Arial" w:hAnsi="Arial" w:cs="Arial"/>
          <w:szCs w:val="22"/>
        </w:rPr>
      </w:pPr>
      <w:bookmarkStart w:id="88" w:name="_Ref105511965"/>
      <w:r w:rsidRPr="00961A47">
        <w:rPr>
          <w:rFonts w:ascii="Arial" w:hAnsi="Arial" w:cs="Arial"/>
          <w:szCs w:val="22"/>
        </w:rPr>
        <w:t>non</w:t>
      </w:r>
      <w:r w:rsidRPr="00961A47">
        <w:rPr>
          <w:rFonts w:ascii="Arial" w:hAnsi="Arial" w:cs="Arial"/>
          <w:szCs w:val="22"/>
        </w:rPr>
        <w:noBreakHyphen/>
        <w:t>payment by the Supplier of any tax or National Insurance.</w:t>
      </w:r>
      <w:bookmarkEnd w:id="88"/>
    </w:p>
    <w:p w14:paraId="7FDCB7A9" w14:textId="07EAFD20"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Supplier becomes aware of a representation or warranty </w:t>
      </w:r>
      <w:r w:rsidR="007D3451" w:rsidRPr="00961A47">
        <w:rPr>
          <w:rFonts w:ascii="Arial" w:hAnsi="Arial" w:cs="Arial"/>
          <w:szCs w:val="22"/>
        </w:rPr>
        <w:t xml:space="preserve">made in relation to the Contract </w:t>
      </w:r>
      <w:r w:rsidRPr="00961A47">
        <w:rPr>
          <w:rFonts w:ascii="Arial" w:hAnsi="Arial" w:cs="Arial"/>
          <w:szCs w:val="22"/>
        </w:rPr>
        <w:t xml:space="preserve">that becomes untrue or misleading, it must immediately notify the </w:t>
      </w:r>
      <w:r w:rsidR="00403888" w:rsidRPr="00961A47">
        <w:rPr>
          <w:rFonts w:ascii="Arial" w:hAnsi="Arial" w:cs="Arial"/>
          <w:szCs w:val="22"/>
        </w:rPr>
        <w:t>Buyer</w:t>
      </w:r>
      <w:r w:rsidRPr="00961A47">
        <w:rPr>
          <w:rFonts w:ascii="Arial" w:hAnsi="Arial" w:cs="Arial"/>
          <w:szCs w:val="22"/>
        </w:rPr>
        <w:t>.</w:t>
      </w:r>
    </w:p>
    <w:p w14:paraId="09470FA4" w14:textId="6CAD4CE2"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All </w:t>
      </w:r>
      <w:proofErr w:type="gramStart"/>
      <w:r w:rsidRPr="00961A47">
        <w:rPr>
          <w:rFonts w:ascii="Arial" w:hAnsi="Arial" w:cs="Arial"/>
          <w:szCs w:val="22"/>
        </w:rPr>
        <w:t>third party</w:t>
      </w:r>
      <w:proofErr w:type="gramEnd"/>
      <w:r w:rsidRPr="00961A47">
        <w:rPr>
          <w:rFonts w:ascii="Arial" w:hAnsi="Arial" w:cs="Arial"/>
          <w:szCs w:val="22"/>
        </w:rPr>
        <w:t xml:space="preserve"> warranties and indemnities covering the Deliverables must be assigned for the </w:t>
      </w:r>
      <w:r w:rsidR="00403888" w:rsidRPr="00961A47">
        <w:rPr>
          <w:rFonts w:ascii="Arial" w:hAnsi="Arial" w:cs="Arial"/>
          <w:szCs w:val="22"/>
        </w:rPr>
        <w:t>Buyer</w:t>
      </w:r>
      <w:r w:rsidRPr="00961A47">
        <w:rPr>
          <w:rFonts w:ascii="Arial" w:hAnsi="Arial" w:cs="Arial"/>
          <w:szCs w:val="22"/>
        </w:rPr>
        <w:t>'s benefit by the Supplier</w:t>
      </w:r>
      <w:r w:rsidR="00B62B7D" w:rsidRPr="00961A47">
        <w:rPr>
          <w:rFonts w:ascii="Arial" w:hAnsi="Arial" w:cs="Arial"/>
          <w:szCs w:val="22"/>
        </w:rPr>
        <w:t>.</w:t>
      </w:r>
    </w:p>
    <w:p w14:paraId="062FCB11"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89" w:name="_Ref525067406"/>
      <w:bookmarkStart w:id="90" w:name="_Ref99529118"/>
      <w:r w:rsidRPr="00961A47">
        <w:rPr>
          <w:rFonts w:ascii="Arial" w:hAnsi="Arial" w:cs="Arial"/>
          <w:caps w:val="0"/>
          <w:szCs w:val="22"/>
        </w:rPr>
        <w:t>Intellectual Property Rights (IPRs</w:t>
      </w:r>
      <w:bookmarkEnd w:id="89"/>
      <w:r w:rsidR="00092E1B" w:rsidRPr="00961A47">
        <w:rPr>
          <w:rFonts w:ascii="Arial" w:hAnsi="Arial" w:cs="Arial"/>
          <w:szCs w:val="22"/>
        </w:rPr>
        <w:t>)</w:t>
      </w:r>
      <w:bookmarkEnd w:id="90"/>
    </w:p>
    <w:p w14:paraId="728DFF66" w14:textId="15A829A8" w:rsidR="00CB271A" w:rsidRPr="00961A47" w:rsidRDefault="00E352C8" w:rsidP="009E5367">
      <w:pPr>
        <w:pStyle w:val="Heading2"/>
        <w:tabs>
          <w:tab w:val="left" w:pos="709"/>
        </w:tabs>
        <w:spacing w:after="120"/>
        <w:ind w:left="709" w:hanging="709"/>
        <w:jc w:val="left"/>
        <w:rPr>
          <w:rFonts w:ascii="Arial" w:hAnsi="Arial" w:cs="Arial"/>
          <w:szCs w:val="22"/>
        </w:rPr>
      </w:pPr>
      <w:bookmarkStart w:id="91" w:name="_Ref525067493"/>
      <w:r w:rsidRPr="00961A47">
        <w:rPr>
          <w:rFonts w:ascii="Arial" w:hAnsi="Arial" w:cs="Arial"/>
          <w:szCs w:val="22"/>
        </w:rPr>
        <w:t>E</w:t>
      </w:r>
      <w:r w:rsidR="00CB271A" w:rsidRPr="00961A47">
        <w:rPr>
          <w:rFonts w:ascii="Arial" w:hAnsi="Arial" w:cs="Arial"/>
          <w:szCs w:val="22"/>
        </w:rPr>
        <w:t xml:space="preserve">ach Party keeps ownership of its own Existing IPRs.  The Supplier gives the </w:t>
      </w:r>
      <w:r w:rsidR="00403888" w:rsidRPr="00961A47">
        <w:rPr>
          <w:rFonts w:ascii="Arial" w:hAnsi="Arial" w:cs="Arial"/>
          <w:szCs w:val="22"/>
        </w:rPr>
        <w:t>Buyer</w:t>
      </w:r>
      <w:r w:rsidR="00CB271A" w:rsidRPr="00961A47">
        <w:rPr>
          <w:rFonts w:ascii="Arial" w:hAnsi="Arial" w:cs="Arial"/>
          <w:szCs w:val="22"/>
        </w:rPr>
        <w:t xml:space="preserve"> a non-exclusive, perpetual, royalty</w:t>
      </w:r>
      <w:r w:rsidR="00CB271A" w:rsidRPr="00961A47">
        <w:rPr>
          <w:rFonts w:ascii="Arial" w:hAnsi="Arial" w:cs="Arial"/>
          <w:szCs w:val="22"/>
        </w:rPr>
        <w:noBreakHyphen/>
        <w:t xml:space="preserve">free, irrevocable, transferable worldwide licence to use, change and sub-license the Supplier's Existing IPR to enable </w:t>
      </w:r>
      <w:r w:rsidR="007D3451" w:rsidRPr="00961A47">
        <w:rPr>
          <w:rFonts w:ascii="Arial" w:hAnsi="Arial" w:cs="Arial"/>
          <w:szCs w:val="22"/>
        </w:rPr>
        <w:t xml:space="preserve">the Buyer </w:t>
      </w:r>
      <w:r w:rsidR="00CB271A" w:rsidRPr="00961A47">
        <w:rPr>
          <w:rFonts w:ascii="Arial" w:hAnsi="Arial" w:cs="Arial"/>
          <w:szCs w:val="22"/>
        </w:rPr>
        <w:t>and its sub-licensees to both:</w:t>
      </w:r>
      <w:bookmarkEnd w:id="91"/>
    </w:p>
    <w:p w14:paraId="4C8BDD0C"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receive and use the Deliverables;</w:t>
      </w:r>
      <w:r w:rsidR="003C1110" w:rsidRPr="00961A47">
        <w:rPr>
          <w:rFonts w:ascii="Arial" w:hAnsi="Arial" w:cs="Arial"/>
          <w:szCs w:val="22"/>
        </w:rPr>
        <w:t xml:space="preserve"> and</w:t>
      </w:r>
    </w:p>
    <w:p w14:paraId="5A85CEE3" w14:textId="425DABAB"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use the New IPR.</w:t>
      </w:r>
    </w:p>
    <w:p w14:paraId="0253F6AE" w14:textId="305AADB5" w:rsidR="0031758F" w:rsidRPr="00961A47" w:rsidRDefault="000976A3" w:rsidP="009E5367">
      <w:pPr>
        <w:pStyle w:val="Heading2"/>
        <w:tabs>
          <w:tab w:val="left" w:pos="709"/>
        </w:tabs>
        <w:spacing w:after="120"/>
        <w:ind w:left="709" w:hanging="709"/>
        <w:jc w:val="left"/>
        <w:rPr>
          <w:rFonts w:ascii="Arial" w:hAnsi="Arial" w:cs="Arial"/>
          <w:szCs w:val="22"/>
        </w:rPr>
      </w:pPr>
      <w:bookmarkStart w:id="92" w:name="_Ref525067496"/>
      <w:bookmarkStart w:id="93" w:name="_Ref99626696"/>
      <w:r w:rsidRPr="00961A47">
        <w:rPr>
          <w:rFonts w:ascii="Arial" w:hAnsi="Arial" w:cs="Arial"/>
          <w:szCs w:val="22"/>
        </w:rPr>
        <w:lastRenderedPageBreak/>
        <w:t>A</w:t>
      </w:r>
      <w:r w:rsidR="00CB271A" w:rsidRPr="00961A47">
        <w:rPr>
          <w:rFonts w:ascii="Arial" w:hAnsi="Arial" w:cs="Arial"/>
          <w:szCs w:val="22"/>
        </w:rPr>
        <w:t xml:space="preserve">ny New IPR created under the Contract is owned by the </w:t>
      </w:r>
      <w:r w:rsidR="00403888" w:rsidRPr="00961A47">
        <w:rPr>
          <w:rFonts w:ascii="Arial" w:hAnsi="Arial" w:cs="Arial"/>
          <w:szCs w:val="22"/>
        </w:rPr>
        <w:t>Buyer</w:t>
      </w:r>
      <w:r w:rsidR="00CB271A" w:rsidRPr="00961A47">
        <w:rPr>
          <w:rFonts w:ascii="Arial" w:hAnsi="Arial" w:cs="Arial"/>
          <w:szCs w:val="22"/>
        </w:rPr>
        <w:t xml:space="preserve">.  The </w:t>
      </w:r>
      <w:r w:rsidR="00403888" w:rsidRPr="00961A47">
        <w:rPr>
          <w:rFonts w:ascii="Arial" w:hAnsi="Arial" w:cs="Arial"/>
          <w:szCs w:val="22"/>
        </w:rPr>
        <w:t>Buyer</w:t>
      </w:r>
      <w:r w:rsidR="00CB271A" w:rsidRPr="00961A47">
        <w:rPr>
          <w:rFonts w:ascii="Arial" w:hAnsi="Arial" w:cs="Arial"/>
          <w:szCs w:val="22"/>
        </w:rPr>
        <w:t xml:space="preserve"> gives the Supplier a licence to use any Existing IPRs</w:t>
      </w:r>
      <w:r w:rsidRPr="00961A47">
        <w:rPr>
          <w:rFonts w:ascii="Arial" w:hAnsi="Arial" w:cs="Arial"/>
          <w:szCs w:val="22"/>
        </w:rPr>
        <w:t xml:space="preserve"> and the New IPR which the Supplier reasonably requires</w:t>
      </w:r>
      <w:r w:rsidR="007D3451" w:rsidRPr="00961A47">
        <w:rPr>
          <w:rFonts w:ascii="Arial" w:hAnsi="Arial" w:cs="Arial"/>
          <w:szCs w:val="22"/>
        </w:rPr>
        <w:t xml:space="preserve"> </w:t>
      </w:r>
      <w:r w:rsidR="00CB271A" w:rsidRPr="00961A47">
        <w:rPr>
          <w:rFonts w:ascii="Arial" w:hAnsi="Arial" w:cs="Arial"/>
          <w:szCs w:val="22"/>
        </w:rPr>
        <w:t>for the purpose of fulfilling its obligations</w:t>
      </w:r>
      <w:r w:rsidRPr="00961A47">
        <w:rPr>
          <w:rFonts w:ascii="Arial" w:hAnsi="Arial" w:cs="Arial"/>
          <w:szCs w:val="22"/>
        </w:rPr>
        <w:t xml:space="preserve"> during the Term</w:t>
      </w:r>
      <w:r w:rsidR="00CB271A" w:rsidRPr="00961A47">
        <w:rPr>
          <w:rFonts w:ascii="Arial" w:hAnsi="Arial" w:cs="Arial"/>
          <w:szCs w:val="22"/>
        </w:rPr>
        <w:t xml:space="preserve"> </w:t>
      </w:r>
      <w:r w:rsidR="00756692" w:rsidRPr="00961A47">
        <w:rPr>
          <w:rFonts w:ascii="Arial" w:hAnsi="Arial" w:cs="Arial"/>
          <w:szCs w:val="22"/>
        </w:rPr>
        <w:t>or using or exploiting the New IPR</w:t>
      </w:r>
      <w:r w:rsidR="00531DFC" w:rsidRPr="00961A47">
        <w:rPr>
          <w:rFonts w:ascii="Arial" w:hAnsi="Arial" w:cs="Arial"/>
          <w:szCs w:val="22"/>
        </w:rPr>
        <w:t xml:space="preserve"> developed under the Contract</w:t>
      </w:r>
      <w:r w:rsidR="00E26DE8" w:rsidRPr="00961A47">
        <w:rPr>
          <w:rFonts w:ascii="Arial" w:hAnsi="Arial" w:cs="Arial"/>
          <w:szCs w:val="22"/>
        </w:rPr>
        <w:t>.</w:t>
      </w:r>
      <w:bookmarkEnd w:id="92"/>
      <w:bookmarkEnd w:id="93"/>
    </w:p>
    <w:p w14:paraId="12485B57" w14:textId="36396994"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Where a Party acquires ownership of intellectual property rights incorrectly under this Contract it must do everything reasonably necessary to complete a transfer assigning them in writing to the other Party on request and at its own cost.</w:t>
      </w:r>
    </w:p>
    <w:p w14:paraId="741C4944" w14:textId="0C21238D"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Neither Party has the right to use the other Party's intellectual property rights, including any use of the other Party's names, </w:t>
      </w:r>
      <w:proofErr w:type="gramStart"/>
      <w:r w:rsidRPr="00961A47">
        <w:rPr>
          <w:rFonts w:ascii="Arial" w:hAnsi="Arial" w:cs="Arial"/>
          <w:szCs w:val="22"/>
        </w:rPr>
        <w:t>logos</w:t>
      </w:r>
      <w:proofErr w:type="gramEnd"/>
      <w:r w:rsidRPr="00961A47">
        <w:rPr>
          <w:rFonts w:ascii="Arial" w:hAnsi="Arial" w:cs="Arial"/>
          <w:szCs w:val="22"/>
        </w:rPr>
        <w:t xml:space="preserve"> or trademarks, except as provided in clause </w:t>
      </w:r>
      <w:r w:rsidRPr="00961A47">
        <w:rPr>
          <w:rFonts w:ascii="Arial" w:hAnsi="Arial" w:cs="Arial"/>
          <w:szCs w:val="22"/>
        </w:rPr>
        <w:fldChar w:fldCharType="begin"/>
      </w:r>
      <w:r w:rsidRPr="00961A47">
        <w:rPr>
          <w:rFonts w:ascii="Arial" w:hAnsi="Arial" w:cs="Arial"/>
          <w:szCs w:val="22"/>
        </w:rPr>
        <w:instrText xml:space="preserve"> REF _Ref525067406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10</w:t>
      </w:r>
      <w:r w:rsidRPr="00961A47">
        <w:rPr>
          <w:rFonts w:ascii="Arial" w:hAnsi="Arial" w:cs="Arial"/>
          <w:szCs w:val="22"/>
        </w:rPr>
        <w:fldChar w:fldCharType="end"/>
      </w:r>
      <w:r w:rsidRPr="00961A47">
        <w:rPr>
          <w:rFonts w:ascii="Arial" w:hAnsi="Arial" w:cs="Arial"/>
          <w:szCs w:val="22"/>
        </w:rPr>
        <w:t xml:space="preserve"> or otherwise agreed in writing.</w:t>
      </w:r>
    </w:p>
    <w:p w14:paraId="674951DA" w14:textId="749D7120" w:rsidR="0031758F" w:rsidRPr="00961A47" w:rsidRDefault="00CB271A" w:rsidP="009E5367">
      <w:pPr>
        <w:pStyle w:val="Heading2"/>
        <w:tabs>
          <w:tab w:val="left" w:pos="709"/>
        </w:tabs>
        <w:spacing w:after="120"/>
        <w:ind w:left="709" w:hanging="709"/>
        <w:jc w:val="left"/>
        <w:rPr>
          <w:rFonts w:ascii="Arial" w:hAnsi="Arial" w:cs="Arial"/>
          <w:szCs w:val="22"/>
        </w:rPr>
      </w:pPr>
      <w:bookmarkStart w:id="94" w:name="_Ref99634997"/>
      <w:r w:rsidRPr="00961A47">
        <w:rPr>
          <w:rFonts w:ascii="Arial" w:hAnsi="Arial" w:cs="Arial"/>
          <w:szCs w:val="22"/>
        </w:rPr>
        <w:t xml:space="preserve">If any claim is made against the </w:t>
      </w:r>
      <w:r w:rsidR="00403888" w:rsidRPr="00961A47">
        <w:rPr>
          <w:rFonts w:ascii="Arial" w:hAnsi="Arial" w:cs="Arial"/>
          <w:szCs w:val="22"/>
        </w:rPr>
        <w:t>Buyer</w:t>
      </w:r>
      <w:r w:rsidRPr="00961A47">
        <w:rPr>
          <w:rFonts w:ascii="Arial" w:hAnsi="Arial" w:cs="Arial"/>
          <w:szCs w:val="22"/>
        </w:rPr>
        <w:t xml:space="preserve"> for actual or alleged infringement of a third party’s intellectual property arising out of, or in connection with, the supply or use of the Deliverables (an "</w:t>
      </w:r>
      <w:r w:rsidRPr="00961A47">
        <w:rPr>
          <w:rFonts w:ascii="Arial" w:hAnsi="Arial" w:cs="Arial"/>
          <w:b/>
          <w:szCs w:val="22"/>
        </w:rPr>
        <w:t>IPR Claim</w:t>
      </w:r>
      <w:r w:rsidRPr="00961A47">
        <w:rPr>
          <w:rFonts w:ascii="Arial" w:hAnsi="Arial" w:cs="Arial"/>
          <w:szCs w:val="22"/>
        </w:rPr>
        <w:t xml:space="preserve">"), then the Supplier indemnifies the </w:t>
      </w:r>
      <w:r w:rsidR="00403888" w:rsidRPr="00961A47">
        <w:rPr>
          <w:rFonts w:ascii="Arial" w:hAnsi="Arial" w:cs="Arial"/>
          <w:szCs w:val="22"/>
        </w:rPr>
        <w:t>Buyer</w:t>
      </w:r>
      <w:r w:rsidRPr="00961A47">
        <w:rPr>
          <w:rFonts w:ascii="Arial" w:hAnsi="Arial" w:cs="Arial"/>
          <w:szCs w:val="22"/>
        </w:rPr>
        <w:t xml:space="preserve"> against all losses, damages, </w:t>
      </w:r>
      <w:proofErr w:type="gramStart"/>
      <w:r w:rsidRPr="00961A47">
        <w:rPr>
          <w:rFonts w:ascii="Arial" w:hAnsi="Arial" w:cs="Arial"/>
          <w:szCs w:val="22"/>
        </w:rPr>
        <w:t>costs</w:t>
      </w:r>
      <w:proofErr w:type="gramEnd"/>
      <w:r w:rsidRPr="00961A47">
        <w:rPr>
          <w:rFonts w:ascii="Arial" w:hAnsi="Arial" w:cs="Arial"/>
          <w:szCs w:val="22"/>
        </w:rPr>
        <w:t xml:space="preserve"> or expenses (including professional fees and fines) incurred as a result of the IPR Claim.</w:t>
      </w:r>
      <w:bookmarkEnd w:id="94"/>
    </w:p>
    <w:p w14:paraId="02D6139B"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an IPR Claim is made or anticipated the Supplier must at its own expense and the </w:t>
      </w:r>
      <w:r w:rsidR="00403888" w:rsidRPr="00961A47">
        <w:rPr>
          <w:rFonts w:ascii="Arial" w:hAnsi="Arial" w:cs="Arial"/>
          <w:szCs w:val="22"/>
        </w:rPr>
        <w:t>Buyer</w:t>
      </w:r>
      <w:r w:rsidRPr="00961A47">
        <w:rPr>
          <w:rFonts w:ascii="Arial" w:hAnsi="Arial" w:cs="Arial"/>
          <w:szCs w:val="22"/>
        </w:rPr>
        <w:t>'s sole option, either:</w:t>
      </w:r>
    </w:p>
    <w:p w14:paraId="69BADB00" w14:textId="28B3D63F"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obtain for the </w:t>
      </w:r>
      <w:r w:rsidR="00403888" w:rsidRPr="00961A47">
        <w:rPr>
          <w:rFonts w:ascii="Arial" w:hAnsi="Arial" w:cs="Arial"/>
          <w:szCs w:val="22"/>
        </w:rPr>
        <w:t>Buyer</w:t>
      </w:r>
      <w:r w:rsidRPr="00961A47">
        <w:rPr>
          <w:rFonts w:ascii="Arial" w:hAnsi="Arial" w:cs="Arial"/>
          <w:szCs w:val="22"/>
        </w:rPr>
        <w:t xml:space="preserve"> the rights in clauses </w:t>
      </w:r>
      <w:r w:rsidRPr="00961A47">
        <w:rPr>
          <w:rFonts w:ascii="Arial" w:hAnsi="Arial" w:cs="Arial"/>
          <w:szCs w:val="22"/>
        </w:rPr>
        <w:fldChar w:fldCharType="begin"/>
      </w:r>
      <w:r w:rsidRPr="00961A47">
        <w:rPr>
          <w:rFonts w:ascii="Arial" w:hAnsi="Arial" w:cs="Arial"/>
          <w:szCs w:val="22"/>
        </w:rPr>
        <w:instrText xml:space="preserve"> REF _Ref525067493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10.1</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_Ref525067496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10.2</w:t>
      </w:r>
      <w:r w:rsidRPr="00961A47">
        <w:rPr>
          <w:rFonts w:ascii="Arial" w:hAnsi="Arial" w:cs="Arial"/>
          <w:szCs w:val="22"/>
        </w:rPr>
        <w:fldChar w:fldCharType="end"/>
      </w:r>
      <w:r w:rsidRPr="00961A47">
        <w:rPr>
          <w:rFonts w:ascii="Arial" w:hAnsi="Arial" w:cs="Arial"/>
          <w:szCs w:val="22"/>
        </w:rPr>
        <w:t xml:space="preserve"> without infringing any third party intellectual property rights;</w:t>
      </w:r>
      <w:r w:rsidR="00385572" w:rsidRPr="00961A47">
        <w:rPr>
          <w:rFonts w:ascii="Arial" w:hAnsi="Arial" w:cs="Arial"/>
          <w:szCs w:val="22"/>
        </w:rPr>
        <w:t xml:space="preserve"> and</w:t>
      </w:r>
    </w:p>
    <w:p w14:paraId="686CB413" w14:textId="344CC49E" w:rsidR="007E02C2"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replace or modify the relevant item with substitutes that don’t infringe intellectual property rights without adversely affecting the functionality or performance of the Deliverables.</w:t>
      </w:r>
    </w:p>
    <w:p w14:paraId="06531F32" w14:textId="18A4828E" w:rsidR="00C27405" w:rsidRPr="00961A47" w:rsidRDefault="00C27405"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shall not use in the Delivery of the Deliverables any Third Party IPR unless it has notified the Buyer that the owner or an authorised licensor of the relevant Third Party IPR will grant a direct licence to the Buyer for the Third Party </w:t>
      </w:r>
      <w:proofErr w:type="gramStart"/>
      <w:r w:rsidRPr="00961A47">
        <w:rPr>
          <w:rFonts w:ascii="Arial" w:hAnsi="Arial" w:cs="Arial"/>
          <w:szCs w:val="22"/>
        </w:rPr>
        <w:t>IPR</w:t>
      </w:r>
      <w:proofErr w:type="gramEnd"/>
      <w:r w:rsidRPr="00961A47">
        <w:rPr>
          <w:rFonts w:ascii="Arial" w:hAnsi="Arial" w:cs="Arial"/>
          <w:szCs w:val="22"/>
        </w:rPr>
        <w:t xml:space="preserve"> and that licence has been granted. The Buyer, in its absolute discretion, shall have </w:t>
      </w:r>
      <w:r w:rsidR="00883F8E" w:rsidRPr="00961A47">
        <w:rPr>
          <w:rFonts w:ascii="Arial" w:hAnsi="Arial" w:cs="Arial"/>
          <w:szCs w:val="22"/>
        </w:rPr>
        <w:t>10</w:t>
      </w:r>
      <w:r w:rsidRPr="00961A47">
        <w:rPr>
          <w:rFonts w:ascii="Arial" w:hAnsi="Arial" w:cs="Arial"/>
          <w:szCs w:val="22"/>
        </w:rPr>
        <w:t xml:space="preserve"> Working Days following the Supplier’s notification to reject the grant of the licence.  If the Supplier cannot obtain for the Buyer a licence in respect of any Third Party IPR, for whatever reason, the Supplier shall:</w:t>
      </w:r>
    </w:p>
    <w:p w14:paraId="3DE077B6" w14:textId="77777777" w:rsidR="00C27405" w:rsidRPr="00961A47" w:rsidRDefault="00C27405" w:rsidP="00B46EE5">
      <w:pPr>
        <w:pStyle w:val="Heading3"/>
        <w:numPr>
          <w:ilvl w:val="2"/>
          <w:numId w:val="33"/>
        </w:numPr>
        <w:tabs>
          <w:tab w:val="left" w:pos="709"/>
        </w:tabs>
        <w:spacing w:after="120"/>
        <w:ind w:left="1276" w:hanging="567"/>
        <w:jc w:val="left"/>
        <w:rPr>
          <w:rFonts w:ascii="Arial" w:hAnsi="Arial" w:cs="Arial"/>
          <w:szCs w:val="22"/>
        </w:rPr>
      </w:pPr>
      <w:r w:rsidRPr="00961A47">
        <w:rPr>
          <w:rFonts w:ascii="Arial" w:hAnsi="Arial" w:cs="Arial"/>
          <w:szCs w:val="22"/>
        </w:rPr>
        <w:t>notify the Buyer in writing; and</w:t>
      </w:r>
    </w:p>
    <w:p w14:paraId="27EE1EA7" w14:textId="5A13C165" w:rsidR="005A47F2" w:rsidRPr="00961A47" w:rsidRDefault="00C27405"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use the relevant Third Party IPR only if the Buyer has provided authorisation in writing, with reference to the acts authorised and the specific intellectual property rights involved.  </w:t>
      </w:r>
    </w:p>
    <w:p w14:paraId="38696F9E" w14:textId="46831BB7" w:rsidR="0031758F" w:rsidRPr="00961A47" w:rsidRDefault="007E02C2" w:rsidP="009E5367">
      <w:pPr>
        <w:pStyle w:val="Heading2"/>
        <w:tabs>
          <w:tab w:val="left" w:pos="709"/>
        </w:tabs>
        <w:spacing w:after="120"/>
        <w:ind w:left="709" w:hanging="709"/>
        <w:jc w:val="left"/>
        <w:rPr>
          <w:rFonts w:ascii="Arial" w:hAnsi="Arial" w:cs="Arial"/>
          <w:szCs w:val="22"/>
        </w:rPr>
      </w:pPr>
      <w:proofErr w:type="gramStart"/>
      <w:r w:rsidRPr="00961A47">
        <w:rPr>
          <w:rFonts w:ascii="Arial" w:hAnsi="Arial" w:cs="Arial"/>
          <w:szCs w:val="22"/>
        </w:rPr>
        <w:t>In spite of</w:t>
      </w:r>
      <w:proofErr w:type="gramEnd"/>
      <w:r w:rsidRPr="00961A47">
        <w:rPr>
          <w:rFonts w:ascii="Arial" w:hAnsi="Arial" w:cs="Arial"/>
          <w:szCs w:val="22"/>
        </w:rPr>
        <w:t xml:space="preserve">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r w:rsidR="00B62B7D" w:rsidRPr="00961A47">
        <w:rPr>
          <w:rFonts w:ascii="Arial" w:hAnsi="Arial" w:cs="Arial"/>
          <w:szCs w:val="22"/>
        </w:rPr>
        <w:t>.</w:t>
      </w:r>
    </w:p>
    <w:p w14:paraId="3FEBE4A7"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95" w:name="_Ref99528462"/>
      <w:r w:rsidRPr="00961A47">
        <w:rPr>
          <w:rFonts w:ascii="Arial" w:hAnsi="Arial" w:cs="Arial"/>
          <w:caps w:val="0"/>
          <w:szCs w:val="22"/>
        </w:rPr>
        <w:t>Ending the contract</w:t>
      </w:r>
      <w:bookmarkEnd w:id="95"/>
    </w:p>
    <w:p w14:paraId="0AE06E93" w14:textId="4E502C97" w:rsidR="006005CD"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Contract takes effect on the</w:t>
      </w:r>
      <w:r w:rsidR="008D6F30" w:rsidRPr="00961A47">
        <w:rPr>
          <w:rFonts w:ascii="Arial" w:hAnsi="Arial" w:cs="Arial"/>
          <w:szCs w:val="22"/>
        </w:rPr>
        <w:t xml:space="preserve"> Start</w:t>
      </w:r>
      <w:r w:rsidRPr="00961A47">
        <w:rPr>
          <w:rFonts w:ascii="Arial" w:hAnsi="Arial" w:cs="Arial"/>
          <w:szCs w:val="22"/>
        </w:rPr>
        <w:t xml:space="preserve"> </w:t>
      </w:r>
      <w:r w:rsidR="008D6F30" w:rsidRPr="00961A47">
        <w:rPr>
          <w:rFonts w:ascii="Arial" w:hAnsi="Arial" w:cs="Arial"/>
          <w:szCs w:val="22"/>
        </w:rPr>
        <w:t>D</w:t>
      </w:r>
      <w:r w:rsidRPr="00961A47">
        <w:rPr>
          <w:rFonts w:ascii="Arial" w:hAnsi="Arial" w:cs="Arial"/>
          <w:szCs w:val="22"/>
        </w:rPr>
        <w:t xml:space="preserve">ate and ends on the earlier of the </w:t>
      </w:r>
      <w:r w:rsidR="008D6F30" w:rsidRPr="00961A47">
        <w:rPr>
          <w:rFonts w:ascii="Arial" w:hAnsi="Arial" w:cs="Arial"/>
          <w:szCs w:val="22"/>
        </w:rPr>
        <w:t>Expiry D</w:t>
      </w:r>
      <w:r w:rsidRPr="00961A47">
        <w:rPr>
          <w:rFonts w:ascii="Arial" w:hAnsi="Arial" w:cs="Arial"/>
          <w:szCs w:val="22"/>
        </w:rPr>
        <w:t>ate or termination of the Contract</w:t>
      </w:r>
      <w:r w:rsidR="0054313D" w:rsidRPr="00961A47">
        <w:rPr>
          <w:rFonts w:ascii="Arial" w:hAnsi="Arial" w:cs="Arial"/>
          <w:szCs w:val="22"/>
        </w:rPr>
        <w:t>,</w:t>
      </w:r>
      <w:r w:rsidRPr="00961A47">
        <w:rPr>
          <w:rFonts w:ascii="Arial" w:hAnsi="Arial" w:cs="Arial"/>
          <w:szCs w:val="22"/>
        </w:rPr>
        <w:t xml:space="preserve"> or earlier if required by Law.</w:t>
      </w:r>
    </w:p>
    <w:p w14:paraId="6C24F5C9" w14:textId="6F6CB3A4" w:rsidR="0031758F" w:rsidRPr="00961A47" w:rsidRDefault="00CB271A" w:rsidP="009E5367">
      <w:pPr>
        <w:pStyle w:val="Heading2"/>
        <w:tabs>
          <w:tab w:val="left" w:pos="709"/>
        </w:tabs>
        <w:spacing w:after="120"/>
        <w:ind w:left="709" w:hanging="709"/>
        <w:jc w:val="left"/>
        <w:rPr>
          <w:rFonts w:ascii="Arial" w:hAnsi="Arial" w:cs="Arial"/>
          <w:szCs w:val="22"/>
        </w:rPr>
      </w:pPr>
      <w:bookmarkStart w:id="96" w:name="_Ref99636517"/>
      <w:r w:rsidRPr="00961A47">
        <w:rPr>
          <w:rFonts w:ascii="Arial" w:hAnsi="Arial" w:cs="Arial"/>
          <w:szCs w:val="22"/>
        </w:rPr>
        <w:lastRenderedPageBreak/>
        <w:t xml:space="preserve">The </w:t>
      </w:r>
      <w:r w:rsidR="00403888" w:rsidRPr="00961A47">
        <w:rPr>
          <w:rFonts w:ascii="Arial" w:hAnsi="Arial" w:cs="Arial"/>
          <w:szCs w:val="22"/>
        </w:rPr>
        <w:t>Buyer</w:t>
      </w:r>
      <w:r w:rsidRPr="00961A47">
        <w:rPr>
          <w:rFonts w:ascii="Arial" w:hAnsi="Arial" w:cs="Arial"/>
          <w:szCs w:val="22"/>
        </w:rPr>
        <w:t xml:space="preserve"> can extend the Contract </w:t>
      </w:r>
      <w:proofErr w:type="gramStart"/>
      <w:r w:rsidRPr="00961A47">
        <w:rPr>
          <w:rFonts w:ascii="Arial" w:hAnsi="Arial" w:cs="Arial"/>
          <w:szCs w:val="22"/>
        </w:rPr>
        <w:t>where</w:t>
      </w:r>
      <w:proofErr w:type="gramEnd"/>
      <w:r w:rsidRPr="00961A47">
        <w:rPr>
          <w:rFonts w:ascii="Arial" w:hAnsi="Arial" w:cs="Arial"/>
          <w:szCs w:val="22"/>
        </w:rPr>
        <w:t xml:space="preserve"> set out in the Order Form in accordance with the terms in the Order Form.</w:t>
      </w:r>
      <w:bookmarkEnd w:id="96"/>
    </w:p>
    <w:p w14:paraId="60F61F79" w14:textId="77777777" w:rsidR="00CB271A" w:rsidRPr="00961A47" w:rsidRDefault="00CB271A" w:rsidP="009E5367">
      <w:pPr>
        <w:pStyle w:val="Heading2"/>
        <w:tabs>
          <w:tab w:val="left" w:pos="709"/>
        </w:tabs>
        <w:spacing w:after="120"/>
        <w:ind w:left="709" w:hanging="709"/>
        <w:jc w:val="left"/>
        <w:rPr>
          <w:rFonts w:ascii="Arial" w:hAnsi="Arial" w:cs="Arial"/>
          <w:b/>
          <w:szCs w:val="22"/>
        </w:rPr>
      </w:pPr>
      <w:bookmarkStart w:id="97" w:name="_Ref525069354"/>
      <w:r w:rsidRPr="00961A47">
        <w:rPr>
          <w:rFonts w:ascii="Arial" w:hAnsi="Arial" w:cs="Arial"/>
          <w:b/>
          <w:szCs w:val="22"/>
        </w:rPr>
        <w:t>Ending the Contract without a reason</w:t>
      </w:r>
      <w:bookmarkEnd w:id="97"/>
    </w:p>
    <w:p w14:paraId="05A7AB98" w14:textId="7E50CCCE" w:rsidR="0031758F" w:rsidRPr="00961A47" w:rsidRDefault="00CB271A" w:rsidP="009E5367">
      <w:pPr>
        <w:pStyle w:val="GPSL2numberedclause"/>
        <w:numPr>
          <w:ilvl w:val="0"/>
          <w:numId w:val="0"/>
        </w:numPr>
        <w:spacing w:before="0"/>
        <w:ind w:left="709"/>
        <w:rPr>
          <w:sz w:val="22"/>
        </w:rPr>
      </w:pPr>
      <w:r w:rsidRPr="00961A47">
        <w:rPr>
          <w:sz w:val="22"/>
        </w:rPr>
        <w:t xml:space="preserve">The </w:t>
      </w:r>
      <w:r w:rsidR="00403888" w:rsidRPr="00961A47">
        <w:rPr>
          <w:sz w:val="22"/>
        </w:rPr>
        <w:t>Buyer</w:t>
      </w:r>
      <w:r w:rsidRPr="00961A47">
        <w:rPr>
          <w:sz w:val="22"/>
        </w:rPr>
        <w:t xml:space="preserve"> has the right to terminate the Contract at any time without reason or liability by giving the Supplier not less than 90 days' written notice</w:t>
      </w:r>
      <w:r w:rsidR="0054313D" w:rsidRPr="00961A47">
        <w:rPr>
          <w:sz w:val="22"/>
        </w:rPr>
        <w:t>,</w:t>
      </w:r>
      <w:r w:rsidRPr="00961A47">
        <w:rPr>
          <w:sz w:val="22"/>
        </w:rPr>
        <w:t xml:space="preserve"> and if it's terminated clause </w:t>
      </w:r>
      <w:r w:rsidRPr="00961A47">
        <w:rPr>
          <w:sz w:val="22"/>
        </w:rPr>
        <w:fldChar w:fldCharType="begin"/>
      </w:r>
      <w:r w:rsidRPr="00961A47">
        <w:rPr>
          <w:sz w:val="22"/>
        </w:rPr>
        <w:instrText xml:space="preserve"> REF _Ref525068816 \w \h  \* MERGEFORMAT </w:instrText>
      </w:r>
      <w:r w:rsidRPr="00961A47">
        <w:rPr>
          <w:sz w:val="22"/>
        </w:rPr>
      </w:r>
      <w:r w:rsidRPr="00961A47">
        <w:rPr>
          <w:sz w:val="22"/>
        </w:rPr>
        <w:fldChar w:fldCharType="separate"/>
      </w:r>
      <w:r w:rsidR="00984775">
        <w:rPr>
          <w:sz w:val="22"/>
        </w:rPr>
        <w:t>11.5(a)(ii)</w:t>
      </w:r>
      <w:r w:rsidRPr="00961A47">
        <w:rPr>
          <w:sz w:val="22"/>
        </w:rPr>
        <w:fldChar w:fldCharType="end"/>
      </w:r>
      <w:r w:rsidRPr="00961A47">
        <w:rPr>
          <w:sz w:val="22"/>
        </w:rPr>
        <w:t xml:space="preserve"> to </w:t>
      </w:r>
      <w:r w:rsidRPr="00961A47">
        <w:rPr>
          <w:sz w:val="22"/>
        </w:rPr>
        <w:fldChar w:fldCharType="begin"/>
      </w:r>
      <w:r w:rsidRPr="00961A47">
        <w:rPr>
          <w:sz w:val="22"/>
        </w:rPr>
        <w:instrText xml:space="preserve"> REF _Ref525068819 \w \h  \* MERGEFORMAT </w:instrText>
      </w:r>
      <w:r w:rsidRPr="00961A47">
        <w:rPr>
          <w:sz w:val="22"/>
        </w:rPr>
      </w:r>
      <w:r w:rsidRPr="00961A47">
        <w:rPr>
          <w:sz w:val="22"/>
        </w:rPr>
        <w:fldChar w:fldCharType="separate"/>
      </w:r>
      <w:r w:rsidR="00984775">
        <w:rPr>
          <w:sz w:val="22"/>
        </w:rPr>
        <w:t>11.5(a)(viii)</w:t>
      </w:r>
      <w:r w:rsidRPr="00961A47">
        <w:rPr>
          <w:sz w:val="22"/>
        </w:rPr>
        <w:fldChar w:fldCharType="end"/>
      </w:r>
      <w:r w:rsidRPr="00961A47">
        <w:rPr>
          <w:sz w:val="22"/>
        </w:rPr>
        <w:t xml:space="preserve"> applies.</w:t>
      </w:r>
    </w:p>
    <w:p w14:paraId="0C6EAC94" w14:textId="77777777" w:rsidR="00CB271A" w:rsidRPr="00961A47" w:rsidRDefault="00CB271A" w:rsidP="009E5367">
      <w:pPr>
        <w:pStyle w:val="Heading2"/>
        <w:tabs>
          <w:tab w:val="left" w:pos="709"/>
        </w:tabs>
        <w:spacing w:after="120"/>
        <w:ind w:left="709" w:hanging="709"/>
        <w:jc w:val="left"/>
        <w:rPr>
          <w:rFonts w:ascii="Arial" w:hAnsi="Arial" w:cs="Arial"/>
          <w:b/>
          <w:szCs w:val="22"/>
        </w:rPr>
      </w:pPr>
      <w:bookmarkStart w:id="98" w:name="_Ref525069095"/>
      <w:r w:rsidRPr="00961A47">
        <w:rPr>
          <w:rFonts w:ascii="Arial" w:hAnsi="Arial" w:cs="Arial"/>
          <w:b/>
          <w:szCs w:val="22"/>
        </w:rPr>
        <w:t xml:space="preserve">When the </w:t>
      </w:r>
      <w:r w:rsidR="00403888" w:rsidRPr="00961A47">
        <w:rPr>
          <w:rFonts w:ascii="Arial" w:hAnsi="Arial" w:cs="Arial"/>
          <w:b/>
          <w:szCs w:val="22"/>
        </w:rPr>
        <w:t>Buyer</w:t>
      </w:r>
      <w:r w:rsidRPr="00961A47">
        <w:rPr>
          <w:rFonts w:ascii="Arial" w:hAnsi="Arial" w:cs="Arial"/>
          <w:b/>
          <w:szCs w:val="22"/>
        </w:rPr>
        <w:t xml:space="preserve"> can end the Contract</w:t>
      </w:r>
      <w:bookmarkEnd w:id="98"/>
    </w:p>
    <w:p w14:paraId="0CDF72C0" w14:textId="10F6F613" w:rsidR="00CB271A" w:rsidRPr="00961A47" w:rsidRDefault="00CB271A" w:rsidP="009E5367">
      <w:pPr>
        <w:pStyle w:val="Heading3"/>
        <w:tabs>
          <w:tab w:val="left" w:pos="709"/>
        </w:tabs>
        <w:spacing w:after="120"/>
        <w:ind w:left="1276" w:hanging="556"/>
        <w:jc w:val="left"/>
        <w:rPr>
          <w:rFonts w:ascii="Arial" w:hAnsi="Arial" w:cs="Arial"/>
          <w:szCs w:val="22"/>
        </w:rPr>
      </w:pPr>
      <w:bookmarkStart w:id="99" w:name="_Ref525068356"/>
      <w:r w:rsidRPr="00961A47">
        <w:rPr>
          <w:rFonts w:ascii="Arial" w:hAnsi="Arial" w:cs="Arial"/>
          <w:szCs w:val="22"/>
        </w:rPr>
        <w:t xml:space="preserve">If any of the following events happen, the </w:t>
      </w:r>
      <w:r w:rsidR="00403888" w:rsidRPr="00961A47">
        <w:rPr>
          <w:rFonts w:ascii="Arial" w:hAnsi="Arial" w:cs="Arial"/>
          <w:szCs w:val="22"/>
        </w:rPr>
        <w:t>Buyer</w:t>
      </w:r>
      <w:r w:rsidRPr="00961A47">
        <w:rPr>
          <w:rFonts w:ascii="Arial" w:hAnsi="Arial" w:cs="Arial"/>
          <w:szCs w:val="22"/>
        </w:rPr>
        <w:t xml:space="preserve"> has the right to immediately terminate its Contract by issuing a termination notice in writing to the Supplier:</w:t>
      </w:r>
      <w:bookmarkEnd w:id="99"/>
    </w:p>
    <w:p w14:paraId="7341E013" w14:textId="77777777"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there's a Supplier Insolvency </w:t>
      </w:r>
      <w:proofErr w:type="gramStart"/>
      <w:r w:rsidRPr="00961A47">
        <w:rPr>
          <w:rFonts w:ascii="Arial" w:hAnsi="Arial" w:cs="Arial"/>
          <w:szCs w:val="22"/>
        </w:rPr>
        <w:t>Event;</w:t>
      </w:r>
      <w:proofErr w:type="gramEnd"/>
    </w:p>
    <w:p w14:paraId="0C0A6802" w14:textId="77777777"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if the Supplier repeatedly breaches the Contract in a way to reasonably justify the opinion that its conduct is inconsistent with it having the intention or ability to give effect to the terms and conditions of the </w:t>
      </w:r>
      <w:proofErr w:type="gramStart"/>
      <w:r w:rsidRPr="00961A47">
        <w:rPr>
          <w:rFonts w:ascii="Arial" w:hAnsi="Arial" w:cs="Arial"/>
          <w:szCs w:val="22"/>
        </w:rPr>
        <w:t>Contract;</w:t>
      </w:r>
      <w:proofErr w:type="gramEnd"/>
      <w:r w:rsidRPr="00961A47">
        <w:rPr>
          <w:rFonts w:ascii="Arial" w:hAnsi="Arial" w:cs="Arial"/>
          <w:szCs w:val="22"/>
        </w:rPr>
        <w:t xml:space="preserve"> </w:t>
      </w:r>
    </w:p>
    <w:p w14:paraId="0644D338" w14:textId="240EB1EA"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Supplier is in material breach of any obligation which is capable of remedy, and that breach is not remedied within 30 days of the Supplier receiving notice specifying the breach and requiring it to be </w:t>
      </w:r>
      <w:proofErr w:type="gramStart"/>
      <w:r w:rsidRPr="00961A47">
        <w:rPr>
          <w:rFonts w:ascii="Arial" w:hAnsi="Arial" w:cs="Arial"/>
          <w:szCs w:val="22"/>
        </w:rPr>
        <w:t>remedied;</w:t>
      </w:r>
      <w:proofErr w:type="gramEnd"/>
      <w:r w:rsidRPr="00961A47">
        <w:rPr>
          <w:rFonts w:ascii="Arial" w:hAnsi="Arial" w:cs="Arial"/>
          <w:szCs w:val="22"/>
        </w:rPr>
        <w:t xml:space="preserve"> </w:t>
      </w:r>
    </w:p>
    <w:p w14:paraId="1967D18E" w14:textId="0E54D3DD"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there's a change of control (within the meaning of </w:t>
      </w:r>
      <w:r w:rsidR="005D6819" w:rsidRPr="00961A47">
        <w:rPr>
          <w:rFonts w:ascii="Arial" w:hAnsi="Arial" w:cs="Arial"/>
          <w:szCs w:val="22"/>
        </w:rPr>
        <w:t>s</w:t>
      </w:r>
      <w:r w:rsidRPr="00961A47">
        <w:rPr>
          <w:rFonts w:ascii="Arial" w:hAnsi="Arial" w:cs="Arial"/>
          <w:szCs w:val="22"/>
        </w:rPr>
        <w:t>ection 450 of the Corporation Tax Act 2010) of the Supplier which isn't pre</w:t>
      </w:r>
      <w:r w:rsidRPr="00961A47">
        <w:rPr>
          <w:rFonts w:ascii="Arial" w:hAnsi="Arial" w:cs="Arial"/>
          <w:szCs w:val="22"/>
        </w:rPr>
        <w:noBreakHyphen/>
        <w:t xml:space="preserve">approved by the </w:t>
      </w:r>
      <w:r w:rsidR="00403888" w:rsidRPr="00961A47">
        <w:rPr>
          <w:rFonts w:ascii="Arial" w:hAnsi="Arial" w:cs="Arial"/>
          <w:szCs w:val="22"/>
        </w:rPr>
        <w:t>Buyer</w:t>
      </w:r>
      <w:r w:rsidRPr="00961A47">
        <w:rPr>
          <w:rFonts w:ascii="Arial" w:hAnsi="Arial" w:cs="Arial"/>
          <w:szCs w:val="22"/>
        </w:rPr>
        <w:t xml:space="preserve"> in </w:t>
      </w:r>
      <w:proofErr w:type="gramStart"/>
      <w:r w:rsidRPr="00961A47">
        <w:rPr>
          <w:rFonts w:ascii="Arial" w:hAnsi="Arial" w:cs="Arial"/>
          <w:szCs w:val="22"/>
        </w:rPr>
        <w:t>writing;</w:t>
      </w:r>
      <w:proofErr w:type="gramEnd"/>
    </w:p>
    <w:p w14:paraId="3EDEEFA1" w14:textId="62CC2BA2"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discovers that the Supplier was in one of the situations in 57 (1) or 57(2) of the Regulations at the time the Contract was </w:t>
      </w:r>
      <w:proofErr w:type="gramStart"/>
      <w:r w:rsidRPr="00961A47">
        <w:rPr>
          <w:rFonts w:ascii="Arial" w:hAnsi="Arial" w:cs="Arial"/>
          <w:szCs w:val="22"/>
        </w:rPr>
        <w:t>awarded;</w:t>
      </w:r>
      <w:proofErr w:type="gramEnd"/>
    </w:p>
    <w:p w14:paraId="39E45865" w14:textId="6A0FC9C9" w:rsidR="008C1E9C"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Supplier or its affiliates embarrass or bring the </w:t>
      </w:r>
      <w:r w:rsidR="00403888" w:rsidRPr="00961A47">
        <w:rPr>
          <w:rFonts w:ascii="Arial" w:hAnsi="Arial" w:cs="Arial"/>
          <w:szCs w:val="22"/>
        </w:rPr>
        <w:t>Buyer</w:t>
      </w:r>
      <w:r w:rsidRPr="00961A47">
        <w:rPr>
          <w:rFonts w:ascii="Arial" w:hAnsi="Arial" w:cs="Arial"/>
          <w:szCs w:val="22"/>
        </w:rPr>
        <w:t xml:space="preserve"> into disrepute or diminish the public trust in them</w:t>
      </w:r>
      <w:r w:rsidR="008C1E9C" w:rsidRPr="00961A47">
        <w:rPr>
          <w:rFonts w:ascii="Arial" w:hAnsi="Arial" w:cs="Arial"/>
          <w:szCs w:val="22"/>
        </w:rPr>
        <w:t>; or</w:t>
      </w:r>
    </w:p>
    <w:p w14:paraId="081FE865" w14:textId="3C6ABEC7" w:rsidR="00CB271A" w:rsidRPr="00961A47" w:rsidRDefault="008C1E9C" w:rsidP="009E5367">
      <w:pPr>
        <w:pStyle w:val="Heading4"/>
        <w:tabs>
          <w:tab w:val="num" w:pos="1985"/>
        </w:tabs>
        <w:spacing w:after="120"/>
        <w:ind w:left="1985" w:hanging="567"/>
        <w:rPr>
          <w:rFonts w:ascii="Arial" w:hAnsi="Arial" w:cs="Arial"/>
          <w:szCs w:val="22"/>
        </w:rPr>
      </w:pPr>
      <w:r w:rsidRPr="00961A47">
        <w:rPr>
          <w:rFonts w:ascii="Arial" w:hAnsi="Arial" w:cs="Arial"/>
          <w:szCs w:val="22"/>
        </w:rPr>
        <w:t xml:space="preserve">the Supplier fails to comply with its legal obligations in the fields of environmental, social, equality or employment </w:t>
      </w:r>
      <w:r w:rsidR="00D1680D" w:rsidRPr="00961A47">
        <w:rPr>
          <w:rFonts w:ascii="Arial" w:hAnsi="Arial" w:cs="Arial"/>
          <w:szCs w:val="22"/>
        </w:rPr>
        <w:t>L</w:t>
      </w:r>
      <w:r w:rsidRPr="00961A47">
        <w:rPr>
          <w:rFonts w:ascii="Arial" w:hAnsi="Arial" w:cs="Arial"/>
          <w:szCs w:val="22"/>
        </w:rPr>
        <w:t>aw when providing the Deliverables.</w:t>
      </w:r>
    </w:p>
    <w:p w14:paraId="46695254" w14:textId="7961A133" w:rsidR="0015664A" w:rsidRPr="00961A47" w:rsidRDefault="0015664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Buyer also has the right to terminate the Contract in accordance with </w:t>
      </w:r>
      <w:r w:rsidR="000B613C" w:rsidRPr="00961A47">
        <w:rPr>
          <w:rFonts w:ascii="Arial" w:hAnsi="Arial" w:cs="Arial"/>
          <w:szCs w:val="22"/>
        </w:rPr>
        <w:t>c</w:t>
      </w:r>
      <w:r w:rsidRPr="00961A47">
        <w:rPr>
          <w:rFonts w:ascii="Arial" w:hAnsi="Arial" w:cs="Arial"/>
          <w:szCs w:val="22"/>
        </w:rPr>
        <w:t>lause</w:t>
      </w:r>
      <w:r w:rsidR="000B613C" w:rsidRPr="00961A47">
        <w:rPr>
          <w:rFonts w:ascii="Arial" w:hAnsi="Arial" w:cs="Arial"/>
          <w:szCs w:val="22"/>
        </w:rPr>
        <w:t xml:space="preserve">s </w:t>
      </w:r>
      <w:r w:rsidR="000B613C" w:rsidRPr="00961A47">
        <w:rPr>
          <w:rFonts w:ascii="Arial" w:hAnsi="Arial" w:cs="Arial"/>
          <w:szCs w:val="22"/>
        </w:rPr>
        <w:fldChar w:fldCharType="begin"/>
      </w:r>
      <w:r w:rsidR="000B613C" w:rsidRPr="00961A47">
        <w:rPr>
          <w:rFonts w:ascii="Arial" w:hAnsi="Arial" w:cs="Arial"/>
          <w:szCs w:val="22"/>
        </w:rPr>
        <w:instrText xml:space="preserve"> REF _Ref102650192 \r \h </w:instrText>
      </w:r>
      <w:r w:rsidR="007A481F" w:rsidRPr="00961A47">
        <w:rPr>
          <w:rFonts w:ascii="Arial" w:hAnsi="Arial" w:cs="Arial"/>
          <w:szCs w:val="22"/>
        </w:rPr>
        <w:instrText xml:space="preserve"> \* MERGEFORMAT </w:instrText>
      </w:r>
      <w:r w:rsidR="000B613C" w:rsidRPr="00961A47">
        <w:rPr>
          <w:rFonts w:ascii="Arial" w:hAnsi="Arial" w:cs="Arial"/>
          <w:szCs w:val="22"/>
        </w:rPr>
      </w:r>
      <w:r w:rsidR="000B613C" w:rsidRPr="00961A47">
        <w:rPr>
          <w:rFonts w:ascii="Arial" w:hAnsi="Arial" w:cs="Arial"/>
          <w:szCs w:val="22"/>
        </w:rPr>
        <w:fldChar w:fldCharType="separate"/>
      </w:r>
      <w:r w:rsidR="00984775">
        <w:rPr>
          <w:rFonts w:ascii="Arial" w:hAnsi="Arial" w:cs="Arial"/>
          <w:szCs w:val="22"/>
        </w:rPr>
        <w:t>7.7(b)</w:t>
      </w:r>
      <w:r w:rsidR="000B613C" w:rsidRPr="00961A47">
        <w:rPr>
          <w:rFonts w:ascii="Arial" w:hAnsi="Arial" w:cs="Arial"/>
          <w:szCs w:val="22"/>
        </w:rPr>
        <w:fldChar w:fldCharType="end"/>
      </w:r>
      <w:r w:rsidR="00651DB3" w:rsidRPr="00961A47">
        <w:rPr>
          <w:rFonts w:ascii="Arial" w:hAnsi="Arial" w:cs="Arial"/>
          <w:szCs w:val="22"/>
        </w:rPr>
        <w:t>,</w:t>
      </w:r>
      <w:r w:rsidRPr="00961A47">
        <w:rPr>
          <w:rFonts w:ascii="Arial" w:hAnsi="Arial" w:cs="Arial"/>
          <w:szCs w:val="22"/>
        </w:rPr>
        <w:t xml:space="preserve"> </w:t>
      </w:r>
      <w:r w:rsidRPr="00961A47">
        <w:rPr>
          <w:rFonts w:ascii="Arial" w:hAnsi="Arial" w:cs="Arial"/>
          <w:szCs w:val="22"/>
        </w:rPr>
        <w:fldChar w:fldCharType="begin"/>
      </w:r>
      <w:r w:rsidRPr="00961A47">
        <w:rPr>
          <w:rFonts w:ascii="Arial" w:hAnsi="Arial" w:cs="Arial"/>
          <w:szCs w:val="22"/>
        </w:rPr>
        <w:instrText xml:space="preserve"> REF _Ref99530543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21.3</w:t>
      </w:r>
      <w:r w:rsidRPr="00961A47">
        <w:rPr>
          <w:rFonts w:ascii="Arial" w:hAnsi="Arial" w:cs="Arial"/>
          <w:szCs w:val="22"/>
        </w:rPr>
        <w:fldChar w:fldCharType="end"/>
      </w:r>
      <w:r w:rsidR="000B34F7" w:rsidRPr="00961A47">
        <w:rPr>
          <w:rFonts w:ascii="Arial" w:hAnsi="Arial" w:cs="Arial"/>
          <w:szCs w:val="22"/>
        </w:rPr>
        <w:t>,</w:t>
      </w:r>
      <w:r w:rsidR="00651DB3" w:rsidRPr="00961A47">
        <w:rPr>
          <w:rFonts w:ascii="Arial" w:hAnsi="Arial" w:cs="Arial"/>
          <w:szCs w:val="22"/>
        </w:rPr>
        <w:t xml:space="preserve"> </w:t>
      </w:r>
      <w:r w:rsidR="001D280D" w:rsidRPr="00961A47">
        <w:rPr>
          <w:rFonts w:ascii="Arial" w:hAnsi="Arial" w:cs="Arial"/>
          <w:szCs w:val="22"/>
        </w:rPr>
        <w:fldChar w:fldCharType="begin"/>
      </w:r>
      <w:r w:rsidR="001D280D" w:rsidRPr="00961A47">
        <w:rPr>
          <w:rFonts w:ascii="Arial" w:hAnsi="Arial" w:cs="Arial"/>
          <w:szCs w:val="22"/>
        </w:rPr>
        <w:instrText xml:space="preserve"> REF _Ref109744740 \r \h </w:instrText>
      </w:r>
      <w:r w:rsidR="007A481F" w:rsidRPr="00961A47">
        <w:rPr>
          <w:rFonts w:ascii="Arial" w:hAnsi="Arial" w:cs="Arial"/>
          <w:szCs w:val="22"/>
        </w:rPr>
        <w:instrText xml:space="preserve"> \* MERGEFORMAT </w:instrText>
      </w:r>
      <w:r w:rsidR="001D280D" w:rsidRPr="00961A47">
        <w:rPr>
          <w:rFonts w:ascii="Arial" w:hAnsi="Arial" w:cs="Arial"/>
          <w:szCs w:val="22"/>
        </w:rPr>
      </w:r>
      <w:r w:rsidR="001D280D" w:rsidRPr="00961A47">
        <w:rPr>
          <w:rFonts w:ascii="Arial" w:hAnsi="Arial" w:cs="Arial"/>
          <w:szCs w:val="22"/>
        </w:rPr>
        <w:fldChar w:fldCharType="separate"/>
      </w:r>
      <w:r w:rsidR="00984775">
        <w:rPr>
          <w:rFonts w:ascii="Arial" w:hAnsi="Arial" w:cs="Arial"/>
          <w:szCs w:val="22"/>
        </w:rPr>
        <w:t>29.4(b)</w:t>
      </w:r>
      <w:r w:rsidR="001D280D" w:rsidRPr="00961A47">
        <w:rPr>
          <w:rFonts w:ascii="Arial" w:hAnsi="Arial" w:cs="Arial"/>
          <w:szCs w:val="22"/>
        </w:rPr>
        <w:fldChar w:fldCharType="end"/>
      </w:r>
      <w:r w:rsidR="0054313D" w:rsidRPr="00961A47">
        <w:rPr>
          <w:rFonts w:ascii="Arial" w:hAnsi="Arial" w:cs="Arial"/>
          <w:szCs w:val="22"/>
        </w:rPr>
        <w:t>,</w:t>
      </w:r>
      <w:r w:rsidR="001D280D" w:rsidRPr="00961A47">
        <w:rPr>
          <w:rFonts w:ascii="Arial" w:hAnsi="Arial" w:cs="Arial"/>
          <w:szCs w:val="22"/>
        </w:rPr>
        <w:t xml:space="preserve"> </w:t>
      </w:r>
      <w:r w:rsidR="000B34F7" w:rsidRPr="00961A47">
        <w:rPr>
          <w:rFonts w:ascii="Arial" w:hAnsi="Arial" w:cs="Arial"/>
          <w:szCs w:val="22"/>
        </w:rPr>
        <w:fldChar w:fldCharType="begin"/>
      </w:r>
      <w:r w:rsidR="000B34F7" w:rsidRPr="00961A47">
        <w:rPr>
          <w:rFonts w:ascii="Arial" w:hAnsi="Arial" w:cs="Arial"/>
          <w:szCs w:val="22"/>
        </w:rPr>
        <w:instrText xml:space="preserve"> REF _Ref109228063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984775">
        <w:rPr>
          <w:rFonts w:ascii="Arial" w:hAnsi="Arial" w:cs="Arial"/>
          <w:szCs w:val="22"/>
        </w:rPr>
        <w:t>34.3</w:t>
      </w:r>
      <w:r w:rsidR="000B34F7" w:rsidRPr="00961A47">
        <w:rPr>
          <w:rFonts w:ascii="Arial" w:hAnsi="Arial" w:cs="Arial"/>
          <w:szCs w:val="22"/>
        </w:rPr>
        <w:fldChar w:fldCharType="end"/>
      </w:r>
      <w:r w:rsidR="0054313D" w:rsidRPr="00961A47">
        <w:rPr>
          <w:rFonts w:ascii="Arial" w:hAnsi="Arial" w:cs="Arial"/>
          <w:szCs w:val="22"/>
        </w:rPr>
        <w:t xml:space="preserve"> and Paragraph </w:t>
      </w:r>
      <w:r w:rsidR="0054313D" w:rsidRPr="00961A47">
        <w:rPr>
          <w:rFonts w:ascii="Arial" w:hAnsi="Arial" w:cs="Arial"/>
          <w:szCs w:val="22"/>
        </w:rPr>
        <w:fldChar w:fldCharType="begin"/>
      </w:r>
      <w:r w:rsidR="0054313D" w:rsidRPr="00961A47">
        <w:rPr>
          <w:rFonts w:ascii="Arial" w:hAnsi="Arial" w:cs="Arial"/>
          <w:szCs w:val="22"/>
        </w:rPr>
        <w:instrText xml:space="preserve"> REF _Ref113289356 \r \h </w:instrText>
      </w:r>
      <w:r w:rsidR="009E5367" w:rsidRPr="00961A47">
        <w:rPr>
          <w:rFonts w:ascii="Arial" w:hAnsi="Arial" w:cs="Arial"/>
          <w:szCs w:val="22"/>
        </w:rPr>
        <w:instrText xml:space="preserve"> \* MERGEFORMAT </w:instrText>
      </w:r>
      <w:r w:rsidR="0054313D" w:rsidRPr="00961A47">
        <w:rPr>
          <w:rFonts w:ascii="Arial" w:hAnsi="Arial" w:cs="Arial"/>
          <w:szCs w:val="22"/>
        </w:rPr>
      </w:r>
      <w:r w:rsidR="0054313D" w:rsidRPr="00961A47">
        <w:rPr>
          <w:rFonts w:ascii="Arial" w:hAnsi="Arial" w:cs="Arial"/>
          <w:szCs w:val="22"/>
        </w:rPr>
        <w:fldChar w:fldCharType="separate"/>
      </w:r>
      <w:r w:rsidR="00984775">
        <w:rPr>
          <w:rFonts w:ascii="Arial" w:hAnsi="Arial" w:cs="Arial"/>
          <w:b/>
          <w:bCs/>
          <w:szCs w:val="22"/>
          <w:lang w:val="en-US"/>
        </w:rPr>
        <w:t>Error! Reference source not found.</w:t>
      </w:r>
      <w:r w:rsidR="0054313D" w:rsidRPr="00961A47">
        <w:rPr>
          <w:rFonts w:ascii="Arial" w:hAnsi="Arial" w:cs="Arial"/>
          <w:szCs w:val="22"/>
        </w:rPr>
        <w:fldChar w:fldCharType="end"/>
      </w:r>
      <w:r w:rsidR="0054313D" w:rsidRPr="00961A47">
        <w:rPr>
          <w:rFonts w:ascii="Arial" w:hAnsi="Arial" w:cs="Arial"/>
          <w:szCs w:val="22"/>
        </w:rPr>
        <w:t xml:space="preserve"> of </w:t>
      </w:r>
      <w:r w:rsidR="0054313D" w:rsidRPr="00961A47">
        <w:rPr>
          <w:rFonts w:ascii="Arial" w:hAnsi="Arial" w:cs="Arial"/>
          <w:i/>
          <w:szCs w:val="22"/>
          <w:highlight w:val="white"/>
        </w:rPr>
        <w:fldChar w:fldCharType="begin"/>
      </w:r>
      <w:r w:rsidR="0054313D" w:rsidRPr="00961A47">
        <w:rPr>
          <w:rFonts w:ascii="Arial" w:hAnsi="Arial" w:cs="Arial"/>
          <w:i/>
          <w:szCs w:val="22"/>
        </w:rPr>
        <w:instrText xml:space="preserve"> REF _Ref111473215 \h </w:instrText>
      </w:r>
      <w:r w:rsidR="0054313D" w:rsidRPr="00961A47">
        <w:rPr>
          <w:rFonts w:ascii="Arial" w:hAnsi="Arial" w:cs="Arial"/>
          <w:i/>
          <w:szCs w:val="22"/>
          <w:highlight w:val="white"/>
        </w:rPr>
        <w:instrText xml:space="preserve"> \* MERGEFORMAT </w:instrText>
      </w:r>
      <w:r w:rsidR="0054313D" w:rsidRPr="00961A47">
        <w:rPr>
          <w:rFonts w:ascii="Arial" w:hAnsi="Arial" w:cs="Arial"/>
          <w:i/>
          <w:szCs w:val="22"/>
          <w:highlight w:val="white"/>
        </w:rPr>
      </w:r>
      <w:r w:rsidR="0054313D" w:rsidRPr="00961A47">
        <w:rPr>
          <w:rFonts w:ascii="Arial" w:hAnsi="Arial" w:cs="Arial"/>
          <w:i/>
          <w:szCs w:val="22"/>
          <w:highlight w:val="white"/>
        </w:rPr>
        <w:fldChar w:fldCharType="separate"/>
      </w:r>
      <w:r w:rsidR="00984775" w:rsidRPr="00984775">
        <w:rPr>
          <w:rFonts w:ascii="Arial" w:hAnsi="Arial" w:cs="Arial"/>
          <w:i/>
          <w:szCs w:val="22"/>
        </w:rPr>
        <w:t>Part B – Joint Controller Agreement</w:t>
      </w:r>
      <w:r w:rsidR="0054313D" w:rsidRPr="00961A47">
        <w:rPr>
          <w:rFonts w:ascii="Arial" w:hAnsi="Arial" w:cs="Arial"/>
          <w:i/>
          <w:szCs w:val="22"/>
          <w:highlight w:val="white"/>
        </w:rPr>
        <w:fldChar w:fldCharType="end"/>
      </w:r>
      <w:r w:rsidR="0054313D" w:rsidRPr="00961A47">
        <w:rPr>
          <w:rFonts w:ascii="Arial" w:hAnsi="Arial" w:cs="Arial"/>
          <w:szCs w:val="22"/>
        </w:rPr>
        <w:t xml:space="preserve"> of </w:t>
      </w:r>
      <w:r w:rsidR="0054313D" w:rsidRPr="00961A47">
        <w:rPr>
          <w:rFonts w:ascii="Arial" w:hAnsi="Arial" w:cs="Arial"/>
          <w:szCs w:val="22"/>
          <w:highlight w:val="white"/>
        </w:rPr>
        <w:t xml:space="preserve">Annex 1 – </w:t>
      </w:r>
      <w:r w:rsidR="0054313D" w:rsidRPr="00961A47">
        <w:rPr>
          <w:rFonts w:ascii="Arial" w:hAnsi="Arial" w:cs="Arial"/>
          <w:i/>
          <w:szCs w:val="22"/>
          <w:highlight w:val="white"/>
        </w:rPr>
        <w:t>Processing Personal Data</w:t>
      </w:r>
      <w:r w:rsidR="0054313D" w:rsidRPr="00961A47">
        <w:rPr>
          <w:rFonts w:ascii="Arial" w:hAnsi="Arial" w:cs="Arial"/>
          <w:szCs w:val="22"/>
          <w:highlight w:val="white"/>
        </w:rPr>
        <w:t xml:space="preserve"> (if used)</w:t>
      </w:r>
      <w:r w:rsidRPr="00961A47">
        <w:rPr>
          <w:rFonts w:ascii="Arial" w:hAnsi="Arial" w:cs="Arial"/>
          <w:szCs w:val="22"/>
        </w:rPr>
        <w:t xml:space="preserve">. </w:t>
      </w:r>
    </w:p>
    <w:p w14:paraId="1F5CF15F" w14:textId="6E0FE61B"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If any of the events in 73(1) (a) </w:t>
      </w:r>
      <w:r w:rsidR="003331BC" w:rsidRPr="00961A47">
        <w:rPr>
          <w:rFonts w:ascii="Arial" w:hAnsi="Arial" w:cs="Arial"/>
          <w:szCs w:val="22"/>
        </w:rPr>
        <w:t>or</w:t>
      </w:r>
      <w:r w:rsidRPr="00961A47">
        <w:rPr>
          <w:rFonts w:ascii="Arial" w:hAnsi="Arial" w:cs="Arial"/>
          <w:szCs w:val="22"/>
        </w:rPr>
        <w:t xml:space="preserve"> (</w:t>
      </w:r>
      <w:r w:rsidR="003331BC" w:rsidRPr="00961A47">
        <w:rPr>
          <w:rFonts w:ascii="Arial" w:hAnsi="Arial" w:cs="Arial"/>
          <w:szCs w:val="22"/>
        </w:rPr>
        <w:t>b</w:t>
      </w:r>
      <w:r w:rsidRPr="00961A47">
        <w:rPr>
          <w:rFonts w:ascii="Arial" w:hAnsi="Arial" w:cs="Arial"/>
          <w:szCs w:val="22"/>
        </w:rPr>
        <w:t xml:space="preserve">) of the Regulations happen, the </w:t>
      </w:r>
      <w:r w:rsidR="00403888" w:rsidRPr="00961A47">
        <w:rPr>
          <w:rFonts w:ascii="Arial" w:hAnsi="Arial" w:cs="Arial"/>
          <w:szCs w:val="22"/>
        </w:rPr>
        <w:t>Buyer</w:t>
      </w:r>
      <w:r w:rsidRPr="00961A47">
        <w:rPr>
          <w:rFonts w:ascii="Arial" w:hAnsi="Arial" w:cs="Arial"/>
          <w:szCs w:val="22"/>
        </w:rPr>
        <w:t xml:space="preserve"> has the right to immediately terminate the Contract and clause </w:t>
      </w:r>
      <w:r w:rsidRPr="00961A47">
        <w:rPr>
          <w:rFonts w:ascii="Arial" w:hAnsi="Arial" w:cs="Arial"/>
          <w:szCs w:val="22"/>
        </w:rPr>
        <w:fldChar w:fldCharType="begin"/>
      </w:r>
      <w:r w:rsidRPr="00961A47">
        <w:rPr>
          <w:rFonts w:ascii="Arial" w:hAnsi="Arial" w:cs="Arial"/>
          <w:szCs w:val="22"/>
        </w:rPr>
        <w:instrText xml:space="preserve"> REF _Ref525068816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11.5(a)(ii)</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applies.</w:t>
      </w:r>
    </w:p>
    <w:p w14:paraId="4BA48168" w14:textId="47796B38" w:rsidR="00CB271A" w:rsidRPr="00961A47" w:rsidRDefault="00CB271A" w:rsidP="005D4D32">
      <w:pPr>
        <w:pStyle w:val="Heading2"/>
        <w:tabs>
          <w:tab w:val="left" w:pos="709"/>
        </w:tabs>
        <w:spacing w:after="120"/>
        <w:ind w:left="709" w:hanging="709"/>
        <w:jc w:val="left"/>
        <w:rPr>
          <w:rFonts w:ascii="Arial" w:hAnsi="Arial" w:cs="Arial"/>
          <w:b/>
          <w:szCs w:val="22"/>
        </w:rPr>
      </w:pPr>
      <w:r w:rsidRPr="00961A47">
        <w:rPr>
          <w:rFonts w:ascii="Arial" w:hAnsi="Arial" w:cs="Arial"/>
          <w:b/>
          <w:szCs w:val="22"/>
        </w:rPr>
        <w:t>What happens if the Contract ends</w:t>
      </w:r>
      <w:r w:rsidR="00D630B6" w:rsidRPr="00961A47">
        <w:rPr>
          <w:rFonts w:ascii="Arial" w:hAnsi="Arial" w:cs="Arial"/>
          <w:b/>
          <w:szCs w:val="22"/>
        </w:rPr>
        <w:t xml:space="preserve"> (Buyer termination)</w:t>
      </w:r>
    </w:p>
    <w:p w14:paraId="01055FF5" w14:textId="43A65884"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Where the </w:t>
      </w:r>
      <w:r w:rsidR="00403888" w:rsidRPr="00961A47">
        <w:rPr>
          <w:rFonts w:ascii="Arial" w:hAnsi="Arial" w:cs="Arial"/>
          <w:szCs w:val="22"/>
        </w:rPr>
        <w:t>Buyer</w:t>
      </w:r>
      <w:r w:rsidRPr="00961A47">
        <w:rPr>
          <w:rFonts w:ascii="Arial" w:hAnsi="Arial" w:cs="Arial"/>
          <w:szCs w:val="22"/>
        </w:rPr>
        <w:t xml:space="preserve"> terminates the Contract under clause </w:t>
      </w:r>
      <w:r w:rsidRPr="00961A47">
        <w:rPr>
          <w:rFonts w:ascii="Arial" w:hAnsi="Arial" w:cs="Arial"/>
          <w:szCs w:val="22"/>
        </w:rPr>
        <w:fldChar w:fldCharType="begin"/>
      </w:r>
      <w:r w:rsidRPr="00961A47">
        <w:rPr>
          <w:rFonts w:ascii="Arial" w:hAnsi="Arial" w:cs="Arial"/>
          <w:szCs w:val="22"/>
        </w:rPr>
        <w:instrText xml:space="preserve"> REF _Ref525068356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11.4(a)</w:t>
      </w:r>
      <w:r w:rsidRPr="00961A47">
        <w:rPr>
          <w:rFonts w:ascii="Arial" w:hAnsi="Arial" w:cs="Arial"/>
          <w:szCs w:val="22"/>
        </w:rPr>
        <w:fldChar w:fldCharType="end"/>
      </w:r>
      <w:r w:rsidR="00F04C55" w:rsidRPr="00961A47">
        <w:rPr>
          <w:rFonts w:ascii="Arial" w:hAnsi="Arial" w:cs="Arial"/>
          <w:szCs w:val="22"/>
        </w:rPr>
        <w:t>,</w:t>
      </w:r>
      <w:r w:rsidR="000B613C" w:rsidRPr="00961A47">
        <w:rPr>
          <w:rFonts w:ascii="Arial" w:hAnsi="Arial" w:cs="Arial"/>
          <w:szCs w:val="22"/>
        </w:rPr>
        <w:t xml:space="preserve"> </w:t>
      </w:r>
      <w:r w:rsidR="000B613C" w:rsidRPr="00961A47">
        <w:rPr>
          <w:rFonts w:ascii="Arial" w:hAnsi="Arial" w:cs="Arial"/>
          <w:szCs w:val="22"/>
        </w:rPr>
        <w:fldChar w:fldCharType="begin"/>
      </w:r>
      <w:r w:rsidR="000B613C" w:rsidRPr="00961A47">
        <w:rPr>
          <w:rFonts w:ascii="Arial" w:hAnsi="Arial" w:cs="Arial"/>
          <w:szCs w:val="22"/>
        </w:rPr>
        <w:instrText xml:space="preserve"> REF _Ref102650192 \r \h </w:instrText>
      </w:r>
      <w:r w:rsidR="007A481F" w:rsidRPr="00961A47">
        <w:rPr>
          <w:rFonts w:ascii="Arial" w:hAnsi="Arial" w:cs="Arial"/>
          <w:szCs w:val="22"/>
        </w:rPr>
        <w:instrText xml:space="preserve"> \* MERGEFORMAT </w:instrText>
      </w:r>
      <w:r w:rsidR="000B613C" w:rsidRPr="00961A47">
        <w:rPr>
          <w:rFonts w:ascii="Arial" w:hAnsi="Arial" w:cs="Arial"/>
          <w:szCs w:val="22"/>
        </w:rPr>
      </w:r>
      <w:r w:rsidR="000B613C" w:rsidRPr="00961A47">
        <w:rPr>
          <w:rFonts w:ascii="Arial" w:hAnsi="Arial" w:cs="Arial"/>
          <w:szCs w:val="22"/>
        </w:rPr>
        <w:fldChar w:fldCharType="separate"/>
      </w:r>
      <w:r w:rsidR="00984775">
        <w:rPr>
          <w:rFonts w:ascii="Arial" w:hAnsi="Arial" w:cs="Arial"/>
          <w:szCs w:val="22"/>
        </w:rPr>
        <w:t>7.7(b)</w:t>
      </w:r>
      <w:r w:rsidR="000B613C" w:rsidRPr="00961A47">
        <w:rPr>
          <w:rFonts w:ascii="Arial" w:hAnsi="Arial" w:cs="Arial"/>
          <w:szCs w:val="22"/>
        </w:rPr>
        <w:fldChar w:fldCharType="end"/>
      </w:r>
      <w:r w:rsidR="00825028" w:rsidRPr="00961A47">
        <w:rPr>
          <w:rFonts w:ascii="Arial" w:hAnsi="Arial" w:cs="Arial"/>
          <w:szCs w:val="22"/>
        </w:rPr>
        <w:t>,</w:t>
      </w:r>
      <w:r w:rsidR="00F37017" w:rsidRPr="00961A47">
        <w:rPr>
          <w:rFonts w:ascii="Arial" w:hAnsi="Arial" w:cs="Arial"/>
          <w:szCs w:val="22"/>
        </w:rPr>
        <w:t xml:space="preserve">  </w:t>
      </w:r>
      <w:r w:rsidR="001D280D" w:rsidRPr="00961A47">
        <w:rPr>
          <w:rFonts w:ascii="Arial" w:hAnsi="Arial" w:cs="Arial"/>
          <w:szCs w:val="22"/>
        </w:rPr>
        <w:fldChar w:fldCharType="begin"/>
      </w:r>
      <w:r w:rsidR="001D280D" w:rsidRPr="00961A47">
        <w:rPr>
          <w:rFonts w:ascii="Arial" w:hAnsi="Arial" w:cs="Arial"/>
          <w:szCs w:val="22"/>
        </w:rPr>
        <w:instrText xml:space="preserve"> REF _Ref109744740 \r \h </w:instrText>
      </w:r>
      <w:r w:rsidR="007A481F" w:rsidRPr="00961A47">
        <w:rPr>
          <w:rFonts w:ascii="Arial" w:hAnsi="Arial" w:cs="Arial"/>
          <w:szCs w:val="22"/>
        </w:rPr>
        <w:instrText xml:space="preserve"> \* MERGEFORMAT </w:instrText>
      </w:r>
      <w:r w:rsidR="001D280D" w:rsidRPr="00961A47">
        <w:rPr>
          <w:rFonts w:ascii="Arial" w:hAnsi="Arial" w:cs="Arial"/>
          <w:szCs w:val="22"/>
        </w:rPr>
      </w:r>
      <w:r w:rsidR="001D280D" w:rsidRPr="00961A47">
        <w:rPr>
          <w:rFonts w:ascii="Arial" w:hAnsi="Arial" w:cs="Arial"/>
          <w:szCs w:val="22"/>
        </w:rPr>
        <w:fldChar w:fldCharType="separate"/>
      </w:r>
      <w:r w:rsidR="00984775">
        <w:rPr>
          <w:rFonts w:ascii="Arial" w:hAnsi="Arial" w:cs="Arial"/>
          <w:szCs w:val="22"/>
        </w:rPr>
        <w:t>29.4(b)</w:t>
      </w:r>
      <w:r w:rsidR="001D280D" w:rsidRPr="00961A47">
        <w:rPr>
          <w:rFonts w:ascii="Arial" w:hAnsi="Arial" w:cs="Arial"/>
          <w:szCs w:val="22"/>
        </w:rPr>
        <w:fldChar w:fldCharType="end"/>
      </w:r>
      <w:r w:rsidR="00825028" w:rsidRPr="00961A47">
        <w:rPr>
          <w:rFonts w:ascii="Arial" w:hAnsi="Arial" w:cs="Arial"/>
          <w:szCs w:val="22"/>
        </w:rPr>
        <w:t xml:space="preserve">, or Paragraph </w:t>
      </w:r>
      <w:r w:rsidR="00825028" w:rsidRPr="00961A47">
        <w:rPr>
          <w:rFonts w:ascii="Arial" w:hAnsi="Arial" w:cs="Arial"/>
          <w:szCs w:val="22"/>
        </w:rPr>
        <w:fldChar w:fldCharType="begin"/>
      </w:r>
      <w:r w:rsidR="00825028" w:rsidRPr="00961A47">
        <w:rPr>
          <w:rFonts w:ascii="Arial" w:hAnsi="Arial" w:cs="Arial"/>
          <w:szCs w:val="22"/>
        </w:rPr>
        <w:instrText xml:space="preserve"> REF _Ref113289356 \r \h </w:instrText>
      </w:r>
      <w:r w:rsidR="009E5367" w:rsidRPr="00961A47">
        <w:rPr>
          <w:rFonts w:ascii="Arial" w:hAnsi="Arial" w:cs="Arial"/>
          <w:szCs w:val="22"/>
        </w:rPr>
        <w:instrText xml:space="preserve"> \* MERGEFORMAT </w:instrText>
      </w:r>
      <w:r w:rsidR="00825028" w:rsidRPr="00961A47">
        <w:rPr>
          <w:rFonts w:ascii="Arial" w:hAnsi="Arial" w:cs="Arial"/>
          <w:szCs w:val="22"/>
        </w:rPr>
      </w:r>
      <w:r w:rsidR="00825028" w:rsidRPr="00961A47">
        <w:rPr>
          <w:rFonts w:ascii="Arial" w:hAnsi="Arial" w:cs="Arial"/>
          <w:szCs w:val="22"/>
        </w:rPr>
        <w:fldChar w:fldCharType="separate"/>
      </w:r>
      <w:r w:rsidR="00984775">
        <w:rPr>
          <w:rFonts w:ascii="Arial" w:hAnsi="Arial" w:cs="Arial"/>
          <w:b/>
          <w:bCs/>
          <w:szCs w:val="22"/>
          <w:lang w:val="en-US"/>
        </w:rPr>
        <w:t>Error! Reference source not found.</w:t>
      </w:r>
      <w:r w:rsidR="00825028" w:rsidRPr="00961A47">
        <w:rPr>
          <w:rFonts w:ascii="Arial" w:hAnsi="Arial" w:cs="Arial"/>
          <w:szCs w:val="22"/>
        </w:rPr>
        <w:fldChar w:fldCharType="end"/>
      </w:r>
      <w:r w:rsidR="00825028" w:rsidRPr="00961A47">
        <w:rPr>
          <w:rFonts w:ascii="Arial" w:hAnsi="Arial" w:cs="Arial"/>
          <w:szCs w:val="22"/>
        </w:rPr>
        <w:t xml:space="preserve"> of </w:t>
      </w:r>
      <w:r w:rsidR="00825028" w:rsidRPr="00961A47">
        <w:rPr>
          <w:rFonts w:ascii="Arial" w:hAnsi="Arial" w:cs="Arial"/>
          <w:i/>
          <w:szCs w:val="22"/>
          <w:highlight w:val="white"/>
        </w:rPr>
        <w:fldChar w:fldCharType="begin"/>
      </w:r>
      <w:r w:rsidR="00825028" w:rsidRPr="00961A47">
        <w:rPr>
          <w:rFonts w:ascii="Arial" w:hAnsi="Arial" w:cs="Arial"/>
          <w:i/>
          <w:szCs w:val="22"/>
        </w:rPr>
        <w:instrText xml:space="preserve"> REF _Ref111473215 \h </w:instrText>
      </w:r>
      <w:r w:rsidR="00825028" w:rsidRPr="00961A47">
        <w:rPr>
          <w:rFonts w:ascii="Arial" w:hAnsi="Arial" w:cs="Arial"/>
          <w:i/>
          <w:szCs w:val="22"/>
          <w:highlight w:val="white"/>
        </w:rPr>
        <w:instrText xml:space="preserve"> \* MERGEFORMAT </w:instrText>
      </w:r>
      <w:r w:rsidR="00825028" w:rsidRPr="00961A47">
        <w:rPr>
          <w:rFonts w:ascii="Arial" w:hAnsi="Arial" w:cs="Arial"/>
          <w:i/>
          <w:szCs w:val="22"/>
          <w:highlight w:val="white"/>
        </w:rPr>
      </w:r>
      <w:r w:rsidR="00825028" w:rsidRPr="00961A47">
        <w:rPr>
          <w:rFonts w:ascii="Arial" w:hAnsi="Arial" w:cs="Arial"/>
          <w:i/>
          <w:szCs w:val="22"/>
          <w:highlight w:val="white"/>
        </w:rPr>
        <w:fldChar w:fldCharType="separate"/>
      </w:r>
      <w:r w:rsidR="00984775" w:rsidRPr="00984775">
        <w:rPr>
          <w:rFonts w:ascii="Arial" w:hAnsi="Arial" w:cs="Arial"/>
          <w:i/>
          <w:szCs w:val="22"/>
        </w:rPr>
        <w:t>Part B – Joint Controller Agreement</w:t>
      </w:r>
      <w:r w:rsidR="00825028" w:rsidRPr="00961A47">
        <w:rPr>
          <w:rFonts w:ascii="Arial" w:hAnsi="Arial" w:cs="Arial"/>
          <w:i/>
          <w:szCs w:val="22"/>
          <w:highlight w:val="white"/>
        </w:rPr>
        <w:fldChar w:fldCharType="end"/>
      </w:r>
      <w:r w:rsidR="00825028" w:rsidRPr="00961A47">
        <w:rPr>
          <w:rFonts w:ascii="Arial" w:hAnsi="Arial" w:cs="Arial"/>
          <w:szCs w:val="22"/>
        </w:rPr>
        <w:t xml:space="preserve"> of </w:t>
      </w:r>
      <w:r w:rsidR="00825028" w:rsidRPr="00961A47">
        <w:rPr>
          <w:rFonts w:ascii="Arial" w:hAnsi="Arial" w:cs="Arial"/>
          <w:szCs w:val="22"/>
          <w:highlight w:val="white"/>
        </w:rPr>
        <w:t xml:space="preserve">Annex 1 – </w:t>
      </w:r>
      <w:r w:rsidR="00825028" w:rsidRPr="00961A47">
        <w:rPr>
          <w:rFonts w:ascii="Arial" w:hAnsi="Arial" w:cs="Arial"/>
          <w:i/>
          <w:szCs w:val="22"/>
          <w:highlight w:val="white"/>
        </w:rPr>
        <w:t>Processing Personal Data</w:t>
      </w:r>
      <w:r w:rsidR="00825028" w:rsidRPr="00961A47">
        <w:rPr>
          <w:rFonts w:ascii="Arial" w:hAnsi="Arial" w:cs="Arial"/>
          <w:szCs w:val="22"/>
          <w:highlight w:val="white"/>
        </w:rPr>
        <w:t xml:space="preserve"> (if used),</w:t>
      </w:r>
      <w:r w:rsidR="005D272A" w:rsidRPr="00961A47">
        <w:rPr>
          <w:rFonts w:ascii="Arial" w:hAnsi="Arial" w:cs="Arial"/>
          <w:szCs w:val="22"/>
        </w:rPr>
        <w:t xml:space="preserve"> </w:t>
      </w:r>
      <w:proofErr w:type="gramStart"/>
      <w:r w:rsidRPr="00961A47">
        <w:rPr>
          <w:rFonts w:ascii="Arial" w:hAnsi="Arial" w:cs="Arial"/>
          <w:szCs w:val="22"/>
        </w:rPr>
        <w:t>all of</w:t>
      </w:r>
      <w:proofErr w:type="gramEnd"/>
      <w:r w:rsidRPr="00961A47">
        <w:rPr>
          <w:rFonts w:ascii="Arial" w:hAnsi="Arial" w:cs="Arial"/>
          <w:szCs w:val="22"/>
        </w:rPr>
        <w:t xml:space="preserve"> the following apply:</w:t>
      </w:r>
    </w:p>
    <w:p w14:paraId="463EE011" w14:textId="7C597425" w:rsidR="00CB271A" w:rsidRPr="00961A47" w:rsidRDefault="00CB271A" w:rsidP="009E5367">
      <w:pPr>
        <w:pStyle w:val="Heading4"/>
        <w:spacing w:after="120"/>
        <w:rPr>
          <w:rFonts w:ascii="Arial" w:hAnsi="Arial" w:cs="Arial"/>
          <w:szCs w:val="22"/>
        </w:rPr>
      </w:pPr>
      <w:r w:rsidRPr="00961A47">
        <w:rPr>
          <w:rFonts w:ascii="Arial" w:hAnsi="Arial" w:cs="Arial"/>
          <w:szCs w:val="22"/>
        </w:rPr>
        <w:lastRenderedPageBreak/>
        <w:t xml:space="preserve">the Supplier is responsible for the </w:t>
      </w:r>
      <w:r w:rsidR="00403888" w:rsidRPr="00961A47">
        <w:rPr>
          <w:rFonts w:ascii="Arial" w:hAnsi="Arial" w:cs="Arial"/>
          <w:szCs w:val="22"/>
        </w:rPr>
        <w:t>Buyer</w:t>
      </w:r>
      <w:r w:rsidRPr="00961A47">
        <w:rPr>
          <w:rFonts w:ascii="Arial" w:hAnsi="Arial" w:cs="Arial"/>
          <w:szCs w:val="22"/>
        </w:rPr>
        <w:t xml:space="preserve">'s reasonable costs of procuring replacement </w:t>
      </w:r>
      <w:r w:rsidR="004315B3" w:rsidRPr="00961A47">
        <w:rPr>
          <w:rFonts w:ascii="Arial" w:hAnsi="Arial" w:cs="Arial"/>
          <w:szCs w:val="22"/>
        </w:rPr>
        <w:t>D</w:t>
      </w:r>
      <w:r w:rsidRPr="00961A47">
        <w:rPr>
          <w:rFonts w:ascii="Arial" w:hAnsi="Arial" w:cs="Arial"/>
          <w:szCs w:val="22"/>
        </w:rPr>
        <w:t xml:space="preserve">eliverables for the rest of the term of the </w:t>
      </w:r>
      <w:proofErr w:type="gramStart"/>
      <w:r w:rsidRPr="00961A47">
        <w:rPr>
          <w:rFonts w:ascii="Arial" w:hAnsi="Arial" w:cs="Arial"/>
          <w:szCs w:val="22"/>
        </w:rPr>
        <w:t>Contract;</w:t>
      </w:r>
      <w:proofErr w:type="gramEnd"/>
    </w:p>
    <w:p w14:paraId="7526D081" w14:textId="122494E2" w:rsidR="00CB271A" w:rsidRPr="00961A47" w:rsidRDefault="00CB271A" w:rsidP="009E5367">
      <w:pPr>
        <w:pStyle w:val="Heading4"/>
        <w:spacing w:after="120"/>
        <w:rPr>
          <w:rFonts w:ascii="Arial" w:hAnsi="Arial" w:cs="Arial"/>
          <w:szCs w:val="22"/>
        </w:rPr>
      </w:pPr>
      <w:bookmarkStart w:id="100" w:name="_Ref525068816"/>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's payment obligations under the terminated Contract stop </w:t>
      </w:r>
      <w:proofErr w:type="gramStart"/>
      <w:r w:rsidRPr="00961A47">
        <w:rPr>
          <w:rFonts w:ascii="Arial" w:hAnsi="Arial" w:cs="Arial"/>
          <w:szCs w:val="22"/>
        </w:rPr>
        <w:t>immediately;</w:t>
      </w:r>
      <w:bookmarkEnd w:id="100"/>
      <w:proofErr w:type="gramEnd"/>
    </w:p>
    <w:p w14:paraId="6D19D27B"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accumulated rights of the Parties are not </w:t>
      </w:r>
      <w:proofErr w:type="gramStart"/>
      <w:r w:rsidRPr="00961A47">
        <w:rPr>
          <w:rFonts w:ascii="Arial" w:hAnsi="Arial" w:cs="Arial"/>
          <w:szCs w:val="22"/>
        </w:rPr>
        <w:t>affected;</w:t>
      </w:r>
      <w:proofErr w:type="gramEnd"/>
    </w:p>
    <w:p w14:paraId="12ACAF00" w14:textId="3B9A9878" w:rsidR="00CB271A" w:rsidRPr="00961A47" w:rsidRDefault="00CB271A" w:rsidP="009E5367">
      <w:pPr>
        <w:pStyle w:val="Heading4"/>
        <w:spacing w:after="120"/>
        <w:rPr>
          <w:rFonts w:ascii="Arial" w:hAnsi="Arial" w:cs="Arial"/>
          <w:szCs w:val="22"/>
        </w:rPr>
      </w:pPr>
      <w:bookmarkStart w:id="101" w:name="_Ref525068899"/>
      <w:r w:rsidRPr="00961A47">
        <w:rPr>
          <w:rFonts w:ascii="Arial" w:hAnsi="Arial" w:cs="Arial"/>
          <w:szCs w:val="22"/>
        </w:rPr>
        <w:t xml:space="preserve">the Supplier must promptly delete or return the Government Data except where required to retain copies by </w:t>
      </w:r>
      <w:proofErr w:type="gramStart"/>
      <w:r w:rsidR="00D1680D" w:rsidRPr="00961A47">
        <w:rPr>
          <w:rFonts w:ascii="Arial" w:hAnsi="Arial" w:cs="Arial"/>
          <w:szCs w:val="22"/>
        </w:rPr>
        <w:t>L</w:t>
      </w:r>
      <w:r w:rsidRPr="00961A47">
        <w:rPr>
          <w:rFonts w:ascii="Arial" w:hAnsi="Arial" w:cs="Arial"/>
          <w:szCs w:val="22"/>
        </w:rPr>
        <w:t>aw;</w:t>
      </w:r>
      <w:bookmarkEnd w:id="101"/>
      <w:proofErr w:type="gramEnd"/>
    </w:p>
    <w:p w14:paraId="05C23F49"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must promptly return any of the </w:t>
      </w:r>
      <w:r w:rsidR="00403888" w:rsidRPr="00961A47">
        <w:rPr>
          <w:rFonts w:ascii="Arial" w:hAnsi="Arial" w:cs="Arial"/>
          <w:szCs w:val="22"/>
        </w:rPr>
        <w:t>Buyer</w:t>
      </w:r>
      <w:r w:rsidRPr="00961A47">
        <w:rPr>
          <w:rFonts w:ascii="Arial" w:hAnsi="Arial" w:cs="Arial"/>
          <w:szCs w:val="22"/>
        </w:rPr>
        <w:t xml:space="preserve">'s property provided under the </w:t>
      </w:r>
      <w:proofErr w:type="gramStart"/>
      <w:r w:rsidRPr="00961A47">
        <w:rPr>
          <w:rFonts w:ascii="Arial" w:hAnsi="Arial" w:cs="Arial"/>
          <w:szCs w:val="22"/>
        </w:rPr>
        <w:t>Contract;</w:t>
      </w:r>
      <w:proofErr w:type="gramEnd"/>
      <w:r w:rsidR="00385572" w:rsidRPr="00961A47">
        <w:rPr>
          <w:rFonts w:ascii="Arial" w:hAnsi="Arial" w:cs="Arial"/>
          <w:szCs w:val="22"/>
        </w:rPr>
        <w:t xml:space="preserve"> </w:t>
      </w:r>
    </w:p>
    <w:p w14:paraId="08029469"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must, at no cost to the </w:t>
      </w:r>
      <w:r w:rsidR="00403888" w:rsidRPr="00961A47">
        <w:rPr>
          <w:rFonts w:ascii="Arial" w:hAnsi="Arial" w:cs="Arial"/>
          <w:szCs w:val="22"/>
        </w:rPr>
        <w:t>Buyer</w:t>
      </w:r>
      <w:r w:rsidRPr="00961A47">
        <w:rPr>
          <w:rFonts w:ascii="Arial" w:hAnsi="Arial" w:cs="Arial"/>
          <w:szCs w:val="22"/>
        </w:rPr>
        <w:t xml:space="preserve">, give all reasonable assistance to the </w:t>
      </w:r>
      <w:r w:rsidR="00403888" w:rsidRPr="00961A47">
        <w:rPr>
          <w:rFonts w:ascii="Arial" w:hAnsi="Arial" w:cs="Arial"/>
          <w:szCs w:val="22"/>
        </w:rPr>
        <w:t>Buyer</w:t>
      </w:r>
      <w:r w:rsidRPr="00961A47">
        <w:rPr>
          <w:rFonts w:ascii="Arial" w:hAnsi="Arial" w:cs="Arial"/>
          <w:szCs w:val="22"/>
        </w:rPr>
        <w:t xml:space="preserve"> and any incoming supplier and co-operate fully in the handover and re</w:t>
      </w:r>
      <w:r w:rsidRPr="00961A47">
        <w:rPr>
          <w:rFonts w:ascii="Arial" w:hAnsi="Arial" w:cs="Arial"/>
          <w:szCs w:val="22"/>
        </w:rPr>
        <w:noBreakHyphen/>
      </w:r>
      <w:proofErr w:type="gramStart"/>
      <w:r w:rsidRPr="00961A47">
        <w:rPr>
          <w:rFonts w:ascii="Arial" w:hAnsi="Arial" w:cs="Arial"/>
          <w:szCs w:val="22"/>
        </w:rPr>
        <w:t>procurement;</w:t>
      </w:r>
      <w:proofErr w:type="gramEnd"/>
    </w:p>
    <w:p w14:paraId="66043F28" w14:textId="77777777" w:rsidR="004103C8" w:rsidRPr="00961A47" w:rsidRDefault="004103C8" w:rsidP="009E5367">
      <w:pPr>
        <w:pStyle w:val="Heading4"/>
        <w:spacing w:after="120"/>
        <w:rPr>
          <w:rFonts w:ascii="Arial" w:hAnsi="Arial" w:cs="Arial"/>
          <w:szCs w:val="22"/>
        </w:rPr>
      </w:pPr>
      <w:r w:rsidRPr="00961A47">
        <w:rPr>
          <w:rFonts w:ascii="Arial" w:hAnsi="Arial" w:cs="Arial"/>
          <w:szCs w:val="22"/>
        </w:rPr>
        <w:t>the Supplier must repay to the Buyer all the Charges that it has been paid in advance for Deliverables that it has not provided as at the date of termination or expiry;</w:t>
      </w:r>
      <w:r w:rsidR="0059746B" w:rsidRPr="00961A47">
        <w:rPr>
          <w:rFonts w:ascii="Arial" w:hAnsi="Arial" w:cs="Arial"/>
          <w:szCs w:val="22"/>
        </w:rPr>
        <w:t xml:space="preserve"> and</w:t>
      </w:r>
    </w:p>
    <w:p w14:paraId="18C92D94" w14:textId="5F36A9B0" w:rsidR="00B14D78" w:rsidRPr="00961A47" w:rsidRDefault="00CB271A" w:rsidP="009E5367">
      <w:pPr>
        <w:pStyle w:val="Heading4"/>
        <w:spacing w:after="120"/>
        <w:rPr>
          <w:rFonts w:ascii="Arial" w:hAnsi="Arial" w:cs="Arial"/>
          <w:szCs w:val="22"/>
        </w:rPr>
      </w:pPr>
      <w:bookmarkStart w:id="102" w:name="_Ref525068819"/>
      <w:r w:rsidRPr="00961A47">
        <w:rPr>
          <w:rFonts w:ascii="Arial" w:hAnsi="Arial" w:cs="Arial"/>
          <w:szCs w:val="22"/>
        </w:rPr>
        <w:t xml:space="preserve">the following clauses survive the termination of the Contract: </w:t>
      </w:r>
      <w:r w:rsidR="00F75084" w:rsidRPr="00961A47">
        <w:rPr>
          <w:rFonts w:ascii="Arial" w:hAnsi="Arial" w:cs="Arial"/>
          <w:szCs w:val="22"/>
        </w:rPr>
        <w:fldChar w:fldCharType="begin"/>
      </w:r>
      <w:r w:rsidR="00F75084" w:rsidRPr="00961A47">
        <w:rPr>
          <w:rFonts w:ascii="Arial" w:hAnsi="Arial" w:cs="Arial"/>
          <w:szCs w:val="22"/>
        </w:rPr>
        <w:instrText xml:space="preserve"> REF _Ref99531038 \w \h  \* MERGEFORMAT </w:instrText>
      </w:r>
      <w:r w:rsidR="00F75084" w:rsidRPr="00961A47">
        <w:rPr>
          <w:rFonts w:ascii="Arial" w:hAnsi="Arial" w:cs="Arial"/>
          <w:szCs w:val="22"/>
        </w:rPr>
      </w:r>
      <w:r w:rsidR="00F75084" w:rsidRPr="00961A47">
        <w:rPr>
          <w:rFonts w:ascii="Arial" w:hAnsi="Arial" w:cs="Arial"/>
          <w:szCs w:val="22"/>
        </w:rPr>
        <w:fldChar w:fldCharType="separate"/>
      </w:r>
      <w:r w:rsidR="00984775">
        <w:rPr>
          <w:rFonts w:ascii="Arial" w:hAnsi="Arial" w:cs="Arial"/>
          <w:szCs w:val="22"/>
        </w:rPr>
        <w:t>4.2(j)</w:t>
      </w:r>
      <w:r w:rsidR="00F75084" w:rsidRPr="00961A47">
        <w:rPr>
          <w:rFonts w:ascii="Arial" w:hAnsi="Arial" w:cs="Arial"/>
          <w:szCs w:val="22"/>
        </w:rPr>
        <w:fldChar w:fldCharType="end"/>
      </w:r>
      <w:r w:rsidRPr="00961A47">
        <w:rPr>
          <w:rFonts w:ascii="Arial" w:hAnsi="Arial" w:cs="Arial"/>
          <w:szCs w:val="22"/>
        </w:rPr>
        <w:t xml:space="preserve">, </w:t>
      </w:r>
      <w:r w:rsidR="00456955" w:rsidRPr="00961A47">
        <w:rPr>
          <w:rFonts w:ascii="Arial" w:hAnsi="Arial" w:cs="Arial"/>
          <w:szCs w:val="22"/>
        </w:rPr>
        <w:fldChar w:fldCharType="begin"/>
      </w:r>
      <w:r w:rsidR="00456955" w:rsidRPr="00961A47">
        <w:rPr>
          <w:rFonts w:ascii="Arial" w:hAnsi="Arial" w:cs="Arial"/>
          <w:szCs w:val="22"/>
        </w:rPr>
        <w:instrText xml:space="preserve"> REF _Ref99668141 \r \h </w:instrText>
      </w:r>
      <w:r w:rsidR="008910E9" w:rsidRPr="00961A47">
        <w:rPr>
          <w:rFonts w:ascii="Arial" w:hAnsi="Arial" w:cs="Arial"/>
          <w:szCs w:val="22"/>
        </w:rPr>
        <w:instrText xml:space="preserve"> \* MERGEFORMAT </w:instrText>
      </w:r>
      <w:r w:rsidR="00456955" w:rsidRPr="00961A47">
        <w:rPr>
          <w:rFonts w:ascii="Arial" w:hAnsi="Arial" w:cs="Arial"/>
          <w:szCs w:val="22"/>
        </w:rPr>
      </w:r>
      <w:r w:rsidR="00456955" w:rsidRPr="00961A47">
        <w:rPr>
          <w:rFonts w:ascii="Arial" w:hAnsi="Arial" w:cs="Arial"/>
          <w:szCs w:val="22"/>
        </w:rPr>
        <w:fldChar w:fldCharType="separate"/>
      </w:r>
      <w:r w:rsidR="00984775">
        <w:rPr>
          <w:rFonts w:ascii="Arial" w:hAnsi="Arial" w:cs="Arial"/>
          <w:szCs w:val="22"/>
        </w:rPr>
        <w:t>7</w:t>
      </w:r>
      <w:r w:rsidR="00456955" w:rsidRPr="00961A47">
        <w:rPr>
          <w:rFonts w:ascii="Arial" w:hAnsi="Arial" w:cs="Arial"/>
          <w:szCs w:val="22"/>
        </w:rPr>
        <w:fldChar w:fldCharType="end"/>
      </w:r>
      <w:r w:rsidRPr="00961A47">
        <w:rPr>
          <w:rFonts w:ascii="Arial" w:hAnsi="Arial" w:cs="Arial"/>
          <w:szCs w:val="22"/>
        </w:rPr>
        <w:t xml:space="preserve">, </w:t>
      </w:r>
      <w:r w:rsidR="00F75084" w:rsidRPr="00961A47">
        <w:rPr>
          <w:rFonts w:ascii="Arial" w:hAnsi="Arial" w:cs="Arial"/>
          <w:szCs w:val="22"/>
        </w:rPr>
        <w:fldChar w:fldCharType="begin"/>
      </w:r>
      <w:r w:rsidR="00F75084" w:rsidRPr="00961A47">
        <w:rPr>
          <w:rFonts w:ascii="Arial" w:hAnsi="Arial" w:cs="Arial"/>
          <w:szCs w:val="22"/>
        </w:rPr>
        <w:instrText xml:space="preserve"> REF _Ref99531065 \w \h  \* MERGEFORMAT </w:instrText>
      </w:r>
      <w:r w:rsidR="00F75084" w:rsidRPr="00961A47">
        <w:rPr>
          <w:rFonts w:ascii="Arial" w:hAnsi="Arial" w:cs="Arial"/>
          <w:szCs w:val="22"/>
        </w:rPr>
      </w:r>
      <w:r w:rsidR="00F75084" w:rsidRPr="00961A47">
        <w:rPr>
          <w:rFonts w:ascii="Arial" w:hAnsi="Arial" w:cs="Arial"/>
          <w:szCs w:val="22"/>
        </w:rPr>
        <w:fldChar w:fldCharType="separate"/>
      </w:r>
      <w:r w:rsidR="00984775">
        <w:rPr>
          <w:rFonts w:ascii="Arial" w:hAnsi="Arial" w:cs="Arial"/>
          <w:szCs w:val="22"/>
        </w:rPr>
        <w:t>8.5</w:t>
      </w:r>
      <w:r w:rsidR="00F75084"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_Ref99529118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984775">
        <w:rPr>
          <w:rFonts w:ascii="Arial" w:hAnsi="Arial" w:cs="Arial"/>
          <w:szCs w:val="22"/>
        </w:rPr>
        <w:t>10</w:t>
      </w:r>
      <w:r w:rsidR="00E256E9" w:rsidRPr="00961A47">
        <w:rPr>
          <w:rFonts w:ascii="Arial" w:hAnsi="Arial" w:cs="Arial"/>
          <w:szCs w:val="22"/>
        </w:rPr>
        <w:fldChar w:fldCharType="end"/>
      </w:r>
      <w:r w:rsidR="00E256E9"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_Ref99529126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984775">
        <w:rPr>
          <w:rFonts w:ascii="Arial" w:hAnsi="Arial" w:cs="Arial"/>
          <w:szCs w:val="22"/>
        </w:rPr>
        <w:t>12</w:t>
      </w:r>
      <w:r w:rsidR="00E256E9" w:rsidRPr="00961A47">
        <w:rPr>
          <w:rFonts w:ascii="Arial" w:hAnsi="Arial" w:cs="Arial"/>
          <w:szCs w:val="22"/>
        </w:rPr>
        <w:fldChar w:fldCharType="end"/>
      </w:r>
      <w:r w:rsidRPr="00961A47">
        <w:rPr>
          <w:rFonts w:ascii="Arial" w:hAnsi="Arial" w:cs="Arial"/>
          <w:szCs w:val="22"/>
        </w:rPr>
        <w:t xml:space="preserve">, </w:t>
      </w:r>
      <w:r w:rsidR="00F75084" w:rsidRPr="00961A47">
        <w:rPr>
          <w:rFonts w:ascii="Arial" w:hAnsi="Arial" w:cs="Arial"/>
          <w:szCs w:val="22"/>
        </w:rPr>
        <w:fldChar w:fldCharType="begin"/>
      </w:r>
      <w:r w:rsidR="00F75084" w:rsidRPr="00961A47">
        <w:rPr>
          <w:rFonts w:ascii="Arial" w:hAnsi="Arial" w:cs="Arial"/>
          <w:szCs w:val="22"/>
        </w:rPr>
        <w:instrText xml:space="preserve"> REF _Ref525070003 \w \h  \* MERGEFORMAT </w:instrText>
      </w:r>
      <w:r w:rsidR="00F75084" w:rsidRPr="00961A47">
        <w:rPr>
          <w:rFonts w:ascii="Arial" w:hAnsi="Arial" w:cs="Arial"/>
          <w:szCs w:val="22"/>
        </w:rPr>
      </w:r>
      <w:r w:rsidR="00F75084" w:rsidRPr="00961A47">
        <w:rPr>
          <w:rFonts w:ascii="Arial" w:hAnsi="Arial" w:cs="Arial"/>
          <w:szCs w:val="22"/>
        </w:rPr>
        <w:fldChar w:fldCharType="separate"/>
      </w:r>
      <w:r w:rsidR="00984775">
        <w:rPr>
          <w:rFonts w:ascii="Arial" w:hAnsi="Arial" w:cs="Arial"/>
          <w:szCs w:val="22"/>
        </w:rPr>
        <w:t>14</w:t>
      </w:r>
      <w:r w:rsidR="00F75084"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_Ref525073663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984775">
        <w:rPr>
          <w:rFonts w:ascii="Arial" w:hAnsi="Arial" w:cs="Arial"/>
          <w:szCs w:val="22"/>
        </w:rPr>
        <w:t>15</w:t>
      </w:r>
      <w:r w:rsidR="00E256E9"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_Ref525073831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984775">
        <w:rPr>
          <w:rFonts w:ascii="Arial" w:hAnsi="Arial" w:cs="Arial"/>
          <w:szCs w:val="22"/>
        </w:rPr>
        <w:t>16</w:t>
      </w:r>
      <w:r w:rsidR="00E256E9"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_Ref99529178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984775">
        <w:rPr>
          <w:rFonts w:ascii="Arial" w:hAnsi="Arial" w:cs="Arial"/>
          <w:szCs w:val="22"/>
        </w:rPr>
        <w:t>19</w:t>
      </w:r>
      <w:r w:rsidR="00E256E9" w:rsidRPr="00961A47">
        <w:rPr>
          <w:rFonts w:ascii="Arial" w:hAnsi="Arial" w:cs="Arial"/>
          <w:szCs w:val="22"/>
        </w:rPr>
        <w:fldChar w:fldCharType="end"/>
      </w:r>
      <w:r w:rsidRPr="00961A47">
        <w:rPr>
          <w:rFonts w:ascii="Arial" w:hAnsi="Arial" w:cs="Arial"/>
          <w:szCs w:val="22"/>
        </w:rPr>
        <w:t>,</w:t>
      </w:r>
      <w:r w:rsidR="00E256E9"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_Ref99529184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984775">
        <w:rPr>
          <w:rFonts w:ascii="Arial" w:hAnsi="Arial" w:cs="Arial"/>
          <w:szCs w:val="22"/>
        </w:rPr>
        <w:t>20</w:t>
      </w:r>
      <w:r w:rsidR="00E256E9" w:rsidRPr="00961A47">
        <w:rPr>
          <w:rFonts w:ascii="Arial" w:hAnsi="Arial" w:cs="Arial"/>
          <w:szCs w:val="22"/>
        </w:rPr>
        <w:fldChar w:fldCharType="end"/>
      </w:r>
      <w:r w:rsidR="00E256E9" w:rsidRPr="00961A47">
        <w:rPr>
          <w:rFonts w:ascii="Arial" w:hAnsi="Arial" w:cs="Arial"/>
          <w:szCs w:val="22"/>
        </w:rPr>
        <w:t>,</w:t>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_Ref99528437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984775">
        <w:rPr>
          <w:rFonts w:ascii="Arial" w:hAnsi="Arial" w:cs="Arial"/>
          <w:szCs w:val="22"/>
        </w:rPr>
        <w:t>37</w:t>
      </w:r>
      <w:r w:rsidR="00E256E9" w:rsidRPr="00961A47">
        <w:rPr>
          <w:rFonts w:ascii="Arial" w:hAnsi="Arial" w:cs="Arial"/>
          <w:szCs w:val="22"/>
        </w:rPr>
        <w:fldChar w:fldCharType="end"/>
      </w:r>
      <w:r w:rsidR="00E256E9" w:rsidRPr="00961A47">
        <w:rPr>
          <w:rFonts w:ascii="Arial" w:hAnsi="Arial" w:cs="Arial"/>
          <w:szCs w:val="22"/>
        </w:rPr>
        <w:t xml:space="preserve"> and</w:t>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_Ref99529201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984775">
        <w:rPr>
          <w:rFonts w:ascii="Arial" w:hAnsi="Arial" w:cs="Arial"/>
          <w:szCs w:val="22"/>
        </w:rPr>
        <w:t>38</w:t>
      </w:r>
      <w:r w:rsidR="00E256E9" w:rsidRPr="00961A47">
        <w:rPr>
          <w:rFonts w:ascii="Arial" w:hAnsi="Arial" w:cs="Arial"/>
          <w:szCs w:val="22"/>
        </w:rPr>
        <w:fldChar w:fldCharType="end"/>
      </w:r>
      <w:r w:rsidRPr="00961A47">
        <w:rPr>
          <w:rFonts w:ascii="Arial" w:hAnsi="Arial" w:cs="Arial"/>
          <w:szCs w:val="22"/>
        </w:rPr>
        <w:t xml:space="preserve"> and any clauses which are expressly or by implication intended to continue.</w:t>
      </w:r>
      <w:bookmarkEnd w:id="102"/>
    </w:p>
    <w:p w14:paraId="188BB4EF" w14:textId="7C806466" w:rsidR="00CB271A" w:rsidRPr="00961A47" w:rsidRDefault="00CB271A" w:rsidP="005D4D32">
      <w:pPr>
        <w:pStyle w:val="Heading2"/>
        <w:tabs>
          <w:tab w:val="left" w:pos="709"/>
        </w:tabs>
        <w:spacing w:after="120"/>
        <w:ind w:left="709" w:hanging="709"/>
        <w:jc w:val="left"/>
        <w:rPr>
          <w:rFonts w:ascii="Arial" w:hAnsi="Arial" w:cs="Arial"/>
          <w:b/>
          <w:szCs w:val="22"/>
        </w:rPr>
      </w:pPr>
      <w:bookmarkStart w:id="103" w:name="_Ref7199302"/>
      <w:r w:rsidRPr="00961A47">
        <w:rPr>
          <w:rFonts w:ascii="Arial" w:hAnsi="Arial" w:cs="Arial"/>
          <w:b/>
          <w:szCs w:val="22"/>
        </w:rPr>
        <w:t>When the Supplier can end the Contract</w:t>
      </w:r>
      <w:bookmarkEnd w:id="103"/>
      <w:r w:rsidR="008D3DA4" w:rsidRPr="00961A47">
        <w:rPr>
          <w:rFonts w:ascii="Arial" w:hAnsi="Arial" w:cs="Arial"/>
          <w:b/>
          <w:szCs w:val="22"/>
        </w:rPr>
        <w:t xml:space="preserve"> and what happens when the contract ends</w:t>
      </w:r>
      <w:r w:rsidR="00D630B6" w:rsidRPr="00961A47">
        <w:rPr>
          <w:rFonts w:ascii="Arial" w:hAnsi="Arial" w:cs="Arial"/>
          <w:b/>
          <w:szCs w:val="22"/>
        </w:rPr>
        <w:t xml:space="preserve"> (Buyer and Supplier termination)</w:t>
      </w:r>
    </w:p>
    <w:p w14:paraId="42A8FB7B" w14:textId="1A927EDC" w:rsidR="00CB271A" w:rsidRPr="00961A47" w:rsidRDefault="00CB271A" w:rsidP="009E5367">
      <w:pPr>
        <w:pStyle w:val="Heading3"/>
        <w:tabs>
          <w:tab w:val="left" w:pos="709"/>
        </w:tabs>
        <w:spacing w:after="120"/>
        <w:ind w:left="1276" w:hanging="556"/>
        <w:jc w:val="left"/>
        <w:rPr>
          <w:rFonts w:ascii="Arial" w:hAnsi="Arial" w:cs="Arial"/>
          <w:szCs w:val="22"/>
        </w:rPr>
      </w:pPr>
      <w:bookmarkStart w:id="104" w:name="_Ref525068802"/>
      <w:r w:rsidRPr="00961A47">
        <w:rPr>
          <w:rFonts w:ascii="Arial" w:hAnsi="Arial" w:cs="Arial"/>
          <w:szCs w:val="22"/>
        </w:rPr>
        <w:t xml:space="preserve">The Supplier can issue a reminder notice if the </w:t>
      </w:r>
      <w:r w:rsidR="00403888" w:rsidRPr="00961A47">
        <w:rPr>
          <w:rFonts w:ascii="Arial" w:hAnsi="Arial" w:cs="Arial"/>
          <w:szCs w:val="22"/>
        </w:rPr>
        <w:t>Buyer</w:t>
      </w:r>
      <w:r w:rsidRPr="00961A47">
        <w:rPr>
          <w:rFonts w:ascii="Arial" w:hAnsi="Arial" w:cs="Arial"/>
          <w:szCs w:val="22"/>
        </w:rPr>
        <w:t xml:space="preserve"> does not pay an undisputed invoice on time.  The Supplier can terminate the Contract if the </w:t>
      </w:r>
      <w:r w:rsidR="00403888" w:rsidRPr="00961A47">
        <w:rPr>
          <w:rFonts w:ascii="Arial" w:hAnsi="Arial" w:cs="Arial"/>
          <w:szCs w:val="22"/>
        </w:rPr>
        <w:t>Buyer</w:t>
      </w:r>
      <w:r w:rsidRPr="00961A47">
        <w:rPr>
          <w:rFonts w:ascii="Arial" w:hAnsi="Arial" w:cs="Arial"/>
          <w:szCs w:val="22"/>
        </w:rPr>
        <w:t xml:space="preserve"> fails to pay an undisputed invoiced sum due and worth over 10% of the total Contract value or £1,000, whichever is the lower, within 30 days of the date of the reminder notice.</w:t>
      </w:r>
      <w:bookmarkEnd w:id="104"/>
    </w:p>
    <w:p w14:paraId="67C48289" w14:textId="42515E38" w:rsidR="00CB271A" w:rsidRPr="00961A47" w:rsidRDefault="00753DD9" w:rsidP="009E5367">
      <w:pPr>
        <w:pStyle w:val="Heading3"/>
        <w:keepNext/>
        <w:tabs>
          <w:tab w:val="left" w:pos="709"/>
        </w:tabs>
        <w:spacing w:after="120"/>
        <w:ind w:left="1276" w:hanging="556"/>
        <w:jc w:val="left"/>
        <w:rPr>
          <w:rFonts w:ascii="Arial" w:hAnsi="Arial" w:cs="Arial"/>
          <w:szCs w:val="22"/>
        </w:rPr>
      </w:pPr>
      <w:r w:rsidRPr="00961A47">
        <w:rPr>
          <w:rFonts w:ascii="Arial" w:hAnsi="Arial" w:cs="Arial"/>
          <w:szCs w:val="22"/>
        </w:rPr>
        <w:t xml:space="preserve">Where the Buyer terminates the Contract in accordance with clause </w:t>
      </w:r>
      <w:r w:rsidRPr="00961A47">
        <w:rPr>
          <w:rFonts w:ascii="Arial" w:hAnsi="Arial" w:cs="Arial"/>
          <w:szCs w:val="22"/>
        </w:rPr>
        <w:fldChar w:fldCharType="begin"/>
      </w:r>
      <w:r w:rsidRPr="00961A47">
        <w:rPr>
          <w:rFonts w:ascii="Arial" w:hAnsi="Arial" w:cs="Arial"/>
          <w:szCs w:val="22"/>
        </w:rPr>
        <w:instrText xml:space="preserve"> REF _Ref525069354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11.3</w:t>
      </w:r>
      <w:r w:rsidRPr="00961A47">
        <w:rPr>
          <w:rFonts w:ascii="Arial" w:hAnsi="Arial" w:cs="Arial"/>
          <w:szCs w:val="22"/>
        </w:rPr>
        <w:fldChar w:fldCharType="end"/>
      </w:r>
      <w:r w:rsidRPr="00961A47">
        <w:rPr>
          <w:rFonts w:ascii="Arial" w:hAnsi="Arial" w:cs="Arial"/>
          <w:szCs w:val="22"/>
        </w:rPr>
        <w:t xml:space="preserve"> or the</w:t>
      </w:r>
      <w:r w:rsidR="00CB271A" w:rsidRPr="00961A47">
        <w:rPr>
          <w:rFonts w:ascii="Arial" w:hAnsi="Arial" w:cs="Arial"/>
          <w:szCs w:val="22"/>
        </w:rPr>
        <w:t xml:space="preserve"> Supplier terminates the Contract under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_Ref525068802 \w \h  \* MERGEFORMAT </w:instrText>
      </w:r>
      <w:r w:rsidR="00CB271A" w:rsidRPr="00961A47">
        <w:rPr>
          <w:rFonts w:ascii="Arial" w:hAnsi="Arial" w:cs="Arial"/>
          <w:szCs w:val="22"/>
        </w:rPr>
      </w:r>
      <w:r w:rsidR="00CB271A" w:rsidRPr="00961A47">
        <w:rPr>
          <w:rFonts w:ascii="Arial" w:hAnsi="Arial" w:cs="Arial"/>
          <w:szCs w:val="22"/>
        </w:rPr>
        <w:fldChar w:fldCharType="separate"/>
      </w:r>
      <w:r w:rsidR="00984775">
        <w:rPr>
          <w:rFonts w:ascii="Arial" w:hAnsi="Arial" w:cs="Arial"/>
          <w:szCs w:val="22"/>
        </w:rPr>
        <w:t>11.6(a)</w:t>
      </w:r>
      <w:r w:rsidR="00CB271A" w:rsidRPr="00961A47">
        <w:rPr>
          <w:rFonts w:ascii="Arial" w:hAnsi="Arial" w:cs="Arial"/>
          <w:szCs w:val="22"/>
        </w:rPr>
        <w:fldChar w:fldCharType="end"/>
      </w:r>
      <w:r w:rsidRPr="00961A47">
        <w:rPr>
          <w:rFonts w:ascii="Arial" w:hAnsi="Arial" w:cs="Arial"/>
          <w:szCs w:val="22"/>
        </w:rPr>
        <w:t xml:space="preserve"> or </w:t>
      </w:r>
      <w:r w:rsidRPr="00961A47">
        <w:rPr>
          <w:rFonts w:ascii="Arial" w:hAnsi="Arial" w:cs="Arial"/>
          <w:szCs w:val="22"/>
        </w:rPr>
        <w:fldChar w:fldCharType="begin"/>
      </w:r>
      <w:r w:rsidRPr="00961A47">
        <w:rPr>
          <w:rFonts w:ascii="Arial" w:hAnsi="Arial" w:cs="Arial"/>
          <w:szCs w:val="22"/>
        </w:rPr>
        <w:instrText xml:space="preserve"> REF _Ref102650105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24.4</w:t>
      </w:r>
      <w:r w:rsidRPr="00961A47">
        <w:rPr>
          <w:rFonts w:ascii="Arial" w:hAnsi="Arial" w:cs="Arial"/>
          <w:szCs w:val="22"/>
        </w:rPr>
        <w:fldChar w:fldCharType="end"/>
      </w:r>
      <w:r w:rsidR="00CB271A" w:rsidRPr="00961A47">
        <w:rPr>
          <w:rFonts w:ascii="Arial" w:hAnsi="Arial" w:cs="Arial"/>
          <w:szCs w:val="22"/>
        </w:rPr>
        <w:t>:</w:t>
      </w:r>
    </w:p>
    <w:p w14:paraId="78D0AE56" w14:textId="371414FA"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promptly pay all outstanding charges incurred </w:t>
      </w:r>
      <w:r w:rsidR="00132587" w:rsidRPr="00961A47">
        <w:rPr>
          <w:rFonts w:ascii="Arial" w:hAnsi="Arial" w:cs="Arial"/>
          <w:szCs w:val="22"/>
        </w:rPr>
        <w:t xml:space="preserve">by </w:t>
      </w:r>
      <w:r w:rsidRPr="00961A47">
        <w:rPr>
          <w:rFonts w:ascii="Arial" w:hAnsi="Arial" w:cs="Arial"/>
          <w:szCs w:val="22"/>
        </w:rPr>
        <w:t xml:space="preserve">the </w:t>
      </w:r>
      <w:proofErr w:type="gramStart"/>
      <w:r w:rsidRPr="00961A47">
        <w:rPr>
          <w:rFonts w:ascii="Arial" w:hAnsi="Arial" w:cs="Arial"/>
          <w:szCs w:val="22"/>
        </w:rPr>
        <w:t>Supplier;</w:t>
      </w:r>
      <w:proofErr w:type="gramEnd"/>
    </w:p>
    <w:p w14:paraId="78BD2102" w14:textId="77777777"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pay the Supplier reasonable committed and unavoidable losses </w:t>
      </w:r>
      <w:proofErr w:type="gramStart"/>
      <w:r w:rsidRPr="00961A47">
        <w:rPr>
          <w:rFonts w:ascii="Arial" w:hAnsi="Arial" w:cs="Arial"/>
          <w:szCs w:val="22"/>
        </w:rPr>
        <w:t>as long as</w:t>
      </w:r>
      <w:proofErr w:type="gramEnd"/>
      <w:r w:rsidRPr="00961A47">
        <w:rPr>
          <w:rFonts w:ascii="Arial" w:hAnsi="Arial" w:cs="Arial"/>
          <w:szCs w:val="22"/>
        </w:rPr>
        <w:t xml:space="preserve"> the Supplier provides a fully itemised and costed schedule with evidence - the maximum value of this payment is limited to the total sum payable to the Supplier if the Contract had not been terminated;</w:t>
      </w:r>
      <w:r w:rsidR="0059746B" w:rsidRPr="00961A47">
        <w:rPr>
          <w:rFonts w:ascii="Arial" w:hAnsi="Arial" w:cs="Arial"/>
          <w:szCs w:val="22"/>
        </w:rPr>
        <w:t xml:space="preserve"> and</w:t>
      </w:r>
    </w:p>
    <w:p w14:paraId="4263C70F" w14:textId="6FE5BF2B" w:rsidR="000B613C"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clauses </w:t>
      </w:r>
      <w:r w:rsidR="00E26DE8" w:rsidRPr="00961A47">
        <w:rPr>
          <w:rFonts w:ascii="Arial" w:hAnsi="Arial" w:cs="Arial"/>
          <w:szCs w:val="22"/>
        </w:rPr>
        <w:fldChar w:fldCharType="begin"/>
      </w:r>
      <w:r w:rsidR="00E26DE8" w:rsidRPr="00961A47">
        <w:rPr>
          <w:rFonts w:ascii="Arial" w:hAnsi="Arial" w:cs="Arial"/>
          <w:szCs w:val="22"/>
        </w:rPr>
        <w:instrText xml:space="preserve"> REF _Ref525068816 \r \h </w:instrText>
      </w:r>
      <w:r w:rsidR="007A481F" w:rsidRPr="00961A47">
        <w:rPr>
          <w:rFonts w:ascii="Arial" w:hAnsi="Arial" w:cs="Arial"/>
          <w:szCs w:val="22"/>
        </w:rPr>
        <w:instrText xml:space="preserve"> \* MERGEFORMAT </w:instrText>
      </w:r>
      <w:r w:rsidR="00E26DE8" w:rsidRPr="00961A47">
        <w:rPr>
          <w:rFonts w:ascii="Arial" w:hAnsi="Arial" w:cs="Arial"/>
          <w:szCs w:val="22"/>
        </w:rPr>
      </w:r>
      <w:r w:rsidR="00E26DE8" w:rsidRPr="00961A47">
        <w:rPr>
          <w:rFonts w:ascii="Arial" w:hAnsi="Arial" w:cs="Arial"/>
          <w:szCs w:val="22"/>
        </w:rPr>
        <w:fldChar w:fldCharType="separate"/>
      </w:r>
      <w:r w:rsidR="00984775">
        <w:rPr>
          <w:rFonts w:ascii="Arial" w:hAnsi="Arial" w:cs="Arial"/>
          <w:szCs w:val="22"/>
        </w:rPr>
        <w:t>11.5(a)(ii)</w:t>
      </w:r>
      <w:r w:rsidR="00E26DE8"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apply.</w:t>
      </w:r>
    </w:p>
    <w:p w14:paraId="75EC7869" w14:textId="7FC04AA7" w:rsidR="00AC7845" w:rsidRPr="00961A47" w:rsidRDefault="000B613C"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Supplier also has the right to terminate the Contract in accordance with Clauses </w:t>
      </w:r>
      <w:r w:rsidRPr="00961A47">
        <w:rPr>
          <w:rFonts w:ascii="Arial" w:hAnsi="Arial" w:cs="Arial"/>
          <w:szCs w:val="22"/>
        </w:rPr>
        <w:fldChar w:fldCharType="begin"/>
      </w:r>
      <w:r w:rsidRPr="00961A47">
        <w:rPr>
          <w:rFonts w:ascii="Arial" w:hAnsi="Arial" w:cs="Arial"/>
          <w:szCs w:val="22"/>
        </w:rPr>
        <w:instrText xml:space="preserve"> REF _Ref99530543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21.3</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_Ref102650105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24.4</w:t>
      </w:r>
      <w:r w:rsidRPr="00961A47">
        <w:rPr>
          <w:rFonts w:ascii="Arial" w:hAnsi="Arial" w:cs="Arial"/>
          <w:szCs w:val="22"/>
        </w:rPr>
        <w:fldChar w:fldCharType="end"/>
      </w:r>
      <w:r w:rsidRPr="00961A47">
        <w:rPr>
          <w:rFonts w:ascii="Arial" w:hAnsi="Arial" w:cs="Arial"/>
          <w:szCs w:val="22"/>
        </w:rPr>
        <w:t xml:space="preserve">. </w:t>
      </w:r>
    </w:p>
    <w:p w14:paraId="0BD44F2E" w14:textId="77777777" w:rsidR="00CB271A" w:rsidRPr="00961A47" w:rsidRDefault="00CB271A" w:rsidP="005D4D32">
      <w:pPr>
        <w:pStyle w:val="Heading2"/>
        <w:tabs>
          <w:tab w:val="left" w:pos="709"/>
        </w:tabs>
        <w:spacing w:after="120"/>
        <w:ind w:left="709" w:hanging="709"/>
        <w:jc w:val="left"/>
        <w:rPr>
          <w:rFonts w:ascii="Arial" w:hAnsi="Arial" w:cs="Arial"/>
          <w:b/>
          <w:szCs w:val="22"/>
        </w:rPr>
      </w:pPr>
      <w:bookmarkStart w:id="105" w:name="_Ref525069235"/>
      <w:r w:rsidRPr="00961A47">
        <w:rPr>
          <w:rFonts w:ascii="Arial" w:hAnsi="Arial" w:cs="Arial"/>
          <w:b/>
          <w:szCs w:val="22"/>
        </w:rPr>
        <w:t>Partially ending and suspending the Contract</w:t>
      </w:r>
      <w:bookmarkEnd w:id="105"/>
    </w:p>
    <w:p w14:paraId="6AEE5513"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lastRenderedPageBreak/>
        <w:t xml:space="preserve">Where the </w:t>
      </w:r>
      <w:r w:rsidR="00403888" w:rsidRPr="00961A47">
        <w:rPr>
          <w:rFonts w:ascii="Arial" w:hAnsi="Arial" w:cs="Arial"/>
          <w:szCs w:val="22"/>
        </w:rPr>
        <w:t>Buyer</w:t>
      </w:r>
      <w:r w:rsidRPr="00961A47">
        <w:rPr>
          <w:rFonts w:ascii="Arial" w:hAnsi="Arial" w:cs="Arial"/>
          <w:szCs w:val="22"/>
        </w:rPr>
        <w:t xml:space="preserve"> has the right to terminate the Contract it can terminate or suspend (for any period), all or part of it.  If the </w:t>
      </w:r>
      <w:r w:rsidR="00403888" w:rsidRPr="00961A47">
        <w:rPr>
          <w:rFonts w:ascii="Arial" w:hAnsi="Arial" w:cs="Arial"/>
          <w:szCs w:val="22"/>
        </w:rPr>
        <w:t>Buyer</w:t>
      </w:r>
      <w:r w:rsidRPr="00961A47">
        <w:rPr>
          <w:rFonts w:ascii="Arial" w:hAnsi="Arial" w:cs="Arial"/>
          <w:szCs w:val="22"/>
        </w:rPr>
        <w:t xml:space="preserve"> suspends the </w:t>
      </w:r>
      <w:proofErr w:type="gramStart"/>
      <w:r w:rsidRPr="00961A47">
        <w:rPr>
          <w:rFonts w:ascii="Arial" w:hAnsi="Arial" w:cs="Arial"/>
          <w:szCs w:val="22"/>
        </w:rPr>
        <w:t>Contract</w:t>
      </w:r>
      <w:proofErr w:type="gramEnd"/>
      <w:r w:rsidRPr="00961A47">
        <w:rPr>
          <w:rFonts w:ascii="Arial" w:hAnsi="Arial" w:cs="Arial"/>
          <w:szCs w:val="22"/>
        </w:rPr>
        <w:t xml:space="preserve"> it can provide the Deliverables itself or buy them from a third party.</w:t>
      </w:r>
    </w:p>
    <w:p w14:paraId="5442B10A"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only partially terminate or suspend the Contract if the remaining parts of it can still be used to effectively deliver the intended purpose.</w:t>
      </w:r>
    </w:p>
    <w:p w14:paraId="1D8E9F48" w14:textId="7D5566CA"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Parties must agree (in accordance with clause </w:t>
      </w:r>
      <w:r w:rsidRPr="00961A47">
        <w:rPr>
          <w:rFonts w:ascii="Arial" w:hAnsi="Arial" w:cs="Arial"/>
          <w:szCs w:val="22"/>
        </w:rPr>
        <w:fldChar w:fldCharType="begin"/>
      </w:r>
      <w:r w:rsidRPr="00961A47">
        <w:rPr>
          <w:rFonts w:ascii="Arial" w:hAnsi="Arial" w:cs="Arial"/>
          <w:szCs w:val="22"/>
        </w:rPr>
        <w:instrText xml:space="preserve"> REF _Ref7197167 \r \h </w:instrText>
      </w:r>
      <w:r w:rsidR="0031758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26</w:t>
      </w:r>
      <w:r w:rsidRPr="00961A47">
        <w:rPr>
          <w:rFonts w:ascii="Arial" w:hAnsi="Arial" w:cs="Arial"/>
          <w:szCs w:val="22"/>
        </w:rPr>
        <w:fldChar w:fldCharType="end"/>
      </w:r>
      <w:r w:rsidRPr="00961A47">
        <w:rPr>
          <w:rFonts w:ascii="Arial" w:hAnsi="Arial" w:cs="Arial"/>
          <w:szCs w:val="22"/>
        </w:rPr>
        <w:t>) any necessary variation required by clause </w:t>
      </w:r>
      <w:r w:rsidRPr="00961A47">
        <w:rPr>
          <w:rFonts w:ascii="Arial" w:hAnsi="Arial" w:cs="Arial"/>
          <w:szCs w:val="22"/>
        </w:rPr>
        <w:fldChar w:fldCharType="begin"/>
      </w:r>
      <w:r w:rsidRPr="00961A47">
        <w:rPr>
          <w:rFonts w:ascii="Arial" w:hAnsi="Arial" w:cs="Arial"/>
          <w:szCs w:val="22"/>
        </w:rPr>
        <w:instrText xml:space="preserve"> REF _Ref525069235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11.7</w:t>
      </w:r>
      <w:r w:rsidRPr="00961A47">
        <w:rPr>
          <w:rFonts w:ascii="Arial" w:hAnsi="Arial" w:cs="Arial"/>
          <w:szCs w:val="22"/>
        </w:rPr>
        <w:fldChar w:fldCharType="end"/>
      </w:r>
      <w:r w:rsidRPr="00961A47">
        <w:rPr>
          <w:rFonts w:ascii="Arial" w:hAnsi="Arial" w:cs="Arial"/>
          <w:szCs w:val="22"/>
        </w:rPr>
        <w:t>, but the Supplier may not either:</w:t>
      </w:r>
    </w:p>
    <w:p w14:paraId="03814E0C" w14:textId="77777777"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reject the variation;</w:t>
      </w:r>
      <w:r w:rsidR="00385572" w:rsidRPr="00961A47">
        <w:rPr>
          <w:rFonts w:ascii="Arial" w:hAnsi="Arial" w:cs="Arial"/>
          <w:szCs w:val="22"/>
        </w:rPr>
        <w:t xml:space="preserve"> or</w:t>
      </w:r>
    </w:p>
    <w:p w14:paraId="129BE161" w14:textId="76012164"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increase the Charges, except where the right to partial termination is under clause </w:t>
      </w:r>
      <w:r w:rsidRPr="00961A47">
        <w:rPr>
          <w:rFonts w:ascii="Arial" w:hAnsi="Arial" w:cs="Arial"/>
          <w:szCs w:val="22"/>
        </w:rPr>
        <w:fldChar w:fldCharType="begin"/>
      </w:r>
      <w:r w:rsidRPr="00961A47">
        <w:rPr>
          <w:rFonts w:ascii="Arial" w:hAnsi="Arial" w:cs="Arial"/>
          <w:szCs w:val="22"/>
        </w:rPr>
        <w:instrText xml:space="preserve"> REF _Ref525069354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11.3</w:t>
      </w:r>
      <w:r w:rsidRPr="00961A47">
        <w:rPr>
          <w:rFonts w:ascii="Arial" w:hAnsi="Arial" w:cs="Arial"/>
          <w:szCs w:val="22"/>
        </w:rPr>
        <w:fldChar w:fldCharType="end"/>
      </w:r>
      <w:r w:rsidRPr="00961A47">
        <w:rPr>
          <w:rFonts w:ascii="Arial" w:hAnsi="Arial" w:cs="Arial"/>
          <w:szCs w:val="22"/>
        </w:rPr>
        <w:t>.</w:t>
      </w:r>
    </w:p>
    <w:p w14:paraId="0121F081" w14:textId="3330B36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still use other rights available, or subsequently available to it if it acts on its rights under clause </w:t>
      </w:r>
      <w:r w:rsidRPr="00961A47">
        <w:rPr>
          <w:rFonts w:ascii="Arial" w:hAnsi="Arial" w:cs="Arial"/>
          <w:szCs w:val="22"/>
        </w:rPr>
        <w:fldChar w:fldCharType="begin"/>
      </w:r>
      <w:r w:rsidRPr="00961A47">
        <w:rPr>
          <w:rFonts w:ascii="Arial" w:hAnsi="Arial" w:cs="Arial"/>
          <w:szCs w:val="22"/>
        </w:rPr>
        <w:instrText xml:space="preserve"> REF _Ref525069235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11.7</w:t>
      </w:r>
      <w:r w:rsidRPr="00961A47">
        <w:rPr>
          <w:rFonts w:ascii="Arial" w:hAnsi="Arial" w:cs="Arial"/>
          <w:szCs w:val="22"/>
        </w:rPr>
        <w:fldChar w:fldCharType="end"/>
      </w:r>
      <w:r w:rsidRPr="00961A47">
        <w:rPr>
          <w:rFonts w:ascii="Arial" w:hAnsi="Arial" w:cs="Arial"/>
          <w:szCs w:val="22"/>
        </w:rPr>
        <w:t>.</w:t>
      </w:r>
    </w:p>
    <w:p w14:paraId="3591D802" w14:textId="7A5F84D2" w:rsidR="0031758F" w:rsidRPr="00961A47" w:rsidRDefault="00AC7845" w:rsidP="009E5367">
      <w:pPr>
        <w:pStyle w:val="Heading1"/>
        <w:tabs>
          <w:tab w:val="clear" w:pos="720"/>
          <w:tab w:val="left" w:pos="709"/>
        </w:tabs>
        <w:spacing w:after="120"/>
        <w:jc w:val="left"/>
        <w:rPr>
          <w:rFonts w:ascii="Arial" w:hAnsi="Arial" w:cs="Arial"/>
          <w:szCs w:val="22"/>
        </w:rPr>
      </w:pPr>
      <w:bookmarkStart w:id="106" w:name="_Ref99529126"/>
      <w:r w:rsidRPr="00961A47">
        <w:rPr>
          <w:rFonts w:ascii="Arial" w:hAnsi="Arial" w:cs="Arial"/>
          <w:caps w:val="0"/>
          <w:szCs w:val="22"/>
        </w:rPr>
        <w:t>How much you can be held responsible for</w:t>
      </w:r>
      <w:bookmarkEnd w:id="106"/>
    </w:p>
    <w:p w14:paraId="055206CE" w14:textId="65CF4752" w:rsidR="000113F1" w:rsidRPr="00961A47" w:rsidRDefault="00CB271A" w:rsidP="009E5367">
      <w:pPr>
        <w:pStyle w:val="Heading2"/>
        <w:tabs>
          <w:tab w:val="left" w:pos="709"/>
        </w:tabs>
        <w:spacing w:after="120"/>
        <w:ind w:left="709" w:hanging="709"/>
        <w:jc w:val="left"/>
        <w:rPr>
          <w:rFonts w:ascii="Arial" w:hAnsi="Arial" w:cs="Arial"/>
          <w:szCs w:val="22"/>
        </w:rPr>
      </w:pPr>
      <w:bookmarkStart w:id="107" w:name="_Ref525069496"/>
      <w:r w:rsidRPr="00961A47">
        <w:rPr>
          <w:rFonts w:ascii="Arial" w:hAnsi="Arial" w:cs="Arial"/>
          <w:szCs w:val="22"/>
        </w:rPr>
        <w:t>Each Party's total aggregate liability under or in connection with the Contract (whether in tort, contract or otherwise) is no more than 125% of the Charges paid or payable to the Supplier.</w:t>
      </w:r>
      <w:bookmarkStart w:id="108" w:name="_Ref99529540"/>
      <w:bookmarkEnd w:id="107"/>
    </w:p>
    <w:p w14:paraId="64AC5015" w14:textId="16119C0B"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No Party is liable to the other for:</w:t>
      </w:r>
      <w:bookmarkEnd w:id="108"/>
    </w:p>
    <w:p w14:paraId="41891430"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any indirect losses;</w:t>
      </w:r>
      <w:r w:rsidR="00385572" w:rsidRPr="00961A47">
        <w:rPr>
          <w:rFonts w:ascii="Arial" w:hAnsi="Arial" w:cs="Arial"/>
          <w:szCs w:val="22"/>
        </w:rPr>
        <w:t xml:space="preserve"> </w:t>
      </w:r>
      <w:r w:rsidR="003C1110" w:rsidRPr="00961A47">
        <w:rPr>
          <w:rFonts w:ascii="Arial" w:hAnsi="Arial" w:cs="Arial"/>
          <w:szCs w:val="22"/>
        </w:rPr>
        <w:t>and/</w:t>
      </w:r>
      <w:r w:rsidR="00385572" w:rsidRPr="00961A47">
        <w:rPr>
          <w:rFonts w:ascii="Arial" w:hAnsi="Arial" w:cs="Arial"/>
          <w:szCs w:val="22"/>
        </w:rPr>
        <w:t>or</w:t>
      </w:r>
    </w:p>
    <w:p w14:paraId="00B95935" w14:textId="72936D3C"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loss of profits, turnover, savings, business opportunities or damage to goodwill (in each case whether direct or indirect).</w:t>
      </w:r>
    </w:p>
    <w:p w14:paraId="61A005B7" w14:textId="4A096A18" w:rsidR="00CB271A" w:rsidRPr="00961A47" w:rsidRDefault="00CB271A" w:rsidP="009E5367">
      <w:pPr>
        <w:pStyle w:val="Heading2"/>
        <w:tabs>
          <w:tab w:val="left" w:pos="709"/>
        </w:tabs>
        <w:spacing w:after="120"/>
        <w:ind w:left="3402" w:hanging="3402"/>
        <w:jc w:val="left"/>
        <w:rPr>
          <w:rFonts w:ascii="Arial" w:hAnsi="Arial" w:cs="Arial"/>
          <w:szCs w:val="22"/>
        </w:rPr>
      </w:pPr>
      <w:bookmarkStart w:id="109" w:name="_Ref99529551"/>
      <w:r w:rsidRPr="00961A47">
        <w:rPr>
          <w:rFonts w:ascii="Arial" w:hAnsi="Arial" w:cs="Arial"/>
          <w:szCs w:val="22"/>
        </w:rPr>
        <w:t>In spite of clause </w:t>
      </w:r>
      <w:r w:rsidRPr="00961A47">
        <w:rPr>
          <w:rFonts w:ascii="Arial" w:hAnsi="Arial" w:cs="Arial"/>
          <w:szCs w:val="22"/>
        </w:rPr>
        <w:fldChar w:fldCharType="begin"/>
      </w:r>
      <w:r w:rsidRPr="00961A47">
        <w:rPr>
          <w:rFonts w:ascii="Arial" w:hAnsi="Arial" w:cs="Arial"/>
          <w:szCs w:val="22"/>
        </w:rPr>
        <w:instrText xml:space="preserve"> REF _Ref525069496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12.1</w:t>
      </w:r>
      <w:r w:rsidRPr="00961A47">
        <w:rPr>
          <w:rFonts w:ascii="Arial" w:hAnsi="Arial" w:cs="Arial"/>
          <w:szCs w:val="22"/>
        </w:rPr>
        <w:fldChar w:fldCharType="end"/>
      </w:r>
      <w:r w:rsidRPr="00961A47">
        <w:rPr>
          <w:rFonts w:ascii="Arial" w:hAnsi="Arial" w:cs="Arial"/>
          <w:szCs w:val="22"/>
        </w:rPr>
        <w:t xml:space="preserve">, neither Party limits </w:t>
      </w:r>
      <w:proofErr w:type="gramStart"/>
      <w:r w:rsidRPr="00961A47">
        <w:rPr>
          <w:rFonts w:ascii="Arial" w:hAnsi="Arial" w:cs="Arial"/>
          <w:szCs w:val="22"/>
        </w:rPr>
        <w:t>or</w:t>
      </w:r>
      <w:proofErr w:type="gramEnd"/>
      <w:r w:rsidRPr="00961A47">
        <w:rPr>
          <w:rFonts w:ascii="Arial" w:hAnsi="Arial" w:cs="Arial"/>
          <w:szCs w:val="22"/>
        </w:rPr>
        <w:t xml:space="preserve"> excludes any of the following:</w:t>
      </w:r>
      <w:bookmarkEnd w:id="109"/>
    </w:p>
    <w:p w14:paraId="530837EA" w14:textId="65ADADE1"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its liability for death or personal injury caused by its negligence, or that of its employees, agents or </w:t>
      </w:r>
      <w:proofErr w:type="gramStart"/>
      <w:r w:rsidR="001C5767" w:rsidRPr="00961A47">
        <w:rPr>
          <w:rFonts w:ascii="Arial" w:hAnsi="Arial" w:cs="Arial"/>
          <w:szCs w:val="22"/>
        </w:rPr>
        <w:t>S</w:t>
      </w:r>
      <w:r w:rsidRPr="00961A47">
        <w:rPr>
          <w:rFonts w:ascii="Arial" w:hAnsi="Arial" w:cs="Arial"/>
          <w:szCs w:val="22"/>
        </w:rPr>
        <w:t>ubcontractors;</w:t>
      </w:r>
      <w:proofErr w:type="gramEnd"/>
    </w:p>
    <w:p w14:paraId="7D55E9AA"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its liability for bribery or fraud or fraudulent misrepresentation by it or its employees;</w:t>
      </w:r>
      <w:r w:rsidR="0059746B" w:rsidRPr="00961A47">
        <w:rPr>
          <w:rFonts w:ascii="Arial" w:hAnsi="Arial" w:cs="Arial"/>
          <w:szCs w:val="22"/>
        </w:rPr>
        <w:t xml:space="preserve"> or</w:t>
      </w:r>
    </w:p>
    <w:p w14:paraId="5AE551C0" w14:textId="74D7CCE3"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any liability that cannot be excluded or limited by </w:t>
      </w:r>
      <w:r w:rsidR="00D1680D" w:rsidRPr="00961A47">
        <w:rPr>
          <w:rFonts w:ascii="Arial" w:hAnsi="Arial" w:cs="Arial"/>
          <w:szCs w:val="22"/>
        </w:rPr>
        <w:t>L</w:t>
      </w:r>
      <w:r w:rsidRPr="00961A47">
        <w:rPr>
          <w:rFonts w:ascii="Arial" w:hAnsi="Arial" w:cs="Arial"/>
          <w:szCs w:val="22"/>
        </w:rPr>
        <w:t>aw.</w:t>
      </w:r>
    </w:p>
    <w:p w14:paraId="42E09591" w14:textId="798BFFB8" w:rsidR="0031758F" w:rsidRPr="00961A47" w:rsidRDefault="00CB271A" w:rsidP="009E5367">
      <w:pPr>
        <w:pStyle w:val="Heading2"/>
        <w:tabs>
          <w:tab w:val="left" w:pos="709"/>
        </w:tabs>
        <w:spacing w:after="120"/>
        <w:ind w:left="709" w:hanging="709"/>
        <w:jc w:val="left"/>
        <w:rPr>
          <w:rFonts w:ascii="Arial" w:hAnsi="Arial" w:cs="Arial"/>
          <w:szCs w:val="22"/>
        </w:rPr>
      </w:pPr>
      <w:bookmarkStart w:id="110" w:name="_Ref525069674"/>
      <w:r w:rsidRPr="00961A47">
        <w:rPr>
          <w:rFonts w:ascii="Arial" w:hAnsi="Arial" w:cs="Arial"/>
          <w:szCs w:val="22"/>
        </w:rPr>
        <w:t>In spite of clause </w:t>
      </w:r>
      <w:r w:rsidRPr="00961A47">
        <w:rPr>
          <w:rFonts w:ascii="Arial" w:hAnsi="Arial" w:cs="Arial"/>
          <w:szCs w:val="22"/>
        </w:rPr>
        <w:fldChar w:fldCharType="begin"/>
      </w:r>
      <w:r w:rsidRPr="00961A47">
        <w:rPr>
          <w:rFonts w:ascii="Arial" w:hAnsi="Arial" w:cs="Arial"/>
          <w:szCs w:val="22"/>
        </w:rPr>
        <w:instrText xml:space="preserve"> REF _Ref525069496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12.1</w:t>
      </w:r>
      <w:r w:rsidRPr="00961A47">
        <w:rPr>
          <w:rFonts w:ascii="Arial" w:hAnsi="Arial" w:cs="Arial"/>
          <w:szCs w:val="22"/>
        </w:rPr>
        <w:fldChar w:fldCharType="end"/>
      </w:r>
      <w:r w:rsidRPr="00961A47">
        <w:rPr>
          <w:rFonts w:ascii="Arial" w:hAnsi="Arial" w:cs="Arial"/>
          <w:szCs w:val="22"/>
        </w:rPr>
        <w:t>, the Supplier does not limit or exclude its liability for any indemnity given under clauses </w:t>
      </w:r>
      <w:r w:rsidR="0066519D" w:rsidRPr="00961A47">
        <w:rPr>
          <w:rFonts w:ascii="Arial" w:hAnsi="Arial" w:cs="Arial"/>
          <w:szCs w:val="22"/>
        </w:rPr>
        <w:fldChar w:fldCharType="begin"/>
      </w:r>
      <w:r w:rsidR="0066519D" w:rsidRPr="00961A47">
        <w:rPr>
          <w:rFonts w:ascii="Arial" w:hAnsi="Arial" w:cs="Arial"/>
          <w:szCs w:val="22"/>
        </w:rPr>
        <w:instrText xml:space="preserve"> REF _Ref99531065 \r \h </w:instrText>
      </w:r>
      <w:r w:rsidR="00AC33B2" w:rsidRPr="00961A47">
        <w:rPr>
          <w:rFonts w:ascii="Arial" w:hAnsi="Arial" w:cs="Arial"/>
          <w:szCs w:val="22"/>
        </w:rPr>
        <w:instrText xml:space="preserve"> \* MERGEFORMAT </w:instrText>
      </w:r>
      <w:r w:rsidR="0066519D" w:rsidRPr="00961A47">
        <w:rPr>
          <w:rFonts w:ascii="Arial" w:hAnsi="Arial" w:cs="Arial"/>
          <w:szCs w:val="22"/>
        </w:rPr>
      </w:r>
      <w:r w:rsidR="0066519D" w:rsidRPr="00961A47">
        <w:rPr>
          <w:rFonts w:ascii="Arial" w:hAnsi="Arial" w:cs="Arial"/>
          <w:szCs w:val="22"/>
        </w:rPr>
        <w:fldChar w:fldCharType="separate"/>
      </w:r>
      <w:r w:rsidR="00984775">
        <w:rPr>
          <w:rFonts w:ascii="Arial" w:hAnsi="Arial" w:cs="Arial"/>
          <w:szCs w:val="22"/>
        </w:rPr>
        <w:t>8.5</w:t>
      </w:r>
      <w:r w:rsidR="0066519D" w:rsidRPr="00961A47">
        <w:rPr>
          <w:rFonts w:ascii="Arial" w:hAnsi="Arial" w:cs="Arial"/>
          <w:szCs w:val="22"/>
        </w:rPr>
        <w:fldChar w:fldCharType="end"/>
      </w:r>
      <w:r w:rsidRPr="00961A47">
        <w:rPr>
          <w:rFonts w:ascii="Arial" w:hAnsi="Arial" w:cs="Arial"/>
          <w:szCs w:val="22"/>
        </w:rPr>
        <w:t>,</w:t>
      </w:r>
      <w:r w:rsidR="003E6777" w:rsidRPr="00961A47">
        <w:rPr>
          <w:rFonts w:ascii="Arial" w:hAnsi="Arial" w:cs="Arial"/>
          <w:szCs w:val="22"/>
        </w:rPr>
        <w:t xml:space="preserve"> </w:t>
      </w:r>
      <w:r w:rsidR="003E6777" w:rsidRPr="00961A47">
        <w:rPr>
          <w:rFonts w:ascii="Arial" w:hAnsi="Arial" w:cs="Arial"/>
          <w:szCs w:val="22"/>
        </w:rPr>
        <w:fldChar w:fldCharType="begin"/>
      </w:r>
      <w:r w:rsidR="003E6777" w:rsidRPr="00961A47">
        <w:rPr>
          <w:rFonts w:ascii="Arial" w:hAnsi="Arial" w:cs="Arial"/>
          <w:szCs w:val="22"/>
        </w:rPr>
        <w:instrText xml:space="preserve"> REF _Ref105511965 \r \h </w:instrText>
      </w:r>
      <w:r w:rsidR="007A481F" w:rsidRPr="00961A47">
        <w:rPr>
          <w:rFonts w:ascii="Arial" w:hAnsi="Arial" w:cs="Arial"/>
          <w:szCs w:val="22"/>
        </w:rPr>
        <w:instrText xml:space="preserve"> \* MERGEFORMAT </w:instrText>
      </w:r>
      <w:r w:rsidR="003E6777" w:rsidRPr="00961A47">
        <w:rPr>
          <w:rFonts w:ascii="Arial" w:hAnsi="Arial" w:cs="Arial"/>
          <w:szCs w:val="22"/>
        </w:rPr>
      </w:r>
      <w:r w:rsidR="003E6777" w:rsidRPr="00961A47">
        <w:rPr>
          <w:rFonts w:ascii="Arial" w:hAnsi="Arial" w:cs="Arial"/>
          <w:szCs w:val="22"/>
        </w:rPr>
        <w:fldChar w:fldCharType="separate"/>
      </w:r>
      <w:r w:rsidR="00984775">
        <w:rPr>
          <w:rFonts w:ascii="Arial" w:hAnsi="Arial" w:cs="Arial"/>
          <w:szCs w:val="22"/>
        </w:rPr>
        <w:t>9.3(b)</w:t>
      </w:r>
      <w:r w:rsidR="003E6777" w:rsidRPr="00961A47">
        <w:rPr>
          <w:rFonts w:ascii="Arial" w:hAnsi="Arial" w:cs="Arial"/>
          <w:szCs w:val="22"/>
        </w:rPr>
        <w:fldChar w:fldCharType="end"/>
      </w:r>
      <w:r w:rsidRPr="00961A47">
        <w:rPr>
          <w:rFonts w:ascii="Arial" w:hAnsi="Arial" w:cs="Arial"/>
          <w:szCs w:val="22"/>
        </w:rPr>
        <w:t xml:space="preserve">, </w:t>
      </w:r>
      <w:r w:rsidR="00456955" w:rsidRPr="00961A47">
        <w:rPr>
          <w:rFonts w:ascii="Arial" w:hAnsi="Arial" w:cs="Arial"/>
          <w:szCs w:val="22"/>
        </w:rPr>
        <w:fldChar w:fldCharType="begin"/>
      </w:r>
      <w:r w:rsidR="00456955" w:rsidRPr="00961A47">
        <w:rPr>
          <w:rFonts w:ascii="Arial" w:hAnsi="Arial" w:cs="Arial"/>
          <w:szCs w:val="22"/>
        </w:rPr>
        <w:instrText xml:space="preserve"> REF _Ref99634997 \r \h </w:instrText>
      </w:r>
      <w:r w:rsidR="008910E9" w:rsidRPr="00961A47">
        <w:rPr>
          <w:rFonts w:ascii="Arial" w:hAnsi="Arial" w:cs="Arial"/>
          <w:szCs w:val="22"/>
        </w:rPr>
        <w:instrText xml:space="preserve"> \* MERGEFORMAT </w:instrText>
      </w:r>
      <w:r w:rsidR="00456955" w:rsidRPr="00961A47">
        <w:rPr>
          <w:rFonts w:ascii="Arial" w:hAnsi="Arial" w:cs="Arial"/>
          <w:szCs w:val="22"/>
        </w:rPr>
      </w:r>
      <w:r w:rsidR="00456955" w:rsidRPr="00961A47">
        <w:rPr>
          <w:rFonts w:ascii="Arial" w:hAnsi="Arial" w:cs="Arial"/>
          <w:szCs w:val="22"/>
        </w:rPr>
        <w:fldChar w:fldCharType="separate"/>
      </w:r>
      <w:r w:rsidR="00984775">
        <w:rPr>
          <w:rFonts w:ascii="Arial" w:hAnsi="Arial" w:cs="Arial"/>
          <w:szCs w:val="22"/>
        </w:rPr>
        <w:t>10.5</w:t>
      </w:r>
      <w:r w:rsidR="00456955" w:rsidRPr="00961A47">
        <w:rPr>
          <w:rFonts w:ascii="Arial" w:hAnsi="Arial" w:cs="Arial"/>
          <w:szCs w:val="22"/>
        </w:rPr>
        <w:fldChar w:fldCharType="end"/>
      </w:r>
      <w:r w:rsidR="00825028" w:rsidRPr="00961A47">
        <w:rPr>
          <w:rFonts w:ascii="Arial" w:hAnsi="Arial" w:cs="Arial"/>
          <w:szCs w:val="22"/>
        </w:rPr>
        <w:t>,</w:t>
      </w:r>
      <w:r w:rsidR="003E6777" w:rsidRPr="00961A47">
        <w:rPr>
          <w:rFonts w:ascii="Arial" w:hAnsi="Arial" w:cs="Arial"/>
          <w:szCs w:val="22"/>
        </w:rPr>
        <w:t xml:space="preserve"> </w:t>
      </w:r>
      <w:r w:rsidRPr="00961A47">
        <w:rPr>
          <w:rFonts w:ascii="Arial" w:hAnsi="Arial" w:cs="Arial"/>
          <w:szCs w:val="22"/>
        </w:rPr>
        <w:t xml:space="preserve">or </w:t>
      </w:r>
      <w:r w:rsidR="005E0AB6" w:rsidRPr="00961A47">
        <w:rPr>
          <w:rFonts w:ascii="Arial" w:hAnsi="Arial" w:cs="Arial"/>
          <w:szCs w:val="22"/>
        </w:rPr>
        <w:fldChar w:fldCharType="begin"/>
      </w:r>
      <w:r w:rsidR="005E0AB6" w:rsidRPr="00961A47">
        <w:rPr>
          <w:rFonts w:ascii="Arial" w:hAnsi="Arial" w:cs="Arial"/>
          <w:szCs w:val="22"/>
        </w:rPr>
        <w:instrText xml:space="preserve"> REF _Ref99669225 \r \h </w:instrText>
      </w:r>
      <w:r w:rsidR="007A481F" w:rsidRPr="00961A47">
        <w:rPr>
          <w:rFonts w:ascii="Arial" w:hAnsi="Arial" w:cs="Arial"/>
          <w:szCs w:val="22"/>
        </w:rPr>
        <w:instrText xml:space="preserve"> \* MERGEFORMAT </w:instrText>
      </w:r>
      <w:r w:rsidR="005E0AB6" w:rsidRPr="00961A47">
        <w:rPr>
          <w:rFonts w:ascii="Arial" w:hAnsi="Arial" w:cs="Arial"/>
          <w:szCs w:val="22"/>
        </w:rPr>
      </w:r>
      <w:r w:rsidR="005E0AB6" w:rsidRPr="00961A47">
        <w:rPr>
          <w:rFonts w:ascii="Arial" w:hAnsi="Arial" w:cs="Arial"/>
          <w:szCs w:val="22"/>
        </w:rPr>
        <w:fldChar w:fldCharType="separate"/>
      </w:r>
      <w:r w:rsidR="00984775">
        <w:rPr>
          <w:rFonts w:ascii="Arial" w:hAnsi="Arial" w:cs="Arial"/>
          <w:szCs w:val="22"/>
        </w:rPr>
        <w:t>33.2(b)</w:t>
      </w:r>
      <w:r w:rsidR="005E0AB6" w:rsidRPr="00961A47">
        <w:rPr>
          <w:rFonts w:ascii="Arial" w:hAnsi="Arial" w:cs="Arial"/>
          <w:szCs w:val="22"/>
        </w:rPr>
        <w:fldChar w:fldCharType="end"/>
      </w:r>
      <w:r w:rsidRPr="00961A47">
        <w:rPr>
          <w:rFonts w:ascii="Arial" w:hAnsi="Arial" w:cs="Arial"/>
          <w:szCs w:val="22"/>
        </w:rPr>
        <w:t>.</w:t>
      </w:r>
      <w:bookmarkEnd w:id="110"/>
    </w:p>
    <w:p w14:paraId="4751161C" w14:textId="5093D4BF" w:rsidR="00B6736C" w:rsidRPr="00961A47" w:rsidRDefault="00B6736C" w:rsidP="009E5367">
      <w:pPr>
        <w:pStyle w:val="Heading2"/>
        <w:tabs>
          <w:tab w:val="left" w:pos="709"/>
        </w:tabs>
        <w:spacing w:after="120"/>
        <w:ind w:left="709" w:hanging="709"/>
        <w:jc w:val="left"/>
        <w:rPr>
          <w:rFonts w:ascii="Arial" w:hAnsi="Arial" w:cs="Arial"/>
          <w:szCs w:val="22"/>
        </w:rPr>
      </w:pPr>
      <w:bookmarkStart w:id="111" w:name="_Ref99458728"/>
      <w:r w:rsidRPr="00961A47">
        <w:rPr>
          <w:rFonts w:ascii="Arial" w:hAnsi="Arial" w:cs="Arial"/>
          <w:szCs w:val="22"/>
        </w:rPr>
        <w:t xml:space="preserve">Notwithstanding </w:t>
      </w:r>
      <w:r w:rsidR="0054136C" w:rsidRPr="00961A47">
        <w:rPr>
          <w:rFonts w:ascii="Arial" w:hAnsi="Arial" w:cs="Arial"/>
          <w:szCs w:val="22"/>
        </w:rPr>
        <w:t>c</w:t>
      </w:r>
      <w:r w:rsidRPr="00961A47">
        <w:rPr>
          <w:rFonts w:ascii="Arial" w:hAnsi="Arial" w:cs="Arial"/>
          <w:szCs w:val="22"/>
        </w:rPr>
        <w:t xml:space="preserve">lause </w:t>
      </w:r>
      <w:r w:rsidRPr="00961A47">
        <w:rPr>
          <w:rFonts w:ascii="Arial" w:hAnsi="Arial" w:cs="Arial"/>
          <w:szCs w:val="22"/>
        </w:rPr>
        <w:fldChar w:fldCharType="begin"/>
      </w:r>
      <w:r w:rsidRPr="00961A47">
        <w:rPr>
          <w:rFonts w:ascii="Arial" w:hAnsi="Arial" w:cs="Arial"/>
          <w:szCs w:val="22"/>
        </w:rPr>
        <w:instrText xml:space="preserve"> REF _Ref525069496 \r \h </w:instrText>
      </w:r>
      <w:r w:rsidR="00B529B7"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12.1</w:t>
      </w:r>
      <w:r w:rsidRPr="00961A47">
        <w:rPr>
          <w:rFonts w:ascii="Arial" w:hAnsi="Arial" w:cs="Arial"/>
          <w:szCs w:val="22"/>
        </w:rPr>
        <w:fldChar w:fldCharType="end"/>
      </w:r>
      <w:r w:rsidRPr="00961A47">
        <w:rPr>
          <w:rFonts w:ascii="Arial" w:hAnsi="Arial" w:cs="Arial"/>
          <w:szCs w:val="22"/>
        </w:rPr>
        <w:t xml:space="preserve">, but subject to </w:t>
      </w:r>
      <w:r w:rsidR="0054136C" w:rsidRPr="00961A47">
        <w:rPr>
          <w:rFonts w:ascii="Arial" w:hAnsi="Arial" w:cs="Arial"/>
          <w:szCs w:val="22"/>
        </w:rPr>
        <w:t>c</w:t>
      </w:r>
      <w:r w:rsidRPr="00961A47">
        <w:rPr>
          <w:rFonts w:ascii="Arial" w:hAnsi="Arial" w:cs="Arial"/>
          <w:szCs w:val="22"/>
        </w:rPr>
        <w:t xml:space="preserve">lauses </w:t>
      </w:r>
      <w:r w:rsidR="008F5B15" w:rsidRPr="00961A47">
        <w:rPr>
          <w:rFonts w:ascii="Arial" w:hAnsi="Arial" w:cs="Arial"/>
          <w:szCs w:val="22"/>
        </w:rPr>
        <w:fldChar w:fldCharType="begin"/>
      </w:r>
      <w:r w:rsidR="008F5B15" w:rsidRPr="00961A47">
        <w:rPr>
          <w:rFonts w:ascii="Arial" w:hAnsi="Arial" w:cs="Arial"/>
          <w:szCs w:val="22"/>
        </w:rPr>
        <w:instrText xml:space="preserve"> REF _Ref99529540 \r \h </w:instrText>
      </w:r>
      <w:r w:rsidR="00B36771" w:rsidRPr="00961A47">
        <w:rPr>
          <w:rFonts w:ascii="Arial" w:hAnsi="Arial" w:cs="Arial"/>
          <w:szCs w:val="22"/>
        </w:rPr>
        <w:instrText xml:space="preserve"> \* MERGEFORMAT </w:instrText>
      </w:r>
      <w:r w:rsidR="008F5B15" w:rsidRPr="00961A47">
        <w:rPr>
          <w:rFonts w:ascii="Arial" w:hAnsi="Arial" w:cs="Arial"/>
          <w:szCs w:val="22"/>
        </w:rPr>
      </w:r>
      <w:r w:rsidR="008F5B15" w:rsidRPr="00961A47">
        <w:rPr>
          <w:rFonts w:ascii="Arial" w:hAnsi="Arial" w:cs="Arial"/>
          <w:szCs w:val="22"/>
        </w:rPr>
        <w:fldChar w:fldCharType="separate"/>
      </w:r>
      <w:r w:rsidR="00984775">
        <w:rPr>
          <w:rFonts w:ascii="Arial" w:hAnsi="Arial" w:cs="Arial"/>
          <w:szCs w:val="22"/>
        </w:rPr>
        <w:t>12.1</w:t>
      </w:r>
      <w:r w:rsidR="008F5B15" w:rsidRPr="00961A47">
        <w:rPr>
          <w:rFonts w:ascii="Arial" w:hAnsi="Arial" w:cs="Arial"/>
          <w:szCs w:val="22"/>
        </w:rPr>
        <w:fldChar w:fldCharType="end"/>
      </w:r>
      <w:r w:rsidRPr="00961A47">
        <w:rPr>
          <w:rFonts w:ascii="Arial" w:hAnsi="Arial" w:cs="Arial"/>
          <w:szCs w:val="22"/>
        </w:rPr>
        <w:t xml:space="preserve"> and </w:t>
      </w:r>
      <w:r w:rsidR="008F5B15" w:rsidRPr="00961A47">
        <w:rPr>
          <w:rFonts w:ascii="Arial" w:hAnsi="Arial" w:cs="Arial"/>
          <w:szCs w:val="22"/>
        </w:rPr>
        <w:fldChar w:fldCharType="begin"/>
      </w:r>
      <w:r w:rsidR="008F5B15" w:rsidRPr="00961A47">
        <w:rPr>
          <w:rFonts w:ascii="Arial" w:hAnsi="Arial" w:cs="Arial"/>
          <w:szCs w:val="22"/>
        </w:rPr>
        <w:instrText xml:space="preserve"> REF _Ref99529551 \r \h </w:instrText>
      </w:r>
      <w:r w:rsidR="00B36771" w:rsidRPr="00961A47">
        <w:rPr>
          <w:rFonts w:ascii="Arial" w:hAnsi="Arial" w:cs="Arial"/>
          <w:szCs w:val="22"/>
        </w:rPr>
        <w:instrText xml:space="preserve"> \* MERGEFORMAT </w:instrText>
      </w:r>
      <w:r w:rsidR="008F5B15" w:rsidRPr="00961A47">
        <w:rPr>
          <w:rFonts w:ascii="Arial" w:hAnsi="Arial" w:cs="Arial"/>
          <w:szCs w:val="22"/>
        </w:rPr>
      </w:r>
      <w:r w:rsidR="008F5B15" w:rsidRPr="00961A47">
        <w:rPr>
          <w:rFonts w:ascii="Arial" w:hAnsi="Arial" w:cs="Arial"/>
          <w:szCs w:val="22"/>
        </w:rPr>
        <w:fldChar w:fldCharType="separate"/>
      </w:r>
      <w:r w:rsidR="00984775">
        <w:rPr>
          <w:rFonts w:ascii="Arial" w:hAnsi="Arial" w:cs="Arial"/>
          <w:szCs w:val="22"/>
        </w:rPr>
        <w:t>12.3</w:t>
      </w:r>
      <w:r w:rsidR="008F5B15" w:rsidRPr="00961A47">
        <w:rPr>
          <w:rFonts w:ascii="Arial" w:hAnsi="Arial" w:cs="Arial"/>
          <w:szCs w:val="22"/>
        </w:rPr>
        <w:fldChar w:fldCharType="end"/>
      </w:r>
      <w:r w:rsidRPr="00961A47">
        <w:rPr>
          <w:rFonts w:ascii="Arial" w:hAnsi="Arial" w:cs="Arial"/>
          <w:szCs w:val="22"/>
        </w:rPr>
        <w:t xml:space="preserve">, the Supplier’s total aggregate liability under </w:t>
      </w:r>
      <w:r w:rsidR="0054136C" w:rsidRPr="00961A47">
        <w:rPr>
          <w:rFonts w:ascii="Arial" w:hAnsi="Arial" w:cs="Arial"/>
          <w:szCs w:val="22"/>
        </w:rPr>
        <w:t>c</w:t>
      </w:r>
      <w:r w:rsidRPr="00961A47">
        <w:rPr>
          <w:rFonts w:ascii="Arial" w:hAnsi="Arial" w:cs="Arial"/>
          <w:szCs w:val="22"/>
        </w:rPr>
        <w:t xml:space="preserve">lause </w:t>
      </w:r>
      <w:r w:rsidR="00B831CE" w:rsidRPr="00961A47">
        <w:rPr>
          <w:rFonts w:ascii="Arial" w:hAnsi="Arial" w:cs="Arial"/>
          <w:szCs w:val="22"/>
        </w:rPr>
        <w:fldChar w:fldCharType="begin"/>
      </w:r>
      <w:r w:rsidR="00B831CE" w:rsidRPr="00961A47">
        <w:rPr>
          <w:rFonts w:ascii="Arial" w:hAnsi="Arial" w:cs="Arial"/>
          <w:szCs w:val="22"/>
        </w:rPr>
        <w:instrText xml:space="preserve"> REF _Ref109921948 \r \h </w:instrText>
      </w:r>
      <w:r w:rsidR="007A481F" w:rsidRPr="00961A47">
        <w:rPr>
          <w:rFonts w:ascii="Arial" w:hAnsi="Arial" w:cs="Arial"/>
          <w:szCs w:val="22"/>
        </w:rPr>
        <w:instrText xml:space="preserve"> \* MERGEFORMAT </w:instrText>
      </w:r>
      <w:r w:rsidR="00B831CE" w:rsidRPr="00961A47">
        <w:rPr>
          <w:rFonts w:ascii="Arial" w:hAnsi="Arial" w:cs="Arial"/>
          <w:szCs w:val="22"/>
        </w:rPr>
      </w:r>
      <w:r w:rsidR="00B831CE" w:rsidRPr="00961A47">
        <w:rPr>
          <w:rFonts w:ascii="Arial" w:hAnsi="Arial" w:cs="Arial"/>
          <w:szCs w:val="22"/>
        </w:rPr>
        <w:fldChar w:fldCharType="separate"/>
      </w:r>
      <w:r w:rsidR="00984775">
        <w:rPr>
          <w:rFonts w:ascii="Arial" w:hAnsi="Arial" w:cs="Arial"/>
          <w:szCs w:val="22"/>
        </w:rPr>
        <w:t>14.7(e)</w:t>
      </w:r>
      <w:r w:rsidR="00B831CE" w:rsidRPr="00961A47">
        <w:rPr>
          <w:rFonts w:ascii="Arial" w:hAnsi="Arial" w:cs="Arial"/>
          <w:szCs w:val="22"/>
        </w:rPr>
        <w:fldChar w:fldCharType="end"/>
      </w:r>
      <w:r w:rsidRPr="00961A47">
        <w:rPr>
          <w:rFonts w:ascii="Arial" w:hAnsi="Arial" w:cs="Arial"/>
          <w:szCs w:val="22"/>
        </w:rPr>
        <w:t xml:space="preserve"> shall not exceed the Data Protection Liability Cap.</w:t>
      </w:r>
      <w:bookmarkEnd w:id="111"/>
    </w:p>
    <w:p w14:paraId="1576E9B0" w14:textId="03E8BF74"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Each Party must use all reasonable endeavours to mitigate any loss or damage which it suffers under or in connection with the Contract, including any indemnities.</w:t>
      </w:r>
    </w:p>
    <w:p w14:paraId="0DEFB532"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12" w:name="_Hlk100657820"/>
      <w:r w:rsidRPr="00961A47">
        <w:rPr>
          <w:rFonts w:ascii="Arial" w:hAnsi="Arial" w:cs="Arial"/>
          <w:szCs w:val="22"/>
        </w:rPr>
        <w:t>If more than one Supplier is party to the Contract, each Supplier Party is fully responsible for both their own liabilities and the liabilities of the other Suppliers</w:t>
      </w:r>
      <w:bookmarkEnd w:id="112"/>
      <w:r w:rsidRPr="00961A47">
        <w:rPr>
          <w:rFonts w:ascii="Arial" w:hAnsi="Arial" w:cs="Arial"/>
          <w:szCs w:val="22"/>
        </w:rPr>
        <w:t>.</w:t>
      </w:r>
    </w:p>
    <w:p w14:paraId="6574D0CD" w14:textId="2B0E16F2" w:rsidR="00CB271A" w:rsidRPr="00961A47" w:rsidRDefault="00AC7845" w:rsidP="00611FA2">
      <w:pPr>
        <w:pStyle w:val="Heading1"/>
        <w:tabs>
          <w:tab w:val="clear" w:pos="720"/>
          <w:tab w:val="left" w:pos="709"/>
        </w:tabs>
        <w:spacing w:after="120"/>
        <w:jc w:val="left"/>
        <w:rPr>
          <w:rFonts w:ascii="Arial" w:hAnsi="Arial" w:cs="Arial"/>
          <w:szCs w:val="22"/>
        </w:rPr>
      </w:pPr>
      <w:bookmarkStart w:id="113" w:name="_Ref99529136"/>
      <w:r w:rsidRPr="00961A47">
        <w:rPr>
          <w:rFonts w:ascii="Arial" w:hAnsi="Arial" w:cs="Arial"/>
          <w:caps w:val="0"/>
          <w:szCs w:val="22"/>
        </w:rPr>
        <w:t xml:space="preserve">Obeying the </w:t>
      </w:r>
      <w:r w:rsidR="00D1680D" w:rsidRPr="00961A47">
        <w:rPr>
          <w:rFonts w:ascii="Arial" w:hAnsi="Arial" w:cs="Arial"/>
          <w:caps w:val="0"/>
          <w:szCs w:val="22"/>
        </w:rPr>
        <w:t>L</w:t>
      </w:r>
      <w:r w:rsidRPr="00961A47">
        <w:rPr>
          <w:rFonts w:ascii="Arial" w:hAnsi="Arial" w:cs="Arial"/>
          <w:caps w:val="0"/>
          <w:szCs w:val="22"/>
        </w:rPr>
        <w:t>aw</w:t>
      </w:r>
      <w:bookmarkEnd w:id="113"/>
      <w:r w:rsidR="00565E4F" w:rsidRPr="00961A47">
        <w:rPr>
          <w:rFonts w:ascii="Arial" w:hAnsi="Arial" w:cs="Arial"/>
          <w:caps w:val="0"/>
          <w:szCs w:val="22"/>
        </w:rPr>
        <w:t xml:space="preserve"> </w:t>
      </w:r>
    </w:p>
    <w:p w14:paraId="4D7B2CF3" w14:textId="6F3FCCFE" w:rsidR="00CB271A" w:rsidRPr="00961A47" w:rsidRDefault="00CB271A" w:rsidP="009E5367">
      <w:pPr>
        <w:pStyle w:val="Heading2"/>
        <w:tabs>
          <w:tab w:val="left" w:pos="709"/>
        </w:tabs>
        <w:spacing w:after="120"/>
        <w:ind w:left="709" w:hanging="709"/>
        <w:jc w:val="left"/>
        <w:rPr>
          <w:rFonts w:ascii="Arial" w:hAnsi="Arial" w:cs="Arial"/>
          <w:szCs w:val="22"/>
        </w:rPr>
      </w:pPr>
      <w:bookmarkStart w:id="114" w:name="_Ref99529661"/>
      <w:bookmarkStart w:id="115" w:name="_Ref525069750"/>
      <w:r w:rsidRPr="00961A47">
        <w:rPr>
          <w:rFonts w:ascii="Arial" w:hAnsi="Arial" w:cs="Arial"/>
          <w:szCs w:val="22"/>
        </w:rPr>
        <w:t>The Supplier must, in connection with provision of the Deliverables:</w:t>
      </w:r>
      <w:bookmarkEnd w:id="114"/>
    </w:p>
    <w:p w14:paraId="68964A29" w14:textId="6096F245" w:rsidR="00CB271A" w:rsidRPr="00961A47" w:rsidRDefault="00CB271A" w:rsidP="00611FA2">
      <w:pPr>
        <w:pStyle w:val="Heading3"/>
        <w:tabs>
          <w:tab w:val="left" w:pos="709"/>
        </w:tabs>
        <w:spacing w:after="120"/>
        <w:ind w:left="1276" w:hanging="556"/>
        <w:jc w:val="left"/>
        <w:rPr>
          <w:rFonts w:ascii="Arial" w:hAnsi="Arial" w:cs="Arial"/>
          <w:szCs w:val="22"/>
        </w:rPr>
      </w:pPr>
      <w:r w:rsidRPr="00961A47">
        <w:rPr>
          <w:rFonts w:ascii="Arial" w:hAnsi="Arial" w:cs="Arial"/>
          <w:szCs w:val="22"/>
        </w:rPr>
        <w:lastRenderedPageBreak/>
        <w:t xml:space="preserve">comply and procure that its </w:t>
      </w:r>
      <w:r w:rsidR="001C5767" w:rsidRPr="00961A47">
        <w:rPr>
          <w:rFonts w:ascii="Arial" w:hAnsi="Arial" w:cs="Arial"/>
          <w:szCs w:val="22"/>
        </w:rPr>
        <w:t>S</w:t>
      </w:r>
      <w:r w:rsidRPr="00961A47">
        <w:rPr>
          <w:rFonts w:ascii="Arial" w:hAnsi="Arial" w:cs="Arial"/>
          <w:szCs w:val="22"/>
        </w:rPr>
        <w:t>ubcontractors comply with the Supplier Code of Conduct</w:t>
      </w:r>
      <w:r w:rsidR="00611FA2" w:rsidRPr="00961A47">
        <w:rPr>
          <w:rFonts w:ascii="Arial" w:hAnsi="Arial" w:cs="Arial"/>
          <w:szCs w:val="22"/>
        </w:rPr>
        <w:t>:</w:t>
      </w:r>
      <w:r w:rsidRPr="00961A47">
        <w:rPr>
          <w:rFonts w:ascii="Arial" w:hAnsi="Arial" w:cs="Arial"/>
          <w:szCs w:val="22"/>
        </w:rPr>
        <w:t xml:space="preserve"> </w:t>
      </w:r>
      <w:bookmarkStart w:id="116" w:name="_Hlt30579058"/>
      <w:bookmarkStart w:id="117" w:name="_Hlt30579059"/>
      <w:r w:rsidR="00E87AD9" w:rsidRPr="00961A47">
        <w:rPr>
          <w:rFonts w:ascii="Arial" w:hAnsi="Arial" w:cs="Arial"/>
          <w:szCs w:val="22"/>
        </w:rPr>
        <w:t>(</w:t>
      </w:r>
      <w:hyperlink r:id="rId17" w:history="1">
        <w:r w:rsidR="00E87AD9" w:rsidRPr="00961A47">
          <w:rPr>
            <w:rStyle w:val="Hyperlink"/>
            <w:rFonts w:ascii="Arial" w:hAnsi="Arial" w:cs="Arial"/>
            <w:szCs w:val="22"/>
          </w:rPr>
          <w:t>https://assets.publishing.service.gov.uk/government/uploads/system/uploads/attachment_data/file/779660/20190220-Supplier_Code_of_Conduct.pdf</w:t>
        </w:r>
      </w:hyperlink>
      <w:bookmarkEnd w:id="116"/>
      <w:bookmarkEnd w:id="117"/>
      <w:r w:rsidR="00E87AD9" w:rsidRPr="00961A47">
        <w:rPr>
          <w:rFonts w:ascii="Arial" w:hAnsi="Arial" w:cs="Arial"/>
          <w:szCs w:val="22"/>
        </w:rPr>
        <w:t>)</w:t>
      </w:r>
      <w:r w:rsidR="00B35B50" w:rsidRPr="00961A47">
        <w:rPr>
          <w:rFonts w:ascii="Arial" w:hAnsi="Arial" w:cs="Arial"/>
          <w:szCs w:val="22"/>
        </w:rPr>
        <w:t xml:space="preserve"> as such Code of Conduct may be updated from time to time</w:t>
      </w:r>
      <w:r w:rsidR="00825028" w:rsidRPr="00961A47">
        <w:rPr>
          <w:rFonts w:ascii="Arial" w:hAnsi="Arial" w:cs="Arial"/>
          <w:szCs w:val="22"/>
        </w:rPr>
        <w:t>,</w:t>
      </w:r>
      <w:r w:rsidR="00E87AD9" w:rsidRPr="00961A47">
        <w:rPr>
          <w:rFonts w:ascii="Arial" w:hAnsi="Arial" w:cs="Arial"/>
          <w:szCs w:val="22"/>
        </w:rPr>
        <w:t xml:space="preserve"> </w:t>
      </w:r>
      <w:r w:rsidRPr="00961A47">
        <w:rPr>
          <w:rFonts w:ascii="Arial" w:hAnsi="Arial" w:cs="Arial"/>
          <w:szCs w:val="22"/>
        </w:rPr>
        <w:t xml:space="preserve">and such other </w:t>
      </w:r>
      <w:r w:rsidR="00B4021F" w:rsidRPr="00961A47">
        <w:rPr>
          <w:rFonts w:ascii="Arial" w:hAnsi="Arial" w:cs="Arial"/>
          <w:szCs w:val="22"/>
        </w:rPr>
        <w:t>sustainability</w:t>
      </w:r>
      <w:r w:rsidRPr="00961A47">
        <w:rPr>
          <w:rFonts w:ascii="Arial" w:hAnsi="Arial" w:cs="Arial"/>
          <w:szCs w:val="22"/>
        </w:rPr>
        <w:t xml:space="preserve"> requirements as </w:t>
      </w:r>
      <w:r w:rsidR="00B4237F" w:rsidRPr="00961A47">
        <w:rPr>
          <w:rFonts w:ascii="Arial" w:hAnsi="Arial" w:cs="Arial"/>
          <w:szCs w:val="22"/>
        </w:rPr>
        <w:t>set out in the Order Form</w:t>
      </w:r>
      <w:r w:rsidRPr="00961A47">
        <w:rPr>
          <w:rFonts w:ascii="Arial" w:hAnsi="Arial" w:cs="Arial"/>
          <w:szCs w:val="22"/>
        </w:rPr>
        <w:t>;</w:t>
      </w:r>
    </w:p>
    <w:p w14:paraId="68A7E3F4" w14:textId="33528715" w:rsidR="00F130A1" w:rsidRPr="00961A47" w:rsidRDefault="00F130A1"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the provisions of the Official Secrets Acts 1911 to 1989 and </w:t>
      </w:r>
      <w:r w:rsidR="00E55EC4" w:rsidRPr="00961A47">
        <w:rPr>
          <w:rFonts w:ascii="Arial" w:hAnsi="Arial" w:cs="Arial"/>
          <w:szCs w:val="22"/>
        </w:rPr>
        <w:t>s</w:t>
      </w:r>
      <w:r w:rsidRPr="00961A47">
        <w:rPr>
          <w:rFonts w:ascii="Arial" w:hAnsi="Arial" w:cs="Arial"/>
          <w:szCs w:val="22"/>
        </w:rPr>
        <w:t xml:space="preserve">ection 182 of the Finance Act </w:t>
      </w:r>
      <w:proofErr w:type="gramStart"/>
      <w:r w:rsidRPr="00961A47">
        <w:rPr>
          <w:rFonts w:ascii="Arial" w:hAnsi="Arial" w:cs="Arial"/>
          <w:szCs w:val="22"/>
        </w:rPr>
        <w:t>1989;</w:t>
      </w:r>
      <w:proofErr w:type="gramEnd"/>
    </w:p>
    <w:p w14:paraId="0BE0F869" w14:textId="75940A53"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support the Buyer in fulfilling its Public Sector Equality duty under </w:t>
      </w:r>
      <w:r w:rsidR="00E55EC4" w:rsidRPr="00961A47">
        <w:rPr>
          <w:rFonts w:ascii="Arial" w:hAnsi="Arial" w:cs="Arial"/>
          <w:szCs w:val="22"/>
        </w:rPr>
        <w:t>s</w:t>
      </w:r>
      <w:r w:rsidR="00456955" w:rsidRPr="00961A47">
        <w:rPr>
          <w:rFonts w:ascii="Arial" w:hAnsi="Arial" w:cs="Arial"/>
          <w:szCs w:val="22"/>
        </w:rPr>
        <w:t xml:space="preserve">ection </w:t>
      </w:r>
      <w:r w:rsidRPr="00961A47">
        <w:rPr>
          <w:rFonts w:ascii="Arial" w:hAnsi="Arial" w:cs="Arial"/>
          <w:szCs w:val="22"/>
        </w:rPr>
        <w:t xml:space="preserve">149 of the Equality Act </w:t>
      </w:r>
      <w:proofErr w:type="gramStart"/>
      <w:r w:rsidRPr="00961A47">
        <w:rPr>
          <w:rFonts w:ascii="Arial" w:hAnsi="Arial" w:cs="Arial"/>
          <w:szCs w:val="22"/>
        </w:rPr>
        <w:t>2010;</w:t>
      </w:r>
      <w:proofErr w:type="gramEnd"/>
    </w:p>
    <w:p w14:paraId="50A695C8" w14:textId="50622053" w:rsidR="00CB271A" w:rsidRPr="00961A47" w:rsidRDefault="00825028"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w:t>
      </w:r>
      <w:r w:rsidR="003C70B2" w:rsidRPr="00961A47">
        <w:rPr>
          <w:rFonts w:ascii="Arial" w:hAnsi="Arial" w:cs="Arial"/>
          <w:szCs w:val="22"/>
        </w:rPr>
        <w:t>the model contract terms contained in Example 1 of Annex C of the guidance to PPN 05/19 (Tackling Modern Slavery in Government Supply Chains) shall apply to the Contract, as such clauses may be amended or updated from time to time</w:t>
      </w:r>
      <w:r w:rsidR="00CB271A" w:rsidRPr="00961A47">
        <w:rPr>
          <w:rFonts w:ascii="Arial" w:hAnsi="Arial" w:cs="Arial"/>
          <w:szCs w:val="22"/>
        </w:rPr>
        <w:t>;</w:t>
      </w:r>
      <w:r w:rsidR="00385572" w:rsidRPr="00961A47">
        <w:rPr>
          <w:rFonts w:ascii="Arial" w:hAnsi="Arial" w:cs="Arial"/>
          <w:szCs w:val="22"/>
        </w:rPr>
        <w:t xml:space="preserve"> and</w:t>
      </w:r>
    </w:p>
    <w:p w14:paraId="2EC65008" w14:textId="19D923C0"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meet the applicable Government Buying Standards applicable to Deliverables which can be found online at: </w:t>
      </w:r>
      <w:hyperlink r:id="rId18" w:history="1">
        <w:r w:rsidR="00E87AD9" w:rsidRPr="00961A47">
          <w:rPr>
            <w:rStyle w:val="Hyperlink"/>
            <w:rFonts w:ascii="Arial" w:hAnsi="Arial" w:cs="Arial"/>
            <w:szCs w:val="22"/>
          </w:rPr>
          <w:t>https://www.gov.uk/government/collections/sustainable-procurement-the-government-buying-standards-gbs</w:t>
        </w:r>
      </w:hyperlink>
      <w:r w:rsidR="00B03388" w:rsidRPr="00961A47">
        <w:rPr>
          <w:rStyle w:val="Hyperlink"/>
          <w:rFonts w:ascii="Arial" w:hAnsi="Arial" w:cs="Arial"/>
          <w:szCs w:val="22"/>
        </w:rPr>
        <w:t>.</w:t>
      </w:r>
    </w:p>
    <w:p w14:paraId="53B1AC85" w14:textId="116A9C39" w:rsidR="0031758F" w:rsidRPr="00961A47" w:rsidRDefault="00CB271A" w:rsidP="009E5367">
      <w:pPr>
        <w:pStyle w:val="Heading2"/>
        <w:tabs>
          <w:tab w:val="left" w:pos="709"/>
        </w:tabs>
        <w:spacing w:after="120"/>
        <w:ind w:left="709" w:hanging="709"/>
        <w:jc w:val="left"/>
        <w:rPr>
          <w:rFonts w:ascii="Arial" w:hAnsi="Arial" w:cs="Arial"/>
          <w:szCs w:val="22"/>
        </w:rPr>
      </w:pPr>
      <w:bookmarkStart w:id="118" w:name="_Ref99709466"/>
      <w:bookmarkEnd w:id="115"/>
      <w:r w:rsidRPr="00961A47">
        <w:rPr>
          <w:rFonts w:ascii="Arial" w:hAnsi="Arial" w:cs="Arial"/>
          <w:szCs w:val="22"/>
        </w:rPr>
        <w:t xml:space="preserve">The Supplier indemnifies the </w:t>
      </w:r>
      <w:r w:rsidR="00403888" w:rsidRPr="00961A47">
        <w:rPr>
          <w:rFonts w:ascii="Arial" w:hAnsi="Arial" w:cs="Arial"/>
          <w:szCs w:val="22"/>
        </w:rPr>
        <w:t>Buyer</w:t>
      </w:r>
      <w:r w:rsidRPr="00961A47">
        <w:rPr>
          <w:rFonts w:ascii="Arial" w:hAnsi="Arial" w:cs="Arial"/>
          <w:szCs w:val="22"/>
        </w:rPr>
        <w:t xml:space="preserve"> against any costs resulting from any default by the Supplier relating to any applicable </w:t>
      </w:r>
      <w:r w:rsidR="00D1680D" w:rsidRPr="00961A47">
        <w:rPr>
          <w:rFonts w:ascii="Arial" w:hAnsi="Arial" w:cs="Arial"/>
          <w:szCs w:val="22"/>
        </w:rPr>
        <w:t>L</w:t>
      </w:r>
      <w:r w:rsidRPr="00961A47">
        <w:rPr>
          <w:rFonts w:ascii="Arial" w:hAnsi="Arial" w:cs="Arial"/>
          <w:szCs w:val="22"/>
        </w:rPr>
        <w:t>aw to do with the Contract.</w:t>
      </w:r>
      <w:bookmarkEnd w:id="118"/>
    </w:p>
    <w:p w14:paraId="0C8608EB" w14:textId="01F75DC3"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appoint a Compliance Officer who must be responsible for ensuring that the Supplier complies with Law, </w:t>
      </w:r>
      <w:r w:rsidR="008F5B15" w:rsidRPr="00961A47">
        <w:rPr>
          <w:rFonts w:ascii="Arial" w:hAnsi="Arial" w:cs="Arial"/>
          <w:szCs w:val="22"/>
        </w:rPr>
        <w:t>c</w:t>
      </w:r>
      <w:r w:rsidRPr="00961A47">
        <w:rPr>
          <w:rFonts w:ascii="Arial" w:hAnsi="Arial" w:cs="Arial"/>
          <w:szCs w:val="22"/>
        </w:rPr>
        <w:t xml:space="preserve">lause </w:t>
      </w:r>
      <w:r w:rsidR="000B634E" w:rsidRPr="00961A47">
        <w:rPr>
          <w:rFonts w:ascii="Arial" w:hAnsi="Arial" w:cs="Arial"/>
          <w:szCs w:val="22"/>
        </w:rPr>
        <w:fldChar w:fldCharType="begin"/>
      </w:r>
      <w:r w:rsidR="000B634E" w:rsidRPr="00961A47">
        <w:rPr>
          <w:rFonts w:ascii="Arial" w:hAnsi="Arial" w:cs="Arial"/>
          <w:szCs w:val="22"/>
        </w:rPr>
        <w:instrText xml:space="preserve"> REF _Ref99529661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984775">
        <w:rPr>
          <w:rFonts w:ascii="Arial" w:hAnsi="Arial" w:cs="Arial"/>
          <w:szCs w:val="22"/>
        </w:rPr>
        <w:t>13.1</w:t>
      </w:r>
      <w:r w:rsidR="000B634E" w:rsidRPr="00961A47">
        <w:rPr>
          <w:rFonts w:ascii="Arial" w:hAnsi="Arial" w:cs="Arial"/>
          <w:szCs w:val="22"/>
        </w:rPr>
        <w:fldChar w:fldCharType="end"/>
      </w:r>
      <w:r w:rsidR="000B634E" w:rsidRPr="00961A47">
        <w:rPr>
          <w:rFonts w:ascii="Arial" w:hAnsi="Arial" w:cs="Arial"/>
          <w:szCs w:val="22"/>
        </w:rPr>
        <w:t xml:space="preserve"> </w:t>
      </w:r>
      <w:r w:rsidRPr="00961A47">
        <w:rPr>
          <w:rFonts w:ascii="Arial" w:hAnsi="Arial" w:cs="Arial"/>
          <w:szCs w:val="22"/>
        </w:rPr>
        <w:t xml:space="preserve">and </w:t>
      </w:r>
      <w:r w:rsidR="000B634E" w:rsidRPr="00961A47">
        <w:rPr>
          <w:rFonts w:ascii="Arial" w:hAnsi="Arial" w:cs="Arial"/>
          <w:szCs w:val="22"/>
        </w:rPr>
        <w:t>c</w:t>
      </w:r>
      <w:r w:rsidRPr="00961A47">
        <w:rPr>
          <w:rFonts w:ascii="Arial" w:hAnsi="Arial" w:cs="Arial"/>
          <w:szCs w:val="22"/>
        </w:rPr>
        <w:t xml:space="preserve">lauses </w:t>
      </w:r>
      <w:r w:rsidR="000B634E" w:rsidRPr="00961A47">
        <w:rPr>
          <w:rFonts w:ascii="Arial" w:hAnsi="Arial" w:cs="Arial"/>
          <w:szCs w:val="22"/>
        </w:rPr>
        <w:fldChar w:fldCharType="begin"/>
      </w:r>
      <w:r w:rsidR="000B634E" w:rsidRPr="00961A47">
        <w:rPr>
          <w:rFonts w:ascii="Arial" w:hAnsi="Arial" w:cs="Arial"/>
          <w:szCs w:val="22"/>
        </w:rPr>
        <w:instrText xml:space="preserve"> REF _Ref525074825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984775">
        <w:rPr>
          <w:rFonts w:ascii="Arial" w:hAnsi="Arial" w:cs="Arial"/>
          <w:szCs w:val="22"/>
        </w:rPr>
        <w:t>28</w:t>
      </w:r>
      <w:r w:rsidR="000B634E" w:rsidRPr="00961A47">
        <w:rPr>
          <w:rFonts w:ascii="Arial" w:hAnsi="Arial" w:cs="Arial"/>
          <w:szCs w:val="22"/>
        </w:rPr>
        <w:fldChar w:fldCharType="end"/>
      </w:r>
      <w:r w:rsidRPr="00961A47">
        <w:rPr>
          <w:rFonts w:ascii="Arial" w:hAnsi="Arial" w:cs="Arial"/>
          <w:szCs w:val="22"/>
        </w:rPr>
        <w:t xml:space="preserve"> to </w:t>
      </w:r>
      <w:r w:rsidR="000B634E" w:rsidRPr="00961A47">
        <w:rPr>
          <w:rFonts w:ascii="Arial" w:hAnsi="Arial" w:cs="Arial"/>
          <w:szCs w:val="22"/>
        </w:rPr>
        <w:fldChar w:fldCharType="begin"/>
      </w:r>
      <w:r w:rsidR="000B634E" w:rsidRPr="00961A47">
        <w:rPr>
          <w:rFonts w:ascii="Arial" w:hAnsi="Arial" w:cs="Arial"/>
          <w:szCs w:val="22"/>
        </w:rPr>
        <w:instrText xml:space="preserve"> REF _Ref99529707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984775">
        <w:rPr>
          <w:rFonts w:ascii="Arial" w:hAnsi="Arial" w:cs="Arial"/>
          <w:szCs w:val="22"/>
        </w:rPr>
        <w:t>35</w:t>
      </w:r>
      <w:r w:rsidR="000B634E" w:rsidRPr="00961A47">
        <w:rPr>
          <w:rFonts w:ascii="Arial" w:hAnsi="Arial" w:cs="Arial"/>
          <w:szCs w:val="22"/>
        </w:rPr>
        <w:fldChar w:fldCharType="end"/>
      </w:r>
      <w:r w:rsidR="00456955" w:rsidRPr="00961A47">
        <w:rPr>
          <w:rFonts w:ascii="Arial" w:hAnsi="Arial" w:cs="Arial"/>
          <w:szCs w:val="22"/>
        </w:rPr>
        <w:t>.</w:t>
      </w:r>
    </w:p>
    <w:p w14:paraId="71CDA179" w14:textId="4843558C" w:rsidR="008A4E19" w:rsidRPr="00961A47" w:rsidRDefault="008A4E19" w:rsidP="009E5367">
      <w:pPr>
        <w:pStyle w:val="Heading1"/>
        <w:tabs>
          <w:tab w:val="clear" w:pos="720"/>
          <w:tab w:val="num" w:pos="709"/>
        </w:tabs>
        <w:spacing w:after="120"/>
        <w:ind w:left="1134" w:hanging="1134"/>
        <w:rPr>
          <w:rFonts w:ascii="Arial" w:hAnsi="Arial" w:cs="Arial"/>
          <w:szCs w:val="22"/>
        </w:rPr>
      </w:pPr>
      <w:bookmarkStart w:id="119" w:name="_Ref525070003"/>
      <w:r w:rsidRPr="00961A47">
        <w:rPr>
          <w:rFonts w:ascii="Arial" w:hAnsi="Arial" w:cs="Arial"/>
          <w:caps w:val="0"/>
          <w:szCs w:val="22"/>
        </w:rPr>
        <w:t>Data Protection</w:t>
      </w:r>
      <w:bookmarkEnd w:id="119"/>
    </w:p>
    <w:p w14:paraId="53948BD6" w14:textId="405379DA"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not remove any ownership or security notices in or relating to the Government Data.</w:t>
      </w:r>
    </w:p>
    <w:p w14:paraId="265CD35F" w14:textId="13434BBF"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make accessible back-ups of all Government Data, stored in an agreed off</w:t>
      </w:r>
      <w:r w:rsidRPr="00961A47">
        <w:rPr>
          <w:rFonts w:ascii="Arial" w:hAnsi="Arial" w:cs="Arial"/>
          <w:szCs w:val="22"/>
        </w:rPr>
        <w:noBreakHyphen/>
        <w:t xml:space="preserve">site </w:t>
      </w:r>
      <w:proofErr w:type="gramStart"/>
      <w:r w:rsidRPr="00961A47">
        <w:rPr>
          <w:rFonts w:ascii="Arial" w:hAnsi="Arial" w:cs="Arial"/>
          <w:szCs w:val="22"/>
        </w:rPr>
        <w:t>location</w:t>
      </w:r>
      <w:proofErr w:type="gramEnd"/>
      <w:r w:rsidRPr="00961A47">
        <w:rPr>
          <w:rFonts w:ascii="Arial" w:hAnsi="Arial" w:cs="Arial"/>
          <w:szCs w:val="22"/>
        </w:rPr>
        <w:t xml:space="preserve"> and send the Buyer copies every </w:t>
      </w:r>
      <w:r w:rsidR="00D92E50" w:rsidRPr="00961A47">
        <w:rPr>
          <w:rFonts w:ascii="Arial" w:hAnsi="Arial" w:cs="Arial"/>
          <w:szCs w:val="22"/>
        </w:rPr>
        <w:t>6 </w:t>
      </w:r>
      <w:r w:rsidRPr="00961A47">
        <w:rPr>
          <w:rFonts w:ascii="Arial" w:hAnsi="Arial" w:cs="Arial"/>
          <w:szCs w:val="22"/>
        </w:rPr>
        <w:t>Months.</w:t>
      </w:r>
    </w:p>
    <w:p w14:paraId="0735388D" w14:textId="780126CA"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ensure that any Supplier system holding any Government Data, including back</w:t>
      </w:r>
      <w:r w:rsidRPr="00961A47">
        <w:rPr>
          <w:rFonts w:ascii="Arial" w:hAnsi="Arial" w:cs="Arial"/>
          <w:szCs w:val="22"/>
        </w:rPr>
        <w:noBreakHyphen/>
        <w:t>up data, is a secure system that complies with the security requirements specified in writing by the Buyer</w:t>
      </w:r>
      <w:r w:rsidR="00B35B50" w:rsidRPr="00961A47">
        <w:rPr>
          <w:rFonts w:ascii="Arial" w:hAnsi="Arial" w:cs="Arial"/>
          <w:szCs w:val="22"/>
        </w:rPr>
        <w:t xml:space="preserve"> (where any such requirements have been provided).</w:t>
      </w:r>
    </w:p>
    <w:p w14:paraId="37C8582A" w14:textId="0DF2EABC"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at any time the Supplier suspects or has reason to believe that the Government Data is corrupted, </w:t>
      </w:r>
      <w:proofErr w:type="gramStart"/>
      <w:r w:rsidRPr="00961A47">
        <w:rPr>
          <w:rFonts w:ascii="Arial" w:hAnsi="Arial" w:cs="Arial"/>
          <w:szCs w:val="22"/>
        </w:rPr>
        <w:t>lost</w:t>
      </w:r>
      <w:proofErr w:type="gramEnd"/>
      <w:r w:rsidRPr="00961A47">
        <w:rPr>
          <w:rFonts w:ascii="Arial" w:hAnsi="Arial" w:cs="Arial"/>
          <w:szCs w:val="22"/>
        </w:rPr>
        <w:t xml:space="preserve"> or sufficiently degraded, then the Supplier must immediately notify the Buyer and suggest remedial action.</w:t>
      </w:r>
    </w:p>
    <w:p w14:paraId="1BEB1934" w14:textId="77777777" w:rsidR="008A4E19" w:rsidRPr="00961A47" w:rsidRDefault="008A4E19" w:rsidP="009E5367">
      <w:pPr>
        <w:pStyle w:val="Heading2"/>
        <w:tabs>
          <w:tab w:val="left" w:pos="709"/>
        </w:tabs>
        <w:spacing w:after="120"/>
        <w:ind w:left="709" w:hanging="709"/>
        <w:jc w:val="left"/>
        <w:rPr>
          <w:rFonts w:ascii="Arial" w:hAnsi="Arial" w:cs="Arial"/>
          <w:szCs w:val="22"/>
        </w:rPr>
      </w:pPr>
      <w:bookmarkStart w:id="120" w:name="_Ref525069931"/>
      <w:r w:rsidRPr="00961A47">
        <w:rPr>
          <w:rFonts w:ascii="Arial" w:hAnsi="Arial" w:cs="Arial"/>
          <w:szCs w:val="22"/>
        </w:rPr>
        <w:t xml:space="preserve">If the Government Data is corrupted, </w:t>
      </w:r>
      <w:proofErr w:type="gramStart"/>
      <w:r w:rsidRPr="00961A47">
        <w:rPr>
          <w:rFonts w:ascii="Arial" w:hAnsi="Arial" w:cs="Arial"/>
          <w:szCs w:val="22"/>
        </w:rPr>
        <w:t>lost</w:t>
      </w:r>
      <w:proofErr w:type="gramEnd"/>
      <w:r w:rsidRPr="00961A47">
        <w:rPr>
          <w:rFonts w:ascii="Arial" w:hAnsi="Arial" w:cs="Arial"/>
          <w:szCs w:val="22"/>
        </w:rPr>
        <w:t xml:space="preserve"> or sufficiently degraded so as to be unusable the Buyer may either or both:</w:t>
      </w:r>
      <w:bookmarkEnd w:id="120"/>
    </w:p>
    <w:p w14:paraId="2532A07B" w14:textId="4F2EA146" w:rsidR="008A4E19" w:rsidRPr="00961A47" w:rsidRDefault="008A4E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tell the Supplier to restore or get restored Government Data as soon as practical but no later than </w:t>
      </w:r>
      <w:r w:rsidR="006B542A" w:rsidRPr="00961A47">
        <w:rPr>
          <w:rFonts w:ascii="Arial" w:hAnsi="Arial" w:cs="Arial"/>
          <w:szCs w:val="22"/>
        </w:rPr>
        <w:t>5</w:t>
      </w:r>
      <w:r w:rsidRPr="00961A47">
        <w:rPr>
          <w:rFonts w:ascii="Arial" w:hAnsi="Arial" w:cs="Arial"/>
          <w:szCs w:val="22"/>
        </w:rPr>
        <w:t> Working Days from the date that the Buyer receives notice, or the Supplier finds out about the issue, whichever is earlier;</w:t>
      </w:r>
      <w:r w:rsidR="00425D59" w:rsidRPr="00961A47">
        <w:rPr>
          <w:rFonts w:ascii="Arial" w:hAnsi="Arial" w:cs="Arial"/>
          <w:szCs w:val="22"/>
        </w:rPr>
        <w:t xml:space="preserve"> and/or</w:t>
      </w:r>
    </w:p>
    <w:p w14:paraId="0C9B0A8C" w14:textId="1C5495E2" w:rsidR="008A4E19" w:rsidRPr="00961A47" w:rsidRDefault="008A4E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restore the Government Data itself or using a third party</w:t>
      </w:r>
      <w:r w:rsidR="00B62B7D" w:rsidRPr="00961A47">
        <w:rPr>
          <w:rFonts w:ascii="Arial" w:hAnsi="Arial" w:cs="Arial"/>
          <w:szCs w:val="22"/>
        </w:rPr>
        <w:t>.</w:t>
      </w:r>
    </w:p>
    <w:p w14:paraId="480FEDC5" w14:textId="3D20856C" w:rsidR="009C3D93"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The Supplier must pay each Party's reasonable costs of complying with clause </w:t>
      </w:r>
      <w:r w:rsidRPr="00961A47">
        <w:rPr>
          <w:rFonts w:ascii="Arial" w:hAnsi="Arial" w:cs="Arial"/>
          <w:szCs w:val="22"/>
        </w:rPr>
        <w:fldChar w:fldCharType="begin"/>
      </w:r>
      <w:r w:rsidRPr="00961A47">
        <w:rPr>
          <w:rFonts w:ascii="Arial" w:hAnsi="Arial" w:cs="Arial"/>
          <w:szCs w:val="22"/>
        </w:rPr>
        <w:instrText xml:space="preserve"> REF _Ref525069931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14.5</w:t>
      </w:r>
      <w:r w:rsidRPr="00961A47">
        <w:rPr>
          <w:rFonts w:ascii="Arial" w:hAnsi="Arial" w:cs="Arial"/>
          <w:szCs w:val="22"/>
        </w:rPr>
        <w:fldChar w:fldCharType="end"/>
      </w:r>
      <w:r w:rsidRPr="00961A47">
        <w:rPr>
          <w:rFonts w:ascii="Arial" w:hAnsi="Arial" w:cs="Arial"/>
          <w:szCs w:val="22"/>
        </w:rPr>
        <w:t xml:space="preserve"> unless the Buyer is at fault.</w:t>
      </w:r>
    </w:p>
    <w:p w14:paraId="2AE06A77" w14:textId="4149D227" w:rsidR="00AA5598" w:rsidRPr="00961A47" w:rsidRDefault="00AA5598"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w:t>
      </w:r>
    </w:p>
    <w:p w14:paraId="7E611A36"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must provide the Buyer with all Government Data in an agreed open format within 10 Working Days of a written </w:t>
      </w:r>
      <w:proofErr w:type="gramStart"/>
      <w:r w:rsidRPr="00961A47">
        <w:rPr>
          <w:rFonts w:ascii="Arial" w:hAnsi="Arial" w:cs="Arial"/>
          <w:szCs w:val="22"/>
        </w:rPr>
        <w:t>request;</w:t>
      </w:r>
      <w:proofErr w:type="gramEnd"/>
    </w:p>
    <w:p w14:paraId="6E3798A7"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must have documented processes to guarantee prompt availability of Government Data if the Supplier stops </w:t>
      </w:r>
      <w:proofErr w:type="gramStart"/>
      <w:r w:rsidRPr="00961A47">
        <w:rPr>
          <w:rFonts w:ascii="Arial" w:hAnsi="Arial" w:cs="Arial"/>
          <w:szCs w:val="22"/>
        </w:rPr>
        <w:t>trading;</w:t>
      </w:r>
      <w:proofErr w:type="gramEnd"/>
    </w:p>
    <w:p w14:paraId="65E8356D" w14:textId="77178B20"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must securely destroy all </w:t>
      </w:r>
      <w:r w:rsidR="00825028" w:rsidRPr="00961A47">
        <w:rPr>
          <w:rFonts w:ascii="Arial" w:hAnsi="Arial" w:cs="Arial"/>
          <w:szCs w:val="22"/>
        </w:rPr>
        <w:t>s</w:t>
      </w:r>
      <w:r w:rsidRPr="00961A47">
        <w:rPr>
          <w:rFonts w:ascii="Arial" w:hAnsi="Arial" w:cs="Arial"/>
          <w:szCs w:val="22"/>
        </w:rPr>
        <w:t xml:space="preserve">torage </w:t>
      </w:r>
      <w:r w:rsidR="00825028" w:rsidRPr="00961A47">
        <w:rPr>
          <w:rFonts w:ascii="Arial" w:hAnsi="Arial" w:cs="Arial"/>
          <w:szCs w:val="22"/>
        </w:rPr>
        <w:t>m</w:t>
      </w:r>
      <w:r w:rsidRPr="00961A47">
        <w:rPr>
          <w:rFonts w:ascii="Arial" w:hAnsi="Arial" w:cs="Arial"/>
          <w:szCs w:val="22"/>
        </w:rPr>
        <w:t xml:space="preserve">edia that has held Government Data at the end of life of that media using Good Industry </w:t>
      </w:r>
      <w:proofErr w:type="gramStart"/>
      <w:r w:rsidRPr="00961A47">
        <w:rPr>
          <w:rFonts w:ascii="Arial" w:hAnsi="Arial" w:cs="Arial"/>
          <w:szCs w:val="22"/>
        </w:rPr>
        <w:t>Practice;</w:t>
      </w:r>
      <w:proofErr w:type="gramEnd"/>
    </w:p>
    <w:p w14:paraId="1856930E"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securely erase all Government Data and any copies it holds when asked to do so by the Buyer unless required by Law to retain it; and</w:t>
      </w:r>
    </w:p>
    <w:p w14:paraId="4A9CAA04" w14:textId="691739D5" w:rsidR="008A4E19" w:rsidRPr="00961A47" w:rsidRDefault="00AA5598" w:rsidP="009E5367">
      <w:pPr>
        <w:pStyle w:val="Heading3"/>
        <w:tabs>
          <w:tab w:val="left" w:pos="1276"/>
        </w:tabs>
        <w:spacing w:after="120"/>
        <w:ind w:left="1276" w:hanging="567"/>
        <w:jc w:val="left"/>
        <w:rPr>
          <w:rFonts w:ascii="Arial" w:hAnsi="Arial" w:cs="Arial"/>
          <w:szCs w:val="22"/>
        </w:rPr>
      </w:pPr>
      <w:bookmarkStart w:id="121" w:name="_Ref109921948"/>
      <w:r w:rsidRPr="00961A47">
        <w:rPr>
          <w:rFonts w:ascii="Arial" w:hAnsi="Arial" w:cs="Arial"/>
          <w:szCs w:val="22"/>
        </w:rPr>
        <w:t xml:space="preserve">indemnifies the Buyer against </w:t>
      </w:r>
      <w:proofErr w:type="gramStart"/>
      <w:r w:rsidRPr="00961A47">
        <w:rPr>
          <w:rFonts w:ascii="Arial" w:hAnsi="Arial" w:cs="Arial"/>
          <w:szCs w:val="22"/>
        </w:rPr>
        <w:t>any and all</w:t>
      </w:r>
      <w:proofErr w:type="gramEnd"/>
      <w:r w:rsidRPr="00961A47">
        <w:rPr>
          <w:rFonts w:ascii="Arial" w:hAnsi="Arial" w:cs="Arial"/>
          <w:szCs w:val="22"/>
        </w:rPr>
        <w:t xml:space="preserve"> losses incurred if the Supplier breaches clause </w:t>
      </w:r>
      <w:r w:rsidRPr="00961A47">
        <w:rPr>
          <w:rFonts w:ascii="Arial" w:hAnsi="Arial" w:cs="Arial"/>
          <w:szCs w:val="22"/>
        </w:rPr>
        <w:fldChar w:fldCharType="begin"/>
      </w:r>
      <w:r w:rsidRPr="00961A47">
        <w:rPr>
          <w:rFonts w:ascii="Arial" w:hAnsi="Arial" w:cs="Arial"/>
          <w:szCs w:val="22"/>
        </w:rPr>
        <w:instrText xml:space="preserve"> REF _Ref525070003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14</w:t>
      </w:r>
      <w:r w:rsidRPr="00961A47">
        <w:rPr>
          <w:rFonts w:ascii="Arial" w:hAnsi="Arial" w:cs="Arial"/>
          <w:szCs w:val="22"/>
        </w:rPr>
        <w:fldChar w:fldCharType="end"/>
      </w:r>
      <w:r w:rsidRPr="00961A47">
        <w:rPr>
          <w:rFonts w:ascii="Arial" w:hAnsi="Arial" w:cs="Arial"/>
          <w:szCs w:val="22"/>
        </w:rPr>
        <w:t xml:space="preserve"> or any Data Protection Legislation.</w:t>
      </w:r>
      <w:bookmarkEnd w:id="121"/>
    </w:p>
    <w:p w14:paraId="19E98496" w14:textId="2C02A613" w:rsidR="00155E5F" w:rsidRPr="00961A47" w:rsidRDefault="00155E5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2E902318"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“Controller” in respect of the other Party who is “Processor</w:t>
      </w:r>
      <w:proofErr w:type="gramStart"/>
      <w:r w:rsidRPr="00961A47">
        <w:rPr>
          <w:rFonts w:ascii="Arial" w:hAnsi="Arial" w:cs="Arial"/>
          <w:szCs w:val="22"/>
        </w:rPr>
        <w:t>”;</w:t>
      </w:r>
      <w:proofErr w:type="gramEnd"/>
    </w:p>
    <w:p w14:paraId="6A9F16D3"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“Processor” in respect of the other Party who is “Controller</w:t>
      </w:r>
      <w:proofErr w:type="gramStart"/>
      <w:r w:rsidRPr="00961A47">
        <w:rPr>
          <w:rFonts w:ascii="Arial" w:hAnsi="Arial" w:cs="Arial"/>
          <w:szCs w:val="22"/>
        </w:rPr>
        <w:t>”;</w:t>
      </w:r>
      <w:proofErr w:type="gramEnd"/>
    </w:p>
    <w:p w14:paraId="743B84F3"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“Joint Controller” with the other </w:t>
      </w:r>
      <w:proofErr w:type="gramStart"/>
      <w:r w:rsidRPr="00961A47">
        <w:rPr>
          <w:rFonts w:ascii="Arial" w:hAnsi="Arial" w:cs="Arial"/>
          <w:szCs w:val="22"/>
        </w:rPr>
        <w:t>Party;</w:t>
      </w:r>
      <w:proofErr w:type="gramEnd"/>
      <w:r w:rsidRPr="00961A47">
        <w:rPr>
          <w:rFonts w:ascii="Arial" w:hAnsi="Arial" w:cs="Arial"/>
          <w:szCs w:val="22"/>
        </w:rPr>
        <w:t xml:space="preserve"> </w:t>
      </w:r>
    </w:p>
    <w:p w14:paraId="2A68587D"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“Independent Controller” of the Personal Data where the other Party is also “Controller”,</w:t>
      </w:r>
    </w:p>
    <w:p w14:paraId="001770C8" w14:textId="687D51A3" w:rsidR="00155E5F" w:rsidRPr="00961A47" w:rsidRDefault="00155E5F" w:rsidP="009E5367">
      <w:pPr>
        <w:pBdr>
          <w:top w:val="nil"/>
          <w:left w:val="nil"/>
          <w:bottom w:val="nil"/>
          <w:right w:val="nil"/>
          <w:between w:val="nil"/>
        </w:pBdr>
        <w:spacing w:after="120" w:line="240" w:lineRule="auto"/>
        <w:ind w:left="907"/>
        <w:rPr>
          <w:rFonts w:ascii="Arial" w:eastAsia="Arial" w:hAnsi="Arial" w:cs="Arial"/>
          <w:szCs w:val="22"/>
        </w:rPr>
      </w:pPr>
      <w:r w:rsidRPr="00961A47">
        <w:rPr>
          <w:rFonts w:ascii="Arial" w:eastAsia="Arial" w:hAnsi="Arial" w:cs="Arial"/>
          <w:szCs w:val="22"/>
        </w:rPr>
        <w:t xml:space="preserve">in respect of certain Personal Data under the Contract and shall specify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984775" w:rsidRPr="00984775">
        <w:rPr>
          <w:rFonts w:ascii="Arial" w:hAnsi="Arial" w:cs="Arial"/>
          <w:szCs w:val="22"/>
        </w:rPr>
        <w:t xml:space="preserve">Part A - </w:t>
      </w:r>
      <w:r w:rsidR="00984775" w:rsidRPr="00984775">
        <w:rPr>
          <w:rFonts w:ascii="Arial"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984775" w:rsidRPr="00984775">
        <w:rPr>
          <w:rFonts w:ascii="Arial" w:hAnsi="Arial" w:cs="Arial"/>
          <w:spacing w:val="-4"/>
          <w:szCs w:val="22"/>
          <w:lang w:val="en-US" w:eastAsia="en-GB"/>
        </w:rPr>
        <w:t xml:space="preserve">Annex 1 – </w:t>
      </w:r>
      <w:r w:rsidR="00984775" w:rsidRPr="00984775">
        <w:rPr>
          <w:rFonts w:ascii="Arial" w:hAnsi="Arial" w:cs="Arial"/>
          <w:i/>
          <w:spacing w:val="-4"/>
          <w:szCs w:val="22"/>
          <w:lang w:val="en-US" w:eastAsia="en-GB"/>
        </w:rPr>
        <w:t>Processing Personal Data</w:t>
      </w:r>
      <w:r w:rsidR="00EE283D" w:rsidRPr="00961A47">
        <w:rPr>
          <w:rFonts w:ascii="Arial" w:hAnsi="Arial" w:cs="Arial"/>
          <w:szCs w:val="22"/>
        </w:rPr>
        <w:fldChar w:fldCharType="end"/>
      </w:r>
      <w:r w:rsidRPr="00961A47">
        <w:rPr>
          <w:rFonts w:ascii="Arial" w:eastAsia="Arial" w:hAnsi="Arial" w:cs="Arial"/>
          <w:szCs w:val="22"/>
        </w:rPr>
        <w:t xml:space="preserve"> which scenario they think shall apply in each situation. </w:t>
      </w:r>
    </w:p>
    <w:p w14:paraId="48444439" w14:textId="77777777" w:rsidR="00126AE2" w:rsidRPr="00961A47" w:rsidRDefault="00126AE2" w:rsidP="005D4D32">
      <w:pPr>
        <w:pStyle w:val="Heading2"/>
        <w:tabs>
          <w:tab w:val="left" w:pos="709"/>
        </w:tabs>
        <w:spacing w:after="120"/>
        <w:ind w:left="709" w:hanging="709"/>
        <w:jc w:val="left"/>
        <w:rPr>
          <w:rFonts w:ascii="Arial" w:eastAsia="Arial" w:hAnsi="Arial" w:cs="Arial"/>
          <w:b/>
          <w:color w:val="000000"/>
          <w:szCs w:val="22"/>
        </w:rPr>
      </w:pPr>
      <w:bookmarkStart w:id="122" w:name="_Ref45002824"/>
      <w:r w:rsidRPr="00961A47">
        <w:rPr>
          <w:rFonts w:ascii="Arial" w:eastAsia="Arial" w:hAnsi="Arial" w:cs="Arial"/>
          <w:b/>
          <w:color w:val="000000"/>
          <w:szCs w:val="22"/>
        </w:rPr>
        <w:t xml:space="preserve">Where one Party is Controller and the </w:t>
      </w:r>
      <w:r w:rsidRPr="00961A47">
        <w:rPr>
          <w:rFonts w:ascii="Arial" w:hAnsi="Arial" w:cs="Arial"/>
          <w:b/>
          <w:szCs w:val="22"/>
        </w:rPr>
        <w:t>other</w:t>
      </w:r>
      <w:r w:rsidRPr="00961A47">
        <w:rPr>
          <w:rFonts w:ascii="Arial" w:eastAsia="Arial" w:hAnsi="Arial" w:cs="Arial"/>
          <w:b/>
          <w:color w:val="000000"/>
          <w:szCs w:val="22"/>
        </w:rPr>
        <w:t xml:space="preserve"> Party its Processor</w:t>
      </w:r>
      <w:bookmarkEnd w:id="122"/>
      <w:r w:rsidRPr="00961A47">
        <w:rPr>
          <w:rFonts w:ascii="Arial" w:eastAsia="Arial" w:hAnsi="Arial" w:cs="Arial"/>
          <w:b/>
          <w:color w:val="000000"/>
          <w:szCs w:val="22"/>
        </w:rPr>
        <w:t xml:space="preserve"> </w:t>
      </w:r>
    </w:p>
    <w:p w14:paraId="445FD92A" w14:textId="45B237D6" w:rsidR="008A4E19" w:rsidRPr="00961A47" w:rsidRDefault="00126AE2" w:rsidP="005D4D32">
      <w:pPr>
        <w:pStyle w:val="Heading3"/>
        <w:tabs>
          <w:tab w:val="left" w:pos="1276"/>
        </w:tabs>
        <w:spacing w:after="120"/>
        <w:ind w:left="1276" w:hanging="567"/>
        <w:jc w:val="left"/>
        <w:rPr>
          <w:rFonts w:ascii="Arial" w:hAnsi="Arial" w:cs="Arial"/>
          <w:szCs w:val="22"/>
        </w:rPr>
      </w:pPr>
      <w:bookmarkStart w:id="123" w:name="_Ref113451778"/>
      <w:r w:rsidRPr="00961A47">
        <w:rPr>
          <w:rFonts w:ascii="Arial" w:hAnsi="Arial" w:cs="Arial"/>
          <w:szCs w:val="22"/>
        </w:rPr>
        <w:t>Where a Party is a Processor, it</w:t>
      </w:r>
      <w:r w:rsidR="00890DB6" w:rsidRPr="00961A47">
        <w:rPr>
          <w:rFonts w:ascii="Arial" w:hAnsi="Arial" w:cs="Arial"/>
          <w:szCs w:val="22"/>
        </w:rPr>
        <w:t xml:space="preserve"> </w:t>
      </w:r>
      <w:r w:rsidR="008A4E19" w:rsidRPr="00961A47">
        <w:rPr>
          <w:rFonts w:ascii="Arial" w:hAnsi="Arial" w:cs="Arial"/>
          <w:szCs w:val="22"/>
        </w:rPr>
        <w:t xml:space="preserve">must only process Personal Data if authorised to do so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984775" w:rsidRPr="00984775">
        <w:rPr>
          <w:rFonts w:ascii="Arial" w:eastAsia="Times New Roman" w:hAnsi="Arial" w:cs="Arial"/>
          <w:szCs w:val="22"/>
        </w:rPr>
        <w:t xml:space="preserve">Part A - </w:t>
      </w:r>
      <w:r w:rsidR="00984775" w:rsidRPr="00984775">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984775" w:rsidRPr="00984775">
        <w:rPr>
          <w:rFonts w:ascii="Arial" w:eastAsia="Times New Roman" w:hAnsi="Arial" w:cs="Arial"/>
          <w:spacing w:val="-4"/>
          <w:szCs w:val="22"/>
          <w:lang w:val="en-US" w:eastAsia="en-GB"/>
        </w:rPr>
        <w:t xml:space="preserve">Annex 1 – </w:t>
      </w:r>
      <w:r w:rsidR="00984775" w:rsidRPr="00984775">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008A4E19" w:rsidRPr="00961A47">
        <w:rPr>
          <w:rFonts w:ascii="Arial" w:hAnsi="Arial" w:cs="Arial"/>
          <w:szCs w:val="22"/>
        </w:rPr>
        <w:t xml:space="preserve"> by the </w:t>
      </w:r>
      <w:r w:rsidR="00890DB6" w:rsidRPr="00961A47">
        <w:rPr>
          <w:rFonts w:ascii="Arial" w:hAnsi="Arial" w:cs="Arial"/>
          <w:szCs w:val="22"/>
        </w:rPr>
        <w:t>Controller</w:t>
      </w:r>
      <w:r w:rsidR="008A4E19" w:rsidRPr="00961A47">
        <w:rPr>
          <w:rFonts w:ascii="Arial" w:hAnsi="Arial" w:cs="Arial"/>
          <w:szCs w:val="22"/>
        </w:rPr>
        <w:t xml:space="preserve">.  Any further written instructions relating to the processing of Personal Data are incorporated into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984775" w:rsidRPr="00984775">
        <w:rPr>
          <w:rFonts w:ascii="Arial" w:eastAsia="Times New Roman" w:hAnsi="Arial" w:cs="Arial"/>
          <w:szCs w:val="22"/>
        </w:rPr>
        <w:t xml:space="preserve">Part A - </w:t>
      </w:r>
      <w:r w:rsidR="00984775" w:rsidRPr="00984775">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984775" w:rsidRPr="00984775">
        <w:rPr>
          <w:rFonts w:ascii="Arial" w:eastAsia="Times New Roman" w:hAnsi="Arial" w:cs="Arial"/>
          <w:spacing w:val="-4"/>
          <w:szCs w:val="22"/>
          <w:lang w:val="en-US" w:eastAsia="en-GB"/>
        </w:rPr>
        <w:t xml:space="preserve">Annex 1 – </w:t>
      </w:r>
      <w:r w:rsidR="00984775" w:rsidRPr="00984775">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008A4E19" w:rsidRPr="00961A47">
        <w:rPr>
          <w:rFonts w:ascii="Arial" w:hAnsi="Arial" w:cs="Arial"/>
          <w:szCs w:val="22"/>
        </w:rPr>
        <w:t>.</w:t>
      </w:r>
      <w:bookmarkEnd w:id="123"/>
    </w:p>
    <w:p w14:paraId="2C1AEC46" w14:textId="19FBB696"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890DB6" w:rsidRPr="00961A47">
        <w:rPr>
          <w:rFonts w:ascii="Arial" w:hAnsi="Arial" w:cs="Arial"/>
          <w:szCs w:val="22"/>
        </w:rPr>
        <w:t xml:space="preserve">Processor </w:t>
      </w:r>
      <w:r w:rsidRPr="00961A47">
        <w:rPr>
          <w:rFonts w:ascii="Arial" w:hAnsi="Arial" w:cs="Arial"/>
          <w:szCs w:val="22"/>
        </w:rPr>
        <w:t xml:space="preserve">must give all reasonable assistance to the </w:t>
      </w:r>
      <w:r w:rsidR="00890DB6" w:rsidRPr="00961A47">
        <w:rPr>
          <w:rFonts w:ascii="Arial" w:hAnsi="Arial" w:cs="Arial"/>
          <w:szCs w:val="22"/>
        </w:rPr>
        <w:t xml:space="preserve">Controller </w:t>
      </w:r>
      <w:r w:rsidRPr="00961A47">
        <w:rPr>
          <w:rFonts w:ascii="Arial" w:hAnsi="Arial" w:cs="Arial"/>
          <w:szCs w:val="22"/>
        </w:rPr>
        <w:t>in the preparation of any Data Protection Impact Assessment before starting any processing, including:</w:t>
      </w:r>
    </w:p>
    <w:p w14:paraId="1FE70AA7" w14:textId="77B6255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 systematic description of the expected processing and its </w:t>
      </w:r>
      <w:proofErr w:type="gramStart"/>
      <w:r w:rsidRPr="00961A47">
        <w:rPr>
          <w:rFonts w:ascii="Arial" w:hAnsi="Arial" w:cs="Arial"/>
          <w:szCs w:val="22"/>
        </w:rPr>
        <w:t>purpose;</w:t>
      </w:r>
      <w:proofErr w:type="gramEnd"/>
    </w:p>
    <w:p w14:paraId="7D907E9B" w14:textId="2A55A7E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necessity and proportionality of the processing </w:t>
      </w:r>
      <w:proofErr w:type="gramStart"/>
      <w:r w:rsidRPr="00961A47">
        <w:rPr>
          <w:rFonts w:ascii="Arial" w:hAnsi="Arial" w:cs="Arial"/>
          <w:szCs w:val="22"/>
        </w:rPr>
        <w:t>operations;</w:t>
      </w:r>
      <w:proofErr w:type="gramEnd"/>
    </w:p>
    <w:p w14:paraId="2B560DA0" w14:textId="70DEB078"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risks to the rights and freedoms of Data Subjects;</w:t>
      </w:r>
      <w:r w:rsidR="00425D59" w:rsidRPr="00961A47">
        <w:rPr>
          <w:rFonts w:ascii="Arial" w:hAnsi="Arial" w:cs="Arial"/>
          <w:szCs w:val="22"/>
        </w:rPr>
        <w:t xml:space="preserve"> and</w:t>
      </w:r>
    </w:p>
    <w:p w14:paraId="2DA0CD57" w14:textId="2DCCD59B"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intended measures to address the risks, including safeguards, security measures and mechanisms to protect Personal Data.</w:t>
      </w:r>
    </w:p>
    <w:p w14:paraId="442B48A0" w14:textId="1CF423F1"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 xml:space="preserve">The </w:t>
      </w:r>
      <w:r w:rsidR="00BA68D4" w:rsidRPr="00961A47">
        <w:rPr>
          <w:rFonts w:ascii="Arial" w:hAnsi="Arial" w:cs="Arial"/>
          <w:szCs w:val="22"/>
        </w:rPr>
        <w:t xml:space="preserve">Processor </w:t>
      </w:r>
      <w:r w:rsidRPr="00961A47">
        <w:rPr>
          <w:rFonts w:ascii="Arial" w:hAnsi="Arial" w:cs="Arial"/>
          <w:szCs w:val="22"/>
        </w:rPr>
        <w:t xml:space="preserve">must notify the </w:t>
      </w:r>
      <w:r w:rsidR="00BA68D4" w:rsidRPr="00961A47">
        <w:rPr>
          <w:rFonts w:ascii="Arial" w:hAnsi="Arial" w:cs="Arial"/>
          <w:szCs w:val="22"/>
        </w:rPr>
        <w:t xml:space="preserve">Controller </w:t>
      </w:r>
      <w:r w:rsidRPr="00961A47">
        <w:rPr>
          <w:rFonts w:ascii="Arial" w:hAnsi="Arial" w:cs="Arial"/>
          <w:szCs w:val="22"/>
        </w:rPr>
        <w:t xml:space="preserve">immediately if it thinks the </w:t>
      </w:r>
      <w:r w:rsidR="00BA68D4" w:rsidRPr="00961A47">
        <w:rPr>
          <w:rFonts w:ascii="Arial" w:hAnsi="Arial" w:cs="Arial"/>
          <w:szCs w:val="22"/>
        </w:rPr>
        <w:t xml:space="preserve">Controller's </w:t>
      </w:r>
      <w:r w:rsidRPr="00961A47">
        <w:rPr>
          <w:rFonts w:ascii="Arial" w:hAnsi="Arial" w:cs="Arial"/>
          <w:szCs w:val="22"/>
        </w:rPr>
        <w:t>instructions breach the Data Protection Legislation.</w:t>
      </w:r>
    </w:p>
    <w:p w14:paraId="14C6F776" w14:textId="59E99524" w:rsidR="00BA68D4"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BA68D4" w:rsidRPr="00961A47">
        <w:rPr>
          <w:rFonts w:ascii="Arial" w:hAnsi="Arial" w:cs="Arial"/>
          <w:szCs w:val="22"/>
        </w:rPr>
        <w:t xml:space="preserve">Processor </w:t>
      </w:r>
      <w:r w:rsidRPr="00961A47">
        <w:rPr>
          <w:rFonts w:ascii="Arial" w:hAnsi="Arial" w:cs="Arial"/>
          <w:szCs w:val="22"/>
        </w:rPr>
        <w:t xml:space="preserve">must put in place appropriate Protective Measures to protect against a Data Loss Event which must be approved by the </w:t>
      </w:r>
      <w:r w:rsidR="00BA68D4" w:rsidRPr="00961A47">
        <w:rPr>
          <w:rFonts w:ascii="Arial" w:hAnsi="Arial" w:cs="Arial"/>
          <w:szCs w:val="22"/>
        </w:rPr>
        <w:t>Controller</w:t>
      </w:r>
      <w:r w:rsidRPr="00961A47">
        <w:rPr>
          <w:rFonts w:ascii="Arial" w:hAnsi="Arial" w:cs="Arial"/>
          <w:szCs w:val="22"/>
        </w:rPr>
        <w:t>.</w:t>
      </w:r>
    </w:p>
    <w:p w14:paraId="23AE65E2" w14:textId="1D96EC22" w:rsidR="008A4E19" w:rsidRPr="00961A47" w:rsidRDefault="00BA68D4"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If lawful to notify the Controller, the Processor must promptly notify the Controller if the Processor is otherwise required to process Personal Data by Law before </w:t>
      </w:r>
      <w:r w:rsidR="00213CB7" w:rsidRPr="00961A47">
        <w:rPr>
          <w:rFonts w:ascii="Arial" w:hAnsi="Arial" w:cs="Arial"/>
          <w:szCs w:val="22"/>
        </w:rPr>
        <w:t>p</w:t>
      </w:r>
      <w:r w:rsidRPr="00961A47">
        <w:rPr>
          <w:rFonts w:ascii="Arial" w:hAnsi="Arial" w:cs="Arial"/>
          <w:szCs w:val="22"/>
        </w:rPr>
        <w:t>rocessing it.</w:t>
      </w:r>
    </w:p>
    <w:p w14:paraId="2E45EF6F" w14:textId="0FCC4A87"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BA68D4" w:rsidRPr="00961A47">
        <w:rPr>
          <w:rFonts w:ascii="Arial" w:hAnsi="Arial" w:cs="Arial"/>
          <w:szCs w:val="22"/>
        </w:rPr>
        <w:t>Processor</w:t>
      </w:r>
      <w:r w:rsidR="00D92E50" w:rsidRPr="00961A47">
        <w:rPr>
          <w:rFonts w:ascii="Arial" w:hAnsi="Arial" w:cs="Arial"/>
          <w:szCs w:val="22"/>
        </w:rPr>
        <w:t xml:space="preserve"> </w:t>
      </w:r>
      <w:r w:rsidRPr="00961A47">
        <w:rPr>
          <w:rFonts w:ascii="Arial" w:hAnsi="Arial" w:cs="Arial"/>
          <w:szCs w:val="22"/>
        </w:rPr>
        <w:t xml:space="preserve">must </w:t>
      </w:r>
      <w:r w:rsidR="00425D59" w:rsidRPr="00961A47">
        <w:rPr>
          <w:rFonts w:ascii="Arial" w:hAnsi="Arial" w:cs="Arial"/>
          <w:szCs w:val="22"/>
        </w:rPr>
        <w:t>use all reasonable endeavours</w:t>
      </w:r>
      <w:r w:rsidRPr="00961A47">
        <w:rPr>
          <w:rFonts w:ascii="Arial" w:hAnsi="Arial" w:cs="Arial"/>
          <w:szCs w:val="22"/>
        </w:rPr>
        <w:t xml:space="preserve"> to ensure the reliability and integrity of any </w:t>
      </w:r>
      <w:r w:rsidR="00E83621" w:rsidRPr="00961A47">
        <w:rPr>
          <w:rFonts w:ascii="Arial" w:hAnsi="Arial" w:cs="Arial"/>
          <w:szCs w:val="22"/>
        </w:rPr>
        <w:t xml:space="preserve">Processor Personnel </w:t>
      </w:r>
      <w:r w:rsidRPr="00961A47">
        <w:rPr>
          <w:rFonts w:ascii="Arial" w:hAnsi="Arial" w:cs="Arial"/>
          <w:szCs w:val="22"/>
        </w:rPr>
        <w:t>who have access to the Personal Data and ensure that they:</w:t>
      </w:r>
    </w:p>
    <w:p w14:paraId="4BFF4A98" w14:textId="01DEC606"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aware of and comply with the </w:t>
      </w:r>
      <w:r w:rsidR="00E83621" w:rsidRPr="00961A47">
        <w:rPr>
          <w:rFonts w:ascii="Arial" w:hAnsi="Arial" w:cs="Arial"/>
          <w:szCs w:val="22"/>
        </w:rPr>
        <w:t xml:space="preserve">Processor's </w:t>
      </w:r>
      <w:r w:rsidRPr="00961A47">
        <w:rPr>
          <w:rFonts w:ascii="Arial" w:hAnsi="Arial" w:cs="Arial"/>
          <w:szCs w:val="22"/>
        </w:rPr>
        <w:t xml:space="preserve">duties under this clause </w:t>
      </w:r>
      <w:r w:rsidR="002375E5" w:rsidRPr="00961A47">
        <w:rPr>
          <w:rFonts w:ascii="Arial" w:hAnsi="Arial" w:cs="Arial"/>
          <w:szCs w:val="22"/>
        </w:rPr>
        <w:fldChar w:fldCharType="begin"/>
      </w:r>
      <w:r w:rsidR="002375E5"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2375E5" w:rsidRPr="00961A47">
        <w:rPr>
          <w:rFonts w:ascii="Arial" w:hAnsi="Arial" w:cs="Arial"/>
          <w:szCs w:val="22"/>
        </w:rPr>
      </w:r>
      <w:r w:rsidR="002375E5" w:rsidRPr="00961A47">
        <w:rPr>
          <w:rFonts w:ascii="Arial" w:hAnsi="Arial" w:cs="Arial"/>
          <w:szCs w:val="22"/>
        </w:rPr>
        <w:fldChar w:fldCharType="separate"/>
      </w:r>
      <w:r w:rsidR="00984775">
        <w:rPr>
          <w:rFonts w:ascii="Arial" w:hAnsi="Arial" w:cs="Arial"/>
          <w:szCs w:val="22"/>
        </w:rPr>
        <w:t>14</w:t>
      </w:r>
      <w:r w:rsidR="002375E5" w:rsidRPr="00961A47">
        <w:rPr>
          <w:rFonts w:ascii="Arial" w:hAnsi="Arial" w:cs="Arial"/>
          <w:szCs w:val="22"/>
        </w:rPr>
        <w:fldChar w:fldCharType="end"/>
      </w:r>
      <w:r w:rsidRPr="00961A47">
        <w:rPr>
          <w:rFonts w:ascii="Arial" w:hAnsi="Arial" w:cs="Arial"/>
          <w:szCs w:val="22"/>
        </w:rPr>
        <w:t>;</w:t>
      </w:r>
    </w:p>
    <w:p w14:paraId="1BDD77D2" w14:textId="7C08C18D"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subject to appropriate confidentiality undertakings with the </w:t>
      </w:r>
      <w:r w:rsidR="00E83621" w:rsidRPr="00961A47">
        <w:rPr>
          <w:rFonts w:ascii="Arial" w:hAnsi="Arial" w:cs="Arial"/>
          <w:szCs w:val="22"/>
        </w:rPr>
        <w:t xml:space="preserve">Processor </w:t>
      </w:r>
      <w:r w:rsidRPr="00961A47">
        <w:rPr>
          <w:rFonts w:ascii="Arial" w:hAnsi="Arial" w:cs="Arial"/>
          <w:szCs w:val="22"/>
        </w:rPr>
        <w:t xml:space="preserve">or any </w:t>
      </w:r>
      <w:proofErr w:type="spellStart"/>
      <w:proofErr w:type="gramStart"/>
      <w:r w:rsidRPr="00961A47">
        <w:rPr>
          <w:rFonts w:ascii="Arial" w:hAnsi="Arial" w:cs="Arial"/>
          <w:szCs w:val="22"/>
        </w:rPr>
        <w:t>Subprocessor</w:t>
      </w:r>
      <w:proofErr w:type="spellEnd"/>
      <w:r w:rsidRPr="00961A47">
        <w:rPr>
          <w:rFonts w:ascii="Arial" w:hAnsi="Arial" w:cs="Arial"/>
          <w:szCs w:val="22"/>
        </w:rPr>
        <w:t>;</w:t>
      </w:r>
      <w:proofErr w:type="gramEnd"/>
    </w:p>
    <w:p w14:paraId="1A4A7B86" w14:textId="5CDA4EF8"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informed of the confidential nature of the Personal Data and do not provide any of the Personal Data to any third </w:t>
      </w:r>
      <w:r w:rsidR="00F91229" w:rsidRPr="00961A47">
        <w:rPr>
          <w:rFonts w:ascii="Arial" w:hAnsi="Arial" w:cs="Arial"/>
          <w:szCs w:val="22"/>
        </w:rPr>
        <w:t>p</w:t>
      </w:r>
      <w:r w:rsidRPr="00961A47">
        <w:rPr>
          <w:rFonts w:ascii="Arial" w:hAnsi="Arial" w:cs="Arial"/>
          <w:szCs w:val="22"/>
        </w:rPr>
        <w:t xml:space="preserve">arty unless directed in writing to do so by the </w:t>
      </w:r>
      <w:r w:rsidR="00E83621" w:rsidRPr="00961A47">
        <w:rPr>
          <w:rFonts w:ascii="Arial" w:hAnsi="Arial" w:cs="Arial"/>
          <w:szCs w:val="22"/>
        </w:rPr>
        <w:t xml:space="preserve">Controller </w:t>
      </w:r>
      <w:r w:rsidRPr="00961A47">
        <w:rPr>
          <w:rFonts w:ascii="Arial" w:hAnsi="Arial" w:cs="Arial"/>
          <w:szCs w:val="22"/>
        </w:rPr>
        <w:t>or as otherwise allowed by the Contract;</w:t>
      </w:r>
      <w:r w:rsidR="00425D59" w:rsidRPr="00961A47">
        <w:rPr>
          <w:rFonts w:ascii="Arial" w:hAnsi="Arial" w:cs="Arial"/>
          <w:szCs w:val="22"/>
        </w:rPr>
        <w:t xml:space="preserve"> and</w:t>
      </w:r>
    </w:p>
    <w:p w14:paraId="3DEC15B1" w14:textId="2E0BD573"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have undergone adequate training in the use, care, </w:t>
      </w:r>
      <w:proofErr w:type="gramStart"/>
      <w:r w:rsidRPr="00961A47">
        <w:rPr>
          <w:rFonts w:ascii="Arial" w:hAnsi="Arial" w:cs="Arial"/>
          <w:szCs w:val="22"/>
        </w:rPr>
        <w:t>protection</w:t>
      </w:r>
      <w:proofErr w:type="gramEnd"/>
      <w:r w:rsidRPr="00961A47">
        <w:rPr>
          <w:rFonts w:ascii="Arial" w:hAnsi="Arial" w:cs="Arial"/>
          <w:szCs w:val="22"/>
        </w:rPr>
        <w:t xml:space="preserve"> and handling of Personal Data.</w:t>
      </w:r>
    </w:p>
    <w:p w14:paraId="2508F0A8" w14:textId="2D6C8319" w:rsidR="008A4E19" w:rsidRPr="00961A47" w:rsidRDefault="00E352C8" w:rsidP="005D4D32">
      <w:pPr>
        <w:pStyle w:val="Heading3"/>
        <w:tabs>
          <w:tab w:val="left" w:pos="1276"/>
        </w:tabs>
        <w:spacing w:after="120"/>
        <w:ind w:left="1276" w:hanging="567"/>
        <w:jc w:val="left"/>
        <w:rPr>
          <w:rFonts w:ascii="Arial" w:hAnsi="Arial" w:cs="Arial"/>
          <w:szCs w:val="22"/>
        </w:rPr>
      </w:pPr>
      <w:bookmarkStart w:id="124" w:name="_Ref525072932"/>
      <w:r w:rsidRPr="00961A47">
        <w:rPr>
          <w:rFonts w:ascii="Arial" w:hAnsi="Arial" w:cs="Arial"/>
          <w:szCs w:val="22"/>
        </w:rPr>
        <w:t>Where the Personal Data is subject to UK GDPR, t</w:t>
      </w:r>
      <w:r w:rsidR="008A4E19" w:rsidRPr="00961A47">
        <w:rPr>
          <w:rFonts w:ascii="Arial" w:hAnsi="Arial" w:cs="Arial"/>
          <w:szCs w:val="22"/>
        </w:rPr>
        <w:t>he</w:t>
      </w:r>
      <w:r w:rsidR="00E83621" w:rsidRPr="00961A47">
        <w:rPr>
          <w:rFonts w:ascii="Arial" w:hAnsi="Arial" w:cs="Arial"/>
          <w:szCs w:val="22"/>
        </w:rPr>
        <w:t xml:space="preserve"> Processor</w:t>
      </w:r>
      <w:r w:rsidR="00D92E50" w:rsidRPr="00961A47">
        <w:rPr>
          <w:rFonts w:ascii="Arial" w:hAnsi="Arial" w:cs="Arial"/>
          <w:szCs w:val="22"/>
        </w:rPr>
        <w:t xml:space="preserve"> </w:t>
      </w:r>
      <w:r w:rsidR="008A4E19" w:rsidRPr="00961A47">
        <w:rPr>
          <w:rFonts w:ascii="Arial" w:hAnsi="Arial" w:cs="Arial"/>
          <w:szCs w:val="22"/>
        </w:rPr>
        <w:t xml:space="preserve">must not transfer Personal Data outside of the UK unless the prior written consent of the </w:t>
      </w:r>
      <w:r w:rsidR="00E83621" w:rsidRPr="00961A47">
        <w:rPr>
          <w:rFonts w:ascii="Arial" w:hAnsi="Arial" w:cs="Arial"/>
          <w:szCs w:val="22"/>
        </w:rPr>
        <w:t xml:space="preserve">Controller </w:t>
      </w:r>
      <w:r w:rsidR="008A4E19" w:rsidRPr="00961A47">
        <w:rPr>
          <w:rFonts w:ascii="Arial" w:hAnsi="Arial" w:cs="Arial"/>
          <w:szCs w:val="22"/>
        </w:rPr>
        <w:t>has been obtained and the following conditions are fulfilled:</w:t>
      </w:r>
    </w:p>
    <w:p w14:paraId="63053033" w14:textId="4B4EEF72"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transfer is in accordance with Article 45 of the UK GDPR (or section 73 of DPA 2018);</w:t>
      </w:r>
      <w:r w:rsidR="00704A67" w:rsidRPr="00961A47">
        <w:rPr>
          <w:rFonts w:ascii="Arial" w:hAnsi="Arial" w:cs="Arial"/>
          <w:szCs w:val="22"/>
        </w:rPr>
        <w:t xml:space="preserve"> or</w:t>
      </w:r>
    </w:p>
    <w:p w14:paraId="761EF3EA" w14:textId="2E44B72A"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E83621" w:rsidRPr="00961A47">
        <w:rPr>
          <w:rFonts w:ascii="Arial" w:hAnsi="Arial" w:cs="Arial"/>
          <w:szCs w:val="22"/>
        </w:rPr>
        <w:t>Controller</w:t>
      </w:r>
      <w:r w:rsidRPr="00961A47">
        <w:rPr>
          <w:rFonts w:ascii="Arial" w:hAnsi="Arial" w:cs="Arial"/>
          <w:szCs w:val="22"/>
        </w:rPr>
        <w:t xml:space="preserve"> or the </w:t>
      </w:r>
      <w:r w:rsidR="00E83621" w:rsidRPr="00961A47">
        <w:rPr>
          <w:rFonts w:ascii="Arial" w:hAnsi="Arial" w:cs="Arial"/>
          <w:szCs w:val="22"/>
        </w:rPr>
        <w:t>Processor</w:t>
      </w:r>
      <w:r w:rsidRPr="00961A47">
        <w:rPr>
          <w:rFonts w:ascii="Arial" w:hAnsi="Arial" w:cs="Arial"/>
          <w:szCs w:val="22"/>
        </w:rPr>
        <w:t xml:space="preserve"> has provided appropriate safeguards in relation to the transfer (whether in accordance with UK GDPR Article 46 or section 75 of the DPA 2018) as determined by the </w:t>
      </w:r>
      <w:r w:rsidR="00E83621" w:rsidRPr="00961A47">
        <w:rPr>
          <w:rFonts w:ascii="Arial" w:hAnsi="Arial" w:cs="Arial"/>
          <w:szCs w:val="22"/>
        </w:rPr>
        <w:t>Controller</w:t>
      </w:r>
      <w:r w:rsidRPr="00961A47">
        <w:rPr>
          <w:rFonts w:ascii="Arial" w:hAnsi="Arial" w:cs="Arial"/>
          <w:szCs w:val="22"/>
        </w:rPr>
        <w:t xml:space="preserve"> which could include relevant parties entering into</w:t>
      </w:r>
      <w:r w:rsidR="00EC15B4" w:rsidRPr="00961A47">
        <w:rPr>
          <w:rFonts w:ascii="Arial" w:hAnsi="Arial" w:cs="Arial"/>
          <w:szCs w:val="22"/>
        </w:rPr>
        <w:t xml:space="preserve"> </w:t>
      </w:r>
      <w:r w:rsidRPr="00961A47">
        <w:rPr>
          <w:rFonts w:ascii="Arial" w:hAnsi="Arial" w:cs="Arial"/>
          <w:szCs w:val="22"/>
        </w:rPr>
        <w:t>the International Data Transfer Agreement (the "</w:t>
      </w:r>
      <w:r w:rsidRPr="00961A47">
        <w:rPr>
          <w:rFonts w:ascii="Arial" w:hAnsi="Arial" w:cs="Arial"/>
          <w:b/>
          <w:szCs w:val="22"/>
        </w:rPr>
        <w:t>IDTA</w:t>
      </w:r>
      <w:r w:rsidRPr="00961A47">
        <w:rPr>
          <w:rFonts w:ascii="Arial" w:hAnsi="Arial" w:cs="Arial"/>
          <w:szCs w:val="22"/>
        </w:rPr>
        <w:t>"), or International Data Transfer Agreement Addendum to the European Commission's SCCs (the "</w:t>
      </w:r>
      <w:r w:rsidRPr="00961A47">
        <w:rPr>
          <w:rFonts w:ascii="Arial" w:hAnsi="Arial" w:cs="Arial"/>
          <w:b/>
          <w:szCs w:val="22"/>
        </w:rPr>
        <w:t>Addendum</w:t>
      </w:r>
      <w:r w:rsidRPr="00961A47">
        <w:rPr>
          <w:rFonts w:ascii="Arial" w:hAnsi="Arial" w:cs="Arial"/>
          <w:szCs w:val="22"/>
        </w:rPr>
        <w:t>"), as published by the Information Commissioner's Office from time to time</w:t>
      </w:r>
      <w:r w:rsidR="00043305" w:rsidRPr="00961A47">
        <w:rPr>
          <w:rFonts w:ascii="Arial" w:hAnsi="Arial" w:cs="Arial"/>
          <w:szCs w:val="22"/>
        </w:rPr>
        <w:t xml:space="preserve"> </w:t>
      </w:r>
      <w:r w:rsidRPr="00961A47">
        <w:rPr>
          <w:rFonts w:ascii="Arial" w:hAnsi="Arial" w:cs="Arial"/>
          <w:szCs w:val="22"/>
        </w:rPr>
        <w:t xml:space="preserve">as well as any additional measures determined by the </w:t>
      </w:r>
      <w:r w:rsidR="00E83621" w:rsidRPr="00961A47">
        <w:rPr>
          <w:rFonts w:ascii="Arial" w:hAnsi="Arial" w:cs="Arial"/>
          <w:szCs w:val="22"/>
        </w:rPr>
        <w:t>Controller;</w:t>
      </w:r>
    </w:p>
    <w:p w14:paraId="1C8042C8"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Data Subject has enforceable rights and effective legal remedies when </w:t>
      </w:r>
      <w:proofErr w:type="gramStart"/>
      <w:r w:rsidRPr="00961A47">
        <w:rPr>
          <w:rFonts w:ascii="Arial" w:hAnsi="Arial" w:cs="Arial"/>
          <w:szCs w:val="22"/>
        </w:rPr>
        <w:t>transferred;</w:t>
      </w:r>
      <w:proofErr w:type="gramEnd"/>
    </w:p>
    <w:p w14:paraId="7F8EC659" w14:textId="64E73FBC"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E83621" w:rsidRPr="00961A47">
        <w:rPr>
          <w:rFonts w:ascii="Arial" w:hAnsi="Arial" w:cs="Arial"/>
          <w:szCs w:val="22"/>
        </w:rPr>
        <w:t xml:space="preserve">Processor </w:t>
      </w:r>
      <w:r w:rsidRPr="00961A47">
        <w:rPr>
          <w:rFonts w:ascii="Arial" w:hAnsi="Arial" w:cs="Arial"/>
          <w:szCs w:val="22"/>
        </w:rPr>
        <w:t>meets its obligations under the Data Protection Legislation by providing an adequate level of protection to any Personal Data that is transferred;</w:t>
      </w:r>
      <w:r w:rsidR="00E352C8" w:rsidRPr="00961A47">
        <w:rPr>
          <w:rFonts w:ascii="Arial" w:hAnsi="Arial" w:cs="Arial"/>
          <w:szCs w:val="22"/>
        </w:rPr>
        <w:t xml:space="preserve"> and</w:t>
      </w:r>
    </w:p>
    <w:p w14:paraId="55F5C174" w14:textId="11FD7981"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0A0988" w:rsidRPr="00961A47">
        <w:rPr>
          <w:rFonts w:ascii="Arial" w:hAnsi="Arial" w:cs="Arial"/>
          <w:szCs w:val="22"/>
        </w:rPr>
        <w:t xml:space="preserve">Processor </w:t>
      </w:r>
      <w:r w:rsidRPr="00961A47">
        <w:rPr>
          <w:rFonts w:ascii="Arial" w:hAnsi="Arial" w:cs="Arial"/>
          <w:szCs w:val="22"/>
        </w:rPr>
        <w:t xml:space="preserve">complies with the </w:t>
      </w:r>
      <w:r w:rsidR="007400C5" w:rsidRPr="00961A47">
        <w:rPr>
          <w:rFonts w:ascii="Arial" w:hAnsi="Arial" w:cs="Arial"/>
          <w:szCs w:val="22"/>
        </w:rPr>
        <w:t xml:space="preserve">Controller's </w:t>
      </w:r>
      <w:r w:rsidRPr="00961A47">
        <w:rPr>
          <w:rFonts w:ascii="Arial" w:hAnsi="Arial" w:cs="Arial"/>
          <w:szCs w:val="22"/>
        </w:rPr>
        <w:t>reasonable prior instructions about the processing of the Personal Data.</w:t>
      </w:r>
    </w:p>
    <w:p w14:paraId="500B5F20" w14:textId="1428D5AA" w:rsidR="008A4E19" w:rsidRPr="00961A47" w:rsidRDefault="008A4E19" w:rsidP="005D4D32">
      <w:pPr>
        <w:pStyle w:val="Heading3"/>
        <w:tabs>
          <w:tab w:val="left" w:pos="1276"/>
        </w:tabs>
        <w:spacing w:after="120"/>
        <w:ind w:left="1276" w:hanging="567"/>
        <w:jc w:val="left"/>
        <w:rPr>
          <w:rFonts w:ascii="Arial" w:hAnsi="Arial" w:cs="Arial"/>
          <w:szCs w:val="22"/>
        </w:rPr>
      </w:pPr>
      <w:bookmarkStart w:id="125" w:name="_Ref99559376"/>
      <w:r w:rsidRPr="00961A47">
        <w:rPr>
          <w:rFonts w:ascii="Arial" w:hAnsi="Arial" w:cs="Arial"/>
          <w:szCs w:val="22"/>
        </w:rPr>
        <w:lastRenderedPageBreak/>
        <w:t xml:space="preserve">Where the Personal Data is subject to EU GDPR, the </w:t>
      </w:r>
      <w:r w:rsidR="007400C5" w:rsidRPr="00961A47">
        <w:rPr>
          <w:rFonts w:ascii="Arial" w:hAnsi="Arial" w:cs="Arial"/>
          <w:szCs w:val="22"/>
        </w:rPr>
        <w:t>Processor</w:t>
      </w:r>
      <w:r w:rsidRPr="00961A47">
        <w:rPr>
          <w:rFonts w:ascii="Arial" w:hAnsi="Arial" w:cs="Arial"/>
          <w:szCs w:val="22"/>
        </w:rPr>
        <w:t xml:space="preserve"> must not transfer Personal Data outside of the EU unless the prior written consent of the </w:t>
      </w:r>
      <w:r w:rsidR="007400C5" w:rsidRPr="00961A47">
        <w:rPr>
          <w:rFonts w:ascii="Arial" w:hAnsi="Arial" w:cs="Arial"/>
          <w:szCs w:val="22"/>
        </w:rPr>
        <w:t>Controller</w:t>
      </w:r>
      <w:r w:rsidR="00EC15B4" w:rsidRPr="00961A47">
        <w:rPr>
          <w:rFonts w:ascii="Arial" w:hAnsi="Arial" w:cs="Arial"/>
          <w:szCs w:val="22"/>
        </w:rPr>
        <w:t xml:space="preserve"> </w:t>
      </w:r>
      <w:r w:rsidRPr="00961A47">
        <w:rPr>
          <w:rFonts w:ascii="Arial" w:hAnsi="Arial" w:cs="Arial"/>
          <w:szCs w:val="22"/>
        </w:rPr>
        <w:t>has been obtained and the following conditions are fulfilled:</w:t>
      </w:r>
      <w:bookmarkEnd w:id="125"/>
    </w:p>
    <w:p w14:paraId="5F4D1C40" w14:textId="61691F2F" w:rsidR="008A4E19" w:rsidRPr="00961A47" w:rsidRDefault="008A4E19" w:rsidP="009E5367">
      <w:pPr>
        <w:pStyle w:val="Heading3"/>
        <w:spacing w:after="120"/>
        <w:rPr>
          <w:rFonts w:ascii="Arial" w:hAnsi="Arial" w:cs="Arial"/>
          <w:szCs w:val="22"/>
        </w:rPr>
      </w:pPr>
      <w:r w:rsidRPr="00961A47">
        <w:rPr>
          <w:rFonts w:ascii="Arial" w:hAnsi="Arial" w:cs="Arial"/>
          <w:szCs w:val="22"/>
        </w:rPr>
        <w:t>the transfer is in accordance with Article 4</w:t>
      </w:r>
      <w:r w:rsidR="00E016BF" w:rsidRPr="00961A47">
        <w:rPr>
          <w:rFonts w:ascii="Arial" w:hAnsi="Arial" w:cs="Arial"/>
          <w:szCs w:val="22"/>
        </w:rPr>
        <w:t>5</w:t>
      </w:r>
      <w:r w:rsidRPr="00961A47">
        <w:rPr>
          <w:rFonts w:ascii="Arial" w:hAnsi="Arial" w:cs="Arial"/>
          <w:szCs w:val="22"/>
        </w:rPr>
        <w:t xml:space="preserve"> of the EU GDPR; </w:t>
      </w:r>
      <w:r w:rsidR="00704A67" w:rsidRPr="00961A47">
        <w:rPr>
          <w:rFonts w:ascii="Arial" w:hAnsi="Arial" w:cs="Arial"/>
          <w:szCs w:val="22"/>
        </w:rPr>
        <w:t>or</w:t>
      </w:r>
    </w:p>
    <w:p w14:paraId="2C41A3FC" w14:textId="2E5D08C1"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Controller or Processor</w:t>
      </w:r>
      <w:r w:rsidRPr="00961A47">
        <w:rPr>
          <w:rFonts w:ascii="Arial" w:hAnsi="Arial" w:cs="Arial"/>
          <w:szCs w:val="22"/>
        </w:rPr>
        <w:t xml:space="preserve"> has provided appropriate safeguards in relation to the transfer in accordance with Article 46 of the EU GDPR as determined by the </w:t>
      </w:r>
      <w:r w:rsidR="00354BD9" w:rsidRPr="00961A47">
        <w:rPr>
          <w:rFonts w:ascii="Arial" w:hAnsi="Arial" w:cs="Arial"/>
          <w:szCs w:val="22"/>
        </w:rPr>
        <w:t>Controller</w:t>
      </w:r>
      <w:r w:rsidRPr="00961A47">
        <w:rPr>
          <w:rFonts w:ascii="Arial" w:hAnsi="Arial" w:cs="Arial"/>
          <w:szCs w:val="22"/>
        </w:rPr>
        <w:t xml:space="preserve">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w:t>
      </w:r>
      <w:proofErr w:type="gramStart"/>
      <w:r w:rsidR="00354BD9" w:rsidRPr="00961A47">
        <w:rPr>
          <w:rFonts w:ascii="Arial" w:hAnsi="Arial" w:cs="Arial"/>
          <w:szCs w:val="22"/>
        </w:rPr>
        <w:t>Controller</w:t>
      </w:r>
      <w:r w:rsidRPr="00961A47">
        <w:rPr>
          <w:rFonts w:ascii="Arial" w:hAnsi="Arial" w:cs="Arial"/>
          <w:szCs w:val="22"/>
        </w:rPr>
        <w:t>;</w:t>
      </w:r>
      <w:proofErr w:type="gramEnd"/>
    </w:p>
    <w:p w14:paraId="6D3CC120"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Data Subject has enforceable rights and effective legal </w:t>
      </w:r>
      <w:proofErr w:type="gramStart"/>
      <w:r w:rsidRPr="00961A47">
        <w:rPr>
          <w:rFonts w:ascii="Arial" w:hAnsi="Arial" w:cs="Arial"/>
          <w:szCs w:val="22"/>
        </w:rPr>
        <w:t>remedies;</w:t>
      </w:r>
      <w:proofErr w:type="gramEnd"/>
    </w:p>
    <w:p w14:paraId="4EC9ECDF" w14:textId="146DEABB"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Processor</w:t>
      </w:r>
      <w:r w:rsidRPr="00961A47">
        <w:rPr>
          <w:rFonts w:ascii="Arial" w:hAnsi="Arial" w:cs="Arial"/>
          <w:szCs w:val="22"/>
        </w:rPr>
        <w:t xml:space="preserve"> complies with its obligations under the </w:t>
      </w:r>
      <w:r w:rsidR="00E352C8" w:rsidRPr="00961A47">
        <w:rPr>
          <w:rFonts w:ascii="Arial" w:hAnsi="Arial" w:cs="Arial"/>
          <w:szCs w:val="22"/>
        </w:rPr>
        <w:t>EU GDPR</w:t>
      </w:r>
      <w:r w:rsidRPr="00961A47">
        <w:rPr>
          <w:rFonts w:ascii="Arial" w:hAnsi="Arial" w:cs="Arial"/>
          <w:szCs w:val="22"/>
        </w:rPr>
        <w:t xml:space="preserve"> by providing an adequate level of protection to any Personal Data that is transferred (or, if it is not so bound, uses its best endeavours to assist the </w:t>
      </w:r>
      <w:r w:rsidR="00354BD9" w:rsidRPr="00961A47">
        <w:rPr>
          <w:rFonts w:ascii="Arial" w:hAnsi="Arial" w:cs="Arial"/>
          <w:szCs w:val="22"/>
        </w:rPr>
        <w:t>Controller</w:t>
      </w:r>
      <w:r w:rsidRPr="00961A47">
        <w:rPr>
          <w:rFonts w:ascii="Arial" w:hAnsi="Arial" w:cs="Arial"/>
          <w:szCs w:val="22"/>
        </w:rPr>
        <w:t xml:space="preserve"> in meeting its obligations); and</w:t>
      </w:r>
    </w:p>
    <w:p w14:paraId="604A154B" w14:textId="428F9C7A"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Processor</w:t>
      </w:r>
      <w:r w:rsidRPr="00961A47">
        <w:rPr>
          <w:rFonts w:ascii="Arial" w:hAnsi="Arial" w:cs="Arial"/>
          <w:szCs w:val="22"/>
        </w:rPr>
        <w:t xml:space="preserve"> complies with any reasonable instructions notified to it in advance by the </w:t>
      </w:r>
      <w:r w:rsidR="00354BD9" w:rsidRPr="00961A47">
        <w:rPr>
          <w:rFonts w:ascii="Arial" w:hAnsi="Arial" w:cs="Arial"/>
          <w:szCs w:val="22"/>
        </w:rPr>
        <w:t>Controller</w:t>
      </w:r>
      <w:r w:rsidRPr="00961A47">
        <w:rPr>
          <w:rFonts w:ascii="Arial" w:hAnsi="Arial" w:cs="Arial"/>
          <w:szCs w:val="22"/>
        </w:rPr>
        <w:t xml:space="preserve"> with respect to the processing of the Personal Data.</w:t>
      </w:r>
    </w:p>
    <w:p w14:paraId="151FBC95" w14:textId="2308B8DD" w:rsidR="008A4E19" w:rsidRPr="00961A47" w:rsidRDefault="008A4E19" w:rsidP="005D4D32">
      <w:pPr>
        <w:pStyle w:val="Heading3"/>
        <w:spacing w:after="120"/>
        <w:rPr>
          <w:rFonts w:ascii="Arial" w:hAnsi="Arial" w:cs="Arial"/>
          <w:szCs w:val="22"/>
        </w:rPr>
      </w:pPr>
      <w:bookmarkStart w:id="126" w:name="_Ref99709770"/>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notify the </w:t>
      </w:r>
      <w:r w:rsidR="007400C5" w:rsidRPr="00961A47">
        <w:rPr>
          <w:rFonts w:ascii="Arial" w:hAnsi="Arial" w:cs="Arial"/>
          <w:szCs w:val="22"/>
        </w:rPr>
        <w:t xml:space="preserve">Controller </w:t>
      </w:r>
      <w:r w:rsidRPr="00961A47">
        <w:rPr>
          <w:rFonts w:ascii="Arial" w:hAnsi="Arial" w:cs="Arial"/>
          <w:szCs w:val="22"/>
        </w:rPr>
        <w:t>immediately if it:</w:t>
      </w:r>
      <w:bookmarkEnd w:id="124"/>
      <w:bookmarkEnd w:id="126"/>
    </w:p>
    <w:p w14:paraId="7D926DE7"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 Data Subject Access Request (or purported Data Subject Access Request</w:t>
      </w:r>
      <w:proofErr w:type="gramStart"/>
      <w:r w:rsidRPr="00961A47">
        <w:rPr>
          <w:rFonts w:ascii="Arial" w:hAnsi="Arial" w:cs="Arial"/>
          <w:szCs w:val="22"/>
        </w:rPr>
        <w:t>);</w:t>
      </w:r>
      <w:proofErr w:type="gramEnd"/>
    </w:p>
    <w:p w14:paraId="758F2596"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receives a request to rectify, block or erase any Personal </w:t>
      </w:r>
      <w:proofErr w:type="gramStart"/>
      <w:r w:rsidRPr="00961A47">
        <w:rPr>
          <w:rFonts w:ascii="Arial" w:hAnsi="Arial" w:cs="Arial"/>
          <w:szCs w:val="22"/>
        </w:rPr>
        <w:t>Data;</w:t>
      </w:r>
      <w:proofErr w:type="gramEnd"/>
    </w:p>
    <w:p w14:paraId="0FA1D046"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receives any other request, complaint or communication relating to either Party's obligations under the Data Protection </w:t>
      </w:r>
      <w:proofErr w:type="gramStart"/>
      <w:r w:rsidRPr="00961A47">
        <w:rPr>
          <w:rFonts w:ascii="Arial" w:hAnsi="Arial" w:cs="Arial"/>
          <w:szCs w:val="22"/>
        </w:rPr>
        <w:t>Legislation;</w:t>
      </w:r>
      <w:proofErr w:type="gramEnd"/>
    </w:p>
    <w:p w14:paraId="4DBFCCBE"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receives any communication from the Information Commissioner or any other regulatory authority in connection with Personal Data processed under this </w:t>
      </w:r>
      <w:proofErr w:type="gramStart"/>
      <w:r w:rsidRPr="00961A47">
        <w:rPr>
          <w:rFonts w:ascii="Arial" w:hAnsi="Arial" w:cs="Arial"/>
          <w:szCs w:val="22"/>
        </w:rPr>
        <w:t>Contract;</w:t>
      </w:r>
      <w:proofErr w:type="gramEnd"/>
    </w:p>
    <w:p w14:paraId="521E8185" w14:textId="4F191CFC"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 request from any third Party for disclosure of Personal Data where compliance with the request is required or claims to be required by Law;</w:t>
      </w:r>
      <w:r w:rsidR="00425D59" w:rsidRPr="00961A47">
        <w:rPr>
          <w:rFonts w:ascii="Arial" w:hAnsi="Arial" w:cs="Arial"/>
          <w:szCs w:val="22"/>
        </w:rPr>
        <w:t xml:space="preserve"> and</w:t>
      </w:r>
    </w:p>
    <w:p w14:paraId="11F2C02C" w14:textId="078BAD2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becomes aware of a Data Loss Event.</w:t>
      </w:r>
    </w:p>
    <w:p w14:paraId="5E5EF6BE" w14:textId="1EC15FC0"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Any requirement to notify under clause </w:t>
      </w:r>
      <w:r w:rsidR="009C20D7" w:rsidRPr="00961A47">
        <w:rPr>
          <w:rFonts w:ascii="Arial" w:hAnsi="Arial" w:cs="Arial"/>
          <w:szCs w:val="22"/>
        </w:rPr>
        <w:fldChar w:fldCharType="begin"/>
      </w:r>
      <w:r w:rsidR="009C20D7" w:rsidRPr="00961A47">
        <w:rPr>
          <w:rFonts w:ascii="Arial" w:hAnsi="Arial" w:cs="Arial"/>
          <w:szCs w:val="22"/>
        </w:rPr>
        <w:instrText xml:space="preserve"> REF _Ref99709770 \r \h </w:instrText>
      </w:r>
      <w:r w:rsidR="008910E9" w:rsidRPr="00961A47">
        <w:rPr>
          <w:rFonts w:ascii="Arial" w:hAnsi="Arial" w:cs="Arial"/>
          <w:szCs w:val="22"/>
        </w:rPr>
        <w:instrText xml:space="preserve"> \* MERGEFORMAT </w:instrText>
      </w:r>
      <w:r w:rsidR="009C20D7" w:rsidRPr="00961A47">
        <w:rPr>
          <w:rFonts w:ascii="Arial" w:hAnsi="Arial" w:cs="Arial"/>
          <w:szCs w:val="22"/>
        </w:rPr>
      </w:r>
      <w:r w:rsidR="009C20D7" w:rsidRPr="00961A47">
        <w:rPr>
          <w:rFonts w:ascii="Arial" w:hAnsi="Arial" w:cs="Arial"/>
          <w:szCs w:val="22"/>
        </w:rPr>
        <w:fldChar w:fldCharType="separate"/>
      </w:r>
      <w:r w:rsidR="00984775">
        <w:rPr>
          <w:rFonts w:ascii="Arial" w:hAnsi="Arial" w:cs="Arial"/>
          <w:szCs w:val="22"/>
        </w:rPr>
        <w:t>(j)</w:t>
      </w:r>
      <w:r w:rsidR="009C20D7" w:rsidRPr="00961A47">
        <w:rPr>
          <w:rFonts w:ascii="Arial" w:hAnsi="Arial" w:cs="Arial"/>
          <w:szCs w:val="22"/>
        </w:rPr>
        <w:fldChar w:fldCharType="end"/>
      </w:r>
      <w:r w:rsidRPr="00961A47">
        <w:rPr>
          <w:rFonts w:ascii="Arial" w:hAnsi="Arial" w:cs="Arial"/>
          <w:szCs w:val="22"/>
        </w:rPr>
        <w:t xml:space="preserve"> includes the provision of further information to the </w:t>
      </w:r>
      <w:r w:rsidR="007400C5" w:rsidRPr="00961A47">
        <w:rPr>
          <w:rFonts w:ascii="Arial" w:hAnsi="Arial" w:cs="Arial"/>
          <w:szCs w:val="22"/>
        </w:rPr>
        <w:t xml:space="preserve">Controller </w:t>
      </w:r>
      <w:r w:rsidRPr="00961A47">
        <w:rPr>
          <w:rFonts w:ascii="Arial" w:hAnsi="Arial" w:cs="Arial"/>
          <w:szCs w:val="22"/>
        </w:rPr>
        <w:t>in stages as details become available.</w:t>
      </w:r>
    </w:p>
    <w:p w14:paraId="7C2CCB16" w14:textId="6CE4B9CA"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promptly provide the </w:t>
      </w:r>
      <w:r w:rsidR="007400C5" w:rsidRPr="00961A47">
        <w:rPr>
          <w:rFonts w:ascii="Arial" w:hAnsi="Arial" w:cs="Arial"/>
          <w:szCs w:val="22"/>
        </w:rPr>
        <w:t xml:space="preserve">Controller </w:t>
      </w:r>
      <w:r w:rsidRPr="00961A47">
        <w:rPr>
          <w:rFonts w:ascii="Arial" w:hAnsi="Arial" w:cs="Arial"/>
          <w:szCs w:val="22"/>
        </w:rPr>
        <w:t>with full assistance in relation to any Party's obligations under Data Protection Legislation and any complaint, communication or request made under clause </w:t>
      </w:r>
      <w:r w:rsidR="009C20D7" w:rsidRPr="00961A47">
        <w:rPr>
          <w:rFonts w:ascii="Arial" w:hAnsi="Arial" w:cs="Arial"/>
          <w:szCs w:val="22"/>
        </w:rPr>
        <w:fldChar w:fldCharType="begin"/>
      </w:r>
      <w:r w:rsidR="009C20D7" w:rsidRPr="00961A47">
        <w:rPr>
          <w:rFonts w:ascii="Arial" w:hAnsi="Arial" w:cs="Arial"/>
          <w:szCs w:val="22"/>
        </w:rPr>
        <w:instrText xml:space="preserve"> REF _Ref99709770 \r \h </w:instrText>
      </w:r>
      <w:r w:rsidR="008910E9" w:rsidRPr="00961A47">
        <w:rPr>
          <w:rFonts w:ascii="Arial" w:hAnsi="Arial" w:cs="Arial"/>
          <w:szCs w:val="22"/>
        </w:rPr>
        <w:instrText xml:space="preserve"> \* MERGEFORMAT </w:instrText>
      </w:r>
      <w:r w:rsidR="009C20D7" w:rsidRPr="00961A47">
        <w:rPr>
          <w:rFonts w:ascii="Arial" w:hAnsi="Arial" w:cs="Arial"/>
          <w:szCs w:val="22"/>
        </w:rPr>
      </w:r>
      <w:r w:rsidR="009C20D7" w:rsidRPr="00961A47">
        <w:rPr>
          <w:rFonts w:ascii="Arial" w:hAnsi="Arial" w:cs="Arial"/>
          <w:szCs w:val="22"/>
        </w:rPr>
        <w:fldChar w:fldCharType="separate"/>
      </w:r>
      <w:r w:rsidR="00984775">
        <w:rPr>
          <w:rFonts w:ascii="Arial" w:hAnsi="Arial" w:cs="Arial"/>
          <w:szCs w:val="22"/>
        </w:rPr>
        <w:t>(j)</w:t>
      </w:r>
      <w:r w:rsidR="009C20D7" w:rsidRPr="00961A47">
        <w:rPr>
          <w:rFonts w:ascii="Arial" w:hAnsi="Arial" w:cs="Arial"/>
          <w:szCs w:val="22"/>
        </w:rPr>
        <w:fldChar w:fldCharType="end"/>
      </w:r>
      <w:r w:rsidRPr="00961A47">
        <w:rPr>
          <w:rFonts w:ascii="Arial" w:hAnsi="Arial" w:cs="Arial"/>
          <w:szCs w:val="22"/>
        </w:rPr>
        <w:t xml:space="preserve">.  This includes giving the </w:t>
      </w:r>
      <w:r w:rsidR="007400C5" w:rsidRPr="00961A47">
        <w:rPr>
          <w:rFonts w:ascii="Arial" w:hAnsi="Arial" w:cs="Arial"/>
          <w:szCs w:val="22"/>
        </w:rPr>
        <w:t>Controller</w:t>
      </w:r>
      <w:r w:rsidRPr="00961A47">
        <w:rPr>
          <w:rFonts w:ascii="Arial" w:hAnsi="Arial" w:cs="Arial"/>
          <w:szCs w:val="22"/>
        </w:rPr>
        <w:t>:</w:t>
      </w:r>
    </w:p>
    <w:p w14:paraId="5D77F2B1"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full details and copies of the complaint, communication or </w:t>
      </w:r>
      <w:proofErr w:type="gramStart"/>
      <w:r w:rsidRPr="00961A47">
        <w:rPr>
          <w:rFonts w:ascii="Arial" w:hAnsi="Arial" w:cs="Arial"/>
          <w:szCs w:val="22"/>
        </w:rPr>
        <w:t>request;</w:t>
      </w:r>
      <w:proofErr w:type="gramEnd"/>
    </w:p>
    <w:p w14:paraId="5DA65920"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lastRenderedPageBreak/>
        <w:t xml:space="preserve">reasonably requested assistance so that it can comply with a Data Subject Access Request within the relevant timescales in the Data Protection </w:t>
      </w:r>
      <w:proofErr w:type="gramStart"/>
      <w:r w:rsidRPr="00961A47">
        <w:rPr>
          <w:rFonts w:ascii="Arial" w:hAnsi="Arial" w:cs="Arial"/>
          <w:szCs w:val="22"/>
        </w:rPr>
        <w:t>Legislation;</w:t>
      </w:r>
      <w:proofErr w:type="gramEnd"/>
    </w:p>
    <w:p w14:paraId="51B5FEE2"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any Personal Data it holds in relation to a Data Subject on </w:t>
      </w:r>
      <w:proofErr w:type="gramStart"/>
      <w:r w:rsidRPr="00961A47">
        <w:rPr>
          <w:rFonts w:ascii="Arial" w:hAnsi="Arial" w:cs="Arial"/>
          <w:szCs w:val="22"/>
        </w:rPr>
        <w:t>request;</w:t>
      </w:r>
      <w:proofErr w:type="gramEnd"/>
    </w:p>
    <w:p w14:paraId="4E001146" w14:textId="33921EDE"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assistance that it requests following any Data Loss Event;</w:t>
      </w:r>
      <w:r w:rsidR="00425D59" w:rsidRPr="00961A47">
        <w:rPr>
          <w:rFonts w:ascii="Arial" w:hAnsi="Arial" w:cs="Arial"/>
          <w:szCs w:val="22"/>
        </w:rPr>
        <w:t xml:space="preserve"> and</w:t>
      </w:r>
    </w:p>
    <w:p w14:paraId="611393E3" w14:textId="36F00C88"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assistance that it requests relating to a consultation with, or request from, the Information Commissioner's Office or any other regulatory authority.</w:t>
      </w:r>
    </w:p>
    <w:p w14:paraId="471D4DB2" w14:textId="46E239A8"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maintain full, accurate records and information to show it complies with this clause </w:t>
      </w:r>
      <w:r w:rsidR="00B90939" w:rsidRPr="00961A47">
        <w:rPr>
          <w:rFonts w:ascii="Arial" w:hAnsi="Arial" w:cs="Arial"/>
          <w:szCs w:val="22"/>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szCs w:val="22"/>
        </w:rPr>
      </w:r>
      <w:r w:rsidR="00B90939" w:rsidRPr="00961A47">
        <w:rPr>
          <w:rFonts w:ascii="Arial" w:hAnsi="Arial" w:cs="Arial"/>
          <w:szCs w:val="22"/>
        </w:rPr>
        <w:fldChar w:fldCharType="separate"/>
      </w:r>
      <w:r w:rsidR="00984775">
        <w:rPr>
          <w:rFonts w:ascii="Arial" w:hAnsi="Arial" w:cs="Arial"/>
          <w:szCs w:val="22"/>
        </w:rPr>
        <w:t>14</w:t>
      </w:r>
      <w:r w:rsidR="00B90939" w:rsidRPr="00961A47">
        <w:rPr>
          <w:rFonts w:ascii="Arial" w:hAnsi="Arial" w:cs="Arial"/>
          <w:szCs w:val="22"/>
        </w:rPr>
        <w:fldChar w:fldCharType="end"/>
      </w:r>
      <w:r w:rsidRPr="00961A47">
        <w:rPr>
          <w:rFonts w:ascii="Arial" w:hAnsi="Arial" w:cs="Arial"/>
          <w:szCs w:val="22"/>
        </w:rPr>
        <w:t xml:space="preserve">.  This requirement does not apply where the </w:t>
      </w:r>
      <w:r w:rsidR="007400C5" w:rsidRPr="00961A47">
        <w:rPr>
          <w:rFonts w:ascii="Arial" w:hAnsi="Arial" w:cs="Arial"/>
          <w:szCs w:val="22"/>
        </w:rPr>
        <w:t xml:space="preserve">Processor </w:t>
      </w:r>
      <w:r w:rsidRPr="00961A47">
        <w:rPr>
          <w:rFonts w:ascii="Arial" w:hAnsi="Arial" w:cs="Arial"/>
          <w:szCs w:val="22"/>
        </w:rPr>
        <w:t xml:space="preserve">employs fewer than 250 staff, unless either the </w:t>
      </w:r>
      <w:r w:rsidR="007400C5" w:rsidRPr="00961A47">
        <w:rPr>
          <w:rFonts w:ascii="Arial" w:hAnsi="Arial" w:cs="Arial"/>
          <w:szCs w:val="22"/>
        </w:rPr>
        <w:t xml:space="preserve">Controller </w:t>
      </w:r>
      <w:r w:rsidRPr="00961A47">
        <w:rPr>
          <w:rFonts w:ascii="Arial" w:hAnsi="Arial" w:cs="Arial"/>
          <w:szCs w:val="22"/>
        </w:rPr>
        <w:t>determines that the processing:</w:t>
      </w:r>
    </w:p>
    <w:p w14:paraId="4A3A8486"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is not </w:t>
      </w:r>
      <w:proofErr w:type="gramStart"/>
      <w:r w:rsidRPr="00961A47">
        <w:rPr>
          <w:rFonts w:ascii="Arial" w:hAnsi="Arial" w:cs="Arial"/>
          <w:szCs w:val="22"/>
        </w:rPr>
        <w:t>occasional;</w:t>
      </w:r>
      <w:proofErr w:type="gramEnd"/>
    </w:p>
    <w:p w14:paraId="41FAE0DF" w14:textId="35EA53EF"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includes special categories of data as referred to in Article 9(1) of the UK GDPR or Personal Data relating to criminal convictions and offences referred to in Article 10 of the UK GDPR;</w:t>
      </w:r>
      <w:r w:rsidR="00425D59" w:rsidRPr="00961A47">
        <w:rPr>
          <w:rFonts w:ascii="Arial" w:hAnsi="Arial" w:cs="Arial"/>
          <w:szCs w:val="22"/>
        </w:rPr>
        <w:t xml:space="preserve"> or</w:t>
      </w:r>
    </w:p>
    <w:p w14:paraId="7D3A7EB4" w14:textId="069F8505"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is likely to result in a risk to the rights and freedoms of Data Subjects.</w:t>
      </w:r>
    </w:p>
    <w:p w14:paraId="68983E4F" w14:textId="5E733C64"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D77C2D" w:rsidRPr="00961A47">
        <w:rPr>
          <w:rFonts w:ascii="Arial" w:hAnsi="Arial" w:cs="Arial"/>
          <w:szCs w:val="22"/>
        </w:rPr>
        <w:t xml:space="preserve">Parties shall designate a Data Protection Officer if required by the Data Protection Legislation. </w:t>
      </w:r>
    </w:p>
    <w:p w14:paraId="339B55EF" w14:textId="27A37AB2"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Before allowing any </w:t>
      </w:r>
      <w:proofErr w:type="spellStart"/>
      <w:r w:rsidRPr="00961A47">
        <w:rPr>
          <w:rFonts w:ascii="Arial" w:hAnsi="Arial" w:cs="Arial"/>
          <w:szCs w:val="22"/>
        </w:rPr>
        <w:t>Subprocessor</w:t>
      </w:r>
      <w:proofErr w:type="spellEnd"/>
      <w:r w:rsidRPr="00961A47">
        <w:rPr>
          <w:rFonts w:ascii="Arial" w:hAnsi="Arial" w:cs="Arial"/>
          <w:szCs w:val="22"/>
        </w:rPr>
        <w:t xml:space="preserve"> to process any Personal Data, the </w:t>
      </w:r>
      <w:r w:rsidR="007400C5" w:rsidRPr="00961A47">
        <w:rPr>
          <w:rFonts w:ascii="Arial" w:hAnsi="Arial" w:cs="Arial"/>
          <w:szCs w:val="22"/>
        </w:rPr>
        <w:t xml:space="preserve">Processor </w:t>
      </w:r>
      <w:r w:rsidRPr="00961A47">
        <w:rPr>
          <w:rFonts w:ascii="Arial" w:hAnsi="Arial" w:cs="Arial"/>
          <w:szCs w:val="22"/>
        </w:rPr>
        <w:t>must:</w:t>
      </w:r>
    </w:p>
    <w:p w14:paraId="693C879D" w14:textId="45A6CC4A"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notify the </w:t>
      </w:r>
      <w:r w:rsidR="007400C5" w:rsidRPr="00961A47">
        <w:rPr>
          <w:rFonts w:ascii="Arial" w:hAnsi="Arial" w:cs="Arial"/>
          <w:szCs w:val="22"/>
        </w:rPr>
        <w:t xml:space="preserve">Controller </w:t>
      </w:r>
      <w:r w:rsidRPr="00961A47">
        <w:rPr>
          <w:rFonts w:ascii="Arial" w:hAnsi="Arial" w:cs="Arial"/>
          <w:szCs w:val="22"/>
        </w:rPr>
        <w:t xml:space="preserve">in writing of the intended </w:t>
      </w:r>
      <w:proofErr w:type="spellStart"/>
      <w:r w:rsidRPr="00961A47">
        <w:rPr>
          <w:rFonts w:ascii="Arial" w:hAnsi="Arial" w:cs="Arial"/>
          <w:szCs w:val="22"/>
        </w:rPr>
        <w:t>Subprocessor</w:t>
      </w:r>
      <w:proofErr w:type="spellEnd"/>
      <w:r w:rsidRPr="00961A47">
        <w:rPr>
          <w:rFonts w:ascii="Arial" w:hAnsi="Arial" w:cs="Arial"/>
          <w:szCs w:val="22"/>
        </w:rPr>
        <w:t xml:space="preserve"> and </w:t>
      </w:r>
      <w:proofErr w:type="gramStart"/>
      <w:r w:rsidRPr="00961A47">
        <w:rPr>
          <w:rFonts w:ascii="Arial" w:hAnsi="Arial" w:cs="Arial"/>
          <w:szCs w:val="22"/>
        </w:rPr>
        <w:t>processing;</w:t>
      </w:r>
      <w:proofErr w:type="gramEnd"/>
    </w:p>
    <w:p w14:paraId="522B916A" w14:textId="2AF8139E"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obtain the written consent of the </w:t>
      </w:r>
      <w:proofErr w:type="gramStart"/>
      <w:r w:rsidR="007400C5" w:rsidRPr="00961A47">
        <w:rPr>
          <w:rFonts w:ascii="Arial" w:hAnsi="Arial" w:cs="Arial"/>
          <w:szCs w:val="22"/>
        </w:rPr>
        <w:t>Controller</w:t>
      </w:r>
      <w:r w:rsidRPr="00961A47">
        <w:rPr>
          <w:rFonts w:ascii="Arial" w:hAnsi="Arial" w:cs="Arial"/>
          <w:szCs w:val="22"/>
        </w:rPr>
        <w:t>;</w:t>
      </w:r>
      <w:proofErr w:type="gramEnd"/>
    </w:p>
    <w:p w14:paraId="6C766141" w14:textId="4F42CF6F"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proofErr w:type="gramStart"/>
      <w:r w:rsidRPr="00961A47">
        <w:rPr>
          <w:rFonts w:ascii="Arial" w:hAnsi="Arial" w:cs="Arial"/>
          <w:szCs w:val="22"/>
        </w:rPr>
        <w:t>enter into</w:t>
      </w:r>
      <w:proofErr w:type="gramEnd"/>
      <w:r w:rsidRPr="00961A47">
        <w:rPr>
          <w:rFonts w:ascii="Arial" w:hAnsi="Arial" w:cs="Arial"/>
          <w:szCs w:val="22"/>
        </w:rPr>
        <w:t xml:space="preserve"> a written contract with the </w:t>
      </w:r>
      <w:proofErr w:type="spellStart"/>
      <w:r w:rsidRPr="00961A47">
        <w:rPr>
          <w:rFonts w:ascii="Arial" w:hAnsi="Arial" w:cs="Arial"/>
          <w:szCs w:val="22"/>
        </w:rPr>
        <w:t>Subprocessor</w:t>
      </w:r>
      <w:proofErr w:type="spellEnd"/>
      <w:r w:rsidRPr="00961A47">
        <w:rPr>
          <w:rFonts w:ascii="Arial" w:hAnsi="Arial" w:cs="Arial"/>
          <w:szCs w:val="22"/>
        </w:rPr>
        <w:t xml:space="preserve"> so that this clause </w:t>
      </w:r>
      <w:r w:rsidR="00B90939" w:rsidRPr="00961A47">
        <w:rPr>
          <w:rFonts w:ascii="Arial" w:hAnsi="Arial" w:cs="Arial"/>
          <w:szCs w:val="22"/>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szCs w:val="22"/>
        </w:rPr>
      </w:r>
      <w:r w:rsidR="00B90939" w:rsidRPr="00961A47">
        <w:rPr>
          <w:rFonts w:ascii="Arial" w:hAnsi="Arial" w:cs="Arial"/>
          <w:szCs w:val="22"/>
        </w:rPr>
        <w:fldChar w:fldCharType="separate"/>
      </w:r>
      <w:r w:rsidR="00984775">
        <w:rPr>
          <w:rFonts w:ascii="Arial" w:hAnsi="Arial" w:cs="Arial"/>
          <w:szCs w:val="22"/>
        </w:rPr>
        <w:t>14</w:t>
      </w:r>
      <w:r w:rsidR="00B90939" w:rsidRPr="00961A47">
        <w:rPr>
          <w:rFonts w:ascii="Arial" w:hAnsi="Arial" w:cs="Arial"/>
          <w:szCs w:val="22"/>
        </w:rPr>
        <w:fldChar w:fldCharType="end"/>
      </w:r>
      <w:r w:rsidR="009C20D7" w:rsidRPr="00961A47">
        <w:rPr>
          <w:rFonts w:ascii="Arial" w:hAnsi="Arial" w:cs="Arial"/>
          <w:szCs w:val="22"/>
        </w:rPr>
        <w:t xml:space="preserve"> </w:t>
      </w:r>
      <w:r w:rsidRPr="00961A47">
        <w:rPr>
          <w:rFonts w:ascii="Arial" w:hAnsi="Arial" w:cs="Arial"/>
          <w:szCs w:val="22"/>
        </w:rPr>
        <w:t xml:space="preserve">applies to the </w:t>
      </w:r>
      <w:proofErr w:type="spellStart"/>
      <w:r w:rsidRPr="00961A47">
        <w:rPr>
          <w:rFonts w:ascii="Arial" w:hAnsi="Arial" w:cs="Arial"/>
          <w:szCs w:val="22"/>
        </w:rPr>
        <w:t>Subprocessor</w:t>
      </w:r>
      <w:proofErr w:type="spellEnd"/>
      <w:r w:rsidRPr="00961A47">
        <w:rPr>
          <w:rFonts w:ascii="Arial" w:hAnsi="Arial" w:cs="Arial"/>
          <w:szCs w:val="22"/>
        </w:rPr>
        <w:t>;</w:t>
      </w:r>
      <w:r w:rsidR="00601F18" w:rsidRPr="00961A47">
        <w:rPr>
          <w:rFonts w:ascii="Arial" w:hAnsi="Arial" w:cs="Arial"/>
          <w:szCs w:val="22"/>
        </w:rPr>
        <w:t xml:space="preserve"> and</w:t>
      </w:r>
    </w:p>
    <w:p w14:paraId="3B464CB6" w14:textId="57EEE479"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provide the </w:t>
      </w:r>
      <w:r w:rsidR="007400C5" w:rsidRPr="00961A47">
        <w:rPr>
          <w:rFonts w:ascii="Arial" w:hAnsi="Arial" w:cs="Arial"/>
          <w:szCs w:val="22"/>
        </w:rPr>
        <w:t xml:space="preserve">Controller </w:t>
      </w:r>
      <w:r w:rsidRPr="00961A47">
        <w:rPr>
          <w:rFonts w:ascii="Arial" w:hAnsi="Arial" w:cs="Arial"/>
          <w:szCs w:val="22"/>
        </w:rPr>
        <w:t xml:space="preserve">with any information about the </w:t>
      </w:r>
      <w:proofErr w:type="spellStart"/>
      <w:r w:rsidRPr="00961A47">
        <w:rPr>
          <w:rFonts w:ascii="Arial" w:hAnsi="Arial" w:cs="Arial"/>
          <w:szCs w:val="22"/>
        </w:rPr>
        <w:t>Subprocessor</w:t>
      </w:r>
      <w:proofErr w:type="spellEnd"/>
      <w:r w:rsidRPr="00961A47">
        <w:rPr>
          <w:rFonts w:ascii="Arial" w:hAnsi="Arial" w:cs="Arial"/>
          <w:szCs w:val="22"/>
        </w:rPr>
        <w:t xml:space="preserve"> that the </w:t>
      </w:r>
      <w:r w:rsidR="007400C5" w:rsidRPr="00961A47">
        <w:rPr>
          <w:rFonts w:ascii="Arial" w:hAnsi="Arial" w:cs="Arial"/>
          <w:szCs w:val="22"/>
        </w:rPr>
        <w:t xml:space="preserve">Controller </w:t>
      </w:r>
      <w:r w:rsidRPr="00961A47">
        <w:rPr>
          <w:rFonts w:ascii="Arial" w:hAnsi="Arial" w:cs="Arial"/>
          <w:szCs w:val="22"/>
        </w:rPr>
        <w:t>reasonably requires.</w:t>
      </w:r>
    </w:p>
    <w:p w14:paraId="11B5174A" w14:textId="77512FBD"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C136E0" w:rsidRPr="00961A47">
        <w:rPr>
          <w:rFonts w:ascii="Arial" w:hAnsi="Arial" w:cs="Arial"/>
          <w:szCs w:val="22"/>
        </w:rPr>
        <w:t xml:space="preserve">Processor </w:t>
      </w:r>
      <w:r w:rsidRPr="00961A47">
        <w:rPr>
          <w:rFonts w:ascii="Arial" w:hAnsi="Arial" w:cs="Arial"/>
          <w:szCs w:val="22"/>
        </w:rPr>
        <w:t xml:space="preserve">remains fully liable for all acts or omissions of </w:t>
      </w:r>
      <w:r w:rsidR="009E21B0" w:rsidRPr="00961A47">
        <w:rPr>
          <w:rFonts w:ascii="Arial" w:hAnsi="Arial" w:cs="Arial"/>
          <w:szCs w:val="22"/>
        </w:rPr>
        <w:t>a</w:t>
      </w:r>
      <w:r w:rsidRPr="00961A47">
        <w:rPr>
          <w:rFonts w:ascii="Arial" w:hAnsi="Arial" w:cs="Arial"/>
          <w:szCs w:val="22"/>
        </w:rPr>
        <w:t xml:space="preserve">ny </w:t>
      </w:r>
      <w:proofErr w:type="spellStart"/>
      <w:r w:rsidRPr="00961A47">
        <w:rPr>
          <w:rFonts w:ascii="Arial" w:hAnsi="Arial" w:cs="Arial"/>
          <w:szCs w:val="22"/>
        </w:rPr>
        <w:t>Subprocessor</w:t>
      </w:r>
      <w:proofErr w:type="spellEnd"/>
      <w:r w:rsidR="00B62B7D" w:rsidRPr="00961A47">
        <w:rPr>
          <w:rFonts w:ascii="Arial" w:hAnsi="Arial" w:cs="Arial"/>
          <w:szCs w:val="22"/>
        </w:rPr>
        <w:t>.</w:t>
      </w:r>
    </w:p>
    <w:p w14:paraId="23528B6A" w14:textId="5513E8F2"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At any time the Buyer can, with 30 Working Days</w:t>
      </w:r>
      <w:r w:rsidR="009C20D7" w:rsidRPr="00961A47">
        <w:rPr>
          <w:rFonts w:ascii="Arial" w:hAnsi="Arial" w:cs="Arial"/>
          <w:szCs w:val="22"/>
        </w:rPr>
        <w:t>’</w:t>
      </w:r>
      <w:r w:rsidR="009E21B0" w:rsidRPr="00961A47">
        <w:rPr>
          <w:rFonts w:ascii="Arial" w:hAnsi="Arial" w:cs="Arial"/>
          <w:szCs w:val="22"/>
        </w:rPr>
        <w:t xml:space="preserve"> </w:t>
      </w:r>
      <w:r w:rsidRPr="00961A47">
        <w:rPr>
          <w:rFonts w:ascii="Arial" w:hAnsi="Arial" w:cs="Arial"/>
          <w:szCs w:val="22"/>
        </w:rPr>
        <w:t xml:space="preserve">notice to the Supplier, change this clause </w:t>
      </w:r>
      <w:r w:rsidR="00B90939" w:rsidRPr="00961A47">
        <w:rPr>
          <w:rFonts w:ascii="Arial" w:hAnsi="Arial" w:cs="Arial"/>
          <w:szCs w:val="22"/>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szCs w:val="22"/>
        </w:rPr>
      </w:r>
      <w:r w:rsidR="00B90939" w:rsidRPr="00961A47">
        <w:rPr>
          <w:rFonts w:ascii="Arial" w:hAnsi="Arial" w:cs="Arial"/>
          <w:szCs w:val="22"/>
        </w:rPr>
        <w:fldChar w:fldCharType="separate"/>
      </w:r>
      <w:r w:rsidR="00984775">
        <w:rPr>
          <w:rFonts w:ascii="Arial" w:hAnsi="Arial" w:cs="Arial"/>
          <w:szCs w:val="22"/>
        </w:rPr>
        <w:t>14</w:t>
      </w:r>
      <w:r w:rsidR="00B90939" w:rsidRPr="00961A47">
        <w:rPr>
          <w:rFonts w:ascii="Arial" w:hAnsi="Arial" w:cs="Arial"/>
          <w:szCs w:val="22"/>
        </w:rPr>
        <w:fldChar w:fldCharType="end"/>
      </w:r>
      <w:r w:rsidR="009C20D7" w:rsidRPr="00961A47">
        <w:rPr>
          <w:rFonts w:ascii="Arial" w:hAnsi="Arial" w:cs="Arial"/>
          <w:szCs w:val="22"/>
        </w:rPr>
        <w:t xml:space="preserve"> </w:t>
      </w:r>
      <w:r w:rsidRPr="00961A47">
        <w:rPr>
          <w:rFonts w:ascii="Arial" w:hAnsi="Arial" w:cs="Arial"/>
          <w:szCs w:val="22"/>
        </w:rPr>
        <w:t>to</w:t>
      </w:r>
      <w:r w:rsidR="009E21B0" w:rsidRPr="00961A47">
        <w:rPr>
          <w:rFonts w:ascii="Arial" w:hAnsi="Arial" w:cs="Arial"/>
          <w:szCs w:val="22"/>
        </w:rPr>
        <w:t xml:space="preserve"> </w:t>
      </w:r>
      <w:r w:rsidRPr="00961A47">
        <w:rPr>
          <w:rFonts w:ascii="Arial" w:hAnsi="Arial" w:cs="Arial"/>
          <w:szCs w:val="22"/>
        </w:rPr>
        <w:t xml:space="preserve">replace it with any applicable standard clauses (between the controller and processor) or similar terms forming part of an applicable certification scheme </w:t>
      </w:r>
      <w:r w:rsidR="009E21B0" w:rsidRPr="00961A47">
        <w:rPr>
          <w:rFonts w:ascii="Arial" w:hAnsi="Arial" w:cs="Arial"/>
          <w:szCs w:val="22"/>
        </w:rPr>
        <w:t>(which shall apply when incorporated by attachment to the Contract).</w:t>
      </w:r>
    </w:p>
    <w:p w14:paraId="3676F9C9" w14:textId="28F67073" w:rsidR="00C136E0" w:rsidRPr="00961A47" w:rsidRDefault="008A4E19" w:rsidP="005D4D32">
      <w:pPr>
        <w:pStyle w:val="Heading3"/>
        <w:tabs>
          <w:tab w:val="left" w:pos="1276"/>
        </w:tabs>
        <w:spacing w:after="120"/>
        <w:ind w:left="1276" w:hanging="567"/>
        <w:jc w:val="left"/>
        <w:rPr>
          <w:rFonts w:ascii="Arial" w:hAnsi="Arial" w:cs="Arial"/>
          <w:szCs w:val="22"/>
        </w:rPr>
      </w:pPr>
      <w:bookmarkStart w:id="127" w:name="_Ref109317473"/>
      <w:r w:rsidRPr="00961A47">
        <w:rPr>
          <w:rFonts w:ascii="Arial" w:hAnsi="Arial" w:cs="Arial"/>
          <w:szCs w:val="22"/>
        </w:rPr>
        <w:t>The Parties agree to take account of any non-mandatory guidance issued by the Information Commissioner's Office or any other regulatory authority.</w:t>
      </w:r>
      <w:bookmarkEnd w:id="127"/>
    </w:p>
    <w:p w14:paraId="15688A7A" w14:textId="1144B450" w:rsidR="008A4E19" w:rsidRPr="00961A47" w:rsidRDefault="00C136E0" w:rsidP="005D4D32">
      <w:pPr>
        <w:pStyle w:val="Heading2"/>
        <w:tabs>
          <w:tab w:val="left" w:pos="709"/>
        </w:tabs>
        <w:spacing w:after="120"/>
        <w:ind w:left="709" w:hanging="709"/>
        <w:jc w:val="left"/>
        <w:rPr>
          <w:rFonts w:ascii="Arial" w:hAnsi="Arial" w:cs="Arial"/>
          <w:b/>
          <w:szCs w:val="22"/>
        </w:rPr>
      </w:pPr>
      <w:r w:rsidRPr="00961A47">
        <w:rPr>
          <w:rFonts w:ascii="Arial" w:eastAsia="Times New Roman" w:hAnsi="Arial" w:cs="Arial"/>
          <w:b/>
          <w:szCs w:val="22"/>
          <w:lang w:eastAsia="en-US"/>
        </w:rPr>
        <w:t>Joint Controllers of Personal Data</w:t>
      </w:r>
    </w:p>
    <w:p w14:paraId="1BDD680D" w14:textId="03B0D395" w:rsidR="001E3E21" w:rsidRPr="00961A47" w:rsidRDefault="00C136E0" w:rsidP="005D4D3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In the event that the Parties are Joint Controllers in respect of Personal Data under the Contract, the Parties shall implement </w:t>
      </w:r>
      <w:r w:rsidR="00213CB7" w:rsidRPr="00961A47">
        <w:rPr>
          <w:rFonts w:ascii="Arial" w:hAnsi="Arial" w:cs="Arial"/>
          <w:szCs w:val="22"/>
        </w:rPr>
        <w:t>p</w:t>
      </w:r>
      <w:r w:rsidRPr="00961A47">
        <w:rPr>
          <w:rFonts w:ascii="Arial" w:hAnsi="Arial" w:cs="Arial"/>
          <w:szCs w:val="22"/>
        </w:rPr>
        <w:t xml:space="preserve">aragraphs that are necessary to comply </w:t>
      </w:r>
      <w:r w:rsidRPr="00961A47">
        <w:rPr>
          <w:rFonts w:ascii="Arial" w:hAnsi="Arial" w:cs="Arial"/>
          <w:szCs w:val="22"/>
        </w:rPr>
        <w:lastRenderedPageBreak/>
        <w:t xml:space="preserve">with UK GDPR Article 26 based on the terms set out in </w:t>
      </w:r>
      <w:r w:rsidR="00825028" w:rsidRPr="00961A47">
        <w:rPr>
          <w:rFonts w:ascii="Arial" w:hAnsi="Arial" w:cs="Arial"/>
          <w:i/>
          <w:szCs w:val="22"/>
          <w:highlight w:val="white"/>
        </w:rPr>
        <w:fldChar w:fldCharType="begin"/>
      </w:r>
      <w:r w:rsidR="00825028" w:rsidRPr="00961A47">
        <w:rPr>
          <w:rFonts w:ascii="Arial" w:hAnsi="Arial" w:cs="Arial"/>
          <w:i/>
          <w:szCs w:val="22"/>
        </w:rPr>
        <w:instrText xml:space="preserve"> REF _Ref111473215 \h </w:instrText>
      </w:r>
      <w:r w:rsidR="00825028" w:rsidRPr="00961A47">
        <w:rPr>
          <w:rFonts w:ascii="Arial" w:hAnsi="Arial" w:cs="Arial"/>
          <w:i/>
          <w:szCs w:val="22"/>
          <w:highlight w:val="white"/>
        </w:rPr>
        <w:instrText xml:space="preserve"> \* MERGEFORMAT </w:instrText>
      </w:r>
      <w:r w:rsidR="00825028" w:rsidRPr="00961A47">
        <w:rPr>
          <w:rFonts w:ascii="Arial" w:hAnsi="Arial" w:cs="Arial"/>
          <w:i/>
          <w:szCs w:val="22"/>
          <w:highlight w:val="white"/>
        </w:rPr>
      </w:r>
      <w:r w:rsidR="00825028" w:rsidRPr="00961A47">
        <w:rPr>
          <w:rFonts w:ascii="Arial" w:hAnsi="Arial" w:cs="Arial"/>
          <w:i/>
          <w:szCs w:val="22"/>
          <w:highlight w:val="white"/>
        </w:rPr>
        <w:fldChar w:fldCharType="separate"/>
      </w:r>
      <w:r w:rsidR="00984775" w:rsidRPr="00984775">
        <w:rPr>
          <w:rFonts w:ascii="Arial" w:hAnsi="Arial" w:cs="Arial"/>
          <w:i/>
          <w:szCs w:val="22"/>
        </w:rPr>
        <w:t>Part B – Joint Controller Agreement</w:t>
      </w:r>
      <w:r w:rsidR="00825028" w:rsidRPr="00961A47">
        <w:rPr>
          <w:rFonts w:ascii="Arial" w:hAnsi="Arial" w:cs="Arial"/>
          <w:i/>
          <w:szCs w:val="22"/>
          <w:highlight w:val="white"/>
        </w:rPr>
        <w:fldChar w:fldCharType="end"/>
      </w:r>
      <w:r w:rsidR="00825028" w:rsidRPr="00961A47">
        <w:rPr>
          <w:rFonts w:ascii="Arial" w:hAnsi="Arial" w:cs="Arial"/>
          <w:szCs w:val="22"/>
        </w:rPr>
        <w:t xml:space="preserve"> of </w:t>
      </w:r>
      <w:r w:rsidR="00825028" w:rsidRPr="00961A47">
        <w:rPr>
          <w:rFonts w:ascii="Arial" w:hAnsi="Arial" w:cs="Arial"/>
          <w:szCs w:val="22"/>
          <w:highlight w:val="white"/>
        </w:rPr>
        <w:t xml:space="preserve">Annex 1 – </w:t>
      </w:r>
      <w:r w:rsidR="00825028" w:rsidRPr="00961A47">
        <w:rPr>
          <w:rFonts w:ascii="Arial" w:hAnsi="Arial" w:cs="Arial"/>
          <w:i/>
          <w:szCs w:val="22"/>
          <w:highlight w:val="white"/>
        </w:rPr>
        <w:t>Processing Personal Data</w:t>
      </w:r>
      <w:r w:rsidRPr="00961A47">
        <w:rPr>
          <w:rFonts w:ascii="Arial" w:hAnsi="Arial" w:cs="Arial"/>
          <w:szCs w:val="22"/>
        </w:rPr>
        <w:t xml:space="preserve">. </w:t>
      </w:r>
    </w:p>
    <w:p w14:paraId="5A56D97F" w14:textId="6E35AA91" w:rsidR="00C136E0" w:rsidRPr="00961A47" w:rsidRDefault="00C136E0" w:rsidP="005D4D32">
      <w:pPr>
        <w:pStyle w:val="Heading2"/>
        <w:tabs>
          <w:tab w:val="left" w:pos="709"/>
        </w:tabs>
        <w:spacing w:after="120"/>
        <w:ind w:left="709" w:hanging="709"/>
        <w:jc w:val="left"/>
        <w:rPr>
          <w:rFonts w:ascii="Arial" w:eastAsia="Arial" w:hAnsi="Arial" w:cs="Arial"/>
          <w:b/>
          <w:color w:val="000000"/>
          <w:szCs w:val="22"/>
        </w:rPr>
      </w:pPr>
      <w:r w:rsidRPr="00961A47">
        <w:rPr>
          <w:rFonts w:ascii="Arial" w:hAnsi="Arial" w:cs="Arial"/>
          <w:b/>
          <w:szCs w:val="22"/>
        </w:rPr>
        <w:t>Independent</w:t>
      </w:r>
      <w:r w:rsidRPr="00961A47">
        <w:rPr>
          <w:rFonts w:ascii="Arial" w:eastAsia="Arial" w:hAnsi="Arial" w:cs="Arial"/>
          <w:b/>
          <w:color w:val="000000"/>
          <w:szCs w:val="22"/>
        </w:rPr>
        <w:t xml:space="preserve"> Controllers of Personal Data </w:t>
      </w:r>
    </w:p>
    <w:p w14:paraId="2FD8513A" w14:textId="2886E2A8" w:rsidR="00B5668A" w:rsidRPr="00961A47" w:rsidRDefault="00B5668A" w:rsidP="005D4D3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In the event that the Parties are Independent Controllers in respect of Personal Data under the Contract, </w:t>
      </w:r>
      <w:r w:rsidR="002C60F3" w:rsidRPr="00961A47">
        <w:rPr>
          <w:rFonts w:ascii="Arial" w:hAnsi="Arial" w:cs="Arial"/>
          <w:szCs w:val="22"/>
        </w:rPr>
        <w:t xml:space="preserve">the terms set out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_Ref111473470 \h  \* MERGEFORMAT </w:instrText>
      </w:r>
      <w:r w:rsidR="00EE283D" w:rsidRPr="00961A47">
        <w:rPr>
          <w:rFonts w:ascii="Arial" w:hAnsi="Arial" w:cs="Arial"/>
          <w:szCs w:val="22"/>
        </w:rPr>
      </w:r>
      <w:r w:rsidR="00EE283D" w:rsidRPr="00961A47">
        <w:rPr>
          <w:rFonts w:ascii="Arial" w:hAnsi="Arial" w:cs="Arial"/>
          <w:szCs w:val="22"/>
        </w:rPr>
        <w:fldChar w:fldCharType="separate"/>
      </w:r>
      <w:r w:rsidR="00984775" w:rsidRPr="00984775">
        <w:rPr>
          <w:rFonts w:ascii="Arial" w:eastAsia="Times New Roman" w:hAnsi="Arial" w:cs="Arial"/>
          <w:szCs w:val="22"/>
        </w:rPr>
        <w:t xml:space="preserve">Part C – </w:t>
      </w:r>
      <w:r w:rsidR="00984775" w:rsidRPr="00984775">
        <w:rPr>
          <w:rFonts w:ascii="Arial" w:eastAsia="Times New Roman" w:hAnsi="Arial" w:cs="Arial"/>
          <w:i/>
          <w:szCs w:val="22"/>
        </w:rPr>
        <w:t>Independent Controllers</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984775" w:rsidRPr="00984775">
        <w:rPr>
          <w:rFonts w:ascii="Arial" w:eastAsia="Times New Roman" w:hAnsi="Arial" w:cs="Arial"/>
          <w:spacing w:val="-4"/>
          <w:szCs w:val="22"/>
          <w:lang w:val="en-US" w:eastAsia="en-GB"/>
        </w:rPr>
        <w:t xml:space="preserve">Annex 1 – </w:t>
      </w:r>
      <w:r w:rsidR="00984775" w:rsidRPr="00984775">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00EE283D" w:rsidRPr="00961A47">
        <w:rPr>
          <w:rFonts w:ascii="Arial" w:hAnsi="Arial" w:cs="Arial"/>
          <w:szCs w:val="22"/>
        </w:rPr>
        <w:t xml:space="preserve"> </w:t>
      </w:r>
      <w:r w:rsidR="002C60F3" w:rsidRPr="00961A47">
        <w:rPr>
          <w:rFonts w:ascii="Arial" w:hAnsi="Arial" w:cs="Arial"/>
          <w:szCs w:val="22"/>
        </w:rPr>
        <w:t>shall apply to this Contract</w:t>
      </w:r>
      <w:r w:rsidRPr="00961A47">
        <w:rPr>
          <w:rFonts w:ascii="Arial" w:hAnsi="Arial" w:cs="Arial"/>
          <w:szCs w:val="22"/>
        </w:rPr>
        <w:t xml:space="preserve">. </w:t>
      </w:r>
    </w:p>
    <w:p w14:paraId="67642C41" w14:textId="735EE59F" w:rsidR="00384214"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28" w:name="_Ref525073663"/>
      <w:r w:rsidRPr="00961A47">
        <w:rPr>
          <w:rFonts w:ascii="Arial" w:hAnsi="Arial" w:cs="Arial"/>
          <w:caps w:val="0"/>
          <w:szCs w:val="22"/>
        </w:rPr>
        <w:t>What you must keep confidential</w:t>
      </w:r>
      <w:bookmarkStart w:id="129" w:name="_Ref525073427"/>
      <w:bookmarkEnd w:id="128"/>
    </w:p>
    <w:p w14:paraId="7FB284E2" w14:textId="36B3D6D4" w:rsidR="00CB271A" w:rsidRPr="00961A47" w:rsidRDefault="00CB271A" w:rsidP="009E5367">
      <w:pPr>
        <w:pStyle w:val="Heading2"/>
        <w:tabs>
          <w:tab w:val="left" w:pos="709"/>
        </w:tabs>
        <w:spacing w:after="120"/>
        <w:ind w:left="709" w:hanging="709"/>
        <w:jc w:val="left"/>
        <w:rPr>
          <w:rFonts w:ascii="Arial" w:hAnsi="Arial" w:cs="Arial"/>
          <w:szCs w:val="22"/>
        </w:rPr>
      </w:pPr>
      <w:bookmarkStart w:id="130" w:name="_Ref113454943"/>
      <w:r w:rsidRPr="00961A47">
        <w:rPr>
          <w:rFonts w:ascii="Arial" w:hAnsi="Arial" w:cs="Arial"/>
          <w:szCs w:val="22"/>
        </w:rPr>
        <w:t>Each Party must:</w:t>
      </w:r>
      <w:bookmarkEnd w:id="129"/>
      <w:bookmarkEnd w:id="130"/>
    </w:p>
    <w:p w14:paraId="7EA0C1F7"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keep all Confidential Information it receives confidential and </w:t>
      </w:r>
      <w:proofErr w:type="gramStart"/>
      <w:r w:rsidRPr="00961A47">
        <w:rPr>
          <w:rFonts w:ascii="Arial" w:hAnsi="Arial" w:cs="Arial"/>
          <w:szCs w:val="22"/>
        </w:rPr>
        <w:t>secure;</w:t>
      </w:r>
      <w:proofErr w:type="gramEnd"/>
    </w:p>
    <w:p w14:paraId="783E2846"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not disclose, </w:t>
      </w:r>
      <w:proofErr w:type="gramStart"/>
      <w:r w:rsidRPr="00961A47">
        <w:rPr>
          <w:rFonts w:ascii="Arial" w:hAnsi="Arial" w:cs="Arial"/>
          <w:szCs w:val="22"/>
        </w:rPr>
        <w:t>use</w:t>
      </w:r>
      <w:proofErr w:type="gramEnd"/>
      <w:r w:rsidRPr="00961A47">
        <w:rPr>
          <w:rFonts w:ascii="Arial" w:hAnsi="Arial" w:cs="Arial"/>
          <w:szCs w:val="22"/>
        </w:rPr>
        <w:t xml:space="preserve"> or exploit the disclosing Party's Confidential Information without the disclosing Party's prior written consent, except for the purposes anticipated under the Contract;</w:t>
      </w:r>
      <w:r w:rsidR="00385572" w:rsidRPr="00961A47">
        <w:rPr>
          <w:rFonts w:ascii="Arial" w:hAnsi="Arial" w:cs="Arial"/>
          <w:szCs w:val="22"/>
        </w:rPr>
        <w:t xml:space="preserve"> and</w:t>
      </w:r>
    </w:p>
    <w:p w14:paraId="113544C3" w14:textId="1EB35DEE"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immediately notify the disclosing Party if it suspects unauthorised access, copying, use or disclosure of the Confidential Information.</w:t>
      </w:r>
    </w:p>
    <w:p w14:paraId="439B95E7" w14:textId="1E0654B7" w:rsidR="00CB271A" w:rsidRPr="00961A47" w:rsidRDefault="00CB271A" w:rsidP="009E5367">
      <w:pPr>
        <w:pStyle w:val="Heading2"/>
        <w:tabs>
          <w:tab w:val="left" w:pos="709"/>
        </w:tabs>
        <w:spacing w:after="120"/>
        <w:ind w:left="709" w:hanging="709"/>
        <w:jc w:val="left"/>
        <w:rPr>
          <w:rFonts w:ascii="Arial" w:hAnsi="Arial" w:cs="Arial"/>
          <w:szCs w:val="22"/>
        </w:rPr>
      </w:pPr>
      <w:bookmarkStart w:id="131" w:name="_Ref525073628"/>
      <w:proofErr w:type="gramStart"/>
      <w:r w:rsidRPr="00961A47">
        <w:rPr>
          <w:rFonts w:ascii="Arial" w:hAnsi="Arial" w:cs="Arial"/>
          <w:szCs w:val="22"/>
        </w:rPr>
        <w:t>In spite of</w:t>
      </w:r>
      <w:proofErr w:type="gramEnd"/>
      <w:r w:rsidRPr="00961A47">
        <w:rPr>
          <w:rFonts w:ascii="Arial" w:hAnsi="Arial" w:cs="Arial"/>
          <w:szCs w:val="22"/>
        </w:rPr>
        <w:t xml:space="preserve"> clause </w:t>
      </w:r>
      <w:r w:rsidR="00354BD9" w:rsidRPr="00961A47">
        <w:rPr>
          <w:rFonts w:ascii="Arial" w:hAnsi="Arial" w:cs="Arial"/>
          <w:szCs w:val="22"/>
        </w:rPr>
        <w:fldChar w:fldCharType="begin"/>
      </w:r>
      <w:r w:rsidR="00354BD9" w:rsidRPr="00961A47">
        <w:rPr>
          <w:rFonts w:ascii="Arial" w:hAnsi="Arial" w:cs="Arial"/>
          <w:szCs w:val="22"/>
        </w:rPr>
        <w:instrText xml:space="preserve"> REF _Ref113454943 \r \h </w:instrText>
      </w:r>
      <w:r w:rsidR="009E5367" w:rsidRPr="00961A47">
        <w:rPr>
          <w:rFonts w:ascii="Arial" w:hAnsi="Arial" w:cs="Arial"/>
          <w:szCs w:val="22"/>
        </w:rPr>
        <w:instrText xml:space="preserve"> \* MERGEFORMAT </w:instrText>
      </w:r>
      <w:r w:rsidR="00354BD9" w:rsidRPr="00961A47">
        <w:rPr>
          <w:rFonts w:ascii="Arial" w:hAnsi="Arial" w:cs="Arial"/>
          <w:szCs w:val="22"/>
        </w:rPr>
      </w:r>
      <w:r w:rsidR="00354BD9" w:rsidRPr="00961A47">
        <w:rPr>
          <w:rFonts w:ascii="Arial" w:hAnsi="Arial" w:cs="Arial"/>
          <w:szCs w:val="22"/>
        </w:rPr>
        <w:fldChar w:fldCharType="separate"/>
      </w:r>
      <w:r w:rsidR="00984775">
        <w:rPr>
          <w:rFonts w:ascii="Arial" w:hAnsi="Arial" w:cs="Arial"/>
          <w:szCs w:val="22"/>
        </w:rPr>
        <w:t>15.1</w:t>
      </w:r>
      <w:r w:rsidR="00354BD9" w:rsidRPr="00961A47">
        <w:rPr>
          <w:rFonts w:ascii="Arial" w:hAnsi="Arial" w:cs="Arial"/>
          <w:szCs w:val="22"/>
        </w:rPr>
        <w:fldChar w:fldCharType="end"/>
      </w:r>
      <w:r w:rsidRPr="00961A47">
        <w:rPr>
          <w:rFonts w:ascii="Arial" w:hAnsi="Arial" w:cs="Arial"/>
          <w:szCs w:val="22"/>
        </w:rPr>
        <w:t>, a Party may disclose Confidential Information which it receives from the disclosing Party in any of the following instances:</w:t>
      </w:r>
      <w:bookmarkEnd w:id="131"/>
    </w:p>
    <w:p w14:paraId="42D28713" w14:textId="4FAEAC2C"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where disclosure is required by applicable Law</w:t>
      </w:r>
      <w:r w:rsidR="00F130A1" w:rsidRPr="00961A47">
        <w:rPr>
          <w:rFonts w:ascii="Arial" w:hAnsi="Arial" w:cs="Arial"/>
          <w:szCs w:val="22"/>
        </w:rPr>
        <w:t>, a regulatory body</w:t>
      </w:r>
      <w:r w:rsidRPr="00961A47">
        <w:rPr>
          <w:rFonts w:ascii="Arial" w:hAnsi="Arial" w:cs="Arial"/>
          <w:szCs w:val="22"/>
        </w:rPr>
        <w:t xml:space="preserve"> or a court with the relevant jurisdiction if the recipient Party notifies the disclosing Party of the full circumstances, the affected Confidential Information and extent of the </w:t>
      </w:r>
      <w:proofErr w:type="gramStart"/>
      <w:r w:rsidRPr="00961A47">
        <w:rPr>
          <w:rFonts w:ascii="Arial" w:hAnsi="Arial" w:cs="Arial"/>
          <w:szCs w:val="22"/>
        </w:rPr>
        <w:t>disclosure;</w:t>
      </w:r>
      <w:proofErr w:type="gramEnd"/>
    </w:p>
    <w:p w14:paraId="2194BAAC"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if the recipient Party already had the information without obligation of confidentiality before it was disclosed by the disclosing </w:t>
      </w:r>
      <w:proofErr w:type="gramStart"/>
      <w:r w:rsidRPr="00961A47">
        <w:rPr>
          <w:rFonts w:ascii="Arial" w:hAnsi="Arial" w:cs="Arial"/>
          <w:szCs w:val="22"/>
        </w:rPr>
        <w:t>Party;</w:t>
      </w:r>
      <w:proofErr w:type="gramEnd"/>
    </w:p>
    <w:p w14:paraId="61CA18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if the information was given to it by a third party without obligation of </w:t>
      </w:r>
      <w:proofErr w:type="gramStart"/>
      <w:r w:rsidRPr="00961A47">
        <w:rPr>
          <w:rFonts w:ascii="Arial" w:hAnsi="Arial" w:cs="Arial"/>
          <w:szCs w:val="22"/>
        </w:rPr>
        <w:t>confidentiality;</w:t>
      </w:r>
      <w:proofErr w:type="gramEnd"/>
    </w:p>
    <w:p w14:paraId="212DD78A"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if the information was in the public domain at the time of the </w:t>
      </w:r>
      <w:proofErr w:type="gramStart"/>
      <w:r w:rsidRPr="00961A47">
        <w:rPr>
          <w:rFonts w:ascii="Arial" w:hAnsi="Arial" w:cs="Arial"/>
          <w:szCs w:val="22"/>
        </w:rPr>
        <w:t>disclosure;</w:t>
      </w:r>
      <w:proofErr w:type="gramEnd"/>
    </w:p>
    <w:p w14:paraId="76B287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if the information was independently developed without access to the disclosing Party's Confidential </w:t>
      </w:r>
      <w:proofErr w:type="gramStart"/>
      <w:r w:rsidRPr="00961A47">
        <w:rPr>
          <w:rFonts w:ascii="Arial" w:hAnsi="Arial" w:cs="Arial"/>
          <w:szCs w:val="22"/>
        </w:rPr>
        <w:t>Information;</w:t>
      </w:r>
      <w:proofErr w:type="gramEnd"/>
    </w:p>
    <w:p w14:paraId="3A182AB0" w14:textId="77777777" w:rsidR="00CB271A" w:rsidRPr="00961A47" w:rsidRDefault="005158F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w:t>
      </w:r>
      <w:r w:rsidR="00CB271A" w:rsidRPr="00961A47">
        <w:rPr>
          <w:rFonts w:ascii="Arial" w:hAnsi="Arial" w:cs="Arial"/>
          <w:szCs w:val="22"/>
        </w:rPr>
        <w:t xml:space="preserve">to its auditors or for the purposes of regulatory </w:t>
      </w:r>
      <w:proofErr w:type="gramStart"/>
      <w:r w:rsidR="00CB271A" w:rsidRPr="00961A47">
        <w:rPr>
          <w:rFonts w:ascii="Arial" w:hAnsi="Arial" w:cs="Arial"/>
          <w:szCs w:val="22"/>
        </w:rPr>
        <w:t>requirements;</w:t>
      </w:r>
      <w:proofErr w:type="gramEnd"/>
    </w:p>
    <w:p w14:paraId="4C2A6EE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on a confidential basis, to its professional advisers on a need-to-know basis;</w:t>
      </w:r>
      <w:r w:rsidR="00385572" w:rsidRPr="00961A47">
        <w:rPr>
          <w:rFonts w:ascii="Arial" w:hAnsi="Arial" w:cs="Arial"/>
          <w:szCs w:val="22"/>
        </w:rPr>
        <w:t xml:space="preserve"> and</w:t>
      </w:r>
    </w:p>
    <w:p w14:paraId="25BB81EE" w14:textId="3F2DD1EE"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to the Serious Fraud Office where the recipient Party has reasonable grounds to believe that the disclosing Party is involved in activity that may be a criminal offence under the Bribery Act 2010.</w:t>
      </w:r>
    </w:p>
    <w:p w14:paraId="771FB9B1" w14:textId="492787C6"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may disclose Confidential Information on a confidential basis to Supplier Staff on a need-to-know basis to allow the Supplier to meet its obligations under the Contract.  The Supplier</w:t>
      </w:r>
      <w:r w:rsidR="00D14FD5" w:rsidRPr="00961A47">
        <w:rPr>
          <w:rFonts w:ascii="Arial" w:hAnsi="Arial" w:cs="Arial"/>
          <w:szCs w:val="22"/>
        </w:rPr>
        <w:t xml:space="preserve"> shall </w:t>
      </w:r>
      <w:proofErr w:type="gramStart"/>
      <w:r w:rsidR="00D14FD5" w:rsidRPr="00961A47">
        <w:rPr>
          <w:rFonts w:ascii="Arial" w:hAnsi="Arial" w:cs="Arial"/>
          <w:szCs w:val="22"/>
        </w:rPr>
        <w:t>remain responsible at all times</w:t>
      </w:r>
      <w:proofErr w:type="gramEnd"/>
      <w:r w:rsidR="00D14FD5" w:rsidRPr="00961A47">
        <w:rPr>
          <w:rFonts w:ascii="Arial" w:hAnsi="Arial" w:cs="Arial"/>
          <w:szCs w:val="22"/>
        </w:rPr>
        <w:t xml:space="preserve"> for compliance with the confidentiality obligations set out in this Contract by the persons to whom disclosure has been made.</w:t>
      </w:r>
      <w:r w:rsidRPr="00961A47">
        <w:rPr>
          <w:rFonts w:ascii="Arial" w:hAnsi="Arial" w:cs="Arial"/>
          <w:szCs w:val="22"/>
        </w:rPr>
        <w:t xml:space="preserve"> </w:t>
      </w:r>
    </w:p>
    <w:p w14:paraId="1723BC55"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32" w:name="_Ref525073631"/>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disclose Confidential Information in any of the following cases:</w:t>
      </w:r>
      <w:bookmarkEnd w:id="132"/>
    </w:p>
    <w:p w14:paraId="50FCB44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lastRenderedPageBreak/>
        <w:t xml:space="preserve">on a confidential basis to the employees, agents, consultants and contractors of the </w:t>
      </w:r>
      <w:proofErr w:type="gramStart"/>
      <w:r w:rsidR="00403888" w:rsidRPr="00961A47">
        <w:rPr>
          <w:rFonts w:ascii="Arial" w:hAnsi="Arial" w:cs="Arial"/>
          <w:szCs w:val="22"/>
        </w:rPr>
        <w:t>Buyer</w:t>
      </w:r>
      <w:r w:rsidRPr="00961A47">
        <w:rPr>
          <w:rFonts w:ascii="Arial" w:hAnsi="Arial" w:cs="Arial"/>
          <w:szCs w:val="22"/>
        </w:rPr>
        <w:t>;</w:t>
      </w:r>
      <w:proofErr w:type="gramEnd"/>
    </w:p>
    <w:p w14:paraId="099C4EB4"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to any other Central Government Body, any successor body to a Central Government Body or any company that the </w:t>
      </w:r>
      <w:r w:rsidR="00403888" w:rsidRPr="00961A47">
        <w:rPr>
          <w:rFonts w:ascii="Arial" w:hAnsi="Arial" w:cs="Arial"/>
          <w:szCs w:val="22"/>
        </w:rPr>
        <w:t>Buyer</w:t>
      </w:r>
      <w:r w:rsidRPr="00961A47">
        <w:rPr>
          <w:rFonts w:ascii="Arial" w:hAnsi="Arial" w:cs="Arial"/>
          <w:szCs w:val="22"/>
        </w:rPr>
        <w:t xml:space="preserve"> transfers or proposes to transfer all or any part of its business </w:t>
      </w:r>
      <w:proofErr w:type="gramStart"/>
      <w:r w:rsidRPr="00961A47">
        <w:rPr>
          <w:rFonts w:ascii="Arial" w:hAnsi="Arial" w:cs="Arial"/>
          <w:szCs w:val="22"/>
        </w:rPr>
        <w:t>to;</w:t>
      </w:r>
      <w:proofErr w:type="gramEnd"/>
    </w:p>
    <w:p w14:paraId="4C83F322"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(acting reasonably) considers disclosure necessary or appropriate to carry out its public </w:t>
      </w:r>
      <w:proofErr w:type="gramStart"/>
      <w:r w:rsidRPr="00961A47">
        <w:rPr>
          <w:rFonts w:ascii="Arial" w:hAnsi="Arial" w:cs="Arial"/>
          <w:szCs w:val="22"/>
        </w:rPr>
        <w:t>functions;</w:t>
      </w:r>
      <w:proofErr w:type="gramEnd"/>
    </w:p>
    <w:p w14:paraId="7D132B7A"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where requested by Parliament;</w:t>
      </w:r>
      <w:r w:rsidR="00385572" w:rsidRPr="00961A47">
        <w:rPr>
          <w:rFonts w:ascii="Arial" w:hAnsi="Arial" w:cs="Arial"/>
          <w:szCs w:val="22"/>
        </w:rPr>
        <w:t xml:space="preserve"> and</w:t>
      </w:r>
    </w:p>
    <w:p w14:paraId="075EEF6F" w14:textId="1601462C"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under clauses </w:t>
      </w:r>
      <w:r w:rsidRPr="00961A47">
        <w:rPr>
          <w:rFonts w:ascii="Arial" w:hAnsi="Arial" w:cs="Arial"/>
          <w:szCs w:val="22"/>
        </w:rPr>
        <w:fldChar w:fldCharType="begin"/>
      </w:r>
      <w:r w:rsidRPr="00961A47">
        <w:rPr>
          <w:rFonts w:ascii="Arial" w:hAnsi="Arial" w:cs="Arial"/>
          <w:szCs w:val="22"/>
        </w:rPr>
        <w:instrText xml:space="preserve"> REF _Ref525080952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5.7</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_Ref525073831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16</w:t>
      </w:r>
      <w:r w:rsidRPr="00961A47">
        <w:rPr>
          <w:rFonts w:ascii="Arial" w:hAnsi="Arial" w:cs="Arial"/>
          <w:szCs w:val="22"/>
        </w:rPr>
        <w:fldChar w:fldCharType="end"/>
      </w:r>
      <w:r w:rsidRPr="00961A47">
        <w:rPr>
          <w:rFonts w:ascii="Arial" w:hAnsi="Arial" w:cs="Arial"/>
          <w:szCs w:val="22"/>
        </w:rPr>
        <w:t>.</w:t>
      </w:r>
    </w:p>
    <w:p w14:paraId="00F52C12" w14:textId="6F9B8372"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For the purposes of clauses </w:t>
      </w:r>
      <w:r w:rsidRPr="00961A47">
        <w:rPr>
          <w:rFonts w:ascii="Arial" w:hAnsi="Arial" w:cs="Arial"/>
          <w:szCs w:val="22"/>
        </w:rPr>
        <w:fldChar w:fldCharType="begin"/>
      </w:r>
      <w:r w:rsidRPr="00961A47">
        <w:rPr>
          <w:rFonts w:ascii="Arial" w:hAnsi="Arial" w:cs="Arial"/>
          <w:szCs w:val="22"/>
        </w:rPr>
        <w:instrText xml:space="preserve"> REF _Ref525073628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15.2</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_Ref525073631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15.4</w:t>
      </w:r>
      <w:r w:rsidRPr="00961A47">
        <w:rPr>
          <w:rFonts w:ascii="Arial" w:hAnsi="Arial" w:cs="Arial"/>
          <w:szCs w:val="22"/>
        </w:rPr>
        <w:fldChar w:fldCharType="end"/>
      </w:r>
      <w:r w:rsidRPr="00961A47">
        <w:rPr>
          <w:rFonts w:ascii="Arial" w:hAnsi="Arial" w:cs="Arial"/>
          <w:szCs w:val="22"/>
        </w:rPr>
        <w:t xml:space="preserve"> references to disclosure on a confidential basis means disclosure under a confidentiality agreement or arrangement including terms as strict as those required in clause </w:t>
      </w:r>
      <w:r w:rsidRPr="00961A47">
        <w:rPr>
          <w:rFonts w:ascii="Arial" w:hAnsi="Arial" w:cs="Arial"/>
          <w:szCs w:val="22"/>
        </w:rPr>
        <w:fldChar w:fldCharType="begin"/>
      </w:r>
      <w:r w:rsidRPr="00961A47">
        <w:rPr>
          <w:rFonts w:ascii="Arial" w:hAnsi="Arial" w:cs="Arial"/>
          <w:szCs w:val="22"/>
        </w:rPr>
        <w:instrText xml:space="preserve"> REF _Ref525073663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15</w:t>
      </w:r>
      <w:r w:rsidRPr="00961A47">
        <w:rPr>
          <w:rFonts w:ascii="Arial" w:hAnsi="Arial" w:cs="Arial"/>
          <w:szCs w:val="22"/>
        </w:rPr>
        <w:fldChar w:fldCharType="end"/>
      </w:r>
      <w:r w:rsidRPr="00961A47">
        <w:rPr>
          <w:rFonts w:ascii="Arial" w:hAnsi="Arial" w:cs="Arial"/>
          <w:szCs w:val="22"/>
        </w:rPr>
        <w:t>.</w:t>
      </w:r>
    </w:p>
    <w:p w14:paraId="4E6BE922" w14:textId="1577AF65" w:rsidR="00296F4B" w:rsidRPr="00961A47" w:rsidRDefault="00E016B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Transparency Information, and </w:t>
      </w:r>
      <w:r w:rsidR="00CB271A" w:rsidRPr="00961A47">
        <w:rPr>
          <w:rFonts w:ascii="Arial" w:hAnsi="Arial" w:cs="Arial"/>
          <w:szCs w:val="22"/>
        </w:rPr>
        <w:t>Information which is exempt from disclosure by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_Ref525073831 \w \h  \* MERGEFORMAT </w:instrText>
      </w:r>
      <w:r w:rsidR="00CB271A" w:rsidRPr="00961A47">
        <w:rPr>
          <w:rFonts w:ascii="Arial" w:hAnsi="Arial" w:cs="Arial"/>
          <w:szCs w:val="22"/>
        </w:rPr>
      </w:r>
      <w:r w:rsidR="00CB271A" w:rsidRPr="00961A47">
        <w:rPr>
          <w:rFonts w:ascii="Arial" w:hAnsi="Arial" w:cs="Arial"/>
          <w:szCs w:val="22"/>
        </w:rPr>
        <w:fldChar w:fldCharType="separate"/>
      </w:r>
      <w:r w:rsidR="00984775">
        <w:rPr>
          <w:rFonts w:ascii="Arial" w:hAnsi="Arial" w:cs="Arial"/>
          <w:szCs w:val="22"/>
        </w:rPr>
        <w:t>16</w:t>
      </w:r>
      <w:r w:rsidR="00CB271A" w:rsidRPr="00961A47">
        <w:rPr>
          <w:rFonts w:ascii="Arial" w:hAnsi="Arial" w:cs="Arial"/>
          <w:szCs w:val="22"/>
        </w:rPr>
        <w:fldChar w:fldCharType="end"/>
      </w:r>
      <w:r w:rsidR="00CB271A" w:rsidRPr="00961A47">
        <w:rPr>
          <w:rFonts w:ascii="Arial" w:hAnsi="Arial" w:cs="Arial"/>
          <w:szCs w:val="22"/>
        </w:rPr>
        <w:t xml:space="preserve"> is not Confidential Information.</w:t>
      </w:r>
    </w:p>
    <w:p w14:paraId="32D05B9B" w14:textId="0A92047B"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not make any press announcement or publicise the Contract or any part of it in any way, without the prior written consent of the </w:t>
      </w:r>
      <w:r w:rsidR="00403888" w:rsidRPr="00961A47">
        <w:rPr>
          <w:rFonts w:ascii="Arial" w:hAnsi="Arial" w:cs="Arial"/>
          <w:szCs w:val="22"/>
        </w:rPr>
        <w:t>Buyer</w:t>
      </w:r>
      <w:r w:rsidRPr="00961A47">
        <w:rPr>
          <w:rFonts w:ascii="Arial" w:hAnsi="Arial" w:cs="Arial"/>
          <w:szCs w:val="22"/>
        </w:rPr>
        <w:t xml:space="preserve"> and must take all reasonable </w:t>
      </w:r>
      <w:r w:rsidR="002B0903" w:rsidRPr="00961A47">
        <w:rPr>
          <w:rFonts w:ascii="Arial" w:hAnsi="Arial" w:cs="Arial"/>
          <w:szCs w:val="22"/>
        </w:rPr>
        <w:t>endeavours</w:t>
      </w:r>
      <w:r w:rsidRPr="00961A47">
        <w:rPr>
          <w:rFonts w:ascii="Arial" w:hAnsi="Arial" w:cs="Arial"/>
          <w:szCs w:val="22"/>
        </w:rPr>
        <w:t xml:space="preserve"> to ensure that Supplier Staff do not either.</w:t>
      </w:r>
    </w:p>
    <w:p w14:paraId="7E5724CB"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33" w:name="_Ref525073831"/>
      <w:r w:rsidRPr="00961A47">
        <w:rPr>
          <w:rFonts w:ascii="Arial" w:hAnsi="Arial" w:cs="Arial"/>
          <w:caps w:val="0"/>
          <w:szCs w:val="22"/>
        </w:rPr>
        <w:t>When you can share information</w:t>
      </w:r>
      <w:bookmarkEnd w:id="133"/>
    </w:p>
    <w:p w14:paraId="4E994D4E" w14:textId="101FA002"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tell the </w:t>
      </w:r>
      <w:r w:rsidR="00403888" w:rsidRPr="00961A47">
        <w:rPr>
          <w:rFonts w:ascii="Arial" w:hAnsi="Arial" w:cs="Arial"/>
          <w:szCs w:val="22"/>
        </w:rPr>
        <w:t>Buyer</w:t>
      </w:r>
      <w:r w:rsidRPr="00961A47">
        <w:rPr>
          <w:rFonts w:ascii="Arial" w:hAnsi="Arial" w:cs="Arial"/>
          <w:szCs w:val="22"/>
        </w:rPr>
        <w:t xml:space="preserve"> within 48 hours if it receives a Request </w:t>
      </w:r>
      <w:proofErr w:type="gramStart"/>
      <w:r w:rsidRPr="00961A47">
        <w:rPr>
          <w:rFonts w:ascii="Arial" w:hAnsi="Arial" w:cs="Arial"/>
          <w:szCs w:val="22"/>
        </w:rPr>
        <w:t>For</w:t>
      </w:r>
      <w:proofErr w:type="gramEnd"/>
      <w:r w:rsidRPr="00961A47">
        <w:rPr>
          <w:rFonts w:ascii="Arial" w:hAnsi="Arial" w:cs="Arial"/>
          <w:szCs w:val="22"/>
        </w:rPr>
        <w:t xml:space="preserve"> Information.</w:t>
      </w:r>
    </w:p>
    <w:p w14:paraId="6A377FE0" w14:textId="2333711C" w:rsidR="00CB271A" w:rsidRPr="00961A47" w:rsidRDefault="005158F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In accordance with a reasonable timetable and in any event within 5 Working Days of a request from the Buyer, </w:t>
      </w:r>
      <w:r w:rsidR="00CB271A" w:rsidRPr="00961A47">
        <w:rPr>
          <w:rFonts w:ascii="Arial" w:hAnsi="Arial" w:cs="Arial"/>
          <w:szCs w:val="22"/>
        </w:rPr>
        <w:t xml:space="preserve">the Supplier must give the </w:t>
      </w:r>
      <w:r w:rsidR="00403888" w:rsidRPr="00961A47">
        <w:rPr>
          <w:rFonts w:ascii="Arial" w:hAnsi="Arial" w:cs="Arial"/>
          <w:szCs w:val="22"/>
        </w:rPr>
        <w:t>Buyer</w:t>
      </w:r>
      <w:r w:rsidR="00CB271A" w:rsidRPr="00961A47">
        <w:rPr>
          <w:rFonts w:ascii="Arial" w:hAnsi="Arial" w:cs="Arial"/>
          <w:szCs w:val="22"/>
        </w:rPr>
        <w:t xml:space="preserve"> full co</w:t>
      </w:r>
      <w:r w:rsidR="00CB271A" w:rsidRPr="00961A47">
        <w:rPr>
          <w:rFonts w:ascii="Arial" w:hAnsi="Arial" w:cs="Arial"/>
          <w:szCs w:val="22"/>
        </w:rPr>
        <w:noBreakHyphen/>
        <w:t xml:space="preserve">operation and information needed so the </w:t>
      </w:r>
      <w:r w:rsidR="00403888" w:rsidRPr="00961A47">
        <w:rPr>
          <w:rFonts w:ascii="Arial" w:hAnsi="Arial" w:cs="Arial"/>
          <w:szCs w:val="22"/>
        </w:rPr>
        <w:t>Buyer</w:t>
      </w:r>
      <w:r w:rsidR="00CB271A" w:rsidRPr="00961A47">
        <w:rPr>
          <w:rFonts w:ascii="Arial" w:hAnsi="Arial" w:cs="Arial"/>
          <w:szCs w:val="22"/>
        </w:rPr>
        <w:t xml:space="preserve"> can:</w:t>
      </w:r>
    </w:p>
    <w:p w14:paraId="6E31ACB5" w14:textId="5F59B900"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comply with any FOIA </w:t>
      </w:r>
      <w:proofErr w:type="gramStart"/>
      <w:r w:rsidRPr="00961A47">
        <w:rPr>
          <w:rFonts w:ascii="Arial" w:hAnsi="Arial" w:cs="Arial"/>
          <w:szCs w:val="22"/>
        </w:rPr>
        <w:t>request;</w:t>
      </w:r>
      <w:proofErr w:type="gramEnd"/>
      <w:r w:rsidR="00385572" w:rsidRPr="00961A47">
        <w:rPr>
          <w:rFonts w:ascii="Arial" w:hAnsi="Arial" w:cs="Arial"/>
          <w:szCs w:val="22"/>
        </w:rPr>
        <w:t xml:space="preserve"> </w:t>
      </w:r>
    </w:p>
    <w:p w14:paraId="18BE5B98" w14:textId="5C543EFF" w:rsidR="00E016B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comply with any Environmental Information Regulations (</w:t>
      </w:r>
      <w:r w:rsidR="005F7F97" w:rsidRPr="00961A47">
        <w:rPr>
          <w:rFonts w:ascii="Arial" w:hAnsi="Arial" w:cs="Arial"/>
          <w:szCs w:val="22"/>
        </w:rPr>
        <w:t>“</w:t>
      </w:r>
      <w:r w:rsidRPr="00961A47">
        <w:rPr>
          <w:rFonts w:ascii="Arial" w:hAnsi="Arial" w:cs="Arial"/>
          <w:b/>
          <w:szCs w:val="22"/>
        </w:rPr>
        <w:t>EIR</w:t>
      </w:r>
      <w:r w:rsidR="005F7F97" w:rsidRPr="00961A47">
        <w:rPr>
          <w:rFonts w:ascii="Arial" w:hAnsi="Arial" w:cs="Arial"/>
          <w:szCs w:val="22"/>
        </w:rPr>
        <w:t>”</w:t>
      </w:r>
      <w:r w:rsidRPr="00961A47">
        <w:rPr>
          <w:rFonts w:ascii="Arial" w:hAnsi="Arial" w:cs="Arial"/>
          <w:szCs w:val="22"/>
        </w:rPr>
        <w:t xml:space="preserve">) </w:t>
      </w:r>
      <w:proofErr w:type="gramStart"/>
      <w:r w:rsidRPr="00961A47">
        <w:rPr>
          <w:rFonts w:ascii="Arial" w:hAnsi="Arial" w:cs="Arial"/>
          <w:szCs w:val="22"/>
        </w:rPr>
        <w:t>request</w:t>
      </w:r>
      <w:r w:rsidR="00E016BF" w:rsidRPr="00961A47">
        <w:rPr>
          <w:rFonts w:ascii="Arial" w:hAnsi="Arial" w:cs="Arial"/>
          <w:szCs w:val="22"/>
        </w:rPr>
        <w:t>;</w:t>
      </w:r>
      <w:proofErr w:type="gramEnd"/>
      <w:r w:rsidR="00E016BF" w:rsidRPr="00961A47">
        <w:rPr>
          <w:rFonts w:ascii="Arial" w:hAnsi="Arial" w:cs="Arial"/>
          <w:szCs w:val="22"/>
        </w:rPr>
        <w:t xml:space="preserve"> </w:t>
      </w:r>
    </w:p>
    <w:p w14:paraId="70B72AA1" w14:textId="39C3E916" w:rsidR="00296F4B" w:rsidRPr="00961A47" w:rsidRDefault="009E21B0"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if the Contract has a value over the relevant threshold in Part 2 of the Regulations, </w:t>
      </w:r>
      <w:r w:rsidR="00E016BF" w:rsidRPr="00961A47">
        <w:rPr>
          <w:rFonts w:ascii="Arial" w:hAnsi="Arial" w:cs="Arial"/>
          <w:szCs w:val="22"/>
        </w:rPr>
        <w:t xml:space="preserve">comply with any of its obligations in relation to publishing Transparency Information. </w:t>
      </w:r>
    </w:p>
    <w:p w14:paraId="095E72C1" w14:textId="6163E2A8" w:rsidR="00296F4B" w:rsidRPr="00961A47" w:rsidRDefault="005158F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To the extent that it is allowed and practical to do so, t</w:t>
      </w:r>
      <w:r w:rsidR="00CB271A" w:rsidRPr="00961A47">
        <w:rPr>
          <w:rFonts w:ascii="Arial" w:hAnsi="Arial" w:cs="Arial"/>
          <w:szCs w:val="22"/>
        </w:rPr>
        <w:t xml:space="preserve">he </w:t>
      </w:r>
      <w:r w:rsidR="00403888" w:rsidRPr="00961A47">
        <w:rPr>
          <w:rFonts w:ascii="Arial" w:hAnsi="Arial" w:cs="Arial"/>
          <w:szCs w:val="22"/>
        </w:rPr>
        <w:t>Buyer</w:t>
      </w:r>
      <w:r w:rsidR="00CB271A" w:rsidRPr="00961A47">
        <w:rPr>
          <w:rFonts w:ascii="Arial" w:hAnsi="Arial" w:cs="Arial"/>
          <w:szCs w:val="22"/>
        </w:rPr>
        <w:t xml:space="preserve"> </w:t>
      </w:r>
      <w:r w:rsidRPr="00961A47">
        <w:rPr>
          <w:rFonts w:ascii="Arial" w:hAnsi="Arial" w:cs="Arial"/>
          <w:szCs w:val="22"/>
        </w:rPr>
        <w:t xml:space="preserve">will use reasonable endeavours to notify the Supplier of a </w:t>
      </w:r>
      <w:r w:rsidR="006B0CB0" w:rsidRPr="00961A47">
        <w:rPr>
          <w:rFonts w:ascii="Arial" w:hAnsi="Arial" w:cs="Arial"/>
          <w:szCs w:val="22"/>
        </w:rPr>
        <w:t xml:space="preserve">Request </w:t>
      </w:r>
      <w:r w:rsidR="009C20D7" w:rsidRPr="00961A47">
        <w:rPr>
          <w:rFonts w:ascii="Arial" w:hAnsi="Arial" w:cs="Arial"/>
          <w:szCs w:val="22"/>
        </w:rPr>
        <w:t>F</w:t>
      </w:r>
      <w:r w:rsidR="006B0CB0" w:rsidRPr="00961A47">
        <w:rPr>
          <w:rFonts w:ascii="Arial" w:hAnsi="Arial" w:cs="Arial"/>
          <w:szCs w:val="22"/>
        </w:rPr>
        <w:t>or Information</w:t>
      </w:r>
      <w:r w:rsidR="004814AA" w:rsidRPr="00961A47">
        <w:rPr>
          <w:rFonts w:ascii="Arial" w:hAnsi="Arial" w:cs="Arial"/>
          <w:szCs w:val="22"/>
        </w:rPr>
        <w:t xml:space="preserve"> </w:t>
      </w:r>
      <w:r w:rsidRPr="00961A47">
        <w:rPr>
          <w:rFonts w:ascii="Arial" w:hAnsi="Arial" w:cs="Arial"/>
          <w:szCs w:val="22"/>
        </w:rPr>
        <w:t xml:space="preserve">and </w:t>
      </w:r>
      <w:r w:rsidR="00CB271A" w:rsidRPr="00961A47">
        <w:rPr>
          <w:rFonts w:ascii="Arial" w:hAnsi="Arial" w:cs="Arial"/>
          <w:szCs w:val="22"/>
        </w:rPr>
        <w:t>may talk to the Supplier to help it decide whether to publish information under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_Ref525073831 \w \h  \* MERGEFORMAT </w:instrText>
      </w:r>
      <w:r w:rsidR="00CB271A" w:rsidRPr="00961A47">
        <w:rPr>
          <w:rFonts w:ascii="Arial" w:hAnsi="Arial" w:cs="Arial"/>
          <w:szCs w:val="22"/>
        </w:rPr>
      </w:r>
      <w:r w:rsidR="00CB271A" w:rsidRPr="00961A47">
        <w:rPr>
          <w:rFonts w:ascii="Arial" w:hAnsi="Arial" w:cs="Arial"/>
          <w:szCs w:val="22"/>
        </w:rPr>
        <w:fldChar w:fldCharType="separate"/>
      </w:r>
      <w:r w:rsidR="00984775">
        <w:rPr>
          <w:rFonts w:ascii="Arial" w:hAnsi="Arial" w:cs="Arial"/>
          <w:szCs w:val="22"/>
        </w:rPr>
        <w:t>16</w:t>
      </w:r>
      <w:r w:rsidR="00CB271A" w:rsidRPr="00961A47">
        <w:rPr>
          <w:rFonts w:ascii="Arial" w:hAnsi="Arial" w:cs="Arial"/>
          <w:szCs w:val="22"/>
        </w:rPr>
        <w:fldChar w:fldCharType="end"/>
      </w:r>
      <w:r w:rsidR="00CB271A" w:rsidRPr="00961A47">
        <w:rPr>
          <w:rFonts w:ascii="Arial" w:hAnsi="Arial" w:cs="Arial"/>
          <w:szCs w:val="22"/>
        </w:rPr>
        <w:t xml:space="preserve">.  However, the extent, content and format of the disclosure is the </w:t>
      </w:r>
      <w:r w:rsidR="00403888" w:rsidRPr="00961A47">
        <w:rPr>
          <w:rFonts w:ascii="Arial" w:hAnsi="Arial" w:cs="Arial"/>
          <w:szCs w:val="22"/>
        </w:rPr>
        <w:t>Buyer</w:t>
      </w:r>
      <w:r w:rsidR="00CB271A" w:rsidRPr="00961A47">
        <w:rPr>
          <w:rFonts w:ascii="Arial" w:hAnsi="Arial" w:cs="Arial"/>
          <w:szCs w:val="22"/>
        </w:rPr>
        <w:t>’s decision</w:t>
      </w:r>
      <w:r w:rsidR="00B95F4E" w:rsidRPr="00961A47">
        <w:rPr>
          <w:rFonts w:ascii="Arial" w:hAnsi="Arial" w:cs="Arial"/>
          <w:szCs w:val="22"/>
        </w:rPr>
        <w:t xml:space="preserve"> in its absolute discretion</w:t>
      </w:r>
      <w:r w:rsidR="00CB271A" w:rsidRPr="00961A47">
        <w:rPr>
          <w:rFonts w:ascii="Arial" w:hAnsi="Arial" w:cs="Arial"/>
          <w:szCs w:val="22"/>
        </w:rPr>
        <w:t>.</w:t>
      </w:r>
    </w:p>
    <w:p w14:paraId="4A5AB64B" w14:textId="1CB3CE0F" w:rsidR="003E7C15" w:rsidRPr="00961A47" w:rsidRDefault="003E7C15" w:rsidP="009E5367">
      <w:pPr>
        <w:pStyle w:val="Heading1"/>
        <w:tabs>
          <w:tab w:val="clear" w:pos="720"/>
          <w:tab w:val="left" w:pos="709"/>
        </w:tabs>
        <w:spacing w:after="120"/>
        <w:ind w:left="709" w:hanging="709"/>
        <w:jc w:val="left"/>
        <w:rPr>
          <w:rFonts w:ascii="Arial" w:hAnsi="Arial" w:cs="Arial"/>
          <w:caps w:val="0"/>
          <w:szCs w:val="22"/>
        </w:rPr>
      </w:pPr>
      <w:bookmarkStart w:id="134" w:name="_Ref99529172"/>
      <w:r w:rsidRPr="00961A47">
        <w:rPr>
          <w:rFonts w:ascii="Arial" w:hAnsi="Arial" w:cs="Arial"/>
          <w:caps w:val="0"/>
          <w:szCs w:val="22"/>
        </w:rPr>
        <w:t>Insurance</w:t>
      </w:r>
    </w:p>
    <w:p w14:paraId="626DAB24" w14:textId="5975BF39" w:rsidR="00701ABB" w:rsidRPr="00961A47" w:rsidRDefault="003E7C15"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Supplier shall ensure it has adequate insurance cover for this Contract.</w:t>
      </w:r>
    </w:p>
    <w:p w14:paraId="07650938" w14:textId="62D84790"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Invalid parts of the contract</w:t>
      </w:r>
      <w:bookmarkEnd w:id="134"/>
    </w:p>
    <w:p w14:paraId="2F867DFB" w14:textId="6BE4E25D" w:rsidR="00296F4B" w:rsidRPr="00961A47" w:rsidRDefault="00CB271A" w:rsidP="002861FB">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If any part of the Contract is prohibited by Law or judged by a court to be unlawful, </w:t>
      </w:r>
      <w:proofErr w:type="gramStart"/>
      <w:r w:rsidRPr="00961A47">
        <w:rPr>
          <w:rFonts w:ascii="Arial" w:hAnsi="Arial" w:cs="Arial"/>
          <w:szCs w:val="22"/>
        </w:rPr>
        <w:t>void</w:t>
      </w:r>
      <w:proofErr w:type="gramEnd"/>
      <w:r w:rsidRPr="00961A47">
        <w:rPr>
          <w:rFonts w:ascii="Arial" w:hAnsi="Arial" w:cs="Arial"/>
          <w:szCs w:val="22"/>
        </w:rPr>
        <w:t xml:space="preserve"> or unenforceable, it must be read as if it was removed from th</w:t>
      </w:r>
      <w:r w:rsidR="005158FF" w:rsidRPr="00961A47">
        <w:rPr>
          <w:rFonts w:ascii="Arial" w:hAnsi="Arial" w:cs="Arial"/>
          <w:szCs w:val="22"/>
        </w:rPr>
        <w:t>e</w:t>
      </w:r>
      <w:r w:rsidRPr="00961A47">
        <w:rPr>
          <w:rFonts w:ascii="Arial" w:hAnsi="Arial" w:cs="Arial"/>
          <w:szCs w:val="22"/>
        </w:rPr>
        <w:t xml:space="preserve"> Contract as </w:t>
      </w:r>
      <w:r w:rsidRPr="00961A47">
        <w:rPr>
          <w:rFonts w:ascii="Arial" w:hAnsi="Arial" w:cs="Arial"/>
          <w:szCs w:val="22"/>
        </w:rPr>
        <w:lastRenderedPageBreak/>
        <w:t>much as required and rendered ineffective as far as possible without affecting the rest of the Contract, whether it’s valid or enforceable.</w:t>
      </w:r>
    </w:p>
    <w:p w14:paraId="559BD28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35" w:name="_Ref99529178"/>
      <w:r w:rsidRPr="00961A47">
        <w:rPr>
          <w:rFonts w:ascii="Arial" w:hAnsi="Arial" w:cs="Arial"/>
          <w:caps w:val="0"/>
          <w:szCs w:val="22"/>
        </w:rPr>
        <w:t xml:space="preserve">No other terms </w:t>
      </w:r>
      <w:proofErr w:type="gramStart"/>
      <w:r w:rsidRPr="00961A47">
        <w:rPr>
          <w:rFonts w:ascii="Arial" w:hAnsi="Arial" w:cs="Arial"/>
          <w:caps w:val="0"/>
          <w:szCs w:val="22"/>
        </w:rPr>
        <w:t>apply</w:t>
      </w:r>
      <w:bookmarkEnd w:id="135"/>
      <w:proofErr w:type="gramEnd"/>
    </w:p>
    <w:p w14:paraId="5A936B44" w14:textId="568063B5"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provisions incorporated into the Contract are the entire agreement between the Parties. The Contract replaces all previous statements</w:t>
      </w:r>
      <w:r w:rsidR="005158FF" w:rsidRPr="00961A47">
        <w:rPr>
          <w:rFonts w:ascii="Arial" w:hAnsi="Arial" w:cs="Arial"/>
          <w:szCs w:val="22"/>
        </w:rPr>
        <w:t>, or</w:t>
      </w:r>
      <w:r w:rsidRPr="00961A47">
        <w:rPr>
          <w:rFonts w:ascii="Arial" w:hAnsi="Arial" w:cs="Arial"/>
          <w:szCs w:val="22"/>
        </w:rPr>
        <w:t xml:space="preserve"> agreements whether written or oral.  No other provisions apply.</w:t>
      </w:r>
    </w:p>
    <w:p w14:paraId="6486E738" w14:textId="77305845"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36" w:name="_Ref99529184"/>
      <w:r w:rsidRPr="00961A47">
        <w:rPr>
          <w:rFonts w:ascii="Arial" w:hAnsi="Arial" w:cs="Arial"/>
          <w:caps w:val="0"/>
          <w:szCs w:val="22"/>
        </w:rPr>
        <w:t xml:space="preserve">Other people's rights in </w:t>
      </w:r>
      <w:r w:rsidR="009D487C" w:rsidRPr="00961A47">
        <w:rPr>
          <w:rFonts w:ascii="Arial" w:hAnsi="Arial" w:cs="Arial"/>
          <w:caps w:val="0"/>
          <w:szCs w:val="22"/>
        </w:rPr>
        <w:t>the</w:t>
      </w:r>
      <w:r w:rsidRPr="00961A47">
        <w:rPr>
          <w:rFonts w:ascii="Arial" w:hAnsi="Arial" w:cs="Arial"/>
          <w:caps w:val="0"/>
          <w:szCs w:val="22"/>
        </w:rPr>
        <w:t xml:space="preserve"> contract</w:t>
      </w:r>
      <w:bookmarkEnd w:id="136"/>
    </w:p>
    <w:p w14:paraId="795BB766" w14:textId="1B79A5B9"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No third parties may use the Contracts (Rights of Third Parties) Act (</w:t>
      </w:r>
      <w:r w:rsidR="005F7F97" w:rsidRPr="00961A47">
        <w:rPr>
          <w:rFonts w:ascii="Arial" w:hAnsi="Arial" w:cs="Arial"/>
          <w:szCs w:val="22"/>
        </w:rPr>
        <w:t>“</w:t>
      </w:r>
      <w:r w:rsidRPr="00961A47">
        <w:rPr>
          <w:rFonts w:ascii="Arial" w:hAnsi="Arial" w:cs="Arial"/>
          <w:b/>
          <w:szCs w:val="22"/>
        </w:rPr>
        <w:t>CRTPA</w:t>
      </w:r>
      <w:r w:rsidR="005F7F97" w:rsidRPr="00961A47">
        <w:rPr>
          <w:rFonts w:ascii="Arial" w:hAnsi="Arial" w:cs="Arial"/>
          <w:b/>
          <w:szCs w:val="22"/>
        </w:rPr>
        <w:t>”</w:t>
      </w:r>
      <w:r w:rsidRPr="00961A47">
        <w:rPr>
          <w:rFonts w:ascii="Arial" w:hAnsi="Arial" w:cs="Arial"/>
          <w:szCs w:val="22"/>
        </w:rPr>
        <w:t>) to enforce any term of the Contract unless stated (referring to CRTPA) in the Contract.  This does not affect third party rights and remedies that exist independently from CRTPA.</w:t>
      </w:r>
    </w:p>
    <w:p w14:paraId="4E97AD07"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Circumstances beyond your control</w:t>
      </w:r>
    </w:p>
    <w:p w14:paraId="2BD5D1D1"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Any Party affected by a Force Majeure Event is excused from performing its obligations under the Contract while the inability to perform continues, if it both:</w:t>
      </w:r>
    </w:p>
    <w:p w14:paraId="44DF0476"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provides written notice to the other Party;</w:t>
      </w:r>
      <w:r w:rsidR="00385572" w:rsidRPr="00961A47">
        <w:rPr>
          <w:rFonts w:ascii="Arial" w:hAnsi="Arial" w:cs="Arial"/>
          <w:szCs w:val="22"/>
        </w:rPr>
        <w:t xml:space="preserve"> and</w:t>
      </w:r>
    </w:p>
    <w:p w14:paraId="2FF99A65" w14:textId="36E87A81"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uses all reasonable measures practical to reduce the impact of the Force Majeure Event.</w:t>
      </w:r>
    </w:p>
    <w:p w14:paraId="73AA65B6" w14:textId="6C67639F" w:rsidR="00AE0406" w:rsidRPr="00961A47" w:rsidRDefault="00AE0406" w:rsidP="009E5367">
      <w:pPr>
        <w:pStyle w:val="Heading2"/>
        <w:tabs>
          <w:tab w:val="left" w:pos="709"/>
        </w:tabs>
        <w:spacing w:after="120"/>
        <w:ind w:left="709" w:hanging="709"/>
        <w:jc w:val="left"/>
        <w:rPr>
          <w:rFonts w:ascii="Arial" w:hAnsi="Arial" w:cs="Arial"/>
          <w:szCs w:val="22"/>
        </w:rPr>
      </w:pPr>
      <w:bookmarkStart w:id="137" w:name="_Ref525074109"/>
      <w:r w:rsidRPr="00961A47">
        <w:rPr>
          <w:rFonts w:ascii="Arial" w:hAnsi="Arial" w:cs="Arial"/>
          <w:szCs w:val="22"/>
        </w:rPr>
        <w:t xml:space="preserve">Any failure or delay by the Supplier to perform its obligations under the Contract that is due to a failure or delay by an agent, </w:t>
      </w:r>
      <w:r w:rsidR="001C5767" w:rsidRPr="00961A47">
        <w:rPr>
          <w:rFonts w:ascii="Arial" w:hAnsi="Arial" w:cs="Arial"/>
          <w:szCs w:val="22"/>
        </w:rPr>
        <w:t>S</w:t>
      </w:r>
      <w:r w:rsidRPr="00961A47">
        <w:rPr>
          <w:rFonts w:ascii="Arial" w:hAnsi="Arial" w:cs="Arial"/>
          <w:szCs w:val="22"/>
        </w:rPr>
        <w:t xml:space="preserve">ubcontractor </w:t>
      </w:r>
      <w:r w:rsidR="00385572" w:rsidRPr="00961A47">
        <w:rPr>
          <w:rFonts w:ascii="Arial" w:hAnsi="Arial" w:cs="Arial"/>
          <w:szCs w:val="22"/>
        </w:rPr>
        <w:t>and/</w:t>
      </w:r>
      <w:r w:rsidRPr="00961A47">
        <w:rPr>
          <w:rFonts w:ascii="Arial" w:hAnsi="Arial" w:cs="Arial"/>
          <w:szCs w:val="22"/>
        </w:rPr>
        <w:t xml:space="preserve">or </w:t>
      </w:r>
      <w:r w:rsidR="00385572" w:rsidRPr="00961A47">
        <w:rPr>
          <w:rFonts w:ascii="Arial" w:hAnsi="Arial" w:cs="Arial"/>
          <w:szCs w:val="22"/>
        </w:rPr>
        <w:t>Supplier Staff</w:t>
      </w:r>
      <w:r w:rsidRPr="00961A47">
        <w:rPr>
          <w:rFonts w:ascii="Arial" w:hAnsi="Arial" w:cs="Arial"/>
          <w:szCs w:val="22"/>
        </w:rPr>
        <w:t xml:space="preserve"> will only be considered a Force Majeure Event if that third party is itself prevented from complying with an obligation to the Supplier due to a Force Majeure Event.</w:t>
      </w:r>
    </w:p>
    <w:p w14:paraId="6C98499A" w14:textId="79CE6FAA" w:rsidR="00296F4B" w:rsidRPr="00961A47" w:rsidRDefault="00CB271A" w:rsidP="009E5367">
      <w:pPr>
        <w:pStyle w:val="Heading2"/>
        <w:tabs>
          <w:tab w:val="left" w:pos="709"/>
        </w:tabs>
        <w:spacing w:after="120"/>
        <w:ind w:left="709" w:hanging="709"/>
        <w:jc w:val="left"/>
        <w:rPr>
          <w:rFonts w:ascii="Arial" w:hAnsi="Arial" w:cs="Arial"/>
          <w:szCs w:val="22"/>
        </w:rPr>
      </w:pPr>
      <w:bookmarkStart w:id="138" w:name="_Ref99530543"/>
      <w:r w:rsidRPr="00961A47">
        <w:rPr>
          <w:rFonts w:ascii="Arial" w:hAnsi="Arial" w:cs="Arial"/>
          <w:szCs w:val="22"/>
        </w:rPr>
        <w:t xml:space="preserve">Either </w:t>
      </w:r>
      <w:r w:rsidR="00F91229" w:rsidRPr="00961A47">
        <w:rPr>
          <w:rFonts w:ascii="Arial" w:hAnsi="Arial" w:cs="Arial"/>
          <w:szCs w:val="22"/>
        </w:rPr>
        <w:t>P</w:t>
      </w:r>
      <w:r w:rsidRPr="00961A47">
        <w:rPr>
          <w:rFonts w:ascii="Arial" w:hAnsi="Arial" w:cs="Arial"/>
          <w:szCs w:val="22"/>
        </w:rPr>
        <w:t>arty can partially or fully terminate the Contract if the provision of the Deliverables is materially affected by a Force Majeure Event which lasts for 90 days continuously.</w:t>
      </w:r>
      <w:bookmarkEnd w:id="137"/>
      <w:bookmarkEnd w:id="138"/>
    </w:p>
    <w:p w14:paraId="294C8345" w14:textId="74590C71"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Where a Party terminates under clause </w:t>
      </w:r>
      <w:r w:rsidR="00E7094E" w:rsidRPr="00961A47">
        <w:rPr>
          <w:rFonts w:ascii="Arial" w:hAnsi="Arial" w:cs="Arial"/>
          <w:szCs w:val="22"/>
        </w:rPr>
        <w:fldChar w:fldCharType="begin"/>
      </w:r>
      <w:r w:rsidR="00E7094E" w:rsidRPr="00961A47">
        <w:rPr>
          <w:rFonts w:ascii="Arial" w:hAnsi="Arial" w:cs="Arial"/>
          <w:szCs w:val="22"/>
        </w:rPr>
        <w:instrText xml:space="preserve"> REF _Ref99530543 \r \h </w:instrText>
      </w:r>
      <w:r w:rsidR="00AC33B2" w:rsidRPr="00961A47">
        <w:rPr>
          <w:rFonts w:ascii="Arial" w:hAnsi="Arial" w:cs="Arial"/>
          <w:szCs w:val="22"/>
        </w:rPr>
        <w:instrText xml:space="preserve"> \* MERGEFORMAT </w:instrText>
      </w:r>
      <w:r w:rsidR="00E7094E" w:rsidRPr="00961A47">
        <w:rPr>
          <w:rFonts w:ascii="Arial" w:hAnsi="Arial" w:cs="Arial"/>
          <w:szCs w:val="22"/>
        </w:rPr>
      </w:r>
      <w:r w:rsidR="00E7094E" w:rsidRPr="00961A47">
        <w:rPr>
          <w:rFonts w:ascii="Arial" w:hAnsi="Arial" w:cs="Arial"/>
          <w:szCs w:val="22"/>
        </w:rPr>
        <w:fldChar w:fldCharType="separate"/>
      </w:r>
      <w:r w:rsidR="00984775">
        <w:rPr>
          <w:rFonts w:ascii="Arial" w:hAnsi="Arial" w:cs="Arial"/>
          <w:szCs w:val="22"/>
        </w:rPr>
        <w:t>21.3</w:t>
      </w:r>
      <w:r w:rsidR="00E7094E" w:rsidRPr="00961A47">
        <w:rPr>
          <w:rFonts w:ascii="Arial" w:hAnsi="Arial" w:cs="Arial"/>
          <w:szCs w:val="22"/>
        </w:rPr>
        <w:fldChar w:fldCharType="end"/>
      </w:r>
      <w:r w:rsidRPr="00961A47">
        <w:rPr>
          <w:rFonts w:ascii="Arial" w:hAnsi="Arial" w:cs="Arial"/>
          <w:szCs w:val="22"/>
        </w:rPr>
        <w:t>:</w:t>
      </w:r>
    </w:p>
    <w:p w14:paraId="7754BE50" w14:textId="1CF40846"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each </w:t>
      </w:r>
      <w:r w:rsidR="00F91229" w:rsidRPr="00961A47">
        <w:rPr>
          <w:rFonts w:ascii="Arial" w:hAnsi="Arial" w:cs="Arial"/>
          <w:szCs w:val="22"/>
        </w:rPr>
        <w:t>P</w:t>
      </w:r>
      <w:r w:rsidRPr="00961A47">
        <w:rPr>
          <w:rFonts w:ascii="Arial" w:hAnsi="Arial" w:cs="Arial"/>
          <w:szCs w:val="22"/>
        </w:rPr>
        <w:t>arty must cover its own losses;</w:t>
      </w:r>
      <w:r w:rsidR="00385572" w:rsidRPr="00961A47">
        <w:rPr>
          <w:rFonts w:ascii="Arial" w:hAnsi="Arial" w:cs="Arial"/>
          <w:szCs w:val="22"/>
        </w:rPr>
        <w:t xml:space="preserve"> and</w:t>
      </w:r>
    </w:p>
    <w:p w14:paraId="29DED82D" w14:textId="251B777D"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clause </w:t>
      </w:r>
      <w:r w:rsidRPr="00961A47">
        <w:rPr>
          <w:rFonts w:ascii="Arial" w:hAnsi="Arial" w:cs="Arial"/>
          <w:szCs w:val="22"/>
        </w:rPr>
        <w:fldChar w:fldCharType="begin"/>
      </w:r>
      <w:r w:rsidRPr="00961A47">
        <w:rPr>
          <w:rFonts w:ascii="Arial" w:hAnsi="Arial" w:cs="Arial"/>
          <w:szCs w:val="22"/>
        </w:rPr>
        <w:instrText xml:space="preserve"> REF _Ref525068816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11.5(a)(ii)</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applies.</w:t>
      </w:r>
    </w:p>
    <w:p w14:paraId="651808EB"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 xml:space="preserve">Relationships created by the </w:t>
      </w:r>
      <w:proofErr w:type="gramStart"/>
      <w:r w:rsidRPr="00961A47">
        <w:rPr>
          <w:rFonts w:ascii="Arial" w:hAnsi="Arial" w:cs="Arial"/>
          <w:caps w:val="0"/>
          <w:szCs w:val="22"/>
        </w:rPr>
        <w:t>contract</w:t>
      </w:r>
      <w:proofErr w:type="gramEnd"/>
    </w:p>
    <w:p w14:paraId="34CE932B" w14:textId="6508D8B1" w:rsidR="00296F4B" w:rsidRPr="00961A47" w:rsidRDefault="00CB271A" w:rsidP="009E5367">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The Contract does not create a partnership, joint </w:t>
      </w:r>
      <w:proofErr w:type="gramStart"/>
      <w:r w:rsidRPr="00961A47">
        <w:rPr>
          <w:rFonts w:ascii="Arial" w:hAnsi="Arial" w:cs="Arial"/>
          <w:szCs w:val="22"/>
        </w:rPr>
        <w:t>venture</w:t>
      </w:r>
      <w:proofErr w:type="gramEnd"/>
      <w:r w:rsidRPr="00961A47">
        <w:rPr>
          <w:rFonts w:ascii="Arial" w:hAnsi="Arial" w:cs="Arial"/>
          <w:szCs w:val="22"/>
        </w:rPr>
        <w:t xml:space="preserve"> or employment relationship.  The Supplier must represent themselves accordingly and ensure others do so.</w:t>
      </w:r>
    </w:p>
    <w:p w14:paraId="73F0A8DE"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Giving up contract rights</w:t>
      </w:r>
    </w:p>
    <w:p w14:paraId="6266D7AA" w14:textId="3E86F563"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A partial or full waiver or relaxation of the terms of the Contract is only valid if it is stated to be a waiver in writing to the other Party.</w:t>
      </w:r>
    </w:p>
    <w:p w14:paraId="1E6C8DC5"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Transferring responsibilities</w:t>
      </w:r>
    </w:p>
    <w:p w14:paraId="7A316A84" w14:textId="46A3DA6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cannot assign</w:t>
      </w:r>
      <w:r w:rsidR="00AE0406" w:rsidRPr="00961A47">
        <w:rPr>
          <w:rFonts w:ascii="Arial" w:hAnsi="Arial" w:cs="Arial"/>
          <w:szCs w:val="22"/>
        </w:rPr>
        <w:t>, novate or in any other way dispose of</w:t>
      </w:r>
      <w:r w:rsidRPr="00961A47">
        <w:rPr>
          <w:rFonts w:ascii="Arial" w:hAnsi="Arial" w:cs="Arial"/>
          <w:szCs w:val="22"/>
        </w:rPr>
        <w:t xml:space="preserve"> the Contract </w:t>
      </w:r>
      <w:r w:rsidR="00AE0406" w:rsidRPr="00961A47">
        <w:rPr>
          <w:rFonts w:ascii="Arial" w:hAnsi="Arial" w:cs="Arial"/>
          <w:szCs w:val="22"/>
        </w:rPr>
        <w:t xml:space="preserve">or any part of it </w:t>
      </w:r>
      <w:r w:rsidRPr="00961A47">
        <w:rPr>
          <w:rFonts w:ascii="Arial" w:hAnsi="Arial" w:cs="Arial"/>
          <w:szCs w:val="22"/>
        </w:rPr>
        <w:t xml:space="preserve">without the </w:t>
      </w:r>
      <w:r w:rsidR="00403888" w:rsidRPr="00961A47">
        <w:rPr>
          <w:rFonts w:ascii="Arial" w:hAnsi="Arial" w:cs="Arial"/>
          <w:szCs w:val="22"/>
        </w:rPr>
        <w:t>Buyer</w:t>
      </w:r>
      <w:r w:rsidRPr="00961A47">
        <w:rPr>
          <w:rFonts w:ascii="Arial" w:hAnsi="Arial" w:cs="Arial"/>
          <w:szCs w:val="22"/>
        </w:rPr>
        <w:t>'s written consent.</w:t>
      </w:r>
    </w:p>
    <w:p w14:paraId="5458221C" w14:textId="13FD935D" w:rsidR="00296F4B" w:rsidRPr="00961A47" w:rsidRDefault="00CB271A" w:rsidP="009E5367">
      <w:pPr>
        <w:pStyle w:val="Heading2"/>
        <w:tabs>
          <w:tab w:val="left" w:pos="709"/>
        </w:tabs>
        <w:spacing w:after="120"/>
        <w:ind w:left="709" w:hanging="709"/>
        <w:jc w:val="left"/>
        <w:rPr>
          <w:rFonts w:ascii="Arial" w:hAnsi="Arial" w:cs="Arial"/>
          <w:szCs w:val="22"/>
        </w:rPr>
      </w:pPr>
      <w:bookmarkStart w:id="139" w:name="_Ref525074269"/>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assign, </w:t>
      </w:r>
      <w:proofErr w:type="gramStart"/>
      <w:r w:rsidRPr="00961A47">
        <w:rPr>
          <w:rFonts w:ascii="Arial" w:hAnsi="Arial" w:cs="Arial"/>
          <w:szCs w:val="22"/>
        </w:rPr>
        <w:t>novate</w:t>
      </w:r>
      <w:proofErr w:type="gramEnd"/>
      <w:r w:rsidRPr="00961A47">
        <w:rPr>
          <w:rFonts w:ascii="Arial" w:hAnsi="Arial" w:cs="Arial"/>
          <w:szCs w:val="22"/>
        </w:rPr>
        <w:t xml:space="preserve"> or transfer its Contract or any part of it to any Crown Body, public or private sector body which performs the functions of the </w:t>
      </w:r>
      <w:r w:rsidR="00403888" w:rsidRPr="00961A47">
        <w:rPr>
          <w:rFonts w:ascii="Arial" w:hAnsi="Arial" w:cs="Arial"/>
          <w:szCs w:val="22"/>
        </w:rPr>
        <w:t>Buyer</w:t>
      </w:r>
      <w:bookmarkEnd w:id="139"/>
      <w:r w:rsidR="00B62B7D" w:rsidRPr="00961A47">
        <w:rPr>
          <w:rFonts w:ascii="Arial" w:hAnsi="Arial" w:cs="Arial"/>
          <w:szCs w:val="22"/>
        </w:rPr>
        <w:t>.</w:t>
      </w:r>
    </w:p>
    <w:p w14:paraId="217B6571" w14:textId="56D42789"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 xml:space="preserve">When the </w:t>
      </w:r>
      <w:r w:rsidR="00403888" w:rsidRPr="00961A47">
        <w:rPr>
          <w:rFonts w:ascii="Arial" w:hAnsi="Arial" w:cs="Arial"/>
          <w:szCs w:val="22"/>
        </w:rPr>
        <w:t>Buyer</w:t>
      </w:r>
      <w:r w:rsidRPr="00961A47">
        <w:rPr>
          <w:rFonts w:ascii="Arial" w:hAnsi="Arial" w:cs="Arial"/>
          <w:szCs w:val="22"/>
        </w:rPr>
        <w:t xml:space="preserve"> uses its rights under clause </w:t>
      </w:r>
      <w:r w:rsidRPr="00961A47">
        <w:rPr>
          <w:rFonts w:ascii="Arial" w:hAnsi="Arial" w:cs="Arial"/>
          <w:szCs w:val="22"/>
        </w:rPr>
        <w:fldChar w:fldCharType="begin"/>
      </w:r>
      <w:r w:rsidRPr="00961A47">
        <w:rPr>
          <w:rFonts w:ascii="Arial" w:hAnsi="Arial" w:cs="Arial"/>
          <w:szCs w:val="22"/>
        </w:rPr>
        <w:instrText xml:space="preserve"> REF _Ref525074269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24.2</w:t>
      </w:r>
      <w:r w:rsidRPr="00961A47">
        <w:rPr>
          <w:rFonts w:ascii="Arial" w:hAnsi="Arial" w:cs="Arial"/>
          <w:szCs w:val="22"/>
        </w:rPr>
        <w:fldChar w:fldCharType="end"/>
      </w:r>
      <w:r w:rsidRPr="00961A47">
        <w:rPr>
          <w:rFonts w:ascii="Arial" w:hAnsi="Arial" w:cs="Arial"/>
          <w:szCs w:val="22"/>
        </w:rPr>
        <w:t xml:space="preserve"> the Supplier must enter into a novation agreement in the form that the </w:t>
      </w:r>
      <w:r w:rsidR="00403888" w:rsidRPr="00961A47">
        <w:rPr>
          <w:rFonts w:ascii="Arial" w:hAnsi="Arial" w:cs="Arial"/>
          <w:szCs w:val="22"/>
        </w:rPr>
        <w:t>Buyer</w:t>
      </w:r>
      <w:r w:rsidRPr="00961A47">
        <w:rPr>
          <w:rFonts w:ascii="Arial" w:hAnsi="Arial" w:cs="Arial"/>
          <w:szCs w:val="22"/>
        </w:rPr>
        <w:t xml:space="preserve"> specifies.</w:t>
      </w:r>
    </w:p>
    <w:p w14:paraId="39794FEB" w14:textId="5E96A672" w:rsidR="00825028" w:rsidRPr="00961A47" w:rsidRDefault="00CB271A" w:rsidP="009E5367">
      <w:pPr>
        <w:pStyle w:val="Heading2"/>
        <w:tabs>
          <w:tab w:val="left" w:pos="709"/>
        </w:tabs>
        <w:spacing w:after="120"/>
        <w:ind w:left="709" w:hanging="709"/>
        <w:jc w:val="left"/>
        <w:rPr>
          <w:rFonts w:ascii="Arial" w:hAnsi="Arial" w:cs="Arial"/>
          <w:szCs w:val="22"/>
        </w:rPr>
      </w:pPr>
      <w:bookmarkStart w:id="140" w:name="_Ref102650105"/>
      <w:r w:rsidRPr="00961A47">
        <w:rPr>
          <w:rFonts w:ascii="Arial" w:hAnsi="Arial" w:cs="Arial"/>
          <w:szCs w:val="22"/>
        </w:rPr>
        <w:t>The Supplier can terminate the Contract novated under clause </w:t>
      </w:r>
      <w:r w:rsidRPr="00961A47">
        <w:rPr>
          <w:rFonts w:ascii="Arial" w:hAnsi="Arial" w:cs="Arial"/>
          <w:szCs w:val="22"/>
        </w:rPr>
        <w:fldChar w:fldCharType="begin"/>
      </w:r>
      <w:r w:rsidRPr="00961A47">
        <w:rPr>
          <w:rFonts w:ascii="Arial" w:hAnsi="Arial" w:cs="Arial"/>
          <w:szCs w:val="22"/>
        </w:rPr>
        <w:instrText xml:space="preserve"> REF _Ref525074269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24.2</w:t>
      </w:r>
      <w:r w:rsidRPr="00961A47">
        <w:rPr>
          <w:rFonts w:ascii="Arial" w:hAnsi="Arial" w:cs="Arial"/>
          <w:szCs w:val="22"/>
        </w:rPr>
        <w:fldChar w:fldCharType="end"/>
      </w:r>
      <w:r w:rsidRPr="00961A47">
        <w:rPr>
          <w:rFonts w:ascii="Arial" w:hAnsi="Arial" w:cs="Arial"/>
          <w:szCs w:val="22"/>
        </w:rPr>
        <w:t xml:space="preserve"> to a private sector body that is experiencing an Insolvency Event.</w:t>
      </w:r>
      <w:bookmarkEnd w:id="140"/>
    </w:p>
    <w:p w14:paraId="01608526" w14:textId="5E41793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remains responsible for all acts and omissions of the Supplier Staff as if they were its own.</w:t>
      </w:r>
    </w:p>
    <w:p w14:paraId="0238CE08" w14:textId="64FACED3" w:rsidR="005D272A" w:rsidRPr="00961A47" w:rsidRDefault="005D272A" w:rsidP="009E5367">
      <w:pPr>
        <w:pStyle w:val="Heading1"/>
        <w:tabs>
          <w:tab w:val="clear" w:pos="720"/>
          <w:tab w:val="left" w:pos="709"/>
        </w:tabs>
        <w:spacing w:after="120"/>
        <w:ind w:left="709" w:hanging="709"/>
        <w:jc w:val="left"/>
        <w:rPr>
          <w:rFonts w:ascii="Arial" w:hAnsi="Arial" w:cs="Arial"/>
          <w:szCs w:val="22"/>
        </w:rPr>
      </w:pPr>
      <w:bookmarkStart w:id="141" w:name="_Ref111475660"/>
      <w:r w:rsidRPr="00961A47">
        <w:rPr>
          <w:rFonts w:ascii="Arial" w:hAnsi="Arial" w:cs="Arial"/>
          <w:caps w:val="0"/>
          <w:szCs w:val="22"/>
        </w:rPr>
        <w:t>Supply Chain</w:t>
      </w:r>
      <w:bookmarkEnd w:id="141"/>
    </w:p>
    <w:p w14:paraId="4A3AB369" w14:textId="3C22BFE7" w:rsidR="005D272A" w:rsidRPr="00961A47" w:rsidRDefault="005D272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 Working Days of the request for </w:t>
      </w:r>
      <w:proofErr w:type="gramStart"/>
      <w:r w:rsidRPr="00961A47">
        <w:rPr>
          <w:rFonts w:ascii="Arial" w:hAnsi="Arial" w:cs="Arial"/>
          <w:szCs w:val="22"/>
        </w:rPr>
        <w:t>consent</w:t>
      </w:r>
      <w:proofErr w:type="gramEnd"/>
      <w:r w:rsidRPr="00961A47">
        <w:rPr>
          <w:rFonts w:ascii="Arial" w:hAnsi="Arial" w:cs="Arial"/>
          <w:szCs w:val="22"/>
        </w:rPr>
        <w:t xml:space="preserve"> then its consent will be deemed to have been given.  The Buyer may reasonably withhold its consent to the appointment of a Subcontractor if it considers that: </w:t>
      </w:r>
    </w:p>
    <w:p w14:paraId="49018E26" w14:textId="77777777"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appointment of a proposed Subcontractor may prejudice the provision of the Deliverables or may be contrary to its </w:t>
      </w:r>
      <w:proofErr w:type="gramStart"/>
      <w:r w:rsidRPr="00961A47">
        <w:rPr>
          <w:rFonts w:ascii="Arial" w:hAnsi="Arial" w:cs="Arial"/>
          <w:szCs w:val="22"/>
        </w:rPr>
        <w:t>interests;</w:t>
      </w:r>
      <w:proofErr w:type="gramEnd"/>
    </w:p>
    <w:p w14:paraId="5BB71AD3" w14:textId="77777777"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proposed Subcontractor is unreliable and/or has not provided reliable goods and or reasonable services to its other customers; and/or</w:t>
      </w:r>
    </w:p>
    <w:p w14:paraId="56EF0DCB" w14:textId="183CEA6E"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proposed Subcontractor employs unfit persons</w:t>
      </w:r>
      <w:r w:rsidR="00B62B7D" w:rsidRPr="00961A47">
        <w:rPr>
          <w:rFonts w:ascii="Arial" w:hAnsi="Arial" w:cs="Arial"/>
          <w:szCs w:val="22"/>
        </w:rPr>
        <w:t>.</w:t>
      </w:r>
    </w:p>
    <w:p w14:paraId="6EE0BE85" w14:textId="03950055"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asks the Supplier for details about </w:t>
      </w:r>
      <w:r w:rsidR="001C5767" w:rsidRPr="00961A47">
        <w:rPr>
          <w:rFonts w:ascii="Arial" w:hAnsi="Arial" w:cs="Arial"/>
          <w:szCs w:val="22"/>
        </w:rPr>
        <w:t>S</w:t>
      </w:r>
      <w:r w:rsidRPr="00961A47">
        <w:rPr>
          <w:rFonts w:ascii="Arial" w:hAnsi="Arial" w:cs="Arial"/>
          <w:szCs w:val="22"/>
        </w:rPr>
        <w:t xml:space="preserve">ubcontractors, the Supplier must provide details of </w:t>
      </w:r>
      <w:r w:rsidR="007232C4" w:rsidRPr="00961A47">
        <w:rPr>
          <w:rFonts w:ascii="Arial" w:hAnsi="Arial" w:cs="Arial"/>
          <w:szCs w:val="22"/>
        </w:rPr>
        <w:t xml:space="preserve">all such </w:t>
      </w:r>
      <w:r w:rsidR="001C5767" w:rsidRPr="00961A47">
        <w:rPr>
          <w:rFonts w:ascii="Arial" w:hAnsi="Arial" w:cs="Arial"/>
          <w:szCs w:val="22"/>
        </w:rPr>
        <w:t>S</w:t>
      </w:r>
      <w:r w:rsidRPr="00961A47">
        <w:rPr>
          <w:rFonts w:ascii="Arial" w:hAnsi="Arial" w:cs="Arial"/>
          <w:szCs w:val="22"/>
        </w:rPr>
        <w:t>ubcontractors at all levels of the supply chain including:</w:t>
      </w:r>
    </w:p>
    <w:p w14:paraId="3EF9EB9B" w14:textId="77777777"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 xml:space="preserve">their </w:t>
      </w:r>
      <w:proofErr w:type="gramStart"/>
      <w:r w:rsidRPr="00961A47">
        <w:rPr>
          <w:rFonts w:ascii="Arial" w:hAnsi="Arial" w:cs="Arial"/>
          <w:szCs w:val="22"/>
        </w:rPr>
        <w:t>name;</w:t>
      </w:r>
      <w:proofErr w:type="gramEnd"/>
    </w:p>
    <w:p w14:paraId="14D05EEC" w14:textId="3977C440"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 scope of their appointment;</w:t>
      </w:r>
      <w:r w:rsidR="00385572" w:rsidRPr="00961A47">
        <w:rPr>
          <w:rFonts w:ascii="Arial" w:hAnsi="Arial" w:cs="Arial"/>
          <w:szCs w:val="22"/>
        </w:rPr>
        <w:t xml:space="preserve"> and</w:t>
      </w:r>
    </w:p>
    <w:p w14:paraId="18D62D66" w14:textId="2D038F56"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 duration of their appointment.</w:t>
      </w:r>
    </w:p>
    <w:p w14:paraId="4F0441D6" w14:textId="14704C14" w:rsidR="00C74E6D" w:rsidRPr="00961A47" w:rsidRDefault="00C74E6D"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exercise due skill and care when it selects and appoints Subcontractors</w:t>
      </w:r>
      <w:r w:rsidR="00257DEC" w:rsidRPr="00961A47">
        <w:rPr>
          <w:rFonts w:ascii="Arial" w:hAnsi="Arial" w:cs="Arial"/>
          <w:szCs w:val="22"/>
        </w:rPr>
        <w:t>.</w:t>
      </w:r>
    </w:p>
    <w:p w14:paraId="550FFDFD" w14:textId="0D59F477" w:rsidR="00761AC1" w:rsidRPr="00961A47" w:rsidRDefault="00761AC1"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will ensure that all Sub</w:t>
      </w:r>
      <w:r w:rsidRPr="00961A47">
        <w:rPr>
          <w:rFonts w:ascii="Arial" w:hAnsi="Arial" w:cs="Arial"/>
          <w:szCs w:val="22"/>
        </w:rPr>
        <w:noBreakHyphen/>
        <w:t xml:space="preserve">Contracts in the Supplier’s supply chain </w:t>
      </w:r>
      <w:proofErr w:type="gramStart"/>
      <w:r w:rsidRPr="00961A47">
        <w:rPr>
          <w:rFonts w:ascii="Arial" w:hAnsi="Arial" w:cs="Arial"/>
          <w:szCs w:val="22"/>
        </w:rPr>
        <w:t>entered into</w:t>
      </w:r>
      <w:proofErr w:type="gramEnd"/>
      <w:r w:rsidRPr="00961A47">
        <w:rPr>
          <w:rFonts w:ascii="Arial" w:hAnsi="Arial" w:cs="Arial"/>
          <w:szCs w:val="22"/>
        </w:rPr>
        <w:t xml:space="preserve"> after the Start Date wholly or substantially for the purpose of performing or contributing to the performance of the whole or any part of this Contract contain provisions that:</w:t>
      </w:r>
    </w:p>
    <w:p w14:paraId="618FAC5F"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Supplier to terminate the Sub</w:t>
      </w:r>
      <w:r w:rsidRPr="00961A47">
        <w:rPr>
          <w:rFonts w:ascii="Arial" w:hAnsi="Arial" w:cs="Arial"/>
          <w:szCs w:val="22"/>
        </w:rPr>
        <w:noBreakHyphen/>
        <w:t xml:space="preserve">Contract if the Subcontractor fails to comply with its obligations in respect of environmental, social, equality or employment </w:t>
      </w:r>
      <w:proofErr w:type="gramStart"/>
      <w:r w:rsidRPr="00961A47">
        <w:rPr>
          <w:rFonts w:ascii="Arial" w:hAnsi="Arial" w:cs="Arial"/>
          <w:szCs w:val="22"/>
        </w:rPr>
        <w:t>Law;</w:t>
      </w:r>
      <w:proofErr w:type="gramEnd"/>
    </w:p>
    <w:p w14:paraId="5FD4B411"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require the Supplier to pay all Subcontractors in full, within 30 days of receiving a valid, undisputed invoice; and </w:t>
      </w:r>
    </w:p>
    <w:p w14:paraId="72BB5248" w14:textId="0E8B51E9"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Buyer to publish the details of the late payment or non-payment if this 30-day limit is exceeded.</w:t>
      </w:r>
    </w:p>
    <w:p w14:paraId="4EB40A56" w14:textId="488F6010" w:rsidR="00761AC1" w:rsidRPr="00961A47" w:rsidRDefault="00761AC1"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lastRenderedPageBreak/>
        <w:t>The Supplier will take reasonable endeavours to ensure that all Sub</w:t>
      </w:r>
      <w:r w:rsidRPr="00961A47">
        <w:rPr>
          <w:rFonts w:ascii="Arial" w:hAnsi="Arial" w:cs="Arial"/>
          <w:szCs w:val="22"/>
        </w:rPr>
        <w:noBreakHyphen/>
        <w:t xml:space="preserve">Contracts in the Supplier’s supply chain </w:t>
      </w:r>
      <w:proofErr w:type="gramStart"/>
      <w:r w:rsidRPr="00961A47">
        <w:rPr>
          <w:rFonts w:ascii="Arial" w:hAnsi="Arial" w:cs="Arial"/>
          <w:szCs w:val="22"/>
        </w:rPr>
        <w:t>entered into</w:t>
      </w:r>
      <w:proofErr w:type="gramEnd"/>
      <w:r w:rsidRPr="00961A47">
        <w:rPr>
          <w:rFonts w:ascii="Arial" w:hAnsi="Arial" w:cs="Arial"/>
          <w:szCs w:val="22"/>
        </w:rPr>
        <w:t xml:space="preserve"> before the Start Date but made wholly or substantially for the purpose of performing or contributing to the performance of the whole or any part of this Contract contain provisions that:</w:t>
      </w:r>
    </w:p>
    <w:p w14:paraId="6BFD62AD"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Supplier to terminate the Sub</w:t>
      </w:r>
      <w:r w:rsidRPr="00961A47">
        <w:rPr>
          <w:rFonts w:ascii="Arial" w:hAnsi="Arial" w:cs="Arial"/>
          <w:szCs w:val="22"/>
        </w:rPr>
        <w:noBreakHyphen/>
        <w:t xml:space="preserve">Contract if the Subcontractor fails to comply with its obligations in respect of environmental, social, equality or employment </w:t>
      </w:r>
      <w:proofErr w:type="gramStart"/>
      <w:r w:rsidRPr="00961A47">
        <w:rPr>
          <w:rFonts w:ascii="Arial" w:hAnsi="Arial" w:cs="Arial"/>
          <w:szCs w:val="22"/>
        </w:rPr>
        <w:t>Law;</w:t>
      </w:r>
      <w:proofErr w:type="gramEnd"/>
    </w:p>
    <w:p w14:paraId="72BF7417"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require the Supplier to pay all Subcontractors in full, within 30 days of receiving a valid, undisputed invoice; and </w:t>
      </w:r>
    </w:p>
    <w:p w14:paraId="3AEBA819" w14:textId="209995E9" w:rsidR="00825028"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Buyer to publish the details of the late payment or non-payment if this 30-day limit is exceeded.</w:t>
      </w:r>
    </w:p>
    <w:p w14:paraId="35AC7493" w14:textId="7DFBAB68" w:rsidR="008D2319" w:rsidRPr="00961A47" w:rsidRDefault="008D23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At the Buyer’s request, the Supplier must terminate any Sub-Contracts in any of the following events:</w:t>
      </w:r>
    </w:p>
    <w:p w14:paraId="3401005F" w14:textId="6B47C752"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there is a change of control within the meaning of Section 450 of the Corporation Tax Act 2010 of a Subcontractor which isn’t pre-approved by the Buyer in </w:t>
      </w:r>
      <w:proofErr w:type="gramStart"/>
      <w:r w:rsidRPr="00961A47">
        <w:rPr>
          <w:rFonts w:ascii="Arial" w:hAnsi="Arial" w:cs="Arial"/>
          <w:szCs w:val="22"/>
        </w:rPr>
        <w:t>writing;</w:t>
      </w:r>
      <w:proofErr w:type="gramEnd"/>
    </w:p>
    <w:p w14:paraId="2578159A" w14:textId="51C2E5F0"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acts or omissions of the Subcontractor have caused or materially contributed to a right of termination under Clause </w:t>
      </w:r>
      <w:r w:rsidRPr="00961A47">
        <w:rPr>
          <w:rFonts w:ascii="Arial" w:hAnsi="Arial" w:cs="Arial"/>
          <w:szCs w:val="22"/>
        </w:rPr>
        <w:fldChar w:fldCharType="begin"/>
      </w:r>
      <w:r w:rsidRPr="00961A47">
        <w:rPr>
          <w:rFonts w:ascii="Arial" w:hAnsi="Arial" w:cs="Arial"/>
          <w:szCs w:val="22"/>
        </w:rPr>
        <w:instrText xml:space="preserve"> REF _Ref525069095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11.4</w:t>
      </w:r>
      <w:r w:rsidRPr="00961A47">
        <w:rPr>
          <w:rFonts w:ascii="Arial" w:hAnsi="Arial" w:cs="Arial"/>
          <w:szCs w:val="22"/>
        </w:rPr>
        <w:fldChar w:fldCharType="end"/>
      </w:r>
      <w:r w:rsidRPr="00961A47">
        <w:rPr>
          <w:rFonts w:ascii="Arial" w:hAnsi="Arial" w:cs="Arial"/>
          <w:szCs w:val="22"/>
        </w:rPr>
        <w:t>;</w:t>
      </w:r>
    </w:p>
    <w:p w14:paraId="0AE18DAA" w14:textId="7777777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 Subcontractor or its Affiliates embarrasses or brings into disrepute or diminishes the public trust in the </w:t>
      </w:r>
      <w:proofErr w:type="gramStart"/>
      <w:r w:rsidRPr="00961A47">
        <w:rPr>
          <w:rFonts w:ascii="Arial" w:hAnsi="Arial" w:cs="Arial"/>
          <w:szCs w:val="22"/>
        </w:rPr>
        <w:t>Buyer;</w:t>
      </w:r>
      <w:proofErr w:type="gramEnd"/>
    </w:p>
    <w:p w14:paraId="0A0468A3" w14:textId="7777777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Subcontractor fails to comply with its obligations in respect of environmental, social, equality or employment Law; and/or</w:t>
      </w:r>
    </w:p>
    <w:p w14:paraId="7DC4D77F" w14:textId="53BDFF4F" w:rsidR="00704F65"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Buyer has found grounds to exclude the Subcontractor in accordance with Regulation 57 of the Regulations.</w:t>
      </w:r>
    </w:p>
    <w:p w14:paraId="6B98553A" w14:textId="1A7BD06A" w:rsidR="00296F4B" w:rsidRPr="00961A47" w:rsidRDefault="00704F65"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is responsible for all acts and omissions of its Subcontractors and those employed or engaged by them as if they were its own. </w:t>
      </w:r>
    </w:p>
    <w:p w14:paraId="4E0A9498" w14:textId="580A38BB"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42" w:name="_Ref7197167"/>
      <w:r w:rsidRPr="00961A47">
        <w:rPr>
          <w:rFonts w:ascii="Arial" w:hAnsi="Arial" w:cs="Arial"/>
          <w:caps w:val="0"/>
          <w:szCs w:val="22"/>
        </w:rPr>
        <w:t xml:space="preserve">Changing the </w:t>
      </w:r>
      <w:r w:rsidR="002E1E39" w:rsidRPr="00961A47">
        <w:rPr>
          <w:rFonts w:ascii="Arial" w:hAnsi="Arial" w:cs="Arial"/>
          <w:caps w:val="0"/>
          <w:szCs w:val="22"/>
        </w:rPr>
        <w:t>c</w:t>
      </w:r>
      <w:r w:rsidRPr="00961A47">
        <w:rPr>
          <w:rFonts w:ascii="Arial" w:hAnsi="Arial" w:cs="Arial"/>
          <w:caps w:val="0"/>
          <w:szCs w:val="22"/>
        </w:rPr>
        <w:t>ontract</w:t>
      </w:r>
      <w:bookmarkEnd w:id="142"/>
    </w:p>
    <w:p w14:paraId="44E5A630" w14:textId="78B976F8"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bookmarkStart w:id="143" w:name="_Ref525074545"/>
      <w:r w:rsidRPr="00961A47">
        <w:rPr>
          <w:rFonts w:ascii="Arial" w:hAnsi="Arial" w:cs="Arial"/>
          <w:szCs w:val="22"/>
        </w:rPr>
        <w:t>Either Party can request a variation to the Contract which is only effective if agreed in writing and signed by both Parties.</w:t>
      </w:r>
      <w:bookmarkStart w:id="144" w:name="_Ref525074549"/>
      <w:bookmarkEnd w:id="143"/>
      <w:r w:rsidRPr="00961A47">
        <w:rPr>
          <w:rFonts w:ascii="Arial" w:hAnsi="Arial" w:cs="Arial"/>
          <w:szCs w:val="22"/>
        </w:rPr>
        <w:t xml:space="preserve">  The </w:t>
      </w:r>
      <w:r w:rsidR="00403888" w:rsidRPr="00961A47">
        <w:rPr>
          <w:rFonts w:ascii="Arial" w:hAnsi="Arial" w:cs="Arial"/>
          <w:szCs w:val="22"/>
        </w:rPr>
        <w:t>Buyer</w:t>
      </w:r>
      <w:r w:rsidRPr="00961A47">
        <w:rPr>
          <w:rFonts w:ascii="Arial" w:hAnsi="Arial" w:cs="Arial"/>
          <w:szCs w:val="22"/>
        </w:rPr>
        <w:t xml:space="preserve"> is not required to accept a variation request made by the Supplier.</w:t>
      </w:r>
      <w:bookmarkEnd w:id="144"/>
    </w:p>
    <w:p w14:paraId="3925510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How to communicate about the contract</w:t>
      </w:r>
    </w:p>
    <w:p w14:paraId="63C890A5" w14:textId="5C7F129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All notices under the Contract must be in writing and are considered effective on the Working Day of </w:t>
      </w:r>
      <w:r w:rsidR="00902F52" w:rsidRPr="00961A47">
        <w:rPr>
          <w:rFonts w:ascii="Arial" w:hAnsi="Arial" w:cs="Arial"/>
          <w:szCs w:val="22"/>
        </w:rPr>
        <w:t>D</w:t>
      </w:r>
      <w:r w:rsidRPr="00961A47">
        <w:rPr>
          <w:rFonts w:ascii="Arial" w:hAnsi="Arial" w:cs="Arial"/>
          <w:szCs w:val="22"/>
        </w:rPr>
        <w:t xml:space="preserve">elivery </w:t>
      </w:r>
      <w:proofErr w:type="gramStart"/>
      <w:r w:rsidRPr="00961A47">
        <w:rPr>
          <w:rFonts w:ascii="Arial" w:hAnsi="Arial" w:cs="Arial"/>
          <w:szCs w:val="22"/>
        </w:rPr>
        <w:t>as long as</w:t>
      </w:r>
      <w:proofErr w:type="gramEnd"/>
      <w:r w:rsidRPr="00961A47">
        <w:rPr>
          <w:rFonts w:ascii="Arial" w:hAnsi="Arial" w:cs="Arial"/>
          <w:szCs w:val="22"/>
        </w:rPr>
        <w:t xml:space="preserve"> they’re delivered before 5:00pm on a Working Day.  </w:t>
      </w:r>
      <w:proofErr w:type="gramStart"/>
      <w:r w:rsidRPr="00961A47">
        <w:rPr>
          <w:rFonts w:ascii="Arial" w:hAnsi="Arial" w:cs="Arial"/>
          <w:szCs w:val="22"/>
        </w:rPr>
        <w:t>Otherwise</w:t>
      </w:r>
      <w:proofErr w:type="gramEnd"/>
      <w:r w:rsidRPr="00961A47">
        <w:rPr>
          <w:rFonts w:ascii="Arial" w:hAnsi="Arial" w:cs="Arial"/>
          <w:szCs w:val="22"/>
        </w:rPr>
        <w:t xml:space="preserve"> the notice is effective on the next Working Day.  An email is effective </w:t>
      </w:r>
      <w:r w:rsidR="009F25C7" w:rsidRPr="00961A47">
        <w:rPr>
          <w:rFonts w:ascii="Arial" w:hAnsi="Arial" w:cs="Arial"/>
          <w:szCs w:val="22"/>
        </w:rPr>
        <w:t>at 9am on the first Working Day after sending</w:t>
      </w:r>
      <w:r w:rsidRPr="00961A47">
        <w:rPr>
          <w:rFonts w:ascii="Arial" w:hAnsi="Arial" w:cs="Arial"/>
          <w:szCs w:val="22"/>
        </w:rPr>
        <w:t xml:space="preserve"> unless an error message is received.</w:t>
      </w:r>
    </w:p>
    <w:p w14:paraId="6A013812" w14:textId="11BD0F74"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Notices to the </w:t>
      </w:r>
      <w:r w:rsidR="00403888" w:rsidRPr="00961A47">
        <w:rPr>
          <w:rFonts w:ascii="Arial" w:hAnsi="Arial" w:cs="Arial"/>
          <w:szCs w:val="22"/>
        </w:rPr>
        <w:t>Buyer</w:t>
      </w:r>
      <w:r w:rsidRPr="00961A47">
        <w:rPr>
          <w:rFonts w:ascii="Arial" w:hAnsi="Arial" w:cs="Arial"/>
          <w:szCs w:val="22"/>
        </w:rPr>
        <w:t xml:space="preserve"> or Supplier must be sent to their address</w:t>
      </w:r>
      <w:r w:rsidR="00287A92" w:rsidRPr="00961A47">
        <w:rPr>
          <w:rFonts w:ascii="Arial" w:hAnsi="Arial" w:cs="Arial"/>
          <w:szCs w:val="22"/>
        </w:rPr>
        <w:t xml:space="preserve"> or email address</w:t>
      </w:r>
      <w:r w:rsidRPr="00961A47">
        <w:rPr>
          <w:rFonts w:ascii="Arial" w:hAnsi="Arial" w:cs="Arial"/>
          <w:szCs w:val="22"/>
        </w:rPr>
        <w:t xml:space="preserve"> in the Order Form.</w:t>
      </w:r>
    </w:p>
    <w:p w14:paraId="2BFADF31" w14:textId="0698C05A"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This clause does not apply to the service of legal proceedings or any documents in any legal action, </w:t>
      </w:r>
      <w:proofErr w:type="gramStart"/>
      <w:r w:rsidRPr="00961A47">
        <w:rPr>
          <w:rFonts w:ascii="Arial" w:hAnsi="Arial" w:cs="Arial"/>
          <w:szCs w:val="22"/>
        </w:rPr>
        <w:t>arbitration</w:t>
      </w:r>
      <w:proofErr w:type="gramEnd"/>
      <w:r w:rsidRPr="00961A47">
        <w:rPr>
          <w:rFonts w:ascii="Arial" w:hAnsi="Arial" w:cs="Arial"/>
          <w:szCs w:val="22"/>
        </w:rPr>
        <w:t xml:space="preserve"> or dispute resolution.</w:t>
      </w:r>
    </w:p>
    <w:p w14:paraId="375BE41C" w14:textId="70BEC472" w:rsidR="00752B46" w:rsidRPr="00961A47" w:rsidRDefault="00752B46" w:rsidP="009E5367">
      <w:pPr>
        <w:pStyle w:val="Heading1"/>
        <w:tabs>
          <w:tab w:val="clear" w:pos="720"/>
          <w:tab w:val="left" w:pos="709"/>
        </w:tabs>
        <w:spacing w:after="120"/>
        <w:ind w:left="709" w:hanging="709"/>
        <w:jc w:val="left"/>
        <w:rPr>
          <w:rFonts w:ascii="Arial" w:hAnsi="Arial" w:cs="Arial"/>
          <w:szCs w:val="22"/>
        </w:rPr>
      </w:pPr>
      <w:bookmarkStart w:id="145" w:name="_Ref525074825"/>
      <w:r w:rsidRPr="00961A47">
        <w:rPr>
          <w:rFonts w:ascii="Arial" w:hAnsi="Arial" w:cs="Arial"/>
          <w:caps w:val="0"/>
          <w:szCs w:val="22"/>
        </w:rPr>
        <w:lastRenderedPageBreak/>
        <w:t>Dealing with claims</w:t>
      </w:r>
    </w:p>
    <w:p w14:paraId="4F9A660B" w14:textId="72BDED2E" w:rsidR="00752B46" w:rsidRPr="00961A47" w:rsidRDefault="00752B46"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Buyer becomes aware of any Claim, the Buyer must:</w:t>
      </w:r>
    </w:p>
    <w:p w14:paraId="71498777"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notify the Supplier as soon as reasonably practical becoming aware of a </w:t>
      </w:r>
      <w:proofErr w:type="gramStart"/>
      <w:r w:rsidRPr="00961A47">
        <w:rPr>
          <w:rFonts w:ascii="Arial" w:hAnsi="Arial" w:cs="Arial"/>
          <w:szCs w:val="22"/>
        </w:rPr>
        <w:t>Claim;</w:t>
      </w:r>
      <w:proofErr w:type="gramEnd"/>
    </w:p>
    <w:p w14:paraId="2CDEC769"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at the Supplier’s cost, allow the Supplier to conduct all negotiations and proceedings to do with a </w:t>
      </w:r>
      <w:proofErr w:type="gramStart"/>
      <w:r w:rsidRPr="00961A47">
        <w:rPr>
          <w:rFonts w:ascii="Arial" w:hAnsi="Arial" w:cs="Arial"/>
          <w:szCs w:val="22"/>
        </w:rPr>
        <w:t>Claim;</w:t>
      </w:r>
      <w:proofErr w:type="gramEnd"/>
    </w:p>
    <w:p w14:paraId="7994BF43" w14:textId="59B2719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at the Supplier’s cost, give the Supplier reasonable assistance with the </w:t>
      </w:r>
      <w:r w:rsidR="005F7F97" w:rsidRPr="00961A47">
        <w:rPr>
          <w:rFonts w:ascii="Arial" w:hAnsi="Arial" w:cs="Arial"/>
          <w:szCs w:val="22"/>
        </w:rPr>
        <w:t>C</w:t>
      </w:r>
      <w:r w:rsidRPr="00961A47">
        <w:rPr>
          <w:rFonts w:ascii="Arial" w:hAnsi="Arial" w:cs="Arial"/>
          <w:szCs w:val="22"/>
        </w:rPr>
        <w:t>laim if requested; and</w:t>
      </w:r>
    </w:p>
    <w:p w14:paraId="5A7A6F6A" w14:textId="77777777" w:rsidR="00752B46" w:rsidRPr="00961A47" w:rsidRDefault="00752B46" w:rsidP="009E5367">
      <w:pPr>
        <w:pStyle w:val="Heading3"/>
        <w:tabs>
          <w:tab w:val="left" w:pos="1276"/>
        </w:tabs>
        <w:spacing w:after="120"/>
        <w:ind w:left="1276" w:hanging="567"/>
        <w:jc w:val="left"/>
        <w:rPr>
          <w:rFonts w:ascii="Arial" w:hAnsi="Arial" w:cs="Arial"/>
          <w:szCs w:val="22"/>
        </w:rPr>
      </w:pPr>
      <w:bookmarkStart w:id="146" w:name="_heading=h.4bvk7pj" w:colFirst="0" w:colLast="0"/>
      <w:bookmarkStart w:id="147" w:name="_heading=h.2r0uhxc" w:colFirst="0" w:colLast="0"/>
      <w:bookmarkStart w:id="148" w:name="_heading=h.1664s55" w:colFirst="0" w:colLast="0"/>
      <w:bookmarkEnd w:id="146"/>
      <w:bookmarkEnd w:id="147"/>
      <w:bookmarkEnd w:id="148"/>
      <w:r w:rsidRPr="00961A47">
        <w:rPr>
          <w:rFonts w:ascii="Arial" w:hAnsi="Arial" w:cs="Arial"/>
          <w:szCs w:val="22"/>
        </w:rPr>
        <w:t>not make admissions about the Claim without the prior written consent of the Supplier which cannot be unreasonably withheld or delayed.</w:t>
      </w:r>
    </w:p>
    <w:p w14:paraId="26111BF0" w14:textId="77777777" w:rsidR="00752B46" w:rsidRPr="00961A47" w:rsidRDefault="00752B46" w:rsidP="009E5367">
      <w:pPr>
        <w:pStyle w:val="Heading2"/>
        <w:tabs>
          <w:tab w:val="left" w:pos="709"/>
        </w:tabs>
        <w:spacing w:after="120"/>
        <w:ind w:left="709" w:hanging="709"/>
        <w:jc w:val="left"/>
        <w:rPr>
          <w:rFonts w:ascii="Arial" w:hAnsi="Arial" w:cs="Arial"/>
          <w:szCs w:val="22"/>
        </w:rPr>
      </w:pPr>
      <w:bookmarkStart w:id="149" w:name="_heading=h.3q5sasy" w:colFirst="0" w:colLast="0"/>
      <w:bookmarkStart w:id="150" w:name="_heading=h.25b2l0r" w:colFirst="0" w:colLast="0"/>
      <w:bookmarkEnd w:id="149"/>
      <w:bookmarkEnd w:id="150"/>
      <w:r w:rsidRPr="00961A47">
        <w:rPr>
          <w:rFonts w:ascii="Arial" w:hAnsi="Arial" w:cs="Arial"/>
          <w:szCs w:val="22"/>
        </w:rPr>
        <w:t>The Supplier must:</w:t>
      </w:r>
    </w:p>
    <w:p w14:paraId="79698546"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consider and defend the Claim diligently and in a way that does not damage the Buyer’s reputation; and</w:t>
      </w:r>
    </w:p>
    <w:p w14:paraId="602ACC62"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 settle or compromise any Claim without the Buyer's prior written consent which it must not unreasonably withhold or delay.</w:t>
      </w:r>
    </w:p>
    <w:p w14:paraId="52511BB0" w14:textId="1367FC0D"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 xml:space="preserve">Preventing fraud, </w:t>
      </w:r>
      <w:proofErr w:type="gramStart"/>
      <w:r w:rsidRPr="00961A47">
        <w:rPr>
          <w:rFonts w:ascii="Arial" w:hAnsi="Arial" w:cs="Arial"/>
          <w:caps w:val="0"/>
          <w:szCs w:val="22"/>
        </w:rPr>
        <w:t>bribery</w:t>
      </w:r>
      <w:proofErr w:type="gramEnd"/>
      <w:r w:rsidRPr="00961A47">
        <w:rPr>
          <w:rFonts w:ascii="Arial" w:hAnsi="Arial" w:cs="Arial"/>
          <w:caps w:val="0"/>
          <w:szCs w:val="22"/>
        </w:rPr>
        <w:t xml:space="preserve"> and corruption</w:t>
      </w:r>
      <w:bookmarkEnd w:id="145"/>
    </w:p>
    <w:p w14:paraId="0CA01452"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51" w:name="_Ref7198671"/>
      <w:bookmarkStart w:id="152" w:name="_Ref359607864"/>
      <w:bookmarkStart w:id="153" w:name="_Ref260824497"/>
      <w:bookmarkStart w:id="154" w:name="_Ref525081039"/>
      <w:r w:rsidRPr="00961A47">
        <w:rPr>
          <w:rFonts w:ascii="Arial" w:hAnsi="Arial" w:cs="Arial"/>
          <w:szCs w:val="22"/>
        </w:rPr>
        <w:t>The Supplier shall not:</w:t>
      </w:r>
      <w:bookmarkEnd w:id="151"/>
      <w:r w:rsidRPr="00961A47">
        <w:rPr>
          <w:rFonts w:ascii="Arial" w:hAnsi="Arial" w:cs="Arial"/>
          <w:szCs w:val="22"/>
        </w:rPr>
        <w:t xml:space="preserve"> </w:t>
      </w:r>
    </w:p>
    <w:p w14:paraId="7438380C" w14:textId="42879A66"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commit any criminal offence referred to in 57(1) and 57(2)</w:t>
      </w:r>
      <w:r w:rsidR="00E55EC4" w:rsidRPr="00961A47">
        <w:rPr>
          <w:rFonts w:ascii="Arial" w:hAnsi="Arial" w:cs="Arial"/>
          <w:szCs w:val="22"/>
        </w:rPr>
        <w:t xml:space="preserve"> of the Regulations</w:t>
      </w:r>
      <w:r w:rsidRPr="00961A47">
        <w:rPr>
          <w:rFonts w:ascii="Arial" w:hAnsi="Arial" w:cs="Arial"/>
          <w:szCs w:val="22"/>
        </w:rPr>
        <w:t>;</w:t>
      </w:r>
      <w:r w:rsidR="00385572" w:rsidRPr="00961A47">
        <w:rPr>
          <w:rFonts w:ascii="Arial" w:hAnsi="Arial" w:cs="Arial"/>
          <w:szCs w:val="22"/>
        </w:rPr>
        <w:t xml:space="preserve"> or</w:t>
      </w:r>
    </w:p>
    <w:p w14:paraId="28161ECA" w14:textId="135076F9"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offer, give, or agree to give anything, to any person (whether working for or engaged by the </w:t>
      </w:r>
      <w:r w:rsidR="00403888" w:rsidRPr="00961A47">
        <w:rPr>
          <w:rFonts w:ascii="Arial" w:hAnsi="Arial" w:cs="Arial"/>
          <w:szCs w:val="22"/>
        </w:rPr>
        <w:t>Buyer</w:t>
      </w:r>
      <w:r w:rsidRPr="00961A47">
        <w:rPr>
          <w:rFonts w:ascii="Arial" w:hAnsi="Arial" w:cs="Arial"/>
          <w:szCs w:val="22"/>
        </w:rPr>
        <w:t xml:space="preserve">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152"/>
    </w:p>
    <w:p w14:paraId="7C361B02" w14:textId="0117851A" w:rsidR="00DC3DAE" w:rsidRPr="00961A47" w:rsidRDefault="00CB271A" w:rsidP="009E5367">
      <w:pPr>
        <w:pStyle w:val="Heading2"/>
        <w:tabs>
          <w:tab w:val="left" w:pos="709"/>
        </w:tabs>
        <w:spacing w:after="120"/>
        <w:ind w:left="709" w:hanging="709"/>
        <w:jc w:val="left"/>
        <w:rPr>
          <w:rFonts w:ascii="Arial" w:hAnsi="Arial" w:cs="Arial"/>
          <w:szCs w:val="22"/>
        </w:rPr>
      </w:pPr>
      <w:bookmarkStart w:id="155" w:name="_Ref102653710"/>
      <w:bookmarkEnd w:id="153"/>
      <w:r w:rsidRPr="00961A47">
        <w:rPr>
          <w:rFonts w:ascii="Arial" w:hAnsi="Arial" w:cs="Arial"/>
          <w:szCs w:val="22"/>
        </w:rPr>
        <w:t xml:space="preserve">The Supplier shall take all reasonable </w:t>
      </w:r>
      <w:r w:rsidR="002B0903" w:rsidRPr="00961A47">
        <w:rPr>
          <w:rFonts w:ascii="Arial" w:hAnsi="Arial" w:cs="Arial"/>
          <w:szCs w:val="22"/>
        </w:rPr>
        <w:t>endeavours</w:t>
      </w:r>
      <w:r w:rsidRPr="00961A47">
        <w:rPr>
          <w:rFonts w:ascii="Arial" w:hAnsi="Arial" w:cs="Arial"/>
          <w:szCs w:val="22"/>
        </w:rPr>
        <w:t xml:space="preserve"> (including creating, maintaining and enforcing adequate policies, procedures and records), in accordance with </w:t>
      </w:r>
      <w:r w:rsidR="00D41633" w:rsidRPr="00961A47">
        <w:rPr>
          <w:rFonts w:ascii="Arial" w:hAnsi="Arial" w:cs="Arial"/>
          <w:szCs w:val="22"/>
        </w:rPr>
        <w:t>G</w:t>
      </w:r>
      <w:r w:rsidRPr="00961A47">
        <w:rPr>
          <w:rFonts w:ascii="Arial" w:hAnsi="Arial" w:cs="Arial"/>
          <w:szCs w:val="22"/>
        </w:rPr>
        <w:t xml:space="preserve">ood </w:t>
      </w:r>
      <w:r w:rsidR="00D41633" w:rsidRPr="00961A47">
        <w:rPr>
          <w:rFonts w:ascii="Arial" w:hAnsi="Arial" w:cs="Arial"/>
          <w:szCs w:val="22"/>
        </w:rPr>
        <w:t>I</w:t>
      </w:r>
      <w:r w:rsidRPr="00961A47">
        <w:rPr>
          <w:rFonts w:ascii="Arial" w:hAnsi="Arial" w:cs="Arial"/>
          <w:szCs w:val="22"/>
        </w:rPr>
        <w:t xml:space="preserve">ndustry </w:t>
      </w:r>
      <w:r w:rsidR="00D41633" w:rsidRPr="00961A47">
        <w:rPr>
          <w:rFonts w:ascii="Arial" w:hAnsi="Arial" w:cs="Arial"/>
          <w:szCs w:val="22"/>
        </w:rPr>
        <w:t>P</w:t>
      </w:r>
      <w:r w:rsidRPr="00961A47">
        <w:rPr>
          <w:rFonts w:ascii="Arial" w:hAnsi="Arial" w:cs="Arial"/>
          <w:szCs w:val="22"/>
        </w:rPr>
        <w:t>ractice, to prevent any matters referred to in clause</w:t>
      </w:r>
      <w:r w:rsidR="005D272A" w:rsidRPr="00961A47">
        <w:rPr>
          <w:rFonts w:ascii="Arial" w:hAnsi="Arial" w:cs="Arial"/>
          <w:szCs w:val="22"/>
        </w:rPr>
        <w:t xml:space="preserve"> </w:t>
      </w:r>
      <w:r w:rsidR="005D272A" w:rsidRPr="00961A47">
        <w:rPr>
          <w:rFonts w:ascii="Arial" w:hAnsi="Arial" w:cs="Arial"/>
          <w:szCs w:val="22"/>
        </w:rPr>
        <w:fldChar w:fldCharType="begin"/>
      </w:r>
      <w:r w:rsidR="005D272A" w:rsidRPr="00961A47">
        <w:rPr>
          <w:rFonts w:ascii="Arial" w:hAnsi="Arial" w:cs="Arial"/>
          <w:szCs w:val="22"/>
        </w:rPr>
        <w:instrText xml:space="preserve"> REF _Ref7198671 \r \h </w:instrText>
      </w:r>
      <w:r w:rsidR="007A481F" w:rsidRPr="00961A47">
        <w:rPr>
          <w:rFonts w:ascii="Arial" w:hAnsi="Arial" w:cs="Arial"/>
          <w:szCs w:val="22"/>
        </w:rPr>
        <w:instrText xml:space="preserve"> \* MERGEFORMAT </w:instrText>
      </w:r>
      <w:r w:rsidR="005D272A" w:rsidRPr="00961A47">
        <w:rPr>
          <w:rFonts w:ascii="Arial" w:hAnsi="Arial" w:cs="Arial"/>
          <w:szCs w:val="22"/>
        </w:rPr>
      </w:r>
      <w:r w:rsidR="005D272A" w:rsidRPr="00961A47">
        <w:rPr>
          <w:rFonts w:ascii="Arial" w:hAnsi="Arial" w:cs="Arial"/>
          <w:szCs w:val="22"/>
        </w:rPr>
        <w:fldChar w:fldCharType="separate"/>
      </w:r>
      <w:r w:rsidR="00984775">
        <w:rPr>
          <w:rFonts w:ascii="Arial" w:hAnsi="Arial" w:cs="Arial"/>
          <w:szCs w:val="22"/>
        </w:rPr>
        <w:t>29.1</w:t>
      </w:r>
      <w:r w:rsidR="005D272A" w:rsidRPr="00961A47">
        <w:rPr>
          <w:rFonts w:ascii="Arial" w:hAnsi="Arial" w:cs="Arial"/>
          <w:szCs w:val="22"/>
        </w:rPr>
        <w:fldChar w:fldCharType="end"/>
      </w:r>
      <w:r w:rsidRPr="00961A47">
        <w:rPr>
          <w:rFonts w:ascii="Arial" w:hAnsi="Arial" w:cs="Arial"/>
          <w:szCs w:val="22"/>
        </w:rPr>
        <w:t xml:space="preserve"> and any fraud by the </w:t>
      </w:r>
      <w:r w:rsidR="007232C4" w:rsidRPr="00961A47">
        <w:rPr>
          <w:rFonts w:ascii="Arial" w:hAnsi="Arial" w:cs="Arial"/>
          <w:szCs w:val="22"/>
        </w:rPr>
        <w:t xml:space="preserve">Supplier </w:t>
      </w:r>
      <w:r w:rsidRPr="00961A47">
        <w:rPr>
          <w:rFonts w:ascii="Arial" w:hAnsi="Arial" w:cs="Arial"/>
          <w:szCs w:val="22"/>
        </w:rPr>
        <w:t xml:space="preserve">Staff and the Supplier (including its shareholders, members and directors) in connection with the Contract and shall notify the </w:t>
      </w:r>
      <w:r w:rsidR="00403888" w:rsidRPr="00961A47">
        <w:rPr>
          <w:rFonts w:ascii="Arial" w:hAnsi="Arial" w:cs="Arial"/>
          <w:szCs w:val="22"/>
        </w:rPr>
        <w:t>Buyer</w:t>
      </w:r>
      <w:r w:rsidRPr="00961A47">
        <w:rPr>
          <w:rFonts w:ascii="Arial" w:hAnsi="Arial" w:cs="Arial"/>
          <w:szCs w:val="22"/>
        </w:rPr>
        <w:t xml:space="preserve"> immediately if it has reason to suspect that any such matters have occurred or is occurring or is likely to occur.</w:t>
      </w:r>
      <w:bookmarkEnd w:id="155"/>
    </w:p>
    <w:p w14:paraId="538819EA" w14:textId="5736D986" w:rsidR="007A3779" w:rsidRPr="00961A47" w:rsidRDefault="00DC3DAE" w:rsidP="009E5367">
      <w:pPr>
        <w:pStyle w:val="Heading2"/>
        <w:tabs>
          <w:tab w:val="left" w:pos="709"/>
        </w:tabs>
        <w:spacing w:after="120"/>
        <w:ind w:left="709" w:hanging="709"/>
        <w:jc w:val="left"/>
        <w:rPr>
          <w:rFonts w:ascii="Arial" w:hAnsi="Arial" w:cs="Arial"/>
          <w:szCs w:val="22"/>
        </w:rPr>
      </w:pPr>
      <w:bookmarkStart w:id="156" w:name="_Ref113454470"/>
      <w:r w:rsidRPr="00961A47">
        <w:rPr>
          <w:rFonts w:ascii="Arial" w:hAnsi="Arial" w:cs="Arial"/>
          <w:szCs w:val="22"/>
        </w:rPr>
        <w:t xml:space="preserve">If the Supplier notifies the Buyer as required by clause </w:t>
      </w:r>
      <w:r w:rsidRPr="00961A47">
        <w:rPr>
          <w:rFonts w:ascii="Arial" w:hAnsi="Arial" w:cs="Arial"/>
          <w:szCs w:val="22"/>
        </w:rPr>
        <w:fldChar w:fldCharType="begin"/>
      </w:r>
      <w:r w:rsidRPr="00961A47">
        <w:rPr>
          <w:rFonts w:ascii="Arial" w:hAnsi="Arial" w:cs="Arial"/>
          <w:szCs w:val="22"/>
        </w:rPr>
        <w:instrText xml:space="preserve"> REF _Ref102653710 \r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29.2</w:t>
      </w:r>
      <w:r w:rsidRPr="00961A47">
        <w:rPr>
          <w:rFonts w:ascii="Arial" w:hAnsi="Arial" w:cs="Arial"/>
          <w:szCs w:val="22"/>
        </w:rPr>
        <w:fldChar w:fldCharType="end"/>
      </w:r>
      <w:r w:rsidRPr="00961A47">
        <w:rPr>
          <w:rFonts w:ascii="Arial" w:hAnsi="Arial" w:cs="Arial"/>
          <w:szCs w:val="22"/>
        </w:rPr>
        <w:t xml:space="preserve">, the Supplier must respond promptly to their further enquiries, co-operate with any investigation and allow the </w:t>
      </w:r>
      <w:r w:rsidR="001E2551" w:rsidRPr="00961A47">
        <w:rPr>
          <w:rFonts w:ascii="Arial" w:hAnsi="Arial" w:cs="Arial"/>
          <w:szCs w:val="22"/>
        </w:rPr>
        <w:t>A</w:t>
      </w:r>
      <w:r w:rsidRPr="00961A47">
        <w:rPr>
          <w:rFonts w:ascii="Arial" w:hAnsi="Arial" w:cs="Arial"/>
          <w:szCs w:val="22"/>
        </w:rPr>
        <w:t>udit of any books, records and relevant documentation.</w:t>
      </w:r>
      <w:bookmarkEnd w:id="156"/>
    </w:p>
    <w:p w14:paraId="342FC222" w14:textId="2AEF37D4" w:rsidR="00651DB3" w:rsidRPr="00961A47" w:rsidRDefault="007A377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Supplier or the Supplier Staff engages in conduct prohibited by </w:t>
      </w:r>
      <w:r w:rsidR="00DC3DAE" w:rsidRPr="00961A47">
        <w:rPr>
          <w:rFonts w:ascii="Arial" w:hAnsi="Arial" w:cs="Arial"/>
          <w:szCs w:val="22"/>
        </w:rPr>
        <w:t>clause </w:t>
      </w:r>
      <w:r w:rsidR="00DC3DAE" w:rsidRPr="00961A47">
        <w:rPr>
          <w:rFonts w:ascii="Arial" w:hAnsi="Arial" w:cs="Arial"/>
          <w:szCs w:val="22"/>
        </w:rPr>
        <w:fldChar w:fldCharType="begin"/>
      </w:r>
      <w:r w:rsidR="00DC3DAE" w:rsidRPr="00961A47">
        <w:rPr>
          <w:rFonts w:ascii="Arial" w:hAnsi="Arial" w:cs="Arial"/>
          <w:szCs w:val="22"/>
        </w:rPr>
        <w:instrText xml:space="preserve"> REF _Ref7198671 \r \h  \* MERGEFORMAT </w:instrText>
      </w:r>
      <w:r w:rsidR="00DC3DAE" w:rsidRPr="00961A47">
        <w:rPr>
          <w:rFonts w:ascii="Arial" w:hAnsi="Arial" w:cs="Arial"/>
          <w:szCs w:val="22"/>
        </w:rPr>
      </w:r>
      <w:r w:rsidR="00DC3DAE" w:rsidRPr="00961A47">
        <w:rPr>
          <w:rFonts w:ascii="Arial" w:hAnsi="Arial" w:cs="Arial"/>
          <w:szCs w:val="22"/>
        </w:rPr>
        <w:fldChar w:fldCharType="separate"/>
      </w:r>
      <w:r w:rsidR="00984775">
        <w:rPr>
          <w:rFonts w:ascii="Arial" w:hAnsi="Arial" w:cs="Arial"/>
          <w:szCs w:val="22"/>
        </w:rPr>
        <w:t>29.1</w:t>
      </w:r>
      <w:r w:rsidR="00DC3DAE" w:rsidRPr="00961A47">
        <w:rPr>
          <w:rFonts w:ascii="Arial" w:hAnsi="Arial" w:cs="Arial"/>
          <w:szCs w:val="22"/>
        </w:rPr>
        <w:fldChar w:fldCharType="end"/>
      </w:r>
      <w:r w:rsidR="00DC3DAE" w:rsidRPr="00961A47">
        <w:rPr>
          <w:rFonts w:ascii="Arial" w:hAnsi="Arial" w:cs="Arial"/>
          <w:szCs w:val="22"/>
        </w:rPr>
        <w:t xml:space="preserve"> or commits fraud in relation to the Contract or any other contract with the Crown (including the Buyer) the Buyer may:</w:t>
      </w:r>
    </w:p>
    <w:p w14:paraId="2B786E61" w14:textId="3CE74BCD" w:rsidR="00651DB3" w:rsidRPr="00961A47" w:rsidRDefault="00651DB3"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r</w:t>
      </w:r>
      <w:r w:rsidR="002B6316" w:rsidRPr="00961A47">
        <w:rPr>
          <w:rFonts w:ascii="Arial" w:hAnsi="Arial" w:cs="Arial"/>
          <w:szCs w:val="22"/>
        </w:rPr>
        <w:t xml:space="preserve">equire the Supplier to remove any Supplier Staff from providing the Deliverables if their acts or omissions have caused the </w:t>
      </w:r>
      <w:r w:rsidR="00D52E54" w:rsidRPr="00961A47">
        <w:rPr>
          <w:rFonts w:ascii="Arial" w:hAnsi="Arial" w:cs="Arial"/>
          <w:szCs w:val="22"/>
        </w:rPr>
        <w:t>d</w:t>
      </w:r>
      <w:r w:rsidR="002B6316" w:rsidRPr="00961A47">
        <w:rPr>
          <w:rFonts w:ascii="Arial" w:hAnsi="Arial" w:cs="Arial"/>
          <w:szCs w:val="22"/>
        </w:rPr>
        <w:t>efault; and</w:t>
      </w:r>
    </w:p>
    <w:p w14:paraId="3184BC3B" w14:textId="4FD255A8" w:rsidR="00825028" w:rsidRPr="00961A47" w:rsidRDefault="007A3779" w:rsidP="009E5367">
      <w:pPr>
        <w:pStyle w:val="Heading3"/>
        <w:tabs>
          <w:tab w:val="left" w:pos="1276"/>
        </w:tabs>
        <w:spacing w:after="120"/>
        <w:ind w:left="1276" w:hanging="567"/>
        <w:jc w:val="left"/>
        <w:rPr>
          <w:rFonts w:ascii="Arial" w:hAnsi="Arial" w:cs="Arial"/>
          <w:szCs w:val="22"/>
        </w:rPr>
      </w:pPr>
      <w:bookmarkStart w:id="157" w:name="_Ref109744740"/>
      <w:r w:rsidRPr="00961A47">
        <w:rPr>
          <w:rFonts w:ascii="Arial" w:hAnsi="Arial" w:cs="Arial"/>
          <w:szCs w:val="22"/>
        </w:rPr>
        <w:t>immediately terminate the Contract.</w:t>
      </w:r>
      <w:bookmarkEnd w:id="157"/>
      <w:r w:rsidRPr="00961A47">
        <w:rPr>
          <w:rFonts w:ascii="Arial" w:hAnsi="Arial" w:cs="Arial"/>
          <w:szCs w:val="22"/>
        </w:rPr>
        <w:t xml:space="preserve"> </w:t>
      </w:r>
      <w:bookmarkStart w:id="158" w:name="_Ref99467520"/>
      <w:bookmarkEnd w:id="154"/>
    </w:p>
    <w:p w14:paraId="5057D8D8" w14:textId="604C26E4"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lastRenderedPageBreak/>
        <w:t xml:space="preserve">Equality, </w:t>
      </w:r>
      <w:proofErr w:type="gramStart"/>
      <w:r w:rsidRPr="00961A47">
        <w:rPr>
          <w:rFonts w:ascii="Arial" w:hAnsi="Arial" w:cs="Arial"/>
          <w:caps w:val="0"/>
          <w:szCs w:val="22"/>
        </w:rPr>
        <w:t>diversity</w:t>
      </w:r>
      <w:proofErr w:type="gramEnd"/>
      <w:r w:rsidRPr="00961A47">
        <w:rPr>
          <w:rFonts w:ascii="Arial" w:hAnsi="Arial" w:cs="Arial"/>
          <w:caps w:val="0"/>
          <w:szCs w:val="22"/>
        </w:rPr>
        <w:t xml:space="preserve"> and human rights</w:t>
      </w:r>
      <w:bookmarkEnd w:id="158"/>
    </w:p>
    <w:p w14:paraId="5526C06B" w14:textId="5AB6FA7C"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follow all applicable</w:t>
      </w:r>
      <w:r w:rsidR="00246B64" w:rsidRPr="00961A47">
        <w:rPr>
          <w:rFonts w:ascii="Arial" w:hAnsi="Arial" w:cs="Arial"/>
          <w:szCs w:val="22"/>
        </w:rPr>
        <w:t xml:space="preserve"> employment and</w:t>
      </w:r>
      <w:r w:rsidRPr="00961A47">
        <w:rPr>
          <w:rFonts w:ascii="Arial" w:hAnsi="Arial" w:cs="Arial"/>
          <w:szCs w:val="22"/>
        </w:rPr>
        <w:t xml:space="preserve"> equality </w:t>
      </w:r>
      <w:r w:rsidR="00EE7078" w:rsidRPr="00961A47">
        <w:rPr>
          <w:rFonts w:ascii="Arial" w:hAnsi="Arial" w:cs="Arial"/>
          <w:szCs w:val="22"/>
        </w:rPr>
        <w:t>L</w:t>
      </w:r>
      <w:r w:rsidRPr="00961A47">
        <w:rPr>
          <w:rFonts w:ascii="Arial" w:hAnsi="Arial" w:cs="Arial"/>
          <w:szCs w:val="22"/>
        </w:rPr>
        <w:t>aw when they perform their obligations under the Contract, including:</w:t>
      </w:r>
    </w:p>
    <w:p w14:paraId="4AB09C91"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protections against discrimination on the grounds of race, sex, gender reassignment, religion or belief, disability, sexual orientation, pregnancy, maternity, age or otherwise;</w:t>
      </w:r>
      <w:r w:rsidR="00385572" w:rsidRPr="00961A47">
        <w:rPr>
          <w:rFonts w:ascii="Arial" w:hAnsi="Arial" w:cs="Arial"/>
          <w:szCs w:val="22"/>
        </w:rPr>
        <w:t xml:space="preserve"> and</w:t>
      </w:r>
    </w:p>
    <w:p w14:paraId="03E0C0BE" w14:textId="006FFCE8"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any other requirements and instructions which the </w:t>
      </w:r>
      <w:r w:rsidR="00403888" w:rsidRPr="00961A47">
        <w:rPr>
          <w:rFonts w:ascii="Arial" w:hAnsi="Arial" w:cs="Arial"/>
          <w:szCs w:val="22"/>
        </w:rPr>
        <w:t>Buyer</w:t>
      </w:r>
      <w:r w:rsidRPr="00961A47">
        <w:rPr>
          <w:rFonts w:ascii="Arial" w:hAnsi="Arial" w:cs="Arial"/>
          <w:szCs w:val="22"/>
        </w:rPr>
        <w:t xml:space="preserve"> reasonably imposes related to equality Law.</w:t>
      </w:r>
    </w:p>
    <w:p w14:paraId="11F918DE" w14:textId="24DB7A2A" w:rsidR="00246B64"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w:t>
      </w:r>
      <w:r w:rsidR="00F903A2" w:rsidRPr="00961A47">
        <w:rPr>
          <w:rFonts w:ascii="Arial" w:hAnsi="Arial" w:cs="Arial"/>
          <w:szCs w:val="22"/>
        </w:rPr>
        <w:t>use all reasonable endeavours</w:t>
      </w:r>
      <w:r w:rsidRPr="00961A47">
        <w:rPr>
          <w:rFonts w:ascii="Arial" w:hAnsi="Arial" w:cs="Arial"/>
          <w:szCs w:val="22"/>
        </w:rPr>
        <w:t xml:space="preserve">, and inform the </w:t>
      </w:r>
      <w:r w:rsidR="00403888" w:rsidRPr="00961A47">
        <w:rPr>
          <w:rFonts w:ascii="Arial" w:hAnsi="Arial" w:cs="Arial"/>
          <w:szCs w:val="22"/>
        </w:rPr>
        <w:t>Buyer</w:t>
      </w:r>
      <w:r w:rsidRPr="00961A47">
        <w:rPr>
          <w:rFonts w:ascii="Arial" w:hAnsi="Arial" w:cs="Arial"/>
          <w:szCs w:val="22"/>
        </w:rPr>
        <w:t xml:space="preserve"> of the steps taken, to prevent anything that </w:t>
      </w:r>
      <w:proofErr w:type="gramStart"/>
      <w:r w:rsidRPr="00961A47">
        <w:rPr>
          <w:rFonts w:ascii="Arial" w:hAnsi="Arial" w:cs="Arial"/>
          <w:szCs w:val="22"/>
        </w:rPr>
        <w:t>is considered to be</w:t>
      </w:r>
      <w:proofErr w:type="gramEnd"/>
      <w:r w:rsidRPr="00961A47">
        <w:rPr>
          <w:rFonts w:ascii="Arial" w:hAnsi="Arial" w:cs="Arial"/>
          <w:szCs w:val="22"/>
        </w:rPr>
        <w:t xml:space="preserve"> unlawful discrimination by any court or tribunal, or the Equality and Human Rights Commission (or any successor organisation) when working on the Contract</w:t>
      </w:r>
      <w:r w:rsidR="00DA2F70" w:rsidRPr="00961A47">
        <w:rPr>
          <w:rFonts w:ascii="Arial" w:hAnsi="Arial" w:cs="Arial"/>
          <w:szCs w:val="22"/>
        </w:rPr>
        <w:t>.</w:t>
      </w:r>
    </w:p>
    <w:p w14:paraId="3967A738" w14:textId="53898DF2"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59" w:name="_Ref99467530"/>
      <w:r w:rsidRPr="00961A47">
        <w:rPr>
          <w:rFonts w:ascii="Arial" w:hAnsi="Arial" w:cs="Arial"/>
          <w:caps w:val="0"/>
          <w:szCs w:val="22"/>
        </w:rPr>
        <w:t>Health and safety</w:t>
      </w:r>
      <w:bookmarkEnd w:id="159"/>
    </w:p>
    <w:p w14:paraId="5886E6DC"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perform its obligations meeting the requirements of:</w:t>
      </w:r>
    </w:p>
    <w:p w14:paraId="4A5365C1" w14:textId="5242B738"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all applicable </w:t>
      </w:r>
      <w:r w:rsidR="00D1680D" w:rsidRPr="00961A47">
        <w:rPr>
          <w:rFonts w:ascii="Arial" w:hAnsi="Arial" w:cs="Arial"/>
          <w:szCs w:val="22"/>
        </w:rPr>
        <w:t>L</w:t>
      </w:r>
      <w:r w:rsidRPr="00961A47">
        <w:rPr>
          <w:rFonts w:ascii="Arial" w:hAnsi="Arial" w:cs="Arial"/>
          <w:szCs w:val="22"/>
        </w:rPr>
        <w:t>aw regarding health and safety;</w:t>
      </w:r>
      <w:r w:rsidR="00385572" w:rsidRPr="00961A47">
        <w:rPr>
          <w:rFonts w:ascii="Arial" w:hAnsi="Arial" w:cs="Arial"/>
          <w:szCs w:val="22"/>
        </w:rPr>
        <w:t xml:space="preserve"> and</w:t>
      </w:r>
    </w:p>
    <w:p w14:paraId="767BCB3B" w14:textId="1D5322E8"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's current health and safety policy while at the </w:t>
      </w:r>
      <w:r w:rsidR="00403888" w:rsidRPr="00961A47">
        <w:rPr>
          <w:rFonts w:ascii="Arial" w:hAnsi="Arial" w:cs="Arial"/>
          <w:szCs w:val="22"/>
        </w:rPr>
        <w:t>Buyer</w:t>
      </w:r>
      <w:r w:rsidRPr="00961A47">
        <w:rPr>
          <w:rFonts w:ascii="Arial" w:hAnsi="Arial" w:cs="Arial"/>
          <w:szCs w:val="22"/>
        </w:rPr>
        <w:t>’s premises, as provided to the Supplier.</w:t>
      </w:r>
    </w:p>
    <w:p w14:paraId="0E131F5E" w14:textId="789CEAF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and the </w:t>
      </w:r>
      <w:r w:rsidR="00403888" w:rsidRPr="00961A47">
        <w:rPr>
          <w:rFonts w:ascii="Arial" w:hAnsi="Arial" w:cs="Arial"/>
          <w:szCs w:val="22"/>
        </w:rPr>
        <w:t>Buyer</w:t>
      </w:r>
      <w:r w:rsidRPr="00961A47">
        <w:rPr>
          <w:rFonts w:ascii="Arial" w:hAnsi="Arial" w:cs="Arial"/>
          <w:szCs w:val="22"/>
        </w:rPr>
        <w:t xml:space="preserve"> must as soon as possible notify the other of any health and safety incidents or material hazards they’re aware of at the </w:t>
      </w:r>
      <w:r w:rsidR="00403888" w:rsidRPr="00961A47">
        <w:rPr>
          <w:rFonts w:ascii="Arial" w:hAnsi="Arial" w:cs="Arial"/>
          <w:szCs w:val="22"/>
        </w:rPr>
        <w:t>Buyer</w:t>
      </w:r>
      <w:r w:rsidRPr="00961A47">
        <w:rPr>
          <w:rFonts w:ascii="Arial" w:hAnsi="Arial" w:cs="Arial"/>
          <w:szCs w:val="22"/>
        </w:rPr>
        <w:t xml:space="preserve"> premises that relate to the performance of the Contract.</w:t>
      </w:r>
    </w:p>
    <w:p w14:paraId="0EA702D0" w14:textId="727A68A0" w:rsidR="00CB271A" w:rsidRPr="00961A47" w:rsidRDefault="00296F4B" w:rsidP="00611FA2">
      <w:pPr>
        <w:pStyle w:val="Heading1"/>
        <w:tabs>
          <w:tab w:val="clear" w:pos="720"/>
          <w:tab w:val="left" w:pos="709"/>
        </w:tabs>
        <w:spacing w:after="120"/>
        <w:ind w:left="709" w:hanging="709"/>
        <w:jc w:val="left"/>
        <w:rPr>
          <w:rFonts w:ascii="Arial" w:hAnsi="Arial" w:cs="Arial"/>
          <w:caps w:val="0"/>
          <w:szCs w:val="22"/>
        </w:rPr>
      </w:pPr>
      <w:bookmarkStart w:id="160" w:name="_Ref99464239"/>
      <w:r w:rsidRPr="00961A47">
        <w:rPr>
          <w:rFonts w:ascii="Arial" w:hAnsi="Arial" w:cs="Arial"/>
          <w:caps w:val="0"/>
          <w:szCs w:val="22"/>
        </w:rPr>
        <w:t>Environment</w:t>
      </w:r>
      <w:r w:rsidR="005A2C3A" w:rsidRPr="00961A47">
        <w:rPr>
          <w:rFonts w:ascii="Arial" w:hAnsi="Arial" w:cs="Arial"/>
          <w:caps w:val="0"/>
          <w:szCs w:val="22"/>
        </w:rPr>
        <w:t xml:space="preserve"> and </w:t>
      </w:r>
      <w:r w:rsidR="009C20D7" w:rsidRPr="00961A47">
        <w:rPr>
          <w:rFonts w:ascii="Arial" w:hAnsi="Arial" w:cs="Arial"/>
          <w:caps w:val="0"/>
          <w:szCs w:val="22"/>
        </w:rPr>
        <w:t>s</w:t>
      </w:r>
      <w:r w:rsidR="005A2C3A" w:rsidRPr="00961A47">
        <w:rPr>
          <w:rFonts w:ascii="Arial" w:hAnsi="Arial" w:cs="Arial"/>
          <w:caps w:val="0"/>
          <w:szCs w:val="22"/>
        </w:rPr>
        <w:t>ustainability</w:t>
      </w:r>
      <w:bookmarkEnd w:id="160"/>
    </w:p>
    <w:p w14:paraId="2972E64C" w14:textId="5E79067A" w:rsidR="00F752E3" w:rsidRPr="00961A47" w:rsidRDefault="00F752E3"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In performing its obligations under the Contract, the Supplier shall, to the reasonable satisfaction of the Buyer:</w:t>
      </w:r>
    </w:p>
    <w:p w14:paraId="382398BD" w14:textId="0C827326" w:rsidR="005A2C3A" w:rsidRPr="00961A47" w:rsidRDefault="00F752E3"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meet, </w:t>
      </w:r>
      <w:r w:rsidR="005A2C3A" w:rsidRPr="00961A47">
        <w:rPr>
          <w:rFonts w:ascii="Arial" w:hAnsi="Arial" w:cs="Arial"/>
          <w:szCs w:val="22"/>
        </w:rPr>
        <w:t>in all material respects</w:t>
      </w:r>
      <w:r w:rsidR="00674250" w:rsidRPr="00961A47">
        <w:rPr>
          <w:rFonts w:ascii="Arial" w:hAnsi="Arial" w:cs="Arial"/>
          <w:szCs w:val="22"/>
        </w:rPr>
        <w:t>,</w:t>
      </w:r>
      <w:r w:rsidR="005A2C3A" w:rsidRPr="00961A47">
        <w:rPr>
          <w:rFonts w:ascii="Arial" w:hAnsi="Arial" w:cs="Arial"/>
          <w:szCs w:val="22"/>
        </w:rPr>
        <w:t xml:space="preserve"> the requirements of all applicable </w:t>
      </w:r>
      <w:r w:rsidR="00D1680D" w:rsidRPr="00961A47">
        <w:rPr>
          <w:rFonts w:ascii="Arial" w:hAnsi="Arial" w:cs="Arial"/>
          <w:szCs w:val="22"/>
        </w:rPr>
        <w:t>L</w:t>
      </w:r>
      <w:r w:rsidR="005A2C3A" w:rsidRPr="00961A47">
        <w:rPr>
          <w:rFonts w:ascii="Arial" w:hAnsi="Arial" w:cs="Arial"/>
          <w:szCs w:val="22"/>
        </w:rPr>
        <w:t>aws regarding the environment</w:t>
      </w:r>
      <w:r w:rsidRPr="00961A47">
        <w:rPr>
          <w:rFonts w:ascii="Arial" w:hAnsi="Arial" w:cs="Arial"/>
          <w:szCs w:val="22"/>
        </w:rPr>
        <w:t xml:space="preserve">; </w:t>
      </w:r>
      <w:r w:rsidR="00982E0F" w:rsidRPr="00961A47">
        <w:rPr>
          <w:rFonts w:ascii="Arial" w:hAnsi="Arial" w:cs="Arial"/>
          <w:szCs w:val="22"/>
        </w:rPr>
        <w:t>and</w:t>
      </w:r>
    </w:p>
    <w:p w14:paraId="4C7BC7FC" w14:textId="183FB351" w:rsidR="00296F4B" w:rsidRPr="00961A47" w:rsidRDefault="00F752E3"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comply with </w:t>
      </w:r>
      <w:r w:rsidR="00CB271A" w:rsidRPr="00961A47">
        <w:rPr>
          <w:rFonts w:ascii="Arial" w:hAnsi="Arial" w:cs="Arial"/>
          <w:szCs w:val="22"/>
        </w:rPr>
        <w:t xml:space="preserve">its obligations under the </w:t>
      </w:r>
      <w:r w:rsidR="00403888" w:rsidRPr="00961A47">
        <w:rPr>
          <w:rFonts w:ascii="Arial" w:hAnsi="Arial" w:cs="Arial"/>
          <w:szCs w:val="22"/>
        </w:rPr>
        <w:t>Buyer</w:t>
      </w:r>
      <w:r w:rsidR="00CB271A" w:rsidRPr="00961A47">
        <w:rPr>
          <w:rFonts w:ascii="Arial" w:hAnsi="Arial" w:cs="Arial"/>
          <w:szCs w:val="22"/>
        </w:rPr>
        <w:t xml:space="preserve">'s current </w:t>
      </w:r>
      <w:r w:rsidR="00674250" w:rsidRPr="00961A47">
        <w:rPr>
          <w:rFonts w:ascii="Arial" w:hAnsi="Arial" w:cs="Arial"/>
          <w:szCs w:val="22"/>
        </w:rPr>
        <w:t>e</w:t>
      </w:r>
      <w:r w:rsidR="00CB271A" w:rsidRPr="00961A47">
        <w:rPr>
          <w:rFonts w:ascii="Arial" w:hAnsi="Arial" w:cs="Arial"/>
          <w:szCs w:val="22"/>
        </w:rPr>
        <w:t xml:space="preserve">nvironmental </w:t>
      </w:r>
      <w:r w:rsidR="00674250" w:rsidRPr="00961A47">
        <w:rPr>
          <w:rFonts w:ascii="Arial" w:hAnsi="Arial" w:cs="Arial"/>
          <w:szCs w:val="22"/>
        </w:rPr>
        <w:t>p</w:t>
      </w:r>
      <w:r w:rsidR="00CB271A" w:rsidRPr="00961A47">
        <w:rPr>
          <w:rFonts w:ascii="Arial" w:hAnsi="Arial" w:cs="Arial"/>
          <w:szCs w:val="22"/>
        </w:rPr>
        <w:t xml:space="preserve">olicy, which the </w:t>
      </w:r>
      <w:r w:rsidR="00403888" w:rsidRPr="00961A47">
        <w:rPr>
          <w:rFonts w:ascii="Arial" w:hAnsi="Arial" w:cs="Arial"/>
          <w:szCs w:val="22"/>
        </w:rPr>
        <w:t>Buyer</w:t>
      </w:r>
      <w:r w:rsidR="00CB271A" w:rsidRPr="00961A47">
        <w:rPr>
          <w:rFonts w:ascii="Arial" w:hAnsi="Arial" w:cs="Arial"/>
          <w:szCs w:val="22"/>
        </w:rPr>
        <w:t xml:space="preserve"> must provide</w:t>
      </w:r>
      <w:r w:rsidR="00982E0F" w:rsidRPr="00961A47">
        <w:rPr>
          <w:rFonts w:ascii="Arial" w:hAnsi="Arial" w:cs="Arial"/>
          <w:szCs w:val="22"/>
        </w:rPr>
        <w:t>.</w:t>
      </w:r>
    </w:p>
    <w:p w14:paraId="15AE72B0" w14:textId="4DDD453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ensure that Supplier Staff are aware of the </w:t>
      </w:r>
      <w:r w:rsidR="00403888" w:rsidRPr="00961A47">
        <w:rPr>
          <w:rFonts w:ascii="Arial" w:hAnsi="Arial" w:cs="Arial"/>
          <w:szCs w:val="22"/>
        </w:rPr>
        <w:t>Buyer</w:t>
      </w:r>
      <w:r w:rsidRPr="00961A47">
        <w:rPr>
          <w:rFonts w:ascii="Arial" w:hAnsi="Arial" w:cs="Arial"/>
          <w:szCs w:val="22"/>
        </w:rPr>
        <w:t xml:space="preserve">'s </w:t>
      </w:r>
      <w:r w:rsidR="00F97D31" w:rsidRPr="00961A47">
        <w:rPr>
          <w:rFonts w:ascii="Arial" w:hAnsi="Arial" w:cs="Arial"/>
          <w:szCs w:val="22"/>
        </w:rPr>
        <w:t>e</w:t>
      </w:r>
      <w:r w:rsidRPr="00961A47">
        <w:rPr>
          <w:rFonts w:ascii="Arial" w:hAnsi="Arial" w:cs="Arial"/>
          <w:szCs w:val="22"/>
        </w:rPr>
        <w:t xml:space="preserve">nvironmental </w:t>
      </w:r>
      <w:r w:rsidR="00F97D31" w:rsidRPr="00961A47">
        <w:rPr>
          <w:rFonts w:ascii="Arial" w:hAnsi="Arial" w:cs="Arial"/>
          <w:szCs w:val="22"/>
        </w:rPr>
        <w:t>p</w:t>
      </w:r>
      <w:r w:rsidRPr="00961A47">
        <w:rPr>
          <w:rFonts w:ascii="Arial" w:hAnsi="Arial" w:cs="Arial"/>
          <w:szCs w:val="22"/>
        </w:rPr>
        <w:t>olicy.</w:t>
      </w:r>
    </w:p>
    <w:p w14:paraId="0EEF8FFD"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1" w:name="_Ref99467569"/>
      <w:r w:rsidRPr="00961A47">
        <w:rPr>
          <w:rFonts w:ascii="Arial" w:hAnsi="Arial" w:cs="Arial"/>
          <w:caps w:val="0"/>
          <w:szCs w:val="22"/>
        </w:rPr>
        <w:t>Tax</w:t>
      </w:r>
      <w:bookmarkEnd w:id="161"/>
    </w:p>
    <w:p w14:paraId="463AC5DD" w14:textId="6035D2C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not breach any tax or social security obligations and must enter into a binding agreement to pay any late contributions due, including where applicable, any interest or any fines.  The </w:t>
      </w:r>
      <w:r w:rsidR="00403888" w:rsidRPr="00961A47">
        <w:rPr>
          <w:rFonts w:ascii="Arial" w:hAnsi="Arial" w:cs="Arial"/>
          <w:szCs w:val="22"/>
        </w:rPr>
        <w:t>Buyer</w:t>
      </w:r>
      <w:r w:rsidRPr="00961A47">
        <w:rPr>
          <w:rFonts w:ascii="Arial" w:hAnsi="Arial" w:cs="Arial"/>
          <w:szCs w:val="22"/>
        </w:rPr>
        <w:t xml:space="preserve"> cannot terminate the Contract where the Supplier has not paid a minor tax or social security contribution.</w:t>
      </w:r>
    </w:p>
    <w:p w14:paraId="57C581A1" w14:textId="66CE260C" w:rsidR="00CB271A" w:rsidRPr="00961A47" w:rsidRDefault="00CB271A" w:rsidP="009E5367">
      <w:pPr>
        <w:pStyle w:val="Heading2"/>
        <w:tabs>
          <w:tab w:val="left" w:pos="709"/>
        </w:tabs>
        <w:spacing w:after="120"/>
        <w:ind w:left="709" w:hanging="709"/>
        <w:jc w:val="left"/>
        <w:rPr>
          <w:rFonts w:ascii="Arial" w:hAnsi="Arial" w:cs="Arial"/>
          <w:szCs w:val="22"/>
        </w:rPr>
      </w:pPr>
      <w:bookmarkStart w:id="162" w:name="_Ref525075219"/>
      <w:r w:rsidRPr="00961A47">
        <w:rPr>
          <w:rFonts w:ascii="Arial" w:hAnsi="Arial" w:cs="Arial"/>
          <w:szCs w:val="22"/>
        </w:rPr>
        <w:t>Where the Supplier or any Supplier Staff are liable to be taxed or to pay National Insurance contributions in the UK relating to payment received under the Contract, the Supplier must both:</w:t>
      </w:r>
      <w:bookmarkEnd w:id="162"/>
    </w:p>
    <w:p w14:paraId="4F0AEF3B"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comply with the Income Tax (Earnings and Pensions) Act 2003 and all other statutes and regulations relating to income tax, the Social Security </w:t>
      </w:r>
      <w:r w:rsidRPr="00961A47">
        <w:rPr>
          <w:rFonts w:ascii="Arial" w:hAnsi="Arial" w:cs="Arial"/>
          <w:szCs w:val="22"/>
        </w:rPr>
        <w:lastRenderedPageBreak/>
        <w:t>Contributions and Benefits Act 1992 (including IR35) and National Insurance contributions;</w:t>
      </w:r>
      <w:r w:rsidR="00385572" w:rsidRPr="00961A47">
        <w:rPr>
          <w:rFonts w:ascii="Arial" w:hAnsi="Arial" w:cs="Arial"/>
          <w:szCs w:val="22"/>
        </w:rPr>
        <w:t xml:space="preserve"> and</w:t>
      </w:r>
    </w:p>
    <w:p w14:paraId="1BBA94F3" w14:textId="752C9F59" w:rsidR="00296F4B" w:rsidRPr="00961A47" w:rsidRDefault="00CB271A" w:rsidP="009E5367">
      <w:pPr>
        <w:pStyle w:val="Heading3"/>
        <w:tabs>
          <w:tab w:val="left" w:pos="1276"/>
        </w:tabs>
        <w:spacing w:after="120"/>
        <w:ind w:left="1276" w:hanging="567"/>
        <w:jc w:val="left"/>
        <w:rPr>
          <w:rFonts w:ascii="Arial" w:hAnsi="Arial" w:cs="Arial"/>
          <w:szCs w:val="22"/>
        </w:rPr>
      </w:pPr>
      <w:bookmarkStart w:id="163" w:name="_Ref99669225"/>
      <w:r w:rsidRPr="00961A47">
        <w:rPr>
          <w:rFonts w:ascii="Arial" w:hAnsi="Arial" w:cs="Arial"/>
          <w:szCs w:val="22"/>
        </w:rPr>
        <w:t xml:space="preserve">indemnify the </w:t>
      </w:r>
      <w:r w:rsidR="00403888" w:rsidRPr="00961A47">
        <w:rPr>
          <w:rFonts w:ascii="Arial" w:hAnsi="Arial" w:cs="Arial"/>
          <w:szCs w:val="22"/>
        </w:rPr>
        <w:t>Buyer</w:t>
      </w:r>
      <w:r w:rsidRPr="00961A47">
        <w:rPr>
          <w:rFonts w:ascii="Arial" w:hAnsi="Arial" w:cs="Arial"/>
          <w:szCs w:val="22"/>
        </w:rPr>
        <w:t xml:space="preserve"> against any Income Tax, National Insurance and social security contributions and any other liability, deduction, contribution, </w:t>
      </w:r>
      <w:proofErr w:type="gramStart"/>
      <w:r w:rsidRPr="00961A47">
        <w:rPr>
          <w:rFonts w:ascii="Arial" w:hAnsi="Arial" w:cs="Arial"/>
          <w:szCs w:val="22"/>
        </w:rPr>
        <w:t>assessment</w:t>
      </w:r>
      <w:proofErr w:type="gramEnd"/>
      <w:r w:rsidRPr="00961A47">
        <w:rPr>
          <w:rFonts w:ascii="Arial" w:hAnsi="Arial" w:cs="Arial"/>
          <w:szCs w:val="22"/>
        </w:rPr>
        <w:t xml:space="preserve"> or claim arising from or made during or after the </w:t>
      </w:r>
      <w:r w:rsidR="00F506D2" w:rsidRPr="00961A47">
        <w:rPr>
          <w:rFonts w:ascii="Arial" w:hAnsi="Arial" w:cs="Arial"/>
          <w:szCs w:val="22"/>
        </w:rPr>
        <w:t>Term</w:t>
      </w:r>
      <w:r w:rsidRPr="00961A47">
        <w:rPr>
          <w:rFonts w:ascii="Arial" w:hAnsi="Arial" w:cs="Arial"/>
          <w:szCs w:val="22"/>
        </w:rPr>
        <w:t xml:space="preserve"> in connection with the provision of the Deliverables by the Supplier or any of the Supplier Staff.</w:t>
      </w:r>
      <w:bookmarkEnd w:id="163"/>
    </w:p>
    <w:p w14:paraId="5FF100EC" w14:textId="5ADF2390"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any of the Supplier Staff are Workers who receive payment relating to the Deliverables, then the Supplier must ensure that its contract with the Worker contains requirements</w:t>
      </w:r>
      <w:r w:rsidR="00F506D2" w:rsidRPr="00961A47">
        <w:rPr>
          <w:rFonts w:ascii="Arial" w:hAnsi="Arial" w:cs="Arial"/>
          <w:szCs w:val="22"/>
        </w:rPr>
        <w:t xml:space="preserve"> that</w:t>
      </w:r>
      <w:r w:rsidRPr="00961A47">
        <w:rPr>
          <w:rFonts w:ascii="Arial" w:hAnsi="Arial" w:cs="Arial"/>
          <w:szCs w:val="22"/>
        </w:rPr>
        <w:t>:</w:t>
      </w:r>
    </w:p>
    <w:p w14:paraId="3BBD44FC" w14:textId="7258AE58"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at any time during the term of the Contract, request that the Worker provides information which demonstrates they comply with clause </w:t>
      </w:r>
      <w:r w:rsidRPr="00961A47">
        <w:rPr>
          <w:rFonts w:ascii="Arial" w:hAnsi="Arial" w:cs="Arial"/>
          <w:szCs w:val="22"/>
        </w:rPr>
        <w:fldChar w:fldCharType="begin"/>
      </w:r>
      <w:r w:rsidRPr="00961A47">
        <w:rPr>
          <w:rFonts w:ascii="Arial" w:hAnsi="Arial" w:cs="Arial"/>
          <w:szCs w:val="22"/>
        </w:rPr>
        <w:instrText xml:space="preserve"> REF _Ref525075219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33.2</w:t>
      </w:r>
      <w:r w:rsidRPr="00961A47">
        <w:rPr>
          <w:rFonts w:ascii="Arial" w:hAnsi="Arial" w:cs="Arial"/>
          <w:szCs w:val="22"/>
        </w:rPr>
        <w:fldChar w:fldCharType="end"/>
      </w:r>
      <w:r w:rsidRPr="00961A47">
        <w:rPr>
          <w:rFonts w:ascii="Arial" w:hAnsi="Arial" w:cs="Arial"/>
          <w:szCs w:val="22"/>
        </w:rPr>
        <w:t xml:space="preserve">, or why those requirements do not apply, the </w:t>
      </w:r>
      <w:r w:rsidR="00403888" w:rsidRPr="00961A47">
        <w:rPr>
          <w:rFonts w:ascii="Arial" w:hAnsi="Arial" w:cs="Arial"/>
          <w:szCs w:val="22"/>
        </w:rPr>
        <w:t>Buyer</w:t>
      </w:r>
      <w:r w:rsidRPr="00961A47">
        <w:rPr>
          <w:rFonts w:ascii="Arial" w:hAnsi="Arial" w:cs="Arial"/>
          <w:szCs w:val="22"/>
        </w:rPr>
        <w:t xml:space="preserve"> can specify the information the Worker must provide and the deadline for responding;</w:t>
      </w:r>
    </w:p>
    <w:p w14:paraId="670C5CEC"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Worker's contract may be terminated at the </w:t>
      </w:r>
      <w:r w:rsidR="00403888" w:rsidRPr="00961A47">
        <w:rPr>
          <w:rFonts w:ascii="Arial" w:hAnsi="Arial" w:cs="Arial"/>
          <w:szCs w:val="22"/>
        </w:rPr>
        <w:t>Buyer</w:t>
      </w:r>
      <w:r w:rsidRPr="00961A47">
        <w:rPr>
          <w:rFonts w:ascii="Arial" w:hAnsi="Arial" w:cs="Arial"/>
          <w:szCs w:val="22"/>
        </w:rPr>
        <w:t xml:space="preserve">'s request if the Worker fails to provide the information requested by the </w:t>
      </w:r>
      <w:r w:rsidR="00403888" w:rsidRPr="00961A47">
        <w:rPr>
          <w:rFonts w:ascii="Arial" w:hAnsi="Arial" w:cs="Arial"/>
          <w:szCs w:val="22"/>
        </w:rPr>
        <w:t>Buyer</w:t>
      </w:r>
      <w:r w:rsidRPr="00961A47">
        <w:rPr>
          <w:rFonts w:ascii="Arial" w:hAnsi="Arial" w:cs="Arial"/>
          <w:szCs w:val="22"/>
        </w:rPr>
        <w:t xml:space="preserve"> within the time specified by the </w:t>
      </w:r>
      <w:proofErr w:type="gramStart"/>
      <w:r w:rsidR="00403888" w:rsidRPr="00961A47">
        <w:rPr>
          <w:rFonts w:ascii="Arial" w:hAnsi="Arial" w:cs="Arial"/>
          <w:szCs w:val="22"/>
        </w:rPr>
        <w:t>Buyer</w:t>
      </w:r>
      <w:r w:rsidRPr="00961A47">
        <w:rPr>
          <w:rFonts w:ascii="Arial" w:hAnsi="Arial" w:cs="Arial"/>
          <w:szCs w:val="22"/>
        </w:rPr>
        <w:t>;</w:t>
      </w:r>
      <w:proofErr w:type="gramEnd"/>
    </w:p>
    <w:p w14:paraId="6055C0B8" w14:textId="651BC25A"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Worker's contract may be terminated at the </w:t>
      </w:r>
      <w:r w:rsidR="00403888" w:rsidRPr="00961A47">
        <w:rPr>
          <w:rFonts w:ascii="Arial" w:hAnsi="Arial" w:cs="Arial"/>
          <w:szCs w:val="22"/>
        </w:rPr>
        <w:t>Buyer</w:t>
      </w:r>
      <w:r w:rsidRPr="00961A47">
        <w:rPr>
          <w:rFonts w:ascii="Arial" w:hAnsi="Arial" w:cs="Arial"/>
          <w:szCs w:val="22"/>
        </w:rPr>
        <w:t xml:space="preserve">'s request if the Worker provides information which the </w:t>
      </w:r>
      <w:r w:rsidR="00403888" w:rsidRPr="00961A47">
        <w:rPr>
          <w:rFonts w:ascii="Arial" w:hAnsi="Arial" w:cs="Arial"/>
          <w:szCs w:val="22"/>
        </w:rPr>
        <w:t>Buyer</w:t>
      </w:r>
      <w:r w:rsidRPr="00961A47">
        <w:rPr>
          <w:rFonts w:ascii="Arial" w:hAnsi="Arial" w:cs="Arial"/>
          <w:szCs w:val="22"/>
        </w:rPr>
        <w:t xml:space="preserve"> considers isn’t good enough to demonstrate how it complies with clause </w:t>
      </w:r>
      <w:r w:rsidRPr="00961A47">
        <w:rPr>
          <w:rFonts w:ascii="Arial" w:hAnsi="Arial" w:cs="Arial"/>
          <w:szCs w:val="22"/>
        </w:rPr>
        <w:fldChar w:fldCharType="begin"/>
      </w:r>
      <w:r w:rsidRPr="00961A47">
        <w:rPr>
          <w:rFonts w:ascii="Arial" w:hAnsi="Arial" w:cs="Arial"/>
          <w:szCs w:val="22"/>
        </w:rPr>
        <w:instrText xml:space="preserve"> REF _Ref525075219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33.2</w:t>
      </w:r>
      <w:r w:rsidRPr="00961A47">
        <w:rPr>
          <w:rFonts w:ascii="Arial" w:hAnsi="Arial" w:cs="Arial"/>
          <w:szCs w:val="22"/>
        </w:rPr>
        <w:fldChar w:fldCharType="end"/>
      </w:r>
      <w:r w:rsidRPr="00961A47">
        <w:rPr>
          <w:rFonts w:ascii="Arial" w:hAnsi="Arial" w:cs="Arial"/>
          <w:szCs w:val="22"/>
        </w:rPr>
        <w:t xml:space="preserve"> or confirms that the Worker is not complying with those requirements;</w:t>
      </w:r>
      <w:r w:rsidR="00385572" w:rsidRPr="00961A47">
        <w:rPr>
          <w:rFonts w:ascii="Arial" w:hAnsi="Arial" w:cs="Arial"/>
          <w:szCs w:val="22"/>
        </w:rPr>
        <w:t xml:space="preserve"> and</w:t>
      </w:r>
    </w:p>
    <w:p w14:paraId="2D8169C3" w14:textId="4D5422D6"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supply any information they receive from the Worker to HMRC for revenue collection and management.</w:t>
      </w:r>
    </w:p>
    <w:p w14:paraId="58C3245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4" w:name="_Ref525080728"/>
      <w:r w:rsidRPr="00961A47">
        <w:rPr>
          <w:rFonts w:ascii="Arial" w:hAnsi="Arial" w:cs="Arial"/>
          <w:caps w:val="0"/>
          <w:szCs w:val="22"/>
        </w:rPr>
        <w:t>Conflict of interest</w:t>
      </w:r>
      <w:bookmarkEnd w:id="164"/>
    </w:p>
    <w:p w14:paraId="751202B2" w14:textId="7412FA59"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take action to ensure that neither the Supplier nor the Supplier Staff are placed in the position of an actual</w:t>
      </w:r>
      <w:r w:rsidR="00F903A2" w:rsidRPr="00961A47">
        <w:rPr>
          <w:rFonts w:ascii="Arial" w:hAnsi="Arial" w:cs="Arial"/>
          <w:szCs w:val="22"/>
        </w:rPr>
        <w:t>,</w:t>
      </w:r>
      <w:r w:rsidRPr="00961A47">
        <w:rPr>
          <w:rFonts w:ascii="Arial" w:hAnsi="Arial" w:cs="Arial"/>
          <w:szCs w:val="22"/>
        </w:rPr>
        <w:t xml:space="preserve"> </w:t>
      </w:r>
      <w:proofErr w:type="gramStart"/>
      <w:r w:rsidRPr="00961A47">
        <w:rPr>
          <w:rFonts w:ascii="Arial" w:hAnsi="Arial" w:cs="Arial"/>
          <w:szCs w:val="22"/>
        </w:rPr>
        <w:t>potential</w:t>
      </w:r>
      <w:proofErr w:type="gramEnd"/>
      <w:r w:rsidR="00F903A2" w:rsidRPr="00961A47">
        <w:rPr>
          <w:rFonts w:ascii="Arial" w:hAnsi="Arial" w:cs="Arial"/>
          <w:szCs w:val="22"/>
        </w:rPr>
        <w:t xml:space="preserve"> or perceived</w:t>
      </w:r>
      <w:r w:rsidRPr="00961A47">
        <w:rPr>
          <w:rFonts w:ascii="Arial" w:hAnsi="Arial" w:cs="Arial"/>
          <w:szCs w:val="22"/>
        </w:rPr>
        <w:t xml:space="preserve"> </w:t>
      </w:r>
      <w:r w:rsidR="00F2222E" w:rsidRPr="00961A47">
        <w:rPr>
          <w:rFonts w:ascii="Arial" w:hAnsi="Arial" w:cs="Arial"/>
          <w:szCs w:val="22"/>
        </w:rPr>
        <w:t>C</w:t>
      </w:r>
      <w:r w:rsidRPr="00961A47">
        <w:rPr>
          <w:rFonts w:ascii="Arial" w:hAnsi="Arial" w:cs="Arial"/>
          <w:szCs w:val="22"/>
        </w:rPr>
        <w:t>onflict</w:t>
      </w:r>
      <w:r w:rsidR="00F2222E" w:rsidRPr="00961A47">
        <w:rPr>
          <w:rFonts w:ascii="Arial" w:hAnsi="Arial" w:cs="Arial"/>
          <w:szCs w:val="22"/>
        </w:rPr>
        <w:t xml:space="preserve"> of Interest</w:t>
      </w:r>
      <w:r w:rsidRPr="00961A47">
        <w:rPr>
          <w:rFonts w:ascii="Arial" w:hAnsi="Arial" w:cs="Arial"/>
          <w:szCs w:val="22"/>
        </w:rPr>
        <w:t>.</w:t>
      </w:r>
    </w:p>
    <w:p w14:paraId="11C2B8B4" w14:textId="2500FBC4"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promptly notify and provide details to the </w:t>
      </w:r>
      <w:r w:rsidR="00403888" w:rsidRPr="00961A47">
        <w:rPr>
          <w:rFonts w:ascii="Arial" w:hAnsi="Arial" w:cs="Arial"/>
          <w:szCs w:val="22"/>
        </w:rPr>
        <w:t>Buyer</w:t>
      </w:r>
      <w:r w:rsidRPr="00961A47">
        <w:rPr>
          <w:rFonts w:ascii="Arial" w:hAnsi="Arial" w:cs="Arial"/>
          <w:szCs w:val="22"/>
        </w:rPr>
        <w:t xml:space="preserve"> if a</w:t>
      </w:r>
      <w:r w:rsidR="00F903A2" w:rsidRPr="00961A47">
        <w:rPr>
          <w:rFonts w:ascii="Arial" w:hAnsi="Arial" w:cs="Arial"/>
          <w:szCs w:val="22"/>
        </w:rPr>
        <w:t xml:space="preserve">n actual, </w:t>
      </w:r>
      <w:proofErr w:type="gramStart"/>
      <w:r w:rsidR="00F903A2" w:rsidRPr="00961A47">
        <w:rPr>
          <w:rFonts w:ascii="Arial" w:hAnsi="Arial" w:cs="Arial"/>
          <w:szCs w:val="22"/>
        </w:rPr>
        <w:t>potential</w:t>
      </w:r>
      <w:proofErr w:type="gramEnd"/>
      <w:r w:rsidR="00F903A2" w:rsidRPr="00961A47">
        <w:rPr>
          <w:rFonts w:ascii="Arial" w:hAnsi="Arial" w:cs="Arial"/>
          <w:szCs w:val="22"/>
        </w:rPr>
        <w:t xml:space="preserve"> or perceived</w:t>
      </w:r>
      <w:r w:rsidRPr="00961A47">
        <w:rPr>
          <w:rFonts w:ascii="Arial" w:hAnsi="Arial" w:cs="Arial"/>
          <w:szCs w:val="22"/>
        </w:rPr>
        <w:t xml:space="preserve">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nterest happens or is expected to happen.</w:t>
      </w:r>
    </w:p>
    <w:p w14:paraId="5B2A042B" w14:textId="21DC1734" w:rsidR="00296F4B" w:rsidRPr="00961A47" w:rsidRDefault="00F903A2" w:rsidP="009E5367">
      <w:pPr>
        <w:pStyle w:val="Heading2"/>
        <w:tabs>
          <w:tab w:val="left" w:pos="709"/>
        </w:tabs>
        <w:spacing w:after="120"/>
        <w:ind w:left="709" w:hanging="709"/>
        <w:jc w:val="left"/>
        <w:rPr>
          <w:rFonts w:ascii="Arial" w:hAnsi="Arial" w:cs="Arial"/>
          <w:szCs w:val="22"/>
        </w:rPr>
      </w:pPr>
      <w:bookmarkStart w:id="165" w:name="_Ref109228063"/>
      <w:r w:rsidRPr="00961A47">
        <w:rPr>
          <w:rFonts w:ascii="Arial" w:hAnsi="Arial" w:cs="Arial"/>
          <w:szCs w:val="22"/>
        </w:rPr>
        <w:t xml:space="preserve">The Buyer will consider whether there are any appropriate measures that can be put in place to remedy an actual, </w:t>
      </w:r>
      <w:proofErr w:type="gramStart"/>
      <w:r w:rsidRPr="00961A47">
        <w:rPr>
          <w:rFonts w:ascii="Arial" w:hAnsi="Arial" w:cs="Arial"/>
          <w:szCs w:val="22"/>
        </w:rPr>
        <w:t>perceived</w:t>
      </w:r>
      <w:proofErr w:type="gramEnd"/>
      <w:r w:rsidRPr="00961A47">
        <w:rPr>
          <w:rFonts w:ascii="Arial" w:hAnsi="Arial" w:cs="Arial"/>
          <w:szCs w:val="22"/>
        </w:rPr>
        <w:t xml:space="preserve"> or potential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 xml:space="preserve">nterest. If, in the reasonable opinion of the Buyer, such measures do not or will not resolve an actual or potential </w:t>
      </w:r>
      <w:r w:rsidR="006B0CB0" w:rsidRPr="00961A47">
        <w:rPr>
          <w:rFonts w:ascii="Arial" w:hAnsi="Arial" w:cs="Arial"/>
          <w:szCs w:val="22"/>
        </w:rPr>
        <w:t>c</w:t>
      </w:r>
      <w:r w:rsidRPr="00961A47">
        <w:rPr>
          <w:rFonts w:ascii="Arial" w:hAnsi="Arial" w:cs="Arial"/>
          <w:szCs w:val="22"/>
        </w:rPr>
        <w:t xml:space="preserve">onflict of </w:t>
      </w:r>
      <w:r w:rsidR="006B0CB0" w:rsidRPr="00961A47">
        <w:rPr>
          <w:rFonts w:ascii="Arial" w:hAnsi="Arial" w:cs="Arial"/>
          <w:szCs w:val="22"/>
        </w:rPr>
        <w:t>i</w:t>
      </w:r>
      <w:r w:rsidRPr="00961A47">
        <w:rPr>
          <w:rFonts w:ascii="Arial" w:hAnsi="Arial" w:cs="Arial"/>
          <w:szCs w:val="22"/>
        </w:rPr>
        <w:t xml:space="preserve">nterest, the Buyer may terminate </w:t>
      </w:r>
      <w:r w:rsidR="006B0CB0" w:rsidRPr="00961A47">
        <w:rPr>
          <w:rFonts w:ascii="Arial" w:hAnsi="Arial" w:cs="Arial"/>
          <w:szCs w:val="22"/>
        </w:rPr>
        <w:t xml:space="preserve">the </w:t>
      </w:r>
      <w:r w:rsidRPr="00961A47">
        <w:rPr>
          <w:rFonts w:ascii="Arial" w:hAnsi="Arial" w:cs="Arial"/>
          <w:szCs w:val="22"/>
        </w:rPr>
        <w:t xml:space="preserve">Contract immediately by giving notice in writing to the Supplier where there is or may be an actual or potential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nterest</w:t>
      </w:r>
      <w:r w:rsidR="000B34F7" w:rsidRPr="00961A47">
        <w:rPr>
          <w:rFonts w:ascii="Arial" w:hAnsi="Arial" w:cs="Arial"/>
          <w:szCs w:val="22"/>
        </w:rPr>
        <w:t xml:space="preserve"> and clauses </w:t>
      </w:r>
      <w:r w:rsidR="000B34F7" w:rsidRPr="00961A47">
        <w:rPr>
          <w:rFonts w:ascii="Arial" w:hAnsi="Arial" w:cs="Arial"/>
          <w:szCs w:val="22"/>
        </w:rPr>
        <w:fldChar w:fldCharType="begin"/>
      </w:r>
      <w:r w:rsidR="000B34F7" w:rsidRPr="00961A47">
        <w:rPr>
          <w:rFonts w:ascii="Arial" w:hAnsi="Arial" w:cs="Arial"/>
          <w:szCs w:val="22"/>
        </w:rPr>
        <w:instrText xml:space="preserve"> REF _Ref525068816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984775">
        <w:rPr>
          <w:rFonts w:ascii="Arial" w:hAnsi="Arial" w:cs="Arial"/>
          <w:szCs w:val="22"/>
        </w:rPr>
        <w:t>11.5(a)(ii)</w:t>
      </w:r>
      <w:r w:rsidR="000B34F7" w:rsidRPr="00961A47">
        <w:rPr>
          <w:rFonts w:ascii="Arial" w:hAnsi="Arial" w:cs="Arial"/>
          <w:szCs w:val="22"/>
        </w:rPr>
        <w:fldChar w:fldCharType="end"/>
      </w:r>
      <w:r w:rsidR="000B34F7" w:rsidRPr="00961A47">
        <w:rPr>
          <w:rFonts w:ascii="Arial" w:hAnsi="Arial" w:cs="Arial"/>
          <w:szCs w:val="22"/>
        </w:rPr>
        <w:t xml:space="preserve"> to </w:t>
      </w:r>
      <w:r w:rsidR="000B34F7" w:rsidRPr="00961A47">
        <w:rPr>
          <w:rFonts w:ascii="Arial" w:hAnsi="Arial" w:cs="Arial"/>
          <w:szCs w:val="22"/>
        </w:rPr>
        <w:fldChar w:fldCharType="begin"/>
      </w:r>
      <w:r w:rsidR="000B34F7" w:rsidRPr="00961A47">
        <w:rPr>
          <w:rFonts w:ascii="Arial" w:hAnsi="Arial" w:cs="Arial"/>
          <w:szCs w:val="22"/>
        </w:rPr>
        <w:instrText xml:space="preserve"> REF _Ref525068819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984775">
        <w:rPr>
          <w:rFonts w:ascii="Arial" w:hAnsi="Arial" w:cs="Arial"/>
          <w:szCs w:val="22"/>
        </w:rPr>
        <w:t>11.5(a)(viii)</w:t>
      </w:r>
      <w:r w:rsidR="000B34F7" w:rsidRPr="00961A47">
        <w:rPr>
          <w:rFonts w:ascii="Arial" w:hAnsi="Arial" w:cs="Arial"/>
          <w:szCs w:val="22"/>
        </w:rPr>
        <w:fldChar w:fldCharType="end"/>
      </w:r>
      <w:r w:rsidR="000B34F7" w:rsidRPr="00961A47">
        <w:rPr>
          <w:rFonts w:ascii="Arial" w:hAnsi="Arial" w:cs="Arial"/>
          <w:szCs w:val="22"/>
        </w:rPr>
        <w:t xml:space="preserve"> shall apply</w:t>
      </w:r>
      <w:r w:rsidRPr="00961A47">
        <w:rPr>
          <w:rFonts w:ascii="Arial" w:hAnsi="Arial" w:cs="Arial"/>
          <w:szCs w:val="22"/>
        </w:rPr>
        <w:t>.</w:t>
      </w:r>
      <w:bookmarkEnd w:id="165"/>
    </w:p>
    <w:p w14:paraId="75EECAFF" w14:textId="037C1BAB"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6" w:name="_Ref99529707"/>
      <w:r w:rsidRPr="00961A47">
        <w:rPr>
          <w:rFonts w:ascii="Arial" w:hAnsi="Arial" w:cs="Arial"/>
          <w:caps w:val="0"/>
          <w:szCs w:val="22"/>
        </w:rPr>
        <w:t>Reporting a breach of the contract</w:t>
      </w:r>
      <w:bookmarkEnd w:id="166"/>
    </w:p>
    <w:p w14:paraId="2F08B1B0" w14:textId="53B5E839" w:rsidR="00296F4B" w:rsidRPr="00961A47" w:rsidRDefault="00CB271A" w:rsidP="009E5367">
      <w:pPr>
        <w:pStyle w:val="Heading2"/>
        <w:tabs>
          <w:tab w:val="left" w:pos="709"/>
        </w:tabs>
        <w:spacing w:after="120"/>
        <w:ind w:left="709" w:hanging="709"/>
        <w:jc w:val="left"/>
        <w:rPr>
          <w:rFonts w:ascii="Arial" w:hAnsi="Arial" w:cs="Arial"/>
          <w:szCs w:val="22"/>
        </w:rPr>
      </w:pPr>
      <w:bookmarkStart w:id="167" w:name="_Ref525077848"/>
      <w:bookmarkStart w:id="168" w:name="_Ref102654381"/>
      <w:r w:rsidRPr="00961A47">
        <w:rPr>
          <w:rFonts w:ascii="Arial" w:hAnsi="Arial" w:cs="Arial"/>
          <w:szCs w:val="22"/>
        </w:rPr>
        <w:t xml:space="preserve">As soon as it is aware of it the Supplier and Supplier Staff must report to the </w:t>
      </w:r>
      <w:r w:rsidR="00403888" w:rsidRPr="00961A47">
        <w:rPr>
          <w:rFonts w:ascii="Arial" w:hAnsi="Arial" w:cs="Arial"/>
          <w:szCs w:val="22"/>
        </w:rPr>
        <w:t>Buyer</w:t>
      </w:r>
      <w:r w:rsidRPr="00961A47">
        <w:rPr>
          <w:rFonts w:ascii="Arial" w:hAnsi="Arial" w:cs="Arial"/>
          <w:szCs w:val="22"/>
        </w:rPr>
        <w:t xml:space="preserve"> any actual or suspected breach of</w:t>
      </w:r>
      <w:bookmarkEnd w:id="167"/>
      <w:r w:rsidRPr="00961A47">
        <w:rPr>
          <w:rFonts w:ascii="Arial" w:hAnsi="Arial" w:cs="Arial"/>
          <w:szCs w:val="22"/>
        </w:rPr>
        <w:t xml:space="preserve"> </w:t>
      </w:r>
      <w:r w:rsidR="00D1680D" w:rsidRPr="00961A47">
        <w:rPr>
          <w:rFonts w:ascii="Arial" w:hAnsi="Arial" w:cs="Arial"/>
          <w:szCs w:val="22"/>
        </w:rPr>
        <w:t>L</w:t>
      </w:r>
      <w:r w:rsidRPr="00961A47">
        <w:rPr>
          <w:rFonts w:ascii="Arial" w:hAnsi="Arial" w:cs="Arial"/>
          <w:szCs w:val="22"/>
        </w:rPr>
        <w:t>aw, clause </w:t>
      </w:r>
      <w:r w:rsidRPr="00961A47">
        <w:rPr>
          <w:rFonts w:ascii="Arial" w:hAnsi="Arial" w:cs="Arial"/>
          <w:szCs w:val="22"/>
        </w:rPr>
        <w:fldChar w:fldCharType="begin"/>
      </w:r>
      <w:r w:rsidRPr="00961A47">
        <w:rPr>
          <w:rFonts w:ascii="Arial" w:hAnsi="Arial" w:cs="Arial"/>
          <w:szCs w:val="22"/>
        </w:rPr>
        <w:instrText xml:space="preserve"> REF _Ref525069750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13.1</w:t>
      </w:r>
      <w:r w:rsidRPr="00961A47">
        <w:rPr>
          <w:rFonts w:ascii="Arial" w:hAnsi="Arial" w:cs="Arial"/>
          <w:szCs w:val="22"/>
        </w:rPr>
        <w:fldChar w:fldCharType="end"/>
      </w:r>
      <w:r w:rsidRPr="00961A47">
        <w:rPr>
          <w:rFonts w:ascii="Arial" w:hAnsi="Arial" w:cs="Arial"/>
          <w:szCs w:val="22"/>
        </w:rPr>
        <w:t>, or clauses </w:t>
      </w:r>
      <w:r w:rsidRPr="00961A47">
        <w:rPr>
          <w:rFonts w:ascii="Arial" w:hAnsi="Arial" w:cs="Arial"/>
          <w:szCs w:val="22"/>
        </w:rPr>
        <w:fldChar w:fldCharType="begin"/>
      </w:r>
      <w:r w:rsidRPr="00961A47">
        <w:rPr>
          <w:rFonts w:ascii="Arial" w:hAnsi="Arial" w:cs="Arial"/>
          <w:szCs w:val="22"/>
        </w:rPr>
        <w:instrText xml:space="preserve"> REF _Ref525074825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28</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_Ref525080728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34</w:t>
      </w:r>
      <w:r w:rsidRPr="00961A47">
        <w:rPr>
          <w:rFonts w:ascii="Arial" w:hAnsi="Arial" w:cs="Arial"/>
          <w:szCs w:val="22"/>
        </w:rPr>
        <w:fldChar w:fldCharType="end"/>
      </w:r>
      <w:r w:rsidRPr="00961A47">
        <w:rPr>
          <w:rFonts w:ascii="Arial" w:hAnsi="Arial" w:cs="Arial"/>
          <w:szCs w:val="22"/>
        </w:rPr>
        <w:t>.</w:t>
      </w:r>
      <w:bookmarkEnd w:id="168"/>
    </w:p>
    <w:p w14:paraId="2DC8A6DC" w14:textId="5F6EC496"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not retaliate against any of the Supplier Staff who in good faith reports a breach listed in clause</w:t>
      </w:r>
      <w:r w:rsidR="005D272A" w:rsidRPr="00961A47">
        <w:rPr>
          <w:rFonts w:ascii="Arial" w:hAnsi="Arial" w:cs="Arial"/>
          <w:szCs w:val="22"/>
        </w:rPr>
        <w:t xml:space="preserve"> </w:t>
      </w:r>
      <w:r w:rsidR="005D272A" w:rsidRPr="00961A47">
        <w:rPr>
          <w:rFonts w:ascii="Arial" w:hAnsi="Arial" w:cs="Arial"/>
          <w:szCs w:val="22"/>
        </w:rPr>
        <w:fldChar w:fldCharType="begin"/>
      </w:r>
      <w:r w:rsidR="005D272A" w:rsidRPr="00961A47">
        <w:rPr>
          <w:rFonts w:ascii="Arial" w:hAnsi="Arial" w:cs="Arial"/>
          <w:szCs w:val="22"/>
        </w:rPr>
        <w:instrText xml:space="preserve"> REF _Ref102654381 \r \h </w:instrText>
      </w:r>
      <w:r w:rsidR="007A481F" w:rsidRPr="00961A47">
        <w:rPr>
          <w:rFonts w:ascii="Arial" w:hAnsi="Arial" w:cs="Arial"/>
          <w:szCs w:val="22"/>
        </w:rPr>
        <w:instrText xml:space="preserve"> \* MERGEFORMAT </w:instrText>
      </w:r>
      <w:r w:rsidR="005D272A" w:rsidRPr="00961A47">
        <w:rPr>
          <w:rFonts w:ascii="Arial" w:hAnsi="Arial" w:cs="Arial"/>
          <w:szCs w:val="22"/>
        </w:rPr>
      </w:r>
      <w:r w:rsidR="005D272A" w:rsidRPr="00961A47">
        <w:rPr>
          <w:rFonts w:ascii="Arial" w:hAnsi="Arial" w:cs="Arial"/>
          <w:szCs w:val="22"/>
        </w:rPr>
        <w:fldChar w:fldCharType="separate"/>
      </w:r>
      <w:r w:rsidR="00984775">
        <w:rPr>
          <w:rFonts w:ascii="Arial" w:hAnsi="Arial" w:cs="Arial"/>
          <w:szCs w:val="22"/>
        </w:rPr>
        <w:t>35.1</w:t>
      </w:r>
      <w:r w:rsidR="005D272A" w:rsidRPr="00961A47">
        <w:rPr>
          <w:rFonts w:ascii="Arial" w:hAnsi="Arial" w:cs="Arial"/>
          <w:szCs w:val="22"/>
        </w:rPr>
        <w:fldChar w:fldCharType="end"/>
      </w:r>
      <w:r w:rsidR="00F37017" w:rsidRPr="00961A47">
        <w:rPr>
          <w:rFonts w:ascii="Arial" w:hAnsi="Arial" w:cs="Arial"/>
          <w:szCs w:val="22"/>
        </w:rPr>
        <w:t xml:space="preserve"> to the Buyer or a Prescribed Person</w:t>
      </w:r>
      <w:r w:rsidRPr="00961A47">
        <w:rPr>
          <w:rFonts w:ascii="Arial" w:hAnsi="Arial" w:cs="Arial"/>
          <w:szCs w:val="22"/>
        </w:rPr>
        <w:t>.</w:t>
      </w:r>
    </w:p>
    <w:p w14:paraId="05B61CEB" w14:textId="77777777" w:rsidR="006C303D" w:rsidRPr="00961A47" w:rsidRDefault="006C303D" w:rsidP="009E5367">
      <w:pPr>
        <w:pStyle w:val="Heading1"/>
        <w:tabs>
          <w:tab w:val="clear" w:pos="720"/>
          <w:tab w:val="left" w:pos="709"/>
        </w:tabs>
        <w:spacing w:after="120"/>
        <w:ind w:left="709" w:hanging="709"/>
        <w:jc w:val="left"/>
        <w:rPr>
          <w:rFonts w:ascii="Arial" w:hAnsi="Arial" w:cs="Arial"/>
          <w:szCs w:val="22"/>
        </w:rPr>
      </w:pPr>
      <w:bookmarkStart w:id="169" w:name="_Ref525080654"/>
      <w:r w:rsidRPr="00961A47">
        <w:rPr>
          <w:rFonts w:ascii="Arial" w:hAnsi="Arial" w:cs="Arial"/>
          <w:caps w:val="0"/>
          <w:szCs w:val="22"/>
        </w:rPr>
        <w:lastRenderedPageBreak/>
        <w:t>Further Assurances</w:t>
      </w:r>
    </w:p>
    <w:p w14:paraId="3680126D" w14:textId="77777777" w:rsidR="006C303D" w:rsidRPr="00961A47" w:rsidRDefault="006C303D" w:rsidP="00611FA2">
      <w:pPr>
        <w:pStyle w:val="BodyTextIndent"/>
        <w:tabs>
          <w:tab w:val="clear" w:pos="720"/>
          <w:tab w:val="left" w:pos="709"/>
        </w:tabs>
        <w:spacing w:after="120"/>
        <w:ind w:left="709" w:hanging="709"/>
        <w:jc w:val="left"/>
        <w:rPr>
          <w:rFonts w:ascii="Arial" w:hAnsi="Arial" w:cs="Arial"/>
          <w:caps/>
          <w:szCs w:val="22"/>
        </w:rPr>
      </w:pPr>
      <w:r w:rsidRPr="00961A47">
        <w:rPr>
          <w:rFonts w:ascii="Arial" w:hAnsi="Arial" w:cs="Arial"/>
          <w:szCs w:val="22"/>
        </w:rPr>
        <w:t>Each Party will, at the request and cost of the other Party, do all things which may be reasonably necessary to give effect to the meaning of this Contract.</w:t>
      </w:r>
    </w:p>
    <w:p w14:paraId="6A4FBC22" w14:textId="24755394"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70" w:name="_Ref99528437"/>
      <w:r w:rsidRPr="00961A47">
        <w:rPr>
          <w:rFonts w:ascii="Arial" w:hAnsi="Arial" w:cs="Arial"/>
          <w:caps w:val="0"/>
          <w:szCs w:val="22"/>
        </w:rPr>
        <w:t>Resolving disputes</w:t>
      </w:r>
      <w:bookmarkEnd w:id="169"/>
      <w:bookmarkEnd w:id="170"/>
    </w:p>
    <w:p w14:paraId="36CBB9E0" w14:textId="4EFD0D5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there is a dispute between the Parties, their senior representatives who have authority to settle the dispute will, within 28 days of a written request from the other Party, meet in good faith to resolve the dispute</w:t>
      </w:r>
      <w:r w:rsidR="006C303D" w:rsidRPr="00961A47">
        <w:rPr>
          <w:rFonts w:ascii="Arial" w:hAnsi="Arial" w:cs="Arial"/>
          <w:szCs w:val="22"/>
        </w:rPr>
        <w:t xml:space="preserve"> by commercial negotiation</w:t>
      </w:r>
      <w:r w:rsidRPr="00961A47">
        <w:rPr>
          <w:rFonts w:ascii="Arial" w:hAnsi="Arial" w:cs="Arial"/>
          <w:szCs w:val="22"/>
        </w:rPr>
        <w:t>.</w:t>
      </w:r>
    </w:p>
    <w:p w14:paraId="53A50C6B" w14:textId="3BA9D515"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dispute is not resolved at that meeting, the Parties can attempt to settle it by mediation using the Centre for Effective Dispute Resolution (</w:t>
      </w:r>
      <w:r w:rsidR="00F506D2" w:rsidRPr="00961A47">
        <w:rPr>
          <w:rFonts w:ascii="Arial" w:hAnsi="Arial" w:cs="Arial"/>
          <w:szCs w:val="22"/>
        </w:rPr>
        <w:t>“</w:t>
      </w:r>
      <w:r w:rsidRPr="00961A47">
        <w:rPr>
          <w:rFonts w:ascii="Arial" w:hAnsi="Arial" w:cs="Arial"/>
          <w:szCs w:val="22"/>
        </w:rPr>
        <w:t>CEDR</w:t>
      </w:r>
      <w:r w:rsidR="00F506D2" w:rsidRPr="00961A47">
        <w:rPr>
          <w:rFonts w:ascii="Arial" w:hAnsi="Arial" w:cs="Arial"/>
          <w:szCs w:val="22"/>
        </w:rPr>
        <w:t>”</w:t>
      </w:r>
      <w:r w:rsidRPr="00961A47">
        <w:rPr>
          <w:rFonts w:ascii="Arial" w:hAnsi="Arial" w:cs="Arial"/>
          <w:szCs w:val="22"/>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961A47">
        <w:rPr>
          <w:rFonts w:ascii="Arial" w:hAnsi="Arial" w:cs="Arial"/>
          <w:szCs w:val="22"/>
        </w:rPr>
        <w:fldChar w:fldCharType="begin"/>
      </w:r>
      <w:r w:rsidRPr="00961A47">
        <w:rPr>
          <w:rFonts w:ascii="Arial" w:hAnsi="Arial" w:cs="Arial"/>
          <w:szCs w:val="22"/>
        </w:rPr>
        <w:instrText xml:space="preserve"> REF _Ref525078009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37.3</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_Ref525078017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37.5</w:t>
      </w:r>
      <w:r w:rsidRPr="00961A47">
        <w:rPr>
          <w:rFonts w:ascii="Arial" w:hAnsi="Arial" w:cs="Arial"/>
          <w:szCs w:val="22"/>
        </w:rPr>
        <w:fldChar w:fldCharType="end"/>
      </w:r>
      <w:r w:rsidRPr="00961A47">
        <w:rPr>
          <w:rFonts w:ascii="Arial" w:hAnsi="Arial" w:cs="Arial"/>
          <w:szCs w:val="22"/>
        </w:rPr>
        <w:t>.</w:t>
      </w:r>
    </w:p>
    <w:p w14:paraId="7DDA4A52" w14:textId="287CFABF" w:rsidR="00CB271A" w:rsidRPr="00961A47" w:rsidRDefault="00CB271A" w:rsidP="009E5367">
      <w:pPr>
        <w:pStyle w:val="Heading2"/>
        <w:tabs>
          <w:tab w:val="left" w:pos="709"/>
        </w:tabs>
        <w:spacing w:after="120"/>
        <w:ind w:left="709" w:hanging="709"/>
        <w:jc w:val="left"/>
        <w:rPr>
          <w:rFonts w:ascii="Arial" w:hAnsi="Arial" w:cs="Arial"/>
          <w:szCs w:val="22"/>
        </w:rPr>
      </w:pPr>
      <w:bookmarkStart w:id="171" w:name="_Ref525078009"/>
      <w:r w:rsidRPr="00961A47">
        <w:rPr>
          <w:rFonts w:ascii="Arial" w:hAnsi="Arial" w:cs="Arial"/>
          <w:szCs w:val="22"/>
        </w:rPr>
        <w:t xml:space="preserve">Unless the </w:t>
      </w:r>
      <w:r w:rsidR="00403888" w:rsidRPr="00961A47">
        <w:rPr>
          <w:rFonts w:ascii="Arial" w:hAnsi="Arial" w:cs="Arial"/>
          <w:szCs w:val="22"/>
        </w:rPr>
        <w:t>Buyer</w:t>
      </w:r>
      <w:r w:rsidRPr="00961A47">
        <w:rPr>
          <w:rFonts w:ascii="Arial" w:hAnsi="Arial" w:cs="Arial"/>
          <w:szCs w:val="22"/>
        </w:rPr>
        <w:t xml:space="preserve"> refers the dispute to arbitration using clause </w:t>
      </w:r>
      <w:r w:rsidRPr="00961A47">
        <w:rPr>
          <w:rFonts w:ascii="Arial" w:hAnsi="Arial" w:cs="Arial"/>
          <w:szCs w:val="22"/>
        </w:rPr>
        <w:fldChar w:fldCharType="begin"/>
      </w:r>
      <w:r w:rsidRPr="00961A47">
        <w:rPr>
          <w:rFonts w:ascii="Arial" w:hAnsi="Arial" w:cs="Arial"/>
          <w:szCs w:val="22"/>
        </w:rPr>
        <w:instrText xml:space="preserve"> REF _Ref525078027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37.4</w:t>
      </w:r>
      <w:r w:rsidRPr="00961A47">
        <w:rPr>
          <w:rFonts w:ascii="Arial" w:hAnsi="Arial" w:cs="Arial"/>
          <w:szCs w:val="22"/>
        </w:rPr>
        <w:fldChar w:fldCharType="end"/>
      </w:r>
      <w:r w:rsidRPr="00961A47">
        <w:rPr>
          <w:rFonts w:ascii="Arial" w:hAnsi="Arial" w:cs="Arial"/>
          <w:szCs w:val="22"/>
        </w:rPr>
        <w:t>, the Parties irrevocably agree that the courts of England and Wales have the exclusive jurisdiction to:</w:t>
      </w:r>
      <w:bookmarkEnd w:id="171"/>
    </w:p>
    <w:p w14:paraId="3A6229BF"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determine the </w:t>
      </w:r>
      <w:proofErr w:type="gramStart"/>
      <w:r w:rsidRPr="00961A47">
        <w:rPr>
          <w:rFonts w:ascii="Arial" w:hAnsi="Arial" w:cs="Arial"/>
          <w:szCs w:val="22"/>
        </w:rPr>
        <w:t>dispute;</w:t>
      </w:r>
      <w:proofErr w:type="gramEnd"/>
    </w:p>
    <w:p w14:paraId="62E844E6"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grant interim remedies;</w:t>
      </w:r>
      <w:r w:rsidR="00385572" w:rsidRPr="00961A47">
        <w:rPr>
          <w:rFonts w:ascii="Arial" w:hAnsi="Arial" w:cs="Arial"/>
          <w:szCs w:val="22"/>
        </w:rPr>
        <w:t xml:space="preserve"> and</w:t>
      </w:r>
    </w:p>
    <w:p w14:paraId="62258B5E" w14:textId="477F5B31"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grant any other provisional or protective relief</w:t>
      </w:r>
      <w:r w:rsidR="00296F4B" w:rsidRPr="00961A47">
        <w:rPr>
          <w:rFonts w:ascii="Arial" w:hAnsi="Arial" w:cs="Arial"/>
          <w:szCs w:val="22"/>
        </w:rPr>
        <w:t>.</w:t>
      </w:r>
    </w:p>
    <w:p w14:paraId="71D63753" w14:textId="41689882" w:rsidR="00296F4B" w:rsidRPr="00961A47" w:rsidRDefault="00CB271A" w:rsidP="009E5367">
      <w:pPr>
        <w:pStyle w:val="Heading2"/>
        <w:tabs>
          <w:tab w:val="left" w:pos="709"/>
        </w:tabs>
        <w:spacing w:after="120"/>
        <w:ind w:left="709" w:hanging="709"/>
        <w:jc w:val="left"/>
        <w:rPr>
          <w:rFonts w:ascii="Arial" w:hAnsi="Arial" w:cs="Arial"/>
          <w:szCs w:val="22"/>
        </w:rPr>
      </w:pPr>
      <w:bookmarkStart w:id="172" w:name="_Ref525078027"/>
      <w:r w:rsidRPr="00961A47">
        <w:rPr>
          <w:rFonts w:ascii="Arial" w:hAnsi="Arial" w:cs="Arial"/>
          <w:szCs w:val="22"/>
        </w:rPr>
        <w:t xml:space="preserve">The Supplier agrees that the </w:t>
      </w:r>
      <w:r w:rsidR="00403888" w:rsidRPr="00961A47">
        <w:rPr>
          <w:rFonts w:ascii="Arial" w:hAnsi="Arial" w:cs="Arial"/>
          <w:szCs w:val="22"/>
        </w:rPr>
        <w:t>Buyer</w:t>
      </w:r>
      <w:r w:rsidRPr="00961A47">
        <w:rPr>
          <w:rFonts w:ascii="Arial" w:hAnsi="Arial" w:cs="Arial"/>
          <w:szCs w:val="22"/>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172"/>
    </w:p>
    <w:p w14:paraId="4BCFA7B4" w14:textId="17FAE221" w:rsidR="00296F4B" w:rsidRPr="00961A47" w:rsidRDefault="00CB271A" w:rsidP="009E5367">
      <w:pPr>
        <w:pStyle w:val="Heading2"/>
        <w:tabs>
          <w:tab w:val="left" w:pos="709"/>
        </w:tabs>
        <w:spacing w:after="120"/>
        <w:ind w:left="709" w:hanging="709"/>
        <w:jc w:val="left"/>
        <w:rPr>
          <w:rFonts w:ascii="Arial" w:hAnsi="Arial" w:cs="Arial"/>
          <w:szCs w:val="22"/>
        </w:rPr>
      </w:pPr>
      <w:bookmarkStart w:id="173" w:name="_Ref525078017"/>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has the right to refer a dispute to arbitration even if the Supplier has started or has attempted to start court proceedings under clause </w:t>
      </w:r>
      <w:r w:rsidRPr="00961A47">
        <w:rPr>
          <w:rFonts w:ascii="Arial" w:hAnsi="Arial" w:cs="Arial"/>
          <w:szCs w:val="22"/>
        </w:rPr>
        <w:fldChar w:fldCharType="begin"/>
      </w:r>
      <w:r w:rsidRPr="00961A47">
        <w:rPr>
          <w:rFonts w:ascii="Arial" w:hAnsi="Arial" w:cs="Arial"/>
          <w:szCs w:val="22"/>
        </w:rPr>
        <w:instrText xml:space="preserve"> REF _Ref525078009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37.3</w:t>
      </w:r>
      <w:r w:rsidRPr="00961A47">
        <w:rPr>
          <w:rFonts w:ascii="Arial" w:hAnsi="Arial" w:cs="Arial"/>
          <w:szCs w:val="22"/>
        </w:rPr>
        <w:fldChar w:fldCharType="end"/>
      </w:r>
      <w:r w:rsidRPr="00961A47">
        <w:rPr>
          <w:rFonts w:ascii="Arial" w:hAnsi="Arial" w:cs="Arial"/>
          <w:szCs w:val="22"/>
        </w:rPr>
        <w:t xml:space="preserve">, unless the </w:t>
      </w:r>
      <w:r w:rsidR="00403888" w:rsidRPr="00961A47">
        <w:rPr>
          <w:rFonts w:ascii="Arial" w:hAnsi="Arial" w:cs="Arial"/>
          <w:szCs w:val="22"/>
        </w:rPr>
        <w:t>Buyer</w:t>
      </w:r>
      <w:r w:rsidRPr="00961A47">
        <w:rPr>
          <w:rFonts w:ascii="Arial" w:hAnsi="Arial" w:cs="Arial"/>
          <w:szCs w:val="22"/>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961A47">
        <w:rPr>
          <w:rFonts w:ascii="Arial" w:hAnsi="Arial" w:cs="Arial"/>
          <w:szCs w:val="22"/>
        </w:rPr>
        <w:fldChar w:fldCharType="begin"/>
      </w:r>
      <w:r w:rsidRPr="00961A47">
        <w:rPr>
          <w:rFonts w:ascii="Arial" w:hAnsi="Arial" w:cs="Arial"/>
          <w:szCs w:val="22"/>
        </w:rPr>
        <w:instrText xml:space="preserve"> REF _Ref525078027 \w \h  \* MERGEFORMAT </w:instrText>
      </w:r>
      <w:r w:rsidRPr="00961A47">
        <w:rPr>
          <w:rFonts w:ascii="Arial" w:hAnsi="Arial" w:cs="Arial"/>
          <w:szCs w:val="22"/>
        </w:rPr>
      </w:r>
      <w:r w:rsidRPr="00961A47">
        <w:rPr>
          <w:rFonts w:ascii="Arial" w:hAnsi="Arial" w:cs="Arial"/>
          <w:szCs w:val="22"/>
        </w:rPr>
        <w:fldChar w:fldCharType="separate"/>
      </w:r>
      <w:r w:rsidR="00984775">
        <w:rPr>
          <w:rFonts w:ascii="Arial" w:hAnsi="Arial" w:cs="Arial"/>
          <w:szCs w:val="22"/>
        </w:rPr>
        <w:t>37.4</w:t>
      </w:r>
      <w:r w:rsidRPr="00961A47">
        <w:rPr>
          <w:rFonts w:ascii="Arial" w:hAnsi="Arial" w:cs="Arial"/>
          <w:szCs w:val="22"/>
        </w:rPr>
        <w:fldChar w:fldCharType="end"/>
      </w:r>
      <w:r w:rsidRPr="00961A47">
        <w:rPr>
          <w:rFonts w:ascii="Arial" w:hAnsi="Arial" w:cs="Arial"/>
          <w:szCs w:val="22"/>
        </w:rPr>
        <w:t>.</w:t>
      </w:r>
      <w:bookmarkEnd w:id="173"/>
    </w:p>
    <w:p w14:paraId="4F318F3C" w14:textId="3F7BF4BA"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cannot suspend the performance of the Contract during any dispute.</w:t>
      </w:r>
    </w:p>
    <w:p w14:paraId="3B50CE62"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74" w:name="_Ref99529201"/>
      <w:r w:rsidRPr="00961A47">
        <w:rPr>
          <w:rFonts w:ascii="Arial" w:hAnsi="Arial" w:cs="Arial"/>
          <w:caps w:val="0"/>
          <w:szCs w:val="22"/>
        </w:rPr>
        <w:t>Which law applies</w:t>
      </w:r>
      <w:bookmarkEnd w:id="174"/>
    </w:p>
    <w:p w14:paraId="260A5A6C" w14:textId="77777777" w:rsidR="00CB271A" w:rsidRPr="00961A47" w:rsidRDefault="00CB271A" w:rsidP="009E5367">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This Contract and any issues </w:t>
      </w:r>
      <w:r w:rsidR="006C303D" w:rsidRPr="00961A47">
        <w:rPr>
          <w:rFonts w:ascii="Arial" w:hAnsi="Arial" w:cs="Arial"/>
          <w:szCs w:val="22"/>
        </w:rPr>
        <w:t xml:space="preserve">or disputes </w:t>
      </w:r>
      <w:r w:rsidRPr="00961A47">
        <w:rPr>
          <w:rFonts w:ascii="Arial" w:hAnsi="Arial" w:cs="Arial"/>
          <w:szCs w:val="22"/>
        </w:rPr>
        <w:t>arising out of, or connected to it, are governed by English law.</w:t>
      </w:r>
    </w:p>
    <w:p w14:paraId="5F8A8C42" w14:textId="6133A4E7" w:rsidR="00024060" w:rsidRPr="00961A47" w:rsidRDefault="00024060" w:rsidP="009E5367">
      <w:pPr>
        <w:pStyle w:val="BodyTextIndent"/>
        <w:numPr>
          <w:ilvl w:val="0"/>
          <w:numId w:val="0"/>
        </w:numPr>
        <w:spacing w:after="120"/>
        <w:jc w:val="left"/>
        <w:rPr>
          <w:rFonts w:ascii="Arial" w:hAnsi="Arial" w:cs="Arial"/>
          <w:szCs w:val="22"/>
        </w:rPr>
      </w:pPr>
    </w:p>
    <w:sectPr w:rsidR="00024060" w:rsidRPr="00961A47" w:rsidSect="00092E1B">
      <w:headerReference w:type="default" r:id="rId19"/>
      <w:footerReference w:type="even" r:id="rId20"/>
      <w:footerReference w:type="default" r:id="rId21"/>
      <w:footerReference w:type="first" r:id="rId22"/>
      <w:endnotePr>
        <w:numFmt w:val="decimal"/>
      </w:endnotePr>
      <w:type w:val="continuous"/>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AABEA" w14:textId="77777777" w:rsidR="00F9594E" w:rsidRDefault="00F9594E">
      <w:r>
        <w:separator/>
      </w:r>
    </w:p>
    <w:p w14:paraId="3FB1E38F" w14:textId="77777777" w:rsidR="00F9594E" w:rsidRDefault="00F9594E"/>
  </w:endnote>
  <w:endnote w:type="continuationSeparator" w:id="0">
    <w:p w14:paraId="413D1F20" w14:textId="77777777" w:rsidR="00F9594E" w:rsidRDefault="00F9594E">
      <w:r>
        <w:continuationSeparator/>
      </w:r>
    </w:p>
    <w:p w14:paraId="60DFDD39" w14:textId="77777777" w:rsidR="00F9594E" w:rsidRDefault="00F9594E"/>
  </w:endnote>
  <w:endnote w:type="continuationNotice" w:id="1">
    <w:p w14:paraId="5AC8E1B5" w14:textId="77777777" w:rsidR="00F9594E" w:rsidRDefault="00F9594E">
      <w:pPr>
        <w:spacing w:after="0" w:line="240" w:lineRule="auto"/>
      </w:pPr>
    </w:p>
    <w:p w14:paraId="6787BF82" w14:textId="77777777" w:rsidR="00F9594E" w:rsidRDefault="00F95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Marlett">
    <w:panose1 w:val="00000000000000000000"/>
    <w:charset w:val="02"/>
    <w:family w:val="auto"/>
    <w:pitch w:val="variable"/>
    <w:sig w:usb0="00000000" w:usb1="10000000" w:usb2="00000000" w:usb3="00000000" w:csb0="80000000" w:csb1="00000000"/>
  </w:font>
  <w:font w:name="STZhongsong">
    <w:altName w:val="Microsoft YaHei"/>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Arial Bold">
    <w:panose1 w:val="020B0704020202020204"/>
    <w:charset w:val="00"/>
    <w:family w:val="auto"/>
    <w:pitch w:val="default"/>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8848" w14:textId="77777777" w:rsidR="005D4D32" w:rsidRDefault="005D4D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518D1A28" w14:textId="77777777" w:rsidR="005D4D32" w:rsidRDefault="005D4D32">
    <w:pPr>
      <w:pStyle w:val="Footer"/>
      <w:ind w:right="360"/>
    </w:pPr>
  </w:p>
  <w:p w14:paraId="0513DA69" w14:textId="77777777" w:rsidR="005D4D32" w:rsidRDefault="005D4D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686C" w14:textId="764BA698" w:rsidR="005D4D32" w:rsidRPr="00851672" w:rsidRDefault="005D4D32">
    <w:pPr>
      <w:pStyle w:val="Footer"/>
      <w:pBdr>
        <w:top w:val="single" w:sz="6" w:space="1" w:color="auto"/>
      </w:pBdr>
      <w:tabs>
        <w:tab w:val="clear" w:pos="4153"/>
        <w:tab w:val="clear" w:pos="8306"/>
        <w:tab w:val="right" w:pos="9090"/>
      </w:tabs>
      <w:rPr>
        <w:rStyle w:val="PageNumber"/>
        <w:rFonts w:ascii="Arial" w:hAnsi="Arial" w:cs="Arial"/>
        <w:iCs/>
        <w:color w:val="BFBFBF"/>
        <w:sz w:val="20"/>
      </w:rPr>
    </w:pPr>
    <w:r w:rsidRPr="00851672">
      <w:rPr>
        <w:rFonts w:ascii="Arial" w:hAnsi="Arial" w:cs="Arial"/>
        <w:color w:val="BFBFBF"/>
        <w:sz w:val="20"/>
      </w:rPr>
      <w:t>The Short</w:t>
    </w:r>
    <w:r>
      <w:rPr>
        <w:rFonts w:ascii="Arial" w:hAnsi="Arial" w:cs="Arial"/>
        <w:color w:val="BFBFBF"/>
        <w:sz w:val="20"/>
      </w:rPr>
      <w:t xml:space="preserve"> F</w:t>
    </w:r>
    <w:r w:rsidRPr="00851672">
      <w:rPr>
        <w:rFonts w:ascii="Arial" w:hAnsi="Arial" w:cs="Arial"/>
        <w:color w:val="BFBFBF"/>
        <w:sz w:val="20"/>
      </w:rPr>
      <w:t>orm Contract</w:t>
    </w:r>
    <w:r>
      <w:rPr>
        <w:rFonts w:ascii="Arial" w:hAnsi="Arial" w:cs="Arial"/>
        <w:color w:val="BFBFBF"/>
        <w:sz w:val="20"/>
      </w:rPr>
      <w:t xml:space="preserve"> – version 1.3</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Pr>
        <w:rStyle w:val="PageNumber"/>
        <w:rFonts w:ascii="Arial" w:hAnsi="Arial" w:cs="Arial"/>
        <w:noProof/>
        <w:color w:val="BFBFBF"/>
        <w:sz w:val="20"/>
      </w:rPr>
      <w:t>13</w:t>
    </w:r>
    <w:r w:rsidRPr="00851672">
      <w:rPr>
        <w:rStyle w:val="PageNumber"/>
        <w:rFonts w:ascii="Arial" w:hAnsi="Arial" w:cs="Arial"/>
        <w:color w:val="BFBFBF"/>
        <w:sz w:val="20"/>
      </w:rPr>
      <w:fldChar w:fldCharType="end"/>
    </w:r>
  </w:p>
  <w:p w14:paraId="406DB39F" w14:textId="57D33B1A" w:rsidR="005D4D32" w:rsidRPr="00851672" w:rsidRDefault="005D4D32">
    <w:pPr>
      <w:pStyle w:val="Footer"/>
      <w:pBdr>
        <w:top w:val="single" w:sz="6" w:space="1" w:color="auto"/>
      </w:pBdr>
      <w:tabs>
        <w:tab w:val="clear" w:pos="4153"/>
        <w:tab w:val="clear" w:pos="8306"/>
        <w:tab w:val="right" w:pos="9090"/>
      </w:tabs>
      <w:rPr>
        <w:rStyle w:val="PageNumber"/>
        <w:rFonts w:ascii="Arial" w:hAnsi="Arial" w:cs="Arial"/>
        <w:iCs/>
        <w:color w:val="BFBFBF"/>
        <w:sz w:val="20"/>
      </w:rPr>
    </w:pPr>
  </w:p>
  <w:p w14:paraId="3EA82240" w14:textId="77777777" w:rsidR="005D4D32" w:rsidRDefault="005D4D3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4158" w14:textId="77777777" w:rsidR="005D4D32" w:rsidRDefault="005D4D32">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1769B" w14:textId="77777777" w:rsidR="00F9594E" w:rsidRDefault="00F9594E">
      <w:r>
        <w:separator/>
      </w:r>
    </w:p>
    <w:p w14:paraId="21D00063" w14:textId="77777777" w:rsidR="00F9594E" w:rsidRDefault="00F9594E"/>
  </w:footnote>
  <w:footnote w:type="continuationSeparator" w:id="0">
    <w:p w14:paraId="287C51F0" w14:textId="77777777" w:rsidR="00F9594E" w:rsidRDefault="00F9594E">
      <w:r>
        <w:continuationSeparator/>
      </w:r>
    </w:p>
    <w:p w14:paraId="44602CDE" w14:textId="77777777" w:rsidR="00F9594E" w:rsidRDefault="00F9594E"/>
  </w:footnote>
  <w:footnote w:type="continuationNotice" w:id="1">
    <w:p w14:paraId="586CB268" w14:textId="77777777" w:rsidR="00F9594E" w:rsidRDefault="00F9594E">
      <w:pPr>
        <w:spacing w:after="0" w:line="240" w:lineRule="auto"/>
      </w:pPr>
    </w:p>
    <w:p w14:paraId="5D052B4D" w14:textId="77777777" w:rsidR="00F9594E" w:rsidRDefault="00F959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3" w:type="dxa"/>
      <w:tblLayout w:type="fixed"/>
      <w:tblCellMar>
        <w:left w:w="0" w:type="dxa"/>
        <w:right w:w="0" w:type="dxa"/>
      </w:tblCellMar>
      <w:tblLook w:val="01E0" w:firstRow="1" w:lastRow="1" w:firstColumn="1" w:lastColumn="1" w:noHBand="0" w:noVBand="0"/>
    </w:tblPr>
    <w:tblGrid>
      <w:gridCol w:w="6216"/>
      <w:gridCol w:w="4247"/>
    </w:tblGrid>
    <w:tr w:rsidR="005D4D32" w:rsidRPr="00851672" w14:paraId="30195BBC" w14:textId="77777777" w:rsidTr="00CA0151">
      <w:trPr>
        <w:trHeight w:val="828"/>
      </w:trPr>
      <w:tc>
        <w:tcPr>
          <w:tcW w:w="6216" w:type="dxa"/>
          <w:shd w:val="clear" w:color="auto" w:fill="auto"/>
        </w:tcPr>
        <w:p w14:paraId="25C98AE0" w14:textId="77777777" w:rsidR="005D4D32" w:rsidRPr="002B3214" w:rsidRDefault="005D4D32" w:rsidP="008F4FB7">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sidRPr="002B3214">
            <w:rPr>
              <w:rFonts w:ascii="Arial" w:hAnsi="Arial" w:cs="Arial"/>
              <w:color w:val="000000"/>
              <w:sz w:val="20"/>
            </w:rPr>
            <w:t>[Subject to Contract]</w:t>
          </w:r>
        </w:p>
        <w:p w14:paraId="49583B25" w14:textId="77777777" w:rsidR="005D4D32" w:rsidRDefault="005D4D32" w:rsidP="00CA0151">
          <w:pPr>
            <w:spacing w:after="0" w:line="240" w:lineRule="auto"/>
            <w:jc w:val="left"/>
            <w:rPr>
              <w:rFonts w:ascii="Arial" w:hAnsi="Arial"/>
              <w:color w:val="000000"/>
              <w:sz w:val="20"/>
              <w:lang w:eastAsia="en-GB"/>
            </w:rPr>
          </w:pPr>
        </w:p>
        <w:p w14:paraId="3722D24A" w14:textId="47965877" w:rsidR="005D4D32" w:rsidRPr="00851672" w:rsidRDefault="005D4D32" w:rsidP="00CA0151">
          <w:pPr>
            <w:spacing w:after="0" w:line="240" w:lineRule="auto"/>
            <w:jc w:val="left"/>
            <w:rPr>
              <w:rFonts w:ascii="Arial" w:hAnsi="Arial"/>
              <w:color w:val="000000"/>
              <w:sz w:val="20"/>
              <w:lang w:eastAsia="en-GB"/>
            </w:rPr>
          </w:pPr>
          <w:r w:rsidRPr="00851672">
            <w:rPr>
              <w:rFonts w:ascii="Arial" w:hAnsi="Arial"/>
              <w:color w:val="000000"/>
              <w:sz w:val="20"/>
              <w:lang w:eastAsia="en-GB"/>
            </w:rPr>
            <w:t>Crown Copyright 20</w:t>
          </w:r>
          <w:r>
            <w:rPr>
              <w:rFonts w:ascii="Arial" w:hAnsi="Arial"/>
              <w:color w:val="000000"/>
              <w:sz w:val="20"/>
              <w:lang w:eastAsia="en-GB"/>
            </w:rPr>
            <w:t>22</w:t>
          </w:r>
        </w:p>
        <w:p w14:paraId="4DEA2EE2" w14:textId="77777777" w:rsidR="005D4D32" w:rsidRPr="00851672" w:rsidRDefault="005D4D32" w:rsidP="00CA0151">
          <w:pPr>
            <w:spacing w:after="0" w:line="240" w:lineRule="auto"/>
            <w:jc w:val="left"/>
            <w:rPr>
              <w:rFonts w:ascii="Arial" w:hAnsi="Arial"/>
              <w:color w:val="000000"/>
              <w:sz w:val="20"/>
              <w:lang w:eastAsia="en-GB"/>
            </w:rPr>
          </w:pPr>
        </w:p>
        <w:p w14:paraId="2C157150" w14:textId="6DCCB048" w:rsidR="005D4D32" w:rsidRPr="00851672" w:rsidRDefault="005D4D32" w:rsidP="00CA0151">
          <w:pPr>
            <w:spacing w:after="0" w:line="240" w:lineRule="auto"/>
            <w:jc w:val="right"/>
            <w:rPr>
              <w:rFonts w:ascii="Arial" w:hAnsi="Arial"/>
              <w:color w:val="000000"/>
              <w:sz w:val="20"/>
              <w:lang w:eastAsia="en-GB"/>
            </w:rPr>
          </w:pPr>
          <w:r w:rsidRPr="00851672">
            <w:rPr>
              <w:rFonts w:ascii="Arial" w:hAnsi="Arial"/>
              <w:color w:val="000000"/>
              <w:sz w:val="20"/>
              <w:lang w:eastAsia="en-GB"/>
            </w:rPr>
            <w:t xml:space="preserve">The Short </w:t>
          </w:r>
          <w:r>
            <w:rPr>
              <w:rFonts w:ascii="Arial" w:hAnsi="Arial"/>
              <w:color w:val="000000"/>
              <w:sz w:val="20"/>
              <w:lang w:eastAsia="en-GB"/>
            </w:rPr>
            <w:t>F</w:t>
          </w:r>
          <w:r w:rsidRPr="00851672">
            <w:rPr>
              <w:rFonts w:ascii="Arial" w:hAnsi="Arial"/>
              <w:color w:val="000000"/>
              <w:sz w:val="20"/>
              <w:lang w:eastAsia="en-GB"/>
            </w:rPr>
            <w:t>orm Contract</w:t>
          </w:r>
        </w:p>
        <w:p w14:paraId="4DA8E267" w14:textId="77777777" w:rsidR="005D4D32" w:rsidRPr="00851672" w:rsidRDefault="005D4D32" w:rsidP="00CA0151">
          <w:pPr>
            <w:spacing w:after="0" w:line="240" w:lineRule="auto"/>
            <w:jc w:val="right"/>
            <w:rPr>
              <w:rFonts w:ascii="Arial" w:hAnsi="Arial"/>
              <w:color w:val="000000"/>
              <w:sz w:val="20"/>
              <w:lang w:eastAsia="en-GB"/>
            </w:rPr>
          </w:pPr>
        </w:p>
        <w:p w14:paraId="6302692D" w14:textId="77777777" w:rsidR="005D4D32" w:rsidRPr="00851672" w:rsidRDefault="005D4D32" w:rsidP="00CA0151">
          <w:pPr>
            <w:spacing w:after="0" w:line="240" w:lineRule="auto"/>
            <w:jc w:val="right"/>
            <w:rPr>
              <w:rFonts w:ascii="Arial" w:hAnsi="Arial"/>
              <w:color w:val="000000"/>
              <w:sz w:val="14"/>
              <w:szCs w:val="24"/>
              <w:lang w:eastAsia="en-GB"/>
            </w:rPr>
          </w:pPr>
        </w:p>
      </w:tc>
      <w:tc>
        <w:tcPr>
          <w:tcW w:w="4247" w:type="dxa"/>
          <w:shd w:val="clear" w:color="auto" w:fill="auto"/>
        </w:tcPr>
        <w:p w14:paraId="6E89C26E" w14:textId="77777777" w:rsidR="005D4D32" w:rsidRPr="00851672" w:rsidRDefault="005D4D32" w:rsidP="00CA0151">
          <w:pPr>
            <w:overflowPunct/>
            <w:autoSpaceDE/>
            <w:autoSpaceDN/>
            <w:adjustRightInd/>
            <w:spacing w:after="0" w:line="240" w:lineRule="auto"/>
            <w:jc w:val="right"/>
            <w:textAlignment w:val="auto"/>
            <w:rPr>
              <w:color w:val="000000"/>
            </w:rPr>
          </w:pPr>
          <w:bookmarkStart w:id="175" w:name="bmLegallyPrivileged"/>
          <w:bookmarkEnd w:id="175"/>
        </w:p>
        <w:p w14:paraId="35F4E30F" w14:textId="77777777" w:rsidR="005D4D32" w:rsidRPr="00851672" w:rsidRDefault="005D4D32" w:rsidP="00CA0151">
          <w:pPr>
            <w:overflowPunct/>
            <w:autoSpaceDE/>
            <w:autoSpaceDN/>
            <w:adjustRightInd/>
            <w:spacing w:after="0" w:line="240" w:lineRule="auto"/>
            <w:jc w:val="right"/>
            <w:textAlignment w:val="auto"/>
            <w:rPr>
              <w:color w:val="000000"/>
            </w:rPr>
          </w:pPr>
          <w:bookmarkStart w:id="176" w:name="bmStrictlyPrivateLine"/>
          <w:bookmarkEnd w:id="176"/>
          <w:r w:rsidRPr="00851672">
            <w:rPr>
              <w:color w:val="000000"/>
            </w:rPr>
            <w:t xml:space="preserve"> </w:t>
          </w:r>
        </w:p>
        <w:p w14:paraId="0EB77BE9" w14:textId="77777777" w:rsidR="005D4D32" w:rsidRPr="00851672" w:rsidRDefault="005D4D32" w:rsidP="00CA0151">
          <w:pPr>
            <w:overflowPunct/>
            <w:autoSpaceDE/>
            <w:autoSpaceDN/>
            <w:adjustRightInd/>
            <w:spacing w:after="0" w:line="240" w:lineRule="auto"/>
            <w:jc w:val="right"/>
            <w:textAlignment w:val="auto"/>
            <w:rPr>
              <w:rFonts w:ascii="Arial" w:hAnsi="Arial"/>
              <w:color w:val="000000"/>
              <w:sz w:val="14"/>
              <w:szCs w:val="24"/>
              <w:lang w:eastAsia="en-GB"/>
            </w:rPr>
          </w:pPr>
        </w:p>
      </w:tc>
    </w:tr>
  </w:tbl>
  <w:p w14:paraId="73DA477E" w14:textId="77777777" w:rsidR="005D4D32" w:rsidRDefault="005D4D32" w:rsidP="00CE30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03E00F6"/>
    <w:multiLevelType w:val="hybridMultilevel"/>
    <w:tmpl w:val="2C7E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9"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9E6733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1" w15:restartNumberingAfterBreak="0">
    <w:nsid w:val="0B5855B1"/>
    <w:multiLevelType w:val="multilevel"/>
    <w:tmpl w:val="39E4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003AD2"/>
    <w:multiLevelType w:val="hybridMultilevel"/>
    <w:tmpl w:val="9BF447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5E5E0B"/>
    <w:multiLevelType w:val="multilevel"/>
    <w:tmpl w:val="B2781952"/>
    <w:lvl w:ilvl="0">
      <w:start w:val="1"/>
      <w:numFmt w:val="decimal"/>
      <w:lvlText w:val="%1."/>
      <w:lvlJc w:val="left"/>
      <w:pPr>
        <w:ind w:left="720" w:hanging="360"/>
      </w:pPr>
      <w:rPr>
        <w:rFonts w:ascii="Arial" w:eastAsia="Times New Roman" w:hAnsi="Arial" w:cs="Times New Roman"/>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6"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7" w15:restartNumberingAfterBreak="0">
    <w:nsid w:val="21515DAF"/>
    <w:multiLevelType w:val="multilevel"/>
    <w:tmpl w:val="31D06CB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22DF086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9"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20"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2"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23"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B73578"/>
    <w:multiLevelType w:val="hybridMultilevel"/>
    <w:tmpl w:val="EF0AE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2235B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CB754E2"/>
    <w:multiLevelType w:val="multilevel"/>
    <w:tmpl w:val="91026F08"/>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9" w15:restartNumberingAfterBreak="0">
    <w:nsid w:val="55281CD2"/>
    <w:multiLevelType w:val="hybridMultilevel"/>
    <w:tmpl w:val="9D869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4E7CE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1"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33"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4"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5"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2A27F07"/>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7" w15:restartNumberingAfterBreak="0">
    <w:nsid w:val="72B67FCB"/>
    <w:multiLevelType w:val="hybridMultilevel"/>
    <w:tmpl w:val="E10E9A02"/>
    <w:name w:val="AOBullet4222255"/>
    <w:lvl w:ilvl="0" w:tplc="429A9940">
      <w:start w:val="1"/>
      <w:numFmt w:val="lowerLetter"/>
      <w:lvlText w:val="(%1)"/>
      <w:lvlJc w:val="left"/>
      <w:pPr>
        <w:tabs>
          <w:tab w:val="num" w:pos="1440"/>
        </w:tabs>
        <w:ind w:left="1440" w:hanging="720"/>
      </w:pPr>
      <w:rPr>
        <w:rFonts w:hint="default"/>
      </w:rPr>
    </w:lvl>
    <w:lvl w:ilvl="1" w:tplc="B2ECAEA2">
      <w:start w:val="3"/>
      <w:numFmt w:val="decimal"/>
      <w:lvlText w:val="(%2)"/>
      <w:lvlJc w:val="left"/>
      <w:pPr>
        <w:tabs>
          <w:tab w:val="num" w:pos="2895"/>
        </w:tabs>
        <w:ind w:left="2895" w:hanging="1455"/>
      </w:pPr>
      <w:rPr>
        <w:rFonts w:hint="default"/>
      </w:rPr>
    </w:lvl>
    <w:lvl w:ilvl="2" w:tplc="1D42C3C2" w:tentative="1">
      <w:start w:val="1"/>
      <w:numFmt w:val="lowerRoman"/>
      <w:lvlText w:val="%3."/>
      <w:lvlJc w:val="right"/>
      <w:pPr>
        <w:tabs>
          <w:tab w:val="num" w:pos="2520"/>
        </w:tabs>
        <w:ind w:left="2520" w:hanging="180"/>
      </w:pPr>
    </w:lvl>
    <w:lvl w:ilvl="3" w:tplc="935E0364" w:tentative="1">
      <w:start w:val="1"/>
      <w:numFmt w:val="decimal"/>
      <w:lvlText w:val="%4."/>
      <w:lvlJc w:val="left"/>
      <w:pPr>
        <w:tabs>
          <w:tab w:val="num" w:pos="3240"/>
        </w:tabs>
        <w:ind w:left="3240" w:hanging="360"/>
      </w:pPr>
    </w:lvl>
    <w:lvl w:ilvl="4" w:tplc="895E3AA4" w:tentative="1">
      <w:start w:val="1"/>
      <w:numFmt w:val="lowerLetter"/>
      <w:lvlText w:val="%5."/>
      <w:lvlJc w:val="left"/>
      <w:pPr>
        <w:tabs>
          <w:tab w:val="num" w:pos="3960"/>
        </w:tabs>
        <w:ind w:left="3960" w:hanging="360"/>
      </w:pPr>
    </w:lvl>
    <w:lvl w:ilvl="5" w:tplc="1FA8B76A" w:tentative="1">
      <w:start w:val="1"/>
      <w:numFmt w:val="lowerRoman"/>
      <w:lvlText w:val="%6."/>
      <w:lvlJc w:val="right"/>
      <w:pPr>
        <w:tabs>
          <w:tab w:val="num" w:pos="4680"/>
        </w:tabs>
        <w:ind w:left="4680" w:hanging="180"/>
      </w:pPr>
    </w:lvl>
    <w:lvl w:ilvl="6" w:tplc="03E832C2" w:tentative="1">
      <w:start w:val="1"/>
      <w:numFmt w:val="decimal"/>
      <w:lvlText w:val="%7."/>
      <w:lvlJc w:val="left"/>
      <w:pPr>
        <w:tabs>
          <w:tab w:val="num" w:pos="5400"/>
        </w:tabs>
        <w:ind w:left="5400" w:hanging="360"/>
      </w:pPr>
    </w:lvl>
    <w:lvl w:ilvl="7" w:tplc="88161E08" w:tentative="1">
      <w:start w:val="1"/>
      <w:numFmt w:val="lowerLetter"/>
      <w:lvlText w:val="%8."/>
      <w:lvlJc w:val="left"/>
      <w:pPr>
        <w:tabs>
          <w:tab w:val="num" w:pos="6120"/>
        </w:tabs>
        <w:ind w:left="6120" w:hanging="360"/>
      </w:pPr>
    </w:lvl>
    <w:lvl w:ilvl="8" w:tplc="74ECEEEA" w:tentative="1">
      <w:start w:val="1"/>
      <w:numFmt w:val="lowerRoman"/>
      <w:lvlText w:val="%9."/>
      <w:lvlJc w:val="right"/>
      <w:pPr>
        <w:tabs>
          <w:tab w:val="num" w:pos="6840"/>
        </w:tabs>
        <w:ind w:left="6840" w:hanging="180"/>
      </w:pPr>
    </w:lvl>
  </w:abstractNum>
  <w:abstractNum w:abstractNumId="38" w15:restartNumberingAfterBreak="0">
    <w:nsid w:val="740D77E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9" w15:restartNumberingAfterBreak="0">
    <w:nsid w:val="75F8782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0" w15:restartNumberingAfterBreak="0">
    <w:nsid w:val="77067C0A"/>
    <w:multiLevelType w:val="multilevel"/>
    <w:tmpl w:val="D65E6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74573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3" w15:restartNumberingAfterBreak="0">
    <w:nsid w:val="7DE802F9"/>
    <w:multiLevelType w:val="hybridMultilevel"/>
    <w:tmpl w:val="82F45430"/>
    <w:lvl w:ilvl="0" w:tplc="F0CC67B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2390914">
    <w:abstractNumId w:val="16"/>
  </w:num>
  <w:num w:numId="2" w16cid:durableId="597444149">
    <w:abstractNumId w:val="21"/>
  </w:num>
  <w:num w:numId="3" w16cid:durableId="347369606">
    <w:abstractNumId w:val="32"/>
  </w:num>
  <w:num w:numId="4" w16cid:durableId="1196887097">
    <w:abstractNumId w:val="20"/>
  </w:num>
  <w:num w:numId="5" w16cid:durableId="635069025">
    <w:abstractNumId w:val="34"/>
  </w:num>
  <w:num w:numId="6" w16cid:durableId="919753318">
    <w:abstractNumId w:val="28"/>
  </w:num>
  <w:num w:numId="7" w16cid:durableId="255948341">
    <w:abstractNumId w:val="22"/>
  </w:num>
  <w:num w:numId="8" w16cid:durableId="749541310">
    <w:abstractNumId w:val="19"/>
  </w:num>
  <w:num w:numId="9" w16cid:durableId="1128547976">
    <w:abstractNumId w:val="8"/>
  </w:num>
  <w:num w:numId="10" w16cid:durableId="1052003510">
    <w:abstractNumId w:val="9"/>
  </w:num>
  <w:num w:numId="11" w16cid:durableId="2057853586">
    <w:abstractNumId w:val="4"/>
  </w:num>
  <w:num w:numId="12" w16cid:durableId="527371577">
    <w:abstractNumId w:val="3"/>
  </w:num>
  <w:num w:numId="13" w16cid:durableId="2020698760">
    <w:abstractNumId w:val="2"/>
  </w:num>
  <w:num w:numId="14" w16cid:durableId="648436162">
    <w:abstractNumId w:val="1"/>
  </w:num>
  <w:num w:numId="15" w16cid:durableId="1778134761">
    <w:abstractNumId w:val="0"/>
  </w:num>
  <w:num w:numId="16" w16cid:durableId="1576206526">
    <w:abstractNumId w:val="5"/>
  </w:num>
  <w:num w:numId="17" w16cid:durableId="103771650">
    <w:abstractNumId w:val="6"/>
  </w:num>
  <w:num w:numId="18" w16cid:durableId="2132822076">
    <w:abstractNumId w:val="23"/>
  </w:num>
  <w:num w:numId="19" w16cid:durableId="2105563594">
    <w:abstractNumId w:val="41"/>
  </w:num>
  <w:num w:numId="20" w16cid:durableId="7113502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0410620">
    <w:abstractNumId w:val="33"/>
  </w:num>
  <w:num w:numId="22" w16cid:durableId="687564982">
    <w:abstractNumId w:val="14"/>
  </w:num>
  <w:num w:numId="23" w16cid:durableId="1351881399">
    <w:abstractNumId w:val="10"/>
  </w:num>
  <w:num w:numId="24" w16cid:durableId="2111507958">
    <w:abstractNumId w:val="25"/>
  </w:num>
  <w:num w:numId="25" w16cid:durableId="113718512">
    <w:abstractNumId w:val="30"/>
  </w:num>
  <w:num w:numId="26" w16cid:durableId="1402870286">
    <w:abstractNumId w:val="38"/>
  </w:num>
  <w:num w:numId="27" w16cid:durableId="578366639">
    <w:abstractNumId w:val="42"/>
  </w:num>
  <w:num w:numId="28" w16cid:durableId="265313110">
    <w:abstractNumId w:val="18"/>
  </w:num>
  <w:num w:numId="29" w16cid:durableId="1297907134">
    <w:abstractNumId w:val="31"/>
  </w:num>
  <w:num w:numId="30" w16cid:durableId="8432059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56486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7344777">
    <w:abstractNumId w:val="24"/>
  </w:num>
  <w:num w:numId="33" w16cid:durableId="2841957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2500171">
    <w:abstractNumId w:val="35"/>
  </w:num>
  <w:num w:numId="35" w16cid:durableId="1144276299">
    <w:abstractNumId w:val="36"/>
  </w:num>
  <w:num w:numId="36" w16cid:durableId="6553059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34596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01295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14808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84715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52265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91559769">
    <w:abstractNumId w:val="32"/>
  </w:num>
  <w:num w:numId="43" w16cid:durableId="644285275">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5064879">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9887842">
    <w:abstractNumId w:val="39"/>
  </w:num>
  <w:num w:numId="46" w16cid:durableId="206065309">
    <w:abstractNumId w:val="17"/>
  </w:num>
  <w:num w:numId="47" w16cid:durableId="2133744916">
    <w:abstractNumId w:val="15"/>
  </w:num>
  <w:num w:numId="48" w16cid:durableId="695544607">
    <w:abstractNumId w:val="43"/>
  </w:num>
  <w:num w:numId="49" w16cid:durableId="2143190194">
    <w:abstractNumId w:val="26"/>
  </w:num>
  <w:num w:numId="50" w16cid:durableId="1628007338">
    <w:abstractNumId w:val="29"/>
  </w:num>
  <w:num w:numId="51" w16cid:durableId="718893571">
    <w:abstractNumId w:val="7"/>
  </w:num>
  <w:num w:numId="52" w16cid:durableId="504054961">
    <w:abstractNumId w:val="11"/>
  </w:num>
  <w:num w:numId="53" w16cid:durableId="1587953319">
    <w:abstractNumId w:val="12"/>
  </w:num>
  <w:num w:numId="54" w16cid:durableId="1476947999">
    <w:abstractNumId w:val="40"/>
  </w:num>
  <w:num w:numId="55" w16cid:durableId="609246270">
    <w:abstractNumId w:val="13"/>
  </w:num>
  <w:num w:numId="56" w16cid:durableId="185146159">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trackedChange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88"/>
    <w:rsid w:val="000002C5"/>
    <w:rsid w:val="0000438B"/>
    <w:rsid w:val="00006D7C"/>
    <w:rsid w:val="00007156"/>
    <w:rsid w:val="000113F1"/>
    <w:rsid w:val="00011E1B"/>
    <w:rsid w:val="0001319B"/>
    <w:rsid w:val="00014D45"/>
    <w:rsid w:val="0001697E"/>
    <w:rsid w:val="00021E8B"/>
    <w:rsid w:val="00021EFE"/>
    <w:rsid w:val="00024060"/>
    <w:rsid w:val="00024C90"/>
    <w:rsid w:val="00032FA8"/>
    <w:rsid w:val="00034385"/>
    <w:rsid w:val="00042A98"/>
    <w:rsid w:val="00043305"/>
    <w:rsid w:val="0004545B"/>
    <w:rsid w:val="00047427"/>
    <w:rsid w:val="00047D58"/>
    <w:rsid w:val="000548E2"/>
    <w:rsid w:val="0005538F"/>
    <w:rsid w:val="00060444"/>
    <w:rsid w:val="00064ED2"/>
    <w:rsid w:val="000652BB"/>
    <w:rsid w:val="0006732D"/>
    <w:rsid w:val="0007054A"/>
    <w:rsid w:val="00071C2C"/>
    <w:rsid w:val="000738CA"/>
    <w:rsid w:val="00074CB4"/>
    <w:rsid w:val="000764F6"/>
    <w:rsid w:val="00082B47"/>
    <w:rsid w:val="000846FF"/>
    <w:rsid w:val="00090E2F"/>
    <w:rsid w:val="00091594"/>
    <w:rsid w:val="00092E1B"/>
    <w:rsid w:val="00093DD1"/>
    <w:rsid w:val="000976A3"/>
    <w:rsid w:val="000A0988"/>
    <w:rsid w:val="000B0F08"/>
    <w:rsid w:val="000B26E9"/>
    <w:rsid w:val="000B34F7"/>
    <w:rsid w:val="000B613C"/>
    <w:rsid w:val="000B634E"/>
    <w:rsid w:val="000C019D"/>
    <w:rsid w:val="000C2F4A"/>
    <w:rsid w:val="000C44DB"/>
    <w:rsid w:val="000C5E8A"/>
    <w:rsid w:val="000C5F99"/>
    <w:rsid w:val="000C6CCA"/>
    <w:rsid w:val="000C7716"/>
    <w:rsid w:val="000D5C1A"/>
    <w:rsid w:val="000E0D83"/>
    <w:rsid w:val="000E1FF7"/>
    <w:rsid w:val="000E440B"/>
    <w:rsid w:val="001039CD"/>
    <w:rsid w:val="00104694"/>
    <w:rsid w:val="00107686"/>
    <w:rsid w:val="00107E9F"/>
    <w:rsid w:val="00113907"/>
    <w:rsid w:val="00114210"/>
    <w:rsid w:val="0011568B"/>
    <w:rsid w:val="00116AE1"/>
    <w:rsid w:val="00123A9B"/>
    <w:rsid w:val="001248AC"/>
    <w:rsid w:val="00126AE2"/>
    <w:rsid w:val="0012763F"/>
    <w:rsid w:val="00127CD1"/>
    <w:rsid w:val="00131195"/>
    <w:rsid w:val="00132177"/>
    <w:rsid w:val="00132587"/>
    <w:rsid w:val="00132DCF"/>
    <w:rsid w:val="00136124"/>
    <w:rsid w:val="00136C44"/>
    <w:rsid w:val="0014585D"/>
    <w:rsid w:val="00151289"/>
    <w:rsid w:val="00151CC7"/>
    <w:rsid w:val="00155C73"/>
    <w:rsid w:val="00155E5F"/>
    <w:rsid w:val="0015664A"/>
    <w:rsid w:val="00157BCD"/>
    <w:rsid w:val="0016669A"/>
    <w:rsid w:val="00166DF7"/>
    <w:rsid w:val="0017304B"/>
    <w:rsid w:val="00173D6A"/>
    <w:rsid w:val="00181397"/>
    <w:rsid w:val="0018202A"/>
    <w:rsid w:val="00182304"/>
    <w:rsid w:val="001831A1"/>
    <w:rsid w:val="001851DF"/>
    <w:rsid w:val="001A1392"/>
    <w:rsid w:val="001A33AA"/>
    <w:rsid w:val="001A6A33"/>
    <w:rsid w:val="001B0F31"/>
    <w:rsid w:val="001B4C96"/>
    <w:rsid w:val="001B5886"/>
    <w:rsid w:val="001B6005"/>
    <w:rsid w:val="001B7992"/>
    <w:rsid w:val="001C1C1C"/>
    <w:rsid w:val="001C1F40"/>
    <w:rsid w:val="001C5767"/>
    <w:rsid w:val="001D1615"/>
    <w:rsid w:val="001D1FBE"/>
    <w:rsid w:val="001D25A8"/>
    <w:rsid w:val="001D280D"/>
    <w:rsid w:val="001D3D20"/>
    <w:rsid w:val="001E2551"/>
    <w:rsid w:val="001E3E21"/>
    <w:rsid w:val="001E4673"/>
    <w:rsid w:val="001E5058"/>
    <w:rsid w:val="001E5A74"/>
    <w:rsid w:val="001E7100"/>
    <w:rsid w:val="001E7F70"/>
    <w:rsid w:val="001F0229"/>
    <w:rsid w:val="001F0E5F"/>
    <w:rsid w:val="001F18F2"/>
    <w:rsid w:val="001F2C8E"/>
    <w:rsid w:val="001F6AEF"/>
    <w:rsid w:val="00203E4E"/>
    <w:rsid w:val="00207B7F"/>
    <w:rsid w:val="00212FDC"/>
    <w:rsid w:val="00213CB7"/>
    <w:rsid w:val="00214CB4"/>
    <w:rsid w:val="002212D1"/>
    <w:rsid w:val="00222340"/>
    <w:rsid w:val="00222C6F"/>
    <w:rsid w:val="00223E56"/>
    <w:rsid w:val="0023037D"/>
    <w:rsid w:val="00230DD0"/>
    <w:rsid w:val="002375E5"/>
    <w:rsid w:val="00237F12"/>
    <w:rsid w:val="00244AB7"/>
    <w:rsid w:val="002463A9"/>
    <w:rsid w:val="00246B64"/>
    <w:rsid w:val="0025204D"/>
    <w:rsid w:val="002520BA"/>
    <w:rsid w:val="0025231B"/>
    <w:rsid w:val="002549C2"/>
    <w:rsid w:val="00257DEC"/>
    <w:rsid w:val="0026041E"/>
    <w:rsid w:val="0026283B"/>
    <w:rsid w:val="00263DAE"/>
    <w:rsid w:val="00264A8F"/>
    <w:rsid w:val="0027074F"/>
    <w:rsid w:val="00271370"/>
    <w:rsid w:val="00272444"/>
    <w:rsid w:val="0027282A"/>
    <w:rsid w:val="002754D6"/>
    <w:rsid w:val="00285A0F"/>
    <w:rsid w:val="002861FB"/>
    <w:rsid w:val="00287A92"/>
    <w:rsid w:val="00293F98"/>
    <w:rsid w:val="00295B46"/>
    <w:rsid w:val="00296F4B"/>
    <w:rsid w:val="002A0BCB"/>
    <w:rsid w:val="002A175A"/>
    <w:rsid w:val="002B07BA"/>
    <w:rsid w:val="002B0903"/>
    <w:rsid w:val="002B1672"/>
    <w:rsid w:val="002B2C0F"/>
    <w:rsid w:val="002B6316"/>
    <w:rsid w:val="002B6837"/>
    <w:rsid w:val="002B6AE2"/>
    <w:rsid w:val="002C1B17"/>
    <w:rsid w:val="002C5056"/>
    <w:rsid w:val="002C60F3"/>
    <w:rsid w:val="002D28A8"/>
    <w:rsid w:val="002D57E6"/>
    <w:rsid w:val="002E1052"/>
    <w:rsid w:val="002E1108"/>
    <w:rsid w:val="002E1952"/>
    <w:rsid w:val="002E1E39"/>
    <w:rsid w:val="002E3032"/>
    <w:rsid w:val="002E70D6"/>
    <w:rsid w:val="002E754C"/>
    <w:rsid w:val="002F5551"/>
    <w:rsid w:val="00311BE5"/>
    <w:rsid w:val="00312067"/>
    <w:rsid w:val="00313BCA"/>
    <w:rsid w:val="0031758F"/>
    <w:rsid w:val="0032386B"/>
    <w:rsid w:val="003331BC"/>
    <w:rsid w:val="00333A06"/>
    <w:rsid w:val="00333C47"/>
    <w:rsid w:val="00334E3B"/>
    <w:rsid w:val="00344748"/>
    <w:rsid w:val="00345426"/>
    <w:rsid w:val="003468C4"/>
    <w:rsid w:val="003523F5"/>
    <w:rsid w:val="00352ABC"/>
    <w:rsid w:val="0035388D"/>
    <w:rsid w:val="0035447E"/>
    <w:rsid w:val="00354BD9"/>
    <w:rsid w:val="0035776F"/>
    <w:rsid w:val="003615C9"/>
    <w:rsid w:val="003704E0"/>
    <w:rsid w:val="00370E59"/>
    <w:rsid w:val="00380605"/>
    <w:rsid w:val="00381A4E"/>
    <w:rsid w:val="00384214"/>
    <w:rsid w:val="00385572"/>
    <w:rsid w:val="00386237"/>
    <w:rsid w:val="00390222"/>
    <w:rsid w:val="00392BD6"/>
    <w:rsid w:val="00397A46"/>
    <w:rsid w:val="00397F98"/>
    <w:rsid w:val="003A255E"/>
    <w:rsid w:val="003A6AF2"/>
    <w:rsid w:val="003A6B36"/>
    <w:rsid w:val="003A741E"/>
    <w:rsid w:val="003B2289"/>
    <w:rsid w:val="003C006B"/>
    <w:rsid w:val="003C1110"/>
    <w:rsid w:val="003C4F0E"/>
    <w:rsid w:val="003C70B2"/>
    <w:rsid w:val="003D1CFD"/>
    <w:rsid w:val="003D3979"/>
    <w:rsid w:val="003D5951"/>
    <w:rsid w:val="003D75A9"/>
    <w:rsid w:val="003E3025"/>
    <w:rsid w:val="003E4134"/>
    <w:rsid w:val="003E6777"/>
    <w:rsid w:val="003E7521"/>
    <w:rsid w:val="003E7C15"/>
    <w:rsid w:val="003F435A"/>
    <w:rsid w:val="00403888"/>
    <w:rsid w:val="004103C8"/>
    <w:rsid w:val="00411584"/>
    <w:rsid w:val="00415E3D"/>
    <w:rsid w:val="00423406"/>
    <w:rsid w:val="00425D59"/>
    <w:rsid w:val="00425FE9"/>
    <w:rsid w:val="00426D83"/>
    <w:rsid w:val="004307AF"/>
    <w:rsid w:val="004315B3"/>
    <w:rsid w:val="00431E45"/>
    <w:rsid w:val="0043205E"/>
    <w:rsid w:val="00434D43"/>
    <w:rsid w:val="0043530C"/>
    <w:rsid w:val="0044091A"/>
    <w:rsid w:val="00443B99"/>
    <w:rsid w:val="0044515B"/>
    <w:rsid w:val="00445ECC"/>
    <w:rsid w:val="00446AC6"/>
    <w:rsid w:val="00447F27"/>
    <w:rsid w:val="0045294D"/>
    <w:rsid w:val="0045321D"/>
    <w:rsid w:val="0045322C"/>
    <w:rsid w:val="004552D2"/>
    <w:rsid w:val="0045643E"/>
    <w:rsid w:val="0045648D"/>
    <w:rsid w:val="00456955"/>
    <w:rsid w:val="00460CFA"/>
    <w:rsid w:val="00463FEE"/>
    <w:rsid w:val="00466C3D"/>
    <w:rsid w:val="004677CF"/>
    <w:rsid w:val="0047179B"/>
    <w:rsid w:val="00476F70"/>
    <w:rsid w:val="00480681"/>
    <w:rsid w:val="004814AA"/>
    <w:rsid w:val="004866D4"/>
    <w:rsid w:val="00492894"/>
    <w:rsid w:val="004943F1"/>
    <w:rsid w:val="004945A1"/>
    <w:rsid w:val="004A147B"/>
    <w:rsid w:val="004B4FEC"/>
    <w:rsid w:val="004C2A17"/>
    <w:rsid w:val="004D1652"/>
    <w:rsid w:val="004D2A59"/>
    <w:rsid w:val="004D6068"/>
    <w:rsid w:val="004D7967"/>
    <w:rsid w:val="004E0E2D"/>
    <w:rsid w:val="004E17B1"/>
    <w:rsid w:val="004E267D"/>
    <w:rsid w:val="004F04C5"/>
    <w:rsid w:val="004F479C"/>
    <w:rsid w:val="004F4AC8"/>
    <w:rsid w:val="00504087"/>
    <w:rsid w:val="00506CD1"/>
    <w:rsid w:val="005158FF"/>
    <w:rsid w:val="00517046"/>
    <w:rsid w:val="0052332F"/>
    <w:rsid w:val="00523BEB"/>
    <w:rsid w:val="00525F42"/>
    <w:rsid w:val="005277F3"/>
    <w:rsid w:val="00530209"/>
    <w:rsid w:val="00531DFC"/>
    <w:rsid w:val="005339F7"/>
    <w:rsid w:val="00536195"/>
    <w:rsid w:val="005371CE"/>
    <w:rsid w:val="0053772F"/>
    <w:rsid w:val="00541147"/>
    <w:rsid w:val="0054136C"/>
    <w:rsid w:val="0054214B"/>
    <w:rsid w:val="00542B2F"/>
    <w:rsid w:val="0054313D"/>
    <w:rsid w:val="00543BB0"/>
    <w:rsid w:val="00550317"/>
    <w:rsid w:val="00552E88"/>
    <w:rsid w:val="005534FC"/>
    <w:rsid w:val="00561F70"/>
    <w:rsid w:val="00565E4F"/>
    <w:rsid w:val="00572950"/>
    <w:rsid w:val="005744BF"/>
    <w:rsid w:val="00575CE0"/>
    <w:rsid w:val="00584CD8"/>
    <w:rsid w:val="00585049"/>
    <w:rsid w:val="00585F53"/>
    <w:rsid w:val="005870E8"/>
    <w:rsid w:val="00591D2B"/>
    <w:rsid w:val="00592829"/>
    <w:rsid w:val="00593966"/>
    <w:rsid w:val="005957D3"/>
    <w:rsid w:val="005964A1"/>
    <w:rsid w:val="00597413"/>
    <w:rsid w:val="0059746B"/>
    <w:rsid w:val="005A0D9D"/>
    <w:rsid w:val="005A2018"/>
    <w:rsid w:val="005A21E4"/>
    <w:rsid w:val="005A2C3A"/>
    <w:rsid w:val="005A47F2"/>
    <w:rsid w:val="005A56FC"/>
    <w:rsid w:val="005B14F8"/>
    <w:rsid w:val="005C240A"/>
    <w:rsid w:val="005C2B65"/>
    <w:rsid w:val="005D05A1"/>
    <w:rsid w:val="005D272A"/>
    <w:rsid w:val="005D4D32"/>
    <w:rsid w:val="005D6819"/>
    <w:rsid w:val="005E0AB6"/>
    <w:rsid w:val="005E1CB8"/>
    <w:rsid w:val="005E3316"/>
    <w:rsid w:val="005E54C2"/>
    <w:rsid w:val="005E5C50"/>
    <w:rsid w:val="005E653B"/>
    <w:rsid w:val="005F0BD1"/>
    <w:rsid w:val="005F1D9B"/>
    <w:rsid w:val="005F7F97"/>
    <w:rsid w:val="00600296"/>
    <w:rsid w:val="006005CD"/>
    <w:rsid w:val="00601F18"/>
    <w:rsid w:val="00603AD0"/>
    <w:rsid w:val="00606381"/>
    <w:rsid w:val="006067B1"/>
    <w:rsid w:val="00607EA7"/>
    <w:rsid w:val="006102B0"/>
    <w:rsid w:val="0061125D"/>
    <w:rsid w:val="00611FA2"/>
    <w:rsid w:val="00614776"/>
    <w:rsid w:val="006159F2"/>
    <w:rsid w:val="00626CFB"/>
    <w:rsid w:val="00634922"/>
    <w:rsid w:val="006378DD"/>
    <w:rsid w:val="006477F1"/>
    <w:rsid w:val="00650C7B"/>
    <w:rsid w:val="006513AF"/>
    <w:rsid w:val="00651DB3"/>
    <w:rsid w:val="006527BB"/>
    <w:rsid w:val="00655D5C"/>
    <w:rsid w:val="00656BB7"/>
    <w:rsid w:val="00657034"/>
    <w:rsid w:val="00657281"/>
    <w:rsid w:val="006646E0"/>
    <w:rsid w:val="0066519D"/>
    <w:rsid w:val="00674250"/>
    <w:rsid w:val="00674F1A"/>
    <w:rsid w:val="0067536B"/>
    <w:rsid w:val="00675C19"/>
    <w:rsid w:val="006814D8"/>
    <w:rsid w:val="00683796"/>
    <w:rsid w:val="00685699"/>
    <w:rsid w:val="006867E5"/>
    <w:rsid w:val="00686CC3"/>
    <w:rsid w:val="00690AF9"/>
    <w:rsid w:val="00694C0B"/>
    <w:rsid w:val="006A043B"/>
    <w:rsid w:val="006A1E43"/>
    <w:rsid w:val="006A3C2E"/>
    <w:rsid w:val="006A3D63"/>
    <w:rsid w:val="006A456F"/>
    <w:rsid w:val="006A5721"/>
    <w:rsid w:val="006A7D9F"/>
    <w:rsid w:val="006A7E2F"/>
    <w:rsid w:val="006B00D6"/>
    <w:rsid w:val="006B0CB0"/>
    <w:rsid w:val="006B2781"/>
    <w:rsid w:val="006B2CEB"/>
    <w:rsid w:val="006B542A"/>
    <w:rsid w:val="006B5817"/>
    <w:rsid w:val="006B5D08"/>
    <w:rsid w:val="006B5F39"/>
    <w:rsid w:val="006B6157"/>
    <w:rsid w:val="006B7398"/>
    <w:rsid w:val="006B7703"/>
    <w:rsid w:val="006C0ABA"/>
    <w:rsid w:val="006C171A"/>
    <w:rsid w:val="006C2650"/>
    <w:rsid w:val="006C303D"/>
    <w:rsid w:val="006C68A1"/>
    <w:rsid w:val="006C7CE0"/>
    <w:rsid w:val="006C7E1A"/>
    <w:rsid w:val="006D2595"/>
    <w:rsid w:val="006F3AE5"/>
    <w:rsid w:val="006F4D9F"/>
    <w:rsid w:val="006F5692"/>
    <w:rsid w:val="006F5B1B"/>
    <w:rsid w:val="00701A8F"/>
    <w:rsid w:val="00701ABB"/>
    <w:rsid w:val="00704A67"/>
    <w:rsid w:val="00704F65"/>
    <w:rsid w:val="00706B03"/>
    <w:rsid w:val="0071078E"/>
    <w:rsid w:val="0071085D"/>
    <w:rsid w:val="00710D62"/>
    <w:rsid w:val="00710F73"/>
    <w:rsid w:val="0071367F"/>
    <w:rsid w:val="00715FA1"/>
    <w:rsid w:val="00716C91"/>
    <w:rsid w:val="0072070D"/>
    <w:rsid w:val="007232C4"/>
    <w:rsid w:val="007260FF"/>
    <w:rsid w:val="00730FDD"/>
    <w:rsid w:val="00733A2B"/>
    <w:rsid w:val="00734165"/>
    <w:rsid w:val="007369E2"/>
    <w:rsid w:val="00736F2D"/>
    <w:rsid w:val="0073728F"/>
    <w:rsid w:val="007400C5"/>
    <w:rsid w:val="00752B46"/>
    <w:rsid w:val="00753DD9"/>
    <w:rsid w:val="00756692"/>
    <w:rsid w:val="00761AC1"/>
    <w:rsid w:val="00763073"/>
    <w:rsid w:val="00764943"/>
    <w:rsid w:val="00766364"/>
    <w:rsid w:val="00770406"/>
    <w:rsid w:val="00770872"/>
    <w:rsid w:val="00772DEE"/>
    <w:rsid w:val="00774E59"/>
    <w:rsid w:val="00780AAD"/>
    <w:rsid w:val="0078549E"/>
    <w:rsid w:val="00785E69"/>
    <w:rsid w:val="00790819"/>
    <w:rsid w:val="0079362B"/>
    <w:rsid w:val="00794FEB"/>
    <w:rsid w:val="00795CC1"/>
    <w:rsid w:val="00795D6E"/>
    <w:rsid w:val="007A0CC1"/>
    <w:rsid w:val="007A1EAD"/>
    <w:rsid w:val="007A2BA1"/>
    <w:rsid w:val="007A3779"/>
    <w:rsid w:val="007A481F"/>
    <w:rsid w:val="007B3062"/>
    <w:rsid w:val="007C2802"/>
    <w:rsid w:val="007C41C8"/>
    <w:rsid w:val="007C4C15"/>
    <w:rsid w:val="007C4F10"/>
    <w:rsid w:val="007D017D"/>
    <w:rsid w:val="007D3451"/>
    <w:rsid w:val="007E02C2"/>
    <w:rsid w:val="007E0914"/>
    <w:rsid w:val="007E2C87"/>
    <w:rsid w:val="007E2ED0"/>
    <w:rsid w:val="007F5294"/>
    <w:rsid w:val="0080246B"/>
    <w:rsid w:val="00804451"/>
    <w:rsid w:val="0080495C"/>
    <w:rsid w:val="008066DF"/>
    <w:rsid w:val="00811937"/>
    <w:rsid w:val="0081542A"/>
    <w:rsid w:val="00816C24"/>
    <w:rsid w:val="00820847"/>
    <w:rsid w:val="0082102E"/>
    <w:rsid w:val="0082139E"/>
    <w:rsid w:val="008219B6"/>
    <w:rsid w:val="00821D51"/>
    <w:rsid w:val="00825028"/>
    <w:rsid w:val="008339C3"/>
    <w:rsid w:val="008347B7"/>
    <w:rsid w:val="00840449"/>
    <w:rsid w:val="008462B8"/>
    <w:rsid w:val="00851672"/>
    <w:rsid w:val="00857086"/>
    <w:rsid w:val="00857AFA"/>
    <w:rsid w:val="008602AC"/>
    <w:rsid w:val="008616B8"/>
    <w:rsid w:val="008718D1"/>
    <w:rsid w:val="00873F60"/>
    <w:rsid w:val="00880360"/>
    <w:rsid w:val="00882916"/>
    <w:rsid w:val="00883F8E"/>
    <w:rsid w:val="008847ED"/>
    <w:rsid w:val="00884FCF"/>
    <w:rsid w:val="00890DB6"/>
    <w:rsid w:val="00890E27"/>
    <w:rsid w:val="008910E9"/>
    <w:rsid w:val="0089130A"/>
    <w:rsid w:val="00893EF0"/>
    <w:rsid w:val="00894D82"/>
    <w:rsid w:val="00896C66"/>
    <w:rsid w:val="00896D27"/>
    <w:rsid w:val="008A0CE1"/>
    <w:rsid w:val="008A4E19"/>
    <w:rsid w:val="008A72EB"/>
    <w:rsid w:val="008B2AA5"/>
    <w:rsid w:val="008B4C5D"/>
    <w:rsid w:val="008B4F80"/>
    <w:rsid w:val="008C0285"/>
    <w:rsid w:val="008C1E9C"/>
    <w:rsid w:val="008C3448"/>
    <w:rsid w:val="008C5561"/>
    <w:rsid w:val="008C6439"/>
    <w:rsid w:val="008D2319"/>
    <w:rsid w:val="008D3DA4"/>
    <w:rsid w:val="008D4D40"/>
    <w:rsid w:val="008D6F30"/>
    <w:rsid w:val="008D7B1E"/>
    <w:rsid w:val="008E019B"/>
    <w:rsid w:val="008E07B6"/>
    <w:rsid w:val="008E1187"/>
    <w:rsid w:val="008E227F"/>
    <w:rsid w:val="008E4EAA"/>
    <w:rsid w:val="008F439F"/>
    <w:rsid w:val="008F4FB7"/>
    <w:rsid w:val="008F577E"/>
    <w:rsid w:val="008F5B15"/>
    <w:rsid w:val="008F6517"/>
    <w:rsid w:val="00901BC1"/>
    <w:rsid w:val="00902F52"/>
    <w:rsid w:val="00911B36"/>
    <w:rsid w:val="0091239A"/>
    <w:rsid w:val="00912D1E"/>
    <w:rsid w:val="0092502E"/>
    <w:rsid w:val="00925602"/>
    <w:rsid w:val="009262F4"/>
    <w:rsid w:val="00927192"/>
    <w:rsid w:val="00930314"/>
    <w:rsid w:val="009349B7"/>
    <w:rsid w:val="00940CFC"/>
    <w:rsid w:val="00942068"/>
    <w:rsid w:val="00944256"/>
    <w:rsid w:val="00952008"/>
    <w:rsid w:val="0095403C"/>
    <w:rsid w:val="00954496"/>
    <w:rsid w:val="009545CE"/>
    <w:rsid w:val="00956126"/>
    <w:rsid w:val="00957F7B"/>
    <w:rsid w:val="00960D11"/>
    <w:rsid w:val="00961A47"/>
    <w:rsid w:val="00970381"/>
    <w:rsid w:val="00971E2C"/>
    <w:rsid w:val="00971FC3"/>
    <w:rsid w:val="00972C19"/>
    <w:rsid w:val="00980F09"/>
    <w:rsid w:val="00982E0F"/>
    <w:rsid w:val="00984775"/>
    <w:rsid w:val="00990CFC"/>
    <w:rsid w:val="00992211"/>
    <w:rsid w:val="00992BCD"/>
    <w:rsid w:val="00992D09"/>
    <w:rsid w:val="00996A2B"/>
    <w:rsid w:val="00996D52"/>
    <w:rsid w:val="009A0946"/>
    <w:rsid w:val="009A1F8C"/>
    <w:rsid w:val="009A31B3"/>
    <w:rsid w:val="009A3C99"/>
    <w:rsid w:val="009A4A6F"/>
    <w:rsid w:val="009A5E69"/>
    <w:rsid w:val="009A7B2C"/>
    <w:rsid w:val="009B0BC2"/>
    <w:rsid w:val="009B1AFA"/>
    <w:rsid w:val="009B262C"/>
    <w:rsid w:val="009B3565"/>
    <w:rsid w:val="009B6997"/>
    <w:rsid w:val="009B6D13"/>
    <w:rsid w:val="009C20D7"/>
    <w:rsid w:val="009C34C4"/>
    <w:rsid w:val="009C3A70"/>
    <w:rsid w:val="009C3D93"/>
    <w:rsid w:val="009C5081"/>
    <w:rsid w:val="009D14FE"/>
    <w:rsid w:val="009D487C"/>
    <w:rsid w:val="009D4F70"/>
    <w:rsid w:val="009D5DE9"/>
    <w:rsid w:val="009D7CC1"/>
    <w:rsid w:val="009D7DCA"/>
    <w:rsid w:val="009E21B0"/>
    <w:rsid w:val="009E2724"/>
    <w:rsid w:val="009E5233"/>
    <w:rsid w:val="009E5367"/>
    <w:rsid w:val="009F0E33"/>
    <w:rsid w:val="009F25C7"/>
    <w:rsid w:val="009F796D"/>
    <w:rsid w:val="00A025AE"/>
    <w:rsid w:val="00A05DF6"/>
    <w:rsid w:val="00A0715C"/>
    <w:rsid w:val="00A072CE"/>
    <w:rsid w:val="00A0741F"/>
    <w:rsid w:val="00A11CCB"/>
    <w:rsid w:val="00A13768"/>
    <w:rsid w:val="00A15C3A"/>
    <w:rsid w:val="00A17213"/>
    <w:rsid w:val="00A1723F"/>
    <w:rsid w:val="00A17C6B"/>
    <w:rsid w:val="00A22F83"/>
    <w:rsid w:val="00A3543B"/>
    <w:rsid w:val="00A41CEF"/>
    <w:rsid w:val="00A426B9"/>
    <w:rsid w:val="00A4305F"/>
    <w:rsid w:val="00A44155"/>
    <w:rsid w:val="00A4432C"/>
    <w:rsid w:val="00A44EFD"/>
    <w:rsid w:val="00A531A8"/>
    <w:rsid w:val="00A53598"/>
    <w:rsid w:val="00A633E9"/>
    <w:rsid w:val="00A63538"/>
    <w:rsid w:val="00A63673"/>
    <w:rsid w:val="00A6551F"/>
    <w:rsid w:val="00A70BBF"/>
    <w:rsid w:val="00A712AB"/>
    <w:rsid w:val="00A74292"/>
    <w:rsid w:val="00A76938"/>
    <w:rsid w:val="00A84E2C"/>
    <w:rsid w:val="00A86534"/>
    <w:rsid w:val="00A9087B"/>
    <w:rsid w:val="00A94BF8"/>
    <w:rsid w:val="00AA0EB0"/>
    <w:rsid w:val="00AA5598"/>
    <w:rsid w:val="00AA6FF1"/>
    <w:rsid w:val="00AA7F85"/>
    <w:rsid w:val="00AB2843"/>
    <w:rsid w:val="00AB3376"/>
    <w:rsid w:val="00AB753E"/>
    <w:rsid w:val="00AC032D"/>
    <w:rsid w:val="00AC12F0"/>
    <w:rsid w:val="00AC2855"/>
    <w:rsid w:val="00AC33B2"/>
    <w:rsid w:val="00AC3F3D"/>
    <w:rsid w:val="00AC735E"/>
    <w:rsid w:val="00AC7845"/>
    <w:rsid w:val="00AD1026"/>
    <w:rsid w:val="00AD3600"/>
    <w:rsid w:val="00AD3D78"/>
    <w:rsid w:val="00AD6486"/>
    <w:rsid w:val="00AD7107"/>
    <w:rsid w:val="00AD746A"/>
    <w:rsid w:val="00AD7CAB"/>
    <w:rsid w:val="00AE0406"/>
    <w:rsid w:val="00AE17B2"/>
    <w:rsid w:val="00AE2925"/>
    <w:rsid w:val="00AF1637"/>
    <w:rsid w:val="00AF3BBF"/>
    <w:rsid w:val="00AF4558"/>
    <w:rsid w:val="00AF6E48"/>
    <w:rsid w:val="00AF7E08"/>
    <w:rsid w:val="00B01010"/>
    <w:rsid w:val="00B01BFB"/>
    <w:rsid w:val="00B01DAC"/>
    <w:rsid w:val="00B03388"/>
    <w:rsid w:val="00B04F86"/>
    <w:rsid w:val="00B064F0"/>
    <w:rsid w:val="00B1207F"/>
    <w:rsid w:val="00B14618"/>
    <w:rsid w:val="00B14D78"/>
    <w:rsid w:val="00B160CD"/>
    <w:rsid w:val="00B1701F"/>
    <w:rsid w:val="00B1790F"/>
    <w:rsid w:val="00B17D10"/>
    <w:rsid w:val="00B201A8"/>
    <w:rsid w:val="00B25197"/>
    <w:rsid w:val="00B33222"/>
    <w:rsid w:val="00B35B50"/>
    <w:rsid w:val="00B36771"/>
    <w:rsid w:val="00B4021F"/>
    <w:rsid w:val="00B40558"/>
    <w:rsid w:val="00B4237F"/>
    <w:rsid w:val="00B43358"/>
    <w:rsid w:val="00B469FD"/>
    <w:rsid w:val="00B46EE5"/>
    <w:rsid w:val="00B503C5"/>
    <w:rsid w:val="00B504A9"/>
    <w:rsid w:val="00B50731"/>
    <w:rsid w:val="00B529B7"/>
    <w:rsid w:val="00B52AD6"/>
    <w:rsid w:val="00B535B9"/>
    <w:rsid w:val="00B5363E"/>
    <w:rsid w:val="00B5668A"/>
    <w:rsid w:val="00B57883"/>
    <w:rsid w:val="00B61F27"/>
    <w:rsid w:val="00B62B7D"/>
    <w:rsid w:val="00B6736C"/>
    <w:rsid w:val="00B67BFC"/>
    <w:rsid w:val="00B724D2"/>
    <w:rsid w:val="00B73293"/>
    <w:rsid w:val="00B741E3"/>
    <w:rsid w:val="00B82FCD"/>
    <w:rsid w:val="00B831CE"/>
    <w:rsid w:val="00B86327"/>
    <w:rsid w:val="00B873D0"/>
    <w:rsid w:val="00B87E3C"/>
    <w:rsid w:val="00B90939"/>
    <w:rsid w:val="00B93012"/>
    <w:rsid w:val="00B95F4E"/>
    <w:rsid w:val="00BA68D4"/>
    <w:rsid w:val="00BB5207"/>
    <w:rsid w:val="00BC3CF0"/>
    <w:rsid w:val="00BC613E"/>
    <w:rsid w:val="00BC79C9"/>
    <w:rsid w:val="00BD0997"/>
    <w:rsid w:val="00BD12AA"/>
    <w:rsid w:val="00BD17FC"/>
    <w:rsid w:val="00BD60D8"/>
    <w:rsid w:val="00BE7CD8"/>
    <w:rsid w:val="00BF28D3"/>
    <w:rsid w:val="00BF67DF"/>
    <w:rsid w:val="00BF6BA7"/>
    <w:rsid w:val="00C02811"/>
    <w:rsid w:val="00C100CF"/>
    <w:rsid w:val="00C136E0"/>
    <w:rsid w:val="00C2124C"/>
    <w:rsid w:val="00C21F7E"/>
    <w:rsid w:val="00C27405"/>
    <w:rsid w:val="00C32262"/>
    <w:rsid w:val="00C36A44"/>
    <w:rsid w:val="00C42A47"/>
    <w:rsid w:val="00C44411"/>
    <w:rsid w:val="00C45F56"/>
    <w:rsid w:val="00C515EC"/>
    <w:rsid w:val="00C52C62"/>
    <w:rsid w:val="00C55F91"/>
    <w:rsid w:val="00C60F94"/>
    <w:rsid w:val="00C613C2"/>
    <w:rsid w:val="00C71616"/>
    <w:rsid w:val="00C726D0"/>
    <w:rsid w:val="00C74E6D"/>
    <w:rsid w:val="00C8064F"/>
    <w:rsid w:val="00C81407"/>
    <w:rsid w:val="00C84E0F"/>
    <w:rsid w:val="00C84FB7"/>
    <w:rsid w:val="00C87F3D"/>
    <w:rsid w:val="00C91BFB"/>
    <w:rsid w:val="00C920DE"/>
    <w:rsid w:val="00C92EC9"/>
    <w:rsid w:val="00C952EB"/>
    <w:rsid w:val="00C9720D"/>
    <w:rsid w:val="00CA0151"/>
    <w:rsid w:val="00CA165C"/>
    <w:rsid w:val="00CA3E86"/>
    <w:rsid w:val="00CA51A2"/>
    <w:rsid w:val="00CA51E3"/>
    <w:rsid w:val="00CA5940"/>
    <w:rsid w:val="00CA64C7"/>
    <w:rsid w:val="00CB0E2F"/>
    <w:rsid w:val="00CB246E"/>
    <w:rsid w:val="00CB271A"/>
    <w:rsid w:val="00CB2913"/>
    <w:rsid w:val="00CB50B3"/>
    <w:rsid w:val="00CB5404"/>
    <w:rsid w:val="00CB7FE2"/>
    <w:rsid w:val="00CC01E3"/>
    <w:rsid w:val="00CC208D"/>
    <w:rsid w:val="00CC6634"/>
    <w:rsid w:val="00CD1822"/>
    <w:rsid w:val="00CD5FD4"/>
    <w:rsid w:val="00CE30E2"/>
    <w:rsid w:val="00CF1303"/>
    <w:rsid w:val="00CF1D0C"/>
    <w:rsid w:val="00CF3033"/>
    <w:rsid w:val="00CF309D"/>
    <w:rsid w:val="00CF6BAE"/>
    <w:rsid w:val="00D046E8"/>
    <w:rsid w:val="00D05283"/>
    <w:rsid w:val="00D05892"/>
    <w:rsid w:val="00D102F0"/>
    <w:rsid w:val="00D108F6"/>
    <w:rsid w:val="00D11B71"/>
    <w:rsid w:val="00D12371"/>
    <w:rsid w:val="00D12A57"/>
    <w:rsid w:val="00D14FD5"/>
    <w:rsid w:val="00D15562"/>
    <w:rsid w:val="00D15FEA"/>
    <w:rsid w:val="00D1680D"/>
    <w:rsid w:val="00D21F69"/>
    <w:rsid w:val="00D26A75"/>
    <w:rsid w:val="00D26DA7"/>
    <w:rsid w:val="00D30F24"/>
    <w:rsid w:val="00D32755"/>
    <w:rsid w:val="00D35D30"/>
    <w:rsid w:val="00D36822"/>
    <w:rsid w:val="00D411B7"/>
    <w:rsid w:val="00D41633"/>
    <w:rsid w:val="00D44010"/>
    <w:rsid w:val="00D444F9"/>
    <w:rsid w:val="00D50095"/>
    <w:rsid w:val="00D50DF6"/>
    <w:rsid w:val="00D51D65"/>
    <w:rsid w:val="00D52E54"/>
    <w:rsid w:val="00D5516D"/>
    <w:rsid w:val="00D56294"/>
    <w:rsid w:val="00D56E07"/>
    <w:rsid w:val="00D57DDC"/>
    <w:rsid w:val="00D630B6"/>
    <w:rsid w:val="00D634E3"/>
    <w:rsid w:val="00D669E3"/>
    <w:rsid w:val="00D71875"/>
    <w:rsid w:val="00D7419E"/>
    <w:rsid w:val="00D763A8"/>
    <w:rsid w:val="00D77AD5"/>
    <w:rsid w:val="00D77C2D"/>
    <w:rsid w:val="00D9108D"/>
    <w:rsid w:val="00D92E50"/>
    <w:rsid w:val="00DA2F70"/>
    <w:rsid w:val="00DA3CE5"/>
    <w:rsid w:val="00DA45F1"/>
    <w:rsid w:val="00DA587E"/>
    <w:rsid w:val="00DA7DC2"/>
    <w:rsid w:val="00DB1E66"/>
    <w:rsid w:val="00DB28A5"/>
    <w:rsid w:val="00DB3E9C"/>
    <w:rsid w:val="00DB57B6"/>
    <w:rsid w:val="00DB6805"/>
    <w:rsid w:val="00DB7B15"/>
    <w:rsid w:val="00DC0597"/>
    <w:rsid w:val="00DC33FF"/>
    <w:rsid w:val="00DC3DAE"/>
    <w:rsid w:val="00DC41D2"/>
    <w:rsid w:val="00DC7FA9"/>
    <w:rsid w:val="00DD0944"/>
    <w:rsid w:val="00DD3270"/>
    <w:rsid w:val="00DD4A51"/>
    <w:rsid w:val="00DD63E0"/>
    <w:rsid w:val="00DD7AD3"/>
    <w:rsid w:val="00DE012A"/>
    <w:rsid w:val="00DE1DCA"/>
    <w:rsid w:val="00DE21CD"/>
    <w:rsid w:val="00DE2454"/>
    <w:rsid w:val="00DE3A2D"/>
    <w:rsid w:val="00DE418E"/>
    <w:rsid w:val="00DF07A0"/>
    <w:rsid w:val="00DF0BB1"/>
    <w:rsid w:val="00DF136F"/>
    <w:rsid w:val="00DF348D"/>
    <w:rsid w:val="00DF3967"/>
    <w:rsid w:val="00DF5736"/>
    <w:rsid w:val="00DF76B0"/>
    <w:rsid w:val="00E00E85"/>
    <w:rsid w:val="00E016BF"/>
    <w:rsid w:val="00E0249D"/>
    <w:rsid w:val="00E02B33"/>
    <w:rsid w:val="00E04AA4"/>
    <w:rsid w:val="00E06310"/>
    <w:rsid w:val="00E15312"/>
    <w:rsid w:val="00E16242"/>
    <w:rsid w:val="00E17008"/>
    <w:rsid w:val="00E21F79"/>
    <w:rsid w:val="00E2315B"/>
    <w:rsid w:val="00E24583"/>
    <w:rsid w:val="00E256E9"/>
    <w:rsid w:val="00E26DE8"/>
    <w:rsid w:val="00E307ED"/>
    <w:rsid w:val="00E33C43"/>
    <w:rsid w:val="00E352C8"/>
    <w:rsid w:val="00E4474B"/>
    <w:rsid w:val="00E44BAE"/>
    <w:rsid w:val="00E45AB4"/>
    <w:rsid w:val="00E45C24"/>
    <w:rsid w:val="00E47388"/>
    <w:rsid w:val="00E501C2"/>
    <w:rsid w:val="00E516D3"/>
    <w:rsid w:val="00E51FAE"/>
    <w:rsid w:val="00E53363"/>
    <w:rsid w:val="00E53C58"/>
    <w:rsid w:val="00E53C66"/>
    <w:rsid w:val="00E55EC4"/>
    <w:rsid w:val="00E564FF"/>
    <w:rsid w:val="00E57874"/>
    <w:rsid w:val="00E57912"/>
    <w:rsid w:val="00E610B8"/>
    <w:rsid w:val="00E6297C"/>
    <w:rsid w:val="00E7094E"/>
    <w:rsid w:val="00E7560C"/>
    <w:rsid w:val="00E75835"/>
    <w:rsid w:val="00E76F13"/>
    <w:rsid w:val="00E83621"/>
    <w:rsid w:val="00E83FA5"/>
    <w:rsid w:val="00E852B7"/>
    <w:rsid w:val="00E86C04"/>
    <w:rsid w:val="00E87AD9"/>
    <w:rsid w:val="00E87E24"/>
    <w:rsid w:val="00E92232"/>
    <w:rsid w:val="00E94313"/>
    <w:rsid w:val="00EA3294"/>
    <w:rsid w:val="00EB037A"/>
    <w:rsid w:val="00EB7A05"/>
    <w:rsid w:val="00EC0C51"/>
    <w:rsid w:val="00EC15B4"/>
    <w:rsid w:val="00EC1C6E"/>
    <w:rsid w:val="00EC4DE3"/>
    <w:rsid w:val="00EC708B"/>
    <w:rsid w:val="00EC74B9"/>
    <w:rsid w:val="00ED006F"/>
    <w:rsid w:val="00ED068C"/>
    <w:rsid w:val="00ED2466"/>
    <w:rsid w:val="00ED535D"/>
    <w:rsid w:val="00ED57C5"/>
    <w:rsid w:val="00ED6140"/>
    <w:rsid w:val="00ED636A"/>
    <w:rsid w:val="00ED7C61"/>
    <w:rsid w:val="00EE283D"/>
    <w:rsid w:val="00EE7078"/>
    <w:rsid w:val="00EF1EC9"/>
    <w:rsid w:val="00EF6455"/>
    <w:rsid w:val="00EF7D77"/>
    <w:rsid w:val="00F00EAD"/>
    <w:rsid w:val="00F01547"/>
    <w:rsid w:val="00F03984"/>
    <w:rsid w:val="00F04C55"/>
    <w:rsid w:val="00F06061"/>
    <w:rsid w:val="00F07737"/>
    <w:rsid w:val="00F11754"/>
    <w:rsid w:val="00F12CB5"/>
    <w:rsid w:val="00F130A1"/>
    <w:rsid w:val="00F20432"/>
    <w:rsid w:val="00F2222E"/>
    <w:rsid w:val="00F22C03"/>
    <w:rsid w:val="00F25705"/>
    <w:rsid w:val="00F259F0"/>
    <w:rsid w:val="00F26E88"/>
    <w:rsid w:val="00F30D16"/>
    <w:rsid w:val="00F31867"/>
    <w:rsid w:val="00F3390F"/>
    <w:rsid w:val="00F33B9F"/>
    <w:rsid w:val="00F37017"/>
    <w:rsid w:val="00F37C67"/>
    <w:rsid w:val="00F430C4"/>
    <w:rsid w:val="00F44BFA"/>
    <w:rsid w:val="00F45D50"/>
    <w:rsid w:val="00F476DD"/>
    <w:rsid w:val="00F506D2"/>
    <w:rsid w:val="00F65FE1"/>
    <w:rsid w:val="00F66242"/>
    <w:rsid w:val="00F675D5"/>
    <w:rsid w:val="00F74A9E"/>
    <w:rsid w:val="00F75084"/>
    <w:rsid w:val="00F752E3"/>
    <w:rsid w:val="00F77465"/>
    <w:rsid w:val="00F84140"/>
    <w:rsid w:val="00F8596B"/>
    <w:rsid w:val="00F86E3C"/>
    <w:rsid w:val="00F903A2"/>
    <w:rsid w:val="00F90E53"/>
    <w:rsid w:val="00F91229"/>
    <w:rsid w:val="00F93600"/>
    <w:rsid w:val="00F94925"/>
    <w:rsid w:val="00F9594E"/>
    <w:rsid w:val="00F97D31"/>
    <w:rsid w:val="00FA2095"/>
    <w:rsid w:val="00FA20ED"/>
    <w:rsid w:val="00FA2157"/>
    <w:rsid w:val="00FA5862"/>
    <w:rsid w:val="00FB2F8F"/>
    <w:rsid w:val="00FB749A"/>
    <w:rsid w:val="00FB7A25"/>
    <w:rsid w:val="00FC086F"/>
    <w:rsid w:val="00FC0942"/>
    <w:rsid w:val="00FC5E76"/>
    <w:rsid w:val="00FC6A68"/>
    <w:rsid w:val="00FD2A39"/>
    <w:rsid w:val="00FD40C4"/>
    <w:rsid w:val="00FD6209"/>
    <w:rsid w:val="00FD77D2"/>
    <w:rsid w:val="00FE0B80"/>
    <w:rsid w:val="00FE0BD8"/>
    <w:rsid w:val="00FE2BF2"/>
    <w:rsid w:val="00FF20C0"/>
    <w:rsid w:val="00FF35DA"/>
    <w:rsid w:val="00FF38DE"/>
    <w:rsid w:val="00FF552A"/>
    <w:rsid w:val="00FF5819"/>
    <w:rsid w:val="00FF69F3"/>
    <w:rsid w:val="00FF7365"/>
    <w:rsid w:val="0284484F"/>
    <w:rsid w:val="1A3CCC1F"/>
    <w:rsid w:val="733688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75D61C"/>
  <w15:chartTrackingRefBased/>
  <w15:docId w15:val="{AA5D79AA-F850-4C88-B9F1-3A169558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0"/>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FCD"/>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HouseStyleBase"/>
    <w:link w:val="Heading1Char"/>
    <w:qFormat/>
    <w:rsid w:val="00B82FCD"/>
    <w:pPr>
      <w:keepNext/>
      <w:numPr>
        <w:numId w:val="42"/>
      </w:numPr>
      <w:outlineLvl w:val="0"/>
    </w:pPr>
    <w:rPr>
      <w:b/>
      <w:bCs/>
      <w:cap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HouseStyleBase"/>
    <w:link w:val="Heading2Char"/>
    <w:qFormat/>
    <w:pPr>
      <w:numPr>
        <w:ilvl w:val="1"/>
        <w:numId w:val="42"/>
      </w:numPr>
      <w:outlineLvl w:val="1"/>
    </w:p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HouseStyleBase"/>
    <w:link w:val="Heading3Char"/>
    <w:qFormat/>
    <w:rsid w:val="00B82FCD"/>
    <w:pPr>
      <w:numPr>
        <w:ilvl w:val="2"/>
        <w:numId w:val="42"/>
      </w:numPr>
      <w:outlineLvl w:val="2"/>
    </w:pPr>
  </w:style>
  <w:style w:type="paragraph" w:styleId="Heading4">
    <w:name w:val="heading 4"/>
    <w:basedOn w:val="HouseStyleBase"/>
    <w:link w:val="Heading4Char"/>
    <w:qFormat/>
    <w:pPr>
      <w:numPr>
        <w:ilvl w:val="3"/>
        <w:numId w:val="4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HouseStyleBase"/>
    <w:qFormat/>
    <w:pPr>
      <w:numPr>
        <w:ilvl w:val="4"/>
        <w:numId w:val="42"/>
      </w:numPr>
      <w:outlineLvl w:val="4"/>
    </w:p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ouseStyleBase"/>
    <w:qFormat/>
    <w:pPr>
      <w:numPr>
        <w:ilvl w:val="5"/>
        <w:numId w:val="42"/>
      </w:numPr>
      <w:outlineLvl w:val="5"/>
    </w:pPr>
  </w:style>
  <w:style w:type="paragraph" w:styleId="Heading7">
    <w:name w:val="heading 7"/>
    <w:basedOn w:val="HouseStyleBase"/>
    <w:qFormat/>
    <w:pPr>
      <w:numPr>
        <w:ilvl w:val="6"/>
        <w:numId w:val="42"/>
      </w:numPr>
      <w:outlineLvl w:val="6"/>
    </w:pPr>
  </w:style>
  <w:style w:type="paragraph" w:styleId="Heading8">
    <w:name w:val="heading 8"/>
    <w:basedOn w:val="HouseStyleBase"/>
    <w:qFormat/>
    <w:pPr>
      <w:numPr>
        <w:ilvl w:val="7"/>
        <w:numId w:val="42"/>
      </w:numPr>
      <w:outlineLvl w:val="7"/>
    </w:pPr>
  </w:style>
  <w:style w:type="paragraph" w:styleId="Heading9">
    <w:name w:val="heading 9"/>
    <w:basedOn w:val="HouseStyleBase"/>
    <w:qFormat/>
    <w:pPr>
      <w:numPr>
        <w:ilvl w:val="8"/>
        <w:numId w:val="4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rsid w:val="00B82FCD"/>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rsid w:val="00B82FCD"/>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rsid w:val="00B82FCD"/>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rsid w:val="00423406"/>
    <w:pPr>
      <w:keepNext/>
    </w:pPr>
    <w:rPr>
      <w:b/>
      <w:caps/>
    </w:rPr>
  </w:style>
  <w:style w:type="paragraph" w:customStyle="1" w:styleId="AppHead">
    <w:name w:val="AppHead"/>
    <w:basedOn w:val="HouseStyleBaseCentred"/>
    <w:qFormat/>
    <w:rsid w:val="00B82FCD"/>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rsid w:val="00B82FCD"/>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B82FCD"/>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rsid w:val="00B82FCD"/>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rsid w:val="00B82FCD"/>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rsid w:val="00B82FC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rsid w:val="00B82FCD"/>
    <w:pPr>
      <w:numPr>
        <w:numId w:val="11"/>
      </w:numPr>
      <w:contextualSpacing/>
    </w:pPr>
  </w:style>
  <w:style w:type="paragraph" w:styleId="ListNumber2">
    <w:name w:val="List Number 2"/>
    <w:basedOn w:val="Normal"/>
    <w:rsid w:val="00B82FCD"/>
    <w:pPr>
      <w:numPr>
        <w:numId w:val="12"/>
      </w:numPr>
      <w:contextualSpacing/>
    </w:pPr>
  </w:style>
  <w:style w:type="paragraph" w:styleId="ListNumber3">
    <w:name w:val="List Number 3"/>
    <w:basedOn w:val="Normal"/>
    <w:rsid w:val="00B82FCD"/>
    <w:pPr>
      <w:numPr>
        <w:numId w:val="13"/>
      </w:numPr>
      <w:contextualSpacing/>
    </w:pPr>
  </w:style>
  <w:style w:type="paragraph" w:styleId="ListNumber4">
    <w:name w:val="List Number 4"/>
    <w:basedOn w:val="Normal"/>
    <w:rsid w:val="00B82FCD"/>
    <w:pPr>
      <w:numPr>
        <w:numId w:val="14"/>
      </w:numPr>
      <w:contextualSpacing/>
    </w:pPr>
  </w:style>
  <w:style w:type="paragraph" w:styleId="ListNumber5">
    <w:name w:val="List Number 5"/>
    <w:basedOn w:val="Normal"/>
    <w:rsid w:val="00B82FCD"/>
    <w:pPr>
      <w:numPr>
        <w:numId w:val="15"/>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uiPriority w:val="22"/>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B82FCD"/>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rsid w:val="00B82FCD"/>
    <w:pPr>
      <w:numPr>
        <w:numId w:val="16"/>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rsid w:val="00B82FCD"/>
    <w:pPr>
      <w:keepNext/>
      <w:numPr>
        <w:numId w:val="17"/>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pPr>
      <w:keepNext/>
      <w:numPr>
        <w:ilvl w:val="1"/>
        <w:numId w:val="17"/>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17"/>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17"/>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17"/>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17"/>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17"/>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17"/>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paragraph" w:customStyle="1" w:styleId="GPsDefinition">
    <w:name w:val="GPs Definition"/>
    <w:basedOn w:val="Normal"/>
    <w:uiPriority w:val="99"/>
    <w:qFormat/>
    <w:rsid w:val="008C1E9C"/>
    <w:pPr>
      <w:adjustRightInd/>
      <w:spacing w:after="120" w:line="240" w:lineRule="auto"/>
    </w:pPr>
    <w:rPr>
      <w:rFonts w:ascii="Arial" w:hAnsi="Arial" w:cs="Arial"/>
      <w:szCs w:val="22"/>
    </w:rPr>
  </w:style>
  <w:style w:type="paragraph" w:customStyle="1" w:styleId="GPSL1CLAUSEHEADING">
    <w:name w:val="GPS L1 CLAUSE HEADING"/>
    <w:basedOn w:val="Normal"/>
    <w:next w:val="Normal"/>
    <w:qFormat/>
    <w:rsid w:val="008C1E9C"/>
    <w:pPr>
      <w:keepNext/>
      <w:numPr>
        <w:numId w:val="19"/>
      </w:numPr>
      <w:tabs>
        <w:tab w:val="left" w:pos="0"/>
      </w:tabs>
      <w:overflowPunct/>
      <w:autoSpaceDE/>
      <w:autoSpaceDN/>
      <w:spacing w:before="120" w:line="240" w:lineRule="auto"/>
      <w:jc w:val="left"/>
      <w:textAlignment w:val="auto"/>
      <w:outlineLvl w:val="1"/>
    </w:pPr>
    <w:rPr>
      <w:rFonts w:ascii="Arial Bold" w:eastAsia="STZhongsong" w:hAnsi="Arial Bold" w:cs="Arial"/>
      <w:b/>
      <w:sz w:val="24"/>
      <w:szCs w:val="22"/>
      <w:lang w:eastAsia="zh-CN"/>
    </w:rPr>
  </w:style>
  <w:style w:type="paragraph" w:customStyle="1" w:styleId="GPSL2numberedclause">
    <w:name w:val="GPS L2 numbered clause"/>
    <w:basedOn w:val="Normal"/>
    <w:qFormat/>
    <w:rsid w:val="008C1E9C"/>
    <w:pPr>
      <w:numPr>
        <w:ilvl w:val="1"/>
        <w:numId w:val="19"/>
      </w:numPr>
      <w:overflowPunct/>
      <w:autoSpaceDE/>
      <w:autoSpaceDN/>
      <w:spacing w:before="120" w:after="120" w:line="240" w:lineRule="auto"/>
      <w:jc w:val="left"/>
      <w:textAlignment w:val="auto"/>
    </w:pPr>
    <w:rPr>
      <w:rFonts w:ascii="Arial" w:hAnsi="Arial" w:cs="Arial"/>
      <w:sz w:val="24"/>
      <w:szCs w:val="22"/>
      <w:lang w:eastAsia="zh-CN"/>
    </w:rPr>
  </w:style>
  <w:style w:type="paragraph" w:customStyle="1" w:styleId="GPSL3numberedclause">
    <w:name w:val="GPS L3 numbered clause"/>
    <w:basedOn w:val="GPSL2numberedclause"/>
    <w:qFormat/>
    <w:rsid w:val="008C1E9C"/>
    <w:pPr>
      <w:numPr>
        <w:ilvl w:val="2"/>
      </w:numPr>
      <w:tabs>
        <w:tab w:val="left" w:pos="1985"/>
        <w:tab w:val="left" w:pos="2127"/>
      </w:tabs>
    </w:pPr>
  </w:style>
  <w:style w:type="paragraph" w:customStyle="1" w:styleId="GPSL4numberedclause">
    <w:name w:val="GPS L4 numbered clause"/>
    <w:basedOn w:val="GPSL3numberedclause"/>
    <w:qFormat/>
    <w:rsid w:val="008C1E9C"/>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8C1E9C"/>
    <w:pPr>
      <w:numPr>
        <w:ilvl w:val="4"/>
      </w:numPr>
      <w:tabs>
        <w:tab w:val="left" w:pos="3402"/>
      </w:tabs>
    </w:pPr>
  </w:style>
  <w:style w:type="paragraph" w:customStyle="1" w:styleId="GPSL6numbered">
    <w:name w:val="GPS L6 numbered"/>
    <w:basedOn w:val="GPSL5numberedclause"/>
    <w:qFormat/>
    <w:rsid w:val="008C1E9C"/>
    <w:pPr>
      <w:numPr>
        <w:ilvl w:val="5"/>
      </w:numPr>
      <w:tabs>
        <w:tab w:val="num" w:pos="2880"/>
        <w:tab w:val="left" w:pos="4253"/>
      </w:tabs>
      <w:ind w:left="2880" w:hanging="720"/>
    </w:pPr>
  </w:style>
  <w:style w:type="character" w:customStyle="1" w:styleId="GPSL5numberedclauseChar">
    <w:name w:val="GPS L5 numbered clause Char"/>
    <w:link w:val="GPSL5numberedclause"/>
    <w:rsid w:val="008C1E9C"/>
    <w:rPr>
      <w:rFonts w:ascii="Arial" w:hAnsi="Arial" w:cs="Arial"/>
      <w:sz w:val="24"/>
      <w:lang w:eastAsia="zh-CN"/>
    </w:rPr>
  </w:style>
  <w:style w:type="paragraph" w:customStyle="1" w:styleId="StdBodyText">
    <w:name w:val="Std Body Text"/>
    <w:basedOn w:val="Normal"/>
    <w:qFormat/>
    <w:rsid w:val="005A2C3A"/>
    <w:pPr>
      <w:overflowPunct/>
      <w:autoSpaceDE/>
      <w:autoSpaceDN/>
      <w:adjustRightInd/>
      <w:spacing w:before="100" w:after="200" w:line="240" w:lineRule="auto"/>
      <w:jc w:val="left"/>
      <w:textAlignment w:val="auto"/>
    </w:pPr>
    <w:rPr>
      <w:rFonts w:ascii="Arial" w:hAnsi="Arial"/>
      <w:sz w:val="24"/>
      <w:szCs w:val="24"/>
      <w:lang w:eastAsia="en-GB"/>
    </w:rPr>
  </w:style>
  <w:style w:type="paragraph" w:customStyle="1" w:styleId="DefinitionList">
    <w:name w:val="Definition List"/>
    <w:basedOn w:val="Normal"/>
    <w:rsid w:val="005A2C3A"/>
    <w:pPr>
      <w:numPr>
        <w:numId w:val="21"/>
      </w:numPr>
      <w:overflowPunct/>
      <w:autoSpaceDE/>
      <w:autoSpaceDN/>
      <w:adjustRightInd/>
      <w:spacing w:before="100" w:after="200" w:line="240" w:lineRule="auto"/>
      <w:jc w:val="left"/>
      <w:textAlignment w:val="auto"/>
    </w:pPr>
    <w:rPr>
      <w:rFonts w:ascii="Arial" w:hAnsi="Arial"/>
      <w:sz w:val="24"/>
      <w:szCs w:val="24"/>
      <w:lang w:eastAsia="en-GB"/>
    </w:rPr>
  </w:style>
  <w:style w:type="paragraph" w:customStyle="1" w:styleId="DefinitionListLevel1">
    <w:name w:val="Definition List Level 1"/>
    <w:basedOn w:val="DefinitionList"/>
    <w:rsid w:val="005A2C3A"/>
    <w:pPr>
      <w:numPr>
        <w:ilvl w:val="1"/>
      </w:numPr>
    </w:pPr>
  </w:style>
  <w:style w:type="paragraph" w:customStyle="1" w:styleId="DefinitionListLevel2">
    <w:name w:val="Definition List Level 2"/>
    <w:basedOn w:val="DefinitionListLevel1"/>
    <w:rsid w:val="005A2C3A"/>
    <w:pPr>
      <w:numPr>
        <w:ilvl w:val="2"/>
      </w:numPr>
    </w:p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DF348D"/>
    <w:rPr>
      <w:rFonts w:eastAsia="STZhongsong"/>
      <w:sz w:val="22"/>
      <w:lang w:eastAsia="zh-CN"/>
    </w:rPr>
  </w:style>
  <w:style w:type="paragraph" w:styleId="Revision">
    <w:name w:val="Revision"/>
    <w:hidden/>
    <w:uiPriority w:val="99"/>
    <w:semiHidden/>
    <w:rsid w:val="00C60F94"/>
    <w:rPr>
      <w:sz w:val="22"/>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9B3565"/>
    <w:rPr>
      <w:rFonts w:eastAsia="STZhongsong"/>
      <w:b/>
      <w:bCs/>
      <w:caps/>
      <w:sz w:val="22"/>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9B3565"/>
    <w:rPr>
      <w:rFonts w:eastAsia="STZhongsong"/>
      <w:sz w:val="22"/>
      <w:lang w:eastAsia="zh-CN"/>
    </w:rPr>
  </w:style>
  <w:style w:type="character" w:customStyle="1" w:styleId="Heading4Char">
    <w:name w:val="Heading 4 Char"/>
    <w:basedOn w:val="DefaultParagraphFont"/>
    <w:link w:val="Heading4"/>
    <w:rsid w:val="008A4E19"/>
    <w:rPr>
      <w:rFonts w:eastAsia="STZhongsong"/>
      <w:sz w:val="22"/>
      <w:lang w:eastAsia="zh-CN"/>
    </w:rPr>
  </w:style>
  <w:style w:type="paragraph" w:styleId="ListParagraph">
    <w:name w:val="List Paragraph"/>
    <w:basedOn w:val="Normal"/>
    <w:link w:val="ListParagraphChar"/>
    <w:uiPriority w:val="34"/>
    <w:qFormat/>
    <w:rsid w:val="00F97D31"/>
    <w:pPr>
      <w:ind w:left="720"/>
      <w:contextualSpacing/>
    </w:pPr>
  </w:style>
  <w:style w:type="character" w:customStyle="1" w:styleId="UnresolvedMention2">
    <w:name w:val="Unresolved Mention2"/>
    <w:uiPriority w:val="99"/>
    <w:semiHidden/>
    <w:unhideWhenUsed/>
    <w:rsid w:val="00B82FCD"/>
    <w:rPr>
      <w:color w:val="605E5C"/>
      <w:shd w:val="clear" w:color="auto" w:fill="E1DFDD"/>
    </w:rPr>
  </w:style>
  <w:style w:type="paragraph" w:customStyle="1" w:styleId="GPSL3NUMBERED">
    <w:name w:val="GPS L3 NUMBERED"/>
    <w:basedOn w:val="Normal"/>
    <w:rsid w:val="00D77C2D"/>
    <w:pPr>
      <w:tabs>
        <w:tab w:val="num" w:pos="1757"/>
      </w:tabs>
      <w:overflowPunct/>
      <w:autoSpaceDE/>
      <w:autoSpaceDN/>
      <w:adjustRightInd/>
      <w:spacing w:before="120" w:after="120" w:line="240" w:lineRule="auto"/>
      <w:ind w:left="1757" w:hanging="850"/>
      <w:jc w:val="left"/>
      <w:textAlignment w:val="auto"/>
    </w:pPr>
    <w:rPr>
      <w:rFonts w:asciiTheme="minorBidi" w:eastAsia="Calibri" w:hAnsiTheme="minorBidi" w:cs="Calibri"/>
      <w:sz w:val="24"/>
      <w:szCs w:val="22"/>
    </w:rPr>
  </w:style>
  <w:style w:type="paragraph" w:customStyle="1" w:styleId="GPSL4numbered">
    <w:name w:val="GPS L4 numbered"/>
    <w:basedOn w:val="Normal"/>
    <w:rsid w:val="00D77C2D"/>
    <w:pPr>
      <w:tabs>
        <w:tab w:val="num" w:pos="2606"/>
      </w:tabs>
      <w:overflowPunct/>
      <w:autoSpaceDE/>
      <w:autoSpaceDN/>
      <w:adjustRightInd/>
      <w:spacing w:before="120" w:after="120" w:line="240" w:lineRule="auto"/>
      <w:ind w:left="2606" w:hanging="849"/>
      <w:jc w:val="left"/>
      <w:textAlignment w:val="auto"/>
    </w:pPr>
    <w:rPr>
      <w:rFonts w:asciiTheme="minorBidi" w:eastAsia="Calibri" w:hAnsiTheme="minorBidi" w:cs="Calibri"/>
      <w:sz w:val="24"/>
      <w:szCs w:val="22"/>
    </w:rPr>
  </w:style>
  <w:style w:type="paragraph" w:customStyle="1" w:styleId="GPSL5NUMBERED">
    <w:name w:val="GPS L5 NUMBERED"/>
    <w:basedOn w:val="Normal"/>
    <w:rsid w:val="00D77C2D"/>
    <w:pPr>
      <w:tabs>
        <w:tab w:val="num" w:pos="3312"/>
      </w:tabs>
      <w:overflowPunct/>
      <w:autoSpaceDE/>
      <w:autoSpaceDN/>
      <w:adjustRightInd/>
      <w:spacing w:before="120" w:after="120" w:line="240" w:lineRule="auto"/>
      <w:ind w:left="3312" w:hanging="706"/>
      <w:jc w:val="left"/>
      <w:textAlignment w:val="auto"/>
    </w:pPr>
    <w:rPr>
      <w:rFonts w:asciiTheme="minorBidi" w:eastAsia="Calibri" w:hAnsiTheme="minorBidi" w:cs="Calibri"/>
      <w:sz w:val="24"/>
      <w:szCs w:val="22"/>
    </w:rPr>
  </w:style>
  <w:style w:type="paragraph" w:customStyle="1" w:styleId="GPSL1Numbered">
    <w:name w:val="GPS L1 Numbered"/>
    <w:basedOn w:val="Normal"/>
    <w:rsid w:val="00D77C2D"/>
    <w:pPr>
      <w:keepNext/>
      <w:overflowPunct/>
      <w:autoSpaceDE/>
      <w:autoSpaceDN/>
      <w:adjustRightInd/>
      <w:spacing w:before="120" w:line="240" w:lineRule="auto"/>
      <w:ind w:left="360" w:hanging="360"/>
      <w:jc w:val="left"/>
      <w:textAlignment w:val="auto"/>
    </w:pPr>
    <w:rPr>
      <w:rFonts w:asciiTheme="minorBidi" w:eastAsia="Calibri" w:hAnsiTheme="minorBidi" w:cs="Calibri"/>
      <w:b/>
      <w:sz w:val="24"/>
      <w:szCs w:val="22"/>
    </w:rPr>
  </w:style>
  <w:style w:type="character" w:customStyle="1" w:styleId="UnresolvedMention3">
    <w:name w:val="Unresolved Mention3"/>
    <w:basedOn w:val="DefaultParagraphFont"/>
    <w:uiPriority w:val="99"/>
    <w:semiHidden/>
    <w:unhideWhenUsed/>
    <w:rsid w:val="0082139E"/>
    <w:rPr>
      <w:color w:val="605E5C"/>
      <w:shd w:val="clear" w:color="auto" w:fill="E1DFDD"/>
    </w:rPr>
  </w:style>
  <w:style w:type="character" w:customStyle="1" w:styleId="UnresolvedMention4">
    <w:name w:val="Unresolved Mention4"/>
    <w:basedOn w:val="DefaultParagraphFont"/>
    <w:uiPriority w:val="99"/>
    <w:semiHidden/>
    <w:unhideWhenUsed/>
    <w:rsid w:val="00C45F56"/>
    <w:rPr>
      <w:color w:val="605E5C"/>
      <w:shd w:val="clear" w:color="auto" w:fill="E1DFDD"/>
    </w:rPr>
  </w:style>
  <w:style w:type="character" w:styleId="UnresolvedMention">
    <w:name w:val="Unresolved Mention"/>
    <w:basedOn w:val="DefaultParagraphFont"/>
    <w:uiPriority w:val="99"/>
    <w:semiHidden/>
    <w:unhideWhenUsed/>
    <w:rsid w:val="00425FE9"/>
    <w:rPr>
      <w:color w:val="605E5C"/>
      <w:shd w:val="clear" w:color="auto" w:fill="E1DFDD"/>
    </w:rPr>
  </w:style>
  <w:style w:type="paragraph" w:customStyle="1" w:styleId="DfESOutNumbered">
    <w:name w:val="DfESOutNumbered"/>
    <w:basedOn w:val="Normal"/>
    <w:link w:val="DfESOutNumberedChar"/>
    <w:rsid w:val="005C2B65"/>
    <w:pPr>
      <w:widowControl w:val="0"/>
      <w:numPr>
        <w:numId w:val="47"/>
      </w:numPr>
      <w:spacing w:line="240" w:lineRule="auto"/>
      <w:jc w:val="left"/>
    </w:pPr>
    <w:rPr>
      <w:rFonts w:ascii="Arial" w:hAnsi="Arial" w:cs="Arial"/>
      <w:kern w:val="2"/>
      <w14:ligatures w14:val="standardContextual"/>
    </w:rPr>
  </w:style>
  <w:style w:type="character" w:customStyle="1" w:styleId="ListParagraphChar">
    <w:name w:val="List Paragraph Char"/>
    <w:basedOn w:val="DefaultParagraphFont"/>
    <w:link w:val="ListParagraph"/>
    <w:uiPriority w:val="34"/>
    <w:rsid w:val="005C2B65"/>
    <w:rPr>
      <w:sz w:val="22"/>
      <w:lang w:eastAsia="en-US"/>
    </w:rPr>
  </w:style>
  <w:style w:type="character" w:customStyle="1" w:styleId="DfESOutNumberedChar">
    <w:name w:val="DfESOutNumbered Char"/>
    <w:basedOn w:val="ListParagraphChar"/>
    <w:link w:val="DfESOutNumbered"/>
    <w:rsid w:val="005C2B65"/>
    <w:rPr>
      <w:rFonts w:ascii="Arial" w:hAnsi="Arial" w:cs="Arial"/>
      <w:kern w:val="2"/>
      <w:sz w:val="22"/>
      <w:lang w:eastAsia="en-US"/>
      <w14:ligatures w14:val="standardContextual"/>
    </w:rPr>
  </w:style>
  <w:style w:type="paragraph" w:customStyle="1" w:styleId="DeptBullets">
    <w:name w:val="DeptBullets"/>
    <w:basedOn w:val="Normal"/>
    <w:link w:val="DeptBulletsChar"/>
    <w:rsid w:val="005C2B65"/>
    <w:pPr>
      <w:widowControl w:val="0"/>
      <w:numPr>
        <w:numId w:val="49"/>
      </w:numPr>
      <w:tabs>
        <w:tab w:val="clear" w:pos="720"/>
        <w:tab w:val="num" w:pos="360"/>
      </w:tabs>
      <w:spacing w:line="240" w:lineRule="auto"/>
      <w:ind w:left="0" w:firstLine="0"/>
      <w:jc w:val="left"/>
    </w:pPr>
    <w:rPr>
      <w:rFonts w:ascii="Arial" w:hAnsi="Arial"/>
      <w:kern w:val="2"/>
      <w:sz w:val="24"/>
      <w14:ligatures w14:val="standardContextual"/>
    </w:rPr>
  </w:style>
  <w:style w:type="character" w:customStyle="1" w:styleId="DeptBulletsChar">
    <w:name w:val="DeptBullets Char"/>
    <w:basedOn w:val="ListParagraphChar"/>
    <w:link w:val="DeptBullets"/>
    <w:rsid w:val="005C2B65"/>
    <w:rPr>
      <w:rFonts w:ascii="Arial" w:hAnsi="Arial"/>
      <w:kern w:val="2"/>
      <w:sz w:val="24"/>
      <w:lang w:eastAsia="en-US"/>
      <w14:ligatures w14:val="standardContextual"/>
    </w:rPr>
  </w:style>
  <w:style w:type="paragraph" w:customStyle="1" w:styleId="Standard">
    <w:name w:val="Standard"/>
    <w:rsid w:val="00CB5404"/>
    <w:pPr>
      <w:widowControl w:val="0"/>
      <w:suppressAutoHyphens/>
      <w:autoSpaceDN w:val="0"/>
      <w:spacing w:line="276" w:lineRule="auto"/>
      <w:textAlignment w:val="baseline"/>
    </w:pPr>
    <w:rPr>
      <w:rFonts w:ascii="Arial" w:eastAsia="Arial" w:hAnsi="Arial" w:cs="Arial"/>
      <w:sz w:val="22"/>
      <w:szCs w:val="22"/>
      <w:lang w:eastAsia="zh-CN" w:bidi="hi-IN"/>
    </w:rPr>
  </w:style>
  <w:style w:type="character" w:styleId="Mention">
    <w:name w:val="Mention"/>
    <w:basedOn w:val="DefaultParagraphFont"/>
    <w:uiPriority w:val="99"/>
    <w:unhideWhenUsed/>
    <w:rsid w:val="0000438B"/>
    <w:rPr>
      <w:color w:val="2B579A"/>
      <w:shd w:val="clear" w:color="auto" w:fill="E1DFDD"/>
    </w:rPr>
  </w:style>
  <w:style w:type="table" w:customStyle="1" w:styleId="TableGrid0">
    <w:name w:val="TableGrid"/>
    <w:rsid w:val="0092719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93185192">
      <w:bodyDiv w:val="1"/>
      <w:marLeft w:val="0"/>
      <w:marRight w:val="0"/>
      <w:marTop w:val="0"/>
      <w:marBottom w:val="0"/>
      <w:divBdr>
        <w:top w:val="none" w:sz="0" w:space="0" w:color="auto"/>
        <w:left w:val="none" w:sz="0" w:space="0" w:color="auto"/>
        <w:bottom w:val="none" w:sz="0" w:space="0" w:color="auto"/>
        <w:right w:val="none" w:sz="0" w:space="0" w:color="auto"/>
      </w:divBdr>
    </w:div>
    <w:div w:id="519855958">
      <w:bodyDiv w:val="1"/>
      <w:marLeft w:val="0"/>
      <w:marRight w:val="0"/>
      <w:marTop w:val="0"/>
      <w:marBottom w:val="0"/>
      <w:divBdr>
        <w:top w:val="none" w:sz="0" w:space="0" w:color="auto"/>
        <w:left w:val="none" w:sz="0" w:space="0" w:color="auto"/>
        <w:bottom w:val="none" w:sz="0" w:space="0" w:color="auto"/>
        <w:right w:val="none" w:sz="0" w:space="0" w:color="auto"/>
      </w:divBdr>
      <w:divsChild>
        <w:div w:id="1136293477">
          <w:marLeft w:val="0"/>
          <w:marRight w:val="0"/>
          <w:marTop w:val="0"/>
          <w:marBottom w:val="0"/>
          <w:divBdr>
            <w:top w:val="none" w:sz="0" w:space="0" w:color="auto"/>
            <w:left w:val="none" w:sz="0" w:space="0" w:color="auto"/>
            <w:bottom w:val="none" w:sz="0" w:space="0" w:color="auto"/>
            <w:right w:val="none" w:sz="0" w:space="0" w:color="auto"/>
          </w:divBdr>
          <w:divsChild>
            <w:div w:id="1279341013">
              <w:marLeft w:val="0"/>
              <w:marRight w:val="0"/>
              <w:marTop w:val="0"/>
              <w:marBottom w:val="0"/>
              <w:divBdr>
                <w:top w:val="none" w:sz="0" w:space="0" w:color="auto"/>
                <w:left w:val="none" w:sz="0" w:space="0" w:color="auto"/>
                <w:bottom w:val="none" w:sz="0" w:space="0" w:color="auto"/>
                <w:right w:val="none" w:sz="0" w:space="0" w:color="auto"/>
              </w:divBdr>
              <w:divsChild>
                <w:div w:id="422803289">
                  <w:marLeft w:val="0"/>
                  <w:marRight w:val="0"/>
                  <w:marTop w:val="0"/>
                  <w:marBottom w:val="0"/>
                  <w:divBdr>
                    <w:top w:val="none" w:sz="0" w:space="0" w:color="auto"/>
                    <w:left w:val="none" w:sz="0" w:space="0" w:color="auto"/>
                    <w:bottom w:val="none" w:sz="0" w:space="0" w:color="auto"/>
                    <w:right w:val="none" w:sz="0" w:space="0" w:color="auto"/>
                  </w:divBdr>
                  <w:divsChild>
                    <w:div w:id="379937633">
                      <w:marLeft w:val="0"/>
                      <w:marRight w:val="0"/>
                      <w:marTop w:val="0"/>
                      <w:marBottom w:val="0"/>
                      <w:divBdr>
                        <w:top w:val="none" w:sz="0" w:space="0" w:color="auto"/>
                        <w:left w:val="none" w:sz="0" w:space="0" w:color="auto"/>
                        <w:bottom w:val="none" w:sz="0" w:space="0" w:color="auto"/>
                        <w:right w:val="none" w:sz="0" w:space="0" w:color="auto"/>
                      </w:divBdr>
                      <w:divsChild>
                        <w:div w:id="1435321326">
                          <w:marLeft w:val="0"/>
                          <w:marRight w:val="0"/>
                          <w:marTop w:val="0"/>
                          <w:marBottom w:val="0"/>
                          <w:divBdr>
                            <w:top w:val="none" w:sz="0" w:space="0" w:color="auto"/>
                            <w:left w:val="none" w:sz="0" w:space="0" w:color="auto"/>
                            <w:bottom w:val="none" w:sz="0" w:space="0" w:color="auto"/>
                            <w:right w:val="none" w:sz="0" w:space="0" w:color="auto"/>
                          </w:divBdr>
                          <w:divsChild>
                            <w:div w:id="622689431">
                              <w:marLeft w:val="0"/>
                              <w:marRight w:val="0"/>
                              <w:marTop w:val="0"/>
                              <w:marBottom w:val="0"/>
                              <w:divBdr>
                                <w:top w:val="none" w:sz="0" w:space="0" w:color="auto"/>
                                <w:left w:val="none" w:sz="0" w:space="0" w:color="auto"/>
                                <w:bottom w:val="none" w:sz="0" w:space="0" w:color="auto"/>
                                <w:right w:val="none" w:sz="0" w:space="0" w:color="auto"/>
                              </w:divBdr>
                              <w:divsChild>
                                <w:div w:id="165242851">
                                  <w:marLeft w:val="0"/>
                                  <w:marRight w:val="0"/>
                                  <w:marTop w:val="0"/>
                                  <w:marBottom w:val="0"/>
                                  <w:divBdr>
                                    <w:top w:val="none" w:sz="0" w:space="0" w:color="auto"/>
                                    <w:left w:val="none" w:sz="0" w:space="0" w:color="auto"/>
                                    <w:bottom w:val="none" w:sz="0" w:space="0" w:color="auto"/>
                                    <w:right w:val="none" w:sz="0" w:space="0" w:color="auto"/>
                                  </w:divBdr>
                                  <w:divsChild>
                                    <w:div w:id="1609041904">
                                      <w:marLeft w:val="0"/>
                                      <w:marRight w:val="0"/>
                                      <w:marTop w:val="0"/>
                                      <w:marBottom w:val="0"/>
                                      <w:divBdr>
                                        <w:top w:val="none" w:sz="0" w:space="0" w:color="auto"/>
                                        <w:left w:val="none" w:sz="0" w:space="0" w:color="auto"/>
                                        <w:bottom w:val="none" w:sz="0" w:space="0" w:color="auto"/>
                                        <w:right w:val="none" w:sz="0" w:space="0" w:color="auto"/>
                                      </w:divBdr>
                                      <w:divsChild>
                                        <w:div w:id="772167795">
                                          <w:marLeft w:val="0"/>
                                          <w:marRight w:val="0"/>
                                          <w:marTop w:val="100"/>
                                          <w:marBottom w:val="100"/>
                                          <w:divBdr>
                                            <w:top w:val="none" w:sz="0" w:space="0" w:color="auto"/>
                                            <w:left w:val="none" w:sz="0" w:space="0" w:color="auto"/>
                                            <w:bottom w:val="none" w:sz="0" w:space="0" w:color="auto"/>
                                            <w:right w:val="none" w:sz="0" w:space="0" w:color="auto"/>
                                          </w:divBdr>
                                          <w:divsChild>
                                            <w:div w:id="1687318393">
                                              <w:marLeft w:val="0"/>
                                              <w:marRight w:val="0"/>
                                              <w:marTop w:val="0"/>
                                              <w:marBottom w:val="0"/>
                                              <w:divBdr>
                                                <w:top w:val="none" w:sz="0" w:space="0" w:color="auto"/>
                                                <w:left w:val="none" w:sz="0" w:space="0" w:color="auto"/>
                                                <w:bottom w:val="none" w:sz="0" w:space="0" w:color="auto"/>
                                                <w:right w:val="none" w:sz="0" w:space="0" w:color="auto"/>
                                              </w:divBdr>
                                              <w:divsChild>
                                                <w:div w:id="1087263609">
                                                  <w:marLeft w:val="0"/>
                                                  <w:marRight w:val="0"/>
                                                  <w:marTop w:val="360"/>
                                                  <w:marBottom w:val="360"/>
                                                  <w:divBdr>
                                                    <w:top w:val="none" w:sz="0" w:space="0" w:color="auto"/>
                                                    <w:left w:val="none" w:sz="0" w:space="0" w:color="auto"/>
                                                    <w:bottom w:val="none" w:sz="0" w:space="0" w:color="auto"/>
                                                    <w:right w:val="none" w:sz="0" w:space="0" w:color="auto"/>
                                                  </w:divBdr>
                                                  <w:divsChild>
                                                    <w:div w:id="1798404146">
                                                      <w:marLeft w:val="0"/>
                                                      <w:marRight w:val="0"/>
                                                      <w:marTop w:val="0"/>
                                                      <w:marBottom w:val="0"/>
                                                      <w:divBdr>
                                                        <w:top w:val="none" w:sz="0" w:space="0" w:color="auto"/>
                                                        <w:left w:val="none" w:sz="0" w:space="0" w:color="auto"/>
                                                        <w:bottom w:val="none" w:sz="0" w:space="0" w:color="auto"/>
                                                        <w:right w:val="none" w:sz="0" w:space="0" w:color="auto"/>
                                                      </w:divBdr>
                                                      <w:divsChild>
                                                        <w:div w:id="10809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0696416">
          <w:marLeft w:val="0"/>
          <w:marRight w:val="0"/>
          <w:marTop w:val="0"/>
          <w:marBottom w:val="0"/>
          <w:divBdr>
            <w:top w:val="none" w:sz="0" w:space="0" w:color="auto"/>
            <w:left w:val="none" w:sz="0" w:space="0" w:color="auto"/>
            <w:bottom w:val="none" w:sz="0" w:space="0" w:color="auto"/>
            <w:right w:val="none" w:sz="0" w:space="0" w:color="auto"/>
          </w:divBdr>
          <w:divsChild>
            <w:div w:id="196238749">
              <w:marLeft w:val="0"/>
              <w:marRight w:val="0"/>
              <w:marTop w:val="0"/>
              <w:marBottom w:val="0"/>
              <w:divBdr>
                <w:top w:val="none" w:sz="0" w:space="0" w:color="auto"/>
                <w:left w:val="none" w:sz="0" w:space="0" w:color="auto"/>
                <w:bottom w:val="none" w:sz="0" w:space="0" w:color="auto"/>
                <w:right w:val="none" w:sz="0" w:space="0" w:color="auto"/>
              </w:divBdr>
              <w:divsChild>
                <w:div w:id="1048800941">
                  <w:marLeft w:val="0"/>
                  <w:marRight w:val="0"/>
                  <w:marTop w:val="0"/>
                  <w:marBottom w:val="0"/>
                  <w:divBdr>
                    <w:top w:val="none" w:sz="0" w:space="0" w:color="auto"/>
                    <w:left w:val="none" w:sz="0" w:space="0" w:color="auto"/>
                    <w:bottom w:val="none" w:sz="0" w:space="0" w:color="auto"/>
                    <w:right w:val="none" w:sz="0" w:space="0" w:color="auto"/>
                  </w:divBdr>
                  <w:divsChild>
                    <w:div w:id="1096172397">
                      <w:marLeft w:val="0"/>
                      <w:marRight w:val="0"/>
                      <w:marTop w:val="0"/>
                      <w:marBottom w:val="0"/>
                      <w:divBdr>
                        <w:top w:val="none" w:sz="0" w:space="0" w:color="auto"/>
                        <w:left w:val="none" w:sz="0" w:space="0" w:color="auto"/>
                        <w:bottom w:val="none" w:sz="0" w:space="0" w:color="auto"/>
                        <w:right w:val="none" w:sz="0" w:space="0" w:color="auto"/>
                      </w:divBdr>
                      <w:divsChild>
                        <w:div w:id="1128205054">
                          <w:marLeft w:val="0"/>
                          <w:marRight w:val="0"/>
                          <w:marTop w:val="0"/>
                          <w:marBottom w:val="0"/>
                          <w:divBdr>
                            <w:top w:val="none" w:sz="0" w:space="0" w:color="auto"/>
                            <w:left w:val="none" w:sz="0" w:space="0" w:color="auto"/>
                            <w:bottom w:val="none" w:sz="0" w:space="0" w:color="auto"/>
                            <w:right w:val="none" w:sz="0" w:space="0" w:color="auto"/>
                          </w:divBdr>
                          <w:divsChild>
                            <w:div w:id="1456873819">
                              <w:marLeft w:val="0"/>
                              <w:marRight w:val="0"/>
                              <w:marTop w:val="0"/>
                              <w:marBottom w:val="0"/>
                              <w:divBdr>
                                <w:top w:val="none" w:sz="0" w:space="0" w:color="auto"/>
                                <w:left w:val="none" w:sz="0" w:space="0" w:color="auto"/>
                                <w:bottom w:val="none" w:sz="0" w:space="0" w:color="auto"/>
                                <w:right w:val="none" w:sz="0" w:space="0" w:color="auto"/>
                              </w:divBdr>
                              <w:divsChild>
                                <w:div w:id="2100326864">
                                  <w:marLeft w:val="0"/>
                                  <w:marRight w:val="0"/>
                                  <w:marTop w:val="0"/>
                                  <w:marBottom w:val="0"/>
                                  <w:divBdr>
                                    <w:top w:val="none" w:sz="0" w:space="0" w:color="auto"/>
                                    <w:left w:val="none" w:sz="0" w:space="0" w:color="auto"/>
                                    <w:bottom w:val="none" w:sz="0" w:space="0" w:color="auto"/>
                                    <w:right w:val="none" w:sz="0" w:space="0" w:color="auto"/>
                                  </w:divBdr>
                                  <w:divsChild>
                                    <w:div w:id="363605059">
                                      <w:marLeft w:val="0"/>
                                      <w:marRight w:val="0"/>
                                      <w:marTop w:val="0"/>
                                      <w:marBottom w:val="0"/>
                                      <w:divBdr>
                                        <w:top w:val="none" w:sz="0" w:space="0" w:color="auto"/>
                                        <w:left w:val="none" w:sz="0" w:space="0" w:color="auto"/>
                                        <w:bottom w:val="none" w:sz="0" w:space="0" w:color="auto"/>
                                        <w:right w:val="none" w:sz="0" w:space="0" w:color="auto"/>
                                      </w:divBdr>
                                    </w:div>
                                    <w:div w:id="6140179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526235">
      <w:bodyDiv w:val="1"/>
      <w:marLeft w:val="0"/>
      <w:marRight w:val="0"/>
      <w:marTop w:val="0"/>
      <w:marBottom w:val="0"/>
      <w:divBdr>
        <w:top w:val="none" w:sz="0" w:space="0" w:color="auto"/>
        <w:left w:val="none" w:sz="0" w:space="0" w:color="auto"/>
        <w:bottom w:val="none" w:sz="0" w:space="0" w:color="auto"/>
        <w:right w:val="none" w:sz="0" w:space="0" w:color="auto"/>
      </w:divBdr>
    </w:div>
    <w:div w:id="635139265">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1085304082">
      <w:bodyDiv w:val="1"/>
      <w:marLeft w:val="0"/>
      <w:marRight w:val="0"/>
      <w:marTop w:val="0"/>
      <w:marBottom w:val="0"/>
      <w:divBdr>
        <w:top w:val="none" w:sz="0" w:space="0" w:color="auto"/>
        <w:left w:val="none" w:sz="0" w:space="0" w:color="auto"/>
        <w:bottom w:val="none" w:sz="0" w:space="0" w:color="auto"/>
        <w:right w:val="none" w:sz="0" w:space="0" w:color="auto"/>
      </w:divBdr>
      <w:divsChild>
        <w:div w:id="662777292">
          <w:marLeft w:val="0"/>
          <w:marRight w:val="0"/>
          <w:marTop w:val="0"/>
          <w:marBottom w:val="0"/>
          <w:divBdr>
            <w:top w:val="none" w:sz="0" w:space="0" w:color="auto"/>
            <w:left w:val="none" w:sz="0" w:space="0" w:color="auto"/>
            <w:bottom w:val="none" w:sz="0" w:space="0" w:color="auto"/>
            <w:right w:val="none" w:sz="0" w:space="0" w:color="auto"/>
          </w:divBdr>
          <w:divsChild>
            <w:div w:id="227226505">
              <w:marLeft w:val="0"/>
              <w:marRight w:val="0"/>
              <w:marTop w:val="0"/>
              <w:marBottom w:val="0"/>
              <w:divBdr>
                <w:top w:val="none" w:sz="0" w:space="0" w:color="auto"/>
                <w:left w:val="none" w:sz="0" w:space="0" w:color="auto"/>
                <w:bottom w:val="none" w:sz="0" w:space="0" w:color="auto"/>
                <w:right w:val="none" w:sz="0" w:space="0" w:color="auto"/>
              </w:divBdr>
              <w:divsChild>
                <w:div w:id="1178889084">
                  <w:marLeft w:val="0"/>
                  <w:marRight w:val="0"/>
                  <w:marTop w:val="0"/>
                  <w:marBottom w:val="0"/>
                  <w:divBdr>
                    <w:top w:val="none" w:sz="0" w:space="0" w:color="auto"/>
                    <w:left w:val="none" w:sz="0" w:space="0" w:color="auto"/>
                    <w:bottom w:val="none" w:sz="0" w:space="0" w:color="auto"/>
                    <w:right w:val="none" w:sz="0" w:space="0" w:color="auto"/>
                  </w:divBdr>
                  <w:divsChild>
                    <w:div w:id="645016677">
                      <w:marLeft w:val="0"/>
                      <w:marRight w:val="0"/>
                      <w:marTop w:val="0"/>
                      <w:marBottom w:val="0"/>
                      <w:divBdr>
                        <w:top w:val="none" w:sz="0" w:space="0" w:color="auto"/>
                        <w:left w:val="none" w:sz="0" w:space="0" w:color="auto"/>
                        <w:bottom w:val="none" w:sz="0" w:space="0" w:color="auto"/>
                        <w:right w:val="none" w:sz="0" w:space="0" w:color="auto"/>
                      </w:divBdr>
                      <w:divsChild>
                        <w:div w:id="517697695">
                          <w:marLeft w:val="0"/>
                          <w:marRight w:val="0"/>
                          <w:marTop w:val="0"/>
                          <w:marBottom w:val="0"/>
                          <w:divBdr>
                            <w:top w:val="none" w:sz="0" w:space="0" w:color="auto"/>
                            <w:left w:val="none" w:sz="0" w:space="0" w:color="auto"/>
                            <w:bottom w:val="none" w:sz="0" w:space="0" w:color="auto"/>
                            <w:right w:val="none" w:sz="0" w:space="0" w:color="auto"/>
                          </w:divBdr>
                          <w:divsChild>
                            <w:div w:id="1774088748">
                              <w:marLeft w:val="0"/>
                              <w:marRight w:val="0"/>
                              <w:marTop w:val="0"/>
                              <w:marBottom w:val="0"/>
                              <w:divBdr>
                                <w:top w:val="none" w:sz="0" w:space="0" w:color="auto"/>
                                <w:left w:val="none" w:sz="0" w:space="0" w:color="auto"/>
                                <w:bottom w:val="none" w:sz="0" w:space="0" w:color="auto"/>
                                <w:right w:val="none" w:sz="0" w:space="0" w:color="auto"/>
                              </w:divBdr>
                              <w:divsChild>
                                <w:div w:id="64571373">
                                  <w:marLeft w:val="0"/>
                                  <w:marRight w:val="0"/>
                                  <w:marTop w:val="0"/>
                                  <w:marBottom w:val="0"/>
                                  <w:divBdr>
                                    <w:top w:val="none" w:sz="0" w:space="0" w:color="auto"/>
                                    <w:left w:val="none" w:sz="0" w:space="0" w:color="auto"/>
                                    <w:bottom w:val="none" w:sz="0" w:space="0" w:color="auto"/>
                                    <w:right w:val="none" w:sz="0" w:space="0" w:color="auto"/>
                                  </w:divBdr>
                                  <w:divsChild>
                                    <w:div w:id="455376030">
                                      <w:marLeft w:val="0"/>
                                      <w:marRight w:val="0"/>
                                      <w:marTop w:val="0"/>
                                      <w:marBottom w:val="0"/>
                                      <w:divBdr>
                                        <w:top w:val="none" w:sz="0" w:space="0" w:color="auto"/>
                                        <w:left w:val="none" w:sz="0" w:space="0" w:color="auto"/>
                                        <w:bottom w:val="none" w:sz="0" w:space="0" w:color="auto"/>
                                        <w:right w:val="none" w:sz="0" w:space="0" w:color="auto"/>
                                      </w:divBdr>
                                    </w:div>
                                    <w:div w:id="1838492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11677">
          <w:marLeft w:val="0"/>
          <w:marRight w:val="0"/>
          <w:marTop w:val="0"/>
          <w:marBottom w:val="0"/>
          <w:divBdr>
            <w:top w:val="none" w:sz="0" w:space="0" w:color="auto"/>
            <w:left w:val="none" w:sz="0" w:space="0" w:color="auto"/>
            <w:bottom w:val="none" w:sz="0" w:space="0" w:color="auto"/>
            <w:right w:val="none" w:sz="0" w:space="0" w:color="auto"/>
          </w:divBdr>
          <w:divsChild>
            <w:div w:id="1195383942">
              <w:marLeft w:val="0"/>
              <w:marRight w:val="0"/>
              <w:marTop w:val="0"/>
              <w:marBottom w:val="0"/>
              <w:divBdr>
                <w:top w:val="none" w:sz="0" w:space="0" w:color="auto"/>
                <w:left w:val="none" w:sz="0" w:space="0" w:color="auto"/>
                <w:bottom w:val="none" w:sz="0" w:space="0" w:color="auto"/>
                <w:right w:val="none" w:sz="0" w:space="0" w:color="auto"/>
              </w:divBdr>
              <w:divsChild>
                <w:div w:id="181600678">
                  <w:marLeft w:val="0"/>
                  <w:marRight w:val="0"/>
                  <w:marTop w:val="0"/>
                  <w:marBottom w:val="0"/>
                  <w:divBdr>
                    <w:top w:val="none" w:sz="0" w:space="0" w:color="auto"/>
                    <w:left w:val="none" w:sz="0" w:space="0" w:color="auto"/>
                    <w:bottom w:val="none" w:sz="0" w:space="0" w:color="auto"/>
                    <w:right w:val="none" w:sz="0" w:space="0" w:color="auto"/>
                  </w:divBdr>
                  <w:divsChild>
                    <w:div w:id="836656648">
                      <w:marLeft w:val="0"/>
                      <w:marRight w:val="0"/>
                      <w:marTop w:val="0"/>
                      <w:marBottom w:val="0"/>
                      <w:divBdr>
                        <w:top w:val="none" w:sz="0" w:space="0" w:color="auto"/>
                        <w:left w:val="none" w:sz="0" w:space="0" w:color="auto"/>
                        <w:bottom w:val="none" w:sz="0" w:space="0" w:color="auto"/>
                        <w:right w:val="none" w:sz="0" w:space="0" w:color="auto"/>
                      </w:divBdr>
                      <w:divsChild>
                        <w:div w:id="386419865">
                          <w:marLeft w:val="0"/>
                          <w:marRight w:val="0"/>
                          <w:marTop w:val="0"/>
                          <w:marBottom w:val="0"/>
                          <w:divBdr>
                            <w:top w:val="none" w:sz="0" w:space="0" w:color="auto"/>
                            <w:left w:val="none" w:sz="0" w:space="0" w:color="auto"/>
                            <w:bottom w:val="none" w:sz="0" w:space="0" w:color="auto"/>
                            <w:right w:val="none" w:sz="0" w:space="0" w:color="auto"/>
                          </w:divBdr>
                          <w:divsChild>
                            <w:div w:id="1556507773">
                              <w:marLeft w:val="0"/>
                              <w:marRight w:val="0"/>
                              <w:marTop w:val="0"/>
                              <w:marBottom w:val="0"/>
                              <w:divBdr>
                                <w:top w:val="none" w:sz="0" w:space="0" w:color="auto"/>
                                <w:left w:val="none" w:sz="0" w:space="0" w:color="auto"/>
                                <w:bottom w:val="none" w:sz="0" w:space="0" w:color="auto"/>
                                <w:right w:val="none" w:sz="0" w:space="0" w:color="auto"/>
                              </w:divBdr>
                              <w:divsChild>
                                <w:div w:id="1855219845">
                                  <w:marLeft w:val="0"/>
                                  <w:marRight w:val="0"/>
                                  <w:marTop w:val="0"/>
                                  <w:marBottom w:val="0"/>
                                  <w:divBdr>
                                    <w:top w:val="none" w:sz="0" w:space="0" w:color="auto"/>
                                    <w:left w:val="none" w:sz="0" w:space="0" w:color="auto"/>
                                    <w:bottom w:val="none" w:sz="0" w:space="0" w:color="auto"/>
                                    <w:right w:val="none" w:sz="0" w:space="0" w:color="auto"/>
                                  </w:divBdr>
                                  <w:divsChild>
                                    <w:div w:id="497498572">
                                      <w:marLeft w:val="0"/>
                                      <w:marRight w:val="0"/>
                                      <w:marTop w:val="0"/>
                                      <w:marBottom w:val="0"/>
                                      <w:divBdr>
                                        <w:top w:val="none" w:sz="0" w:space="0" w:color="auto"/>
                                        <w:left w:val="none" w:sz="0" w:space="0" w:color="auto"/>
                                        <w:bottom w:val="none" w:sz="0" w:space="0" w:color="auto"/>
                                        <w:right w:val="none" w:sz="0" w:space="0" w:color="auto"/>
                                      </w:divBdr>
                                      <w:divsChild>
                                        <w:div w:id="1445346075">
                                          <w:marLeft w:val="0"/>
                                          <w:marRight w:val="0"/>
                                          <w:marTop w:val="100"/>
                                          <w:marBottom w:val="100"/>
                                          <w:divBdr>
                                            <w:top w:val="none" w:sz="0" w:space="0" w:color="auto"/>
                                            <w:left w:val="none" w:sz="0" w:space="0" w:color="auto"/>
                                            <w:bottom w:val="none" w:sz="0" w:space="0" w:color="auto"/>
                                            <w:right w:val="none" w:sz="0" w:space="0" w:color="auto"/>
                                          </w:divBdr>
                                          <w:divsChild>
                                            <w:div w:id="1942564769">
                                              <w:marLeft w:val="0"/>
                                              <w:marRight w:val="0"/>
                                              <w:marTop w:val="0"/>
                                              <w:marBottom w:val="0"/>
                                              <w:divBdr>
                                                <w:top w:val="none" w:sz="0" w:space="0" w:color="auto"/>
                                                <w:left w:val="none" w:sz="0" w:space="0" w:color="auto"/>
                                                <w:bottom w:val="none" w:sz="0" w:space="0" w:color="auto"/>
                                                <w:right w:val="none" w:sz="0" w:space="0" w:color="auto"/>
                                              </w:divBdr>
                                              <w:divsChild>
                                                <w:div w:id="1918974212">
                                                  <w:marLeft w:val="0"/>
                                                  <w:marRight w:val="0"/>
                                                  <w:marTop w:val="360"/>
                                                  <w:marBottom w:val="360"/>
                                                  <w:divBdr>
                                                    <w:top w:val="none" w:sz="0" w:space="0" w:color="auto"/>
                                                    <w:left w:val="none" w:sz="0" w:space="0" w:color="auto"/>
                                                    <w:bottom w:val="none" w:sz="0" w:space="0" w:color="auto"/>
                                                    <w:right w:val="none" w:sz="0" w:space="0" w:color="auto"/>
                                                  </w:divBdr>
                                                  <w:divsChild>
                                                    <w:div w:id="1164082184">
                                                      <w:marLeft w:val="0"/>
                                                      <w:marRight w:val="0"/>
                                                      <w:marTop w:val="0"/>
                                                      <w:marBottom w:val="0"/>
                                                      <w:divBdr>
                                                        <w:top w:val="none" w:sz="0" w:space="0" w:color="auto"/>
                                                        <w:left w:val="none" w:sz="0" w:space="0" w:color="auto"/>
                                                        <w:bottom w:val="none" w:sz="0" w:space="0" w:color="auto"/>
                                                        <w:right w:val="none" w:sz="0" w:space="0" w:color="auto"/>
                                                      </w:divBdr>
                                                      <w:divsChild>
                                                        <w:div w:id="15465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567841579">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59597771">
      <w:bodyDiv w:val="1"/>
      <w:marLeft w:val="0"/>
      <w:marRight w:val="0"/>
      <w:marTop w:val="0"/>
      <w:marBottom w:val="0"/>
      <w:divBdr>
        <w:top w:val="none" w:sz="0" w:space="0" w:color="auto"/>
        <w:left w:val="none" w:sz="0" w:space="0" w:color="auto"/>
        <w:bottom w:val="none" w:sz="0" w:space="0" w:color="auto"/>
        <w:right w:val="none" w:sz="0" w:space="0" w:color="auto"/>
      </w:divBdr>
    </w:div>
    <w:div w:id="1794134491">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blowing-the-whistle-list-of-prescribed-people-and-bodies--2/whistleblowing-list-of-prescribed-people-and-bodies" TargetMode="External"/><Relationship Id="rId18" Type="http://schemas.openxmlformats.org/officeDocument/2006/relationships/hyperlink" Target="https://www.gov.uk/government/collections/sustainable-procurement-the-government-buying-standards-gbs"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v.uk/government/publications/open-standards-principles/open-standards-principles" TargetMode="External"/><Relationship Id="rId17" Type="http://schemas.openxmlformats.org/officeDocument/2006/relationships/hyperlink" Target="https://assets.publishing.service.gov.uk/government/uploads/system/uploads/attachment_data/file/779660/20190220-Supplier_Code_of_Conduct.pdf" TargetMode="External"/><Relationship Id="rId2" Type="http://schemas.openxmlformats.org/officeDocument/2006/relationships/customXml" Target="../customXml/item2.xml"/><Relationship Id="rId16" Type="http://schemas.openxmlformats.org/officeDocument/2006/relationships/hyperlink" Target="https://educationgovuk-my.sharepoint.com/personal/jonathan_townend_education_gov_uk/Documents/Downloads/Tax%20Arrangements%20of%20Public%20Appointees)%20(https:/www.gov.uk/government/publications/procurement-policynote-0815-tax-arrangements-of-appointe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ionalarchives.gov.uk/doc/open-government-licence/version/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v.uk/government/publications/procurement-policy-note-0117-update-to-transparency-principles" TargetMode="External"/><Relationship Id="rId23" Type="http://schemas.openxmlformats.org/officeDocument/2006/relationships/fontTable" Target="fontTable.xml"/><Relationship Id="rId10" Type="http://schemas.openxmlformats.org/officeDocument/2006/relationships/hyperlink" Target="https://www.gov.uk/government/organisations/department-for-education/about/procuremen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publications/ppn-0921-requirements-to-publish-on-contracts-finde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 U K M A T T E R S ! 1 1 7 8 4 7 4 6 4 . 1 < / d o c u m e n t i d >  
     < s e n d e r i d > B R O O K P E T < / s e n d e r i d >  
     < s e n d e r e m a i l > P E T E R . B R O O K @ D L A P I P E R . C O M < / s e n d e r e m a i l >  
     < l a s t m o d i f i e d > 2 0 2 2 - 0 4 - 0 1 T 1 4 : 0 7 : 0 0 . 0 0 0 0 0 0 0 + 0 1 : 0 0 < / l a s t m o d i f i e d >  
     < d a t a b a s e > U K M A T T E R S < / d a t a b a s e >  
 < / p r o p e r t i e s > 
</file>

<file path=customXml/itemProps1.xml><?xml version="1.0" encoding="utf-8"?>
<ds:datastoreItem xmlns:ds="http://schemas.openxmlformats.org/officeDocument/2006/customXml" ds:itemID="{C69FF533-8AEF-4A2D-BBC0-8014A5F5DD30}">
  <ds:schemaRefs>
    <ds:schemaRef ds:uri="http://schemas.openxmlformats.org/officeDocument/2006/bibliography"/>
  </ds:schemaRefs>
</ds:datastoreItem>
</file>

<file path=customXml/itemProps2.xml><?xml version="1.0" encoding="utf-8"?>
<ds:datastoreItem xmlns:ds="http://schemas.openxmlformats.org/officeDocument/2006/customXml" ds:itemID="{72D1C37C-81F7-41BE-8006-1AF10C32863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52</Pages>
  <Words>16804</Words>
  <Characters>95786</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112366</CharactersWithSpaces>
  <SharedDoc>false</SharedDoc>
  <HLinks>
    <vt:vector size="114" baseType="variant">
      <vt:variant>
        <vt:i4>5767261</vt:i4>
      </vt:variant>
      <vt:variant>
        <vt:i4>318</vt:i4>
      </vt:variant>
      <vt:variant>
        <vt:i4>0</vt:i4>
      </vt:variant>
      <vt:variant>
        <vt:i4>5</vt:i4>
      </vt:variant>
      <vt:variant>
        <vt:lpwstr>https://www.gov.uk/government/collections/sustainable-procurement-the-government-buying-standards-gbs</vt:lpwstr>
      </vt:variant>
      <vt:variant>
        <vt:lpwstr/>
      </vt:variant>
      <vt:variant>
        <vt:i4>720964</vt:i4>
      </vt:variant>
      <vt:variant>
        <vt:i4>315</vt:i4>
      </vt:variant>
      <vt:variant>
        <vt:i4>0</vt:i4>
      </vt:variant>
      <vt:variant>
        <vt:i4>5</vt:i4>
      </vt:variant>
      <vt:variant>
        <vt:lpwstr>https://assets.publishing.service.gov.uk/government/uploads/system/uploads/attachment_data/file/779660/20190220-Supplier_Code_of_Conduct.pdf</vt:lpwstr>
      </vt:variant>
      <vt:variant>
        <vt:lpwstr/>
      </vt:variant>
      <vt:variant>
        <vt:i4>720965</vt:i4>
      </vt:variant>
      <vt:variant>
        <vt:i4>132</vt:i4>
      </vt:variant>
      <vt:variant>
        <vt:i4>0</vt:i4>
      </vt:variant>
      <vt:variant>
        <vt:i4>5</vt:i4>
      </vt:variant>
      <vt:variant>
        <vt:lpwstr>https://educationgovuk-my.sharepoint.com/personal/jonathan_townend_education_gov_uk/Documents/Downloads/Tax Arrangements of Public Appointees) (https:/www.gov.uk/government/publications/procurement-policynote-0815-tax-arrangements-of-appointees</vt:lpwstr>
      </vt:variant>
      <vt:variant>
        <vt:lpwstr/>
      </vt:variant>
      <vt:variant>
        <vt:i4>1966173</vt:i4>
      </vt:variant>
      <vt:variant>
        <vt:i4>126</vt:i4>
      </vt:variant>
      <vt:variant>
        <vt:i4>0</vt:i4>
      </vt:variant>
      <vt:variant>
        <vt:i4>5</vt:i4>
      </vt:variant>
      <vt:variant>
        <vt:lpwstr>https://www.gov.uk/government/publications/procurement-policy-note-0117-update-to-transparency-principles</vt:lpwstr>
      </vt:variant>
      <vt:variant>
        <vt:lpwstr/>
      </vt:variant>
      <vt:variant>
        <vt:i4>7209018</vt:i4>
      </vt:variant>
      <vt:variant>
        <vt:i4>123</vt:i4>
      </vt:variant>
      <vt:variant>
        <vt:i4>0</vt:i4>
      </vt:variant>
      <vt:variant>
        <vt:i4>5</vt:i4>
      </vt:variant>
      <vt:variant>
        <vt:lpwstr>https://www.gov.uk/government/publications/ppn-0921-requirements-to-publish-on-contracts-finder</vt:lpwstr>
      </vt:variant>
      <vt:variant>
        <vt:lpwstr/>
      </vt:variant>
      <vt:variant>
        <vt:i4>3997738</vt:i4>
      </vt:variant>
      <vt:variant>
        <vt:i4>120</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4128867</vt:i4>
      </vt:variant>
      <vt:variant>
        <vt:i4>117</vt:i4>
      </vt:variant>
      <vt:variant>
        <vt:i4>0</vt:i4>
      </vt:variant>
      <vt:variant>
        <vt:i4>5</vt:i4>
      </vt:variant>
      <vt:variant>
        <vt:lpwstr>https://www.gov.uk/government/publications/open-standards-principles/open-standards-principles</vt:lpwstr>
      </vt:variant>
      <vt:variant>
        <vt:lpwstr/>
      </vt:variant>
      <vt:variant>
        <vt:i4>5505035</vt:i4>
      </vt:variant>
      <vt:variant>
        <vt:i4>114</vt:i4>
      </vt:variant>
      <vt:variant>
        <vt:i4>0</vt:i4>
      </vt:variant>
      <vt:variant>
        <vt:i4>5</vt:i4>
      </vt:variant>
      <vt:variant>
        <vt:lpwstr>http://www.nationalarchives.gov.uk/doc/open-government-licence/version/3/</vt:lpwstr>
      </vt:variant>
      <vt:variant>
        <vt:lpwstr/>
      </vt:variant>
      <vt:variant>
        <vt:i4>2621478</vt:i4>
      </vt:variant>
      <vt:variant>
        <vt:i4>45</vt:i4>
      </vt:variant>
      <vt:variant>
        <vt:i4>0</vt:i4>
      </vt:variant>
      <vt:variant>
        <vt:i4>5</vt:i4>
      </vt:variant>
      <vt:variant>
        <vt:lpwstr>https://www.gov.uk/government/organisations/department-for-education/about/procurement</vt:lpwstr>
      </vt:variant>
      <vt:variant>
        <vt:lpwstr>equality-and-diversity-in-procurement</vt:lpwstr>
      </vt:variant>
      <vt:variant>
        <vt:i4>65599</vt:i4>
      </vt:variant>
      <vt:variant>
        <vt:i4>42</vt:i4>
      </vt:variant>
      <vt:variant>
        <vt:i4>0</vt:i4>
      </vt:variant>
      <vt:variant>
        <vt:i4>5</vt:i4>
      </vt:variant>
      <vt:variant>
        <vt:lpwstr>mailto:Nadeem@ukifc.com</vt:lpwstr>
      </vt:variant>
      <vt:variant>
        <vt:lpwstr/>
      </vt:variant>
      <vt:variant>
        <vt:i4>7405639</vt:i4>
      </vt:variant>
      <vt:variant>
        <vt:i4>39</vt:i4>
      </vt:variant>
      <vt:variant>
        <vt:i4>0</vt:i4>
      </vt:variant>
      <vt:variant>
        <vt:i4>5</vt:i4>
      </vt:variant>
      <vt:variant>
        <vt:lpwstr>mailto:chris@ukifc.com</vt:lpwstr>
      </vt:variant>
      <vt:variant>
        <vt:lpwstr/>
      </vt:variant>
      <vt:variant>
        <vt:i4>6291529</vt:i4>
      </vt:variant>
      <vt:variant>
        <vt:i4>36</vt:i4>
      </vt:variant>
      <vt:variant>
        <vt:i4>0</vt:i4>
      </vt:variant>
      <vt:variant>
        <vt:i4>5</vt:i4>
      </vt:variant>
      <vt:variant>
        <vt:lpwstr>mailto:omar@ukifc.com</vt:lpwstr>
      </vt:variant>
      <vt:variant>
        <vt:lpwstr/>
      </vt:variant>
      <vt:variant>
        <vt:i4>6291529</vt:i4>
      </vt:variant>
      <vt:variant>
        <vt:i4>33</vt:i4>
      </vt:variant>
      <vt:variant>
        <vt:i4>0</vt:i4>
      </vt:variant>
      <vt:variant>
        <vt:i4>5</vt:i4>
      </vt:variant>
      <vt:variant>
        <vt:lpwstr>mailto:omar@ukifc.com</vt:lpwstr>
      </vt:variant>
      <vt:variant>
        <vt:lpwstr/>
      </vt:variant>
      <vt:variant>
        <vt:i4>6946898</vt:i4>
      </vt:variant>
      <vt:variant>
        <vt:i4>30</vt:i4>
      </vt:variant>
      <vt:variant>
        <vt:i4>0</vt:i4>
      </vt:variant>
      <vt:variant>
        <vt:i4>5</vt:i4>
      </vt:variant>
      <vt:variant>
        <vt:lpwstr>mailto:Jonathan.townend@education.gov.uk</vt:lpwstr>
      </vt:variant>
      <vt:variant>
        <vt:lpwstr/>
      </vt:variant>
      <vt:variant>
        <vt:i4>4194407</vt:i4>
      </vt:variant>
      <vt:variant>
        <vt:i4>27</vt:i4>
      </vt:variant>
      <vt:variant>
        <vt:i4>0</vt:i4>
      </vt:variant>
      <vt:variant>
        <vt:i4>5</vt:i4>
      </vt:variant>
      <vt:variant>
        <vt:lpwstr>mailto:suki.chan@education.gov.uk</vt:lpwstr>
      </vt:variant>
      <vt:variant>
        <vt:lpwstr/>
      </vt:variant>
      <vt:variant>
        <vt:i4>6946898</vt:i4>
      </vt:variant>
      <vt:variant>
        <vt:i4>24</vt:i4>
      </vt:variant>
      <vt:variant>
        <vt:i4>0</vt:i4>
      </vt:variant>
      <vt:variant>
        <vt:i4>5</vt:i4>
      </vt:variant>
      <vt:variant>
        <vt:lpwstr>mailto:Jonathan.townend@education.gov.uk</vt:lpwstr>
      </vt:variant>
      <vt:variant>
        <vt:lpwstr/>
      </vt:variant>
      <vt:variant>
        <vt:i4>6488155</vt:i4>
      </vt:variant>
      <vt:variant>
        <vt:i4>21</vt:i4>
      </vt:variant>
      <vt:variant>
        <vt:i4>0</vt:i4>
      </vt:variant>
      <vt:variant>
        <vt:i4>5</vt:i4>
      </vt:variant>
      <vt:variant>
        <vt:lpwstr>mailto:andrew.busby@education.gov.uk</vt:lpwstr>
      </vt:variant>
      <vt:variant>
        <vt:lpwstr/>
      </vt:variant>
      <vt:variant>
        <vt:i4>6815830</vt:i4>
      </vt:variant>
      <vt:variant>
        <vt:i4>18</vt:i4>
      </vt:variant>
      <vt:variant>
        <vt:i4>0</vt:i4>
      </vt:variant>
      <vt:variant>
        <vt:i4>5</vt:i4>
      </vt:variant>
      <vt:variant>
        <vt:lpwstr>mailto:ceini.bowen@education.gov.uk</vt:lpwstr>
      </vt:variant>
      <vt:variant>
        <vt:lpwstr/>
      </vt:variant>
      <vt:variant>
        <vt:i4>6946898</vt:i4>
      </vt:variant>
      <vt:variant>
        <vt:i4>0</vt:i4>
      </vt:variant>
      <vt:variant>
        <vt:i4>0</vt:i4>
      </vt:variant>
      <vt:variant>
        <vt:i4>5</vt:i4>
      </vt:variant>
      <vt:variant>
        <vt:lpwstr>mailto:Jonathan.townend@education.gov.uk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 Suki</cp:lastModifiedBy>
  <cp:revision>25</cp:revision>
  <cp:lastPrinted>2023-05-05T16:45:00Z</cp:lastPrinted>
  <dcterms:created xsi:type="dcterms:W3CDTF">2023-12-22T14:37:00Z</dcterms:created>
  <dcterms:modified xsi:type="dcterms:W3CDTF">2023-12-28T10:34:00Z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ies>
</file>