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Order Schedule 10 (Exit Management)</w:t>
      </w:r>
    </w:p>
    <w:p w:rsidR="00000000" w:rsidDel="00000000" w:rsidP="00000000" w:rsidRDefault="00000000" w:rsidRPr="00000000" w14:paraId="0000000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644"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Definitions</w:t>
      </w:r>
      <w:r w:rsidDel="00000000" w:rsidR="00000000" w:rsidRPr="00000000">
        <w:rPr>
          <w:rtl w:val="0"/>
        </w:rPr>
      </w:r>
    </w:p>
    <w:p w:rsidR="00000000" w:rsidDel="00000000" w:rsidP="00000000" w:rsidRDefault="00000000" w:rsidRPr="00000000" w14:paraId="00000004">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shall have the following meanings and they shall supplement Joint Schedule 1 (Definitions):</w:t>
      </w:r>
    </w:p>
    <w:tbl>
      <w:tblPr>
        <w:tblStyle w:val="Table1"/>
        <w:tblW w:w="7988.0" w:type="dxa"/>
        <w:jc w:val="left"/>
        <w:tblInd w:w="1008.0" w:type="dxa"/>
        <w:tblLayout w:type="fixed"/>
        <w:tblLook w:val="0000"/>
      </w:tblPr>
      <w:tblGrid>
        <w:gridCol w:w="3060"/>
        <w:gridCol w:w="4928"/>
        <w:tblGridChange w:id="0">
          <w:tblGrid>
            <w:gridCol w:w="3060"/>
            <w:gridCol w:w="4928"/>
          </w:tblGrid>
        </w:tblGridChange>
      </w:tblGrid>
      <w:tr>
        <w:trPr>
          <w:cantSplit w:val="0"/>
          <w:tblHeader w:val="0"/>
        </w:trPr>
        <w:tc>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Assets"</w:t>
            </w:r>
          </w:p>
        </w:tc>
        <w:tc>
          <w:tcPr/>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 Assets used exclusively by the Supplier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or a Key Subcontractor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provision of the Deliverables;</w:t>
            </w:r>
          </w:p>
        </w:tc>
      </w:tr>
      <w:tr>
        <w:trPr>
          <w:cantSplit w:val="0"/>
          <w:tblHeader w:val="0"/>
        </w:trPr>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"Exit Information"</w:t>
            </w:r>
          </w:p>
        </w:tc>
        <w:tc>
          <w:tcPr/>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3.1 of this Schedule;</w:t>
            </w:r>
          </w:p>
        </w:tc>
      </w:tr>
      <w:tr>
        <w:trPr>
          <w:cantSplit w:val="0"/>
          <w:tblHeader w:val="0"/>
        </w:trPr>
        <w:tc>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"Exit Manager"</w:t>
            </w:r>
          </w:p>
        </w:tc>
        <w:tc>
          <w:tcPr/>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person appointed by each Party to manage their respective obligations under this Schedule;</w:t>
            </w:r>
          </w:p>
        </w:tc>
      </w:tr>
      <w:tr>
        <w:trPr>
          <w:cantSplit w:val="0"/>
          <w:tblHeader w:val="0"/>
        </w:trPr>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"Net Book Value"</w:t>
            </w:r>
          </w:p>
        </w:tc>
        <w:tc>
          <w:tcPr/>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current net book value of the relevant Supplier Asset(s) calculated in accordance with the DPS Application or Order Tender (if stated) or (if not stated) the depreciation policy of the Supplier (which the Supplier shall ensure is in accordance with Good Industry Practice);</w:t>
            </w:r>
          </w:p>
        </w:tc>
      </w:tr>
      <w:tr>
        <w:trPr>
          <w:cantSplit w:val="0"/>
          <w:tblHeader w:val="0"/>
        </w:trPr>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"Non-Exclusive Assets"</w:t>
            </w:r>
          </w:p>
        </w:tc>
        <w:tc>
          <w:tcPr/>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those Supplier Assets used by the Supplier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or a Key Subcontractor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connection with the Deliverables but which are also used by the Supplier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[or Key Subcontractor]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other purposes;</w:t>
            </w:r>
          </w:p>
        </w:tc>
      </w:tr>
      <w:tr>
        <w:trPr>
          <w:cantSplit w:val="0"/>
          <w:tblHeader w:val="0"/>
        </w:trPr>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"Registers"</w:t>
            </w:r>
          </w:p>
        </w:tc>
        <w:tc>
          <w:tcPr/>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register and configuration database referred to in Paragraph 2.2 of this Schedule; </w:t>
            </w:r>
          </w:p>
        </w:tc>
      </w:tr>
      <w:tr>
        <w:trPr>
          <w:cantSplit w:val="0"/>
          <w:tblHeader w:val="0"/>
        </w:trPr>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"Replacement Goods"</w:t>
            </w:r>
          </w:p>
        </w:tc>
        <w:tc>
          <w:tcPr/>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goods which are substantially similar to any of the Goods and which the Buyer receives in substitution for any of the Goods following the End Date, whether those goods are provided by the Buyer internally and/or by any third party;</w:t>
            </w:r>
          </w:p>
        </w:tc>
      </w:tr>
      <w:tr>
        <w:trPr>
          <w:cantSplit w:val="0"/>
          <w:tblHeader w:val="0"/>
        </w:trPr>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"Replacement Services"</w:t>
            </w:r>
          </w:p>
        </w:tc>
        <w:tc>
          <w:tcPr/>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services which are substantially similar to any of the Services and which the Buyer receives in substitution for any of the Services following the End Date, whether those goods are provided by the Buyer internally and/or by any third party;</w:t>
            </w:r>
          </w:p>
        </w:tc>
      </w:tr>
      <w:tr>
        <w:trPr>
          <w:cantSplit w:val="0"/>
          <w:tblHeader w:val="0"/>
        </w:trPr>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 Assistance"</w:t>
            </w:r>
          </w:p>
        </w:tc>
        <w:tc>
          <w:tcPr/>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activities to be performed by the Supplier pursuant to the Exit Plan, and other assistance required by the Buyer pursuant to the Termination Assistance Notice;</w:t>
            </w:r>
          </w:p>
        </w:tc>
      </w:tr>
      <w:tr>
        <w:trPr>
          <w:cantSplit w:val="0"/>
          <w:tblHeader w:val="0"/>
        </w:trPr>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 Assistance Notice"</w:t>
            </w:r>
          </w:p>
        </w:tc>
        <w:tc>
          <w:tcPr/>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5.1 of this Schedule;</w:t>
            </w:r>
          </w:p>
        </w:tc>
      </w:tr>
      <w:tr>
        <w:trPr>
          <w:cantSplit w:val="0"/>
          <w:tblHeader w:val="0"/>
        </w:trPr>
        <w:tc>
          <w:tcPr/>
          <w:p w:rsidR="00000000" w:rsidDel="00000000" w:rsidP="00000000" w:rsidRDefault="00000000" w:rsidRPr="00000000" w14:paraId="0000001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 Assistance Period"</w:t>
            </w:r>
          </w:p>
        </w:tc>
        <w:tc>
          <w:tcPr/>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period specified in a Termination Assistance Notice for which the Supplier is required to provide the Termination Assistance as such period may be extended pursuant to Paragraph 5.2 of this Schedule;</w:t>
            </w:r>
          </w:p>
        </w:tc>
      </w:tr>
      <w:tr>
        <w:trPr>
          <w:cantSplit w:val="0"/>
          <w:tblHeader w:val="0"/>
        </w:trPr>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"Transferable Assets"</w:t>
            </w:r>
          </w:p>
        </w:tc>
        <w:tc>
          <w:tcPr/>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Exclusive Assets which are capable of legal transfer to the Buyer;</w:t>
            </w:r>
          </w:p>
        </w:tc>
      </w:tr>
      <w:tr>
        <w:trPr>
          <w:cantSplit w:val="0"/>
          <w:tblHeader w:val="0"/>
        </w:trPr>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"Transferable Contracts"</w:t>
            </w:r>
          </w:p>
        </w:tc>
        <w:tc>
          <w:tcPr/>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trPr>
          <w:cantSplit w:val="0"/>
          <w:tblHeader w:val="0"/>
        </w:trPr>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"Transferring Assets"</w:t>
            </w:r>
          </w:p>
        </w:tc>
        <w:tc>
          <w:tcPr/>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8.2.1 of this Schedule;</w:t>
            </w:r>
          </w:p>
        </w:tc>
      </w:tr>
      <w:tr>
        <w:trPr>
          <w:cantSplit w:val="0"/>
          <w:tblHeader w:val="0"/>
        </w:trPr>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"Transferring Contracts"</w:t>
            </w:r>
          </w:p>
        </w:tc>
        <w:tc>
          <w:tcPr/>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8.2.3 of this Schedule.</w:t>
            </w:r>
          </w:p>
        </w:tc>
      </w:tr>
    </w:tbl>
    <w:p w:rsidR="00000000" w:rsidDel="00000000" w:rsidP="00000000" w:rsidRDefault="00000000" w:rsidRPr="00000000" w14:paraId="0000002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644"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Supplier must always be prepared for contract exit </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within 30 days from the Start Date provide to the Buyer a copy of its depreciation policy to be used for the purposes of calculating Net Book Value.</w:t>
      </w:r>
    </w:p>
    <w:p w:rsidR="00000000" w:rsidDel="00000000" w:rsidP="00000000" w:rsidRDefault="00000000" w:rsidRPr="00000000" w14:paraId="00000025">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Contract Period, the Supplier shall promptly:</w:t>
      </w:r>
    </w:p>
    <w:p w:rsidR="00000000" w:rsidDel="00000000" w:rsidP="00000000" w:rsidRDefault="00000000" w:rsidRPr="00000000" w14:paraId="000000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rsidR="00000000" w:rsidDel="00000000" w:rsidP="00000000" w:rsidRDefault="00000000" w:rsidRPr="00000000" w14:paraId="000000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create and maintain a configuration database detailing the technical infrastructure and operating procedures through which the Supplier provides the Deliverables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129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Registers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9">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w:t>
      </w:r>
    </w:p>
    <w:p w:rsidR="00000000" w:rsidDel="00000000" w:rsidP="00000000" w:rsidRDefault="00000000" w:rsidRPr="00000000" w14:paraId="000000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all Exclusive Assets listed in the Registers are clearly physically identified as such; and</w:t>
      </w:r>
    </w:p>
    <w:p w:rsidR="00000000" w:rsidDel="00000000" w:rsidP="00000000" w:rsidRDefault="00000000" w:rsidRPr="00000000" w14:paraId="000000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dy6vkm" w:id="6"/>
      <w:bookmarkEnd w:id="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Party shall appoint an Exit Manager within three (3) Months of the Start Date. The Parties' Exit Managers will liaise with one another in relation to all issues relevant to the expiry or termination of this Contract.</w:t>
      </w:r>
    </w:p>
    <w:p w:rsidR="00000000" w:rsidDel="00000000" w:rsidP="00000000" w:rsidRDefault="00000000" w:rsidRPr="00000000" w14:paraId="0000002D">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644"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Assisting re-competition for Deliverables </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t3h5sf" w:id="7"/>
      <w:bookmarkEnd w: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Exit Information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d34og8" w:id="8"/>
      <w:bookmarkEnd w:id="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Exit Information shall be accurate and complete in all material respects and shall be sufficient to enable a third party to prepare an informed offer for those Deliverables; and not be disadvantaged in any procurement process compared to the Supplier.</w:t>
      </w:r>
    </w:p>
    <w:p w:rsidR="00000000" w:rsidDel="00000000" w:rsidP="00000000" w:rsidRDefault="00000000" w:rsidRPr="00000000" w14:paraId="00000032">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644"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Exit Plan</w:t>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s8eyo1" w:id="9"/>
      <w:bookmarkEnd w:id="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within three (3) Months after the Start Date, deliver to the Buyer an Exit Plan which complies with the requirements set out in Paragraph 4.3 of this Schedule and is otherwise reasonably satisfactory to the Buyer.</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7dp8vu" w:id="10"/>
      <w:bookmarkEnd w:id="1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rsidR="00000000" w:rsidDel="00000000" w:rsidP="00000000" w:rsidRDefault="00000000" w:rsidRPr="00000000" w14:paraId="00000035">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rdcrjn" w:id="11"/>
      <w:bookmarkEnd w:id="1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Exit Plan shall set out, as a minimum:</w:t>
      </w:r>
    </w:p>
    <w:p w:rsidR="00000000" w:rsidDel="00000000" w:rsidP="00000000" w:rsidRDefault="00000000" w:rsidRPr="00000000" w14:paraId="0000003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detailed description of both the transfer and cessation processes, including a timetable; </w:t>
      </w:r>
    </w:p>
    <w:p w:rsidR="00000000" w:rsidDel="00000000" w:rsidP="00000000" w:rsidRDefault="00000000" w:rsidRPr="00000000" w14:paraId="0000003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the Deliverables will transfer to the Replacement Supplier and/or the Buyer;</w:t>
      </w:r>
    </w:p>
    <w:p w:rsidR="00000000" w:rsidDel="00000000" w:rsidP="00000000" w:rsidRDefault="00000000" w:rsidRPr="00000000" w14:paraId="0000003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any contracts which will be available for transfer to the Buyer and/or the Replacement Supplier upon the Expiry Date together with any reasonable costs required to effect such transfer;</w:t>
      </w:r>
    </w:p>
    <w:p w:rsidR="00000000" w:rsidDel="00000000" w:rsidP="00000000" w:rsidRDefault="00000000" w:rsidRPr="00000000" w14:paraId="0000003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proposals for the training of key members of the Replacement Supplier’s staff in connection with the continuation of the provision of the Deliverables following the Expiry Date;</w:t>
      </w:r>
    </w:p>
    <w:p w:rsidR="00000000" w:rsidDel="00000000" w:rsidP="00000000" w:rsidRDefault="00000000" w:rsidRPr="00000000" w14:paraId="0000003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proposals for providing the Buyer or a Replacement Supplier copies of all documentation relating to the use and operation of the Deliverables and required for their continued use; </w:t>
      </w:r>
    </w:p>
    <w:p w:rsidR="00000000" w:rsidDel="00000000" w:rsidP="00000000" w:rsidRDefault="00000000" w:rsidRPr="00000000" w14:paraId="0000003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proposals for the assignment or novation of all services utilised by the Supplier in connection with the supply of the Deliverables;</w:t>
      </w:r>
    </w:p>
    <w:p w:rsidR="00000000" w:rsidDel="00000000" w:rsidP="00000000" w:rsidRDefault="00000000" w:rsidRPr="00000000" w14:paraId="0000003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proposals for the identification and return of all Buyer Property in the possession of and/or control of the Supplier or any third party;</w:t>
      </w:r>
    </w:p>
    <w:p w:rsidR="00000000" w:rsidDel="00000000" w:rsidP="00000000" w:rsidRDefault="00000000" w:rsidRPr="00000000" w14:paraId="0000003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proposals for the disposal of any redundant Deliverables and materials;</w:t>
      </w:r>
    </w:p>
    <w:p w:rsidR="00000000" w:rsidDel="00000000" w:rsidP="00000000" w:rsidRDefault="00000000" w:rsidRPr="00000000" w14:paraId="0000003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the Supplier will ensure that there is no disruption to or degradation of the Deliverables during the Termination Assistance Period; and</w:t>
      </w:r>
    </w:p>
    <w:p w:rsidR="00000000" w:rsidDel="00000000" w:rsidP="00000000" w:rsidRDefault="00000000" w:rsidRPr="00000000" w14:paraId="0000003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information or assistance reasonably required by the Buyer or a Replacement Supplier.</w:t>
      </w:r>
    </w:p>
    <w:p w:rsidR="00000000" w:rsidDel="00000000" w:rsidP="00000000" w:rsidRDefault="00000000" w:rsidRPr="00000000" w14:paraId="0000004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6in1rg" w:id="12"/>
      <w:bookmarkEnd w:id="1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w:t>
      </w:r>
    </w:p>
    <w:p w:rsidR="00000000" w:rsidDel="00000000" w:rsidP="00000000" w:rsidRDefault="00000000" w:rsidRPr="00000000" w14:paraId="00000041">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 and update the Exit Plan (and risk management plan) no less frequently than: </w:t>
      </w:r>
    </w:p>
    <w:p w:rsidR="00000000" w:rsidDel="00000000" w:rsidP="00000000" w:rsidRDefault="00000000" w:rsidRPr="00000000" w14:paraId="0000004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27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Once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throughout the Contract Period; and</w:t>
      </w:r>
    </w:p>
    <w:p w:rsidR="00000000" w:rsidDel="00000000" w:rsidP="00000000" w:rsidRDefault="00000000" w:rsidRPr="00000000" w14:paraId="0000004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272"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lnxbz9" w:id="13"/>
      <w:bookmarkEnd w:id="1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later than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twenty (20) Working Days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 request from the Buyer for an up-to-date copy of the Exit Plan; </w:t>
      </w:r>
    </w:p>
    <w:p w:rsidR="00000000" w:rsidDel="00000000" w:rsidP="00000000" w:rsidRDefault="00000000" w:rsidRPr="00000000" w14:paraId="0000004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27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soon as reasonably possible following a Termination Assistance Notice, and in any event no later than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ten (10) Working Days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the date of the Termination Assistance Notice;</w:t>
      </w:r>
    </w:p>
    <w:p w:rsidR="00000000" w:rsidDel="00000000" w:rsidP="00000000" w:rsidRDefault="00000000" w:rsidRPr="00000000" w14:paraId="0000004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27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soon as reasonably possible following, and in any event no later than </w:t>
      </w:r>
      <w:r w:rsidDel="00000000" w:rsidR="00000000" w:rsidRPr="00000000">
        <w:rPr>
          <w:rFonts w:ascii="Arial" w:cs="Arial" w:eastAsia="Arial" w:hAnsi="Arial"/>
          <w:sz w:val="24"/>
          <w:szCs w:val="24"/>
          <w:rtl w:val="0"/>
        </w:rPr>
        <w:t xml:space="preserve">twenty (20) Working Days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any material change to the Deliverables (including all changes under the Variation Procedure); and  </w:t>
      </w:r>
    </w:p>
    <w:p w:rsidR="00000000" w:rsidDel="00000000" w:rsidP="00000000" w:rsidRDefault="00000000" w:rsidRPr="00000000" w14:paraId="0000004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jointly review and verify the Exit Plan if required by the Buyer and promptly correct any identified failures.</w:t>
      </w:r>
    </w:p>
    <w:p w:rsidR="00000000" w:rsidDel="00000000" w:rsidP="00000000" w:rsidRDefault="00000000" w:rsidRPr="00000000" w14:paraId="0000004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Only if (by notification to the Supplier in writing) the Buyer agrees with a draft Exit Plan provided by the Supplier under Paragraph 4.2 or 4.4 (as the context requires), shall that draft become the Exit Plan for this Contract.  </w:t>
      </w:r>
    </w:p>
    <w:p w:rsidR="00000000" w:rsidDel="00000000" w:rsidP="00000000" w:rsidRDefault="00000000" w:rsidRPr="00000000" w14:paraId="000000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version of an Exit Plan agreed between the parties shall not be superseded by any draft submitted by the Supplier.</w:t>
      </w:r>
    </w:p>
    <w:p w:rsidR="00000000" w:rsidDel="00000000" w:rsidP="00000000" w:rsidRDefault="00000000" w:rsidRPr="00000000" w14:paraId="00000049">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644"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Termination Assistance </w:t>
      </w:r>
    </w:p>
    <w:p w:rsidR="00000000" w:rsidDel="00000000" w:rsidP="00000000" w:rsidRDefault="00000000" w:rsidRPr="00000000" w14:paraId="0000004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5nkun2" w:id="14"/>
      <w:bookmarkEnd w:id="1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be entitled to require the provision of Termination Assistance at any time during the Contract Period by giving written notice to the Supplier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 Assistance 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least four (4) Months prior to the Expiry Date or as soon as reasonably practicable (but in any event, not later than one (1) Month) following the service by either Party of a Termination Notice. The Termination Assistance Notice shall specify:</w:t>
      </w:r>
    </w:p>
    <w:p w:rsidR="00000000" w:rsidDel="00000000" w:rsidP="00000000" w:rsidRDefault="00000000" w:rsidRPr="00000000" w14:paraId="0000004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nature of the Termination Assistance required; and</w:t>
      </w:r>
    </w:p>
    <w:p w:rsidR="00000000" w:rsidDel="00000000" w:rsidP="00000000" w:rsidRDefault="00000000" w:rsidRPr="00000000" w14:paraId="0000004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start date and period during which it is anticipated that Termination Assistance will be required, which shall continue no longer than twelve (12) Months after the date that the Supplier ceases to provide the Deliverables.</w:t>
      </w:r>
    </w:p>
    <w:p w:rsidR="00000000" w:rsidDel="00000000" w:rsidP="00000000" w:rsidRDefault="00000000" w:rsidRPr="00000000" w14:paraId="0000004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ksv4uv" w:id="15"/>
      <w:bookmarkEnd w:id="1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The Buyer shall have the right to terminate its requirement for Termination Assistance by serving not less than (20) Working Days' written notice upon the Supplier.</w:t>
      </w:r>
    </w:p>
    <w:p w:rsidR="00000000" w:rsidDel="00000000" w:rsidP="00000000" w:rsidRDefault="00000000" w:rsidRPr="00000000" w14:paraId="0000004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rsidR="00000000" w:rsidDel="00000000" w:rsidP="00000000" w:rsidRDefault="00000000" w:rsidRPr="00000000" w14:paraId="0000004F">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644"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Termination Assistance Period </w:t>
      </w:r>
      <w:r w:rsidDel="00000000" w:rsidR="00000000" w:rsidRPr="00000000">
        <w:rPr>
          <w:rtl w:val="0"/>
        </w:rPr>
      </w:r>
    </w:p>
    <w:p w:rsidR="00000000" w:rsidDel="00000000" w:rsidP="00000000" w:rsidRDefault="00000000" w:rsidRPr="00000000" w14:paraId="00000050">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Throughout the Termination Assistance Period the Supplier shall:</w:t>
      </w:r>
    </w:p>
    <w:p w:rsidR="00000000" w:rsidDel="00000000" w:rsidP="00000000" w:rsidRDefault="00000000" w:rsidRPr="00000000" w14:paraId="0000005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continue to provide the Deliverables (as applicable) and otherwise perform its obligations under this Contract and, if required by the Buyer, provide the Termination Assistance;</w:t>
      </w:r>
    </w:p>
    <w:p w:rsidR="00000000" w:rsidDel="00000000" w:rsidP="00000000" w:rsidRDefault="00000000" w:rsidRPr="00000000" w14:paraId="0000005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4sinio" w:id="16"/>
      <w:bookmarkEnd w:id="1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rsidR="00000000" w:rsidDel="00000000" w:rsidP="00000000" w:rsidRDefault="00000000" w:rsidRPr="00000000" w14:paraId="0000005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jxsxqh" w:id="17"/>
      <w:bookmarkEnd w:id="1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all reasonable endeavours to reallocate resources to provide such assistance without additional costs to the Buyer;</w:t>
      </w:r>
    </w:p>
    <w:p w:rsidR="00000000" w:rsidDel="00000000" w:rsidP="00000000" w:rsidRDefault="00000000" w:rsidRPr="00000000" w14:paraId="0000005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z337ya" w:id="18"/>
      <w:bookmarkEnd w:id="1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rsidR="00000000" w:rsidDel="00000000" w:rsidP="00000000" w:rsidRDefault="00000000" w:rsidRPr="00000000" w14:paraId="0000005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j2qqm3" w:id="19"/>
      <w:bookmarkEnd w:id="1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Buyer's request and on reasonable notice, deliver up-to-date Registers to the Buyer;</w:t>
      </w:r>
    </w:p>
    <w:p w:rsidR="00000000" w:rsidDel="00000000" w:rsidP="00000000" w:rsidRDefault="00000000" w:rsidRPr="00000000" w14:paraId="0000005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seek the Buyer's prior written consent to access any Buyer Premises from which the de-installation or removal of Supplier Assets is required.</w:t>
      </w:r>
    </w:p>
    <w:p w:rsidR="00000000" w:rsidDel="00000000" w:rsidP="00000000" w:rsidRDefault="00000000" w:rsidRPr="00000000" w14:paraId="000000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y810tw" w:id="20"/>
      <w:bookmarkEnd w:id="2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rsidR="00000000" w:rsidDel="00000000" w:rsidP="00000000" w:rsidRDefault="00000000" w:rsidRPr="00000000" w14:paraId="00000059">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644"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Obligations when the contract is terminated  </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i7ojhp" w:id="21"/>
      <w:bookmarkEnd w:id="2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comply with all of its obligations contained in the Exit Plan.</w:t>
      </w:r>
    </w:p>
    <w:p w:rsidR="00000000" w:rsidDel="00000000" w:rsidP="00000000" w:rsidRDefault="00000000" w:rsidRPr="00000000" w14:paraId="0000005B">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xcytpi" w:id="22"/>
      <w:bookmarkEnd w:id="2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termination or expiry or at the end of the Termination Assistance Period (or earlier if this does not adversely affect the Supplier's performance of the Deliverables and the Termination Assistance), the Supplier shall:</w:t>
      </w:r>
    </w:p>
    <w:p w:rsidR="00000000" w:rsidDel="00000000" w:rsidP="00000000" w:rsidRDefault="00000000" w:rsidRPr="00000000" w14:paraId="0000005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vacate any Buyer Premises;</w:t>
      </w:r>
    </w:p>
    <w:p w:rsidR="00000000" w:rsidDel="00000000" w:rsidP="00000000" w:rsidRDefault="00000000" w:rsidRPr="00000000" w14:paraId="0000005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rsidR="00000000" w:rsidDel="00000000" w:rsidP="00000000" w:rsidRDefault="00000000" w:rsidRPr="00000000" w14:paraId="0000005E">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ci93xb" w:id="23"/>
      <w:bookmarkEnd w:id="2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access during normal working hours to the Buyer and/or the Replacement Supplier for up to twelve (12) Months after expiry or termination to:</w:t>
      </w:r>
    </w:p>
    <w:p w:rsidR="00000000" w:rsidDel="00000000" w:rsidP="00000000" w:rsidRDefault="00000000" w:rsidRPr="00000000" w14:paraId="0000005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27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information relating to the Deliverables as remains in the possession or control of the Supplier; and</w:t>
      </w:r>
    </w:p>
    <w:p w:rsidR="00000000" w:rsidDel="00000000" w:rsidP="00000000" w:rsidRDefault="00000000" w:rsidRPr="00000000" w14:paraId="0000006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272"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whwml4" w:id="24"/>
      <w:bookmarkEnd w:id="2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rsidR="00000000" w:rsidDel="00000000" w:rsidP="00000000" w:rsidRDefault="00000000" w:rsidRPr="00000000" w14:paraId="0000006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bn6wsx" w:id="25"/>
      <w:bookmarkEnd w:id="2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Except where this Contract provides otherwise, all licences, leases and authorisations granted by the Buyer to the Supplier in relation to the Deliverables shall be terminated with effect from the end of the Termination Assistance Period.</w:t>
      </w:r>
    </w:p>
    <w:p w:rsidR="00000000" w:rsidDel="00000000" w:rsidP="00000000" w:rsidRDefault="00000000" w:rsidRPr="00000000" w14:paraId="00000062">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644"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Assets, Sub-contracts and Software</w:t>
      </w:r>
    </w:p>
    <w:p w:rsidR="00000000" w:rsidDel="00000000" w:rsidP="00000000" w:rsidRDefault="00000000" w:rsidRPr="00000000" w14:paraId="00000063">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qsh70q" w:id="26"/>
      <w:bookmarkEnd w:id="2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notice of termination of this Contract and during the Termination Assistance Period, the Supplier shall not, without the Buyer's prior written consent:</w:t>
      </w:r>
    </w:p>
    <w:p w:rsidR="00000000" w:rsidDel="00000000" w:rsidP="00000000" w:rsidRDefault="00000000" w:rsidRPr="00000000" w14:paraId="0000006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terminate, enter into or vary any Sub-contract or licence for any software in connection with the Deliverables; or</w:t>
      </w:r>
    </w:p>
    <w:p w:rsidR="00000000" w:rsidDel="00000000" w:rsidP="00000000" w:rsidRDefault="00000000" w:rsidRPr="00000000" w14:paraId="0000006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normal maintenance requirements) make material modifications to, or dispose of, any existing Supplier Assets or acquire any new Supplier Assets.</w:t>
      </w:r>
    </w:p>
    <w:p w:rsidR="00000000" w:rsidDel="00000000" w:rsidP="00000000" w:rsidRDefault="00000000" w:rsidRPr="00000000" w14:paraId="00000066">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as4poj" w:id="27"/>
      <w:bookmarkEnd w:id="2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twenty (20) Working Days of receipt of the up-to-date Registers provided by the Supplier, the Buyer shall notify the Supplier setting out:</w:t>
      </w:r>
    </w:p>
    <w:p w:rsidR="00000000" w:rsidDel="00000000" w:rsidP="00000000" w:rsidRDefault="00000000" w:rsidRPr="00000000" w14:paraId="0000006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pxezwc" w:id="28"/>
      <w:bookmarkEnd w:id="2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which, if any, of the Transferable Assets the Buyer requires to be transferred to the Buyer and/or the Replacement Supplier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Transferring Assets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bookmarkStart w:colFirst="0" w:colLast="0" w:name="bookmark=id.49x2ik5" w:id="29"/>
    <w:bookmarkEnd w:id="29"/>
    <w:p w:rsidR="00000000" w:rsidDel="00000000" w:rsidP="00000000" w:rsidRDefault="00000000" w:rsidRPr="00000000" w14:paraId="00000068">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p2csry" w:id="30"/>
      <w:bookmarkEnd w:id="3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which, if any, of:</w:t>
      </w:r>
    </w:p>
    <w:p w:rsidR="00000000" w:rsidDel="00000000" w:rsidP="00000000" w:rsidRDefault="00000000" w:rsidRPr="00000000" w14:paraId="0000006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27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Exclusive Assets that are not Transferable Assets; and </w:t>
      </w:r>
    </w:p>
    <w:p w:rsidR="00000000" w:rsidDel="00000000" w:rsidP="00000000" w:rsidRDefault="00000000" w:rsidRPr="00000000" w14:paraId="0000006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27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Non-Exclusive Assets,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16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and/or the Replacement Supplier requires the continued use of; and</w:t>
      </w:r>
    </w:p>
    <w:p w:rsidR="00000000" w:rsidDel="00000000" w:rsidP="00000000" w:rsidRDefault="00000000" w:rsidRPr="00000000" w14:paraId="0000006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47n2zr" w:id="31"/>
      <w:bookmarkEnd w:id="3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which, if any, of Transferable Contracts the Buyer requires to be assigned or novated to the Buyer and/or the Replacement Supplier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"Transferring Contracts"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127"/>
        </w:tabs>
        <w:spacing w:after="120" w:before="120" w:line="240" w:lineRule="auto"/>
        <w:ind w:left="936" w:right="0" w:hanging="349.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rsidR="00000000" w:rsidDel="00000000" w:rsidP="00000000" w:rsidRDefault="00000000" w:rsidRPr="00000000" w14:paraId="0000006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o7alnk" w:id="32"/>
      <w:bookmarkEnd w:id="3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 effect from the expiry of the Termination Assistance Period, the Supplier shall sell the Transferring Assets to the Buyer and/or the Replacement Supplier for their Net Book Value less any amount already paid for them through the Charges. </w:t>
      </w:r>
    </w:p>
    <w:p w:rsidR="00000000" w:rsidDel="00000000" w:rsidP="00000000" w:rsidRDefault="00000000" w:rsidRPr="00000000" w14:paraId="0000006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Risk in the Transferring Assets shall pass to the Buyer or the Replacement Supplier (as appropriate) at the end of the Termination Assistance Period and title shall pass on payment for them.</w:t>
      </w:r>
    </w:p>
    <w:p w:rsidR="00000000" w:rsidDel="00000000" w:rsidP="00000000" w:rsidRDefault="00000000" w:rsidRPr="00000000" w14:paraId="0000007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3ckvvd" w:id="33"/>
      <w:bookmarkEnd w:id="3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and/or the Replacement Supplier requires continued use of any Exclusive Assets that are not Transferable Assets or any Non-Exclusive Assets, the Supplier shall as soon as reasonably practicable:</w:t>
      </w:r>
    </w:p>
    <w:p w:rsidR="00000000" w:rsidDel="00000000" w:rsidP="00000000" w:rsidRDefault="00000000" w:rsidRPr="00000000" w14:paraId="0000007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procure a non-exclusive, perpetual, royalty-free licence for the Buyer and/or the Replacement Supplier to use such assets (with a right of sub-licence or assignment on the same terms); or failing which</w:t>
      </w:r>
    </w:p>
    <w:p w:rsidR="00000000" w:rsidDel="00000000" w:rsidP="00000000" w:rsidRDefault="00000000" w:rsidRPr="00000000" w14:paraId="0000007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procure a suitable alternative to such assets, the Buyer or the Replacement Supplier to bear the reasonable proven costs of procuring the same.</w:t>
      </w:r>
    </w:p>
    <w:p w:rsidR="00000000" w:rsidDel="00000000" w:rsidP="00000000" w:rsidRDefault="00000000" w:rsidRPr="00000000" w14:paraId="0000007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ihv636" w:id="34"/>
      <w:bookmarkEnd w:id="3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rsidR="00000000" w:rsidDel="00000000" w:rsidP="00000000" w:rsidRDefault="00000000" w:rsidRPr="00000000" w14:paraId="00000074">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2hioqz" w:id="35"/>
      <w:bookmarkEnd w:id="3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w:t>
      </w:r>
    </w:p>
    <w:p w:rsidR="00000000" w:rsidDel="00000000" w:rsidP="00000000" w:rsidRDefault="00000000" w:rsidRPr="00000000" w14:paraId="0000007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accept assignments from the Supplier or join with the Supplier in procuring a novation of each Transferring Contract; and</w:t>
      </w:r>
    </w:p>
    <w:p w:rsidR="00000000" w:rsidDel="00000000" w:rsidP="00000000" w:rsidRDefault="00000000" w:rsidRPr="00000000" w14:paraId="0000007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hold any Transferring Contracts on trust for the Buyer until the transfer of the relevant Transferring Contract to the Buyer and/or the Replacement Supplier has taken place.</w:t>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hmsyys" w:id="36"/>
      <w:bookmarkEnd w:id="3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rsidR="00000000" w:rsidDel="00000000" w:rsidP="00000000" w:rsidRDefault="00000000" w:rsidRPr="00000000" w14:paraId="00000079">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644" w:right="0" w:hanging="360"/>
        <w:jc w:val="left"/>
        <w:rPr>
          <w:rFonts w:ascii="Arial" w:cs="Arial" w:eastAsia="Arial" w:hAnsi="Arial"/>
          <w:b w:val="1"/>
          <w:i w:val="0"/>
          <w:smallCaps w:val="1"/>
          <w:strike w:val="0"/>
          <w:color w:val="000000"/>
          <w:sz w:val="24"/>
          <w:szCs w:val="24"/>
          <w:u w:val="none"/>
          <w:shd w:fill="auto" w:val="clear"/>
          <w:vertAlign w:val="baseline"/>
        </w:rPr>
      </w:pPr>
      <w:bookmarkStart w:colFirst="0" w:colLast="0" w:name="_heading=h.41mghml" w:id="37"/>
      <w:bookmarkEnd w:id="37"/>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N</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o charges</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 </w:t>
      </w:r>
    </w:p>
    <w:p w:rsidR="00000000" w:rsidDel="00000000" w:rsidP="00000000" w:rsidRDefault="00000000" w:rsidRPr="00000000" w14:paraId="0000007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otherwise stated, the Buyer shall not be obliged to pay for costs incurred by the Supplier in relation to its compliance with this Schedule.</w:t>
      </w:r>
    </w:p>
    <w:p w:rsidR="00000000" w:rsidDel="00000000" w:rsidP="00000000" w:rsidRDefault="00000000" w:rsidRPr="00000000" w14:paraId="0000007B">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644"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D</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ividing the bills </w:t>
      </w:r>
      <w:r w:rsidDel="00000000" w:rsidR="00000000" w:rsidRPr="00000000">
        <w:rPr>
          <w:rtl w:val="0"/>
        </w:rPr>
      </w:r>
    </w:p>
    <w:p w:rsidR="00000000" w:rsidDel="00000000" w:rsidP="00000000" w:rsidRDefault="00000000" w:rsidRPr="00000000" w14:paraId="0000007C">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grqrue" w:id="38"/>
      <w:bookmarkEnd w:id="3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outgoings, expenses, rents, royalties and other periodical payments receivable in respect of the Transferring Assets and Transferring Contracts shall be apportioned between the Buyer and/or the Replacement and the Supplier as follows:</w:t>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amounts shall be annualised and divided by 365 to reach a daily rate;</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or Replacement Supplier (as applicable) shall be responsible for or entitled to (as the case may be) that part of the value of the invoice pro rata to the number of complete days following the transfer, multiplied by the daily rate; and</w:t>
      </w:r>
    </w:p>
    <w:p w:rsidR="00000000" w:rsidDel="00000000" w:rsidP="00000000" w:rsidRDefault="00000000" w:rsidRPr="00000000" w14:paraId="0000007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be responsible for or entitled to (as the case may be) the rest of the invoice.</w:t>
      </w:r>
    </w:p>
    <w:p w:rsidR="00000000" w:rsidDel="00000000" w:rsidP="00000000" w:rsidRDefault="00000000" w:rsidRPr="00000000" w14:paraId="0000008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rPr>
          <w:rFonts w:ascii="Arial" w:cs="Arial" w:eastAsia="Arial" w:hAnsi="Arial"/>
          <w:sz w:val="24"/>
          <w:szCs w:val="24"/>
        </w:rPr>
      </w:pPr>
      <w:r w:rsidDel="00000000" w:rsidR="00000000" w:rsidRPr="00000000">
        <w:rPr>
          <w:rtl w:val="0"/>
        </w:rPr>
      </w:r>
    </w:p>
    <w:sectPr>
      <w:headerReference r:id="rId7" w:type="default"/>
      <w:footerReference r:id="rId8" w:type="default"/>
      <w:footerReference r:id="rId9"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RM6126 - Research &amp; Insights DPS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v1.</w:t>
    </w:r>
    <w:bookmarkStart w:colFirst="0" w:colLast="0" w:name="bookmark=id.vx1227" w:id="39"/>
    <w:bookmarkEnd w:id="39"/>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a6a6a6"/>
        <w:sz w:val="20"/>
        <w:szCs w:val="20"/>
        <w:u w:val="none"/>
        <w:shd w:fill="auto" w:val="clear"/>
        <w:vertAlign w:val="baseline"/>
      </w:rPr>
    </w:pPr>
    <w:r w:rsidDel="00000000" w:rsidR="00000000" w:rsidRPr="00000000">
      <w:rPr>
        <w:rFonts w:ascii="Arial" w:cs="Arial" w:eastAsia="Arial" w:hAnsi="Arial"/>
        <w:b w:val="0"/>
        <w:i w:val="0"/>
        <w:smallCaps w:val="0"/>
        <w:strike w:val="0"/>
        <w:color w:val="a6a6a6"/>
        <w:sz w:val="20"/>
        <w:szCs w:val="20"/>
        <w:u w:val="none"/>
        <w:shd w:fill="auto" w:val="clear"/>
        <w:vertAlign w:val="baseline"/>
        <w:rtl w:val="0"/>
      </w:rPr>
      <w:t xml:space="preserve">Framework Ref: RM</w:t>
      <w:tab/>
      <w:t xml:space="preserve">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a6a6a6"/>
        <w:sz w:val="20"/>
        <w:szCs w:val="20"/>
        <w:u w:val="none"/>
        <w:shd w:fill="auto" w:val="clear"/>
        <w:vertAlign w:val="baseline"/>
      </w:rPr>
    </w:pPr>
    <w:r w:rsidDel="00000000" w:rsidR="00000000" w:rsidRPr="00000000">
      <w:rPr>
        <w:rFonts w:ascii="Arial" w:cs="Arial" w:eastAsia="Arial" w:hAnsi="Arial"/>
        <w:b w:val="0"/>
        <w:i w:val="0"/>
        <w:smallCaps w:val="0"/>
        <w:strike w:val="0"/>
        <w:color w:val="a6a6a6"/>
        <w:sz w:val="20"/>
        <w:szCs w:val="20"/>
        <w:u w:val="none"/>
        <w:shd w:fill="auto" w:val="clear"/>
        <w:vertAlign w:val="baseline"/>
        <w:rtl w:val="0"/>
      </w:rPr>
      <w:t xml:space="preserve">Project Version: v1.0</w:t>
      <w:tab/>
      <w:tab/>
      <w:tab/>
    </w:r>
    <w:r w:rsidDel="00000000" w:rsidR="00000000" w:rsidRPr="00000000">
      <w:rPr>
        <w:rFonts w:ascii="Arial" w:cs="Arial" w:eastAsia="Arial" w:hAnsi="Arial"/>
        <w:b w:val="0"/>
        <w:i w:val="0"/>
        <w:smallCaps w:val="0"/>
        <w:strike w:val="0"/>
        <w:color w:val="a6a6a6"/>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a6a6a6"/>
        <w:sz w:val="20"/>
        <w:szCs w:val="20"/>
        <w:u w:val="none"/>
        <w:shd w:fill="auto" w:val="clear"/>
        <w:vertAlign w:val="baseline"/>
      </w:rPr>
    </w:pPr>
    <w:r w:rsidDel="00000000" w:rsidR="00000000" w:rsidRPr="00000000">
      <w:rPr>
        <w:rFonts w:ascii="Arial" w:cs="Arial" w:eastAsia="Arial" w:hAnsi="Arial"/>
        <w:b w:val="0"/>
        <w:i w:val="0"/>
        <w:smallCaps w:val="0"/>
        <w:strike w:val="0"/>
        <w:color w:val="a6a6a6"/>
        <w:sz w:val="20"/>
        <w:szCs w:val="20"/>
        <w:u w:val="none"/>
        <w:shd w:fill="auto" w:val="clear"/>
        <w:vertAlign w:val="baseline"/>
        <w:rtl w:val="0"/>
      </w:rPr>
      <w:t xml:space="preserve">Model Version : v3.0</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Order Schedule 10 (Exit Management)</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Order Ref: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2021</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355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44" w:hanging="359.99999999999994"/>
      </w:pPr>
      <w:rPr>
        <w:smallCaps w:val="0"/>
        <w:strike w:val="0"/>
        <w:color w:val="000000"/>
        <w:u w:val="none"/>
        <w:vertAlign w:val="baseline"/>
      </w:rPr>
    </w:lvl>
    <w:lvl w:ilvl="1">
      <w:start w:val="1"/>
      <w:numFmt w:val="decimal"/>
      <w:lvlText w:val="%1.%2"/>
      <w:lvlJc w:val="left"/>
      <w:pPr>
        <w:ind w:left="928" w:hanging="360"/>
      </w:pPr>
      <w:rPr>
        <w:rFonts w:ascii="Arial" w:cs="Arial" w:eastAsia="Arial" w:hAnsi="Arial"/>
        <w:b w:val="0"/>
        <w:i w:val="0"/>
        <w:smallCaps w:val="0"/>
        <w:strike w:val="0"/>
        <w:color w:val="000000"/>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Calibri" w:cs="Calibri" w:eastAsia="Calibri" w:hAnsi="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ascii="Arial" w:cs="Arial" w:eastAsia="Times New Roman" w:hAnsi="Arial"/>
      <w:color w:val="ffffff"/>
      <w:sz w:val="16"/>
      <w:szCs w:val="16"/>
    </w:rPr>
  </w:style>
  <w:style w:type="paragraph" w:styleId="GPSL1CLAUSEHEADING" w:customStyle="1">
    <w:name w:val="GPS L1 CLAUSE HEADING"/>
    <w:basedOn w:val="Normal"/>
    <w:next w:val="Normal"/>
    <w:qFormat w:val="1"/>
    <w:pPr>
      <w:numPr>
        <w:numId w:val="1"/>
      </w:numPr>
      <w:tabs>
        <w:tab w:val="left" w:pos="0"/>
      </w:tabs>
      <w:adjustRightInd w:val="0"/>
      <w:spacing w:after="240" w:before="240" w:line="240" w:lineRule="auto"/>
      <w:jc w:val="both"/>
      <w:outlineLvl w:val="1"/>
    </w:pPr>
    <w:rPr>
      <w:rFonts w:ascii="Arial Bold" w:cs="Arial" w:eastAsia="STZhongsong" w:hAnsi="Arial Bold"/>
      <w:b w:val="1"/>
      <w:caps w:val="1"/>
      <w:lang w:eastAsia="zh-CN"/>
    </w:rPr>
  </w:style>
  <w:style w:type="paragraph" w:styleId="GPSL2numberedclause" w:customStyle="1">
    <w:name w:val="GPS L2 numbered clause"/>
    <w:basedOn w:val="Normal"/>
    <w:link w:val="GPSL2numberedclauseChar1"/>
    <w:qFormat w:val="1"/>
    <w:pPr>
      <w:numPr>
        <w:ilvl w:val="1"/>
        <w:numId w:val="1"/>
      </w:numPr>
      <w:adjustRightInd w:val="0"/>
      <w:spacing w:after="120" w:before="120" w:line="240" w:lineRule="auto"/>
      <w:ind w:left="936" w:hanging="576"/>
      <w:jc w:val="both"/>
    </w:pPr>
    <w:rPr>
      <w:rFonts w:ascii="Calibri" w:cs="Arial" w:eastAsia="Times New Roman" w:hAnsi="Calibri"/>
      <w:lang w:eastAsia="zh-CN"/>
    </w:rPr>
  </w:style>
  <w:style w:type="paragraph" w:styleId="GPSL3numberedclause" w:customStyle="1">
    <w:name w:val="GPS L3 numbered clause"/>
    <w:basedOn w:val="GPSL2numberedclause"/>
    <w:link w:val="GPSL3numberedclauseChar"/>
    <w:qFormat w:val="1"/>
    <w:pPr>
      <w:numPr>
        <w:ilvl w:val="2"/>
      </w:numPr>
      <w:tabs>
        <w:tab w:val="left" w:pos="1985"/>
        <w:tab w:val="left" w:pos="2127"/>
      </w:tabs>
      <w:ind w:left="1656"/>
    </w:pPr>
  </w:style>
  <w:style w:type="paragraph" w:styleId="GPSL4numberedclause" w:customStyle="1">
    <w:name w:val="GPS L4 numbered clause"/>
    <w:basedOn w:val="GPSL3numberedclause"/>
    <w:link w:val="GPSL4numberedclauseChar"/>
    <w:qFormat w:val="1"/>
    <w:pPr>
      <w:numPr>
        <w:ilvl w:val="3"/>
      </w:numPr>
      <w:tabs>
        <w:tab w:val="clear" w:pos="1985"/>
        <w:tab w:val="clear" w:pos="2127"/>
      </w:tabs>
      <w:ind w:left="2592" w:hanging="936"/>
    </w:pPr>
    <w:rPr>
      <w:szCs w:val="20"/>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3numberedclauseChar" w:customStyle="1">
    <w:name w:val="GPS L3 numbered clause Char"/>
    <w:link w:val="GPSL3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szCs w:val="20"/>
      <w:lang w:eastAsia="zh-CN"/>
    </w:rPr>
  </w:style>
  <w:style w:type="paragraph" w:styleId="GPSL5numberedclause" w:customStyle="1">
    <w:name w:val="GPS L5 numbered clause"/>
    <w:basedOn w:val="GPSL4numberedclause"/>
    <w:link w:val="GPSL5numberedclauseChar"/>
    <w:qFormat w:val="1"/>
    <w:pPr>
      <w:numPr>
        <w:ilvl w:val="4"/>
      </w:numPr>
      <w:tabs>
        <w:tab w:val="left" w:pos="3402"/>
      </w:tabs>
      <w:ind w:left="3402" w:hanging="567"/>
    </w:pPr>
  </w:style>
  <w:style w:type="character" w:styleId="GPSL5numberedclauseChar" w:customStyle="1">
    <w:name w:val="GPS L5 numbered clause Char"/>
    <w:link w:val="GPSL5numberedclause"/>
    <w:rPr>
      <w:rFonts w:ascii="Calibri" w:cs="Arial" w:eastAsia="Times New Roman" w:hAnsi="Calibri"/>
      <w:szCs w:val="20"/>
      <w:lang w:eastAsia="zh-CN"/>
    </w:rPr>
  </w:style>
  <w:style w:type="paragraph" w:styleId="GPSL3Indent" w:customStyle="1">
    <w:name w:val="GPS L3 Indent"/>
    <w:basedOn w:val="Normal"/>
    <w:pPr>
      <w:tabs>
        <w:tab w:val="left" w:pos="2127"/>
      </w:tabs>
      <w:adjustRightInd w:val="0"/>
      <w:spacing w:after="120" w:before="120" w:line="240" w:lineRule="auto"/>
      <w:ind w:left="2127"/>
      <w:jc w:val="both"/>
    </w:pPr>
    <w:rPr>
      <w:rFonts w:ascii="Arial" w:cs="Arial" w:eastAsia="Times New Roman" w:hAnsi="Arial"/>
      <w:lang w:eastAsia="zh-CN" w:val="en-US"/>
    </w:rPr>
  </w:style>
  <w:style w:type="paragraph" w:styleId="GPSL2Indent" w:customStyle="1">
    <w:name w:val="GPS L2 Indent"/>
    <w:basedOn w:val="GPSL2numberedclause"/>
    <w:link w:val="GPSL2IndentChar"/>
    <w:qFormat w:val="1"/>
    <w:pPr>
      <w:numPr>
        <w:ilvl w:val="0"/>
        <w:numId w:val="0"/>
      </w:numPr>
      <w:tabs>
        <w:tab w:val="left" w:pos="709"/>
        <w:tab w:val="left" w:pos="2127"/>
      </w:tabs>
      <w:ind w:left="709"/>
    </w:pPr>
  </w:style>
  <w:style w:type="paragraph" w:styleId="GPSL6numbered" w:customStyle="1">
    <w:name w:val="GPS L6 numbered"/>
    <w:basedOn w:val="GPSL5numberedclause"/>
    <w:qFormat w:val="1"/>
    <w:pPr>
      <w:numPr>
        <w:ilvl w:val="5"/>
      </w:numPr>
      <w:tabs>
        <w:tab w:val="num" w:pos="360"/>
        <w:tab w:val="left" w:pos="4253"/>
      </w:tabs>
      <w:ind w:left="4253" w:hanging="709"/>
    </w:pPr>
  </w:style>
  <w:style w:type="character" w:styleId="GPSL2IndentChar" w:customStyle="1">
    <w:name w:val="GPS L2 Indent Char"/>
    <w:link w:val="GPSL2Indent"/>
    <w:rPr>
      <w:rFonts w:ascii="Calibri" w:cs="Arial" w:eastAsia="Times New Roman" w:hAnsi="Calibri"/>
      <w:lang w:eastAsia="zh-CN"/>
    </w:rPr>
  </w:style>
  <w:style w:type="paragraph" w:styleId="GPSDefinitionTerm" w:customStyle="1">
    <w:name w:val="GPS Definition Term"/>
    <w:basedOn w:val="Normal"/>
    <w:qFormat w:val="1"/>
    <w:pPr>
      <w:overflowPunct w:val="0"/>
      <w:autoSpaceDE w:val="0"/>
      <w:autoSpaceDN w:val="0"/>
      <w:adjustRightInd w:val="0"/>
      <w:spacing w:after="120" w:line="240" w:lineRule="auto"/>
      <w:ind w:left="-108"/>
      <w:textAlignment w:val="baseline"/>
    </w:pPr>
    <w:rPr>
      <w:rFonts w:ascii="Arial" w:cs="Arial" w:eastAsia="Times New Roman" w:hAnsi="Arial"/>
      <w:b w:val="1"/>
    </w:rPr>
  </w:style>
  <w:style w:type="paragraph" w:styleId="GPsDefinition" w:customStyle="1">
    <w:name w:val="GPs Definition"/>
    <w:basedOn w:val="Normal"/>
    <w:qFormat w:val="1"/>
    <w:pPr>
      <w:numPr>
        <w:numId w:val="2"/>
      </w:numPr>
      <w:tabs>
        <w:tab w:val="left" w:pos="-9"/>
      </w:tabs>
      <w:overflowPunct w:val="0"/>
      <w:autoSpaceDE w:val="0"/>
      <w:autoSpaceDN w:val="0"/>
      <w:adjustRightInd w:val="0"/>
      <w:spacing w:after="120" w:line="240" w:lineRule="auto"/>
      <w:jc w:val="both"/>
      <w:textAlignment w:val="baseline"/>
    </w:pPr>
    <w:rPr>
      <w:rFonts w:ascii="Arial" w:cs="Arial" w:eastAsia="Times New Roman" w:hAnsi="Arial"/>
    </w:rPr>
  </w:style>
  <w:style w:type="paragraph" w:styleId="GPSDefinitionL2" w:customStyle="1">
    <w:name w:val="GPS Definition L2"/>
    <w:basedOn w:val="GPsDefinition"/>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L1SCHEDULEHeading" w:customStyle="1">
    <w:name w:val="GPS L1 SCHEDULE Heading"/>
    <w:basedOn w:val="GPSL1CLAUSEHEADING"/>
    <w:link w:val="GPSL1SCHEDULEHeadingChar"/>
    <w:qFormat w:val="1"/>
    <w:pPr>
      <w:ind w:left="360"/>
      <w:outlineLvl w:val="9"/>
    </w:pPr>
    <w:rPr>
      <w:rFonts w:ascii="Calibri" w:hAnsi="Calibri"/>
    </w:r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table" w:styleId="TableGrid">
    <w:name w:val="Table Grid"/>
    <w:basedOn w:val="TableNormal"/>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cheduleL1" w:customStyle="1">
    <w:name w:val="Schedule L1"/>
    <w:basedOn w:val="Normal"/>
    <w:pPr>
      <w:numPr>
        <w:numId w:val="3"/>
      </w:numPr>
      <w:adjustRightInd w:val="0"/>
      <w:spacing w:after="240" w:line="240" w:lineRule="auto"/>
      <w:jc w:val="both"/>
      <w:outlineLvl w:val="0"/>
    </w:pPr>
    <w:rPr>
      <w:rFonts w:ascii="Times New Roman" w:cs="Times New Roman" w:eastAsia="STZhongsong" w:hAnsi="Times New Roman"/>
      <w:szCs w:val="20"/>
      <w:lang w:eastAsia="zh-CN"/>
    </w:rPr>
  </w:style>
  <w:style w:type="paragraph" w:styleId="ScheduleL2" w:customStyle="1">
    <w:name w:val="Schedule L2"/>
    <w:basedOn w:val="Normal"/>
    <w:link w:val="ScheduleL2Char"/>
    <w:pPr>
      <w:numPr>
        <w:ilvl w:val="1"/>
        <w:numId w:val="3"/>
      </w:numPr>
      <w:adjustRightInd w:val="0"/>
      <w:spacing w:after="240" w:line="240" w:lineRule="auto"/>
      <w:jc w:val="both"/>
      <w:outlineLvl w:val="1"/>
    </w:pPr>
    <w:rPr>
      <w:rFonts w:ascii="Times New Roman" w:cs="Times New Roman" w:eastAsia="STZhongsong" w:hAnsi="Times New Roman"/>
      <w:szCs w:val="20"/>
      <w:lang w:eastAsia="zh-CN"/>
    </w:rPr>
  </w:style>
  <w:style w:type="paragraph" w:styleId="ScheduleL3" w:customStyle="1">
    <w:name w:val="Schedule L3"/>
    <w:basedOn w:val="Normal"/>
    <w:link w:val="ScheduleL3Char"/>
    <w:pPr>
      <w:numPr>
        <w:ilvl w:val="2"/>
        <w:numId w:val="3"/>
      </w:numPr>
      <w:adjustRightInd w:val="0"/>
      <w:spacing w:after="240" w:line="240" w:lineRule="auto"/>
      <w:jc w:val="both"/>
      <w:outlineLvl w:val="2"/>
    </w:pPr>
    <w:rPr>
      <w:rFonts w:ascii="Times New Roman" w:cs="Times New Roman" w:eastAsia="STZhongsong" w:hAnsi="Times New Roman"/>
      <w:szCs w:val="20"/>
      <w:lang w:eastAsia="zh-CN"/>
    </w:rPr>
  </w:style>
  <w:style w:type="paragraph" w:styleId="ScheduleL4" w:customStyle="1">
    <w:name w:val="Schedule L4"/>
    <w:basedOn w:val="Normal"/>
    <w:pPr>
      <w:numPr>
        <w:ilvl w:val="3"/>
        <w:numId w:val="3"/>
      </w:numPr>
      <w:adjustRightInd w:val="0"/>
      <w:spacing w:after="240" w:line="240" w:lineRule="auto"/>
      <w:jc w:val="both"/>
      <w:outlineLvl w:val="3"/>
    </w:pPr>
    <w:rPr>
      <w:rFonts w:ascii="Times New Roman" w:cs="Times New Roman" w:eastAsia="STZhongsong" w:hAnsi="Times New Roman"/>
      <w:szCs w:val="20"/>
      <w:lang w:eastAsia="zh-CN"/>
    </w:rPr>
  </w:style>
  <w:style w:type="paragraph" w:styleId="ScheduleL5" w:customStyle="1">
    <w:name w:val="Schedule L5"/>
    <w:basedOn w:val="Normal"/>
    <w:pPr>
      <w:numPr>
        <w:ilvl w:val="4"/>
        <w:numId w:val="3"/>
      </w:numPr>
      <w:adjustRightInd w:val="0"/>
      <w:spacing w:after="240" w:line="240" w:lineRule="auto"/>
      <w:jc w:val="both"/>
      <w:outlineLvl w:val="4"/>
    </w:pPr>
    <w:rPr>
      <w:rFonts w:ascii="Times New Roman" w:cs="Times New Roman" w:eastAsia="STZhongsong" w:hAnsi="Times New Roman"/>
      <w:szCs w:val="20"/>
      <w:lang w:eastAsia="zh-CN"/>
    </w:rPr>
  </w:style>
  <w:style w:type="paragraph" w:styleId="ScheduleL6" w:customStyle="1">
    <w:name w:val="Schedule L6"/>
    <w:basedOn w:val="Normal"/>
    <w:pPr>
      <w:numPr>
        <w:ilvl w:val="5"/>
        <w:numId w:val="3"/>
      </w:numPr>
      <w:adjustRightInd w:val="0"/>
      <w:spacing w:after="240" w:line="240" w:lineRule="auto"/>
      <w:jc w:val="both"/>
      <w:outlineLvl w:val="5"/>
    </w:pPr>
    <w:rPr>
      <w:rFonts w:ascii="Times New Roman" w:cs="Times New Roman" w:eastAsia="STZhongsong" w:hAnsi="Times New Roman"/>
      <w:szCs w:val="20"/>
      <w:lang w:eastAsia="zh-CN"/>
    </w:rPr>
  </w:style>
  <w:style w:type="paragraph" w:styleId="ScheduleL7" w:customStyle="1">
    <w:name w:val="Schedule L7"/>
    <w:basedOn w:val="Normal"/>
    <w:pPr>
      <w:numPr>
        <w:ilvl w:val="6"/>
        <w:numId w:val="3"/>
      </w:numPr>
      <w:adjustRightInd w:val="0"/>
      <w:spacing w:after="240" w:line="240" w:lineRule="auto"/>
      <w:jc w:val="both"/>
      <w:outlineLvl w:val="6"/>
    </w:pPr>
    <w:rPr>
      <w:rFonts w:ascii="Times New Roman" w:cs="Times New Roman" w:eastAsia="STZhongsong" w:hAnsi="Times New Roman"/>
      <w:szCs w:val="20"/>
      <w:lang w:eastAsia="zh-CN"/>
    </w:rPr>
  </w:style>
  <w:style w:type="paragraph" w:styleId="ScheduleL8" w:customStyle="1">
    <w:name w:val="Schedule L8"/>
    <w:basedOn w:val="Normal"/>
    <w:pPr>
      <w:numPr>
        <w:ilvl w:val="7"/>
        <w:numId w:val="3"/>
      </w:numPr>
      <w:adjustRightInd w:val="0"/>
      <w:spacing w:after="240" w:line="240" w:lineRule="auto"/>
      <w:jc w:val="both"/>
      <w:outlineLvl w:val="7"/>
    </w:pPr>
    <w:rPr>
      <w:rFonts w:ascii="Times New Roman" w:cs="Times New Roman" w:eastAsia="STZhongsong" w:hAnsi="Times New Roman"/>
      <w:szCs w:val="20"/>
      <w:lang w:eastAsia="zh-CN"/>
    </w:rPr>
  </w:style>
  <w:style w:type="paragraph" w:styleId="ScheduleL9" w:customStyle="1">
    <w:name w:val="Schedule L9"/>
    <w:basedOn w:val="Normal"/>
    <w:pPr>
      <w:numPr>
        <w:ilvl w:val="8"/>
        <w:numId w:val="3"/>
      </w:numPr>
      <w:adjustRightInd w:val="0"/>
      <w:spacing w:after="240" w:line="240" w:lineRule="auto"/>
      <w:jc w:val="both"/>
      <w:outlineLvl w:val="8"/>
    </w:pPr>
    <w:rPr>
      <w:rFonts w:ascii="Times New Roman" w:cs="Times New Roman" w:eastAsia="STZhongsong" w:hAnsi="Times New Roman"/>
      <w:szCs w:val="20"/>
      <w:lang w:eastAsia="zh-CN"/>
    </w:rPr>
  </w:style>
  <w:style w:type="character" w:styleId="ScheduleL2Char" w:customStyle="1">
    <w:name w:val="Schedule L2 Char"/>
    <w:link w:val="ScheduleL2"/>
    <w:locked w:val="1"/>
    <w:rPr>
      <w:rFonts w:ascii="Times New Roman" w:cs="Times New Roman" w:eastAsia="STZhongsong" w:hAnsi="Times New Roman"/>
      <w:szCs w:val="20"/>
      <w:lang w:eastAsia="zh-CN"/>
    </w:rPr>
  </w:style>
  <w:style w:type="character" w:styleId="ScheduleL3Char" w:customStyle="1">
    <w:name w:val="Schedule L3 Char"/>
    <w:link w:val="ScheduleL3"/>
    <w:locked w:val="1"/>
    <w:rPr>
      <w:rFonts w:ascii="Times New Roman" w:cs="Times New Roman" w:eastAsia="STZhongsong" w:hAnsi="Times New Roman"/>
      <w:szCs w:val="20"/>
      <w:lang w:eastAsia="zh-CN"/>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customStyle="1">
    <w:name w:val="Footnote Text Char"/>
    <w:basedOn w:val="DefaultParagraphFont"/>
    <w:link w:val="FootnoteText"/>
    <w:uiPriority w:val="99"/>
    <w:semiHidden w:val="1"/>
    <w:rPr>
      <w:sz w:val="20"/>
      <w:szCs w:val="20"/>
    </w:rPr>
  </w:style>
  <w:style w:type="character" w:styleId="FootnoteReference">
    <w:name w:val="footnote reference"/>
    <w:basedOn w:val="DefaultParagraphFont"/>
    <w:uiPriority w:val="99"/>
    <w:semiHidden w:val="1"/>
    <w:unhideWhenUsed w:val="1"/>
    <w:rPr>
      <w:vertAlign w:val="superscript"/>
    </w:rPr>
  </w:style>
  <w:style w:type="paragraph" w:styleId="Schedule1" w:customStyle="1">
    <w:name w:val="Schedule 1"/>
    <w:basedOn w:val="Normal"/>
    <w:next w:val="BodyText"/>
    <w:pPr>
      <w:keepNext w:val="1"/>
      <w:numPr>
        <w:numId w:val="5"/>
      </w:numPr>
      <w:spacing w:after="240" w:line="240" w:lineRule="auto"/>
      <w:jc w:val="both"/>
    </w:pPr>
    <w:rPr>
      <w:rFonts w:ascii="Times New Roman" w:cs="Times New Roman" w:eastAsia="Times New Roman" w:hAnsi="Times New Roman"/>
      <w:b w:val="1"/>
      <w:caps w:val="1"/>
      <w:szCs w:val="20"/>
    </w:rPr>
  </w:style>
  <w:style w:type="paragraph" w:styleId="Schedule2" w:customStyle="1">
    <w:name w:val="Schedule 2"/>
    <w:basedOn w:val="Normal"/>
    <w:next w:val="BodyText"/>
    <w:pPr>
      <w:keepNext w:val="1"/>
      <w:numPr>
        <w:ilvl w:val="1"/>
        <w:numId w:val="5"/>
      </w:numPr>
      <w:spacing w:after="210" w:line="264" w:lineRule="auto"/>
      <w:jc w:val="both"/>
    </w:pPr>
    <w:rPr>
      <w:rFonts w:ascii="Times New Roman" w:cs="Times New Roman" w:eastAsia="Times New Roman" w:hAnsi="Times New Roman"/>
      <w:sz w:val="23"/>
      <w:szCs w:val="20"/>
    </w:rPr>
  </w:style>
  <w:style w:type="paragraph" w:styleId="Schedule3" w:customStyle="1">
    <w:name w:val="Schedule 3"/>
    <w:basedOn w:val="Normal"/>
    <w:pPr>
      <w:numPr>
        <w:ilvl w:val="2"/>
        <w:numId w:val="5"/>
      </w:numPr>
      <w:spacing w:after="210" w:line="264" w:lineRule="auto"/>
      <w:jc w:val="both"/>
    </w:pPr>
    <w:rPr>
      <w:rFonts w:ascii="Times New Roman" w:cs="Times New Roman" w:eastAsia="Times New Roman" w:hAnsi="Times New Roman"/>
      <w:sz w:val="23"/>
      <w:szCs w:val="20"/>
    </w:rPr>
  </w:style>
  <w:style w:type="paragraph" w:styleId="Schedule4" w:customStyle="1">
    <w:name w:val="Schedule 4"/>
    <w:basedOn w:val="Normal"/>
    <w:pPr>
      <w:numPr>
        <w:ilvl w:val="3"/>
        <w:numId w:val="5"/>
      </w:numPr>
      <w:spacing w:after="210" w:line="264" w:lineRule="auto"/>
      <w:jc w:val="both"/>
    </w:pPr>
    <w:rPr>
      <w:rFonts w:ascii="Times New Roman" w:cs="Times New Roman" w:eastAsia="Times New Roman" w:hAnsi="Times New Roman"/>
      <w:sz w:val="23"/>
      <w:szCs w:val="20"/>
    </w:rPr>
  </w:style>
  <w:style w:type="paragraph" w:styleId="Schedule5" w:customStyle="1">
    <w:name w:val="Schedule 5"/>
    <w:basedOn w:val="Normal"/>
    <w:next w:val="Normal"/>
    <w:pPr>
      <w:numPr>
        <w:ilvl w:val="4"/>
        <w:numId w:val="5"/>
      </w:numPr>
      <w:spacing w:after="210" w:line="264" w:lineRule="auto"/>
      <w:jc w:val="both"/>
    </w:pPr>
    <w:rPr>
      <w:rFonts w:ascii="Times New Roman" w:cs="Times New Roman" w:eastAsia="Times New Roman" w:hAnsi="Times New Roman"/>
      <w:sz w:val="23"/>
      <w:szCs w:val="20"/>
    </w:rPr>
  </w:style>
  <w:style w:type="paragraph" w:styleId="Schedule6" w:customStyle="1">
    <w:name w:val="Schedule 6"/>
    <w:basedOn w:val="Normal"/>
    <w:next w:val="Normal"/>
    <w:pPr>
      <w:keepNext w:val="1"/>
      <w:pageBreakBefore w:val="1"/>
      <w:numPr>
        <w:ilvl w:val="5"/>
        <w:numId w:val="5"/>
      </w:numPr>
      <w:spacing w:after="360" w:line="312" w:lineRule="auto"/>
      <w:jc w:val="center"/>
    </w:pPr>
    <w:rPr>
      <w:rFonts w:ascii="Times New Roman Bold" w:cs="Times New Roman" w:eastAsia="Times New Roman" w:hAnsi="Times New Roman Bold"/>
      <w:b w:val="1"/>
      <w:smallCaps w:val="1"/>
      <w:szCs w:val="20"/>
    </w:rPr>
  </w:style>
  <w:style w:type="paragraph" w:styleId="Schedule7" w:customStyle="1">
    <w:name w:val="Schedule 7"/>
    <w:basedOn w:val="Normal"/>
    <w:next w:val="BodyText"/>
    <w:pPr>
      <w:keepNext w:val="1"/>
      <w:numPr>
        <w:ilvl w:val="6"/>
        <w:numId w:val="5"/>
      </w:numPr>
      <w:spacing w:after="60" w:before="120" w:line="264" w:lineRule="auto"/>
      <w:jc w:val="both"/>
    </w:pPr>
    <w:rPr>
      <w:rFonts w:ascii="Times New Roman Bold" w:cs="Times New Roman" w:eastAsia="Times New Roman" w:hAnsi="Times New Roman Bold"/>
      <w:b w:val="1"/>
      <w:sz w:val="23"/>
      <w:szCs w:val="20"/>
    </w:rPr>
  </w:style>
  <w:style w:type="paragraph" w:styleId="Schedule8" w:customStyle="1">
    <w:name w:val="Schedule 8"/>
    <w:basedOn w:val="Normal"/>
    <w:pPr>
      <w:numPr>
        <w:ilvl w:val="7"/>
        <w:numId w:val="5"/>
      </w:numPr>
      <w:spacing w:after="210" w:line="264" w:lineRule="auto"/>
      <w:jc w:val="both"/>
    </w:pPr>
    <w:rPr>
      <w:rFonts w:ascii="Times New Roman" w:cs="Times New Roman" w:eastAsia="Times New Roman" w:hAnsi="Times New Roman"/>
      <w:sz w:val="23"/>
      <w:szCs w:val="20"/>
    </w:rPr>
  </w:style>
  <w:style w:type="paragraph" w:styleId="Schedule9" w:customStyle="1">
    <w:name w:val="Schedule 9"/>
    <w:basedOn w:val="Normal"/>
    <w:next w:val="Normal"/>
    <w:pPr>
      <w:numPr>
        <w:ilvl w:val="8"/>
        <w:numId w:val="5"/>
      </w:numPr>
      <w:spacing w:after="210" w:line="264" w:lineRule="auto"/>
      <w:jc w:val="both"/>
    </w:pPr>
    <w:rPr>
      <w:rFonts w:ascii="Times New Roman" w:cs="Times New Roman" w:eastAsia="Times New Roman" w:hAnsi="Times New Roman"/>
      <w:sz w:val="23"/>
      <w:szCs w:val="20"/>
    </w:rPr>
  </w:style>
  <w:style w:type="paragraph" w:styleId="StyleSchedule211pt" w:customStyle="1">
    <w:name w:val="Style Schedule 2 + 11 pt"/>
    <w:basedOn w:val="Schedule2"/>
    <w:pPr>
      <w:keepNext w:val="0"/>
      <w:spacing w:after="240" w:line="240" w:lineRule="auto"/>
      <w:ind w:left="562" w:hanging="562"/>
    </w:pPr>
    <w:rPr>
      <w:sz w:val="22"/>
    </w:rPr>
  </w:style>
  <w:style w:type="paragraph" w:styleId="BodyText">
    <w:name w:val="Body Text"/>
    <w:basedOn w:val="Normal"/>
    <w:link w:val="BodyTextChar"/>
    <w:uiPriority w:val="99"/>
    <w:semiHidden w:val="1"/>
    <w:unhideWhenUsed w:val="1"/>
    <w:pPr>
      <w:spacing w:after="120"/>
    </w:pPr>
  </w:style>
  <w:style w:type="character" w:styleId="BodyTextChar" w:customStyle="1">
    <w:name w:val="Body Text Char"/>
    <w:basedOn w:val="DefaultParagraphFont"/>
    <w:link w:val="BodyText"/>
    <w:uiPriority w:val="99"/>
    <w:semiHidden w:val="1"/>
  </w:style>
  <w:style w:type="paragraph" w:styleId="9plus" w:customStyle="1">
    <w:name w:val="9 plus"/>
    <w:basedOn w:val="Normal"/>
    <w:pPr>
      <w:numPr>
        <w:numId w:val="8"/>
      </w:numPr>
      <w:spacing w:after="210" w:line="264" w:lineRule="auto"/>
      <w:jc w:val="both"/>
    </w:pPr>
    <w:rPr>
      <w:rFonts w:ascii="Times New Roman" w:cs="Times New Roman" w:eastAsia="Times New Roman" w:hAnsi="Times New Roman"/>
      <w:sz w:val="23"/>
      <w:szCs w:val="20"/>
    </w:rPr>
  </w:style>
  <w:style w:type="paragraph" w:styleId="ListParagraph">
    <w:name w:val="List Paragraph"/>
    <w:basedOn w:val="Normal"/>
    <w:uiPriority w:val="34"/>
    <w:qFormat w:val="1"/>
    <w:pPr>
      <w:spacing w:after="0" w:line="240" w:lineRule="auto"/>
      <w:ind w:left="720"/>
    </w:pPr>
    <w:rPr>
      <w:rFonts w:ascii="Calibri" w:cs="Times New Roman" w:hAnsi="Calibri"/>
    </w:rPr>
  </w:style>
  <w:style w:type="paragraph" w:styleId="GPSSchTitleandNumber" w:customStyle="1">
    <w:name w:val="GPS Sch Title and Number"/>
    <w:basedOn w:val="Normal"/>
    <w:link w:val="GPSSchTitleandNumberChar"/>
    <w:qFormat w:val="1"/>
    <w:rsid w:val="00D417E2"/>
    <w:pPr>
      <w:keepNext w:val="1"/>
      <w:adjustRightInd w:val="0"/>
      <w:spacing w:after="240" w:line="240" w:lineRule="auto"/>
      <w:jc w:val="center"/>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sid w:val="00D417E2"/>
    <w:rPr>
      <w:rFonts w:ascii="Arial Bold" w:cs="Times New Roman" w:eastAsia="STZhongsong" w:hAnsi="Arial Bold"/>
      <w:b w:val="1"/>
      <w:caps w:val="1"/>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EX4kj95sv5ZmemkEv7kRDbDYo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KaWQuNDl4MmlrNTIJaC4ycDJjc3J5MgloLjE0N24yenIyCWguM283YWxuazIJaC4yM2NrdnZkMghoLmlodjYzNjIJaC4zMmhpb3F6MgloLjFobXN5eXMyCWguNDFtZ2htbDIJaC4yZ3JxcnVlMglpZC52eDEyMjc4AHIhMWhaUHc0T3Bibm9UMUJ2czNOSUR4bUhVZ3MwYklrZ2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2019-04-10T23:19:00Z</dcterms:created>
  <dc:creator>David Tinkler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MAIL_MSG_ID1">
    <vt:lpwstr>gFAA9xAl/vizjZj2OrHkGsZcKfyrT/YwHav2AdDRs+gf2lkKxGhSRqPP5ycnydWSwTbh1y+C+4KxTmdU
AV3hkGPBXcnkiIuDjFmqKjjBs5IQn/C1PzIr9ZJX31fJBTG6fUunuJqJxTowZu41lv9U2USk3E+B
2MEps6+bHG8HpOzJQqNZYT0ipWIKW0IFsrsoNXtSouWxNolQOU/1Xo7LKAKPxbrYlrWp2WoODTMF
Ncb4FfsANianJwn2F</vt:lpwstr>
  </property>
  <property fmtid="{D5CDD505-2E9C-101B-9397-08002B2CF9AE}" pid="4" name="MAIL_MSG_ID2">
    <vt:lpwstr>QFAyrEZyfJntEPffdY1tDRL26lE2iMUtFRgPU+xiYV7AJVHTiy102URPTKP
Q9fQES21k0I+OnDTesFxaABwG+U/c9+3kWygmQ==</vt:lpwstr>
  </property>
  <property fmtid="{D5CDD505-2E9C-101B-9397-08002B2CF9AE}" pid="5" name="RESPONSE_SENDER_NAME">
    <vt:lpwstr>sAAA4E8dREqJqIq9q6PFiG6QgQ4saE62cE7fm+Gj7JKv0MU=</vt:lpwstr>
  </property>
  <property fmtid="{D5CDD505-2E9C-101B-9397-08002B2CF9AE}" pid="6" name="EMAIL_OWNER_ADDRESS">
    <vt:lpwstr>4AAAv2pPQheLA5W0WrtagEv8ApJANTKlxbHr7aeGfnFmOeEKq0G2ZAR18Q==</vt:lpwstr>
  </property>
</Properties>
</file>