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AE5175" w14:textId="77777777" w:rsidR="000318A1" w:rsidRDefault="000318A1" w:rsidP="000318A1">
      <w:pPr>
        <w:pStyle w:val="Heading1"/>
        <w:jc w:val="center"/>
      </w:pPr>
      <w:r>
        <w:t>KEY PERFORMANCE INDICATORS (KPI’s)</w:t>
      </w:r>
    </w:p>
    <w:p w14:paraId="6777AFB9" w14:textId="77777777" w:rsidR="000318A1" w:rsidRPr="000318A1" w:rsidRDefault="000318A1" w:rsidP="000318A1"/>
    <w:p w14:paraId="759D2B37" w14:textId="77777777" w:rsidR="000318A1" w:rsidRDefault="000318A1" w:rsidP="000318A1"/>
    <w:p w14:paraId="298FC31C" w14:textId="77777777" w:rsidR="000318A1" w:rsidRDefault="000318A1" w:rsidP="000318A1">
      <w:pPr>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80668">
        <w:rPr>
          <w:rFonts w:ascii="Arial" w:hAnsi="Arial" w:cs="Arial"/>
          <w:sz w:val="22"/>
          <w:szCs w:val="22"/>
        </w:rPr>
        <w:t xml:space="preserve">The </w:t>
      </w:r>
      <w:r>
        <w:rPr>
          <w:rFonts w:ascii="Arial" w:hAnsi="Arial" w:cs="Arial"/>
          <w:sz w:val="22"/>
          <w:szCs w:val="22"/>
        </w:rPr>
        <w:t xml:space="preserve">following </w:t>
      </w:r>
      <w:r w:rsidRPr="00480668">
        <w:rPr>
          <w:rFonts w:ascii="Arial" w:hAnsi="Arial" w:cs="Arial"/>
          <w:sz w:val="22"/>
          <w:szCs w:val="22"/>
        </w:rPr>
        <w:t>Key Performance Indicators 1-</w:t>
      </w:r>
      <w:r>
        <w:rPr>
          <w:rFonts w:ascii="Arial" w:hAnsi="Arial" w:cs="Arial"/>
          <w:sz w:val="22"/>
          <w:szCs w:val="22"/>
        </w:rPr>
        <w:t xml:space="preserve">3 (KPIs) shall be applied to all work undertaken against this Contract in order </w:t>
      </w:r>
      <w:r w:rsidRPr="00480668">
        <w:rPr>
          <w:rFonts w:ascii="Arial" w:hAnsi="Arial" w:cs="Arial"/>
          <w:sz w:val="22"/>
          <w:szCs w:val="22"/>
        </w:rPr>
        <w:t xml:space="preserve">to determine the performance of the Contractor during each Quarter report. </w:t>
      </w:r>
      <w:r>
        <w:rPr>
          <w:rFonts w:ascii="Arial" w:hAnsi="Arial" w:cs="Arial"/>
          <w:sz w:val="22"/>
          <w:szCs w:val="22"/>
        </w:rPr>
        <w:t xml:space="preserve"> Each KPI consists of a number of individual Performance Indicators (PIs) which are measured quarterly.</w:t>
      </w:r>
    </w:p>
    <w:p w14:paraId="0B3CD2D4" w14:textId="77777777" w:rsidR="000318A1" w:rsidRDefault="000318A1" w:rsidP="000318A1">
      <w:pPr>
        <w:ind w:left="720"/>
        <w:jc w:val="both"/>
        <w:rPr>
          <w:rFonts w:ascii="Arial" w:hAnsi="Arial" w:cs="Arial"/>
          <w:sz w:val="22"/>
          <w:szCs w:val="22"/>
        </w:rPr>
      </w:pPr>
    </w:p>
    <w:p w14:paraId="3770D7B2" w14:textId="77777777" w:rsidR="000318A1" w:rsidRPr="00480668" w:rsidRDefault="000318A1" w:rsidP="000318A1">
      <w:pPr>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The PIs are marked Red, Amber or Green against relevant criteria, listed at annex B, which then informs the overall KPI score. </w:t>
      </w:r>
    </w:p>
    <w:p w14:paraId="7F0FA8D8" w14:textId="77777777" w:rsidR="000318A1" w:rsidRPr="00480668" w:rsidRDefault="000318A1" w:rsidP="000318A1">
      <w:pPr>
        <w:ind w:left="720"/>
        <w:jc w:val="both"/>
        <w:rPr>
          <w:rFonts w:ascii="Arial" w:hAnsi="Arial" w:cs="Arial"/>
          <w:sz w:val="22"/>
          <w:szCs w:val="22"/>
        </w:rPr>
      </w:pPr>
    </w:p>
    <w:p w14:paraId="16CD56DD" w14:textId="77777777" w:rsidR="000318A1" w:rsidRPr="008F2F11" w:rsidRDefault="000318A1" w:rsidP="000318A1">
      <w:pPr>
        <w:jc w:val="both"/>
        <w:rPr>
          <w:rFonts w:ascii="Arial" w:hAnsi="Arial" w:cs="Arial"/>
        </w:rPr>
      </w:pPr>
      <w:r>
        <w:rPr>
          <w:rFonts w:ascii="Arial" w:hAnsi="Arial" w:cs="Arial"/>
          <w:sz w:val="22"/>
          <w:szCs w:val="22"/>
        </w:rPr>
        <w:t>3.</w:t>
      </w:r>
      <w:r>
        <w:rPr>
          <w:rFonts w:ascii="Arial" w:hAnsi="Arial" w:cs="Arial"/>
          <w:sz w:val="22"/>
          <w:szCs w:val="22"/>
        </w:rPr>
        <w:tab/>
      </w:r>
      <w:r w:rsidRPr="008F2F11">
        <w:rPr>
          <w:rFonts w:ascii="Arial" w:hAnsi="Arial" w:cs="Arial"/>
          <w:sz w:val="22"/>
          <w:szCs w:val="22"/>
        </w:rPr>
        <w:t xml:space="preserve">For each KPI defined, the Contractor shall be expected to achieve a ‘Green’ level of performance. The level of performance required to achieve a ‘Green’ level varies for each KPI and is detailed at Annex B. </w:t>
      </w:r>
    </w:p>
    <w:p w14:paraId="5E8A2171" w14:textId="77777777" w:rsidR="000318A1" w:rsidRDefault="000318A1" w:rsidP="000318A1">
      <w:pPr>
        <w:jc w:val="both"/>
        <w:rPr>
          <w:rFonts w:ascii="Arial" w:eastAsia="Calibri" w:hAnsi="Arial" w:cs="Arial"/>
          <w:sz w:val="22"/>
          <w:szCs w:val="22"/>
          <w:lang w:eastAsia="en-US"/>
        </w:rPr>
      </w:pPr>
    </w:p>
    <w:p w14:paraId="7431DEFD" w14:textId="77777777" w:rsidR="000318A1" w:rsidRPr="008F2F11" w:rsidRDefault="000318A1" w:rsidP="000318A1">
      <w:pPr>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8F2F11">
        <w:rPr>
          <w:rFonts w:ascii="Arial" w:hAnsi="Arial" w:cs="Arial"/>
          <w:sz w:val="22"/>
          <w:szCs w:val="22"/>
        </w:rPr>
        <w:t xml:space="preserve">The minimum acceptable level of performance is ‘Amber’ on each KPI. Should any KPI performance level fall below ‘Amber’ and achieve a ‘Red’ level of performance, the 6% performance element of the milestone payment shall be retained by the authority.  If three Performance Indicators </w:t>
      </w:r>
      <w:r>
        <w:rPr>
          <w:rFonts w:ascii="Arial" w:hAnsi="Arial" w:cs="Arial"/>
          <w:sz w:val="22"/>
          <w:szCs w:val="22"/>
        </w:rPr>
        <w:t xml:space="preserve">under KPI 1 or two PIs within KPIs 2 and 3 separately </w:t>
      </w:r>
      <w:r w:rsidRPr="008F2F11">
        <w:rPr>
          <w:rFonts w:ascii="Arial" w:hAnsi="Arial" w:cs="Arial"/>
          <w:sz w:val="22"/>
          <w:szCs w:val="22"/>
        </w:rPr>
        <w:t xml:space="preserve">are “Amber”, this KPI shall be deemed Red. In these circumstances, the Contractor shall be eligible to claim payment for the core element of the milestone payment only. </w:t>
      </w:r>
    </w:p>
    <w:p w14:paraId="3844822D" w14:textId="77777777" w:rsidR="000318A1" w:rsidRPr="00480668" w:rsidRDefault="000318A1" w:rsidP="000318A1">
      <w:pPr>
        <w:pStyle w:val="ListParagraph"/>
        <w:spacing w:after="0"/>
        <w:jc w:val="both"/>
        <w:rPr>
          <w:rFonts w:ascii="Arial" w:hAnsi="Arial" w:cs="Arial"/>
        </w:rPr>
      </w:pPr>
    </w:p>
    <w:p w14:paraId="3742D256" w14:textId="77777777" w:rsidR="000318A1" w:rsidRPr="00D04662" w:rsidRDefault="000318A1" w:rsidP="000318A1">
      <w:pPr>
        <w:jc w:val="both"/>
        <w:rPr>
          <w:rFonts w:ascii="Arial" w:hAnsi="Arial" w:cs="Arial"/>
          <w:sz w:val="22"/>
          <w:szCs w:val="22"/>
        </w:rPr>
      </w:pPr>
      <w:r>
        <w:rPr>
          <w:rFonts w:ascii="Arial" w:hAnsi="Arial" w:cs="Arial"/>
          <w:sz w:val="22"/>
          <w:szCs w:val="22"/>
        </w:rPr>
        <w:t>5.</w:t>
      </w:r>
      <w:r>
        <w:rPr>
          <w:rFonts w:ascii="Arial" w:hAnsi="Arial" w:cs="Arial"/>
          <w:sz w:val="22"/>
          <w:szCs w:val="22"/>
        </w:rPr>
        <w:tab/>
      </w:r>
      <w:r w:rsidRPr="00D04662">
        <w:rPr>
          <w:rFonts w:ascii="Arial" w:hAnsi="Arial" w:cs="Arial"/>
          <w:sz w:val="22"/>
          <w:szCs w:val="22"/>
        </w:rPr>
        <w:t xml:space="preserve">The performance element will be retained by the Authority until the next Quarterly Progress Report/Meeting. Should performance levels have reached an acceptable level on each KPI at the following quarter; the performance element will be released to the contractor along with the quarterly milestone for that period. </w:t>
      </w:r>
      <w:r w:rsidRPr="00D04662">
        <w:rPr>
          <w:rFonts w:ascii="Arial" w:hAnsi="Arial" w:cs="Arial"/>
          <w:sz w:val="22"/>
          <w:szCs w:val="22"/>
        </w:rPr>
        <w:br/>
      </w:r>
      <w:r w:rsidRPr="00D04662">
        <w:rPr>
          <w:rFonts w:ascii="Arial" w:hAnsi="Arial" w:cs="Arial"/>
          <w:sz w:val="22"/>
          <w:szCs w:val="22"/>
        </w:rPr>
        <w:br/>
      </w:r>
      <w:r>
        <w:rPr>
          <w:rFonts w:ascii="Arial" w:hAnsi="Arial" w:cs="Arial"/>
          <w:sz w:val="22"/>
          <w:szCs w:val="22"/>
        </w:rPr>
        <w:t>6.</w:t>
      </w:r>
      <w:r>
        <w:rPr>
          <w:rFonts w:ascii="Arial" w:hAnsi="Arial" w:cs="Arial"/>
          <w:sz w:val="22"/>
          <w:szCs w:val="22"/>
        </w:rPr>
        <w:tab/>
      </w:r>
      <w:r w:rsidRPr="00D04662">
        <w:rPr>
          <w:rFonts w:ascii="Arial" w:hAnsi="Arial" w:cs="Arial"/>
          <w:sz w:val="22"/>
          <w:szCs w:val="22"/>
        </w:rPr>
        <w:t>In the event that the level of performance has not been acceptable on each KPI (i.e. ‘Red’ levels of performance appear in subsequent quarters), the contractor will forfeit any right to the performance element retained in the earlier quarter. The 6% performance element will also be retained from the milestone payment for the current quarter, pending review at the subsequent Quarterly Progress Report/Meeting.</w:t>
      </w:r>
    </w:p>
    <w:p w14:paraId="198C0CDA" w14:textId="77777777" w:rsidR="000318A1" w:rsidRPr="00D04662" w:rsidRDefault="000318A1" w:rsidP="000318A1">
      <w:pPr>
        <w:jc w:val="both"/>
        <w:rPr>
          <w:rFonts w:ascii="Arial" w:hAnsi="Arial" w:cs="Arial"/>
          <w:sz w:val="22"/>
          <w:szCs w:val="22"/>
        </w:rPr>
      </w:pPr>
      <w:r w:rsidRPr="00D04662">
        <w:rPr>
          <w:rFonts w:ascii="Arial" w:hAnsi="Arial" w:cs="Arial"/>
          <w:sz w:val="22"/>
          <w:szCs w:val="22"/>
        </w:rPr>
        <w:t>The Contractor shall provide a Quarterly Report detailing performance against the KPIs and including any supporting information, mitigating circumstances and a calculation of any retailed elements.  The report shall be submitted to the Authority for validation a minimum of ten working days before each quarterly progress review meeting. The performance level will then be discussed and agreed at the progress meeting should there be any dispute on the level achieved.</w:t>
      </w:r>
    </w:p>
    <w:p w14:paraId="2CD5D858" w14:textId="77777777" w:rsidR="000318A1" w:rsidRPr="00480668" w:rsidRDefault="000318A1" w:rsidP="000318A1">
      <w:pPr>
        <w:pStyle w:val="ListParagraph"/>
        <w:spacing w:after="0"/>
        <w:jc w:val="both"/>
        <w:rPr>
          <w:rFonts w:ascii="Arial" w:hAnsi="Arial" w:cs="Arial"/>
        </w:rPr>
      </w:pPr>
    </w:p>
    <w:p w14:paraId="22D976F2" w14:textId="77777777" w:rsidR="000318A1" w:rsidRPr="00D04662" w:rsidRDefault="000318A1" w:rsidP="000318A1">
      <w:pPr>
        <w:jc w:val="both"/>
        <w:rPr>
          <w:rFonts w:ascii="Arial" w:hAnsi="Arial" w:cs="Arial"/>
          <w:sz w:val="22"/>
          <w:szCs w:val="22"/>
        </w:rPr>
      </w:pPr>
      <w:r>
        <w:rPr>
          <w:rFonts w:ascii="Arial" w:hAnsi="Arial" w:cs="Arial"/>
          <w:sz w:val="22"/>
          <w:szCs w:val="22"/>
        </w:rPr>
        <w:t>7.</w:t>
      </w:r>
      <w:r>
        <w:rPr>
          <w:rFonts w:ascii="Arial" w:hAnsi="Arial" w:cs="Arial"/>
          <w:sz w:val="22"/>
          <w:szCs w:val="22"/>
        </w:rPr>
        <w:tab/>
      </w:r>
      <w:r w:rsidRPr="00D04662">
        <w:rPr>
          <w:rFonts w:ascii="Arial" w:hAnsi="Arial" w:cs="Arial"/>
          <w:sz w:val="22"/>
          <w:szCs w:val="22"/>
        </w:rPr>
        <w:t>The performance element retained will be calculated based on the greater of 6% of the relevant quarterly milestone payment or 6% of the pro-rated milestone payment instalments, assuming an even distribution over each quarter.</w:t>
      </w:r>
    </w:p>
    <w:p w14:paraId="0BB4E6A0" w14:textId="77777777" w:rsidR="000318A1" w:rsidRPr="00D91C6C" w:rsidRDefault="000318A1" w:rsidP="000318A1">
      <w:pPr>
        <w:jc w:val="both"/>
        <w:rPr>
          <w:rFonts w:ascii="Arial" w:hAnsi="Arial" w:cs="Arial"/>
          <w:sz w:val="22"/>
          <w:szCs w:val="22"/>
          <w:highlight w:val="yellow"/>
        </w:rPr>
      </w:pPr>
    </w:p>
    <w:p w14:paraId="36005142" w14:textId="77777777" w:rsidR="000318A1" w:rsidRPr="00D04662" w:rsidRDefault="000318A1" w:rsidP="000318A1">
      <w:pPr>
        <w:jc w:val="both"/>
        <w:rPr>
          <w:rFonts w:ascii="Arial" w:hAnsi="Arial" w:cs="Arial"/>
          <w:sz w:val="22"/>
          <w:szCs w:val="22"/>
        </w:rPr>
      </w:pPr>
      <w:r>
        <w:rPr>
          <w:rFonts w:ascii="Arial" w:hAnsi="Arial" w:cs="Arial"/>
          <w:sz w:val="22"/>
          <w:szCs w:val="22"/>
        </w:rPr>
        <w:t>8.</w:t>
      </w:r>
      <w:r>
        <w:rPr>
          <w:rFonts w:ascii="Arial" w:hAnsi="Arial" w:cs="Arial"/>
          <w:sz w:val="22"/>
          <w:szCs w:val="22"/>
        </w:rPr>
        <w:tab/>
      </w:r>
      <w:r w:rsidRPr="00D04662">
        <w:rPr>
          <w:rFonts w:ascii="Arial" w:hAnsi="Arial" w:cs="Arial"/>
          <w:sz w:val="22"/>
          <w:szCs w:val="22"/>
        </w:rPr>
        <w:t xml:space="preserve">The Contractor shall produce and supply to the Authority quarterly Performance and Progress Reports giving details of progress of Core and Non-Core activities.  </w:t>
      </w:r>
    </w:p>
    <w:p w14:paraId="453A0F3E" w14:textId="77777777" w:rsidR="000318A1" w:rsidRDefault="000318A1" w:rsidP="000318A1">
      <w:pPr>
        <w:jc w:val="both"/>
        <w:rPr>
          <w:rFonts w:ascii="Arial" w:hAnsi="Arial" w:cs="Arial"/>
          <w:sz w:val="22"/>
          <w:szCs w:val="22"/>
        </w:rPr>
      </w:pPr>
    </w:p>
    <w:p w14:paraId="5F679530" w14:textId="77777777" w:rsidR="000318A1" w:rsidRDefault="000318A1" w:rsidP="000318A1">
      <w:pPr>
        <w:jc w:val="both"/>
        <w:rPr>
          <w:rFonts w:ascii="Arial" w:hAnsi="Arial" w:cs="Arial"/>
          <w:sz w:val="22"/>
          <w:szCs w:val="22"/>
        </w:rPr>
      </w:pPr>
      <w:r>
        <w:rPr>
          <w:rFonts w:ascii="Arial" w:hAnsi="Arial" w:cs="Arial"/>
          <w:sz w:val="22"/>
          <w:szCs w:val="22"/>
        </w:rPr>
        <w:t>9.</w:t>
      </w:r>
      <w:r>
        <w:rPr>
          <w:rFonts w:ascii="Arial" w:hAnsi="Arial" w:cs="Arial"/>
          <w:sz w:val="22"/>
          <w:szCs w:val="22"/>
        </w:rPr>
        <w:tab/>
        <w:t xml:space="preserve">The Contractor shall maintain project data.  The Contractor shall issue Progress Reports to the Authority quarterly and ten working days prior to each Progress Meeting.  The APM and their project team will review the report and respond within five working days.  A final version of the report is to be provided to the Authority </w:t>
      </w:r>
      <w:r>
        <w:rPr>
          <w:rFonts w:ascii="Arial" w:hAnsi="Arial" w:cs="Arial"/>
          <w:sz w:val="22"/>
          <w:szCs w:val="22"/>
        </w:rPr>
        <w:lastRenderedPageBreak/>
        <w:t>no later than two working days before the Progress Meeting. The</w:t>
      </w:r>
      <w:bookmarkStart w:id="0" w:name="_GoBack"/>
      <w:bookmarkEnd w:id="0"/>
      <w:r>
        <w:rPr>
          <w:rFonts w:ascii="Arial" w:hAnsi="Arial" w:cs="Arial"/>
          <w:sz w:val="22"/>
          <w:szCs w:val="22"/>
        </w:rPr>
        <w:t xml:space="preserve"> Contractor shall maintain a log to include all communications (such as telephone calls and emails) and have the log available for review in the Progress Meetings and reports.</w:t>
      </w:r>
      <w:r w:rsidRPr="00565BD2">
        <w:rPr>
          <w:rFonts w:ascii="Arial" w:hAnsi="Arial" w:cs="Arial"/>
          <w:sz w:val="22"/>
          <w:szCs w:val="22"/>
        </w:rPr>
        <w:t xml:space="preserve"> </w:t>
      </w:r>
    </w:p>
    <w:p w14:paraId="23D34036" w14:textId="77777777" w:rsidR="000318A1" w:rsidRDefault="000318A1" w:rsidP="000318A1">
      <w:pPr>
        <w:ind w:left="720"/>
        <w:jc w:val="both"/>
        <w:rPr>
          <w:rFonts w:ascii="Arial" w:hAnsi="Arial" w:cs="Arial"/>
          <w:sz w:val="22"/>
          <w:szCs w:val="22"/>
        </w:rPr>
      </w:pPr>
    </w:p>
    <w:p w14:paraId="7A530F10" w14:textId="77777777" w:rsidR="000318A1" w:rsidRDefault="000318A1" w:rsidP="000318A1">
      <w:pPr>
        <w:jc w:val="both"/>
      </w:pPr>
      <w:r>
        <w:rPr>
          <w:rFonts w:ascii="Arial" w:hAnsi="Arial" w:cs="Arial"/>
          <w:sz w:val="22"/>
          <w:szCs w:val="22"/>
        </w:rPr>
        <w:t>10.</w:t>
      </w:r>
      <w:r>
        <w:rPr>
          <w:rFonts w:ascii="Arial" w:hAnsi="Arial" w:cs="Arial"/>
          <w:sz w:val="22"/>
          <w:szCs w:val="22"/>
        </w:rPr>
        <w:tab/>
      </w:r>
      <w:r w:rsidRPr="006C5708">
        <w:rPr>
          <w:rFonts w:ascii="Arial" w:hAnsi="Arial" w:cs="Arial"/>
          <w:sz w:val="22"/>
          <w:szCs w:val="22"/>
        </w:rPr>
        <w:t>The Contractor shall ensure that all Project meetings, Progress Report and Project Management Plans are conducted in accordance with the Contract.  If the Contractor fails to perform in his responsibility the Authority reserves, the right to withhold any payment for delivery against any item until satisfactory performance resumes</w:t>
      </w:r>
    </w:p>
    <w:p w14:paraId="5F75C289" w14:textId="77777777" w:rsidR="000318A1" w:rsidRDefault="000318A1">
      <w:pPr>
        <w:spacing w:after="160" w:line="259" w:lineRule="auto"/>
      </w:pPr>
      <w:r>
        <w:br w:type="page"/>
      </w:r>
    </w:p>
    <w:p w14:paraId="43B4E6FF" w14:textId="77777777" w:rsidR="000318A1" w:rsidRDefault="000318A1" w:rsidP="000318A1"/>
    <w:tbl>
      <w:tblPr>
        <w:tblW w:w="9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192"/>
        <w:gridCol w:w="4903"/>
        <w:gridCol w:w="1559"/>
      </w:tblGrid>
      <w:tr w:rsidR="000318A1" w:rsidRPr="009F07B0" w14:paraId="642A05BD" w14:textId="77777777" w:rsidTr="00E072FF">
        <w:tc>
          <w:tcPr>
            <w:tcW w:w="9162" w:type="dxa"/>
            <w:gridSpan w:val="4"/>
            <w:vAlign w:val="center"/>
          </w:tcPr>
          <w:p w14:paraId="0E0EADB1"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Key Performance Indicator</w:t>
            </w:r>
          </w:p>
        </w:tc>
      </w:tr>
      <w:tr w:rsidR="000318A1" w:rsidRPr="009F07B0" w14:paraId="39D18E35" w14:textId="77777777" w:rsidTr="00E072FF">
        <w:tc>
          <w:tcPr>
            <w:tcW w:w="2700" w:type="dxa"/>
            <w:gridSpan w:val="2"/>
            <w:shd w:val="pct12" w:color="auto" w:fill="FFFFFF"/>
            <w:vAlign w:val="center"/>
          </w:tcPr>
          <w:p w14:paraId="3B2B0478" w14:textId="77777777" w:rsidR="000318A1" w:rsidRPr="009F07B0" w:rsidRDefault="000318A1" w:rsidP="00E072FF">
            <w:pPr>
              <w:pStyle w:val="Heading8"/>
              <w:rPr>
                <w:rFonts w:ascii="Arial" w:hAnsi="Arial" w:cs="Arial"/>
                <w:color w:val="000000"/>
                <w:sz w:val="22"/>
                <w:szCs w:val="22"/>
              </w:rPr>
            </w:pPr>
            <w:r w:rsidRPr="009F07B0">
              <w:rPr>
                <w:rFonts w:ascii="Arial" w:hAnsi="Arial" w:cs="Arial"/>
                <w:color w:val="000000"/>
                <w:sz w:val="22"/>
                <w:szCs w:val="22"/>
              </w:rPr>
              <w:t>KPI Number</w:t>
            </w:r>
          </w:p>
        </w:tc>
        <w:tc>
          <w:tcPr>
            <w:tcW w:w="6462" w:type="dxa"/>
            <w:gridSpan w:val="2"/>
            <w:vAlign w:val="center"/>
          </w:tcPr>
          <w:p w14:paraId="7C573D24"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1</w:t>
            </w:r>
          </w:p>
        </w:tc>
      </w:tr>
      <w:tr w:rsidR="000318A1" w:rsidRPr="009F07B0" w14:paraId="2D05C696" w14:textId="77777777" w:rsidTr="00E072FF">
        <w:tc>
          <w:tcPr>
            <w:tcW w:w="2700" w:type="dxa"/>
            <w:gridSpan w:val="2"/>
            <w:shd w:val="pct12" w:color="auto" w:fill="FFFFFF"/>
            <w:vAlign w:val="center"/>
          </w:tcPr>
          <w:p w14:paraId="3749521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Service Area</w:t>
            </w:r>
          </w:p>
        </w:tc>
        <w:tc>
          <w:tcPr>
            <w:tcW w:w="6462" w:type="dxa"/>
            <w:gridSpan w:val="2"/>
            <w:vAlign w:val="center"/>
          </w:tcPr>
          <w:p w14:paraId="12DFC142"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Delivery of the Core Service</w:t>
            </w:r>
          </w:p>
        </w:tc>
      </w:tr>
      <w:tr w:rsidR="000318A1" w:rsidRPr="009F07B0" w14:paraId="3DE46CD3" w14:textId="77777777" w:rsidTr="00E072FF">
        <w:tc>
          <w:tcPr>
            <w:tcW w:w="2700" w:type="dxa"/>
            <w:gridSpan w:val="2"/>
            <w:shd w:val="pct12" w:color="auto" w:fill="FFFFFF"/>
            <w:vAlign w:val="center"/>
          </w:tcPr>
          <w:p w14:paraId="51A03884"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Measurement Criteria</w:t>
            </w:r>
          </w:p>
        </w:tc>
        <w:tc>
          <w:tcPr>
            <w:tcW w:w="6462" w:type="dxa"/>
            <w:gridSpan w:val="2"/>
            <w:vAlign w:val="center"/>
          </w:tcPr>
          <w:p w14:paraId="0AA4F97F" w14:textId="77777777"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PI 1.1 Quarterly Progress Documentation</w:t>
            </w:r>
          </w:p>
          <w:p w14:paraId="760432EF"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PI 1.2 Technical Responsiveness</w:t>
            </w:r>
          </w:p>
          <w:p w14:paraId="1A22E4B3"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PI 1.3 Safety</w:t>
            </w:r>
          </w:p>
          <w:p w14:paraId="47AC73D4"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PI 1.4 Security</w:t>
            </w:r>
          </w:p>
        </w:tc>
      </w:tr>
      <w:tr w:rsidR="000318A1" w:rsidRPr="009F07B0" w14:paraId="657073E2" w14:textId="77777777" w:rsidTr="00E072FF">
        <w:tc>
          <w:tcPr>
            <w:tcW w:w="2700" w:type="dxa"/>
            <w:gridSpan w:val="2"/>
            <w:shd w:val="pct12" w:color="auto" w:fill="FFFFFF"/>
            <w:vAlign w:val="center"/>
          </w:tcPr>
          <w:p w14:paraId="7F2FA833"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462" w:type="dxa"/>
            <w:gridSpan w:val="2"/>
            <w:vAlign w:val="center"/>
          </w:tcPr>
          <w:p w14:paraId="6254ACA7"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The Contractor</w:t>
            </w:r>
          </w:p>
        </w:tc>
      </w:tr>
      <w:tr w:rsidR="000318A1" w:rsidRPr="009F07B0" w14:paraId="75CC5966" w14:textId="77777777" w:rsidTr="00E072FF">
        <w:tc>
          <w:tcPr>
            <w:tcW w:w="2700" w:type="dxa"/>
            <w:gridSpan w:val="2"/>
            <w:shd w:val="pct12" w:color="auto" w:fill="FFFFFF"/>
            <w:vAlign w:val="center"/>
          </w:tcPr>
          <w:p w14:paraId="261A908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462" w:type="dxa"/>
            <w:gridSpan w:val="2"/>
            <w:vAlign w:val="center"/>
          </w:tcPr>
          <w:p w14:paraId="642836D4"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Quarterly</w:t>
            </w:r>
          </w:p>
        </w:tc>
      </w:tr>
      <w:tr w:rsidR="000318A1" w:rsidRPr="009F07B0" w14:paraId="694E9C3D" w14:textId="77777777" w:rsidTr="00E072FF">
        <w:tc>
          <w:tcPr>
            <w:tcW w:w="9162" w:type="dxa"/>
            <w:gridSpan w:val="4"/>
            <w:vAlign w:val="center"/>
          </w:tcPr>
          <w:p w14:paraId="3B8E9DF5"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7480BBD9" w14:textId="77777777" w:rsidTr="00E072FF">
        <w:tc>
          <w:tcPr>
            <w:tcW w:w="1508" w:type="dxa"/>
            <w:tcBorders>
              <w:bottom w:val="single" w:sz="4" w:space="0" w:color="auto"/>
            </w:tcBorders>
            <w:shd w:val="pct12" w:color="auto" w:fill="FFFFFF"/>
            <w:vAlign w:val="center"/>
          </w:tcPr>
          <w:p w14:paraId="07CCC102"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6095" w:type="dxa"/>
            <w:gridSpan w:val="2"/>
            <w:shd w:val="pct12" w:color="auto" w:fill="FFFFFF"/>
            <w:vAlign w:val="center"/>
          </w:tcPr>
          <w:p w14:paraId="55150BF8"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Levels </w:t>
            </w:r>
          </w:p>
        </w:tc>
        <w:tc>
          <w:tcPr>
            <w:tcW w:w="1559" w:type="dxa"/>
            <w:shd w:val="pct12" w:color="auto" w:fill="FFFFFF"/>
            <w:vAlign w:val="center"/>
          </w:tcPr>
          <w:p w14:paraId="2379034F"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  % Retention</w:t>
            </w:r>
          </w:p>
        </w:tc>
      </w:tr>
      <w:tr w:rsidR="000318A1" w:rsidRPr="009F07B0" w14:paraId="06895295" w14:textId="77777777" w:rsidTr="00E072FF">
        <w:tc>
          <w:tcPr>
            <w:tcW w:w="1508" w:type="dxa"/>
            <w:tcBorders>
              <w:top w:val="single" w:sz="4" w:space="0" w:color="auto"/>
              <w:left w:val="single" w:sz="4" w:space="0" w:color="auto"/>
              <w:bottom w:val="single" w:sz="4" w:space="0" w:color="auto"/>
              <w:right w:val="single" w:sz="4" w:space="0" w:color="auto"/>
            </w:tcBorders>
            <w:shd w:val="clear" w:color="auto" w:fill="00FF00"/>
            <w:vAlign w:val="center"/>
          </w:tcPr>
          <w:p w14:paraId="09B35EFC"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6095" w:type="dxa"/>
            <w:gridSpan w:val="2"/>
            <w:tcBorders>
              <w:left w:val="single" w:sz="4" w:space="0" w:color="auto"/>
            </w:tcBorders>
            <w:vAlign w:val="center"/>
          </w:tcPr>
          <w:p w14:paraId="414F936F"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3 or above PIs are marked Green</w:t>
            </w:r>
          </w:p>
        </w:tc>
        <w:tc>
          <w:tcPr>
            <w:tcW w:w="1559" w:type="dxa"/>
            <w:shd w:val="clear" w:color="auto" w:fill="auto"/>
            <w:vAlign w:val="center"/>
          </w:tcPr>
          <w:p w14:paraId="24D7D168"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NIL</w:t>
            </w:r>
          </w:p>
        </w:tc>
      </w:tr>
      <w:tr w:rsidR="000318A1" w:rsidRPr="009F07B0" w14:paraId="0DEC2A10" w14:textId="77777777" w:rsidTr="00E072FF">
        <w:tc>
          <w:tcPr>
            <w:tcW w:w="1508" w:type="dxa"/>
            <w:tcBorders>
              <w:top w:val="single" w:sz="4" w:space="0" w:color="auto"/>
              <w:left w:val="single" w:sz="4" w:space="0" w:color="auto"/>
              <w:bottom w:val="single" w:sz="4" w:space="0" w:color="auto"/>
              <w:right w:val="single" w:sz="4" w:space="0" w:color="auto"/>
            </w:tcBorders>
            <w:shd w:val="clear" w:color="auto" w:fill="FFCC00"/>
            <w:vAlign w:val="center"/>
          </w:tcPr>
          <w:p w14:paraId="5D31E2C3"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w:t>
            </w:r>
          </w:p>
        </w:tc>
        <w:tc>
          <w:tcPr>
            <w:tcW w:w="6095" w:type="dxa"/>
            <w:gridSpan w:val="2"/>
            <w:tcBorders>
              <w:left w:val="single" w:sz="4" w:space="0" w:color="auto"/>
            </w:tcBorders>
            <w:vAlign w:val="center"/>
          </w:tcPr>
          <w:p w14:paraId="5DD53B5D"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 xml:space="preserve">2 or below are marked Amber </w:t>
            </w:r>
          </w:p>
        </w:tc>
        <w:tc>
          <w:tcPr>
            <w:tcW w:w="1559" w:type="dxa"/>
            <w:shd w:val="clear" w:color="auto" w:fill="auto"/>
            <w:vAlign w:val="center"/>
          </w:tcPr>
          <w:p w14:paraId="58534789"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NIL</w:t>
            </w:r>
          </w:p>
        </w:tc>
      </w:tr>
      <w:tr w:rsidR="000318A1" w:rsidRPr="009F07B0" w14:paraId="243AE383" w14:textId="77777777" w:rsidTr="00E072FF">
        <w:tc>
          <w:tcPr>
            <w:tcW w:w="1508" w:type="dxa"/>
            <w:tcBorders>
              <w:top w:val="single" w:sz="4" w:space="0" w:color="auto"/>
              <w:left w:val="single" w:sz="4" w:space="0" w:color="auto"/>
              <w:bottom w:val="single" w:sz="4" w:space="0" w:color="auto"/>
              <w:right w:val="single" w:sz="4" w:space="0" w:color="auto"/>
            </w:tcBorders>
            <w:shd w:val="clear" w:color="auto" w:fill="FF0000"/>
            <w:vAlign w:val="center"/>
          </w:tcPr>
          <w:p w14:paraId="381672BE"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6095" w:type="dxa"/>
            <w:gridSpan w:val="2"/>
            <w:tcBorders>
              <w:left w:val="single" w:sz="4" w:space="0" w:color="auto"/>
            </w:tcBorders>
            <w:vAlign w:val="center"/>
          </w:tcPr>
          <w:p w14:paraId="503CAF13" w14:textId="77777777" w:rsidR="000318A1" w:rsidRPr="009F07B0" w:rsidRDefault="000318A1" w:rsidP="00E072FF">
            <w:pPr>
              <w:spacing w:before="120" w:after="120"/>
              <w:jc w:val="center"/>
              <w:rPr>
                <w:rFonts w:ascii="Arial" w:hAnsi="Arial" w:cs="Arial"/>
                <w:i/>
                <w:sz w:val="22"/>
                <w:szCs w:val="22"/>
              </w:rPr>
            </w:pPr>
            <w:r w:rsidRPr="009F07B0">
              <w:rPr>
                <w:rFonts w:ascii="Arial" w:hAnsi="Arial" w:cs="Arial"/>
                <w:sz w:val="22"/>
                <w:szCs w:val="22"/>
              </w:rPr>
              <w:t>Red scored against any PI or 3 or above are Amber</w:t>
            </w:r>
          </w:p>
        </w:tc>
        <w:tc>
          <w:tcPr>
            <w:tcW w:w="1559" w:type="dxa"/>
            <w:shd w:val="clear" w:color="auto" w:fill="auto"/>
            <w:vAlign w:val="center"/>
          </w:tcPr>
          <w:p w14:paraId="431553C1"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6%</w:t>
            </w:r>
          </w:p>
        </w:tc>
      </w:tr>
    </w:tbl>
    <w:p w14:paraId="0236EE9D" w14:textId="77777777" w:rsidR="000318A1" w:rsidRDefault="000318A1" w:rsidP="000318A1">
      <w:pPr>
        <w:rPr>
          <w:color w:val="0000FF"/>
        </w:rPr>
      </w:pPr>
    </w:p>
    <w:p w14:paraId="106C9E3B" w14:textId="77777777" w:rsidR="000318A1" w:rsidRDefault="000318A1" w:rsidP="000318A1">
      <w:pPr>
        <w:rPr>
          <w:color w:val="0000FF"/>
        </w:rPr>
      </w:pPr>
    </w:p>
    <w:p w14:paraId="31FF02D2" w14:textId="77777777" w:rsidR="000318A1" w:rsidRDefault="000318A1" w:rsidP="000318A1">
      <w:pPr>
        <w:rPr>
          <w:color w:val="0000FF"/>
        </w:rPr>
      </w:pPr>
    </w:p>
    <w:p w14:paraId="1F1C046A" w14:textId="77777777" w:rsidR="000318A1" w:rsidRDefault="000318A1" w:rsidP="000318A1">
      <w:pPr>
        <w:rPr>
          <w:color w:val="0000FF"/>
        </w:rPr>
      </w:pPr>
    </w:p>
    <w:p w14:paraId="10E20CFC" w14:textId="77777777" w:rsidR="000318A1" w:rsidRDefault="000318A1" w:rsidP="000318A1">
      <w:pPr>
        <w:rPr>
          <w:color w:val="0000FF"/>
        </w:rPr>
      </w:pPr>
    </w:p>
    <w:p w14:paraId="4B18D50C" w14:textId="77777777" w:rsidR="000318A1" w:rsidRDefault="000318A1" w:rsidP="000318A1">
      <w:pPr>
        <w:rPr>
          <w:color w:val="0000FF"/>
        </w:rPr>
      </w:pPr>
    </w:p>
    <w:p w14:paraId="12B1FB5D" w14:textId="77777777" w:rsidR="000318A1" w:rsidRDefault="000318A1" w:rsidP="000318A1">
      <w:pPr>
        <w:rPr>
          <w:color w:val="0000FF"/>
        </w:rPr>
      </w:pPr>
    </w:p>
    <w:p w14:paraId="5104D5A2" w14:textId="77777777" w:rsidR="000318A1" w:rsidRDefault="000318A1" w:rsidP="000318A1">
      <w:pPr>
        <w:rPr>
          <w:color w:val="0000FF"/>
        </w:rPr>
      </w:pPr>
    </w:p>
    <w:p w14:paraId="41848031" w14:textId="77777777" w:rsidR="000318A1" w:rsidRDefault="000318A1" w:rsidP="000318A1">
      <w:pPr>
        <w:rPr>
          <w:color w:val="0000FF"/>
        </w:rPr>
      </w:pPr>
    </w:p>
    <w:p w14:paraId="1336B790" w14:textId="77777777" w:rsidR="000318A1" w:rsidRDefault="000318A1" w:rsidP="000318A1">
      <w:pPr>
        <w:rPr>
          <w:color w:val="0000FF"/>
        </w:rPr>
      </w:pPr>
    </w:p>
    <w:p w14:paraId="352CC809" w14:textId="77777777" w:rsidR="000318A1" w:rsidRDefault="000318A1" w:rsidP="000318A1">
      <w:pPr>
        <w:rPr>
          <w:color w:val="0000FF"/>
        </w:rPr>
      </w:pPr>
    </w:p>
    <w:p w14:paraId="1202C801" w14:textId="77777777" w:rsidR="000318A1" w:rsidRDefault="000318A1" w:rsidP="000318A1">
      <w:pPr>
        <w:rPr>
          <w:color w:val="0000FF"/>
        </w:rPr>
      </w:pPr>
    </w:p>
    <w:p w14:paraId="0FBF93D3" w14:textId="77777777" w:rsidR="000318A1" w:rsidRDefault="000318A1" w:rsidP="000318A1">
      <w:pPr>
        <w:rPr>
          <w:color w:val="0000FF"/>
        </w:rPr>
      </w:pPr>
    </w:p>
    <w:p w14:paraId="4396C7BD" w14:textId="77777777" w:rsidR="000318A1" w:rsidRDefault="000318A1" w:rsidP="000318A1">
      <w:pPr>
        <w:rPr>
          <w:color w:val="0000FF"/>
        </w:rPr>
      </w:pPr>
    </w:p>
    <w:p w14:paraId="0A797F72" w14:textId="77777777" w:rsidR="000318A1" w:rsidRDefault="000318A1" w:rsidP="000318A1">
      <w:pPr>
        <w:rPr>
          <w:color w:val="0000FF"/>
        </w:rPr>
      </w:pPr>
    </w:p>
    <w:p w14:paraId="721AED76" w14:textId="77777777" w:rsidR="000318A1" w:rsidRDefault="000318A1" w:rsidP="000318A1">
      <w:pPr>
        <w:rPr>
          <w:color w:val="0000FF"/>
        </w:rPr>
      </w:pPr>
    </w:p>
    <w:p w14:paraId="0E14B8CA" w14:textId="77777777" w:rsidR="000318A1" w:rsidRDefault="000318A1" w:rsidP="000318A1">
      <w:pPr>
        <w:rPr>
          <w:color w:val="0000FF"/>
        </w:rPr>
      </w:pPr>
    </w:p>
    <w:p w14:paraId="4C01C6AB" w14:textId="77777777" w:rsidR="000318A1" w:rsidRDefault="000318A1" w:rsidP="000318A1">
      <w:pPr>
        <w:rPr>
          <w:color w:val="0000FF"/>
        </w:rPr>
      </w:pPr>
    </w:p>
    <w:p w14:paraId="7B2F6B2E" w14:textId="77777777" w:rsidR="000318A1" w:rsidRDefault="000318A1" w:rsidP="000318A1">
      <w:pPr>
        <w:rPr>
          <w:color w:val="0000FF"/>
        </w:rPr>
      </w:pPr>
    </w:p>
    <w:p w14:paraId="652FB47A" w14:textId="77777777" w:rsidR="000318A1" w:rsidRDefault="000318A1" w:rsidP="000318A1">
      <w:pPr>
        <w:rPr>
          <w:color w:val="0000FF"/>
        </w:rPr>
      </w:pPr>
    </w:p>
    <w:p w14:paraId="722B9465" w14:textId="77777777" w:rsidR="000318A1" w:rsidRDefault="000318A1" w:rsidP="000318A1">
      <w:pPr>
        <w:rPr>
          <w:color w:val="0000FF"/>
        </w:rPr>
      </w:pPr>
    </w:p>
    <w:p w14:paraId="0CE8CBFF" w14:textId="77777777" w:rsidR="000318A1" w:rsidRDefault="000318A1" w:rsidP="000318A1">
      <w:pPr>
        <w:rPr>
          <w:color w:val="0000FF"/>
        </w:rPr>
      </w:pPr>
    </w:p>
    <w:tbl>
      <w:tblPr>
        <w:tblW w:w="9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43"/>
        <w:gridCol w:w="6358"/>
      </w:tblGrid>
      <w:tr w:rsidR="000318A1" w:rsidRPr="009F07B0" w14:paraId="044568EE" w14:textId="77777777" w:rsidTr="00E072FF">
        <w:trPr>
          <w:jc w:val="center"/>
        </w:trPr>
        <w:tc>
          <w:tcPr>
            <w:tcW w:w="9021" w:type="dxa"/>
            <w:gridSpan w:val="3"/>
            <w:vAlign w:val="center"/>
          </w:tcPr>
          <w:p w14:paraId="59E6BF4A"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Performance Indicator</w:t>
            </w:r>
          </w:p>
        </w:tc>
      </w:tr>
      <w:tr w:rsidR="000318A1" w:rsidRPr="009F07B0" w14:paraId="67C80F98" w14:textId="77777777" w:rsidTr="00E072FF">
        <w:trPr>
          <w:jc w:val="center"/>
        </w:trPr>
        <w:tc>
          <w:tcPr>
            <w:tcW w:w="2663" w:type="dxa"/>
            <w:gridSpan w:val="2"/>
            <w:shd w:val="pct12" w:color="auto" w:fill="FFFFFF"/>
            <w:vAlign w:val="center"/>
          </w:tcPr>
          <w:p w14:paraId="75D72D47"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358" w:type="dxa"/>
            <w:vAlign w:val="center"/>
          </w:tcPr>
          <w:p w14:paraId="5AF0ED2F"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1.1</w:t>
            </w:r>
          </w:p>
        </w:tc>
      </w:tr>
      <w:tr w:rsidR="000318A1" w:rsidRPr="009F07B0" w14:paraId="65ABF106" w14:textId="77777777" w:rsidTr="00E072FF">
        <w:trPr>
          <w:jc w:val="center"/>
        </w:trPr>
        <w:tc>
          <w:tcPr>
            <w:tcW w:w="2663" w:type="dxa"/>
            <w:gridSpan w:val="2"/>
            <w:shd w:val="pct12" w:color="auto" w:fill="FFFFFF"/>
            <w:vAlign w:val="center"/>
          </w:tcPr>
          <w:p w14:paraId="010B2D2A"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358" w:type="dxa"/>
            <w:vAlign w:val="center"/>
          </w:tcPr>
          <w:p w14:paraId="24D049CD"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Delivery of Quarterly Performance Documentation</w:t>
            </w:r>
          </w:p>
        </w:tc>
      </w:tr>
      <w:tr w:rsidR="000318A1" w:rsidRPr="009F07B0" w14:paraId="459606B3" w14:textId="77777777" w:rsidTr="00E072FF">
        <w:trPr>
          <w:jc w:val="center"/>
        </w:trPr>
        <w:tc>
          <w:tcPr>
            <w:tcW w:w="2663" w:type="dxa"/>
            <w:gridSpan w:val="2"/>
            <w:shd w:val="pct12" w:color="auto" w:fill="FFFFFF"/>
            <w:vAlign w:val="center"/>
          </w:tcPr>
          <w:p w14:paraId="104A5753"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358" w:type="dxa"/>
            <w:vAlign w:val="center"/>
          </w:tcPr>
          <w:p w14:paraId="0F04C8BF"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Delivery of Core Service</w:t>
            </w:r>
          </w:p>
        </w:tc>
      </w:tr>
      <w:tr w:rsidR="000318A1" w:rsidRPr="009F07B0" w14:paraId="075849F5" w14:textId="77777777" w:rsidTr="00E072FF">
        <w:trPr>
          <w:trHeight w:val="562"/>
          <w:jc w:val="center"/>
        </w:trPr>
        <w:tc>
          <w:tcPr>
            <w:tcW w:w="2663" w:type="dxa"/>
            <w:gridSpan w:val="2"/>
            <w:shd w:val="pct12" w:color="auto" w:fill="FFFFFF"/>
            <w:vAlign w:val="center"/>
          </w:tcPr>
          <w:p w14:paraId="278BED86"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358" w:type="dxa"/>
            <w:vAlign w:val="center"/>
          </w:tcPr>
          <w:p w14:paraId="3E24081E" w14:textId="10AE0364"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Delivery of full Quarterly Performance Documentation in accordance with the timescales and standards described in </w:t>
            </w:r>
            <w:r w:rsidR="00D5008A">
              <w:rPr>
                <w:rFonts w:ascii="Arial" w:hAnsi="Arial" w:cs="Arial"/>
                <w:sz w:val="22"/>
                <w:szCs w:val="22"/>
              </w:rPr>
              <w:t xml:space="preserve">Annex A – Section </w:t>
            </w:r>
            <w:r w:rsidR="00F70D00">
              <w:rPr>
                <w:rFonts w:ascii="Arial" w:hAnsi="Arial" w:cs="Arial"/>
                <w:sz w:val="22"/>
                <w:szCs w:val="22"/>
              </w:rPr>
              <w:t>2.1(k)</w:t>
            </w:r>
          </w:p>
        </w:tc>
      </w:tr>
      <w:tr w:rsidR="000318A1" w:rsidRPr="009F07B0" w14:paraId="3AEBB03C" w14:textId="77777777" w:rsidTr="00E072FF">
        <w:trPr>
          <w:jc w:val="center"/>
        </w:trPr>
        <w:tc>
          <w:tcPr>
            <w:tcW w:w="2663" w:type="dxa"/>
            <w:gridSpan w:val="2"/>
            <w:shd w:val="pct12" w:color="auto" w:fill="FFFFFF"/>
            <w:vAlign w:val="center"/>
          </w:tcPr>
          <w:p w14:paraId="6119F46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358" w:type="dxa"/>
            <w:vAlign w:val="center"/>
          </w:tcPr>
          <w:p w14:paraId="3BC2CAD2" w14:textId="5F0B72FF" w:rsidR="000318A1" w:rsidRPr="009F07B0" w:rsidRDefault="000318A1" w:rsidP="00E072FF">
            <w:pPr>
              <w:rPr>
                <w:rFonts w:ascii="Arial" w:hAnsi="Arial" w:cs="Arial"/>
                <w:sz w:val="22"/>
                <w:szCs w:val="22"/>
              </w:rPr>
            </w:pPr>
            <w:r w:rsidRPr="009F07B0">
              <w:rPr>
                <w:rFonts w:ascii="Arial" w:hAnsi="Arial" w:cs="Arial"/>
                <w:sz w:val="22"/>
                <w:szCs w:val="22"/>
              </w:rPr>
              <w:t>As in SO</w:t>
            </w:r>
            <w:r w:rsidR="00F70D00">
              <w:rPr>
                <w:rFonts w:ascii="Arial" w:hAnsi="Arial" w:cs="Arial"/>
                <w:sz w:val="22"/>
                <w:szCs w:val="22"/>
              </w:rPr>
              <w:t>W</w:t>
            </w:r>
          </w:p>
        </w:tc>
      </w:tr>
      <w:tr w:rsidR="000318A1" w:rsidRPr="009F07B0" w14:paraId="79343DC6" w14:textId="77777777" w:rsidTr="00E072FF">
        <w:trPr>
          <w:jc w:val="center"/>
        </w:trPr>
        <w:tc>
          <w:tcPr>
            <w:tcW w:w="2663" w:type="dxa"/>
            <w:gridSpan w:val="2"/>
            <w:shd w:val="pct12" w:color="auto" w:fill="FFFFFF"/>
            <w:vAlign w:val="center"/>
          </w:tcPr>
          <w:p w14:paraId="7ED4AE62"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358" w:type="dxa"/>
            <w:vAlign w:val="center"/>
          </w:tcPr>
          <w:p w14:paraId="4032D578"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536CB7A3" w14:textId="77777777" w:rsidTr="00E072FF">
        <w:trPr>
          <w:jc w:val="center"/>
        </w:trPr>
        <w:tc>
          <w:tcPr>
            <w:tcW w:w="2663" w:type="dxa"/>
            <w:gridSpan w:val="2"/>
            <w:shd w:val="pct12" w:color="auto" w:fill="FFFFFF"/>
            <w:vAlign w:val="center"/>
          </w:tcPr>
          <w:p w14:paraId="6432C552"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358" w:type="dxa"/>
            <w:vAlign w:val="center"/>
          </w:tcPr>
          <w:p w14:paraId="0AC8C651"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47C31839" w14:textId="77777777" w:rsidTr="00E072FF">
        <w:trPr>
          <w:jc w:val="center"/>
        </w:trPr>
        <w:tc>
          <w:tcPr>
            <w:tcW w:w="2663" w:type="dxa"/>
            <w:gridSpan w:val="2"/>
            <w:shd w:val="pct12" w:color="auto" w:fill="FFFFFF"/>
            <w:vAlign w:val="center"/>
          </w:tcPr>
          <w:p w14:paraId="0CCDDA7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358" w:type="dxa"/>
            <w:vAlign w:val="center"/>
          </w:tcPr>
          <w:p w14:paraId="50437A99"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66F5A06B" w14:textId="77777777" w:rsidTr="00E072FF">
        <w:trPr>
          <w:jc w:val="center"/>
        </w:trPr>
        <w:tc>
          <w:tcPr>
            <w:tcW w:w="9021" w:type="dxa"/>
            <w:gridSpan w:val="3"/>
            <w:vAlign w:val="center"/>
          </w:tcPr>
          <w:p w14:paraId="228517FA"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40A99F90" w14:textId="77777777" w:rsidTr="00E072FF">
        <w:trPr>
          <w:jc w:val="center"/>
        </w:trPr>
        <w:tc>
          <w:tcPr>
            <w:tcW w:w="1620" w:type="dxa"/>
            <w:tcBorders>
              <w:bottom w:val="nil"/>
            </w:tcBorders>
            <w:shd w:val="pct12" w:color="auto" w:fill="FFFFFF"/>
            <w:vAlign w:val="center"/>
          </w:tcPr>
          <w:p w14:paraId="78181776"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7401" w:type="dxa"/>
            <w:gridSpan w:val="2"/>
            <w:shd w:val="pct12" w:color="auto" w:fill="FFFFFF"/>
            <w:vAlign w:val="center"/>
          </w:tcPr>
          <w:p w14:paraId="4F490DF7"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153AD4C9" w14:textId="77777777" w:rsidTr="00E072FF">
        <w:trPr>
          <w:jc w:val="center"/>
        </w:trPr>
        <w:tc>
          <w:tcPr>
            <w:tcW w:w="1620" w:type="dxa"/>
            <w:tcBorders>
              <w:bottom w:val="single" w:sz="4" w:space="0" w:color="auto"/>
            </w:tcBorders>
            <w:shd w:val="clear" w:color="auto" w:fill="00FF00"/>
            <w:vAlign w:val="center"/>
          </w:tcPr>
          <w:p w14:paraId="465B2131"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7401" w:type="dxa"/>
            <w:gridSpan w:val="2"/>
            <w:tcBorders>
              <w:bottom w:val="nil"/>
            </w:tcBorders>
            <w:vAlign w:val="center"/>
          </w:tcPr>
          <w:p w14:paraId="31153263"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Documents delivered in accordance with Requirement 5k</w:t>
            </w:r>
          </w:p>
        </w:tc>
      </w:tr>
      <w:tr w:rsidR="000318A1" w:rsidRPr="009F07B0" w14:paraId="0A4D6F0B" w14:textId="77777777" w:rsidTr="00E072FF">
        <w:trPr>
          <w:jc w:val="center"/>
        </w:trPr>
        <w:tc>
          <w:tcPr>
            <w:tcW w:w="1620" w:type="dxa"/>
            <w:shd w:val="clear" w:color="auto" w:fill="FF0000"/>
            <w:vAlign w:val="center"/>
          </w:tcPr>
          <w:p w14:paraId="0D01EE2D"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7401" w:type="dxa"/>
            <w:gridSpan w:val="2"/>
            <w:vAlign w:val="center"/>
          </w:tcPr>
          <w:p w14:paraId="1E1AEEF2"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Documents not delivered in accordance with Requirement 5k</w:t>
            </w:r>
          </w:p>
        </w:tc>
      </w:tr>
    </w:tbl>
    <w:p w14:paraId="57A9A427" w14:textId="77777777" w:rsidR="000318A1" w:rsidRDefault="000318A1" w:rsidP="000318A1">
      <w:pPr>
        <w:rPr>
          <w:color w:val="0000FF"/>
        </w:rPr>
      </w:pPr>
    </w:p>
    <w:p w14:paraId="220B5DFC" w14:textId="77777777" w:rsidR="000318A1" w:rsidRDefault="000318A1" w:rsidP="000318A1">
      <w:pPr>
        <w:rPr>
          <w:color w:val="0000FF"/>
        </w:rPr>
      </w:pPr>
      <w:r>
        <w:rPr>
          <w:color w:val="0000FF"/>
        </w:rPr>
        <w:br w:type="page"/>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6746"/>
      </w:tblGrid>
      <w:tr w:rsidR="000318A1" w:rsidRPr="009F07B0" w14:paraId="00E05B76" w14:textId="77777777" w:rsidTr="00E072FF">
        <w:trPr>
          <w:jc w:val="center"/>
        </w:trPr>
        <w:tc>
          <w:tcPr>
            <w:tcW w:w="9446" w:type="dxa"/>
            <w:gridSpan w:val="3"/>
            <w:vAlign w:val="center"/>
          </w:tcPr>
          <w:p w14:paraId="29216304"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Performance Indicator</w:t>
            </w:r>
          </w:p>
        </w:tc>
      </w:tr>
      <w:tr w:rsidR="000318A1" w:rsidRPr="009F07B0" w14:paraId="4064EA62" w14:textId="77777777" w:rsidTr="00E072FF">
        <w:trPr>
          <w:jc w:val="center"/>
        </w:trPr>
        <w:tc>
          <w:tcPr>
            <w:tcW w:w="2700" w:type="dxa"/>
            <w:gridSpan w:val="2"/>
            <w:shd w:val="pct12" w:color="auto" w:fill="FFFFFF"/>
            <w:vAlign w:val="center"/>
          </w:tcPr>
          <w:p w14:paraId="3A216A86"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746" w:type="dxa"/>
            <w:vAlign w:val="center"/>
          </w:tcPr>
          <w:p w14:paraId="2F007A69"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1.2</w:t>
            </w:r>
          </w:p>
        </w:tc>
      </w:tr>
      <w:tr w:rsidR="000318A1" w:rsidRPr="009F07B0" w14:paraId="5BA0AA16" w14:textId="77777777" w:rsidTr="00E072FF">
        <w:trPr>
          <w:jc w:val="center"/>
        </w:trPr>
        <w:tc>
          <w:tcPr>
            <w:tcW w:w="2700" w:type="dxa"/>
            <w:gridSpan w:val="2"/>
            <w:shd w:val="pct12" w:color="auto" w:fill="FFFFFF"/>
            <w:vAlign w:val="center"/>
          </w:tcPr>
          <w:p w14:paraId="7A807C14"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746" w:type="dxa"/>
            <w:vAlign w:val="center"/>
          </w:tcPr>
          <w:p w14:paraId="2E24FA3C"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 xml:space="preserve">Technical Responsiveness </w:t>
            </w:r>
          </w:p>
        </w:tc>
      </w:tr>
      <w:tr w:rsidR="000318A1" w:rsidRPr="009F07B0" w14:paraId="2DFAC500" w14:textId="77777777" w:rsidTr="00E072FF">
        <w:trPr>
          <w:jc w:val="center"/>
        </w:trPr>
        <w:tc>
          <w:tcPr>
            <w:tcW w:w="2700" w:type="dxa"/>
            <w:gridSpan w:val="2"/>
            <w:shd w:val="pct12" w:color="auto" w:fill="FFFFFF"/>
            <w:vAlign w:val="center"/>
          </w:tcPr>
          <w:p w14:paraId="3DA9E31C"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746" w:type="dxa"/>
            <w:vAlign w:val="center"/>
          </w:tcPr>
          <w:p w14:paraId="397A9033"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 xml:space="preserve">Core Support </w:t>
            </w:r>
          </w:p>
        </w:tc>
      </w:tr>
      <w:tr w:rsidR="000318A1" w:rsidRPr="009F07B0" w14:paraId="21557251" w14:textId="77777777" w:rsidTr="00E072FF">
        <w:trPr>
          <w:jc w:val="center"/>
        </w:trPr>
        <w:tc>
          <w:tcPr>
            <w:tcW w:w="2700" w:type="dxa"/>
            <w:gridSpan w:val="2"/>
            <w:shd w:val="pct12" w:color="auto" w:fill="FFFFFF"/>
            <w:vAlign w:val="center"/>
          </w:tcPr>
          <w:p w14:paraId="08646DF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746" w:type="dxa"/>
            <w:vAlign w:val="center"/>
          </w:tcPr>
          <w:p w14:paraId="0FDC4659"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Contractor report of responsiveness to Technical Queries and S2022s.</w:t>
            </w:r>
          </w:p>
          <w:p w14:paraId="10838A18" w14:textId="6A22097D"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MOD assessment of responsiveness. In accordance with the timescales and standards described in </w:t>
            </w:r>
            <w:r w:rsidR="00E85864">
              <w:rPr>
                <w:rFonts w:ascii="Arial" w:hAnsi="Arial" w:cs="Arial"/>
                <w:sz w:val="22"/>
                <w:szCs w:val="22"/>
              </w:rPr>
              <w:t xml:space="preserve">Annex A – Section </w:t>
            </w:r>
            <w:r w:rsidR="00B26E31">
              <w:rPr>
                <w:rFonts w:ascii="Arial" w:hAnsi="Arial" w:cs="Arial"/>
                <w:sz w:val="22"/>
                <w:szCs w:val="22"/>
              </w:rPr>
              <w:t>2.1(b)</w:t>
            </w:r>
          </w:p>
        </w:tc>
      </w:tr>
      <w:tr w:rsidR="000318A1" w:rsidRPr="009F07B0" w14:paraId="1B8AADBB" w14:textId="77777777" w:rsidTr="00E072FF">
        <w:trPr>
          <w:jc w:val="center"/>
        </w:trPr>
        <w:tc>
          <w:tcPr>
            <w:tcW w:w="2700" w:type="dxa"/>
            <w:gridSpan w:val="2"/>
            <w:shd w:val="pct12" w:color="auto" w:fill="FFFFFF"/>
            <w:vAlign w:val="center"/>
          </w:tcPr>
          <w:p w14:paraId="660F5EB9"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746" w:type="dxa"/>
            <w:vAlign w:val="center"/>
          </w:tcPr>
          <w:p w14:paraId="76B1BC1D" w14:textId="57D3F851"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As in SO</w:t>
            </w:r>
            <w:r w:rsidR="00B26E31">
              <w:rPr>
                <w:rFonts w:ascii="Arial" w:hAnsi="Arial" w:cs="Arial"/>
                <w:sz w:val="22"/>
                <w:szCs w:val="22"/>
              </w:rPr>
              <w:t>W</w:t>
            </w:r>
          </w:p>
        </w:tc>
      </w:tr>
      <w:tr w:rsidR="000318A1" w:rsidRPr="009F07B0" w14:paraId="4E691D83" w14:textId="77777777" w:rsidTr="00E072FF">
        <w:trPr>
          <w:jc w:val="center"/>
        </w:trPr>
        <w:tc>
          <w:tcPr>
            <w:tcW w:w="2700" w:type="dxa"/>
            <w:gridSpan w:val="2"/>
            <w:shd w:val="pct12" w:color="auto" w:fill="FFFFFF"/>
            <w:vAlign w:val="center"/>
          </w:tcPr>
          <w:p w14:paraId="3237A8E4"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746" w:type="dxa"/>
            <w:vAlign w:val="center"/>
          </w:tcPr>
          <w:p w14:paraId="1C56F105"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2E880425" w14:textId="77777777" w:rsidTr="00E072FF">
        <w:trPr>
          <w:jc w:val="center"/>
        </w:trPr>
        <w:tc>
          <w:tcPr>
            <w:tcW w:w="2700" w:type="dxa"/>
            <w:gridSpan w:val="2"/>
            <w:shd w:val="pct12" w:color="auto" w:fill="FFFFFF"/>
            <w:vAlign w:val="center"/>
          </w:tcPr>
          <w:p w14:paraId="319E1C7B"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746" w:type="dxa"/>
            <w:vAlign w:val="center"/>
          </w:tcPr>
          <w:p w14:paraId="19B7781F"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10E4BBD0" w14:textId="77777777" w:rsidTr="00E072FF">
        <w:trPr>
          <w:jc w:val="center"/>
        </w:trPr>
        <w:tc>
          <w:tcPr>
            <w:tcW w:w="2700" w:type="dxa"/>
            <w:gridSpan w:val="2"/>
            <w:shd w:val="pct12" w:color="auto" w:fill="FFFFFF"/>
            <w:vAlign w:val="center"/>
          </w:tcPr>
          <w:p w14:paraId="3313D2D6"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746" w:type="dxa"/>
            <w:vAlign w:val="center"/>
          </w:tcPr>
          <w:p w14:paraId="1A8C3BF4"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22EC50BF" w14:textId="77777777" w:rsidTr="00E072FF">
        <w:trPr>
          <w:jc w:val="center"/>
        </w:trPr>
        <w:tc>
          <w:tcPr>
            <w:tcW w:w="9446" w:type="dxa"/>
            <w:gridSpan w:val="3"/>
            <w:vAlign w:val="center"/>
          </w:tcPr>
          <w:p w14:paraId="3205C892"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1F5A20ED" w14:textId="77777777" w:rsidTr="00E072FF">
        <w:trPr>
          <w:jc w:val="center"/>
        </w:trPr>
        <w:tc>
          <w:tcPr>
            <w:tcW w:w="1620" w:type="dxa"/>
            <w:tcBorders>
              <w:bottom w:val="nil"/>
            </w:tcBorders>
            <w:shd w:val="pct12" w:color="auto" w:fill="FFFFFF"/>
            <w:vAlign w:val="center"/>
          </w:tcPr>
          <w:p w14:paraId="5EE282B5" w14:textId="77777777" w:rsidR="000318A1" w:rsidRPr="009F07B0" w:rsidRDefault="000318A1" w:rsidP="00E072FF">
            <w:pPr>
              <w:pStyle w:val="Heading8"/>
              <w:jc w:val="center"/>
              <w:rPr>
                <w:rFonts w:ascii="Arial" w:hAnsi="Arial" w:cs="Arial"/>
                <w:color w:val="000000"/>
                <w:sz w:val="22"/>
                <w:szCs w:val="22"/>
              </w:rPr>
            </w:pPr>
            <w:r w:rsidRPr="009F07B0">
              <w:rPr>
                <w:rFonts w:ascii="Arial" w:hAnsi="Arial" w:cs="Arial"/>
                <w:color w:val="000000"/>
                <w:sz w:val="22"/>
                <w:szCs w:val="22"/>
              </w:rPr>
              <w:t>Band</w:t>
            </w:r>
          </w:p>
        </w:tc>
        <w:tc>
          <w:tcPr>
            <w:tcW w:w="7826" w:type="dxa"/>
            <w:gridSpan w:val="2"/>
            <w:shd w:val="pct12" w:color="auto" w:fill="FFFFFF"/>
            <w:vAlign w:val="center"/>
          </w:tcPr>
          <w:p w14:paraId="32BD32FF"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7686DAD6" w14:textId="77777777" w:rsidTr="00E072FF">
        <w:trPr>
          <w:jc w:val="center"/>
        </w:trPr>
        <w:tc>
          <w:tcPr>
            <w:tcW w:w="1620" w:type="dxa"/>
            <w:tcBorders>
              <w:bottom w:val="nil"/>
            </w:tcBorders>
            <w:shd w:val="clear" w:color="auto" w:fill="00FF00"/>
            <w:vAlign w:val="center"/>
          </w:tcPr>
          <w:p w14:paraId="5FADF817"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GREEN</w:t>
            </w:r>
          </w:p>
        </w:tc>
        <w:tc>
          <w:tcPr>
            <w:tcW w:w="7826" w:type="dxa"/>
            <w:gridSpan w:val="2"/>
            <w:tcBorders>
              <w:bottom w:val="nil"/>
            </w:tcBorders>
            <w:vAlign w:val="center"/>
          </w:tcPr>
          <w:p w14:paraId="30137BF3"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=&gt;98% of responses acknowledged and closed within four working days</w:t>
            </w:r>
          </w:p>
        </w:tc>
      </w:tr>
      <w:tr w:rsidR="000318A1" w:rsidRPr="009F07B0" w14:paraId="31E9A93B" w14:textId="77777777" w:rsidTr="00E072FF">
        <w:trPr>
          <w:jc w:val="center"/>
        </w:trPr>
        <w:tc>
          <w:tcPr>
            <w:tcW w:w="1620" w:type="dxa"/>
            <w:tcBorders>
              <w:bottom w:val="nil"/>
            </w:tcBorders>
            <w:shd w:val="clear" w:color="auto" w:fill="FFCC00"/>
            <w:vAlign w:val="center"/>
          </w:tcPr>
          <w:p w14:paraId="2E864179"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AMBER</w:t>
            </w:r>
          </w:p>
        </w:tc>
        <w:tc>
          <w:tcPr>
            <w:tcW w:w="7826" w:type="dxa"/>
            <w:gridSpan w:val="2"/>
            <w:tcBorders>
              <w:bottom w:val="nil"/>
            </w:tcBorders>
            <w:vAlign w:val="center"/>
          </w:tcPr>
          <w:p w14:paraId="6F8A9100"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95 to 97% of responses acknowledged and closed within four working days</w:t>
            </w:r>
          </w:p>
        </w:tc>
      </w:tr>
      <w:tr w:rsidR="000318A1" w:rsidRPr="009F07B0" w14:paraId="3EAA76CD" w14:textId="77777777" w:rsidTr="00E072FF">
        <w:trPr>
          <w:jc w:val="center"/>
        </w:trPr>
        <w:tc>
          <w:tcPr>
            <w:tcW w:w="1620" w:type="dxa"/>
            <w:shd w:val="clear" w:color="auto" w:fill="FF0000"/>
            <w:vAlign w:val="center"/>
          </w:tcPr>
          <w:p w14:paraId="6C0E1C90"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RED</w:t>
            </w:r>
          </w:p>
        </w:tc>
        <w:tc>
          <w:tcPr>
            <w:tcW w:w="7826" w:type="dxa"/>
            <w:gridSpan w:val="2"/>
            <w:vAlign w:val="center"/>
          </w:tcPr>
          <w:p w14:paraId="746AC23C"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&lt;95% of responses acknowledged and closed within four working days</w:t>
            </w:r>
          </w:p>
        </w:tc>
      </w:tr>
    </w:tbl>
    <w:p w14:paraId="2C9C6BD1" w14:textId="77777777" w:rsidR="000318A1" w:rsidRDefault="000318A1" w:rsidP="000318A1">
      <w:pPr>
        <w:rPr>
          <w:color w:val="0000FF"/>
        </w:rPr>
      </w:pPr>
    </w:p>
    <w:p w14:paraId="07E1067F" w14:textId="77777777" w:rsidR="000318A1" w:rsidRPr="009F07B0" w:rsidRDefault="000318A1" w:rsidP="000318A1">
      <w:pPr>
        <w:rPr>
          <w:rFonts w:ascii="Arial" w:hAnsi="Arial" w:cs="Arial"/>
          <w:sz w:val="22"/>
          <w:szCs w:val="22"/>
        </w:rPr>
      </w:pPr>
      <w:r w:rsidRPr="009F07B0">
        <w:rPr>
          <w:rFonts w:ascii="Arial" w:hAnsi="Arial" w:cs="Arial"/>
          <w:sz w:val="22"/>
          <w:szCs w:val="22"/>
        </w:rPr>
        <w:t>Example:</w:t>
      </w:r>
    </w:p>
    <w:p w14:paraId="5EC2FA3F" w14:textId="77777777" w:rsidR="000318A1" w:rsidRPr="009F07B0" w:rsidRDefault="000318A1" w:rsidP="000318A1">
      <w:pPr>
        <w:rPr>
          <w:rFonts w:ascii="Arial" w:hAnsi="Arial" w:cs="Arial"/>
          <w:sz w:val="22"/>
          <w:szCs w:val="22"/>
        </w:rPr>
      </w:pPr>
    </w:p>
    <w:p w14:paraId="790720FE" w14:textId="77777777" w:rsidR="000318A1" w:rsidRPr="009F07B0" w:rsidRDefault="000318A1" w:rsidP="000318A1">
      <w:pPr>
        <w:numPr>
          <w:ilvl w:val="0"/>
          <w:numId w:val="1"/>
        </w:numPr>
        <w:rPr>
          <w:rFonts w:ascii="Arial" w:hAnsi="Arial" w:cs="Arial"/>
          <w:sz w:val="22"/>
          <w:szCs w:val="22"/>
        </w:rPr>
      </w:pPr>
      <w:r w:rsidRPr="009F07B0">
        <w:rPr>
          <w:rFonts w:ascii="Arial" w:hAnsi="Arial" w:cs="Arial"/>
          <w:sz w:val="22"/>
          <w:szCs w:val="22"/>
        </w:rPr>
        <w:t xml:space="preserve">A call arrive at 10:00 Monday. It is to be acknowledge within 24 hours (by Tuesday 10:00).  </w:t>
      </w:r>
    </w:p>
    <w:p w14:paraId="2189B5DF" w14:textId="77777777" w:rsidR="000318A1" w:rsidRPr="009F07B0" w:rsidRDefault="000318A1" w:rsidP="000318A1">
      <w:pPr>
        <w:numPr>
          <w:ilvl w:val="0"/>
          <w:numId w:val="1"/>
        </w:numPr>
        <w:rPr>
          <w:rFonts w:ascii="Arial" w:hAnsi="Arial" w:cs="Arial"/>
          <w:sz w:val="22"/>
          <w:szCs w:val="22"/>
        </w:rPr>
      </w:pPr>
      <w:r w:rsidRPr="009F07B0">
        <w:rPr>
          <w:rFonts w:ascii="Arial" w:hAnsi="Arial" w:cs="Arial"/>
          <w:sz w:val="22"/>
          <w:szCs w:val="22"/>
        </w:rPr>
        <w:t>The call is acknowledged at 14:00 Monday.  The contractor now has three working days to respond therefore a final response is required by 14:00 Thursday.</w:t>
      </w:r>
    </w:p>
    <w:p w14:paraId="3B1300C2" w14:textId="77777777" w:rsidR="000318A1" w:rsidRPr="009F07B0" w:rsidRDefault="000318A1" w:rsidP="000318A1">
      <w:pPr>
        <w:rPr>
          <w:rFonts w:ascii="Arial" w:hAnsi="Arial" w:cs="Arial"/>
          <w:sz w:val="22"/>
          <w:szCs w:val="22"/>
        </w:rPr>
      </w:pPr>
    </w:p>
    <w:p w14:paraId="6310D6A9" w14:textId="77777777" w:rsidR="000318A1" w:rsidRPr="009F07B0" w:rsidRDefault="000318A1" w:rsidP="000318A1">
      <w:pPr>
        <w:rPr>
          <w:rFonts w:ascii="Arial" w:hAnsi="Arial" w:cs="Arial"/>
          <w:sz w:val="22"/>
          <w:szCs w:val="22"/>
        </w:rPr>
      </w:pPr>
      <w:r w:rsidRPr="009F07B0">
        <w:rPr>
          <w:rFonts w:ascii="Arial" w:hAnsi="Arial" w:cs="Arial"/>
          <w:sz w:val="22"/>
          <w:szCs w:val="22"/>
        </w:rPr>
        <w:t>Calculation example:</w:t>
      </w:r>
    </w:p>
    <w:p w14:paraId="1807F67A" w14:textId="77777777" w:rsidR="000318A1" w:rsidRPr="009F07B0" w:rsidRDefault="000318A1" w:rsidP="000318A1">
      <w:pPr>
        <w:rPr>
          <w:rFonts w:ascii="Arial" w:hAnsi="Arial" w:cs="Arial"/>
          <w:sz w:val="22"/>
          <w:szCs w:val="22"/>
        </w:rPr>
      </w:pPr>
    </w:p>
    <w:p w14:paraId="04875B13" w14:textId="77777777" w:rsidR="000318A1" w:rsidRPr="009F07B0" w:rsidRDefault="000318A1" w:rsidP="000318A1">
      <w:pPr>
        <w:numPr>
          <w:ilvl w:val="0"/>
          <w:numId w:val="2"/>
        </w:numPr>
        <w:ind w:left="709"/>
        <w:rPr>
          <w:rFonts w:ascii="Arial" w:hAnsi="Arial" w:cs="Arial"/>
          <w:sz w:val="22"/>
          <w:szCs w:val="22"/>
        </w:rPr>
      </w:pPr>
      <w:r w:rsidRPr="009F07B0">
        <w:rPr>
          <w:rFonts w:ascii="Arial" w:hAnsi="Arial" w:cs="Arial"/>
          <w:sz w:val="22"/>
          <w:szCs w:val="22"/>
        </w:rPr>
        <w:t>38 calls in a quarter</w:t>
      </w:r>
    </w:p>
    <w:p w14:paraId="57BD9695" w14:textId="77777777" w:rsidR="000318A1" w:rsidRPr="009F07B0" w:rsidRDefault="000318A1" w:rsidP="000318A1">
      <w:pPr>
        <w:numPr>
          <w:ilvl w:val="0"/>
          <w:numId w:val="2"/>
        </w:numPr>
        <w:ind w:left="709"/>
        <w:rPr>
          <w:rFonts w:ascii="Arial" w:hAnsi="Arial" w:cs="Arial"/>
          <w:sz w:val="22"/>
          <w:szCs w:val="22"/>
        </w:rPr>
      </w:pPr>
      <w:r w:rsidRPr="009F07B0">
        <w:rPr>
          <w:rFonts w:ascii="Arial" w:hAnsi="Arial" w:cs="Arial"/>
          <w:sz w:val="22"/>
          <w:szCs w:val="22"/>
        </w:rPr>
        <w:t>36 calls are acknowledged and responded to within the required timeframe</w:t>
      </w:r>
    </w:p>
    <w:p w14:paraId="1F46B230" w14:textId="77777777" w:rsidR="000318A1" w:rsidRPr="009F07B0" w:rsidRDefault="000318A1" w:rsidP="000318A1">
      <w:pPr>
        <w:numPr>
          <w:ilvl w:val="0"/>
          <w:numId w:val="2"/>
        </w:numPr>
        <w:ind w:left="709"/>
        <w:rPr>
          <w:rFonts w:ascii="Arial" w:hAnsi="Arial" w:cs="Arial"/>
          <w:sz w:val="22"/>
          <w:szCs w:val="22"/>
        </w:rPr>
      </w:pPr>
      <w:r w:rsidRPr="009F07B0">
        <w:rPr>
          <w:rFonts w:ascii="Arial" w:hAnsi="Arial" w:cs="Arial"/>
          <w:sz w:val="22"/>
          <w:szCs w:val="22"/>
        </w:rPr>
        <w:t>2 are not</w:t>
      </w:r>
    </w:p>
    <w:p w14:paraId="762EB007" w14:textId="77777777" w:rsidR="000318A1" w:rsidRPr="009F07B0" w:rsidRDefault="000318A1" w:rsidP="000318A1">
      <w:pPr>
        <w:rPr>
          <w:rFonts w:ascii="Arial" w:hAnsi="Arial" w:cs="Arial"/>
          <w:sz w:val="22"/>
          <w:szCs w:val="22"/>
        </w:rPr>
      </w:pPr>
    </w:p>
    <w:p w14:paraId="7823FF84" w14:textId="77777777" w:rsidR="000318A1" w:rsidRPr="009F07B0" w:rsidRDefault="000318A1" w:rsidP="000318A1">
      <w:pPr>
        <w:ind w:left="720"/>
        <w:rPr>
          <w:rFonts w:ascii="Arial" w:hAnsi="Arial" w:cs="Arial"/>
          <w:sz w:val="22"/>
          <w:szCs w:val="22"/>
        </w:rPr>
      </w:pPr>
      <w:r w:rsidRPr="009F07B0">
        <w:rPr>
          <w:rFonts w:ascii="Arial" w:hAnsi="Arial" w:cs="Arial"/>
          <w:sz w:val="22"/>
          <w:szCs w:val="22"/>
        </w:rPr>
        <w:t>Percentage calculation is: 36/38 x 100 = 94.7% rounded up to 95% = AMBER</w:t>
      </w:r>
    </w:p>
    <w:p w14:paraId="180E5847" w14:textId="77777777" w:rsidR="000318A1" w:rsidRPr="009F07B0" w:rsidRDefault="000318A1" w:rsidP="000318A1">
      <w:pPr>
        <w:rPr>
          <w:rFonts w:ascii="Arial" w:hAnsi="Arial" w:cs="Arial"/>
          <w:color w:val="0000FF"/>
          <w:sz w:val="22"/>
          <w:szCs w:val="22"/>
        </w:rPr>
      </w:pPr>
    </w:p>
    <w:p w14:paraId="795D4FDD" w14:textId="77777777" w:rsidR="000318A1" w:rsidRDefault="000318A1" w:rsidP="000318A1">
      <w:pPr>
        <w:rPr>
          <w:color w:val="0000FF"/>
        </w:rPr>
      </w:pPr>
    </w:p>
    <w:p w14:paraId="0BCDDAB5" w14:textId="77777777" w:rsidR="000318A1" w:rsidRDefault="000318A1" w:rsidP="000318A1">
      <w:pPr>
        <w:rPr>
          <w:color w:val="0000FF"/>
        </w:rPr>
      </w:pPr>
    </w:p>
    <w:p w14:paraId="734C0A52" w14:textId="77777777" w:rsidR="000318A1" w:rsidRDefault="000318A1" w:rsidP="000318A1">
      <w:pPr>
        <w:rPr>
          <w:color w:val="0000FF"/>
        </w:rPr>
      </w:pPr>
    </w:p>
    <w:p w14:paraId="4734F150" w14:textId="77777777" w:rsidR="000318A1" w:rsidRDefault="000318A1" w:rsidP="000318A1">
      <w:pPr>
        <w:rPr>
          <w:color w:val="0000FF"/>
        </w:rPr>
      </w:pPr>
    </w:p>
    <w:p w14:paraId="551A57E9" w14:textId="77777777" w:rsidR="000318A1" w:rsidRDefault="000318A1" w:rsidP="000318A1">
      <w:pPr>
        <w:rPr>
          <w:color w:val="0000FF"/>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6746"/>
      </w:tblGrid>
      <w:tr w:rsidR="000318A1" w:rsidRPr="009F07B0" w14:paraId="43A559BD" w14:textId="77777777" w:rsidTr="00E072FF">
        <w:tc>
          <w:tcPr>
            <w:tcW w:w="9446" w:type="dxa"/>
            <w:gridSpan w:val="3"/>
            <w:vAlign w:val="center"/>
          </w:tcPr>
          <w:p w14:paraId="6EAB7B48"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Performance Indicator</w:t>
            </w:r>
          </w:p>
        </w:tc>
      </w:tr>
      <w:tr w:rsidR="000318A1" w:rsidRPr="009F07B0" w14:paraId="4486AEB8" w14:textId="77777777" w:rsidTr="00E072FF">
        <w:tc>
          <w:tcPr>
            <w:tcW w:w="2700" w:type="dxa"/>
            <w:gridSpan w:val="2"/>
            <w:shd w:val="pct12" w:color="auto" w:fill="FFFFFF"/>
            <w:vAlign w:val="center"/>
          </w:tcPr>
          <w:p w14:paraId="397086BF"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746" w:type="dxa"/>
            <w:vAlign w:val="center"/>
          </w:tcPr>
          <w:p w14:paraId="2CEE141F"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1.3</w:t>
            </w:r>
          </w:p>
        </w:tc>
      </w:tr>
      <w:tr w:rsidR="000318A1" w:rsidRPr="009F07B0" w14:paraId="7A942407" w14:textId="77777777" w:rsidTr="00E072FF">
        <w:tc>
          <w:tcPr>
            <w:tcW w:w="2700" w:type="dxa"/>
            <w:gridSpan w:val="2"/>
            <w:shd w:val="pct12" w:color="auto" w:fill="FFFFFF"/>
            <w:vAlign w:val="center"/>
          </w:tcPr>
          <w:p w14:paraId="7DE9B14A"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746" w:type="dxa"/>
            <w:vAlign w:val="center"/>
          </w:tcPr>
          <w:p w14:paraId="09436C08"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 xml:space="preserve">Safety </w:t>
            </w:r>
          </w:p>
        </w:tc>
      </w:tr>
      <w:tr w:rsidR="000318A1" w:rsidRPr="009F07B0" w14:paraId="2D435BFA" w14:textId="77777777" w:rsidTr="00E072FF">
        <w:tc>
          <w:tcPr>
            <w:tcW w:w="2700" w:type="dxa"/>
            <w:gridSpan w:val="2"/>
            <w:shd w:val="pct12" w:color="auto" w:fill="FFFFFF"/>
            <w:vAlign w:val="center"/>
          </w:tcPr>
          <w:p w14:paraId="2037186E"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746" w:type="dxa"/>
            <w:vAlign w:val="center"/>
          </w:tcPr>
          <w:p w14:paraId="7CB0FF69"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 xml:space="preserve">Core Support </w:t>
            </w:r>
          </w:p>
        </w:tc>
      </w:tr>
      <w:tr w:rsidR="000318A1" w:rsidRPr="009F07B0" w14:paraId="65795AFE" w14:textId="77777777" w:rsidTr="00E072FF">
        <w:tc>
          <w:tcPr>
            <w:tcW w:w="2700" w:type="dxa"/>
            <w:gridSpan w:val="2"/>
            <w:shd w:val="pct12" w:color="auto" w:fill="FFFFFF"/>
            <w:vAlign w:val="center"/>
          </w:tcPr>
          <w:p w14:paraId="0C2C50FA"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746" w:type="dxa"/>
            <w:vAlign w:val="center"/>
          </w:tcPr>
          <w:p w14:paraId="1B2B416B" w14:textId="31BDBCB8"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Completion of activities as described in </w:t>
            </w:r>
            <w:r w:rsidR="00D83412">
              <w:rPr>
                <w:rFonts w:ascii="Arial" w:hAnsi="Arial" w:cs="Arial"/>
                <w:sz w:val="22"/>
                <w:szCs w:val="22"/>
              </w:rPr>
              <w:t>Annex A – Section 2.1</w:t>
            </w:r>
            <w:r w:rsidR="00A41346">
              <w:rPr>
                <w:rFonts w:ascii="Arial" w:hAnsi="Arial" w:cs="Arial"/>
                <w:sz w:val="22"/>
                <w:szCs w:val="22"/>
              </w:rPr>
              <w:t>(c)</w:t>
            </w:r>
          </w:p>
        </w:tc>
      </w:tr>
      <w:tr w:rsidR="000318A1" w:rsidRPr="009F07B0" w14:paraId="384366E0" w14:textId="77777777" w:rsidTr="00E072FF">
        <w:tc>
          <w:tcPr>
            <w:tcW w:w="2700" w:type="dxa"/>
            <w:gridSpan w:val="2"/>
            <w:shd w:val="pct12" w:color="auto" w:fill="FFFFFF"/>
            <w:vAlign w:val="center"/>
          </w:tcPr>
          <w:p w14:paraId="7BA4BA28"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746" w:type="dxa"/>
            <w:vAlign w:val="center"/>
          </w:tcPr>
          <w:p w14:paraId="79868258" w14:textId="5BA92584"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As in SO</w:t>
            </w:r>
            <w:r w:rsidR="00A41346">
              <w:rPr>
                <w:rFonts w:ascii="Arial" w:hAnsi="Arial" w:cs="Arial"/>
                <w:sz w:val="22"/>
                <w:szCs w:val="22"/>
              </w:rPr>
              <w:t>W</w:t>
            </w:r>
          </w:p>
        </w:tc>
      </w:tr>
      <w:tr w:rsidR="000318A1" w:rsidRPr="009F07B0" w14:paraId="09DD4F6F" w14:textId="77777777" w:rsidTr="00E072FF">
        <w:tc>
          <w:tcPr>
            <w:tcW w:w="2700" w:type="dxa"/>
            <w:gridSpan w:val="2"/>
            <w:shd w:val="pct12" w:color="auto" w:fill="FFFFFF"/>
            <w:vAlign w:val="center"/>
          </w:tcPr>
          <w:p w14:paraId="0CCE716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746" w:type="dxa"/>
            <w:vAlign w:val="center"/>
          </w:tcPr>
          <w:p w14:paraId="66E2121A"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4A5D62A7" w14:textId="77777777" w:rsidTr="00E072FF">
        <w:tc>
          <w:tcPr>
            <w:tcW w:w="2700" w:type="dxa"/>
            <w:gridSpan w:val="2"/>
            <w:shd w:val="pct12" w:color="auto" w:fill="FFFFFF"/>
            <w:vAlign w:val="center"/>
          </w:tcPr>
          <w:p w14:paraId="0A3CFC97"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746" w:type="dxa"/>
            <w:vAlign w:val="center"/>
          </w:tcPr>
          <w:p w14:paraId="60B2E739"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Annual</w:t>
            </w:r>
          </w:p>
        </w:tc>
      </w:tr>
      <w:tr w:rsidR="000318A1" w:rsidRPr="009F07B0" w14:paraId="198D0D0B" w14:textId="77777777" w:rsidTr="00E072FF">
        <w:tc>
          <w:tcPr>
            <w:tcW w:w="2700" w:type="dxa"/>
            <w:gridSpan w:val="2"/>
            <w:shd w:val="pct12" w:color="auto" w:fill="FFFFFF"/>
            <w:vAlign w:val="center"/>
          </w:tcPr>
          <w:p w14:paraId="7B9E7E8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746" w:type="dxa"/>
            <w:vAlign w:val="center"/>
          </w:tcPr>
          <w:p w14:paraId="0A69D7EB"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Annual</w:t>
            </w:r>
          </w:p>
        </w:tc>
      </w:tr>
      <w:tr w:rsidR="000318A1" w:rsidRPr="009F07B0" w14:paraId="772E0EC1" w14:textId="77777777" w:rsidTr="00E072FF">
        <w:tc>
          <w:tcPr>
            <w:tcW w:w="9446" w:type="dxa"/>
            <w:gridSpan w:val="3"/>
            <w:vAlign w:val="center"/>
          </w:tcPr>
          <w:p w14:paraId="533A1B16"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4E0CD1EB" w14:textId="77777777" w:rsidTr="00E072FF">
        <w:tc>
          <w:tcPr>
            <w:tcW w:w="1620" w:type="dxa"/>
            <w:tcBorders>
              <w:bottom w:val="nil"/>
            </w:tcBorders>
            <w:shd w:val="pct12" w:color="auto" w:fill="FFFFFF"/>
            <w:vAlign w:val="center"/>
          </w:tcPr>
          <w:p w14:paraId="3CF8F44E" w14:textId="77777777" w:rsidR="000318A1" w:rsidRPr="009F07B0" w:rsidRDefault="000318A1" w:rsidP="00E072FF">
            <w:pPr>
              <w:pStyle w:val="Heading8"/>
              <w:jc w:val="center"/>
              <w:rPr>
                <w:rFonts w:ascii="Arial" w:hAnsi="Arial" w:cs="Arial"/>
                <w:color w:val="000000"/>
                <w:sz w:val="22"/>
                <w:szCs w:val="22"/>
              </w:rPr>
            </w:pPr>
            <w:r w:rsidRPr="009F07B0">
              <w:rPr>
                <w:rFonts w:ascii="Arial" w:hAnsi="Arial" w:cs="Arial"/>
                <w:color w:val="000000"/>
                <w:sz w:val="22"/>
                <w:szCs w:val="22"/>
              </w:rPr>
              <w:t>Band</w:t>
            </w:r>
          </w:p>
        </w:tc>
        <w:tc>
          <w:tcPr>
            <w:tcW w:w="7826" w:type="dxa"/>
            <w:gridSpan w:val="2"/>
            <w:shd w:val="pct12" w:color="auto" w:fill="FFFFFF"/>
            <w:vAlign w:val="center"/>
          </w:tcPr>
          <w:p w14:paraId="35C12748"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6EF1B67C" w14:textId="77777777" w:rsidTr="00E072FF">
        <w:tc>
          <w:tcPr>
            <w:tcW w:w="1620" w:type="dxa"/>
            <w:tcBorders>
              <w:bottom w:val="nil"/>
            </w:tcBorders>
            <w:shd w:val="clear" w:color="auto" w:fill="00FF00"/>
            <w:vAlign w:val="center"/>
          </w:tcPr>
          <w:p w14:paraId="5CDDF943"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GREEN</w:t>
            </w:r>
          </w:p>
        </w:tc>
        <w:tc>
          <w:tcPr>
            <w:tcW w:w="7826" w:type="dxa"/>
            <w:gridSpan w:val="2"/>
            <w:tcBorders>
              <w:bottom w:val="nil"/>
            </w:tcBorders>
            <w:vAlign w:val="center"/>
          </w:tcPr>
          <w:p w14:paraId="4AB077D3"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Activities against requirement rationale satisfactory.</w:t>
            </w:r>
          </w:p>
        </w:tc>
      </w:tr>
      <w:tr w:rsidR="000318A1" w:rsidRPr="009F07B0" w14:paraId="31EC74EA" w14:textId="77777777" w:rsidTr="00E072FF">
        <w:tc>
          <w:tcPr>
            <w:tcW w:w="1620" w:type="dxa"/>
            <w:shd w:val="clear" w:color="auto" w:fill="FF0000"/>
            <w:vAlign w:val="center"/>
          </w:tcPr>
          <w:p w14:paraId="49F2B546"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RED</w:t>
            </w:r>
          </w:p>
        </w:tc>
        <w:tc>
          <w:tcPr>
            <w:tcW w:w="7826" w:type="dxa"/>
            <w:gridSpan w:val="2"/>
            <w:vAlign w:val="center"/>
          </w:tcPr>
          <w:p w14:paraId="7F210C94"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Activities against requirement rationale unsatisfactory.</w:t>
            </w:r>
          </w:p>
        </w:tc>
      </w:tr>
    </w:tbl>
    <w:p w14:paraId="574E0541" w14:textId="77777777" w:rsidR="000318A1" w:rsidRDefault="000318A1" w:rsidP="000318A1">
      <w:pPr>
        <w:rPr>
          <w:color w:val="0000FF"/>
        </w:rPr>
      </w:pPr>
    </w:p>
    <w:p w14:paraId="672C7D0E" w14:textId="77777777" w:rsidR="000318A1" w:rsidRDefault="000318A1" w:rsidP="000318A1">
      <w:pPr>
        <w:rPr>
          <w:color w:val="0000FF"/>
        </w:rPr>
      </w:pPr>
    </w:p>
    <w:p w14:paraId="30C67840" w14:textId="77777777" w:rsidR="000318A1" w:rsidRDefault="000318A1" w:rsidP="000318A1">
      <w:pPr>
        <w:rPr>
          <w:color w:val="0000FF"/>
        </w:rPr>
      </w:pPr>
    </w:p>
    <w:p w14:paraId="48FFF3E2" w14:textId="77777777" w:rsidR="000318A1" w:rsidRDefault="000318A1" w:rsidP="000318A1">
      <w:pPr>
        <w:rPr>
          <w:color w:val="0000FF"/>
        </w:rPr>
      </w:pPr>
    </w:p>
    <w:p w14:paraId="1E3C0DA1" w14:textId="77777777" w:rsidR="000318A1" w:rsidRDefault="000318A1" w:rsidP="000318A1">
      <w:pPr>
        <w:rPr>
          <w:color w:val="0000FF"/>
        </w:rPr>
      </w:pPr>
    </w:p>
    <w:p w14:paraId="00E39BE1" w14:textId="77777777" w:rsidR="000318A1" w:rsidRDefault="000318A1" w:rsidP="000318A1">
      <w:pPr>
        <w:rPr>
          <w:color w:val="0000FF"/>
        </w:rPr>
      </w:pPr>
    </w:p>
    <w:p w14:paraId="36DFB7AB" w14:textId="77777777" w:rsidR="000318A1" w:rsidRDefault="000318A1" w:rsidP="000318A1">
      <w:pPr>
        <w:rPr>
          <w:color w:val="0000FF"/>
        </w:rPr>
      </w:pPr>
    </w:p>
    <w:p w14:paraId="3F95E60D" w14:textId="77777777" w:rsidR="000318A1" w:rsidRDefault="000318A1" w:rsidP="000318A1">
      <w:pPr>
        <w:rPr>
          <w:color w:val="0000FF"/>
        </w:rPr>
      </w:pPr>
    </w:p>
    <w:p w14:paraId="74A7583C" w14:textId="77777777" w:rsidR="000318A1" w:rsidRDefault="000318A1" w:rsidP="000318A1">
      <w:pPr>
        <w:rPr>
          <w:color w:val="0000FF"/>
        </w:rPr>
      </w:pPr>
    </w:p>
    <w:p w14:paraId="52F0FBFE" w14:textId="77777777" w:rsidR="000318A1" w:rsidRDefault="000318A1" w:rsidP="000318A1">
      <w:pPr>
        <w:rPr>
          <w:color w:val="0000FF"/>
        </w:rPr>
      </w:pPr>
    </w:p>
    <w:p w14:paraId="02002568" w14:textId="77777777" w:rsidR="000318A1" w:rsidRDefault="000318A1" w:rsidP="000318A1">
      <w:pPr>
        <w:rPr>
          <w:color w:val="0000FF"/>
        </w:rPr>
      </w:pPr>
    </w:p>
    <w:p w14:paraId="5AA7A9FF" w14:textId="77777777" w:rsidR="000318A1" w:rsidRDefault="000318A1" w:rsidP="000318A1">
      <w:pPr>
        <w:rPr>
          <w:color w:val="0000FF"/>
        </w:rPr>
      </w:pPr>
    </w:p>
    <w:p w14:paraId="6D3183B6" w14:textId="77777777" w:rsidR="000318A1" w:rsidRDefault="000318A1" w:rsidP="000318A1">
      <w:pPr>
        <w:rPr>
          <w:color w:val="0000FF"/>
        </w:rPr>
      </w:pPr>
    </w:p>
    <w:p w14:paraId="1F96D96D" w14:textId="77777777" w:rsidR="000318A1" w:rsidRDefault="000318A1" w:rsidP="000318A1">
      <w:pPr>
        <w:rPr>
          <w:color w:val="0000FF"/>
        </w:rPr>
      </w:pPr>
    </w:p>
    <w:p w14:paraId="791FEB42" w14:textId="77777777" w:rsidR="000318A1" w:rsidRDefault="000318A1" w:rsidP="000318A1">
      <w:pPr>
        <w:rPr>
          <w:color w:val="0000FF"/>
        </w:rPr>
      </w:pPr>
    </w:p>
    <w:p w14:paraId="589139D0" w14:textId="77777777" w:rsidR="000318A1" w:rsidRDefault="000318A1" w:rsidP="000318A1">
      <w:pPr>
        <w:rPr>
          <w:color w:val="0000FF"/>
        </w:rPr>
      </w:pPr>
    </w:p>
    <w:p w14:paraId="5663BDB3" w14:textId="77777777" w:rsidR="000318A1" w:rsidRDefault="000318A1" w:rsidP="000318A1">
      <w:pPr>
        <w:rPr>
          <w:color w:val="0000FF"/>
        </w:rPr>
      </w:pPr>
    </w:p>
    <w:p w14:paraId="4B714D66" w14:textId="77777777" w:rsidR="000318A1" w:rsidRDefault="000318A1" w:rsidP="000318A1">
      <w:pPr>
        <w:rPr>
          <w:color w:val="0000FF"/>
        </w:rPr>
      </w:pPr>
      <w:r>
        <w:rPr>
          <w:color w:val="0000FF"/>
        </w:rPr>
        <w:br w:type="page"/>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6462"/>
      </w:tblGrid>
      <w:tr w:rsidR="000318A1" w:rsidRPr="009F07B0" w14:paraId="77C32088" w14:textId="77777777" w:rsidTr="00E072FF">
        <w:trPr>
          <w:jc w:val="center"/>
        </w:trPr>
        <w:tc>
          <w:tcPr>
            <w:tcW w:w="9162" w:type="dxa"/>
            <w:gridSpan w:val="3"/>
            <w:vAlign w:val="center"/>
          </w:tcPr>
          <w:p w14:paraId="54B325EF"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Performance Indicator</w:t>
            </w:r>
          </w:p>
        </w:tc>
      </w:tr>
      <w:tr w:rsidR="000318A1" w:rsidRPr="009F07B0" w14:paraId="361AD2F9" w14:textId="77777777" w:rsidTr="00E072FF">
        <w:trPr>
          <w:jc w:val="center"/>
        </w:trPr>
        <w:tc>
          <w:tcPr>
            <w:tcW w:w="2700" w:type="dxa"/>
            <w:gridSpan w:val="2"/>
            <w:shd w:val="pct12" w:color="auto" w:fill="FFFFFF"/>
            <w:vAlign w:val="center"/>
          </w:tcPr>
          <w:p w14:paraId="13C3F207"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462" w:type="dxa"/>
            <w:vAlign w:val="center"/>
          </w:tcPr>
          <w:p w14:paraId="5F28AA51"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1.4</w:t>
            </w:r>
          </w:p>
        </w:tc>
      </w:tr>
      <w:tr w:rsidR="000318A1" w:rsidRPr="009F07B0" w14:paraId="02927D43" w14:textId="77777777" w:rsidTr="00E072FF">
        <w:trPr>
          <w:jc w:val="center"/>
        </w:trPr>
        <w:tc>
          <w:tcPr>
            <w:tcW w:w="2700" w:type="dxa"/>
            <w:gridSpan w:val="2"/>
            <w:shd w:val="pct12" w:color="auto" w:fill="FFFFFF"/>
            <w:vAlign w:val="center"/>
          </w:tcPr>
          <w:p w14:paraId="3E1C635D"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462" w:type="dxa"/>
            <w:vAlign w:val="center"/>
          </w:tcPr>
          <w:p w14:paraId="621CB682"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 xml:space="preserve">Security </w:t>
            </w:r>
          </w:p>
        </w:tc>
      </w:tr>
      <w:tr w:rsidR="000318A1" w:rsidRPr="009F07B0" w14:paraId="307C7583" w14:textId="77777777" w:rsidTr="00E072FF">
        <w:trPr>
          <w:jc w:val="center"/>
        </w:trPr>
        <w:tc>
          <w:tcPr>
            <w:tcW w:w="2700" w:type="dxa"/>
            <w:gridSpan w:val="2"/>
            <w:shd w:val="pct12" w:color="auto" w:fill="FFFFFF"/>
            <w:vAlign w:val="center"/>
          </w:tcPr>
          <w:p w14:paraId="48DC1342"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462" w:type="dxa"/>
            <w:vAlign w:val="center"/>
          </w:tcPr>
          <w:p w14:paraId="3DDBB35B"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 xml:space="preserve">Core Support </w:t>
            </w:r>
          </w:p>
        </w:tc>
      </w:tr>
      <w:tr w:rsidR="000318A1" w:rsidRPr="009F07B0" w14:paraId="14FD582A" w14:textId="77777777" w:rsidTr="00E072FF">
        <w:trPr>
          <w:jc w:val="center"/>
        </w:trPr>
        <w:tc>
          <w:tcPr>
            <w:tcW w:w="2700" w:type="dxa"/>
            <w:gridSpan w:val="2"/>
            <w:shd w:val="pct12" w:color="auto" w:fill="FFFFFF"/>
            <w:vAlign w:val="center"/>
          </w:tcPr>
          <w:p w14:paraId="31B4F90F"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462" w:type="dxa"/>
            <w:vAlign w:val="center"/>
          </w:tcPr>
          <w:p w14:paraId="06C37F75" w14:textId="0DE83EEB"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Completion of activities as described in </w:t>
            </w:r>
            <w:r w:rsidR="00BF7659">
              <w:rPr>
                <w:rFonts w:ascii="Arial" w:hAnsi="Arial" w:cs="Arial"/>
                <w:sz w:val="22"/>
                <w:szCs w:val="22"/>
              </w:rPr>
              <w:t>Annex A – Section 2.1 (d)</w:t>
            </w:r>
          </w:p>
        </w:tc>
      </w:tr>
      <w:tr w:rsidR="000318A1" w:rsidRPr="009F07B0" w14:paraId="1214AC0E" w14:textId="77777777" w:rsidTr="00E072FF">
        <w:trPr>
          <w:jc w:val="center"/>
        </w:trPr>
        <w:tc>
          <w:tcPr>
            <w:tcW w:w="2700" w:type="dxa"/>
            <w:gridSpan w:val="2"/>
            <w:shd w:val="pct12" w:color="auto" w:fill="FFFFFF"/>
            <w:vAlign w:val="center"/>
          </w:tcPr>
          <w:p w14:paraId="562C00A0"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462" w:type="dxa"/>
            <w:vAlign w:val="center"/>
          </w:tcPr>
          <w:p w14:paraId="7120CAE5" w14:textId="3DDCEA92"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As in SO</w:t>
            </w:r>
            <w:r w:rsidR="006271C5">
              <w:rPr>
                <w:rFonts w:ascii="Arial" w:hAnsi="Arial" w:cs="Arial"/>
                <w:sz w:val="22"/>
                <w:szCs w:val="22"/>
              </w:rPr>
              <w:t>W</w:t>
            </w:r>
          </w:p>
        </w:tc>
      </w:tr>
      <w:tr w:rsidR="000318A1" w:rsidRPr="009F07B0" w14:paraId="200A5A98" w14:textId="77777777" w:rsidTr="00E072FF">
        <w:trPr>
          <w:jc w:val="center"/>
        </w:trPr>
        <w:tc>
          <w:tcPr>
            <w:tcW w:w="2700" w:type="dxa"/>
            <w:gridSpan w:val="2"/>
            <w:shd w:val="pct12" w:color="auto" w:fill="FFFFFF"/>
            <w:vAlign w:val="center"/>
          </w:tcPr>
          <w:p w14:paraId="3E19481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462" w:type="dxa"/>
            <w:vAlign w:val="center"/>
          </w:tcPr>
          <w:p w14:paraId="6AF04EC2"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09CEBAC6" w14:textId="77777777" w:rsidTr="00E072FF">
        <w:trPr>
          <w:jc w:val="center"/>
        </w:trPr>
        <w:tc>
          <w:tcPr>
            <w:tcW w:w="2700" w:type="dxa"/>
            <w:gridSpan w:val="2"/>
            <w:shd w:val="pct12" w:color="auto" w:fill="FFFFFF"/>
            <w:vAlign w:val="center"/>
          </w:tcPr>
          <w:p w14:paraId="48424545"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462" w:type="dxa"/>
            <w:vAlign w:val="center"/>
          </w:tcPr>
          <w:p w14:paraId="31684FEB"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 (Annual for SWG)</w:t>
            </w:r>
          </w:p>
        </w:tc>
      </w:tr>
      <w:tr w:rsidR="000318A1" w:rsidRPr="009F07B0" w14:paraId="3173C71C" w14:textId="77777777" w:rsidTr="00E072FF">
        <w:trPr>
          <w:jc w:val="center"/>
        </w:trPr>
        <w:tc>
          <w:tcPr>
            <w:tcW w:w="2700" w:type="dxa"/>
            <w:gridSpan w:val="2"/>
            <w:shd w:val="pct12" w:color="auto" w:fill="FFFFFF"/>
            <w:vAlign w:val="center"/>
          </w:tcPr>
          <w:p w14:paraId="5ADFED95"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462" w:type="dxa"/>
            <w:vAlign w:val="center"/>
          </w:tcPr>
          <w:p w14:paraId="5BAA5B0C"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3A3E54C9" w14:textId="77777777" w:rsidTr="00E072FF">
        <w:trPr>
          <w:jc w:val="center"/>
        </w:trPr>
        <w:tc>
          <w:tcPr>
            <w:tcW w:w="9162" w:type="dxa"/>
            <w:gridSpan w:val="3"/>
            <w:vAlign w:val="center"/>
          </w:tcPr>
          <w:p w14:paraId="41AA384A"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51AE9FDC" w14:textId="77777777" w:rsidTr="00E072FF">
        <w:trPr>
          <w:jc w:val="center"/>
        </w:trPr>
        <w:tc>
          <w:tcPr>
            <w:tcW w:w="1620" w:type="dxa"/>
            <w:tcBorders>
              <w:bottom w:val="nil"/>
            </w:tcBorders>
            <w:shd w:val="pct12" w:color="auto" w:fill="FFFFFF"/>
            <w:vAlign w:val="center"/>
          </w:tcPr>
          <w:p w14:paraId="04477E10" w14:textId="77777777" w:rsidR="000318A1" w:rsidRPr="009F07B0" w:rsidRDefault="000318A1" w:rsidP="00E072FF">
            <w:pPr>
              <w:pStyle w:val="Heading8"/>
              <w:jc w:val="center"/>
              <w:rPr>
                <w:rFonts w:ascii="Arial" w:hAnsi="Arial" w:cs="Arial"/>
                <w:color w:val="000000"/>
                <w:sz w:val="22"/>
                <w:szCs w:val="22"/>
              </w:rPr>
            </w:pPr>
            <w:r w:rsidRPr="009F07B0">
              <w:rPr>
                <w:rFonts w:ascii="Arial" w:hAnsi="Arial" w:cs="Arial"/>
                <w:color w:val="000000"/>
                <w:sz w:val="22"/>
                <w:szCs w:val="22"/>
              </w:rPr>
              <w:t>Band</w:t>
            </w:r>
          </w:p>
        </w:tc>
        <w:tc>
          <w:tcPr>
            <w:tcW w:w="7542" w:type="dxa"/>
            <w:gridSpan w:val="2"/>
            <w:shd w:val="pct12" w:color="auto" w:fill="FFFFFF"/>
            <w:vAlign w:val="center"/>
          </w:tcPr>
          <w:p w14:paraId="45BBD386"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13284B2F" w14:textId="77777777" w:rsidTr="00E072FF">
        <w:trPr>
          <w:jc w:val="center"/>
        </w:trPr>
        <w:tc>
          <w:tcPr>
            <w:tcW w:w="1620" w:type="dxa"/>
            <w:tcBorders>
              <w:bottom w:val="nil"/>
            </w:tcBorders>
            <w:shd w:val="clear" w:color="auto" w:fill="00FF00"/>
            <w:vAlign w:val="center"/>
          </w:tcPr>
          <w:p w14:paraId="33378F24"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GREEN</w:t>
            </w:r>
          </w:p>
        </w:tc>
        <w:tc>
          <w:tcPr>
            <w:tcW w:w="7542" w:type="dxa"/>
            <w:gridSpan w:val="2"/>
            <w:tcBorders>
              <w:bottom w:val="nil"/>
            </w:tcBorders>
            <w:vAlign w:val="center"/>
          </w:tcPr>
          <w:p w14:paraId="757B3835"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Activities against requirement rationale satisfactory.</w:t>
            </w:r>
          </w:p>
        </w:tc>
      </w:tr>
      <w:tr w:rsidR="000318A1" w:rsidRPr="009F07B0" w14:paraId="5F311B54" w14:textId="77777777" w:rsidTr="00E072FF">
        <w:trPr>
          <w:jc w:val="center"/>
        </w:trPr>
        <w:tc>
          <w:tcPr>
            <w:tcW w:w="1620" w:type="dxa"/>
            <w:shd w:val="clear" w:color="auto" w:fill="FF0000"/>
            <w:vAlign w:val="center"/>
          </w:tcPr>
          <w:p w14:paraId="0BD8FC5B"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RED</w:t>
            </w:r>
          </w:p>
        </w:tc>
        <w:tc>
          <w:tcPr>
            <w:tcW w:w="7542" w:type="dxa"/>
            <w:gridSpan w:val="2"/>
            <w:vAlign w:val="center"/>
          </w:tcPr>
          <w:p w14:paraId="1E55DDF7"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Activities against requirement rationale unsatisfactory.</w:t>
            </w:r>
          </w:p>
        </w:tc>
      </w:tr>
    </w:tbl>
    <w:p w14:paraId="79F2541B" w14:textId="77777777" w:rsidR="000318A1" w:rsidRDefault="000318A1" w:rsidP="000318A1">
      <w:pPr>
        <w:rPr>
          <w:color w:val="0000FF"/>
        </w:rPr>
      </w:pPr>
    </w:p>
    <w:p w14:paraId="609193E8" w14:textId="77777777" w:rsidR="000318A1" w:rsidRDefault="000318A1" w:rsidP="000318A1">
      <w:pPr>
        <w:rPr>
          <w:color w:val="0000FF"/>
        </w:rPr>
      </w:pPr>
    </w:p>
    <w:p w14:paraId="4BE40E1C" w14:textId="77777777" w:rsidR="000318A1" w:rsidRDefault="000318A1" w:rsidP="000318A1">
      <w:pPr>
        <w:rPr>
          <w:color w:val="0000FF"/>
        </w:rPr>
      </w:pPr>
      <w:r>
        <w:rPr>
          <w:color w:val="0000FF"/>
        </w:rPr>
        <w:br w:type="page"/>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192"/>
        <w:gridCol w:w="4903"/>
        <w:gridCol w:w="1559"/>
      </w:tblGrid>
      <w:tr w:rsidR="000318A1" w:rsidRPr="009F07B0" w14:paraId="61C71817" w14:textId="77777777" w:rsidTr="00E072FF">
        <w:trPr>
          <w:jc w:val="center"/>
        </w:trPr>
        <w:tc>
          <w:tcPr>
            <w:tcW w:w="9162" w:type="dxa"/>
            <w:gridSpan w:val="4"/>
            <w:vAlign w:val="center"/>
          </w:tcPr>
          <w:p w14:paraId="06FE386B"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Key Performance Indicator</w:t>
            </w:r>
          </w:p>
        </w:tc>
      </w:tr>
      <w:tr w:rsidR="000318A1" w:rsidRPr="009F07B0" w14:paraId="5D38D37A" w14:textId="77777777" w:rsidTr="00E072FF">
        <w:trPr>
          <w:jc w:val="center"/>
        </w:trPr>
        <w:tc>
          <w:tcPr>
            <w:tcW w:w="2700" w:type="dxa"/>
            <w:gridSpan w:val="2"/>
            <w:shd w:val="pct12" w:color="auto" w:fill="FFFFFF"/>
            <w:vAlign w:val="center"/>
          </w:tcPr>
          <w:p w14:paraId="2DF4258A"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KPI Number</w:t>
            </w:r>
          </w:p>
        </w:tc>
        <w:tc>
          <w:tcPr>
            <w:tcW w:w="6462" w:type="dxa"/>
            <w:gridSpan w:val="2"/>
            <w:vAlign w:val="center"/>
          </w:tcPr>
          <w:p w14:paraId="0A50EA4A"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2</w:t>
            </w:r>
          </w:p>
        </w:tc>
      </w:tr>
      <w:tr w:rsidR="000318A1" w:rsidRPr="009F07B0" w14:paraId="0116DCAA" w14:textId="77777777" w:rsidTr="00E072FF">
        <w:trPr>
          <w:jc w:val="center"/>
        </w:trPr>
        <w:tc>
          <w:tcPr>
            <w:tcW w:w="2700" w:type="dxa"/>
            <w:gridSpan w:val="2"/>
            <w:shd w:val="pct12" w:color="auto" w:fill="FFFFFF"/>
            <w:vAlign w:val="center"/>
          </w:tcPr>
          <w:p w14:paraId="6815CACE"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462" w:type="dxa"/>
            <w:gridSpan w:val="2"/>
            <w:vAlign w:val="center"/>
          </w:tcPr>
          <w:p w14:paraId="271238B9"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Non-Core Tasking</w:t>
            </w:r>
          </w:p>
        </w:tc>
      </w:tr>
      <w:tr w:rsidR="000318A1" w:rsidRPr="009F07B0" w14:paraId="4D324CDD" w14:textId="77777777" w:rsidTr="00E072FF">
        <w:trPr>
          <w:jc w:val="center"/>
        </w:trPr>
        <w:tc>
          <w:tcPr>
            <w:tcW w:w="2700" w:type="dxa"/>
            <w:gridSpan w:val="2"/>
            <w:shd w:val="pct12" w:color="auto" w:fill="FFFFFF"/>
            <w:vAlign w:val="center"/>
          </w:tcPr>
          <w:p w14:paraId="651C15D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Measurement Criteria</w:t>
            </w:r>
          </w:p>
        </w:tc>
        <w:tc>
          <w:tcPr>
            <w:tcW w:w="6462" w:type="dxa"/>
            <w:gridSpan w:val="2"/>
            <w:vAlign w:val="center"/>
          </w:tcPr>
          <w:p w14:paraId="017F8A4B" w14:textId="77777777"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PI 2.1 Proposed TAF</w:t>
            </w:r>
          </w:p>
          <w:p w14:paraId="14E9175F" w14:textId="77777777"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PI 2.2 Performance against Plan</w:t>
            </w:r>
          </w:p>
        </w:tc>
      </w:tr>
      <w:tr w:rsidR="000318A1" w:rsidRPr="009F07B0" w14:paraId="3EF31DC3" w14:textId="77777777" w:rsidTr="00E072FF">
        <w:trPr>
          <w:jc w:val="center"/>
        </w:trPr>
        <w:tc>
          <w:tcPr>
            <w:tcW w:w="2700" w:type="dxa"/>
            <w:gridSpan w:val="2"/>
            <w:shd w:val="pct12" w:color="auto" w:fill="FFFFFF"/>
            <w:vAlign w:val="center"/>
          </w:tcPr>
          <w:p w14:paraId="1DBB85DA"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462" w:type="dxa"/>
            <w:gridSpan w:val="2"/>
            <w:vAlign w:val="center"/>
          </w:tcPr>
          <w:p w14:paraId="3E0AC9F9"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The Contractor</w:t>
            </w:r>
          </w:p>
        </w:tc>
      </w:tr>
      <w:tr w:rsidR="000318A1" w:rsidRPr="009F07B0" w14:paraId="15C338A4" w14:textId="77777777" w:rsidTr="00E072FF">
        <w:trPr>
          <w:jc w:val="center"/>
        </w:trPr>
        <w:tc>
          <w:tcPr>
            <w:tcW w:w="2700" w:type="dxa"/>
            <w:gridSpan w:val="2"/>
            <w:shd w:val="pct12" w:color="auto" w:fill="FFFFFF"/>
            <w:vAlign w:val="center"/>
          </w:tcPr>
          <w:p w14:paraId="0FC9A68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462" w:type="dxa"/>
            <w:gridSpan w:val="2"/>
            <w:vAlign w:val="center"/>
          </w:tcPr>
          <w:p w14:paraId="46070121"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 xml:space="preserve">Quarterly </w:t>
            </w:r>
          </w:p>
        </w:tc>
      </w:tr>
      <w:tr w:rsidR="000318A1" w:rsidRPr="009F07B0" w14:paraId="7F696641" w14:textId="77777777" w:rsidTr="00E072FF">
        <w:trPr>
          <w:jc w:val="center"/>
        </w:trPr>
        <w:tc>
          <w:tcPr>
            <w:tcW w:w="9162" w:type="dxa"/>
            <w:gridSpan w:val="4"/>
            <w:tcBorders>
              <w:top w:val="single" w:sz="4" w:space="0" w:color="auto"/>
              <w:left w:val="single" w:sz="4" w:space="0" w:color="auto"/>
              <w:bottom w:val="single" w:sz="4" w:space="0" w:color="auto"/>
              <w:right w:val="single" w:sz="4" w:space="0" w:color="auto"/>
            </w:tcBorders>
            <w:vAlign w:val="center"/>
          </w:tcPr>
          <w:p w14:paraId="7D60A365"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63930F6E" w14:textId="77777777" w:rsidTr="00E072FF">
        <w:trPr>
          <w:jc w:val="center"/>
        </w:trPr>
        <w:tc>
          <w:tcPr>
            <w:tcW w:w="1508" w:type="dxa"/>
            <w:tcBorders>
              <w:bottom w:val="single" w:sz="4" w:space="0" w:color="auto"/>
            </w:tcBorders>
            <w:shd w:val="pct12" w:color="auto" w:fill="FFFFFF"/>
            <w:vAlign w:val="center"/>
          </w:tcPr>
          <w:p w14:paraId="0984C287"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6095" w:type="dxa"/>
            <w:gridSpan w:val="2"/>
            <w:shd w:val="pct12" w:color="auto" w:fill="FFFFFF"/>
            <w:vAlign w:val="center"/>
          </w:tcPr>
          <w:p w14:paraId="452772B5"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Levels </w:t>
            </w:r>
          </w:p>
        </w:tc>
        <w:tc>
          <w:tcPr>
            <w:tcW w:w="1559" w:type="dxa"/>
            <w:shd w:val="pct12" w:color="auto" w:fill="FFFFFF"/>
            <w:vAlign w:val="center"/>
          </w:tcPr>
          <w:p w14:paraId="15687667"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  % Retention</w:t>
            </w:r>
          </w:p>
        </w:tc>
      </w:tr>
      <w:tr w:rsidR="000318A1" w:rsidRPr="009F07B0" w14:paraId="1DB7623E"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00FF00"/>
            <w:vAlign w:val="center"/>
          </w:tcPr>
          <w:p w14:paraId="1BC3C9C7"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6095" w:type="dxa"/>
            <w:gridSpan w:val="2"/>
            <w:tcBorders>
              <w:left w:val="single" w:sz="4" w:space="0" w:color="auto"/>
            </w:tcBorders>
            <w:vAlign w:val="center"/>
          </w:tcPr>
          <w:p w14:paraId="41209077"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All PI’s are marked Green</w:t>
            </w:r>
          </w:p>
        </w:tc>
        <w:tc>
          <w:tcPr>
            <w:tcW w:w="1559" w:type="dxa"/>
            <w:shd w:val="clear" w:color="auto" w:fill="auto"/>
            <w:vAlign w:val="center"/>
          </w:tcPr>
          <w:p w14:paraId="1952EF6A"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NIL</w:t>
            </w:r>
          </w:p>
        </w:tc>
      </w:tr>
      <w:tr w:rsidR="000318A1" w:rsidRPr="009F07B0" w14:paraId="1742B13A"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FFCC00"/>
            <w:vAlign w:val="center"/>
          </w:tcPr>
          <w:p w14:paraId="1F40A8DC"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w:t>
            </w:r>
          </w:p>
        </w:tc>
        <w:tc>
          <w:tcPr>
            <w:tcW w:w="6095" w:type="dxa"/>
            <w:gridSpan w:val="2"/>
            <w:tcBorders>
              <w:left w:val="single" w:sz="4" w:space="0" w:color="auto"/>
            </w:tcBorders>
            <w:vAlign w:val="center"/>
          </w:tcPr>
          <w:p w14:paraId="0E9ACC94"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 scored against any one PI</w:t>
            </w:r>
          </w:p>
        </w:tc>
        <w:tc>
          <w:tcPr>
            <w:tcW w:w="1559" w:type="dxa"/>
            <w:shd w:val="clear" w:color="auto" w:fill="auto"/>
            <w:vAlign w:val="center"/>
          </w:tcPr>
          <w:p w14:paraId="63A6F645"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0%</w:t>
            </w:r>
          </w:p>
        </w:tc>
      </w:tr>
      <w:tr w:rsidR="000318A1" w:rsidRPr="009F07B0" w14:paraId="51EE80F9"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FF0000"/>
            <w:vAlign w:val="center"/>
          </w:tcPr>
          <w:p w14:paraId="7495B0B8"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6095" w:type="dxa"/>
            <w:gridSpan w:val="2"/>
            <w:tcBorders>
              <w:left w:val="single" w:sz="4" w:space="0" w:color="auto"/>
            </w:tcBorders>
            <w:vAlign w:val="center"/>
          </w:tcPr>
          <w:p w14:paraId="2DA97AF5"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 scored against any one PI, or Amber scored against both PI’s (see Reporting and KPI section of SOR)</w:t>
            </w:r>
          </w:p>
        </w:tc>
        <w:tc>
          <w:tcPr>
            <w:tcW w:w="1559" w:type="dxa"/>
            <w:shd w:val="clear" w:color="auto" w:fill="auto"/>
            <w:vAlign w:val="center"/>
          </w:tcPr>
          <w:p w14:paraId="59DEC312"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6%</w:t>
            </w:r>
          </w:p>
        </w:tc>
      </w:tr>
    </w:tbl>
    <w:p w14:paraId="45D6BED4" w14:textId="77777777" w:rsidR="000318A1" w:rsidRDefault="000318A1" w:rsidP="000318A1">
      <w:pPr>
        <w:rPr>
          <w:color w:val="0000FF"/>
        </w:rPr>
      </w:pPr>
    </w:p>
    <w:p w14:paraId="5A6393D8" w14:textId="77777777" w:rsidR="000318A1" w:rsidRDefault="000318A1" w:rsidP="000318A1">
      <w:pPr>
        <w:rPr>
          <w:color w:val="0000FF"/>
        </w:rPr>
      </w:pPr>
    </w:p>
    <w:p w14:paraId="392BB497" w14:textId="77777777" w:rsidR="000318A1" w:rsidRDefault="000318A1" w:rsidP="000318A1">
      <w:pPr>
        <w:rPr>
          <w:color w:val="0000FF"/>
        </w:rPr>
      </w:pPr>
    </w:p>
    <w:p w14:paraId="5CBBC6A4" w14:textId="77777777" w:rsidR="000318A1" w:rsidRDefault="000318A1" w:rsidP="000318A1">
      <w:pPr>
        <w:rPr>
          <w:color w:val="0000FF"/>
        </w:rPr>
      </w:pPr>
    </w:p>
    <w:p w14:paraId="2AC06DDA" w14:textId="77777777" w:rsidR="000318A1" w:rsidRDefault="000318A1" w:rsidP="000318A1">
      <w:pPr>
        <w:rPr>
          <w:color w:val="0000FF"/>
        </w:rPr>
      </w:pPr>
    </w:p>
    <w:p w14:paraId="334309BB" w14:textId="77777777" w:rsidR="000318A1" w:rsidRDefault="000318A1" w:rsidP="000318A1">
      <w:pPr>
        <w:rPr>
          <w:color w:val="0000FF"/>
        </w:rPr>
      </w:pPr>
    </w:p>
    <w:p w14:paraId="2DD913FD" w14:textId="77777777" w:rsidR="000318A1" w:rsidRDefault="000318A1" w:rsidP="000318A1">
      <w:pPr>
        <w:rPr>
          <w:color w:val="0000FF"/>
        </w:rPr>
      </w:pPr>
    </w:p>
    <w:p w14:paraId="7BE0AE91" w14:textId="77777777" w:rsidR="000318A1" w:rsidRDefault="000318A1" w:rsidP="000318A1">
      <w:pPr>
        <w:rPr>
          <w:color w:val="0000FF"/>
        </w:rPr>
      </w:pPr>
    </w:p>
    <w:p w14:paraId="7595F2D3" w14:textId="77777777" w:rsidR="000318A1" w:rsidRDefault="000318A1" w:rsidP="000318A1">
      <w:pPr>
        <w:rPr>
          <w:color w:val="0000FF"/>
        </w:rPr>
      </w:pPr>
    </w:p>
    <w:p w14:paraId="14917620" w14:textId="77777777" w:rsidR="000318A1" w:rsidRDefault="000318A1" w:rsidP="000318A1">
      <w:pPr>
        <w:rPr>
          <w:color w:val="0000FF"/>
        </w:rPr>
      </w:pPr>
    </w:p>
    <w:p w14:paraId="2B6D6BA3" w14:textId="77777777" w:rsidR="000318A1" w:rsidRDefault="000318A1" w:rsidP="000318A1">
      <w:pPr>
        <w:rPr>
          <w:color w:val="0000FF"/>
        </w:rPr>
      </w:pPr>
    </w:p>
    <w:p w14:paraId="1FC72708" w14:textId="77777777" w:rsidR="000318A1" w:rsidRDefault="000318A1" w:rsidP="000318A1">
      <w:pPr>
        <w:rPr>
          <w:color w:val="0000FF"/>
        </w:rPr>
      </w:pPr>
    </w:p>
    <w:p w14:paraId="36311714" w14:textId="77777777" w:rsidR="000318A1" w:rsidRDefault="000318A1" w:rsidP="000318A1">
      <w:pPr>
        <w:rPr>
          <w:color w:val="0000FF"/>
        </w:rPr>
      </w:pPr>
    </w:p>
    <w:p w14:paraId="144F2473" w14:textId="77777777" w:rsidR="000318A1" w:rsidRDefault="000318A1" w:rsidP="000318A1">
      <w:pPr>
        <w:rPr>
          <w:color w:val="0000FF"/>
        </w:rPr>
      </w:pPr>
    </w:p>
    <w:p w14:paraId="3B35FC83" w14:textId="77777777" w:rsidR="000318A1" w:rsidRDefault="000318A1" w:rsidP="000318A1">
      <w:pPr>
        <w:rPr>
          <w:color w:val="0000FF"/>
        </w:rPr>
      </w:pPr>
    </w:p>
    <w:p w14:paraId="2124F1ED" w14:textId="77777777" w:rsidR="000318A1" w:rsidRDefault="000318A1" w:rsidP="000318A1">
      <w:pPr>
        <w:rPr>
          <w:color w:val="0000FF"/>
        </w:rPr>
      </w:pPr>
    </w:p>
    <w:p w14:paraId="2161DDC0" w14:textId="77777777" w:rsidR="000318A1" w:rsidRDefault="000318A1" w:rsidP="000318A1">
      <w:pPr>
        <w:rPr>
          <w:color w:val="0000FF"/>
        </w:rPr>
      </w:pPr>
    </w:p>
    <w:p w14:paraId="4284E19F" w14:textId="77777777" w:rsidR="000318A1" w:rsidRDefault="000318A1" w:rsidP="000318A1">
      <w:pPr>
        <w:rPr>
          <w:color w:val="0000FF"/>
        </w:rPr>
      </w:pPr>
    </w:p>
    <w:p w14:paraId="7ED0668D" w14:textId="77777777" w:rsidR="000318A1" w:rsidRDefault="000318A1" w:rsidP="000318A1">
      <w:pPr>
        <w:rPr>
          <w:color w:val="0000FF"/>
        </w:rPr>
      </w:pPr>
    </w:p>
    <w:p w14:paraId="1BFB2E9A" w14:textId="77777777" w:rsidR="000318A1" w:rsidRDefault="000318A1" w:rsidP="000318A1">
      <w:pPr>
        <w:rPr>
          <w:color w:val="0000FF"/>
        </w:rPr>
      </w:pPr>
    </w:p>
    <w:p w14:paraId="0E379BB2" w14:textId="77777777" w:rsidR="000318A1" w:rsidRDefault="000318A1" w:rsidP="000318A1">
      <w:pPr>
        <w:rPr>
          <w:color w:val="0000FF"/>
        </w:rPr>
      </w:pPr>
    </w:p>
    <w:p w14:paraId="065CB5AA" w14:textId="77777777" w:rsidR="000318A1" w:rsidRDefault="000318A1" w:rsidP="000318A1">
      <w:pPr>
        <w:rPr>
          <w:color w:val="0000FF"/>
        </w:rPr>
      </w:pPr>
    </w:p>
    <w:p w14:paraId="2DB1DE80" w14:textId="77777777" w:rsidR="000318A1" w:rsidRDefault="000318A1" w:rsidP="000318A1">
      <w:pPr>
        <w:rPr>
          <w:color w:val="0000FF"/>
        </w:rPr>
      </w:pPr>
    </w:p>
    <w:p w14:paraId="1BB1A0A1" w14:textId="77777777" w:rsidR="000318A1" w:rsidRDefault="000318A1" w:rsidP="000318A1">
      <w:pPr>
        <w:rPr>
          <w:color w:val="0000FF"/>
        </w:rPr>
      </w:pPr>
    </w:p>
    <w:p w14:paraId="086C08F3" w14:textId="77777777" w:rsidR="000318A1" w:rsidRDefault="000318A1" w:rsidP="000318A1">
      <w:pPr>
        <w:rPr>
          <w:color w:val="0000FF"/>
        </w:rPr>
      </w:pP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6746"/>
      </w:tblGrid>
      <w:tr w:rsidR="000318A1" w:rsidRPr="009F07B0" w14:paraId="1B014632" w14:textId="77777777" w:rsidTr="00E072FF">
        <w:trPr>
          <w:jc w:val="center"/>
        </w:trPr>
        <w:tc>
          <w:tcPr>
            <w:tcW w:w="9446" w:type="dxa"/>
            <w:gridSpan w:val="3"/>
            <w:vAlign w:val="center"/>
          </w:tcPr>
          <w:p w14:paraId="339FF831"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Performance Indicator</w:t>
            </w:r>
          </w:p>
        </w:tc>
      </w:tr>
      <w:tr w:rsidR="000318A1" w:rsidRPr="009F07B0" w14:paraId="2931627A" w14:textId="77777777" w:rsidTr="00E072FF">
        <w:trPr>
          <w:jc w:val="center"/>
        </w:trPr>
        <w:tc>
          <w:tcPr>
            <w:tcW w:w="2700" w:type="dxa"/>
            <w:gridSpan w:val="2"/>
            <w:shd w:val="pct12" w:color="auto" w:fill="FFFFFF"/>
            <w:vAlign w:val="center"/>
          </w:tcPr>
          <w:p w14:paraId="1AEEB034"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746" w:type="dxa"/>
            <w:vAlign w:val="center"/>
          </w:tcPr>
          <w:p w14:paraId="51EA6BAB"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2.1</w:t>
            </w:r>
          </w:p>
        </w:tc>
      </w:tr>
      <w:tr w:rsidR="000318A1" w:rsidRPr="009F07B0" w14:paraId="2F41F228" w14:textId="77777777" w:rsidTr="00E072FF">
        <w:trPr>
          <w:jc w:val="center"/>
        </w:trPr>
        <w:tc>
          <w:tcPr>
            <w:tcW w:w="2700" w:type="dxa"/>
            <w:gridSpan w:val="2"/>
            <w:shd w:val="pct12" w:color="auto" w:fill="FFFFFF"/>
            <w:vAlign w:val="center"/>
          </w:tcPr>
          <w:p w14:paraId="669BB69D"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746" w:type="dxa"/>
            <w:vAlign w:val="center"/>
          </w:tcPr>
          <w:p w14:paraId="7EB98C22"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Proposed TAF</w:t>
            </w:r>
          </w:p>
        </w:tc>
      </w:tr>
      <w:tr w:rsidR="000318A1" w:rsidRPr="009F07B0" w14:paraId="074C55C8" w14:textId="77777777" w:rsidTr="00E072FF">
        <w:trPr>
          <w:jc w:val="center"/>
        </w:trPr>
        <w:tc>
          <w:tcPr>
            <w:tcW w:w="2700" w:type="dxa"/>
            <w:gridSpan w:val="2"/>
            <w:shd w:val="pct12" w:color="auto" w:fill="FFFFFF"/>
            <w:vAlign w:val="center"/>
          </w:tcPr>
          <w:p w14:paraId="0FF3C179"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746" w:type="dxa"/>
            <w:vAlign w:val="center"/>
          </w:tcPr>
          <w:p w14:paraId="155209BD"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Non-Core Tasking</w:t>
            </w:r>
          </w:p>
        </w:tc>
      </w:tr>
      <w:tr w:rsidR="000318A1" w:rsidRPr="009F07B0" w14:paraId="7B8B8813" w14:textId="77777777" w:rsidTr="00E072FF">
        <w:trPr>
          <w:jc w:val="center"/>
        </w:trPr>
        <w:tc>
          <w:tcPr>
            <w:tcW w:w="2700" w:type="dxa"/>
            <w:gridSpan w:val="2"/>
            <w:shd w:val="pct12" w:color="auto" w:fill="FFFFFF"/>
            <w:vAlign w:val="center"/>
          </w:tcPr>
          <w:p w14:paraId="16837D06"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746" w:type="dxa"/>
            <w:vAlign w:val="center"/>
          </w:tcPr>
          <w:p w14:paraId="4D601ED4" w14:textId="2801CB30"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Completion of activities as described </w:t>
            </w:r>
            <w:r w:rsidR="0067065D">
              <w:rPr>
                <w:rFonts w:ascii="Arial" w:hAnsi="Arial" w:cs="Arial"/>
                <w:sz w:val="22"/>
                <w:szCs w:val="22"/>
              </w:rPr>
              <w:t>under Condition 13</w:t>
            </w:r>
            <w:r w:rsidR="004C1DE5">
              <w:rPr>
                <w:rFonts w:ascii="Arial" w:hAnsi="Arial" w:cs="Arial"/>
                <w:sz w:val="22"/>
                <w:szCs w:val="22"/>
              </w:rPr>
              <w:t>.9</w:t>
            </w:r>
            <w:r w:rsidR="0067065D">
              <w:rPr>
                <w:rFonts w:ascii="Arial" w:hAnsi="Arial" w:cs="Arial"/>
                <w:sz w:val="22"/>
                <w:szCs w:val="22"/>
              </w:rPr>
              <w:t xml:space="preserve"> of the Contract.</w:t>
            </w:r>
          </w:p>
        </w:tc>
      </w:tr>
      <w:tr w:rsidR="000318A1" w:rsidRPr="009F07B0" w14:paraId="12074478" w14:textId="77777777" w:rsidTr="00E072FF">
        <w:trPr>
          <w:jc w:val="center"/>
        </w:trPr>
        <w:tc>
          <w:tcPr>
            <w:tcW w:w="2700" w:type="dxa"/>
            <w:gridSpan w:val="2"/>
            <w:shd w:val="pct12" w:color="auto" w:fill="FFFFFF"/>
            <w:vAlign w:val="center"/>
          </w:tcPr>
          <w:p w14:paraId="32F031A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746" w:type="dxa"/>
            <w:vAlign w:val="center"/>
          </w:tcPr>
          <w:p w14:paraId="43AE5532" w14:textId="5089AD9B" w:rsidR="000318A1" w:rsidRPr="009F07B0" w:rsidRDefault="0067065D" w:rsidP="00E072FF">
            <w:pPr>
              <w:pStyle w:val="CommentText"/>
              <w:jc w:val="both"/>
              <w:rPr>
                <w:rFonts w:ascii="Arial" w:hAnsi="Arial" w:cs="Arial"/>
                <w:sz w:val="22"/>
                <w:szCs w:val="22"/>
              </w:rPr>
            </w:pPr>
            <w:r>
              <w:rPr>
                <w:rFonts w:ascii="Arial" w:hAnsi="Arial" w:cs="Arial"/>
                <w:sz w:val="22"/>
                <w:szCs w:val="22"/>
              </w:rPr>
              <w:t>See Condition 13</w:t>
            </w:r>
          </w:p>
        </w:tc>
      </w:tr>
      <w:tr w:rsidR="000318A1" w:rsidRPr="009F07B0" w14:paraId="55490FA4" w14:textId="77777777" w:rsidTr="00E072FF">
        <w:trPr>
          <w:jc w:val="center"/>
        </w:trPr>
        <w:tc>
          <w:tcPr>
            <w:tcW w:w="2700" w:type="dxa"/>
            <w:gridSpan w:val="2"/>
            <w:shd w:val="pct12" w:color="auto" w:fill="FFFFFF"/>
            <w:vAlign w:val="center"/>
          </w:tcPr>
          <w:p w14:paraId="3BDA7940"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746" w:type="dxa"/>
            <w:vAlign w:val="center"/>
          </w:tcPr>
          <w:p w14:paraId="476A54EE"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45C4410D" w14:textId="77777777" w:rsidTr="00E072FF">
        <w:trPr>
          <w:jc w:val="center"/>
        </w:trPr>
        <w:tc>
          <w:tcPr>
            <w:tcW w:w="2700" w:type="dxa"/>
            <w:gridSpan w:val="2"/>
            <w:shd w:val="pct12" w:color="auto" w:fill="FFFFFF"/>
            <w:vAlign w:val="center"/>
          </w:tcPr>
          <w:p w14:paraId="6EE9F6F8"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746" w:type="dxa"/>
            <w:vAlign w:val="center"/>
          </w:tcPr>
          <w:p w14:paraId="20B4739E"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23F2471B" w14:textId="77777777" w:rsidTr="00E072FF">
        <w:trPr>
          <w:jc w:val="center"/>
        </w:trPr>
        <w:tc>
          <w:tcPr>
            <w:tcW w:w="2700" w:type="dxa"/>
            <w:gridSpan w:val="2"/>
            <w:shd w:val="pct12" w:color="auto" w:fill="FFFFFF"/>
            <w:vAlign w:val="center"/>
          </w:tcPr>
          <w:p w14:paraId="15006299"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746" w:type="dxa"/>
            <w:vAlign w:val="center"/>
          </w:tcPr>
          <w:p w14:paraId="4AD33703"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01B52FF3" w14:textId="77777777" w:rsidTr="00E072FF">
        <w:trPr>
          <w:jc w:val="center"/>
        </w:trPr>
        <w:tc>
          <w:tcPr>
            <w:tcW w:w="9446" w:type="dxa"/>
            <w:gridSpan w:val="3"/>
            <w:vAlign w:val="center"/>
          </w:tcPr>
          <w:p w14:paraId="209EA88F"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46DA8B5F" w14:textId="77777777" w:rsidTr="00E072FF">
        <w:trPr>
          <w:jc w:val="center"/>
        </w:trPr>
        <w:tc>
          <w:tcPr>
            <w:tcW w:w="1620" w:type="dxa"/>
            <w:tcBorders>
              <w:bottom w:val="nil"/>
            </w:tcBorders>
            <w:shd w:val="pct12" w:color="auto" w:fill="FFFFFF"/>
            <w:vAlign w:val="center"/>
          </w:tcPr>
          <w:p w14:paraId="1EFD2105" w14:textId="77777777" w:rsidR="000318A1" w:rsidRPr="009F07B0" w:rsidRDefault="000318A1" w:rsidP="00E072FF">
            <w:pPr>
              <w:pStyle w:val="Heading8"/>
              <w:jc w:val="center"/>
              <w:rPr>
                <w:rFonts w:ascii="Arial" w:hAnsi="Arial" w:cs="Arial"/>
                <w:color w:val="000000"/>
                <w:sz w:val="22"/>
                <w:szCs w:val="22"/>
              </w:rPr>
            </w:pPr>
            <w:r w:rsidRPr="009F07B0">
              <w:rPr>
                <w:rFonts w:ascii="Arial" w:hAnsi="Arial" w:cs="Arial"/>
                <w:color w:val="000000"/>
                <w:sz w:val="22"/>
                <w:szCs w:val="22"/>
              </w:rPr>
              <w:t>Band</w:t>
            </w:r>
          </w:p>
        </w:tc>
        <w:tc>
          <w:tcPr>
            <w:tcW w:w="7826" w:type="dxa"/>
            <w:gridSpan w:val="2"/>
            <w:shd w:val="pct12" w:color="auto" w:fill="FFFFFF"/>
            <w:vAlign w:val="center"/>
          </w:tcPr>
          <w:p w14:paraId="6FE888F1"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0EEBF35D" w14:textId="77777777" w:rsidTr="00E072FF">
        <w:trPr>
          <w:jc w:val="center"/>
        </w:trPr>
        <w:tc>
          <w:tcPr>
            <w:tcW w:w="1620" w:type="dxa"/>
            <w:tcBorders>
              <w:bottom w:val="nil"/>
            </w:tcBorders>
            <w:shd w:val="clear" w:color="auto" w:fill="00FF00"/>
            <w:vAlign w:val="center"/>
          </w:tcPr>
          <w:p w14:paraId="4921A53C"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GREEN</w:t>
            </w:r>
          </w:p>
        </w:tc>
        <w:tc>
          <w:tcPr>
            <w:tcW w:w="7826" w:type="dxa"/>
            <w:gridSpan w:val="2"/>
            <w:tcBorders>
              <w:bottom w:val="nil"/>
            </w:tcBorders>
            <w:vAlign w:val="center"/>
          </w:tcPr>
          <w:p w14:paraId="2ACCD3F4"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≥95% of TAF Part B delivered on time</w:t>
            </w:r>
          </w:p>
        </w:tc>
      </w:tr>
      <w:tr w:rsidR="000318A1" w:rsidRPr="009F07B0" w14:paraId="0CFCB97E" w14:textId="77777777" w:rsidTr="00E072FF">
        <w:trPr>
          <w:jc w:val="center"/>
        </w:trPr>
        <w:tc>
          <w:tcPr>
            <w:tcW w:w="1620" w:type="dxa"/>
            <w:shd w:val="clear" w:color="auto" w:fill="FFC000"/>
            <w:vAlign w:val="center"/>
          </w:tcPr>
          <w:p w14:paraId="0CE3E159"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AMBER</w:t>
            </w:r>
          </w:p>
        </w:tc>
        <w:tc>
          <w:tcPr>
            <w:tcW w:w="7826" w:type="dxa"/>
            <w:gridSpan w:val="2"/>
            <w:vAlign w:val="center"/>
          </w:tcPr>
          <w:p w14:paraId="1D48CD67"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to 94% of TAF Part B delivered on time</w:t>
            </w:r>
          </w:p>
        </w:tc>
      </w:tr>
      <w:tr w:rsidR="000318A1" w:rsidRPr="009F07B0" w14:paraId="4165EF2A" w14:textId="77777777" w:rsidTr="00E072FF">
        <w:trPr>
          <w:jc w:val="center"/>
        </w:trPr>
        <w:tc>
          <w:tcPr>
            <w:tcW w:w="1620" w:type="dxa"/>
            <w:shd w:val="clear" w:color="auto" w:fill="FF0000"/>
            <w:vAlign w:val="center"/>
          </w:tcPr>
          <w:p w14:paraId="5664DEC7"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RED</w:t>
            </w:r>
          </w:p>
        </w:tc>
        <w:tc>
          <w:tcPr>
            <w:tcW w:w="7826" w:type="dxa"/>
            <w:gridSpan w:val="2"/>
            <w:vAlign w:val="center"/>
          </w:tcPr>
          <w:p w14:paraId="76C3677C"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of TAF Part B delivered on time</w:t>
            </w:r>
          </w:p>
        </w:tc>
      </w:tr>
    </w:tbl>
    <w:p w14:paraId="7E95067B" w14:textId="77777777" w:rsidR="000318A1" w:rsidRDefault="000318A1" w:rsidP="000318A1">
      <w:pPr>
        <w:rPr>
          <w:color w:val="0000FF"/>
        </w:rPr>
      </w:pPr>
    </w:p>
    <w:p w14:paraId="36268FED" w14:textId="77777777" w:rsidR="000318A1" w:rsidRDefault="000318A1" w:rsidP="000318A1">
      <w:pPr>
        <w:rPr>
          <w:color w:val="0000FF"/>
        </w:rPr>
      </w:pPr>
    </w:p>
    <w:p w14:paraId="006C38AA" w14:textId="77777777" w:rsidR="000318A1" w:rsidRPr="009F07B0" w:rsidRDefault="000318A1" w:rsidP="000318A1">
      <w:pPr>
        <w:ind w:firstLine="360"/>
        <w:rPr>
          <w:rFonts w:ascii="Arial" w:hAnsi="Arial" w:cs="Arial"/>
          <w:sz w:val="22"/>
          <w:szCs w:val="22"/>
        </w:rPr>
      </w:pPr>
      <w:r w:rsidRPr="009F07B0">
        <w:rPr>
          <w:rFonts w:ascii="Arial" w:hAnsi="Arial" w:cs="Arial"/>
          <w:sz w:val="22"/>
          <w:szCs w:val="22"/>
        </w:rPr>
        <w:t>Example:</w:t>
      </w:r>
    </w:p>
    <w:p w14:paraId="52C682C3" w14:textId="77777777" w:rsidR="000318A1" w:rsidRPr="009F07B0" w:rsidRDefault="000318A1" w:rsidP="000318A1">
      <w:pPr>
        <w:rPr>
          <w:rFonts w:ascii="Arial" w:hAnsi="Arial" w:cs="Arial"/>
          <w:sz w:val="22"/>
          <w:szCs w:val="22"/>
        </w:rPr>
      </w:pPr>
    </w:p>
    <w:p w14:paraId="249344BD" w14:textId="77777777" w:rsidR="000318A1" w:rsidRPr="009F07B0" w:rsidRDefault="000318A1" w:rsidP="000318A1">
      <w:pPr>
        <w:numPr>
          <w:ilvl w:val="0"/>
          <w:numId w:val="3"/>
        </w:numPr>
        <w:rPr>
          <w:rFonts w:ascii="Arial" w:hAnsi="Arial" w:cs="Arial"/>
          <w:sz w:val="22"/>
          <w:szCs w:val="22"/>
        </w:rPr>
      </w:pPr>
      <w:r w:rsidRPr="009F07B0">
        <w:rPr>
          <w:rFonts w:ascii="Arial" w:hAnsi="Arial" w:cs="Arial"/>
          <w:sz w:val="22"/>
          <w:szCs w:val="22"/>
        </w:rPr>
        <w:t xml:space="preserve">Over the quarter the APM sends out 30 TAF part A’s to the contractor.  The contractor receives these and sends back costed proposals (completed TAF Part B’s) within ten working days.  Within the quarter 29 costed proposals are received in time and to the </w:t>
      </w:r>
      <w:proofErr w:type="spellStart"/>
      <w:r w:rsidRPr="009F07B0">
        <w:rPr>
          <w:rFonts w:ascii="Arial" w:hAnsi="Arial" w:cs="Arial"/>
          <w:sz w:val="22"/>
          <w:szCs w:val="22"/>
        </w:rPr>
        <w:t>requred</w:t>
      </w:r>
      <w:proofErr w:type="spellEnd"/>
      <w:r w:rsidRPr="009F07B0">
        <w:rPr>
          <w:rFonts w:ascii="Arial" w:hAnsi="Arial" w:cs="Arial"/>
          <w:sz w:val="22"/>
          <w:szCs w:val="22"/>
        </w:rPr>
        <w:t xml:space="preserve"> standards.  The calculation is:</w:t>
      </w:r>
    </w:p>
    <w:p w14:paraId="40C0DA0E" w14:textId="77777777" w:rsidR="000318A1" w:rsidRPr="009F07B0" w:rsidRDefault="000318A1" w:rsidP="000318A1">
      <w:pPr>
        <w:rPr>
          <w:rFonts w:ascii="Arial" w:hAnsi="Arial" w:cs="Arial"/>
          <w:sz w:val="22"/>
          <w:szCs w:val="22"/>
        </w:rPr>
      </w:pPr>
    </w:p>
    <w:p w14:paraId="417A2B4B" w14:textId="77777777" w:rsidR="000318A1" w:rsidRPr="009F07B0" w:rsidRDefault="000318A1" w:rsidP="000318A1">
      <w:pPr>
        <w:numPr>
          <w:ilvl w:val="2"/>
          <w:numId w:val="3"/>
        </w:numPr>
        <w:rPr>
          <w:rFonts w:ascii="Arial" w:hAnsi="Arial" w:cs="Arial"/>
          <w:sz w:val="22"/>
          <w:szCs w:val="22"/>
        </w:rPr>
      </w:pPr>
      <w:r w:rsidRPr="009F07B0">
        <w:rPr>
          <w:rFonts w:ascii="Arial" w:hAnsi="Arial" w:cs="Arial"/>
          <w:sz w:val="22"/>
          <w:szCs w:val="22"/>
        </w:rPr>
        <w:t>29/30 x 100 = 96.6%, rounded up to 97% which equals GREEN</w:t>
      </w:r>
    </w:p>
    <w:p w14:paraId="06DBBEC8" w14:textId="77777777" w:rsidR="000318A1" w:rsidRDefault="000318A1" w:rsidP="000318A1">
      <w:pPr>
        <w:rPr>
          <w:color w:val="0000FF"/>
        </w:rPr>
      </w:pPr>
      <w:r>
        <w:rPr>
          <w:color w:val="0000FF"/>
        </w:rPr>
        <w:br w:type="page"/>
      </w:r>
    </w:p>
    <w:p w14:paraId="3732ACAA" w14:textId="77777777" w:rsidR="000318A1" w:rsidRDefault="000318A1" w:rsidP="000318A1">
      <w:pPr>
        <w:rPr>
          <w:color w:val="0000FF"/>
        </w:rPr>
      </w:pPr>
    </w:p>
    <w:p w14:paraId="2E16BD77" w14:textId="77777777" w:rsidR="000318A1" w:rsidRPr="009F07B0" w:rsidRDefault="000318A1" w:rsidP="000318A1">
      <w:pPr>
        <w:rPr>
          <w:rFonts w:ascii="Arial" w:hAnsi="Arial" w:cs="Arial"/>
          <w:sz w:val="22"/>
          <w:szCs w:val="22"/>
        </w:rPr>
      </w:pPr>
      <w:r w:rsidRPr="009F07B0">
        <w:rPr>
          <w:rFonts w:ascii="Arial" w:hAnsi="Arial" w:cs="Arial"/>
          <w:sz w:val="22"/>
          <w:szCs w:val="22"/>
        </w:rPr>
        <w:t>Example:</w:t>
      </w:r>
    </w:p>
    <w:tbl>
      <w:tblPr>
        <w:tblpPr w:leftFromText="180" w:rightFromText="180" w:vertAnchor="text" w:horzAnchor="margin" w:tblpXSpec="center" w:tblpY="-628"/>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080"/>
        <w:gridCol w:w="6604"/>
      </w:tblGrid>
      <w:tr w:rsidR="000318A1" w:rsidRPr="009F07B0" w14:paraId="7E986775" w14:textId="77777777" w:rsidTr="00E072FF">
        <w:trPr>
          <w:jc w:val="center"/>
        </w:trPr>
        <w:tc>
          <w:tcPr>
            <w:tcW w:w="9304" w:type="dxa"/>
            <w:gridSpan w:val="3"/>
            <w:vAlign w:val="center"/>
          </w:tcPr>
          <w:p w14:paraId="396F518D"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Performance Indicator</w:t>
            </w:r>
          </w:p>
        </w:tc>
      </w:tr>
      <w:tr w:rsidR="000318A1" w:rsidRPr="009F07B0" w14:paraId="4B470208" w14:textId="77777777" w:rsidTr="00E072FF">
        <w:trPr>
          <w:jc w:val="center"/>
        </w:trPr>
        <w:tc>
          <w:tcPr>
            <w:tcW w:w="2700" w:type="dxa"/>
            <w:gridSpan w:val="2"/>
            <w:shd w:val="pct12" w:color="auto" w:fill="FFFFFF"/>
            <w:vAlign w:val="center"/>
          </w:tcPr>
          <w:p w14:paraId="37C60085"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604" w:type="dxa"/>
            <w:vAlign w:val="center"/>
          </w:tcPr>
          <w:p w14:paraId="420EC276"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2.2</w:t>
            </w:r>
          </w:p>
        </w:tc>
      </w:tr>
      <w:tr w:rsidR="000318A1" w:rsidRPr="009F07B0" w14:paraId="622DDF4F" w14:textId="77777777" w:rsidTr="00E072FF">
        <w:trPr>
          <w:jc w:val="center"/>
        </w:trPr>
        <w:tc>
          <w:tcPr>
            <w:tcW w:w="2700" w:type="dxa"/>
            <w:gridSpan w:val="2"/>
            <w:shd w:val="pct12" w:color="auto" w:fill="FFFFFF"/>
            <w:vAlign w:val="center"/>
          </w:tcPr>
          <w:p w14:paraId="7E25CC96"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604" w:type="dxa"/>
            <w:vAlign w:val="center"/>
          </w:tcPr>
          <w:p w14:paraId="0B2694FA"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Performance against Plan</w:t>
            </w:r>
          </w:p>
        </w:tc>
      </w:tr>
      <w:tr w:rsidR="000318A1" w:rsidRPr="009F07B0" w14:paraId="08439A89" w14:textId="77777777" w:rsidTr="00E072FF">
        <w:trPr>
          <w:jc w:val="center"/>
        </w:trPr>
        <w:tc>
          <w:tcPr>
            <w:tcW w:w="2700" w:type="dxa"/>
            <w:gridSpan w:val="2"/>
            <w:shd w:val="pct12" w:color="auto" w:fill="FFFFFF"/>
            <w:vAlign w:val="center"/>
          </w:tcPr>
          <w:p w14:paraId="14DCC526"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604" w:type="dxa"/>
            <w:vAlign w:val="center"/>
          </w:tcPr>
          <w:p w14:paraId="74840869"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Non-Core Tasking</w:t>
            </w:r>
          </w:p>
        </w:tc>
      </w:tr>
      <w:tr w:rsidR="000318A1" w:rsidRPr="009F07B0" w14:paraId="4932EEC7" w14:textId="77777777" w:rsidTr="00E072FF">
        <w:trPr>
          <w:jc w:val="center"/>
        </w:trPr>
        <w:tc>
          <w:tcPr>
            <w:tcW w:w="2700" w:type="dxa"/>
            <w:gridSpan w:val="2"/>
            <w:shd w:val="pct12" w:color="auto" w:fill="FFFFFF"/>
            <w:vAlign w:val="center"/>
          </w:tcPr>
          <w:p w14:paraId="248C2CF3"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604" w:type="dxa"/>
            <w:vAlign w:val="center"/>
          </w:tcPr>
          <w:p w14:paraId="30A51C14" w14:textId="73B762A8"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Completion of activities as described </w:t>
            </w:r>
            <w:r w:rsidR="00003560">
              <w:rPr>
                <w:rFonts w:ascii="Arial" w:hAnsi="Arial" w:cs="Arial"/>
                <w:sz w:val="22"/>
                <w:szCs w:val="22"/>
              </w:rPr>
              <w:t>under Condition 13 of the Contract.</w:t>
            </w:r>
            <w:r w:rsidRPr="009F07B0">
              <w:rPr>
                <w:rFonts w:ascii="Arial" w:hAnsi="Arial" w:cs="Arial"/>
                <w:sz w:val="22"/>
                <w:szCs w:val="22"/>
              </w:rPr>
              <w:t xml:space="preserve"> This shall exclude the provision of spares and repaired items.</w:t>
            </w:r>
          </w:p>
        </w:tc>
      </w:tr>
      <w:tr w:rsidR="000318A1" w:rsidRPr="009F07B0" w14:paraId="429510B4" w14:textId="77777777" w:rsidTr="00E072FF">
        <w:trPr>
          <w:jc w:val="center"/>
        </w:trPr>
        <w:tc>
          <w:tcPr>
            <w:tcW w:w="2700" w:type="dxa"/>
            <w:gridSpan w:val="2"/>
            <w:shd w:val="pct12" w:color="auto" w:fill="FFFFFF"/>
            <w:vAlign w:val="center"/>
          </w:tcPr>
          <w:p w14:paraId="41FF1505"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604" w:type="dxa"/>
            <w:vAlign w:val="center"/>
          </w:tcPr>
          <w:p w14:paraId="71D63AA7" w14:textId="548DB9B4" w:rsidR="000318A1" w:rsidRPr="009F07B0" w:rsidRDefault="00003560" w:rsidP="00E072FF">
            <w:pPr>
              <w:pStyle w:val="CommentText"/>
              <w:jc w:val="both"/>
              <w:rPr>
                <w:rFonts w:ascii="Arial" w:hAnsi="Arial" w:cs="Arial"/>
                <w:sz w:val="22"/>
                <w:szCs w:val="22"/>
              </w:rPr>
            </w:pPr>
            <w:r>
              <w:rPr>
                <w:rFonts w:ascii="Arial" w:hAnsi="Arial" w:cs="Arial"/>
                <w:sz w:val="22"/>
                <w:szCs w:val="22"/>
              </w:rPr>
              <w:t>See Condition 13</w:t>
            </w:r>
          </w:p>
        </w:tc>
      </w:tr>
      <w:tr w:rsidR="000318A1" w:rsidRPr="009F07B0" w14:paraId="07609DCA" w14:textId="77777777" w:rsidTr="00E072FF">
        <w:trPr>
          <w:jc w:val="center"/>
        </w:trPr>
        <w:tc>
          <w:tcPr>
            <w:tcW w:w="2700" w:type="dxa"/>
            <w:gridSpan w:val="2"/>
            <w:shd w:val="pct12" w:color="auto" w:fill="FFFFFF"/>
            <w:vAlign w:val="center"/>
          </w:tcPr>
          <w:p w14:paraId="6BAEA2ED"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604" w:type="dxa"/>
            <w:vAlign w:val="center"/>
          </w:tcPr>
          <w:p w14:paraId="25AD60A0"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The Contractor</w:t>
            </w:r>
          </w:p>
        </w:tc>
      </w:tr>
      <w:tr w:rsidR="000318A1" w:rsidRPr="009F07B0" w14:paraId="2001FB68" w14:textId="77777777" w:rsidTr="00E072FF">
        <w:trPr>
          <w:jc w:val="center"/>
        </w:trPr>
        <w:tc>
          <w:tcPr>
            <w:tcW w:w="2700" w:type="dxa"/>
            <w:gridSpan w:val="2"/>
            <w:shd w:val="pct12" w:color="auto" w:fill="FFFFFF"/>
            <w:vAlign w:val="center"/>
          </w:tcPr>
          <w:p w14:paraId="209202AF"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604" w:type="dxa"/>
            <w:vAlign w:val="center"/>
          </w:tcPr>
          <w:p w14:paraId="1C7DC52C"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79D21DA5" w14:textId="77777777" w:rsidTr="00E072FF">
        <w:trPr>
          <w:jc w:val="center"/>
        </w:trPr>
        <w:tc>
          <w:tcPr>
            <w:tcW w:w="2700" w:type="dxa"/>
            <w:gridSpan w:val="2"/>
            <w:shd w:val="pct12" w:color="auto" w:fill="FFFFFF"/>
            <w:vAlign w:val="center"/>
          </w:tcPr>
          <w:p w14:paraId="07169722"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604" w:type="dxa"/>
            <w:vAlign w:val="center"/>
          </w:tcPr>
          <w:p w14:paraId="08B0985F" w14:textId="77777777"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Quarterly</w:t>
            </w:r>
          </w:p>
        </w:tc>
      </w:tr>
      <w:tr w:rsidR="000318A1" w:rsidRPr="009F07B0" w14:paraId="7829A69B" w14:textId="77777777" w:rsidTr="00E072FF">
        <w:trPr>
          <w:jc w:val="center"/>
        </w:trPr>
        <w:tc>
          <w:tcPr>
            <w:tcW w:w="9304" w:type="dxa"/>
            <w:gridSpan w:val="3"/>
            <w:vAlign w:val="center"/>
          </w:tcPr>
          <w:p w14:paraId="0CC8386F"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5E2474F4" w14:textId="77777777" w:rsidTr="00E072FF">
        <w:trPr>
          <w:jc w:val="center"/>
        </w:trPr>
        <w:tc>
          <w:tcPr>
            <w:tcW w:w="1620" w:type="dxa"/>
            <w:tcBorders>
              <w:bottom w:val="nil"/>
            </w:tcBorders>
            <w:shd w:val="pct12" w:color="auto" w:fill="FFFFFF"/>
            <w:vAlign w:val="center"/>
          </w:tcPr>
          <w:p w14:paraId="70E96F8F" w14:textId="77777777" w:rsidR="000318A1" w:rsidRPr="009F07B0" w:rsidRDefault="000318A1" w:rsidP="00E072FF">
            <w:pPr>
              <w:pStyle w:val="Heading8"/>
              <w:jc w:val="center"/>
              <w:rPr>
                <w:rFonts w:ascii="Arial" w:hAnsi="Arial" w:cs="Arial"/>
                <w:color w:val="000000"/>
                <w:sz w:val="22"/>
                <w:szCs w:val="22"/>
              </w:rPr>
            </w:pPr>
            <w:r w:rsidRPr="009F07B0">
              <w:rPr>
                <w:rFonts w:ascii="Arial" w:hAnsi="Arial" w:cs="Arial"/>
                <w:color w:val="000000"/>
                <w:sz w:val="22"/>
                <w:szCs w:val="22"/>
              </w:rPr>
              <w:t>Band</w:t>
            </w:r>
          </w:p>
        </w:tc>
        <w:tc>
          <w:tcPr>
            <w:tcW w:w="7684" w:type="dxa"/>
            <w:gridSpan w:val="2"/>
            <w:shd w:val="pct12" w:color="auto" w:fill="FFFFFF"/>
            <w:vAlign w:val="center"/>
          </w:tcPr>
          <w:p w14:paraId="4669A67A"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55628161" w14:textId="77777777" w:rsidTr="00E072FF">
        <w:trPr>
          <w:jc w:val="center"/>
        </w:trPr>
        <w:tc>
          <w:tcPr>
            <w:tcW w:w="1620" w:type="dxa"/>
            <w:tcBorders>
              <w:bottom w:val="nil"/>
            </w:tcBorders>
            <w:shd w:val="clear" w:color="auto" w:fill="00FF00"/>
            <w:vAlign w:val="center"/>
          </w:tcPr>
          <w:p w14:paraId="37A79E4A" w14:textId="77777777" w:rsidR="000318A1" w:rsidRPr="009F07B0" w:rsidRDefault="000318A1" w:rsidP="00E072FF">
            <w:pPr>
              <w:pStyle w:val="Classification"/>
              <w:widowControl w:val="0"/>
              <w:tabs>
                <w:tab w:val="clear" w:pos="9270"/>
              </w:tabs>
              <w:spacing w:before="120" w:after="120"/>
              <w:rPr>
                <w:rFonts w:ascii="Arial" w:hAnsi="Arial" w:cs="Arial"/>
                <w:color w:val="auto"/>
                <w:sz w:val="22"/>
                <w:szCs w:val="22"/>
                <w:lang w:val="en-GB"/>
              </w:rPr>
            </w:pPr>
            <w:r w:rsidRPr="009F07B0">
              <w:rPr>
                <w:rFonts w:ascii="Arial" w:hAnsi="Arial" w:cs="Arial"/>
                <w:color w:val="auto"/>
                <w:sz w:val="22"/>
                <w:szCs w:val="22"/>
                <w:lang w:val="en-GB"/>
              </w:rPr>
              <w:t>GREEN</w:t>
            </w:r>
          </w:p>
        </w:tc>
        <w:tc>
          <w:tcPr>
            <w:tcW w:w="7684" w:type="dxa"/>
            <w:gridSpan w:val="2"/>
            <w:tcBorders>
              <w:bottom w:val="nil"/>
            </w:tcBorders>
            <w:vAlign w:val="center"/>
          </w:tcPr>
          <w:p w14:paraId="34705B12"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100% of tasks completed on time and within scope</w:t>
            </w:r>
          </w:p>
        </w:tc>
      </w:tr>
      <w:tr w:rsidR="000318A1" w:rsidRPr="009F07B0" w14:paraId="2F005623" w14:textId="77777777" w:rsidTr="00E072FF">
        <w:trPr>
          <w:jc w:val="center"/>
        </w:trPr>
        <w:tc>
          <w:tcPr>
            <w:tcW w:w="1620" w:type="dxa"/>
            <w:shd w:val="clear" w:color="auto" w:fill="FFC000"/>
            <w:vAlign w:val="center"/>
          </w:tcPr>
          <w:p w14:paraId="3F0A36C9"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AMBER</w:t>
            </w:r>
          </w:p>
        </w:tc>
        <w:tc>
          <w:tcPr>
            <w:tcW w:w="7684" w:type="dxa"/>
            <w:gridSpan w:val="2"/>
            <w:vAlign w:val="center"/>
          </w:tcPr>
          <w:p w14:paraId="05E4A0FA"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to 99% of tasks completed on time and within scope</w:t>
            </w:r>
          </w:p>
        </w:tc>
      </w:tr>
      <w:tr w:rsidR="000318A1" w:rsidRPr="009F07B0" w14:paraId="50F78F1F" w14:textId="77777777" w:rsidTr="00E072FF">
        <w:trPr>
          <w:jc w:val="center"/>
        </w:trPr>
        <w:tc>
          <w:tcPr>
            <w:tcW w:w="1620" w:type="dxa"/>
            <w:shd w:val="clear" w:color="auto" w:fill="FF0000"/>
            <w:vAlign w:val="center"/>
          </w:tcPr>
          <w:p w14:paraId="3AF542D9"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RED</w:t>
            </w:r>
          </w:p>
        </w:tc>
        <w:tc>
          <w:tcPr>
            <w:tcW w:w="7684" w:type="dxa"/>
            <w:gridSpan w:val="2"/>
            <w:vAlign w:val="center"/>
          </w:tcPr>
          <w:p w14:paraId="6E125945"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of tasks completed on time and within scope</w:t>
            </w:r>
          </w:p>
        </w:tc>
      </w:tr>
    </w:tbl>
    <w:p w14:paraId="443A7732" w14:textId="77777777" w:rsidR="000318A1" w:rsidRPr="009F07B0" w:rsidRDefault="000318A1" w:rsidP="000318A1">
      <w:pPr>
        <w:rPr>
          <w:rFonts w:ascii="Arial" w:hAnsi="Arial" w:cs="Arial"/>
          <w:sz w:val="22"/>
          <w:szCs w:val="22"/>
        </w:rPr>
      </w:pPr>
    </w:p>
    <w:p w14:paraId="11FB9853" w14:textId="77777777" w:rsidR="000318A1" w:rsidRPr="009F07B0" w:rsidRDefault="000318A1" w:rsidP="000318A1">
      <w:pPr>
        <w:numPr>
          <w:ilvl w:val="0"/>
          <w:numId w:val="4"/>
        </w:numPr>
        <w:rPr>
          <w:rFonts w:ascii="Arial" w:hAnsi="Arial" w:cs="Arial"/>
          <w:sz w:val="22"/>
          <w:szCs w:val="22"/>
        </w:rPr>
      </w:pPr>
      <w:r w:rsidRPr="009F07B0">
        <w:rPr>
          <w:rFonts w:ascii="Arial" w:hAnsi="Arial" w:cs="Arial"/>
          <w:sz w:val="22"/>
          <w:szCs w:val="22"/>
        </w:rPr>
        <w:t xml:space="preserve">83 tasks are </w:t>
      </w:r>
      <w:proofErr w:type="spellStart"/>
      <w:r w:rsidRPr="009F07B0">
        <w:rPr>
          <w:rFonts w:ascii="Arial" w:hAnsi="Arial" w:cs="Arial"/>
          <w:sz w:val="22"/>
          <w:szCs w:val="22"/>
        </w:rPr>
        <w:t>rased</w:t>
      </w:r>
      <w:proofErr w:type="spellEnd"/>
      <w:r w:rsidRPr="009F07B0">
        <w:rPr>
          <w:rFonts w:ascii="Arial" w:hAnsi="Arial" w:cs="Arial"/>
          <w:sz w:val="22"/>
          <w:szCs w:val="22"/>
        </w:rPr>
        <w:t xml:space="preserve"> within the quarter.  Each task has Price, Time and Performance targets agreed with the APM. </w:t>
      </w:r>
    </w:p>
    <w:p w14:paraId="7C0F75DA" w14:textId="77777777" w:rsidR="000318A1" w:rsidRPr="009F07B0" w:rsidRDefault="000318A1" w:rsidP="000318A1">
      <w:pPr>
        <w:numPr>
          <w:ilvl w:val="0"/>
          <w:numId w:val="4"/>
        </w:numPr>
        <w:rPr>
          <w:rFonts w:ascii="Arial" w:hAnsi="Arial" w:cs="Arial"/>
          <w:sz w:val="22"/>
          <w:szCs w:val="22"/>
        </w:rPr>
      </w:pPr>
      <w:r w:rsidRPr="009F07B0">
        <w:rPr>
          <w:rFonts w:ascii="Arial" w:hAnsi="Arial" w:cs="Arial"/>
          <w:sz w:val="22"/>
          <w:szCs w:val="22"/>
        </w:rPr>
        <w:t>72 are completed within the required parameters, 11 fail to meet the required targets, the calculation is:</w:t>
      </w:r>
    </w:p>
    <w:p w14:paraId="782913E5" w14:textId="77777777" w:rsidR="000318A1" w:rsidRPr="009F07B0" w:rsidRDefault="000318A1" w:rsidP="000318A1">
      <w:pPr>
        <w:rPr>
          <w:rFonts w:ascii="Arial" w:hAnsi="Arial" w:cs="Arial"/>
          <w:sz w:val="22"/>
          <w:szCs w:val="22"/>
        </w:rPr>
      </w:pPr>
    </w:p>
    <w:p w14:paraId="5AED2104" w14:textId="77777777" w:rsidR="000318A1" w:rsidRPr="009F07B0" w:rsidRDefault="000318A1" w:rsidP="000318A1">
      <w:pPr>
        <w:ind w:left="720" w:firstLine="720"/>
        <w:rPr>
          <w:rFonts w:ascii="Arial" w:hAnsi="Arial" w:cs="Arial"/>
          <w:sz w:val="22"/>
          <w:szCs w:val="22"/>
        </w:rPr>
      </w:pPr>
      <w:r w:rsidRPr="009F07B0">
        <w:rPr>
          <w:rFonts w:ascii="Arial" w:hAnsi="Arial" w:cs="Arial"/>
          <w:sz w:val="22"/>
          <w:szCs w:val="22"/>
        </w:rPr>
        <w:t>72/83 x 100 = 86.7%, rounded up to 87 which equals RED</w:t>
      </w:r>
    </w:p>
    <w:p w14:paraId="561874C9" w14:textId="77777777" w:rsidR="000318A1" w:rsidRPr="009F07B0" w:rsidRDefault="000318A1" w:rsidP="000318A1">
      <w:pPr>
        <w:rPr>
          <w:rFonts w:ascii="Arial" w:hAnsi="Arial" w:cs="Arial"/>
          <w:color w:val="0000FF"/>
        </w:rPr>
      </w:pPr>
    </w:p>
    <w:p w14:paraId="0345372A" w14:textId="77777777" w:rsidR="000318A1" w:rsidRPr="00F316FA" w:rsidRDefault="000318A1" w:rsidP="000318A1">
      <w:pPr>
        <w:rPr>
          <w:color w:val="0000FF"/>
        </w:rPr>
      </w:pPr>
      <w:r>
        <w:rPr>
          <w:color w:val="0000FF"/>
        </w:rPr>
        <w:br w:type="page"/>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8"/>
        <w:gridCol w:w="1192"/>
        <w:gridCol w:w="4903"/>
        <w:gridCol w:w="1701"/>
      </w:tblGrid>
      <w:tr w:rsidR="000318A1" w:rsidRPr="009F07B0" w14:paraId="7415D13B" w14:textId="77777777" w:rsidTr="00E072FF">
        <w:trPr>
          <w:jc w:val="center"/>
        </w:trPr>
        <w:tc>
          <w:tcPr>
            <w:tcW w:w="9304" w:type="dxa"/>
            <w:gridSpan w:val="4"/>
            <w:vAlign w:val="center"/>
          </w:tcPr>
          <w:p w14:paraId="1161E834"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 xml:space="preserve">Key Performance Indicator </w:t>
            </w:r>
          </w:p>
        </w:tc>
      </w:tr>
      <w:tr w:rsidR="000318A1" w:rsidRPr="009F07B0" w14:paraId="21BDB504" w14:textId="77777777" w:rsidTr="00E072FF">
        <w:trPr>
          <w:jc w:val="center"/>
        </w:trPr>
        <w:tc>
          <w:tcPr>
            <w:tcW w:w="2700" w:type="dxa"/>
            <w:gridSpan w:val="2"/>
            <w:shd w:val="pct12" w:color="auto" w:fill="FFFFFF"/>
            <w:vAlign w:val="center"/>
          </w:tcPr>
          <w:p w14:paraId="0408BA13"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KPI Number</w:t>
            </w:r>
          </w:p>
        </w:tc>
        <w:tc>
          <w:tcPr>
            <w:tcW w:w="6604" w:type="dxa"/>
            <w:gridSpan w:val="2"/>
            <w:vAlign w:val="center"/>
          </w:tcPr>
          <w:p w14:paraId="5DD72545"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3</w:t>
            </w:r>
          </w:p>
        </w:tc>
      </w:tr>
      <w:tr w:rsidR="000318A1" w:rsidRPr="009F07B0" w14:paraId="409A88D6" w14:textId="77777777" w:rsidTr="00E072FF">
        <w:trPr>
          <w:jc w:val="center"/>
        </w:trPr>
        <w:tc>
          <w:tcPr>
            <w:tcW w:w="2700" w:type="dxa"/>
            <w:gridSpan w:val="2"/>
            <w:shd w:val="pct12" w:color="auto" w:fill="FFFFFF"/>
            <w:vAlign w:val="center"/>
          </w:tcPr>
          <w:p w14:paraId="05D611FB"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sz w:val="22"/>
                <w:szCs w:val="22"/>
              </w:rPr>
              <w:t>KPI Descriptor</w:t>
            </w:r>
          </w:p>
        </w:tc>
        <w:tc>
          <w:tcPr>
            <w:tcW w:w="6604" w:type="dxa"/>
            <w:gridSpan w:val="2"/>
            <w:vAlign w:val="center"/>
          </w:tcPr>
          <w:p w14:paraId="007C6E27"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Management of Inventory</w:t>
            </w:r>
          </w:p>
        </w:tc>
      </w:tr>
      <w:tr w:rsidR="000318A1" w:rsidRPr="009F07B0" w14:paraId="6C27962C" w14:textId="77777777" w:rsidTr="00E072FF">
        <w:trPr>
          <w:jc w:val="center"/>
        </w:trPr>
        <w:tc>
          <w:tcPr>
            <w:tcW w:w="2700" w:type="dxa"/>
            <w:gridSpan w:val="2"/>
            <w:shd w:val="pct12" w:color="auto" w:fill="FFFFFF"/>
            <w:vAlign w:val="center"/>
          </w:tcPr>
          <w:p w14:paraId="03805C34"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Measurement Criteria</w:t>
            </w:r>
          </w:p>
        </w:tc>
        <w:tc>
          <w:tcPr>
            <w:tcW w:w="6604" w:type="dxa"/>
            <w:gridSpan w:val="2"/>
            <w:vAlign w:val="center"/>
          </w:tcPr>
          <w:p w14:paraId="6E5DE964" w14:textId="77777777"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PI 3.1 Provision of Repair Quotations</w:t>
            </w:r>
          </w:p>
          <w:p w14:paraId="23CF8B81" w14:textId="77777777"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PI 3.2 Delivery of Spares and Repaired items</w:t>
            </w:r>
          </w:p>
        </w:tc>
      </w:tr>
      <w:tr w:rsidR="000318A1" w:rsidRPr="009F07B0" w14:paraId="0269E074" w14:textId="77777777" w:rsidTr="00E072FF">
        <w:trPr>
          <w:jc w:val="center"/>
        </w:trPr>
        <w:tc>
          <w:tcPr>
            <w:tcW w:w="2700" w:type="dxa"/>
            <w:gridSpan w:val="2"/>
            <w:shd w:val="pct12" w:color="auto" w:fill="FFFFFF"/>
            <w:vAlign w:val="center"/>
          </w:tcPr>
          <w:p w14:paraId="45B90CA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604" w:type="dxa"/>
            <w:gridSpan w:val="2"/>
            <w:vAlign w:val="center"/>
          </w:tcPr>
          <w:p w14:paraId="6727F188"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The Contractor</w:t>
            </w:r>
          </w:p>
        </w:tc>
      </w:tr>
      <w:tr w:rsidR="000318A1" w:rsidRPr="009F07B0" w14:paraId="2FE5A554" w14:textId="77777777" w:rsidTr="00E072FF">
        <w:trPr>
          <w:jc w:val="center"/>
        </w:trPr>
        <w:tc>
          <w:tcPr>
            <w:tcW w:w="2700" w:type="dxa"/>
            <w:gridSpan w:val="2"/>
            <w:shd w:val="pct12" w:color="auto" w:fill="FFFFFF"/>
            <w:vAlign w:val="center"/>
          </w:tcPr>
          <w:p w14:paraId="32D460CA"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604" w:type="dxa"/>
            <w:gridSpan w:val="2"/>
            <w:vAlign w:val="center"/>
          </w:tcPr>
          <w:p w14:paraId="1891E407"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 xml:space="preserve">Quarterly </w:t>
            </w:r>
          </w:p>
        </w:tc>
      </w:tr>
      <w:tr w:rsidR="000318A1" w:rsidRPr="009F07B0" w14:paraId="79A2028A" w14:textId="77777777" w:rsidTr="00E072FF">
        <w:trPr>
          <w:jc w:val="center"/>
        </w:trPr>
        <w:tc>
          <w:tcPr>
            <w:tcW w:w="9304" w:type="dxa"/>
            <w:gridSpan w:val="4"/>
            <w:vAlign w:val="center"/>
          </w:tcPr>
          <w:p w14:paraId="1804579E"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421B5A4E" w14:textId="77777777" w:rsidTr="00E072FF">
        <w:trPr>
          <w:jc w:val="center"/>
        </w:trPr>
        <w:tc>
          <w:tcPr>
            <w:tcW w:w="1508" w:type="dxa"/>
            <w:tcBorders>
              <w:bottom w:val="single" w:sz="4" w:space="0" w:color="auto"/>
            </w:tcBorders>
            <w:shd w:val="pct12" w:color="auto" w:fill="FFFFFF"/>
            <w:vAlign w:val="center"/>
          </w:tcPr>
          <w:p w14:paraId="57486689"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6095" w:type="dxa"/>
            <w:gridSpan w:val="2"/>
            <w:shd w:val="pct12" w:color="auto" w:fill="FFFFFF"/>
            <w:vAlign w:val="center"/>
          </w:tcPr>
          <w:p w14:paraId="0F928019"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Levels </w:t>
            </w:r>
          </w:p>
        </w:tc>
        <w:tc>
          <w:tcPr>
            <w:tcW w:w="1701" w:type="dxa"/>
            <w:shd w:val="pct12" w:color="auto" w:fill="FFFFFF"/>
            <w:vAlign w:val="center"/>
          </w:tcPr>
          <w:p w14:paraId="0248E8E5"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  % Retention</w:t>
            </w:r>
          </w:p>
        </w:tc>
      </w:tr>
      <w:tr w:rsidR="000318A1" w:rsidRPr="009F07B0" w14:paraId="7C20CCE4"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00FF00"/>
            <w:vAlign w:val="center"/>
          </w:tcPr>
          <w:p w14:paraId="2E643642"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6095" w:type="dxa"/>
            <w:gridSpan w:val="2"/>
            <w:tcBorders>
              <w:left w:val="single" w:sz="4" w:space="0" w:color="auto"/>
            </w:tcBorders>
            <w:vAlign w:val="center"/>
          </w:tcPr>
          <w:p w14:paraId="55825D3D"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All PIs are marked Green</w:t>
            </w:r>
          </w:p>
        </w:tc>
        <w:tc>
          <w:tcPr>
            <w:tcW w:w="1701" w:type="dxa"/>
            <w:shd w:val="clear" w:color="auto" w:fill="auto"/>
            <w:vAlign w:val="center"/>
          </w:tcPr>
          <w:p w14:paraId="053FD025"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NIL</w:t>
            </w:r>
          </w:p>
        </w:tc>
      </w:tr>
      <w:tr w:rsidR="000318A1" w:rsidRPr="009F07B0" w14:paraId="408D7C7B"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FFCC00"/>
            <w:vAlign w:val="center"/>
          </w:tcPr>
          <w:p w14:paraId="1161428A"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w:t>
            </w:r>
          </w:p>
        </w:tc>
        <w:tc>
          <w:tcPr>
            <w:tcW w:w="6095" w:type="dxa"/>
            <w:gridSpan w:val="2"/>
            <w:tcBorders>
              <w:left w:val="single" w:sz="4" w:space="0" w:color="auto"/>
            </w:tcBorders>
            <w:vAlign w:val="center"/>
          </w:tcPr>
          <w:p w14:paraId="5B425769"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 scored against any PI</w:t>
            </w:r>
          </w:p>
        </w:tc>
        <w:tc>
          <w:tcPr>
            <w:tcW w:w="1701" w:type="dxa"/>
            <w:shd w:val="clear" w:color="auto" w:fill="auto"/>
            <w:vAlign w:val="center"/>
          </w:tcPr>
          <w:p w14:paraId="1B204897"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NIL</w:t>
            </w:r>
          </w:p>
        </w:tc>
      </w:tr>
      <w:tr w:rsidR="000318A1" w:rsidRPr="009F07B0" w14:paraId="7B3EB1D4" w14:textId="77777777" w:rsidTr="00E072FF">
        <w:trPr>
          <w:jc w:val="center"/>
        </w:trPr>
        <w:tc>
          <w:tcPr>
            <w:tcW w:w="1508" w:type="dxa"/>
            <w:tcBorders>
              <w:top w:val="single" w:sz="4" w:space="0" w:color="auto"/>
              <w:left w:val="single" w:sz="4" w:space="0" w:color="auto"/>
              <w:bottom w:val="single" w:sz="4" w:space="0" w:color="auto"/>
              <w:right w:val="single" w:sz="4" w:space="0" w:color="auto"/>
            </w:tcBorders>
            <w:shd w:val="clear" w:color="auto" w:fill="FF0000"/>
            <w:vAlign w:val="center"/>
          </w:tcPr>
          <w:p w14:paraId="0EED5A4C"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6095" w:type="dxa"/>
            <w:gridSpan w:val="2"/>
            <w:tcBorders>
              <w:left w:val="single" w:sz="4" w:space="0" w:color="auto"/>
            </w:tcBorders>
            <w:vAlign w:val="center"/>
          </w:tcPr>
          <w:p w14:paraId="42ADC065" w14:textId="77777777" w:rsidR="000318A1" w:rsidRPr="009F07B0" w:rsidRDefault="000318A1" w:rsidP="00E072FF">
            <w:pPr>
              <w:spacing w:before="120" w:after="120"/>
              <w:jc w:val="center"/>
              <w:rPr>
                <w:rFonts w:ascii="Arial" w:hAnsi="Arial" w:cs="Arial"/>
                <w:i/>
                <w:sz w:val="22"/>
                <w:szCs w:val="22"/>
              </w:rPr>
            </w:pPr>
            <w:r w:rsidRPr="009F07B0">
              <w:rPr>
                <w:rFonts w:ascii="Arial" w:hAnsi="Arial" w:cs="Arial"/>
                <w:sz w:val="22"/>
                <w:szCs w:val="22"/>
              </w:rPr>
              <w:t>Red scored against any PI, or Amber scored against both PI’s</w:t>
            </w:r>
          </w:p>
        </w:tc>
        <w:tc>
          <w:tcPr>
            <w:tcW w:w="1701" w:type="dxa"/>
            <w:shd w:val="clear" w:color="auto" w:fill="auto"/>
            <w:vAlign w:val="center"/>
          </w:tcPr>
          <w:p w14:paraId="1EBAB1AB" w14:textId="77777777" w:rsidR="000318A1" w:rsidRPr="009F07B0" w:rsidRDefault="000318A1" w:rsidP="00E072FF">
            <w:pPr>
              <w:jc w:val="center"/>
              <w:rPr>
                <w:rFonts w:ascii="Arial" w:hAnsi="Arial" w:cs="Arial"/>
                <w:sz w:val="22"/>
                <w:szCs w:val="22"/>
              </w:rPr>
            </w:pPr>
            <w:r w:rsidRPr="009F07B0">
              <w:rPr>
                <w:rFonts w:ascii="Arial" w:hAnsi="Arial" w:cs="Arial"/>
                <w:sz w:val="22"/>
                <w:szCs w:val="22"/>
              </w:rPr>
              <w:t>6%</w:t>
            </w:r>
          </w:p>
        </w:tc>
      </w:tr>
    </w:tbl>
    <w:p w14:paraId="2F390183" w14:textId="77777777" w:rsidR="000318A1" w:rsidRDefault="000318A1" w:rsidP="000318A1">
      <w:pPr>
        <w:numPr>
          <w:ilvl w:val="12"/>
          <w:numId w:val="0"/>
        </w:numPr>
        <w:rPr>
          <w:b/>
          <w:u w:val="single"/>
        </w:rPr>
      </w:pPr>
    </w:p>
    <w:p w14:paraId="38FBBCDB" w14:textId="77777777" w:rsidR="000318A1" w:rsidRDefault="000318A1" w:rsidP="000318A1">
      <w:pPr>
        <w:numPr>
          <w:ilvl w:val="12"/>
          <w:numId w:val="0"/>
        </w:numPr>
        <w:rPr>
          <w:b/>
          <w:u w:val="single"/>
        </w:rPr>
      </w:pPr>
    </w:p>
    <w:p w14:paraId="2C88F53A" w14:textId="77777777" w:rsidR="000318A1" w:rsidRDefault="000318A1" w:rsidP="000318A1">
      <w:pPr>
        <w:numPr>
          <w:ilvl w:val="12"/>
          <w:numId w:val="0"/>
        </w:numPr>
        <w:rPr>
          <w:b/>
          <w:u w:val="single"/>
        </w:rPr>
      </w:pPr>
    </w:p>
    <w:p w14:paraId="1D34797B" w14:textId="77777777" w:rsidR="000318A1" w:rsidRDefault="000318A1" w:rsidP="000318A1">
      <w:pPr>
        <w:numPr>
          <w:ilvl w:val="12"/>
          <w:numId w:val="0"/>
        </w:numPr>
        <w:rPr>
          <w:b/>
          <w:u w:val="single"/>
        </w:rPr>
      </w:pPr>
    </w:p>
    <w:p w14:paraId="01251B22" w14:textId="77777777" w:rsidR="000318A1" w:rsidRDefault="000318A1" w:rsidP="000318A1">
      <w:pPr>
        <w:numPr>
          <w:ilvl w:val="12"/>
          <w:numId w:val="0"/>
        </w:numPr>
        <w:rPr>
          <w:b/>
          <w:u w:val="single"/>
        </w:rPr>
      </w:pPr>
    </w:p>
    <w:p w14:paraId="078EAAB7" w14:textId="77777777" w:rsidR="000318A1" w:rsidRDefault="000318A1" w:rsidP="000318A1">
      <w:pPr>
        <w:numPr>
          <w:ilvl w:val="12"/>
          <w:numId w:val="0"/>
        </w:numPr>
        <w:rPr>
          <w:b/>
          <w:u w:val="single"/>
        </w:rPr>
      </w:pPr>
    </w:p>
    <w:p w14:paraId="0737ED46" w14:textId="77777777" w:rsidR="000318A1" w:rsidRDefault="000318A1" w:rsidP="000318A1">
      <w:pPr>
        <w:numPr>
          <w:ilvl w:val="12"/>
          <w:numId w:val="0"/>
        </w:numPr>
        <w:rPr>
          <w:b/>
          <w:u w:val="single"/>
        </w:rPr>
      </w:pPr>
    </w:p>
    <w:p w14:paraId="07965DA7" w14:textId="77777777" w:rsidR="000318A1" w:rsidRDefault="000318A1" w:rsidP="000318A1">
      <w:pPr>
        <w:numPr>
          <w:ilvl w:val="12"/>
          <w:numId w:val="0"/>
        </w:numPr>
        <w:rPr>
          <w:b/>
          <w:u w:val="single"/>
        </w:rPr>
      </w:pPr>
    </w:p>
    <w:p w14:paraId="2E9388E1" w14:textId="77777777" w:rsidR="000318A1" w:rsidRDefault="000318A1" w:rsidP="000318A1">
      <w:pPr>
        <w:numPr>
          <w:ilvl w:val="12"/>
          <w:numId w:val="0"/>
        </w:numPr>
        <w:rPr>
          <w:b/>
          <w:u w:val="single"/>
        </w:rPr>
      </w:pPr>
    </w:p>
    <w:p w14:paraId="6CF6DA38" w14:textId="77777777" w:rsidR="000318A1" w:rsidRDefault="000318A1" w:rsidP="000318A1">
      <w:pPr>
        <w:numPr>
          <w:ilvl w:val="12"/>
          <w:numId w:val="0"/>
        </w:numPr>
        <w:rPr>
          <w:b/>
          <w:u w:val="single"/>
        </w:rPr>
      </w:pPr>
    </w:p>
    <w:p w14:paraId="551E7A8F" w14:textId="77777777" w:rsidR="000318A1" w:rsidRDefault="000318A1" w:rsidP="000318A1">
      <w:pPr>
        <w:numPr>
          <w:ilvl w:val="12"/>
          <w:numId w:val="0"/>
        </w:numPr>
        <w:rPr>
          <w:b/>
          <w:u w:val="single"/>
        </w:rPr>
      </w:pPr>
    </w:p>
    <w:p w14:paraId="0D50AAE0" w14:textId="77777777" w:rsidR="000318A1" w:rsidRDefault="000318A1" w:rsidP="000318A1">
      <w:pPr>
        <w:numPr>
          <w:ilvl w:val="12"/>
          <w:numId w:val="0"/>
        </w:numPr>
        <w:rPr>
          <w:b/>
          <w:u w:val="single"/>
        </w:rPr>
      </w:pPr>
    </w:p>
    <w:p w14:paraId="6AB80E91" w14:textId="77777777" w:rsidR="000318A1" w:rsidRDefault="000318A1" w:rsidP="000318A1">
      <w:pPr>
        <w:numPr>
          <w:ilvl w:val="12"/>
          <w:numId w:val="0"/>
        </w:numPr>
        <w:rPr>
          <w:b/>
          <w:u w:val="single"/>
        </w:rPr>
      </w:pPr>
    </w:p>
    <w:p w14:paraId="3213BD8C" w14:textId="77777777" w:rsidR="000318A1" w:rsidRDefault="000318A1" w:rsidP="000318A1">
      <w:pPr>
        <w:numPr>
          <w:ilvl w:val="12"/>
          <w:numId w:val="0"/>
        </w:numPr>
        <w:rPr>
          <w:b/>
          <w:u w:val="single"/>
        </w:rPr>
      </w:pPr>
    </w:p>
    <w:p w14:paraId="3A5B7AC7" w14:textId="77777777" w:rsidR="000318A1" w:rsidRDefault="000318A1" w:rsidP="000318A1">
      <w:pPr>
        <w:numPr>
          <w:ilvl w:val="12"/>
          <w:numId w:val="0"/>
        </w:numPr>
        <w:rPr>
          <w:b/>
          <w:u w:val="single"/>
        </w:rPr>
      </w:pPr>
    </w:p>
    <w:p w14:paraId="6281F2BE" w14:textId="77777777" w:rsidR="000318A1" w:rsidRDefault="000318A1" w:rsidP="000318A1">
      <w:pPr>
        <w:numPr>
          <w:ilvl w:val="12"/>
          <w:numId w:val="0"/>
        </w:numPr>
        <w:rPr>
          <w:b/>
          <w:u w:val="single"/>
        </w:rPr>
      </w:pPr>
    </w:p>
    <w:p w14:paraId="2E4A43AF" w14:textId="77777777" w:rsidR="000318A1" w:rsidRDefault="000318A1" w:rsidP="000318A1">
      <w:pPr>
        <w:numPr>
          <w:ilvl w:val="12"/>
          <w:numId w:val="0"/>
        </w:numPr>
        <w:rPr>
          <w:b/>
          <w:u w:val="single"/>
        </w:rPr>
      </w:pPr>
    </w:p>
    <w:p w14:paraId="72135030" w14:textId="77777777" w:rsidR="000318A1" w:rsidRDefault="000318A1" w:rsidP="000318A1">
      <w:pPr>
        <w:numPr>
          <w:ilvl w:val="12"/>
          <w:numId w:val="0"/>
        </w:numPr>
        <w:rPr>
          <w:b/>
          <w:u w:val="single"/>
        </w:rPr>
      </w:pPr>
    </w:p>
    <w:p w14:paraId="69F82371" w14:textId="77777777" w:rsidR="000318A1" w:rsidRDefault="000318A1" w:rsidP="000318A1">
      <w:pPr>
        <w:numPr>
          <w:ilvl w:val="12"/>
          <w:numId w:val="0"/>
        </w:numPr>
        <w:rPr>
          <w:b/>
          <w:u w:val="single"/>
        </w:rPr>
      </w:pPr>
    </w:p>
    <w:p w14:paraId="6F74965E" w14:textId="77777777" w:rsidR="000318A1" w:rsidRDefault="000318A1" w:rsidP="000318A1">
      <w:pPr>
        <w:numPr>
          <w:ilvl w:val="12"/>
          <w:numId w:val="0"/>
        </w:numPr>
        <w:rPr>
          <w:b/>
          <w:u w:val="single"/>
        </w:rPr>
      </w:pPr>
    </w:p>
    <w:p w14:paraId="66B978B3" w14:textId="77777777" w:rsidR="000318A1" w:rsidRDefault="000318A1" w:rsidP="000318A1">
      <w:pPr>
        <w:numPr>
          <w:ilvl w:val="12"/>
          <w:numId w:val="0"/>
        </w:numPr>
        <w:rPr>
          <w:b/>
          <w:u w:val="single"/>
        </w:rPr>
      </w:pPr>
    </w:p>
    <w:p w14:paraId="7458623C" w14:textId="77777777" w:rsidR="000318A1" w:rsidRDefault="000318A1" w:rsidP="000318A1">
      <w:pPr>
        <w:numPr>
          <w:ilvl w:val="12"/>
          <w:numId w:val="0"/>
        </w:numPr>
        <w:rPr>
          <w:b/>
          <w:u w:val="single"/>
        </w:rPr>
      </w:pPr>
    </w:p>
    <w:p w14:paraId="7DBD979F" w14:textId="77777777" w:rsidR="000318A1" w:rsidRDefault="000318A1" w:rsidP="000318A1">
      <w:pPr>
        <w:numPr>
          <w:ilvl w:val="12"/>
          <w:numId w:val="0"/>
        </w:numPr>
        <w:rPr>
          <w:color w:val="FF0000"/>
        </w:rPr>
      </w:pPr>
    </w:p>
    <w:p w14:paraId="6D6EAA77" w14:textId="77777777" w:rsidR="000318A1" w:rsidRDefault="000318A1" w:rsidP="000318A1">
      <w:pPr>
        <w:numPr>
          <w:ilvl w:val="12"/>
          <w:numId w:val="0"/>
        </w:numPr>
        <w:rPr>
          <w:color w:val="FF0000"/>
        </w:rPr>
      </w:pPr>
    </w:p>
    <w:p w14:paraId="498E933D" w14:textId="77777777" w:rsidR="000318A1" w:rsidRDefault="000318A1" w:rsidP="000318A1">
      <w:pPr>
        <w:numPr>
          <w:ilvl w:val="12"/>
          <w:numId w:val="0"/>
        </w:numPr>
        <w:rPr>
          <w:color w:val="FF0000"/>
        </w:rPr>
      </w:pPr>
    </w:p>
    <w:p w14:paraId="7DB3564F" w14:textId="77777777" w:rsidR="000318A1" w:rsidRDefault="000318A1" w:rsidP="000318A1">
      <w:pPr>
        <w:numPr>
          <w:ilvl w:val="12"/>
          <w:numId w:val="0"/>
        </w:numPr>
        <w:rPr>
          <w:color w:val="FF0000"/>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050"/>
        <w:gridCol w:w="6604"/>
      </w:tblGrid>
      <w:tr w:rsidR="000318A1" w:rsidRPr="009F07B0" w14:paraId="6656C774" w14:textId="77777777" w:rsidTr="00E072FF">
        <w:trPr>
          <w:jc w:val="center"/>
        </w:trPr>
        <w:tc>
          <w:tcPr>
            <w:tcW w:w="9304" w:type="dxa"/>
            <w:gridSpan w:val="3"/>
            <w:vAlign w:val="center"/>
          </w:tcPr>
          <w:p w14:paraId="64031C05"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t xml:space="preserve">Performance Indicator </w:t>
            </w:r>
          </w:p>
        </w:tc>
      </w:tr>
      <w:tr w:rsidR="000318A1" w:rsidRPr="009F07B0" w14:paraId="38E9DCC0" w14:textId="77777777" w:rsidTr="00E072FF">
        <w:trPr>
          <w:jc w:val="center"/>
        </w:trPr>
        <w:tc>
          <w:tcPr>
            <w:tcW w:w="2700" w:type="dxa"/>
            <w:gridSpan w:val="2"/>
            <w:shd w:val="pct12" w:color="auto" w:fill="FFFFFF"/>
            <w:vAlign w:val="center"/>
          </w:tcPr>
          <w:p w14:paraId="2A2E8C9A"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604" w:type="dxa"/>
            <w:vAlign w:val="center"/>
          </w:tcPr>
          <w:p w14:paraId="56D4B328"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3.1</w:t>
            </w:r>
          </w:p>
        </w:tc>
      </w:tr>
      <w:tr w:rsidR="000318A1" w:rsidRPr="009F07B0" w14:paraId="451ED982" w14:textId="77777777" w:rsidTr="00E072FF">
        <w:trPr>
          <w:jc w:val="center"/>
        </w:trPr>
        <w:tc>
          <w:tcPr>
            <w:tcW w:w="2700" w:type="dxa"/>
            <w:gridSpan w:val="2"/>
            <w:shd w:val="pct12" w:color="auto" w:fill="FFFFFF"/>
            <w:vAlign w:val="center"/>
          </w:tcPr>
          <w:p w14:paraId="7EC675B5"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604" w:type="dxa"/>
            <w:vAlign w:val="center"/>
          </w:tcPr>
          <w:p w14:paraId="1E9E974B"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Provision of Repair Quotations</w:t>
            </w:r>
          </w:p>
        </w:tc>
      </w:tr>
      <w:tr w:rsidR="000318A1" w:rsidRPr="009F07B0" w14:paraId="33446386" w14:textId="77777777" w:rsidTr="00E072FF">
        <w:trPr>
          <w:jc w:val="center"/>
        </w:trPr>
        <w:tc>
          <w:tcPr>
            <w:tcW w:w="2700" w:type="dxa"/>
            <w:gridSpan w:val="2"/>
            <w:shd w:val="pct12" w:color="auto" w:fill="FFFFFF"/>
            <w:vAlign w:val="center"/>
          </w:tcPr>
          <w:p w14:paraId="4B8B3215"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604" w:type="dxa"/>
            <w:vAlign w:val="center"/>
          </w:tcPr>
          <w:p w14:paraId="360D3203"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Management of Inventory</w:t>
            </w:r>
          </w:p>
        </w:tc>
      </w:tr>
      <w:tr w:rsidR="000318A1" w:rsidRPr="009F07B0" w14:paraId="2B6259BC" w14:textId="77777777" w:rsidTr="00E072FF">
        <w:trPr>
          <w:jc w:val="center"/>
        </w:trPr>
        <w:tc>
          <w:tcPr>
            <w:tcW w:w="2700" w:type="dxa"/>
            <w:gridSpan w:val="2"/>
            <w:shd w:val="pct12" w:color="auto" w:fill="FFFFFF"/>
            <w:vAlign w:val="center"/>
          </w:tcPr>
          <w:p w14:paraId="61AADBA0"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604" w:type="dxa"/>
            <w:vAlign w:val="center"/>
          </w:tcPr>
          <w:p w14:paraId="72B8820E" w14:textId="0D90958F"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 xml:space="preserve">Performance for Provision of Repaired items.  </w:t>
            </w:r>
          </w:p>
        </w:tc>
      </w:tr>
      <w:tr w:rsidR="000318A1" w:rsidRPr="009F07B0" w14:paraId="28120760" w14:textId="77777777" w:rsidTr="00E072FF">
        <w:trPr>
          <w:jc w:val="center"/>
        </w:trPr>
        <w:tc>
          <w:tcPr>
            <w:tcW w:w="2700" w:type="dxa"/>
            <w:gridSpan w:val="2"/>
            <w:shd w:val="pct12" w:color="auto" w:fill="FFFFFF"/>
            <w:vAlign w:val="center"/>
          </w:tcPr>
          <w:p w14:paraId="77194481"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604" w:type="dxa"/>
            <w:vAlign w:val="center"/>
          </w:tcPr>
          <w:p w14:paraId="1F660672" w14:textId="0418A690" w:rsidR="000318A1" w:rsidRPr="009F07B0" w:rsidRDefault="00E063C6" w:rsidP="00E072FF">
            <w:pPr>
              <w:pStyle w:val="CommentText"/>
              <w:jc w:val="both"/>
              <w:rPr>
                <w:rFonts w:ascii="Arial" w:hAnsi="Arial" w:cs="Arial"/>
                <w:sz w:val="22"/>
                <w:szCs w:val="22"/>
              </w:rPr>
            </w:pPr>
            <w:r>
              <w:rPr>
                <w:rFonts w:ascii="Arial" w:hAnsi="Arial" w:cs="Arial"/>
                <w:sz w:val="22"/>
                <w:szCs w:val="22"/>
              </w:rPr>
              <w:t xml:space="preserve">As directed under </w:t>
            </w:r>
            <w:r w:rsidR="0070239A">
              <w:rPr>
                <w:rFonts w:ascii="Arial" w:hAnsi="Arial" w:cs="Arial"/>
                <w:sz w:val="22"/>
                <w:szCs w:val="22"/>
              </w:rPr>
              <w:t>Condition 13</w:t>
            </w:r>
            <w:r>
              <w:rPr>
                <w:rFonts w:ascii="Arial" w:hAnsi="Arial" w:cs="Arial"/>
                <w:sz w:val="22"/>
                <w:szCs w:val="22"/>
              </w:rPr>
              <w:t xml:space="preserve"> (Tasking)</w:t>
            </w:r>
          </w:p>
        </w:tc>
      </w:tr>
      <w:tr w:rsidR="000318A1" w:rsidRPr="009F07B0" w14:paraId="2AEA1AAA" w14:textId="77777777" w:rsidTr="00E072FF">
        <w:trPr>
          <w:jc w:val="center"/>
        </w:trPr>
        <w:tc>
          <w:tcPr>
            <w:tcW w:w="2700" w:type="dxa"/>
            <w:gridSpan w:val="2"/>
            <w:shd w:val="pct12" w:color="auto" w:fill="FFFFFF"/>
            <w:vAlign w:val="center"/>
          </w:tcPr>
          <w:p w14:paraId="56B1BE0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604" w:type="dxa"/>
            <w:vAlign w:val="center"/>
          </w:tcPr>
          <w:p w14:paraId="7BD4B9D5"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The Contractor</w:t>
            </w:r>
          </w:p>
        </w:tc>
      </w:tr>
      <w:tr w:rsidR="000318A1" w:rsidRPr="009F07B0" w14:paraId="687686A4" w14:textId="77777777" w:rsidTr="00E072FF">
        <w:trPr>
          <w:jc w:val="center"/>
        </w:trPr>
        <w:tc>
          <w:tcPr>
            <w:tcW w:w="2700" w:type="dxa"/>
            <w:gridSpan w:val="2"/>
            <w:shd w:val="pct12" w:color="auto" w:fill="FFFFFF"/>
            <w:vAlign w:val="center"/>
          </w:tcPr>
          <w:p w14:paraId="720DB004"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604" w:type="dxa"/>
            <w:vAlign w:val="center"/>
          </w:tcPr>
          <w:p w14:paraId="12267581"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Quarterly</w:t>
            </w:r>
          </w:p>
        </w:tc>
      </w:tr>
      <w:tr w:rsidR="000318A1" w:rsidRPr="009F07B0" w14:paraId="4BC39B00" w14:textId="77777777" w:rsidTr="00E072FF">
        <w:trPr>
          <w:jc w:val="center"/>
        </w:trPr>
        <w:tc>
          <w:tcPr>
            <w:tcW w:w="2700" w:type="dxa"/>
            <w:gridSpan w:val="2"/>
            <w:shd w:val="pct12" w:color="auto" w:fill="FFFFFF"/>
            <w:vAlign w:val="center"/>
          </w:tcPr>
          <w:p w14:paraId="261824EF"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604" w:type="dxa"/>
            <w:vAlign w:val="center"/>
          </w:tcPr>
          <w:p w14:paraId="074DB91F"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Quarterly</w:t>
            </w:r>
          </w:p>
        </w:tc>
      </w:tr>
      <w:tr w:rsidR="000318A1" w:rsidRPr="009F07B0" w14:paraId="61B595EA" w14:textId="77777777" w:rsidTr="00E072FF">
        <w:trPr>
          <w:jc w:val="center"/>
        </w:trPr>
        <w:tc>
          <w:tcPr>
            <w:tcW w:w="9304" w:type="dxa"/>
            <w:gridSpan w:val="3"/>
            <w:vAlign w:val="center"/>
          </w:tcPr>
          <w:p w14:paraId="2A1E2671"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7FA73B6A" w14:textId="77777777" w:rsidTr="00E072FF">
        <w:trPr>
          <w:jc w:val="center"/>
        </w:trPr>
        <w:tc>
          <w:tcPr>
            <w:tcW w:w="1650" w:type="dxa"/>
            <w:tcBorders>
              <w:bottom w:val="nil"/>
            </w:tcBorders>
            <w:shd w:val="pct12" w:color="auto" w:fill="FFFFFF"/>
            <w:vAlign w:val="center"/>
          </w:tcPr>
          <w:p w14:paraId="0E451C2F"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7654" w:type="dxa"/>
            <w:gridSpan w:val="2"/>
            <w:shd w:val="pct12" w:color="auto" w:fill="FFFFFF"/>
            <w:vAlign w:val="center"/>
          </w:tcPr>
          <w:p w14:paraId="0C56F950"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1594023F"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00FF00"/>
            <w:vAlign w:val="center"/>
          </w:tcPr>
          <w:p w14:paraId="4D9F4B0A"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7654" w:type="dxa"/>
            <w:gridSpan w:val="2"/>
            <w:tcBorders>
              <w:left w:val="single" w:sz="4" w:space="0" w:color="auto"/>
            </w:tcBorders>
            <w:vAlign w:val="center"/>
          </w:tcPr>
          <w:p w14:paraId="730EB072"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 95% of Quotes received on time</w:t>
            </w:r>
          </w:p>
        </w:tc>
      </w:tr>
      <w:tr w:rsidR="000318A1" w:rsidRPr="009F07B0" w14:paraId="37D18258"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FFCC00"/>
            <w:vAlign w:val="center"/>
          </w:tcPr>
          <w:p w14:paraId="6A26F60A"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w:t>
            </w:r>
          </w:p>
        </w:tc>
        <w:tc>
          <w:tcPr>
            <w:tcW w:w="7654" w:type="dxa"/>
            <w:gridSpan w:val="2"/>
            <w:tcBorders>
              <w:left w:val="single" w:sz="4" w:space="0" w:color="auto"/>
            </w:tcBorders>
            <w:vAlign w:val="center"/>
          </w:tcPr>
          <w:p w14:paraId="73B9BE96"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to 94% of Quotes received on time</w:t>
            </w:r>
          </w:p>
        </w:tc>
      </w:tr>
      <w:tr w:rsidR="000318A1" w:rsidRPr="009F07B0" w14:paraId="3B5B1D6E"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FF0000"/>
            <w:vAlign w:val="center"/>
          </w:tcPr>
          <w:p w14:paraId="7B823B90"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7654" w:type="dxa"/>
            <w:gridSpan w:val="2"/>
            <w:tcBorders>
              <w:left w:val="single" w:sz="4" w:space="0" w:color="auto"/>
            </w:tcBorders>
            <w:vAlign w:val="center"/>
          </w:tcPr>
          <w:p w14:paraId="4E33FC19"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&lt;90% of Quotes received on time</w:t>
            </w:r>
          </w:p>
        </w:tc>
      </w:tr>
    </w:tbl>
    <w:p w14:paraId="3184D057" w14:textId="77777777" w:rsidR="000318A1" w:rsidRDefault="000318A1" w:rsidP="000318A1">
      <w:pPr>
        <w:numPr>
          <w:ilvl w:val="12"/>
          <w:numId w:val="0"/>
        </w:numPr>
        <w:rPr>
          <w:color w:val="FF0000"/>
        </w:rPr>
      </w:pPr>
    </w:p>
    <w:p w14:paraId="4F39691B" w14:textId="77777777" w:rsidR="000318A1" w:rsidRDefault="000318A1" w:rsidP="000318A1">
      <w:pPr>
        <w:numPr>
          <w:ilvl w:val="12"/>
          <w:numId w:val="0"/>
        </w:numPr>
        <w:rPr>
          <w:color w:val="FF0000"/>
        </w:rPr>
      </w:pPr>
    </w:p>
    <w:p w14:paraId="6881FFEE" w14:textId="77777777" w:rsidR="000318A1" w:rsidRDefault="000318A1" w:rsidP="000318A1">
      <w:pPr>
        <w:numPr>
          <w:ilvl w:val="12"/>
          <w:numId w:val="0"/>
        </w:numPr>
        <w:rPr>
          <w:color w:val="FF0000"/>
        </w:rPr>
      </w:pPr>
    </w:p>
    <w:p w14:paraId="5E444678" w14:textId="77777777" w:rsidR="000318A1" w:rsidRDefault="000318A1" w:rsidP="000318A1">
      <w:pPr>
        <w:numPr>
          <w:ilvl w:val="12"/>
          <w:numId w:val="0"/>
        </w:numPr>
        <w:rPr>
          <w:color w:val="FF0000"/>
        </w:rPr>
      </w:pPr>
    </w:p>
    <w:p w14:paraId="7C5050D7" w14:textId="77777777" w:rsidR="000318A1" w:rsidRDefault="000318A1" w:rsidP="000318A1">
      <w:pPr>
        <w:numPr>
          <w:ilvl w:val="12"/>
          <w:numId w:val="0"/>
        </w:numPr>
        <w:rPr>
          <w:color w:val="FF0000"/>
        </w:rPr>
      </w:pPr>
    </w:p>
    <w:p w14:paraId="303A53D9" w14:textId="77777777" w:rsidR="000318A1" w:rsidRDefault="000318A1" w:rsidP="000318A1">
      <w:pPr>
        <w:numPr>
          <w:ilvl w:val="12"/>
          <w:numId w:val="0"/>
        </w:numPr>
        <w:rPr>
          <w:color w:val="FF0000"/>
        </w:rPr>
      </w:pPr>
    </w:p>
    <w:p w14:paraId="48AF7C88" w14:textId="77777777" w:rsidR="000318A1" w:rsidRDefault="000318A1" w:rsidP="000318A1">
      <w:pPr>
        <w:numPr>
          <w:ilvl w:val="12"/>
          <w:numId w:val="0"/>
        </w:numPr>
        <w:rPr>
          <w:color w:val="FF0000"/>
        </w:rPr>
      </w:pPr>
    </w:p>
    <w:p w14:paraId="0F4938F0" w14:textId="77777777" w:rsidR="000318A1" w:rsidRDefault="000318A1" w:rsidP="000318A1">
      <w:pPr>
        <w:numPr>
          <w:ilvl w:val="12"/>
          <w:numId w:val="0"/>
        </w:numPr>
        <w:rPr>
          <w:color w:val="FF0000"/>
        </w:rPr>
      </w:pPr>
    </w:p>
    <w:p w14:paraId="071A0643" w14:textId="77777777" w:rsidR="000318A1" w:rsidRDefault="000318A1" w:rsidP="000318A1">
      <w:pPr>
        <w:numPr>
          <w:ilvl w:val="12"/>
          <w:numId w:val="0"/>
        </w:numPr>
        <w:rPr>
          <w:color w:val="FF0000"/>
        </w:rPr>
      </w:pPr>
    </w:p>
    <w:p w14:paraId="0C6EFF3A" w14:textId="77777777" w:rsidR="000318A1" w:rsidRDefault="000318A1" w:rsidP="000318A1">
      <w:pPr>
        <w:numPr>
          <w:ilvl w:val="12"/>
          <w:numId w:val="0"/>
        </w:numPr>
        <w:rPr>
          <w:color w:val="FF0000"/>
        </w:rPr>
      </w:pPr>
    </w:p>
    <w:p w14:paraId="1942011B" w14:textId="77777777" w:rsidR="000318A1" w:rsidRDefault="000318A1" w:rsidP="000318A1">
      <w:pPr>
        <w:numPr>
          <w:ilvl w:val="12"/>
          <w:numId w:val="0"/>
        </w:numPr>
        <w:rPr>
          <w:color w:val="FF0000"/>
        </w:rPr>
      </w:pPr>
    </w:p>
    <w:p w14:paraId="143122A8" w14:textId="77777777" w:rsidR="000318A1" w:rsidRDefault="000318A1" w:rsidP="000318A1">
      <w:pPr>
        <w:numPr>
          <w:ilvl w:val="12"/>
          <w:numId w:val="0"/>
        </w:numPr>
        <w:rPr>
          <w:color w:val="FF0000"/>
        </w:rPr>
      </w:pPr>
    </w:p>
    <w:p w14:paraId="3C0B4333" w14:textId="77777777" w:rsidR="000318A1" w:rsidRDefault="000318A1" w:rsidP="000318A1">
      <w:pPr>
        <w:numPr>
          <w:ilvl w:val="12"/>
          <w:numId w:val="0"/>
        </w:numPr>
        <w:rPr>
          <w:color w:val="FF0000"/>
        </w:rPr>
      </w:pPr>
    </w:p>
    <w:p w14:paraId="171DCFE6" w14:textId="77777777" w:rsidR="000318A1" w:rsidRDefault="000318A1" w:rsidP="000318A1">
      <w:pPr>
        <w:numPr>
          <w:ilvl w:val="12"/>
          <w:numId w:val="0"/>
        </w:numPr>
        <w:rPr>
          <w:color w:val="FF0000"/>
        </w:rPr>
      </w:pPr>
    </w:p>
    <w:p w14:paraId="6DBD7242" w14:textId="77777777" w:rsidR="000318A1" w:rsidRDefault="000318A1" w:rsidP="000318A1">
      <w:pPr>
        <w:numPr>
          <w:ilvl w:val="12"/>
          <w:numId w:val="0"/>
        </w:numPr>
        <w:rPr>
          <w:color w:val="FF0000"/>
        </w:rPr>
      </w:pPr>
    </w:p>
    <w:p w14:paraId="17D547AA" w14:textId="77777777" w:rsidR="000318A1" w:rsidRDefault="000318A1" w:rsidP="000318A1">
      <w:pPr>
        <w:numPr>
          <w:ilvl w:val="12"/>
          <w:numId w:val="0"/>
        </w:numPr>
        <w:rPr>
          <w:color w:val="FF0000"/>
        </w:rPr>
      </w:pPr>
    </w:p>
    <w:p w14:paraId="6C2AF7A2" w14:textId="77777777" w:rsidR="000318A1" w:rsidRDefault="000318A1" w:rsidP="000318A1">
      <w:pPr>
        <w:numPr>
          <w:ilvl w:val="12"/>
          <w:numId w:val="0"/>
        </w:numPr>
        <w:rPr>
          <w:color w:val="FF0000"/>
        </w:rPr>
      </w:pPr>
    </w:p>
    <w:p w14:paraId="476AE881" w14:textId="77777777" w:rsidR="000318A1" w:rsidRDefault="000318A1" w:rsidP="000318A1">
      <w:pPr>
        <w:numPr>
          <w:ilvl w:val="12"/>
          <w:numId w:val="0"/>
        </w:numPr>
        <w:rPr>
          <w:color w:val="FF0000"/>
        </w:rPr>
      </w:pPr>
      <w:r>
        <w:rPr>
          <w:color w:val="FF0000"/>
        </w:rPr>
        <w:br w:type="page"/>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1050"/>
        <w:gridCol w:w="6462"/>
      </w:tblGrid>
      <w:tr w:rsidR="000318A1" w:rsidRPr="009F07B0" w14:paraId="540A32E4" w14:textId="77777777" w:rsidTr="00E072FF">
        <w:trPr>
          <w:jc w:val="center"/>
        </w:trPr>
        <w:tc>
          <w:tcPr>
            <w:tcW w:w="9162" w:type="dxa"/>
            <w:gridSpan w:val="3"/>
            <w:vAlign w:val="center"/>
          </w:tcPr>
          <w:p w14:paraId="6B667101" w14:textId="77777777" w:rsidR="000318A1" w:rsidRPr="009F07B0" w:rsidRDefault="000318A1" w:rsidP="00E072FF">
            <w:pPr>
              <w:spacing w:before="120" w:after="120"/>
              <w:jc w:val="center"/>
              <w:rPr>
                <w:rFonts w:ascii="Arial" w:hAnsi="Arial" w:cs="Arial"/>
                <w:b/>
                <w:sz w:val="22"/>
                <w:szCs w:val="22"/>
              </w:rPr>
            </w:pPr>
            <w:r w:rsidRPr="009F07B0">
              <w:rPr>
                <w:rFonts w:ascii="Arial" w:hAnsi="Arial" w:cs="Arial"/>
                <w:b/>
                <w:sz w:val="22"/>
                <w:szCs w:val="22"/>
              </w:rPr>
              <w:lastRenderedPageBreak/>
              <w:t xml:space="preserve">Performance Indicator </w:t>
            </w:r>
          </w:p>
        </w:tc>
      </w:tr>
      <w:tr w:rsidR="000318A1" w:rsidRPr="009F07B0" w14:paraId="7E0A8763" w14:textId="77777777" w:rsidTr="00E072FF">
        <w:trPr>
          <w:jc w:val="center"/>
        </w:trPr>
        <w:tc>
          <w:tcPr>
            <w:tcW w:w="2700" w:type="dxa"/>
            <w:gridSpan w:val="2"/>
            <w:shd w:val="pct12" w:color="auto" w:fill="FFFFFF"/>
            <w:vAlign w:val="center"/>
          </w:tcPr>
          <w:p w14:paraId="264F34AA" w14:textId="77777777" w:rsidR="000318A1" w:rsidRPr="009F07B0" w:rsidRDefault="000318A1" w:rsidP="00E072FF">
            <w:pPr>
              <w:pStyle w:val="Heading8"/>
              <w:rPr>
                <w:rFonts w:ascii="Arial" w:hAnsi="Arial" w:cs="Arial"/>
                <w:b/>
                <w:i w:val="0"/>
                <w:color w:val="000000"/>
                <w:sz w:val="22"/>
                <w:szCs w:val="22"/>
              </w:rPr>
            </w:pPr>
            <w:r w:rsidRPr="009F07B0">
              <w:rPr>
                <w:rFonts w:ascii="Arial" w:hAnsi="Arial" w:cs="Arial"/>
                <w:b/>
                <w:i w:val="0"/>
                <w:color w:val="000000"/>
                <w:sz w:val="22"/>
                <w:szCs w:val="22"/>
              </w:rPr>
              <w:t>PI Number</w:t>
            </w:r>
          </w:p>
        </w:tc>
        <w:tc>
          <w:tcPr>
            <w:tcW w:w="6462" w:type="dxa"/>
            <w:vAlign w:val="center"/>
          </w:tcPr>
          <w:p w14:paraId="47A41D72"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3.2</w:t>
            </w:r>
          </w:p>
        </w:tc>
      </w:tr>
      <w:tr w:rsidR="000318A1" w:rsidRPr="009F07B0" w14:paraId="3E1EA5E7" w14:textId="77777777" w:rsidTr="00E072FF">
        <w:trPr>
          <w:jc w:val="center"/>
        </w:trPr>
        <w:tc>
          <w:tcPr>
            <w:tcW w:w="2700" w:type="dxa"/>
            <w:gridSpan w:val="2"/>
            <w:shd w:val="pct12" w:color="auto" w:fill="FFFFFF"/>
            <w:vAlign w:val="center"/>
          </w:tcPr>
          <w:p w14:paraId="74F8CD29"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PI Descriptor</w:t>
            </w:r>
          </w:p>
        </w:tc>
        <w:tc>
          <w:tcPr>
            <w:tcW w:w="6462" w:type="dxa"/>
            <w:vAlign w:val="center"/>
          </w:tcPr>
          <w:p w14:paraId="07E382D4"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Delivery of Spares and Repaired Items</w:t>
            </w:r>
          </w:p>
        </w:tc>
      </w:tr>
      <w:tr w:rsidR="000318A1" w:rsidRPr="009F07B0" w14:paraId="63FE85FF" w14:textId="77777777" w:rsidTr="00E072FF">
        <w:trPr>
          <w:jc w:val="center"/>
        </w:trPr>
        <w:tc>
          <w:tcPr>
            <w:tcW w:w="2700" w:type="dxa"/>
            <w:gridSpan w:val="2"/>
            <w:shd w:val="pct12" w:color="auto" w:fill="FFFFFF"/>
            <w:vAlign w:val="center"/>
          </w:tcPr>
          <w:p w14:paraId="38CF732C" w14:textId="77777777" w:rsidR="000318A1" w:rsidRPr="009F07B0" w:rsidRDefault="000318A1" w:rsidP="00E072FF">
            <w:pPr>
              <w:spacing w:before="120" w:after="120"/>
              <w:rPr>
                <w:rFonts w:ascii="Arial" w:hAnsi="Arial" w:cs="Arial"/>
                <w:b/>
                <w:sz w:val="22"/>
                <w:szCs w:val="22"/>
              </w:rPr>
            </w:pPr>
            <w:r w:rsidRPr="009F07B0">
              <w:rPr>
                <w:rFonts w:ascii="Arial" w:hAnsi="Arial" w:cs="Arial"/>
                <w:b/>
                <w:sz w:val="22"/>
                <w:szCs w:val="22"/>
              </w:rPr>
              <w:t>Service Area</w:t>
            </w:r>
          </w:p>
        </w:tc>
        <w:tc>
          <w:tcPr>
            <w:tcW w:w="6462" w:type="dxa"/>
            <w:vAlign w:val="center"/>
          </w:tcPr>
          <w:p w14:paraId="09823A2D"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Management of Inventory</w:t>
            </w:r>
          </w:p>
        </w:tc>
      </w:tr>
      <w:tr w:rsidR="000318A1" w:rsidRPr="009F07B0" w14:paraId="0BB0BC9B" w14:textId="77777777" w:rsidTr="00E072FF">
        <w:trPr>
          <w:jc w:val="center"/>
        </w:trPr>
        <w:tc>
          <w:tcPr>
            <w:tcW w:w="2700" w:type="dxa"/>
            <w:gridSpan w:val="2"/>
            <w:shd w:val="pct12" w:color="auto" w:fill="FFFFFF"/>
            <w:vAlign w:val="center"/>
          </w:tcPr>
          <w:p w14:paraId="36676393"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Description</w:t>
            </w:r>
          </w:p>
        </w:tc>
        <w:tc>
          <w:tcPr>
            <w:tcW w:w="6462" w:type="dxa"/>
            <w:vAlign w:val="center"/>
          </w:tcPr>
          <w:p w14:paraId="3763D35F" w14:textId="34737BA9" w:rsidR="000318A1" w:rsidRPr="009F07B0" w:rsidRDefault="000318A1" w:rsidP="00E072FF">
            <w:pPr>
              <w:spacing w:before="120" w:after="120"/>
              <w:jc w:val="both"/>
              <w:rPr>
                <w:rFonts w:ascii="Arial" w:hAnsi="Arial" w:cs="Arial"/>
                <w:sz w:val="22"/>
                <w:szCs w:val="22"/>
              </w:rPr>
            </w:pPr>
            <w:r w:rsidRPr="009F07B0">
              <w:rPr>
                <w:rFonts w:ascii="Arial" w:hAnsi="Arial" w:cs="Arial"/>
                <w:sz w:val="22"/>
                <w:szCs w:val="22"/>
              </w:rPr>
              <w:t>Performance for Provision of Spares and Items Repaired by the Contractor</w:t>
            </w:r>
            <w:r w:rsidR="00AD09FB">
              <w:rPr>
                <w:rFonts w:ascii="Arial" w:hAnsi="Arial" w:cs="Arial"/>
                <w:sz w:val="22"/>
                <w:szCs w:val="22"/>
              </w:rPr>
              <w:t>.</w:t>
            </w:r>
          </w:p>
        </w:tc>
      </w:tr>
      <w:tr w:rsidR="000318A1" w:rsidRPr="009F07B0" w14:paraId="4CC21C54" w14:textId="77777777" w:rsidTr="00E072FF">
        <w:trPr>
          <w:jc w:val="center"/>
        </w:trPr>
        <w:tc>
          <w:tcPr>
            <w:tcW w:w="2700" w:type="dxa"/>
            <w:gridSpan w:val="2"/>
            <w:shd w:val="pct12" w:color="auto" w:fill="FFFFFF"/>
            <w:vAlign w:val="center"/>
          </w:tcPr>
          <w:p w14:paraId="164038AA"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Rationale</w:t>
            </w:r>
          </w:p>
        </w:tc>
        <w:tc>
          <w:tcPr>
            <w:tcW w:w="6462" w:type="dxa"/>
            <w:vAlign w:val="center"/>
          </w:tcPr>
          <w:p w14:paraId="38CA87A2" w14:textId="510F8DA2" w:rsidR="000318A1" w:rsidRPr="009F07B0" w:rsidRDefault="000318A1" w:rsidP="00E072FF">
            <w:pPr>
              <w:pStyle w:val="CommentText"/>
              <w:jc w:val="both"/>
              <w:rPr>
                <w:rFonts w:ascii="Arial" w:hAnsi="Arial" w:cs="Arial"/>
                <w:sz w:val="22"/>
                <w:szCs w:val="22"/>
              </w:rPr>
            </w:pPr>
            <w:r w:rsidRPr="009F07B0">
              <w:rPr>
                <w:rFonts w:ascii="Arial" w:hAnsi="Arial" w:cs="Arial"/>
                <w:sz w:val="22"/>
                <w:szCs w:val="22"/>
              </w:rPr>
              <w:t xml:space="preserve">As </w:t>
            </w:r>
            <w:r w:rsidR="00E063C6">
              <w:rPr>
                <w:rFonts w:ascii="Arial" w:hAnsi="Arial" w:cs="Arial"/>
                <w:sz w:val="22"/>
                <w:szCs w:val="22"/>
              </w:rPr>
              <w:t>directed under Condition 13 (Tasking)</w:t>
            </w:r>
          </w:p>
        </w:tc>
      </w:tr>
      <w:tr w:rsidR="000318A1" w:rsidRPr="009F07B0" w14:paraId="32E1247E" w14:textId="77777777" w:rsidTr="00E072FF">
        <w:trPr>
          <w:jc w:val="center"/>
        </w:trPr>
        <w:tc>
          <w:tcPr>
            <w:tcW w:w="2700" w:type="dxa"/>
            <w:gridSpan w:val="2"/>
            <w:shd w:val="pct12" w:color="auto" w:fill="FFFFFF"/>
            <w:vAlign w:val="center"/>
          </w:tcPr>
          <w:p w14:paraId="4DC5B17C"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Who Reports?</w:t>
            </w:r>
          </w:p>
        </w:tc>
        <w:tc>
          <w:tcPr>
            <w:tcW w:w="6462" w:type="dxa"/>
            <w:vAlign w:val="center"/>
          </w:tcPr>
          <w:p w14:paraId="3436BC43"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The Contractor</w:t>
            </w:r>
          </w:p>
        </w:tc>
      </w:tr>
      <w:tr w:rsidR="000318A1" w:rsidRPr="009F07B0" w14:paraId="1DA03CDF" w14:textId="77777777" w:rsidTr="00E072FF">
        <w:trPr>
          <w:jc w:val="center"/>
        </w:trPr>
        <w:tc>
          <w:tcPr>
            <w:tcW w:w="2700" w:type="dxa"/>
            <w:gridSpan w:val="2"/>
            <w:shd w:val="pct12" w:color="auto" w:fill="FFFFFF"/>
            <w:vAlign w:val="center"/>
          </w:tcPr>
          <w:p w14:paraId="0241BA90"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Monitoring Frequency</w:t>
            </w:r>
          </w:p>
        </w:tc>
        <w:tc>
          <w:tcPr>
            <w:tcW w:w="6462" w:type="dxa"/>
            <w:vAlign w:val="center"/>
          </w:tcPr>
          <w:p w14:paraId="2E9ED00D"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Quarterly</w:t>
            </w:r>
          </w:p>
        </w:tc>
      </w:tr>
      <w:tr w:rsidR="000318A1" w:rsidRPr="009F07B0" w14:paraId="08A80114" w14:textId="77777777" w:rsidTr="00E072FF">
        <w:trPr>
          <w:jc w:val="center"/>
        </w:trPr>
        <w:tc>
          <w:tcPr>
            <w:tcW w:w="2700" w:type="dxa"/>
            <w:gridSpan w:val="2"/>
            <w:shd w:val="pct12" w:color="auto" w:fill="FFFFFF"/>
            <w:vAlign w:val="center"/>
          </w:tcPr>
          <w:p w14:paraId="274BFFB2" w14:textId="77777777" w:rsidR="000318A1" w:rsidRPr="009F07B0" w:rsidRDefault="000318A1" w:rsidP="00E072FF">
            <w:pPr>
              <w:spacing w:before="120" w:after="120"/>
              <w:rPr>
                <w:rFonts w:ascii="Arial" w:hAnsi="Arial" w:cs="Arial"/>
                <w:b/>
                <w:color w:val="000000"/>
                <w:sz w:val="22"/>
                <w:szCs w:val="22"/>
              </w:rPr>
            </w:pPr>
            <w:r w:rsidRPr="009F07B0">
              <w:rPr>
                <w:rFonts w:ascii="Arial" w:hAnsi="Arial" w:cs="Arial"/>
                <w:b/>
                <w:color w:val="000000"/>
                <w:sz w:val="22"/>
                <w:szCs w:val="22"/>
              </w:rPr>
              <w:t>Reporting Frequency</w:t>
            </w:r>
          </w:p>
        </w:tc>
        <w:tc>
          <w:tcPr>
            <w:tcW w:w="6462" w:type="dxa"/>
            <w:vAlign w:val="center"/>
          </w:tcPr>
          <w:p w14:paraId="299D0A7C" w14:textId="77777777" w:rsidR="000318A1" w:rsidRPr="009F07B0" w:rsidRDefault="000318A1" w:rsidP="00E072FF">
            <w:pPr>
              <w:spacing w:before="120" w:after="120"/>
              <w:rPr>
                <w:rFonts w:ascii="Arial" w:hAnsi="Arial" w:cs="Arial"/>
                <w:sz w:val="22"/>
                <w:szCs w:val="22"/>
              </w:rPr>
            </w:pPr>
            <w:r w:rsidRPr="009F07B0">
              <w:rPr>
                <w:rFonts w:ascii="Arial" w:hAnsi="Arial" w:cs="Arial"/>
                <w:sz w:val="22"/>
                <w:szCs w:val="22"/>
              </w:rPr>
              <w:t>Quarterly</w:t>
            </w:r>
          </w:p>
        </w:tc>
      </w:tr>
      <w:tr w:rsidR="000318A1" w:rsidRPr="009F07B0" w14:paraId="5A951F2C" w14:textId="77777777" w:rsidTr="00E072FF">
        <w:trPr>
          <w:jc w:val="center"/>
        </w:trPr>
        <w:tc>
          <w:tcPr>
            <w:tcW w:w="9162" w:type="dxa"/>
            <w:gridSpan w:val="3"/>
            <w:vAlign w:val="center"/>
          </w:tcPr>
          <w:p w14:paraId="303E216D" w14:textId="77777777" w:rsidR="000318A1" w:rsidRPr="009F07B0" w:rsidRDefault="000318A1" w:rsidP="00E072FF">
            <w:pPr>
              <w:pStyle w:val="Header"/>
              <w:spacing w:before="120" w:after="120"/>
              <w:jc w:val="center"/>
              <w:rPr>
                <w:rFonts w:ascii="Arial" w:hAnsi="Arial" w:cs="Arial"/>
                <w:b/>
                <w:sz w:val="22"/>
                <w:szCs w:val="22"/>
              </w:rPr>
            </w:pPr>
            <w:r w:rsidRPr="009F07B0">
              <w:rPr>
                <w:rFonts w:ascii="Arial" w:hAnsi="Arial" w:cs="Arial"/>
                <w:b/>
                <w:sz w:val="22"/>
                <w:szCs w:val="22"/>
              </w:rPr>
              <w:t>Performance Bands</w:t>
            </w:r>
          </w:p>
        </w:tc>
      </w:tr>
      <w:tr w:rsidR="000318A1" w:rsidRPr="009F07B0" w14:paraId="3E5B25E6" w14:textId="77777777" w:rsidTr="00E072FF">
        <w:trPr>
          <w:jc w:val="center"/>
        </w:trPr>
        <w:tc>
          <w:tcPr>
            <w:tcW w:w="1650" w:type="dxa"/>
            <w:tcBorders>
              <w:bottom w:val="nil"/>
            </w:tcBorders>
            <w:shd w:val="pct12" w:color="auto" w:fill="FFFFFF"/>
            <w:vAlign w:val="center"/>
          </w:tcPr>
          <w:p w14:paraId="25D9CD40" w14:textId="77777777" w:rsidR="000318A1" w:rsidRPr="009F07B0" w:rsidRDefault="000318A1" w:rsidP="00E072FF">
            <w:pPr>
              <w:pStyle w:val="Heading8"/>
              <w:jc w:val="center"/>
              <w:rPr>
                <w:rFonts w:ascii="Arial" w:hAnsi="Arial" w:cs="Arial"/>
                <w:b/>
                <w:i w:val="0"/>
                <w:color w:val="000000"/>
                <w:sz w:val="22"/>
                <w:szCs w:val="22"/>
              </w:rPr>
            </w:pPr>
            <w:r w:rsidRPr="009F07B0">
              <w:rPr>
                <w:rFonts w:ascii="Arial" w:hAnsi="Arial" w:cs="Arial"/>
                <w:b/>
                <w:i w:val="0"/>
                <w:color w:val="000000"/>
                <w:sz w:val="22"/>
                <w:szCs w:val="22"/>
              </w:rPr>
              <w:t>Band</w:t>
            </w:r>
          </w:p>
        </w:tc>
        <w:tc>
          <w:tcPr>
            <w:tcW w:w="7512" w:type="dxa"/>
            <w:gridSpan w:val="2"/>
            <w:shd w:val="pct12" w:color="auto" w:fill="FFFFFF"/>
            <w:vAlign w:val="center"/>
          </w:tcPr>
          <w:p w14:paraId="2FA3EA2A" w14:textId="77777777" w:rsidR="000318A1" w:rsidRPr="009F07B0" w:rsidRDefault="000318A1" w:rsidP="00E072FF">
            <w:pPr>
              <w:spacing w:before="120" w:after="120"/>
              <w:jc w:val="center"/>
              <w:rPr>
                <w:rFonts w:ascii="Arial" w:hAnsi="Arial" w:cs="Arial"/>
                <w:b/>
                <w:color w:val="000000"/>
                <w:sz w:val="22"/>
                <w:szCs w:val="22"/>
              </w:rPr>
            </w:pPr>
            <w:r w:rsidRPr="009F07B0">
              <w:rPr>
                <w:rFonts w:ascii="Arial" w:hAnsi="Arial" w:cs="Arial"/>
                <w:b/>
                <w:color w:val="000000"/>
                <w:sz w:val="22"/>
                <w:szCs w:val="22"/>
              </w:rPr>
              <w:t xml:space="preserve">Performance Level </w:t>
            </w:r>
          </w:p>
        </w:tc>
      </w:tr>
      <w:tr w:rsidR="000318A1" w:rsidRPr="009F07B0" w14:paraId="755683D7"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00FF00"/>
            <w:vAlign w:val="center"/>
          </w:tcPr>
          <w:p w14:paraId="49C9BDD3"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GREEN</w:t>
            </w:r>
          </w:p>
        </w:tc>
        <w:tc>
          <w:tcPr>
            <w:tcW w:w="7512" w:type="dxa"/>
            <w:gridSpan w:val="2"/>
            <w:tcBorders>
              <w:left w:val="single" w:sz="4" w:space="0" w:color="auto"/>
            </w:tcBorders>
            <w:vAlign w:val="center"/>
          </w:tcPr>
          <w:p w14:paraId="5B841640"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≥95% of Spares and Repairs delivered on time</w:t>
            </w:r>
          </w:p>
        </w:tc>
      </w:tr>
      <w:tr w:rsidR="000318A1" w:rsidRPr="009F07B0" w14:paraId="5D320716"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FFCC00"/>
            <w:vAlign w:val="center"/>
          </w:tcPr>
          <w:p w14:paraId="130CD335"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AMBER</w:t>
            </w:r>
          </w:p>
        </w:tc>
        <w:tc>
          <w:tcPr>
            <w:tcW w:w="7512" w:type="dxa"/>
            <w:gridSpan w:val="2"/>
            <w:tcBorders>
              <w:left w:val="single" w:sz="4" w:space="0" w:color="auto"/>
            </w:tcBorders>
            <w:vAlign w:val="center"/>
          </w:tcPr>
          <w:p w14:paraId="6E0F54B8"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90% to 94% of Spares and Repairs delivered on time</w:t>
            </w:r>
          </w:p>
        </w:tc>
      </w:tr>
      <w:tr w:rsidR="000318A1" w:rsidRPr="009F07B0" w14:paraId="771B276C" w14:textId="77777777" w:rsidTr="00E072FF">
        <w:trPr>
          <w:jc w:val="center"/>
        </w:trPr>
        <w:tc>
          <w:tcPr>
            <w:tcW w:w="1650" w:type="dxa"/>
            <w:tcBorders>
              <w:top w:val="single" w:sz="4" w:space="0" w:color="auto"/>
              <w:left w:val="single" w:sz="4" w:space="0" w:color="auto"/>
              <w:bottom w:val="single" w:sz="4" w:space="0" w:color="auto"/>
              <w:right w:val="single" w:sz="4" w:space="0" w:color="auto"/>
            </w:tcBorders>
            <w:shd w:val="clear" w:color="auto" w:fill="FF0000"/>
            <w:vAlign w:val="center"/>
          </w:tcPr>
          <w:p w14:paraId="6346B4BA"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RED</w:t>
            </w:r>
          </w:p>
        </w:tc>
        <w:tc>
          <w:tcPr>
            <w:tcW w:w="7512" w:type="dxa"/>
            <w:gridSpan w:val="2"/>
            <w:tcBorders>
              <w:left w:val="single" w:sz="4" w:space="0" w:color="auto"/>
            </w:tcBorders>
            <w:vAlign w:val="center"/>
          </w:tcPr>
          <w:p w14:paraId="2A902654" w14:textId="77777777" w:rsidR="000318A1" w:rsidRPr="009F07B0" w:rsidRDefault="000318A1" w:rsidP="00E072FF">
            <w:pPr>
              <w:spacing w:before="120" w:after="120"/>
              <w:jc w:val="center"/>
              <w:rPr>
                <w:rFonts w:ascii="Arial" w:hAnsi="Arial" w:cs="Arial"/>
                <w:sz w:val="22"/>
                <w:szCs w:val="22"/>
              </w:rPr>
            </w:pPr>
            <w:r w:rsidRPr="009F07B0">
              <w:rPr>
                <w:rFonts w:ascii="Arial" w:hAnsi="Arial" w:cs="Arial"/>
                <w:sz w:val="22"/>
                <w:szCs w:val="22"/>
              </w:rPr>
              <w:t>&lt; 90% of Spares and Repairs delivered on time</w:t>
            </w:r>
          </w:p>
        </w:tc>
      </w:tr>
    </w:tbl>
    <w:p w14:paraId="67C4624D" w14:textId="77777777" w:rsidR="000318A1" w:rsidRDefault="000318A1" w:rsidP="000318A1">
      <w:pPr>
        <w:pStyle w:val="CommentText"/>
        <w:ind w:right="-759"/>
        <w:rPr>
          <w:rFonts w:ascii="Arial" w:hAnsi="Arial"/>
          <w:b/>
        </w:rPr>
      </w:pPr>
    </w:p>
    <w:p w14:paraId="73FC1EC7" w14:textId="77777777" w:rsidR="008932F4" w:rsidRDefault="008932F4"/>
    <w:sectPr w:rsidR="008932F4" w:rsidSect="009F14B4">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1F858" w14:textId="77777777" w:rsidR="006D102E" w:rsidRDefault="006D102E" w:rsidP="000318A1">
      <w:r>
        <w:separator/>
      </w:r>
    </w:p>
  </w:endnote>
  <w:endnote w:type="continuationSeparator" w:id="0">
    <w:p w14:paraId="299021A3" w14:textId="77777777" w:rsidR="006D102E" w:rsidRDefault="006D102E" w:rsidP="0003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3857" w14:textId="77777777" w:rsidR="00161731" w:rsidRDefault="002D6B3F" w:rsidP="009F1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13262" w14:textId="77777777" w:rsidR="00161731" w:rsidRDefault="006D102E" w:rsidP="009F1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5569C" w14:textId="77777777" w:rsidR="00181E18" w:rsidRDefault="002D6B3F">
    <w:pPr>
      <w:pStyle w:val="Footer"/>
      <w:jc w:val="center"/>
    </w:pPr>
    <w:r>
      <w:fldChar w:fldCharType="begin"/>
    </w:r>
    <w:r>
      <w:instrText xml:space="preserve"> PAGE   \* MERGEFORMAT </w:instrText>
    </w:r>
    <w:r>
      <w:fldChar w:fldCharType="separate"/>
    </w:r>
    <w:r w:rsidR="000318A1">
      <w:rPr>
        <w:noProof/>
      </w:rPr>
      <w:t>13</w:t>
    </w:r>
    <w:r>
      <w:rPr>
        <w:noProof/>
      </w:rPr>
      <w:fldChar w:fldCharType="end"/>
    </w:r>
  </w:p>
  <w:p w14:paraId="4DB88C4B" w14:textId="77777777" w:rsidR="00181E18" w:rsidRDefault="006D102E" w:rsidP="00181E18">
    <w:pPr>
      <w:pStyle w:val="Footer"/>
      <w:jc w:val="center"/>
      <w:rPr>
        <w:rFonts w:ascii="Arial" w:hAnsi="Arial" w:cs="Arial"/>
        <w:sz w:val="20"/>
        <w:szCs w:val="20"/>
      </w:rPr>
    </w:pPr>
  </w:p>
  <w:p w14:paraId="3BEAE91F" w14:textId="77777777" w:rsidR="00181E18" w:rsidRPr="00366CF3" w:rsidRDefault="002D6B3F" w:rsidP="00181E18">
    <w:pPr>
      <w:pStyle w:val="Footer"/>
      <w:jc w:val="center"/>
      <w:rPr>
        <w:rFonts w:ascii="Arial" w:hAnsi="Arial" w:cs="Arial"/>
        <w:sz w:val="20"/>
        <w:szCs w:val="20"/>
      </w:rPr>
    </w:pPr>
    <w:r>
      <w:rPr>
        <w:rFonts w:ascii="Arial" w:hAnsi="Arial" w:cs="Arial"/>
        <w:sz w:val="20"/>
        <w:szCs w:val="2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51170" w14:textId="77777777" w:rsidR="00161731" w:rsidRPr="007810B8" w:rsidRDefault="002D6B3F" w:rsidP="001F216A">
    <w:pPr>
      <w:pStyle w:val="Footer"/>
      <w:jc w:val="center"/>
      <w:rPr>
        <w:szCs w:val="22"/>
      </w:rPr>
    </w:pPr>
    <w:r>
      <w:rPr>
        <w:szCs w:val="22"/>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ECA47" w14:textId="77777777" w:rsidR="006D102E" w:rsidRDefault="006D102E" w:rsidP="000318A1">
      <w:r>
        <w:separator/>
      </w:r>
    </w:p>
  </w:footnote>
  <w:footnote w:type="continuationSeparator" w:id="0">
    <w:p w14:paraId="2F35FC6E" w14:textId="77777777" w:rsidR="006D102E" w:rsidRDefault="006D102E" w:rsidP="00031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51775" w14:textId="77777777" w:rsidR="00161731" w:rsidRDefault="002D6B3F" w:rsidP="00236C40">
    <w:pPr>
      <w:jc w:val="center"/>
      <w:rPr>
        <w:rFonts w:ascii="Arial" w:hAnsi="Arial" w:cs="Arial"/>
        <w:sz w:val="22"/>
        <w:szCs w:val="22"/>
      </w:rPr>
    </w:pPr>
    <w:r>
      <w:rPr>
        <w:rFonts w:ascii="Arial" w:hAnsi="Arial" w:cs="Arial"/>
        <w:sz w:val="20"/>
        <w:szCs w:val="20"/>
      </w:rPr>
      <w:t>OFFICIAL</w:t>
    </w:r>
    <w:r w:rsidRPr="00236C40">
      <w:rPr>
        <w:rFonts w:ascii="Arial" w:hAnsi="Arial" w:cs="Arial"/>
        <w:sz w:val="22"/>
        <w:szCs w:val="22"/>
      </w:rPr>
      <w:t xml:space="preserve"> </w:t>
    </w:r>
    <w:r>
      <w:rPr>
        <w:rFonts w:ascii="Arial" w:hAnsi="Arial" w:cs="Arial"/>
        <w:sz w:val="22"/>
        <w:szCs w:val="22"/>
      </w:rPr>
      <w:t xml:space="preserve"> </w:t>
    </w:r>
  </w:p>
  <w:p w14:paraId="071E912B" w14:textId="77777777" w:rsidR="005122B2" w:rsidRPr="000318A1" w:rsidRDefault="002D6B3F" w:rsidP="005122B2">
    <w:pPr>
      <w:pStyle w:val="Header"/>
      <w:jc w:val="right"/>
      <w:rPr>
        <w:rFonts w:asciiTheme="minorHAnsi" w:hAnsiTheme="minorHAnsi" w:cstheme="minorHAnsi"/>
      </w:rPr>
    </w:pPr>
    <w:r>
      <w:rPr>
        <w:rFonts w:ascii="Arial" w:hAnsi="Arial" w:cs="Arial"/>
        <w:sz w:val="22"/>
        <w:szCs w:val="22"/>
      </w:rPr>
      <w:t xml:space="preserve">                                                                                                           </w:t>
    </w:r>
    <w:r w:rsidR="005122B2" w:rsidRPr="000318A1">
      <w:rPr>
        <w:rFonts w:asciiTheme="minorHAnsi" w:hAnsiTheme="minorHAnsi" w:cstheme="minorHAnsi"/>
      </w:rPr>
      <w:t>ANNEX B TO</w:t>
    </w:r>
  </w:p>
  <w:p w14:paraId="3AB3E01C" w14:textId="77777777" w:rsidR="005122B2" w:rsidRPr="000318A1" w:rsidRDefault="005122B2" w:rsidP="005122B2">
    <w:pPr>
      <w:pStyle w:val="Header"/>
      <w:jc w:val="right"/>
      <w:rPr>
        <w:rFonts w:asciiTheme="minorHAnsi" w:hAnsiTheme="minorHAnsi" w:cstheme="minorHAnsi"/>
      </w:rPr>
    </w:pPr>
    <w:r w:rsidRPr="000318A1">
      <w:rPr>
        <w:rFonts w:asciiTheme="minorHAnsi" w:hAnsiTheme="minorHAnsi" w:cstheme="minorHAnsi"/>
      </w:rPr>
      <w:t>CONTRACT No.</w:t>
    </w:r>
  </w:p>
  <w:p w14:paraId="21A96292" w14:textId="2B57C86E" w:rsidR="005122B2" w:rsidRDefault="005122B2" w:rsidP="005122B2">
    <w:pPr>
      <w:pStyle w:val="Header"/>
      <w:jc w:val="right"/>
      <w:rPr>
        <w:rFonts w:asciiTheme="minorHAnsi" w:hAnsiTheme="minorHAnsi" w:cstheme="minorHAnsi"/>
      </w:rPr>
    </w:pPr>
    <w:r>
      <w:rPr>
        <w:rFonts w:asciiTheme="minorHAnsi" w:hAnsiTheme="minorHAnsi" w:cstheme="minorHAnsi"/>
      </w:rPr>
      <w:t>700246316</w:t>
    </w:r>
  </w:p>
  <w:p w14:paraId="3451E5A8" w14:textId="69A8ADC0" w:rsidR="00161731" w:rsidRDefault="006D102E" w:rsidP="00236C40">
    <w:pPr>
      <w:jc w:val="righ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9A3B0" w14:textId="04C15BC7" w:rsidR="00161731" w:rsidRPr="000318A1" w:rsidRDefault="000318A1" w:rsidP="000318A1">
    <w:pPr>
      <w:pStyle w:val="Header"/>
      <w:jc w:val="right"/>
      <w:rPr>
        <w:rFonts w:asciiTheme="minorHAnsi" w:hAnsiTheme="minorHAnsi" w:cstheme="minorHAnsi"/>
      </w:rPr>
    </w:pPr>
    <w:r w:rsidRPr="000318A1">
      <w:rPr>
        <w:rFonts w:asciiTheme="minorHAnsi" w:hAnsiTheme="minorHAnsi" w:cstheme="minorHAnsi"/>
      </w:rPr>
      <w:t>ANNEX B TO</w:t>
    </w:r>
  </w:p>
  <w:p w14:paraId="3C298010" w14:textId="77777777" w:rsidR="000318A1" w:rsidRPr="000318A1" w:rsidRDefault="000318A1" w:rsidP="000318A1">
    <w:pPr>
      <w:pStyle w:val="Header"/>
      <w:jc w:val="right"/>
      <w:rPr>
        <w:rFonts w:asciiTheme="minorHAnsi" w:hAnsiTheme="minorHAnsi" w:cstheme="minorHAnsi"/>
      </w:rPr>
    </w:pPr>
    <w:r w:rsidRPr="000318A1">
      <w:rPr>
        <w:rFonts w:asciiTheme="minorHAnsi" w:hAnsiTheme="minorHAnsi" w:cstheme="minorHAnsi"/>
      </w:rPr>
      <w:t>CONTRACT No.</w:t>
    </w:r>
  </w:p>
  <w:p w14:paraId="1F22B996" w14:textId="7BF114F8" w:rsidR="000318A1" w:rsidRDefault="005122B2" w:rsidP="000318A1">
    <w:pPr>
      <w:pStyle w:val="Header"/>
      <w:jc w:val="right"/>
      <w:rPr>
        <w:rFonts w:asciiTheme="minorHAnsi" w:hAnsiTheme="minorHAnsi" w:cstheme="minorHAnsi"/>
      </w:rPr>
    </w:pPr>
    <w:r>
      <w:rPr>
        <w:rFonts w:asciiTheme="minorHAnsi" w:hAnsiTheme="minorHAnsi" w:cstheme="minorHAnsi"/>
      </w:rPr>
      <w:t>700246316</w:t>
    </w:r>
  </w:p>
  <w:p w14:paraId="123665D1" w14:textId="77777777" w:rsidR="000318A1" w:rsidRPr="000318A1" w:rsidRDefault="000318A1" w:rsidP="000318A1">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D1651"/>
    <w:multiLevelType w:val="hybridMultilevel"/>
    <w:tmpl w:val="3E7EED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0B0B9A"/>
    <w:multiLevelType w:val="hybridMultilevel"/>
    <w:tmpl w:val="8BEA2DD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C5573B2"/>
    <w:multiLevelType w:val="hybridMultilevel"/>
    <w:tmpl w:val="5560C21E"/>
    <w:lvl w:ilvl="0" w:tplc="0809000F">
      <w:start w:val="1"/>
      <w:numFmt w:val="decimal"/>
      <w:lvlText w:val="%1."/>
      <w:lvlJc w:val="left"/>
      <w:pPr>
        <w:tabs>
          <w:tab w:val="num" w:pos="720"/>
        </w:tabs>
        <w:ind w:left="720" w:hanging="360"/>
      </w:pPr>
    </w:lvl>
    <w:lvl w:ilvl="1" w:tplc="A956E95C">
      <w:start w:val="1"/>
      <w:numFmt w:val="lowerLetter"/>
      <w:lvlText w:val="%2."/>
      <w:lvlJc w:val="left"/>
      <w:pPr>
        <w:tabs>
          <w:tab w:val="num" w:pos="1353"/>
        </w:tabs>
        <w:ind w:left="1353" w:hanging="360"/>
      </w:pPr>
      <w:rPr>
        <w:color w:val="00000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66D34DF"/>
    <w:multiLevelType w:val="hybridMultilevel"/>
    <w:tmpl w:val="319EC1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FF0641"/>
    <w:multiLevelType w:val="hybridMultilevel"/>
    <w:tmpl w:val="2A401F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8A1"/>
    <w:rsid w:val="00003560"/>
    <w:rsid w:val="000318A1"/>
    <w:rsid w:val="000B5912"/>
    <w:rsid w:val="002D6B3F"/>
    <w:rsid w:val="004C1DE5"/>
    <w:rsid w:val="004D6AA1"/>
    <w:rsid w:val="004E441D"/>
    <w:rsid w:val="005122B2"/>
    <w:rsid w:val="006271C5"/>
    <w:rsid w:val="0067065D"/>
    <w:rsid w:val="006D102E"/>
    <w:rsid w:val="0070239A"/>
    <w:rsid w:val="008932F4"/>
    <w:rsid w:val="00A41346"/>
    <w:rsid w:val="00AD09FB"/>
    <w:rsid w:val="00B26E31"/>
    <w:rsid w:val="00BF7659"/>
    <w:rsid w:val="00D5008A"/>
    <w:rsid w:val="00D83412"/>
    <w:rsid w:val="00E063C6"/>
    <w:rsid w:val="00E20C97"/>
    <w:rsid w:val="00E85864"/>
    <w:rsid w:val="00F70D00"/>
    <w:rsid w:val="00F80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47ED3"/>
  <w15:chartTrackingRefBased/>
  <w15:docId w15:val="{48EAB55C-3C95-4A7C-98AB-1C6EAF14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18A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0318A1"/>
    <w:pPr>
      <w:outlineLvl w:val="0"/>
    </w:pPr>
    <w:rPr>
      <w:rFonts w:ascii="Arial" w:hAnsi="Arial" w:cs="Arial"/>
      <w:b/>
      <w:sz w:val="22"/>
      <w:szCs w:val="22"/>
      <w:u w:val="single"/>
    </w:rPr>
  </w:style>
  <w:style w:type="paragraph" w:styleId="Heading8">
    <w:name w:val="heading 8"/>
    <w:basedOn w:val="Normal"/>
    <w:next w:val="Normal"/>
    <w:link w:val="Heading8Char"/>
    <w:qFormat/>
    <w:rsid w:val="000318A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18A1"/>
    <w:rPr>
      <w:rFonts w:ascii="Arial" w:eastAsia="Times New Roman" w:hAnsi="Arial" w:cs="Arial"/>
      <w:b/>
      <w:u w:val="single"/>
      <w:lang w:eastAsia="en-GB"/>
    </w:rPr>
  </w:style>
  <w:style w:type="character" w:customStyle="1" w:styleId="Heading8Char">
    <w:name w:val="Heading 8 Char"/>
    <w:basedOn w:val="DefaultParagraphFont"/>
    <w:link w:val="Heading8"/>
    <w:rsid w:val="000318A1"/>
    <w:rPr>
      <w:rFonts w:ascii="Times New Roman" w:eastAsia="Times New Roman" w:hAnsi="Times New Roman" w:cs="Times New Roman"/>
      <w:i/>
      <w:iCs/>
      <w:sz w:val="24"/>
      <w:szCs w:val="24"/>
      <w:lang w:eastAsia="en-GB"/>
    </w:rPr>
  </w:style>
  <w:style w:type="paragraph" w:styleId="Header">
    <w:name w:val="header"/>
    <w:aliases w:val="h"/>
    <w:basedOn w:val="Normal"/>
    <w:link w:val="HeaderChar"/>
    <w:rsid w:val="000318A1"/>
    <w:pPr>
      <w:tabs>
        <w:tab w:val="center" w:pos="4153"/>
        <w:tab w:val="right" w:pos="8306"/>
      </w:tabs>
    </w:pPr>
  </w:style>
  <w:style w:type="character" w:customStyle="1" w:styleId="HeaderChar">
    <w:name w:val="Header Char"/>
    <w:aliases w:val="h Char"/>
    <w:basedOn w:val="DefaultParagraphFont"/>
    <w:link w:val="Header"/>
    <w:rsid w:val="000318A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318A1"/>
    <w:pPr>
      <w:tabs>
        <w:tab w:val="center" w:pos="4153"/>
        <w:tab w:val="right" w:pos="8306"/>
      </w:tabs>
    </w:pPr>
  </w:style>
  <w:style w:type="character" w:customStyle="1" w:styleId="FooterChar">
    <w:name w:val="Footer Char"/>
    <w:basedOn w:val="DefaultParagraphFont"/>
    <w:link w:val="Footer"/>
    <w:uiPriority w:val="99"/>
    <w:rsid w:val="000318A1"/>
    <w:rPr>
      <w:rFonts w:ascii="Times New Roman" w:eastAsia="Times New Roman" w:hAnsi="Times New Roman" w:cs="Times New Roman"/>
      <w:sz w:val="24"/>
      <w:szCs w:val="24"/>
      <w:lang w:eastAsia="en-GB"/>
    </w:rPr>
  </w:style>
  <w:style w:type="character" w:styleId="PageNumber">
    <w:name w:val="page number"/>
    <w:basedOn w:val="DefaultParagraphFont"/>
    <w:rsid w:val="000318A1"/>
  </w:style>
  <w:style w:type="paragraph" w:styleId="CommentText">
    <w:name w:val="annotation text"/>
    <w:basedOn w:val="Normal"/>
    <w:link w:val="CommentTextChar"/>
    <w:rsid w:val="000318A1"/>
    <w:rPr>
      <w:sz w:val="20"/>
      <w:szCs w:val="20"/>
    </w:rPr>
  </w:style>
  <w:style w:type="character" w:customStyle="1" w:styleId="CommentTextChar">
    <w:name w:val="Comment Text Char"/>
    <w:basedOn w:val="DefaultParagraphFont"/>
    <w:link w:val="CommentText"/>
    <w:rsid w:val="000318A1"/>
    <w:rPr>
      <w:rFonts w:ascii="Times New Roman" w:eastAsia="Times New Roman" w:hAnsi="Times New Roman" w:cs="Times New Roman"/>
      <w:sz w:val="20"/>
      <w:szCs w:val="20"/>
      <w:lang w:eastAsia="en-GB"/>
    </w:rPr>
  </w:style>
  <w:style w:type="paragraph" w:customStyle="1" w:styleId="Classification">
    <w:name w:val="Classification"/>
    <w:basedOn w:val="Normal"/>
    <w:rsid w:val="000318A1"/>
    <w:pPr>
      <w:tabs>
        <w:tab w:val="right" w:pos="9270"/>
      </w:tabs>
      <w:jc w:val="center"/>
    </w:pPr>
    <w:rPr>
      <w:rFonts w:ascii="Arial Bold" w:hAnsi="Arial Bold"/>
      <w:b/>
      <w:color w:val="000000"/>
      <w:sz w:val="20"/>
      <w:szCs w:val="20"/>
      <w:lang w:val="en-US"/>
    </w:rPr>
  </w:style>
  <w:style w:type="paragraph" w:styleId="ListParagraph">
    <w:name w:val="List Paragraph"/>
    <w:basedOn w:val="Normal"/>
    <w:uiPriority w:val="34"/>
    <w:qFormat/>
    <w:rsid w:val="000318A1"/>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8" ma:contentTypeDescription="Create a new document." ma:contentTypeScope="" ma:versionID="72151a21ae389ce768fd2601723a7e65">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6856fb686ec2f2e40afc37ad8d822be5"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92CA3-6A59-4981-B6A4-8BEE29E4BB19}">
  <ds:schemaRefs>
    <ds:schemaRef ds:uri="http://schemas.microsoft.com/sharepoint/v3/contenttype/forms"/>
  </ds:schemaRefs>
</ds:datastoreItem>
</file>

<file path=customXml/itemProps2.xml><?xml version="1.0" encoding="utf-8"?>
<ds:datastoreItem xmlns:ds="http://schemas.openxmlformats.org/officeDocument/2006/customXml" ds:itemID="{9E4E82F0-6C92-4525-8341-1AC61E43D6B3}">
  <ds:schemaRefs>
    <ds:schemaRef ds:uri="http://schemas.microsoft.com/office/2006/metadata/properties"/>
  </ds:schemaRefs>
</ds:datastoreItem>
</file>

<file path=customXml/itemProps3.xml><?xml version="1.0" encoding="utf-8"?>
<ds:datastoreItem xmlns:ds="http://schemas.openxmlformats.org/officeDocument/2006/customXml" ds:itemID="{CA5939A0-6B06-48EC-9891-2CD8ACC07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_WSPT-900_TRAP_Annex B- KPI's</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_WSPT-900_TRAP_Annex B- KPI's</dc:title>
  <dc:subject/>
  <dc:creator>Sealey, David  (DES Ships Comrcl-MCS-CM-1)</dc:creator>
  <cp:keywords/>
  <dc:description/>
  <cp:lastModifiedBy>Evans, Tim C1 (DES Ships Comrcl-MCS-CM-2c)</cp:lastModifiedBy>
  <cp:revision>20</cp:revision>
  <dcterms:created xsi:type="dcterms:W3CDTF">2020-02-26T14:13:00Z</dcterms:created>
  <dcterms:modified xsi:type="dcterms:W3CDTF">2021-05-14T10:43:00Z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0x010100B9047302E3BBDB478C4E050449D8D218</vt:lpwstr>
  </property>
</Properties>
</file>