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5D2E0" w14:textId="4E36C1DD" w:rsidR="006B5824" w:rsidRDefault="00E964D9">
      <w:pPr>
        <w:pStyle w:val="Salutation"/>
        <w:spacing w:before="120" w:after="120" w:line="240" w:lineRule="auto"/>
        <w:contextualSpacing/>
        <w:rPr>
          <w:rFonts w:ascii="Calibri" w:hAnsi="Calibri" w:cs="Calibri"/>
          <w:spacing w:val="0"/>
        </w:rPr>
      </w:pPr>
      <w:r w:rsidRPr="006A0C9C">
        <w:rPr>
          <w:rFonts w:ascii="Calibri" w:hAnsi="Calibri" w:cs="Calibri"/>
          <w:b/>
          <w:bCs/>
          <w:spacing w:val="0"/>
        </w:rPr>
        <w:t>FAO</w:t>
      </w:r>
      <w:r>
        <w:rPr>
          <w:rFonts w:ascii="Calibri" w:hAnsi="Calibri" w:cs="Calibri"/>
          <w:spacing w:val="0"/>
        </w:rPr>
        <w:t xml:space="preserve"> – </w:t>
      </w:r>
      <w:r w:rsidR="00230C14">
        <w:rPr>
          <w:rFonts w:ascii="Calibri" w:hAnsi="Calibri" w:cs="Calibri"/>
          <w:spacing w:val="0"/>
        </w:rPr>
        <w:t>Jonathan Jones</w:t>
      </w:r>
    </w:p>
    <w:p w14:paraId="5A37C998" w14:textId="276EF1C5" w:rsidR="006B5824" w:rsidRPr="003D14BD" w:rsidRDefault="00230C14">
      <w:pPr>
        <w:pStyle w:val="Salutation"/>
        <w:spacing w:before="120" w:after="120" w:line="240" w:lineRule="auto"/>
        <w:contextualSpacing/>
        <w:rPr>
          <w:rFonts w:ascii="Calibri" w:hAnsi="Calibri" w:cs="Calibri"/>
          <w:spacing w:val="0"/>
        </w:rPr>
      </w:pPr>
      <w:r w:rsidRPr="003D14BD">
        <w:rPr>
          <w:rFonts w:ascii="Calibri" w:hAnsi="Calibri" w:cs="Calibri"/>
          <w:spacing w:val="0"/>
        </w:rPr>
        <w:t>LCB Group Holdings Ltd</w:t>
      </w:r>
    </w:p>
    <w:p w14:paraId="293DAD7A" w14:textId="6D434AEE" w:rsidR="006B5824" w:rsidRPr="003D14BD" w:rsidRDefault="00230C14">
      <w:pPr>
        <w:pStyle w:val="Salutation"/>
        <w:spacing w:before="120" w:after="120" w:line="240" w:lineRule="auto"/>
        <w:contextualSpacing/>
        <w:rPr>
          <w:rFonts w:ascii="Calibri" w:hAnsi="Calibri" w:cs="Calibri"/>
          <w:spacing w:val="0"/>
        </w:rPr>
      </w:pPr>
      <w:r w:rsidRPr="003D14BD">
        <w:rPr>
          <w:rFonts w:ascii="Calibri" w:hAnsi="Calibri" w:cs="Calibri"/>
          <w:spacing w:val="0"/>
        </w:rPr>
        <w:t>Unit 1 &amp; 2 Stuart Close Trade Park,</w:t>
      </w:r>
    </w:p>
    <w:p w14:paraId="7619981A" w14:textId="5F598C93" w:rsidR="00230C14" w:rsidRPr="003D14BD" w:rsidRDefault="00230C14" w:rsidP="00230C14">
      <w:pPr>
        <w:pStyle w:val="Salutation"/>
        <w:spacing w:before="120" w:after="120" w:line="240" w:lineRule="auto"/>
        <w:contextualSpacing/>
        <w:rPr>
          <w:rFonts w:ascii="Calibri" w:hAnsi="Calibri" w:cs="Calibri"/>
          <w:spacing w:val="0"/>
        </w:rPr>
      </w:pPr>
      <w:r w:rsidRPr="003D14BD">
        <w:rPr>
          <w:rFonts w:ascii="Calibri" w:hAnsi="Calibri" w:cs="Calibri"/>
          <w:spacing w:val="0"/>
        </w:rPr>
        <w:t>Cardiff,</w:t>
      </w:r>
    </w:p>
    <w:p w14:paraId="159899BF" w14:textId="613861A7" w:rsidR="00230C14" w:rsidRPr="003D14BD" w:rsidRDefault="00230C14" w:rsidP="00230C14">
      <w:pPr>
        <w:pStyle w:val="Salutation"/>
        <w:spacing w:before="120" w:after="120" w:line="240" w:lineRule="auto"/>
        <w:contextualSpacing/>
        <w:rPr>
          <w:rFonts w:ascii="Calibri" w:hAnsi="Calibri" w:cs="Calibri"/>
          <w:spacing w:val="0"/>
        </w:rPr>
      </w:pPr>
      <w:r w:rsidRPr="003D14BD">
        <w:rPr>
          <w:rFonts w:ascii="Calibri" w:hAnsi="Calibri" w:cs="Calibri"/>
          <w:spacing w:val="0"/>
        </w:rPr>
        <w:t>CF11 8QF</w:t>
      </w:r>
    </w:p>
    <w:p w14:paraId="7E1F94A0" w14:textId="59397CC1" w:rsidR="006B5824" w:rsidRPr="006A0C9C" w:rsidRDefault="006B5824" w:rsidP="006A0C9C">
      <w:pPr>
        <w:pStyle w:val="Salutation"/>
        <w:spacing w:before="120" w:after="120" w:line="240" w:lineRule="auto"/>
        <w:contextualSpacing/>
        <w:rPr>
          <w:rFonts w:ascii="Calibri" w:hAnsi="Calibri" w:cs="Calibri"/>
          <w:spacing w:val="0"/>
        </w:rPr>
      </w:pPr>
    </w:p>
    <w:p w14:paraId="1C95BF01" w14:textId="3D1448B9" w:rsidR="006B5824" w:rsidRDefault="006A0C9C">
      <w:pPr>
        <w:spacing w:before="120" w:after="120"/>
        <w:jc w:val="right"/>
      </w:pPr>
      <w:r w:rsidRPr="003D14BD">
        <w:rPr>
          <w:rFonts w:ascii="Calibri" w:hAnsi="Calibri" w:cs="Calibri"/>
          <w:sz w:val="20"/>
          <w:szCs w:val="20"/>
        </w:rPr>
        <w:t xml:space="preserve">Tuesday </w:t>
      </w:r>
      <w:r w:rsidR="00230C14" w:rsidRPr="003D14BD">
        <w:rPr>
          <w:rFonts w:ascii="Calibri" w:hAnsi="Calibri" w:cs="Calibri"/>
          <w:sz w:val="20"/>
          <w:szCs w:val="20"/>
        </w:rPr>
        <w:t>12</w:t>
      </w:r>
      <w:r w:rsidR="00230C14" w:rsidRPr="003D14BD">
        <w:rPr>
          <w:rFonts w:ascii="Calibri" w:hAnsi="Calibri" w:cs="Calibri"/>
          <w:sz w:val="20"/>
          <w:szCs w:val="20"/>
          <w:vertAlign w:val="superscript"/>
        </w:rPr>
        <w:t>th</w:t>
      </w:r>
      <w:r w:rsidR="00230C14" w:rsidRPr="003D14BD">
        <w:rPr>
          <w:rFonts w:ascii="Calibri" w:hAnsi="Calibri" w:cs="Calibri"/>
          <w:sz w:val="20"/>
          <w:szCs w:val="20"/>
        </w:rPr>
        <w:t xml:space="preserve"> September</w:t>
      </w:r>
      <w:r w:rsidRPr="003D14BD">
        <w:rPr>
          <w:rFonts w:ascii="Calibri" w:hAnsi="Calibri" w:cs="Calibri"/>
          <w:sz w:val="20"/>
          <w:szCs w:val="20"/>
        </w:rPr>
        <w:t xml:space="preserve"> 2023</w:t>
      </w:r>
    </w:p>
    <w:p w14:paraId="37CD4D06" w14:textId="77777777" w:rsidR="006B5824" w:rsidRDefault="006B5824">
      <w:pPr>
        <w:spacing w:before="120" w:after="120"/>
        <w:rPr>
          <w:rFonts w:ascii="Calibri" w:hAnsi="Calibri" w:cs="Calibri"/>
          <w:sz w:val="20"/>
          <w:szCs w:val="20"/>
        </w:rPr>
      </w:pPr>
    </w:p>
    <w:p w14:paraId="5A10B9D7" w14:textId="4F4582CF" w:rsidR="006B5824" w:rsidRDefault="00E964D9">
      <w:pPr>
        <w:pStyle w:val="Salutation"/>
        <w:spacing w:before="120" w:after="120" w:line="240" w:lineRule="auto"/>
      </w:pPr>
      <w:r>
        <w:rPr>
          <w:rFonts w:ascii="Calibri" w:hAnsi="Calibri" w:cs="Calibri"/>
        </w:rPr>
        <w:t>Dear</w:t>
      </w:r>
      <w:r w:rsidR="00230C14">
        <w:rPr>
          <w:rFonts w:ascii="Calibri" w:hAnsi="Calibri" w:cs="Calibri"/>
        </w:rPr>
        <w:t xml:space="preserve"> </w:t>
      </w:r>
      <w:r w:rsidR="00230C14">
        <w:rPr>
          <w:rFonts w:ascii="Calibri" w:hAnsi="Calibri" w:cs="Calibri"/>
          <w:spacing w:val="0"/>
        </w:rPr>
        <w:t>Jonathan,</w:t>
      </w:r>
    </w:p>
    <w:p w14:paraId="4EB66511" w14:textId="44DAB663" w:rsidR="006B5824" w:rsidRDefault="00E964D9">
      <w:pPr>
        <w:spacing w:before="80" w:after="80"/>
        <w:jc w:val="both"/>
        <w:rPr>
          <w:rFonts w:ascii="Calibri" w:hAnsi="Calibri" w:cs="Calibri"/>
          <w:b/>
          <w:bCs/>
          <w:sz w:val="20"/>
          <w:szCs w:val="20"/>
          <w:u w:val="single"/>
        </w:rPr>
      </w:pPr>
      <w:r>
        <w:rPr>
          <w:rFonts w:ascii="Calibri" w:hAnsi="Calibri" w:cs="Calibri"/>
          <w:b/>
          <w:bCs/>
          <w:sz w:val="20"/>
          <w:szCs w:val="20"/>
          <w:u w:val="single"/>
        </w:rPr>
        <w:t>RE: Mini Competition Award Announcement for</w:t>
      </w:r>
      <w:r w:rsidR="00230C14">
        <w:rPr>
          <w:rFonts w:ascii="Calibri" w:hAnsi="Calibri" w:cs="Calibri"/>
          <w:b/>
          <w:bCs/>
          <w:sz w:val="20"/>
          <w:szCs w:val="20"/>
          <w:u w:val="single"/>
        </w:rPr>
        <w:t xml:space="preserve"> Rooftop Housing Group</w:t>
      </w:r>
      <w:r>
        <w:rPr>
          <w:rFonts w:ascii="Calibri" w:hAnsi="Calibri" w:cs="Calibri"/>
          <w:b/>
          <w:bCs/>
          <w:sz w:val="20"/>
          <w:szCs w:val="20"/>
          <w:u w:val="single"/>
        </w:rPr>
        <w:t xml:space="preserve">, under the </w:t>
      </w:r>
      <w:r w:rsidR="002C7BAA">
        <w:rPr>
          <w:rFonts w:ascii="Calibri" w:hAnsi="Calibri" w:cs="Calibri"/>
          <w:b/>
          <w:bCs/>
          <w:sz w:val="20"/>
          <w:szCs w:val="20"/>
          <w:u w:val="single"/>
        </w:rPr>
        <w:t>Responsive Repairs &amp; Voids Works DPS</w:t>
      </w:r>
      <w:r w:rsidR="00230C14">
        <w:rPr>
          <w:rFonts w:ascii="Calibri" w:hAnsi="Calibri" w:cs="Calibri"/>
          <w:b/>
          <w:bCs/>
          <w:sz w:val="20"/>
          <w:szCs w:val="20"/>
          <w:u w:val="single"/>
        </w:rPr>
        <w:t xml:space="preserve"> Lot 1 – Full Service / Multi-Discipline Provision</w:t>
      </w:r>
    </w:p>
    <w:p w14:paraId="46500F99" w14:textId="770B501D" w:rsidR="006B5824" w:rsidRDefault="00E964D9">
      <w:pPr>
        <w:pStyle w:val="Default"/>
        <w:spacing w:before="120" w:after="120"/>
        <w:jc w:val="both"/>
      </w:pPr>
      <w:r>
        <w:rPr>
          <w:rFonts w:ascii="Calibri" w:hAnsi="Calibri" w:cs="Calibri"/>
          <w:sz w:val="20"/>
          <w:szCs w:val="20"/>
        </w:rPr>
        <w:t xml:space="preserve">On behalf of </w:t>
      </w:r>
      <w:r w:rsidR="00230C14">
        <w:rPr>
          <w:rFonts w:ascii="Calibri" w:hAnsi="Calibri" w:cs="Calibri"/>
          <w:sz w:val="20"/>
          <w:szCs w:val="20"/>
        </w:rPr>
        <w:t xml:space="preserve">Rooftop Housing Group, </w:t>
      </w:r>
      <w:r>
        <w:rPr>
          <w:rFonts w:ascii="Calibri" w:hAnsi="Calibri" w:cs="Calibri"/>
          <w:sz w:val="20"/>
          <w:szCs w:val="20"/>
        </w:rPr>
        <w:t>I would like to thank you for submitting a tender for the above procurement.</w:t>
      </w:r>
    </w:p>
    <w:p w14:paraId="087332EF" w14:textId="34AD3408" w:rsidR="006B5824" w:rsidRDefault="00E964D9">
      <w:pPr>
        <w:autoSpaceDE w:val="0"/>
        <w:spacing w:before="80" w:after="80"/>
        <w:jc w:val="both"/>
      </w:pPr>
      <w:r>
        <w:rPr>
          <w:rFonts w:ascii="Calibri" w:hAnsi="Calibri" w:cs="Calibri"/>
          <w:sz w:val="20"/>
          <w:szCs w:val="20"/>
        </w:rPr>
        <w:t>I refer to your tender submission of</w:t>
      </w:r>
      <w:r w:rsidR="00230C14">
        <w:rPr>
          <w:rFonts w:ascii="Calibri" w:hAnsi="Calibri" w:cs="Calibri"/>
          <w:sz w:val="20"/>
          <w:szCs w:val="20"/>
        </w:rPr>
        <w:t xml:space="preserve"> Friday 21</w:t>
      </w:r>
      <w:r w:rsidR="00230C14" w:rsidRPr="00230C14">
        <w:rPr>
          <w:rFonts w:ascii="Calibri" w:hAnsi="Calibri" w:cs="Calibri"/>
          <w:sz w:val="20"/>
          <w:szCs w:val="20"/>
          <w:vertAlign w:val="superscript"/>
        </w:rPr>
        <w:t>st</w:t>
      </w:r>
      <w:r w:rsidR="00230C14">
        <w:rPr>
          <w:rFonts w:ascii="Calibri" w:hAnsi="Calibri" w:cs="Calibri"/>
          <w:sz w:val="20"/>
          <w:szCs w:val="20"/>
        </w:rPr>
        <w:t xml:space="preserve"> July 2023</w:t>
      </w:r>
      <w:r>
        <w:rPr>
          <w:rFonts w:ascii="Calibri" w:hAnsi="Calibri" w:cs="Calibri"/>
          <w:sz w:val="20"/>
          <w:szCs w:val="20"/>
        </w:rPr>
        <w:t xml:space="preserve"> and any subsequent clarifications. We have now completed our evaluation of all tenders received for this contract in accordance with our previously published evaluation criteria. We are pleased to confirm that, subject to the terms of this letter, your organisation has been selected to be awarded the Contract. </w:t>
      </w:r>
    </w:p>
    <w:p w14:paraId="46759FD7" w14:textId="77777777" w:rsidR="006B5824" w:rsidRDefault="00E964D9">
      <w:pPr>
        <w:pStyle w:val="Default"/>
        <w:spacing w:before="120" w:after="120"/>
        <w:jc w:val="both"/>
        <w:rPr>
          <w:rFonts w:ascii="Calibri" w:hAnsi="Calibri" w:cs="Calibri"/>
          <w:sz w:val="20"/>
          <w:szCs w:val="20"/>
        </w:rPr>
      </w:pPr>
      <w:r>
        <w:rPr>
          <w:rFonts w:ascii="Calibri" w:hAnsi="Calibri" w:cs="Calibri"/>
          <w:sz w:val="20"/>
          <w:szCs w:val="20"/>
        </w:rPr>
        <w:t xml:space="preserve">The table below shows the individual scores given against the published criteria in respect of your organisation’s tender submission. </w:t>
      </w:r>
    </w:p>
    <w:tbl>
      <w:tblPr>
        <w:tblW w:w="9016" w:type="dxa"/>
        <w:tblCellMar>
          <w:left w:w="10" w:type="dxa"/>
          <w:right w:w="10" w:type="dxa"/>
        </w:tblCellMar>
        <w:tblLook w:val="0000" w:firstRow="0" w:lastRow="0" w:firstColumn="0" w:lastColumn="0" w:noHBand="0" w:noVBand="0"/>
      </w:tblPr>
      <w:tblGrid>
        <w:gridCol w:w="1987"/>
        <w:gridCol w:w="2495"/>
        <w:gridCol w:w="2222"/>
        <w:gridCol w:w="2312"/>
      </w:tblGrid>
      <w:tr w:rsidR="006B5824" w14:paraId="748F4D4A" w14:textId="77777777">
        <w:trPr>
          <w:trHeight w:val="436"/>
        </w:trPr>
        <w:tc>
          <w:tcPr>
            <w:tcW w:w="1987" w:type="dxa"/>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tcPr>
          <w:p w14:paraId="2981CA9B" w14:textId="77777777" w:rsidR="006B5824" w:rsidRDefault="00E964D9">
            <w:pPr>
              <w:jc w:val="center"/>
              <w:rPr>
                <w:rFonts w:ascii="Calibri" w:hAnsi="Calibri" w:cs="Calibri"/>
                <w:color w:val="FFFFFF"/>
                <w:sz w:val="20"/>
              </w:rPr>
            </w:pPr>
            <w:r>
              <w:rPr>
                <w:rFonts w:ascii="Calibri" w:hAnsi="Calibri" w:cs="Calibri"/>
                <w:color w:val="FFFFFF"/>
                <w:sz w:val="20"/>
              </w:rPr>
              <w:t>Supplier</w:t>
            </w:r>
          </w:p>
        </w:tc>
        <w:tc>
          <w:tcPr>
            <w:tcW w:w="2495" w:type="dxa"/>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tcPr>
          <w:p w14:paraId="73466B6E" w14:textId="77777777" w:rsidR="006B5824" w:rsidRDefault="00E964D9">
            <w:pPr>
              <w:jc w:val="center"/>
              <w:rPr>
                <w:rFonts w:ascii="Calibri" w:hAnsi="Calibri" w:cs="Calibri"/>
                <w:color w:val="FFFFFF"/>
                <w:sz w:val="20"/>
              </w:rPr>
            </w:pPr>
            <w:r>
              <w:rPr>
                <w:rFonts w:ascii="Calibri" w:hAnsi="Calibri" w:cs="Calibri"/>
                <w:color w:val="FFFFFF"/>
                <w:sz w:val="20"/>
              </w:rPr>
              <w:t>Quality Score</w:t>
            </w:r>
          </w:p>
        </w:tc>
        <w:tc>
          <w:tcPr>
            <w:tcW w:w="2222" w:type="dxa"/>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tcPr>
          <w:p w14:paraId="6F9453F8" w14:textId="77777777" w:rsidR="006B5824" w:rsidRDefault="00E964D9">
            <w:pPr>
              <w:jc w:val="center"/>
              <w:rPr>
                <w:rFonts w:ascii="Calibri" w:hAnsi="Calibri" w:cs="Calibri"/>
                <w:color w:val="FFFFFF"/>
                <w:sz w:val="20"/>
              </w:rPr>
            </w:pPr>
            <w:r>
              <w:rPr>
                <w:rFonts w:ascii="Calibri" w:hAnsi="Calibri" w:cs="Calibri"/>
                <w:color w:val="FFFFFF"/>
                <w:sz w:val="20"/>
              </w:rPr>
              <w:t>Overall Pricing Score</w:t>
            </w:r>
          </w:p>
        </w:tc>
        <w:tc>
          <w:tcPr>
            <w:tcW w:w="2312" w:type="dxa"/>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tcPr>
          <w:p w14:paraId="2866386C" w14:textId="77777777" w:rsidR="006B5824" w:rsidRDefault="00E964D9">
            <w:pPr>
              <w:jc w:val="center"/>
              <w:rPr>
                <w:rFonts w:ascii="Calibri" w:hAnsi="Calibri" w:cs="Calibri"/>
                <w:color w:val="FFFFFF"/>
                <w:sz w:val="20"/>
              </w:rPr>
            </w:pPr>
            <w:r>
              <w:rPr>
                <w:rFonts w:ascii="Calibri" w:hAnsi="Calibri" w:cs="Calibri"/>
                <w:color w:val="FFFFFF"/>
                <w:sz w:val="20"/>
              </w:rPr>
              <w:t>Total Weighted Score</w:t>
            </w:r>
          </w:p>
        </w:tc>
      </w:tr>
      <w:tr w:rsidR="006B5824" w14:paraId="3C7068B3" w14:textId="77777777">
        <w:trPr>
          <w:trHeight w:val="436"/>
        </w:trPr>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09B8" w14:textId="5D58814E" w:rsidR="006B5824" w:rsidRDefault="00230C14">
            <w:pPr>
              <w:jc w:val="center"/>
              <w:rPr>
                <w:rFonts w:ascii="Calibri" w:hAnsi="Calibri" w:cs="Calibri"/>
                <w:sz w:val="20"/>
              </w:rPr>
            </w:pPr>
            <w:r>
              <w:rPr>
                <w:rFonts w:ascii="Calibri" w:hAnsi="Calibri" w:cs="Calibri"/>
                <w:sz w:val="20"/>
              </w:rPr>
              <w:t>LCB Group</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298CE" w14:textId="1E074BBF" w:rsidR="006B5824" w:rsidRDefault="00230C14">
            <w:pPr>
              <w:jc w:val="center"/>
              <w:rPr>
                <w:rFonts w:ascii="Calibri" w:hAnsi="Calibri" w:cs="Calibri"/>
                <w:sz w:val="20"/>
              </w:rPr>
            </w:pPr>
            <w:r>
              <w:rPr>
                <w:rFonts w:ascii="Calibri" w:hAnsi="Calibri" w:cs="Calibri"/>
                <w:sz w:val="20"/>
              </w:rPr>
              <w:t>17.</w:t>
            </w:r>
            <w:r w:rsidR="003D14BD">
              <w:rPr>
                <w:rFonts w:ascii="Calibri" w:hAnsi="Calibri" w:cs="Calibri"/>
                <w:sz w:val="20"/>
              </w:rPr>
              <w:t>72</w:t>
            </w:r>
            <w:r w:rsidR="00E964D9">
              <w:rPr>
                <w:rFonts w:ascii="Calibri" w:hAnsi="Calibri" w:cs="Calibri"/>
                <w:sz w:val="20"/>
              </w:rPr>
              <w:t>%</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D032F" w14:textId="376EB46E" w:rsidR="006B5824" w:rsidRDefault="00230C14">
            <w:pPr>
              <w:jc w:val="center"/>
              <w:rPr>
                <w:rFonts w:ascii="Calibri" w:hAnsi="Calibri" w:cs="Calibri"/>
                <w:sz w:val="20"/>
              </w:rPr>
            </w:pPr>
            <w:r>
              <w:rPr>
                <w:rFonts w:ascii="Calibri" w:hAnsi="Calibri" w:cs="Calibri"/>
                <w:sz w:val="20"/>
              </w:rPr>
              <w:t>60.00</w:t>
            </w:r>
            <w:r w:rsidR="00E964D9">
              <w:rPr>
                <w:rFonts w:ascii="Calibri" w:hAnsi="Calibri" w:cs="Calibri"/>
                <w:sz w:val="20"/>
              </w:rPr>
              <w:t>%</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FEE93" w14:textId="0C0AC2E8" w:rsidR="006B5824" w:rsidRDefault="003D14BD">
            <w:pPr>
              <w:jc w:val="center"/>
              <w:rPr>
                <w:rFonts w:ascii="Calibri" w:hAnsi="Calibri" w:cs="Calibri"/>
                <w:sz w:val="20"/>
              </w:rPr>
            </w:pPr>
            <w:r>
              <w:rPr>
                <w:rFonts w:ascii="Calibri" w:hAnsi="Calibri" w:cs="Calibri"/>
                <w:sz w:val="20"/>
              </w:rPr>
              <w:t>77.72%</w:t>
            </w:r>
          </w:p>
        </w:tc>
      </w:tr>
    </w:tbl>
    <w:p w14:paraId="3F6D7910" w14:textId="77777777" w:rsidR="006B5824" w:rsidRDefault="006B5824">
      <w:pPr>
        <w:pStyle w:val="Default"/>
        <w:spacing w:before="120" w:after="120"/>
        <w:jc w:val="both"/>
        <w:rPr>
          <w:rFonts w:ascii="Calibri" w:hAnsi="Calibri" w:cs="Calibri"/>
          <w:sz w:val="20"/>
          <w:szCs w:val="20"/>
        </w:rPr>
      </w:pPr>
    </w:p>
    <w:p w14:paraId="65CA3313" w14:textId="5884C1FF" w:rsidR="006B5824" w:rsidRDefault="003D14BD">
      <w:pPr>
        <w:pStyle w:val="Default"/>
        <w:spacing w:before="120" w:after="120"/>
        <w:jc w:val="both"/>
      </w:pPr>
      <w:r>
        <w:rPr>
          <w:rFonts w:ascii="Calibri" w:hAnsi="Calibri" w:cs="Calibri"/>
          <w:sz w:val="20"/>
          <w:szCs w:val="20"/>
        </w:rPr>
        <w:t>Rooftop Housing Group</w:t>
      </w:r>
      <w:r w:rsidR="00E964D9">
        <w:rPr>
          <w:rFonts w:ascii="Calibri" w:hAnsi="Calibri" w:cs="Calibri"/>
          <w:sz w:val="20"/>
          <w:szCs w:val="20"/>
        </w:rPr>
        <w:t xml:space="preserve"> have taken the decision to hold a discretionary standstill period in line with Regulation 86 of the Public Contracts Regulations 2015 prior to the award of this contract. Under Regulation 86, a Contracting Authority is bound by law to ensure that a stand still period of 10 clear days elapses between the despatch of its decision in relation to the award of the Contract and the actual award of such Contract (the Stand Still Period).  Accordingly, the standstill period in this case shall expire at midnight at the end of </w:t>
      </w:r>
      <w:r>
        <w:rPr>
          <w:rFonts w:ascii="Calibri" w:hAnsi="Calibri" w:cs="Calibri"/>
          <w:sz w:val="20"/>
          <w:szCs w:val="20"/>
        </w:rPr>
        <w:t>Friday 22</w:t>
      </w:r>
      <w:r w:rsidRPr="003D14BD">
        <w:rPr>
          <w:rFonts w:ascii="Calibri" w:hAnsi="Calibri" w:cs="Calibri"/>
          <w:sz w:val="20"/>
          <w:szCs w:val="20"/>
          <w:vertAlign w:val="superscript"/>
        </w:rPr>
        <w:t>nd</w:t>
      </w:r>
      <w:r>
        <w:rPr>
          <w:rFonts w:ascii="Calibri" w:hAnsi="Calibri" w:cs="Calibri"/>
          <w:sz w:val="20"/>
          <w:szCs w:val="20"/>
        </w:rPr>
        <w:t xml:space="preserve"> September 2023.</w:t>
      </w:r>
    </w:p>
    <w:p w14:paraId="19165F0F" w14:textId="0788FFC1" w:rsidR="006B5824" w:rsidRDefault="003D14BD">
      <w:pPr>
        <w:pStyle w:val="Default"/>
        <w:spacing w:before="120" w:after="120"/>
        <w:jc w:val="both"/>
        <w:rPr>
          <w:rFonts w:ascii="Calibri" w:hAnsi="Calibri" w:cs="Calibri"/>
          <w:sz w:val="20"/>
          <w:szCs w:val="20"/>
        </w:rPr>
      </w:pPr>
      <w:r>
        <w:rPr>
          <w:rFonts w:ascii="Calibri" w:hAnsi="Calibri" w:cs="Calibri"/>
          <w:sz w:val="20"/>
          <w:szCs w:val="20"/>
        </w:rPr>
        <w:t xml:space="preserve">Rooftop Housing Group </w:t>
      </w:r>
      <w:r w:rsidR="00E964D9">
        <w:rPr>
          <w:rFonts w:ascii="Calibri" w:hAnsi="Calibri" w:cs="Calibri"/>
          <w:sz w:val="20"/>
          <w:szCs w:val="20"/>
        </w:rPr>
        <w:t>now require copies of the following documents:</w:t>
      </w:r>
    </w:p>
    <w:p w14:paraId="0A497F4B" w14:textId="77777777" w:rsidR="006B5824" w:rsidRDefault="00E964D9">
      <w:pPr>
        <w:pStyle w:val="Default"/>
        <w:spacing w:before="120" w:after="12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Current Insurance Certificates</w:t>
      </w:r>
    </w:p>
    <w:p w14:paraId="40A5269B" w14:textId="77777777" w:rsidR="006B5824" w:rsidRDefault="00E964D9">
      <w:pPr>
        <w:pStyle w:val="Default"/>
        <w:spacing w:before="120" w:after="12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Accreditations/Training/Qualification certificates (self-declared and/or not already provided)</w:t>
      </w:r>
    </w:p>
    <w:p w14:paraId="1AC6D14B" w14:textId="795E0191" w:rsidR="006B5824" w:rsidRDefault="00E964D9">
      <w:pPr>
        <w:pStyle w:val="Default"/>
        <w:spacing w:before="120" w:after="120"/>
        <w:jc w:val="both"/>
      </w:pPr>
      <w:r>
        <w:rPr>
          <w:rFonts w:ascii="Calibri" w:hAnsi="Calibri" w:cs="Calibri"/>
          <w:sz w:val="20"/>
          <w:szCs w:val="20"/>
        </w:rPr>
        <w:t xml:space="preserve">Should you have any queries or require any further information, please do not hesitate to contact me at </w:t>
      </w:r>
      <w:r w:rsidR="003D14BD">
        <w:rPr>
          <w:rFonts w:ascii="Calibri" w:hAnsi="Calibri" w:cs="Calibri"/>
          <w:sz w:val="20"/>
          <w:szCs w:val="20"/>
        </w:rPr>
        <w:t>ykobbacy@pfh.co.uk.</w:t>
      </w:r>
    </w:p>
    <w:p w14:paraId="5857DA93" w14:textId="77777777" w:rsidR="006B5824" w:rsidRDefault="006B5824">
      <w:pPr>
        <w:pStyle w:val="Default"/>
        <w:spacing w:before="120" w:after="120"/>
        <w:jc w:val="both"/>
        <w:rPr>
          <w:rFonts w:ascii="Calibri" w:hAnsi="Calibri" w:cs="Calibri"/>
          <w:sz w:val="20"/>
          <w:szCs w:val="20"/>
        </w:rPr>
      </w:pPr>
    </w:p>
    <w:p w14:paraId="3D691950" w14:textId="77777777" w:rsidR="006B5824" w:rsidRDefault="00E964D9">
      <w:pPr>
        <w:pStyle w:val="BodyText"/>
        <w:spacing w:before="120" w:after="120"/>
        <w:rPr>
          <w:rFonts w:ascii="Calibri" w:hAnsi="Calibri" w:cs="Calibri"/>
          <w:sz w:val="20"/>
          <w:szCs w:val="20"/>
        </w:rPr>
      </w:pPr>
      <w:r>
        <w:rPr>
          <w:rFonts w:ascii="Calibri" w:hAnsi="Calibri" w:cs="Calibri"/>
          <w:sz w:val="20"/>
          <w:szCs w:val="20"/>
        </w:rPr>
        <w:t>Yours faithfully,</w:t>
      </w:r>
    </w:p>
    <w:p w14:paraId="03FCD8B9" w14:textId="77777777" w:rsidR="006B5824" w:rsidRDefault="006B5824"/>
    <w:p w14:paraId="1612EFB3" w14:textId="2BEA1230" w:rsidR="006B5824" w:rsidRDefault="003D14BD">
      <w:pPr>
        <w:pStyle w:val="BodyText"/>
        <w:spacing w:before="120" w:after="120"/>
        <w:rPr>
          <w:rFonts w:ascii="Calibri" w:hAnsi="Calibri" w:cs="Calibri"/>
          <w:b/>
          <w:bCs/>
          <w:sz w:val="20"/>
          <w:szCs w:val="20"/>
        </w:rPr>
      </w:pPr>
      <w:r>
        <w:rPr>
          <w:rFonts w:ascii="Calibri" w:hAnsi="Calibri" w:cs="Calibri"/>
          <w:b/>
          <w:bCs/>
          <w:sz w:val="20"/>
          <w:szCs w:val="20"/>
        </w:rPr>
        <w:t>Youssef Kobbacy</w:t>
      </w:r>
    </w:p>
    <w:p w14:paraId="6F826C3C" w14:textId="0E2DB874" w:rsidR="006B5824" w:rsidRDefault="003D14BD">
      <w:pPr>
        <w:pStyle w:val="BodyText"/>
        <w:spacing w:before="120" w:after="120"/>
        <w:rPr>
          <w:rFonts w:ascii="Calibri" w:hAnsi="Calibri" w:cs="Calibri"/>
          <w:b/>
          <w:bCs/>
          <w:sz w:val="20"/>
          <w:szCs w:val="20"/>
        </w:rPr>
      </w:pPr>
      <w:r>
        <w:rPr>
          <w:rFonts w:ascii="Calibri" w:hAnsi="Calibri" w:cs="Calibri"/>
          <w:b/>
          <w:bCs/>
          <w:sz w:val="20"/>
          <w:szCs w:val="20"/>
        </w:rPr>
        <w:t xml:space="preserve">Category Buyer </w:t>
      </w:r>
    </w:p>
    <w:p w14:paraId="0BF7115F" w14:textId="59181407" w:rsidR="00E964D9" w:rsidRDefault="00E964D9">
      <w:pPr>
        <w:pStyle w:val="BodyText"/>
        <w:spacing w:before="120" w:after="120"/>
        <w:rPr>
          <w:rFonts w:ascii="Calibri" w:hAnsi="Calibri" w:cs="Calibri"/>
          <w:sz w:val="20"/>
          <w:szCs w:val="20"/>
        </w:rPr>
      </w:pPr>
      <w:r>
        <w:rPr>
          <w:rFonts w:ascii="Calibri" w:hAnsi="Calibri" w:cs="Calibri"/>
          <w:sz w:val="20"/>
          <w:szCs w:val="20"/>
        </w:rPr>
        <w:t xml:space="preserve">Email: </w:t>
      </w:r>
      <w:r w:rsidR="003D14BD">
        <w:rPr>
          <w:rFonts w:ascii="Calibri" w:hAnsi="Calibri" w:cs="Calibri"/>
          <w:sz w:val="20"/>
          <w:szCs w:val="20"/>
        </w:rPr>
        <w:t>ykobbacy@pfh.co.uk.</w:t>
      </w:r>
    </w:p>
    <w:p w14:paraId="1C4378D4" w14:textId="7286DD82" w:rsidR="006B5824" w:rsidRDefault="00E964D9">
      <w:pPr>
        <w:pStyle w:val="BodyText"/>
        <w:spacing w:before="120" w:after="120"/>
      </w:pPr>
      <w:r>
        <w:rPr>
          <w:rFonts w:ascii="Calibri" w:hAnsi="Calibri" w:cs="Calibri"/>
          <w:b/>
          <w:bCs/>
          <w:sz w:val="20"/>
          <w:szCs w:val="20"/>
        </w:rPr>
        <w:t>On behalf of</w:t>
      </w:r>
      <w:r w:rsidR="003D14BD">
        <w:rPr>
          <w:rFonts w:ascii="Calibri" w:hAnsi="Calibri" w:cs="Calibri"/>
          <w:b/>
          <w:bCs/>
          <w:sz w:val="20"/>
          <w:szCs w:val="20"/>
        </w:rPr>
        <w:t xml:space="preserve"> Rooftop Housing Group </w:t>
      </w:r>
    </w:p>
    <w:sectPr w:rsidR="006B5824">
      <w:headerReference w:type="default" r:id="rId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0A21" w14:textId="77777777" w:rsidR="008C5E4C" w:rsidRDefault="00E964D9">
      <w:r>
        <w:separator/>
      </w:r>
    </w:p>
  </w:endnote>
  <w:endnote w:type="continuationSeparator" w:id="0">
    <w:p w14:paraId="37F0EF9E" w14:textId="77777777" w:rsidR="008C5E4C" w:rsidRDefault="00E9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15E2" w14:textId="77777777" w:rsidR="008C5E4C" w:rsidRDefault="00E964D9">
      <w:r>
        <w:rPr>
          <w:color w:val="000000"/>
        </w:rPr>
        <w:separator/>
      </w:r>
    </w:p>
  </w:footnote>
  <w:footnote w:type="continuationSeparator" w:id="0">
    <w:p w14:paraId="0B954DEF" w14:textId="77777777" w:rsidR="008C5E4C" w:rsidRDefault="00E96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CF35" w14:textId="77777777" w:rsidR="003D14BD" w:rsidRDefault="00E964D9">
    <w:pPr>
      <w:pStyle w:val="Header"/>
    </w:pPr>
    <w:r>
      <w:rPr>
        <w:noProof/>
        <w:lang w:eastAsia="en-GB"/>
      </w:rPr>
      <w:drawing>
        <wp:anchor distT="0" distB="0" distL="114300" distR="114300" simplePos="0" relativeHeight="251659264" behindDoc="0" locked="0" layoutInCell="1" allowOverlap="1" wp14:anchorId="6B719FED" wp14:editId="01112CEE">
          <wp:simplePos x="0" y="0"/>
          <wp:positionH relativeFrom="column">
            <wp:posOffset>3727451</wp:posOffset>
          </wp:positionH>
          <wp:positionV relativeFrom="paragraph">
            <wp:posOffset>-451485</wp:posOffset>
          </wp:positionV>
          <wp:extent cx="2269485" cy="1017270"/>
          <wp:effectExtent l="0" t="0" r="0" b="0"/>
          <wp:wrapTight wrapText="bothSides">
            <wp:wrapPolygon edited="0">
              <wp:start x="0" y="0"/>
              <wp:lineTo x="0" y="21034"/>
              <wp:lineTo x="21395" y="21034"/>
              <wp:lineTo x="21395" y="0"/>
              <wp:lineTo x="0" y="0"/>
            </wp:wrapPolygon>
          </wp:wrapTight>
          <wp:docPr id="996645036" name="Picture 7" descr="pfh 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69485" cy="1017270"/>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24"/>
    <w:rsid w:val="00230C14"/>
    <w:rsid w:val="002C7BAA"/>
    <w:rsid w:val="003D14BD"/>
    <w:rsid w:val="00527456"/>
    <w:rsid w:val="005F0990"/>
    <w:rsid w:val="006A0C9C"/>
    <w:rsid w:val="006B5824"/>
    <w:rsid w:val="008C5E4C"/>
    <w:rsid w:val="00B044C3"/>
    <w:rsid w:val="00E96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A7B2"/>
  <w15:docId w15:val="{4B3945BE-E92A-4C8D-81EA-373C7EEC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Times New Roman" w:hAnsi="Arial"/>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character" w:customStyle="1" w:styleId="BodyTextChar">
    <w:name w:val="Body Text Char"/>
    <w:basedOn w:val="DefaultParagraphFont"/>
    <w:rPr>
      <w:rFonts w:ascii="Arial" w:eastAsia="Times New Roman" w:hAnsi="Arial" w:cs="Times New Roman"/>
      <w:kern w:val="0"/>
      <w:szCs w:val="24"/>
    </w:rPr>
  </w:style>
  <w:style w:type="paragraph" w:styleId="Salutation">
    <w:name w:val="Salutation"/>
    <w:basedOn w:val="Normal"/>
    <w:next w:val="Normal"/>
    <w:pPr>
      <w:spacing w:before="220" w:after="220" w:line="220" w:lineRule="atLeast"/>
    </w:pPr>
    <w:rPr>
      <w:spacing w:val="-5"/>
      <w:sz w:val="20"/>
      <w:szCs w:val="20"/>
    </w:rPr>
  </w:style>
  <w:style w:type="character" w:customStyle="1" w:styleId="SalutationChar">
    <w:name w:val="Salutation Char"/>
    <w:basedOn w:val="DefaultParagraphFont"/>
    <w:rPr>
      <w:rFonts w:ascii="Arial" w:eastAsia="Times New Roman" w:hAnsi="Arial" w:cs="Times New Roman"/>
      <w:spacing w:val="-5"/>
      <w:kern w:val="0"/>
      <w:sz w:val="20"/>
      <w:szCs w:val="20"/>
    </w:rPr>
  </w:style>
  <w:style w:type="paragraph" w:customStyle="1" w:styleId="Default">
    <w:name w:val="Default"/>
    <w:pPr>
      <w:suppressAutoHyphens/>
      <w:autoSpaceDE w:val="0"/>
      <w:spacing w:after="0" w:line="240" w:lineRule="auto"/>
    </w:pPr>
    <w:rPr>
      <w:rFonts w:ascii="Arial" w:eastAsia="Times New Roman" w:hAnsi="Arial" w:cs="Arial"/>
      <w:color w:val="000000"/>
      <w:kern w:val="0"/>
      <w:sz w:val="24"/>
      <w:szCs w:val="2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Times New Roman" w:hAnsi="Arial" w:cs="Times New Roman"/>
      <w:kern w:val="0"/>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Times New Roman" w:hAnsi="Arial"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Kobbacy</dc:creator>
  <dc:description/>
  <cp:lastModifiedBy>Youssef Kobbacy</cp:lastModifiedBy>
  <cp:revision>3</cp:revision>
  <dcterms:created xsi:type="dcterms:W3CDTF">2023-09-11T13:34:00Z</dcterms:created>
  <dcterms:modified xsi:type="dcterms:W3CDTF">2023-09-11T14:04:00Z</dcterms:modified>
</cp:coreProperties>
</file>