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4" w:type="dxa"/>
        <w:tblInd w:w="250" w:type="dxa"/>
        <w:tblLayout w:type="fixed"/>
        <w:tblLook w:val="04A0" w:firstRow="1" w:lastRow="0" w:firstColumn="1" w:lastColumn="0" w:noHBand="0" w:noVBand="1"/>
      </w:tblPr>
      <w:tblGrid>
        <w:gridCol w:w="9464"/>
      </w:tblGrid>
      <w:tr w:rsidR="000A4082" w:rsidRPr="00CD3007" w14:paraId="7BFF83E4" w14:textId="77777777" w:rsidTr="00222654">
        <w:trPr>
          <w:trHeight w:val="825"/>
        </w:trPr>
        <w:tc>
          <w:tcPr>
            <w:tcW w:w="9464" w:type="dxa"/>
          </w:tcPr>
          <w:p w14:paraId="7242336F" w14:textId="77777777" w:rsidR="008C009C" w:rsidRPr="008C009C" w:rsidRDefault="001742C4" w:rsidP="008C009C">
            <w:pPr>
              <w:rPr>
                <w:rFonts w:asciiTheme="minorHAnsi" w:hAnsiTheme="minorHAnsi" w:cstheme="minorHAnsi"/>
                <w:color w:val="204D84"/>
                <w:sz w:val="28"/>
                <w:szCs w:val="28"/>
                <w:highlight w:val="blue"/>
              </w:rPr>
            </w:pPr>
            <w:r w:rsidRPr="008C009C">
              <w:rPr>
                <w:rFonts w:asciiTheme="minorHAnsi" w:hAnsiTheme="minorHAnsi" w:cstheme="minorHAnsi"/>
                <w:noProof/>
                <w:color w:val="204D84"/>
                <w:sz w:val="28"/>
                <w:szCs w:val="28"/>
              </w:rPr>
              <w:drawing>
                <wp:anchor distT="0" distB="0" distL="114300" distR="114300" simplePos="0" relativeHeight="251658240" behindDoc="0" locked="0" layoutInCell="1" allowOverlap="1" wp14:anchorId="30E989A1" wp14:editId="0A51BDE8">
                  <wp:simplePos x="0" y="0"/>
                  <wp:positionH relativeFrom="column">
                    <wp:posOffset>-68580</wp:posOffset>
                  </wp:positionH>
                  <wp:positionV relativeFrom="paragraph">
                    <wp:posOffset>635</wp:posOffset>
                  </wp:positionV>
                  <wp:extent cx="2219325" cy="10858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085850"/>
                          </a:xfrm>
                          <a:prstGeom prst="rect">
                            <a:avLst/>
                          </a:prstGeom>
                          <a:noFill/>
                        </pic:spPr>
                      </pic:pic>
                    </a:graphicData>
                  </a:graphic>
                  <wp14:sizeRelV relativeFrom="margin">
                    <wp14:pctHeight>0</wp14:pctHeight>
                  </wp14:sizeRelV>
                </wp:anchor>
              </w:drawing>
            </w:r>
            <w:r w:rsidR="00B23C86">
              <w:rPr>
                <w:rFonts w:asciiTheme="minorHAnsi" w:hAnsiTheme="minorHAnsi" w:cstheme="minorHAnsi"/>
              </w:rPr>
              <w:br w:type="page"/>
            </w:r>
          </w:p>
          <w:p w14:paraId="70BC1F09" w14:textId="77777777" w:rsidR="008C009C" w:rsidRPr="008C009C" w:rsidRDefault="008C009C" w:rsidP="008C009C">
            <w:pPr>
              <w:rPr>
                <w:rFonts w:asciiTheme="minorHAnsi" w:hAnsiTheme="minorHAnsi" w:cstheme="minorHAnsi"/>
                <w:color w:val="204D84"/>
                <w:sz w:val="28"/>
                <w:szCs w:val="28"/>
                <w:highlight w:val="blue"/>
              </w:rPr>
            </w:pPr>
          </w:p>
        </w:tc>
      </w:tr>
      <w:tr w:rsidR="008C009C" w:rsidRPr="00711FD9" w14:paraId="391DF0B0" w14:textId="77777777" w:rsidTr="00222654">
        <w:trPr>
          <w:trHeight w:val="825"/>
        </w:trPr>
        <w:tc>
          <w:tcPr>
            <w:tcW w:w="9464" w:type="dxa"/>
          </w:tcPr>
          <w:p w14:paraId="2039B4DB" w14:textId="77777777" w:rsidR="00146C61" w:rsidRDefault="00146C61" w:rsidP="00AF7A62">
            <w:pPr>
              <w:ind w:left="-108"/>
              <w:jc w:val="center"/>
              <w:rPr>
                <w:rFonts w:asciiTheme="minorHAnsi" w:hAnsiTheme="minorHAnsi" w:cstheme="minorHAnsi"/>
                <w:b/>
                <w:color w:val="0F243E" w:themeColor="text2" w:themeShade="80"/>
                <w:sz w:val="56"/>
                <w:szCs w:val="56"/>
              </w:rPr>
            </w:pPr>
          </w:p>
          <w:p w14:paraId="1473CA20" w14:textId="6DC10069" w:rsidR="00222654" w:rsidRPr="00711FD9" w:rsidRDefault="00222654" w:rsidP="00AF7A62">
            <w:pPr>
              <w:ind w:left="-108"/>
              <w:jc w:val="center"/>
              <w:rPr>
                <w:rFonts w:asciiTheme="minorHAnsi" w:hAnsiTheme="minorHAnsi" w:cstheme="minorHAnsi"/>
                <w:b/>
                <w:color w:val="0F243E" w:themeColor="text2" w:themeShade="80"/>
                <w:sz w:val="56"/>
                <w:szCs w:val="56"/>
                <w:highlight w:val="yellow"/>
              </w:rPr>
            </w:pPr>
            <w:r w:rsidRPr="00711FD9">
              <w:rPr>
                <w:rFonts w:asciiTheme="minorHAnsi" w:hAnsiTheme="minorHAnsi" w:cstheme="minorHAnsi"/>
                <w:b/>
                <w:color w:val="0F243E" w:themeColor="text2" w:themeShade="80"/>
                <w:sz w:val="56"/>
                <w:szCs w:val="56"/>
              </w:rPr>
              <w:t xml:space="preserve">Request for </w:t>
            </w:r>
            <w:r w:rsidR="001B0C97" w:rsidRPr="00711FD9">
              <w:rPr>
                <w:rFonts w:asciiTheme="minorHAnsi" w:hAnsiTheme="minorHAnsi" w:cstheme="minorHAnsi"/>
                <w:b/>
                <w:color w:val="0F243E" w:themeColor="text2" w:themeShade="80"/>
                <w:sz w:val="56"/>
                <w:szCs w:val="56"/>
              </w:rPr>
              <w:t>Quot</w:t>
            </w:r>
            <w:r w:rsidR="008C009C" w:rsidRPr="00711FD9">
              <w:rPr>
                <w:rFonts w:asciiTheme="minorHAnsi" w:hAnsiTheme="minorHAnsi" w:cstheme="minorHAnsi"/>
                <w:b/>
                <w:color w:val="0F243E" w:themeColor="text2" w:themeShade="80"/>
                <w:sz w:val="56"/>
                <w:szCs w:val="56"/>
              </w:rPr>
              <w:t>ation (RFQ)</w:t>
            </w:r>
          </w:p>
        </w:tc>
      </w:tr>
    </w:tbl>
    <w:p w14:paraId="0A9373A1" w14:textId="77777777" w:rsidR="005B708F" w:rsidRPr="00711FD9" w:rsidRDefault="005B708F" w:rsidP="008B4C6B">
      <w:pPr>
        <w:rPr>
          <w:rFonts w:asciiTheme="minorHAnsi" w:hAnsiTheme="minorHAnsi" w:cstheme="minorHAnsi"/>
          <w:color w:val="204D84"/>
          <w:sz w:val="28"/>
          <w:szCs w:val="28"/>
        </w:rPr>
      </w:pPr>
    </w:p>
    <w:p w14:paraId="2BE237AD" w14:textId="763AF2F8" w:rsidR="005B708F" w:rsidRPr="00146C61" w:rsidRDefault="005B708F" w:rsidP="005B708F">
      <w:pPr>
        <w:jc w:val="center"/>
        <w:rPr>
          <w:rFonts w:ascii="Verdana" w:hAnsi="Verdana" w:cstheme="minorHAnsi"/>
          <w:b/>
          <w:bCs/>
          <w:color w:val="204D84"/>
          <w:sz w:val="48"/>
          <w:szCs w:val="48"/>
        </w:rPr>
      </w:pPr>
      <w:bookmarkStart w:id="0" w:name="_Hlk25146607"/>
      <w:r w:rsidRPr="00146C61">
        <w:rPr>
          <w:rFonts w:ascii="Verdana" w:hAnsi="Verdana" w:cstheme="minorHAnsi"/>
          <w:b/>
          <w:bCs/>
          <w:color w:val="204D84"/>
          <w:sz w:val="48"/>
          <w:szCs w:val="48"/>
        </w:rPr>
        <w:t>Website Re</w:t>
      </w:r>
      <w:r w:rsidR="008E4362" w:rsidRPr="00146C61">
        <w:rPr>
          <w:rFonts w:ascii="Verdana" w:hAnsi="Verdana" w:cstheme="minorHAnsi"/>
          <w:b/>
          <w:bCs/>
          <w:color w:val="204D84"/>
          <w:sz w:val="48"/>
          <w:szCs w:val="48"/>
        </w:rPr>
        <w:t>build</w:t>
      </w:r>
      <w:r w:rsidRPr="00146C61">
        <w:rPr>
          <w:rFonts w:ascii="Verdana" w:hAnsi="Verdana" w:cstheme="minorHAnsi"/>
          <w:b/>
          <w:bCs/>
          <w:color w:val="204D84"/>
          <w:sz w:val="48"/>
          <w:szCs w:val="48"/>
        </w:rPr>
        <w:t>:</w:t>
      </w:r>
    </w:p>
    <w:p w14:paraId="1DA5BDB0" w14:textId="57DBFAD8" w:rsidR="005B708F" w:rsidRPr="00146C61" w:rsidRDefault="005B708F" w:rsidP="005B708F">
      <w:pPr>
        <w:jc w:val="center"/>
        <w:rPr>
          <w:rFonts w:ascii="Verdana" w:hAnsi="Verdana" w:cstheme="minorHAnsi"/>
          <w:b/>
          <w:bCs/>
          <w:color w:val="204D84"/>
          <w:sz w:val="48"/>
          <w:szCs w:val="48"/>
        </w:rPr>
      </w:pPr>
      <w:r w:rsidRPr="00146C61">
        <w:rPr>
          <w:rFonts w:ascii="Verdana" w:hAnsi="Verdana" w:cstheme="minorHAnsi"/>
          <w:b/>
          <w:bCs/>
          <w:color w:val="204D84"/>
          <w:sz w:val="48"/>
          <w:szCs w:val="48"/>
        </w:rPr>
        <w:t xml:space="preserve">A *WCAG 2.1 </w:t>
      </w:r>
      <w:r w:rsidR="00E463A1" w:rsidRPr="00146C61">
        <w:rPr>
          <w:rFonts w:ascii="Verdana" w:hAnsi="Verdana" w:cstheme="minorHAnsi"/>
          <w:b/>
          <w:bCs/>
          <w:color w:val="204D84"/>
          <w:sz w:val="48"/>
          <w:szCs w:val="48"/>
        </w:rPr>
        <w:t xml:space="preserve">AA </w:t>
      </w:r>
      <w:r w:rsidRPr="00146C61">
        <w:rPr>
          <w:rFonts w:ascii="Verdana" w:hAnsi="Verdana" w:cstheme="minorHAnsi"/>
          <w:b/>
          <w:bCs/>
          <w:color w:val="204D84"/>
          <w:sz w:val="48"/>
          <w:szCs w:val="48"/>
        </w:rPr>
        <w:t>(Web Content Accessibility Guidelines) Compliant Website for Plymouth Marjon University</w:t>
      </w:r>
    </w:p>
    <w:bookmarkEnd w:id="0"/>
    <w:p w14:paraId="6631C028" w14:textId="77777777" w:rsidR="005B708F" w:rsidRPr="00711FD9" w:rsidRDefault="005B708F" w:rsidP="008B4C6B">
      <w:pPr>
        <w:rPr>
          <w:rFonts w:asciiTheme="minorHAnsi" w:hAnsiTheme="minorHAnsi" w:cstheme="minorHAnsi"/>
          <w:color w:val="204D84"/>
          <w:sz w:val="28"/>
          <w:szCs w:val="28"/>
        </w:rPr>
      </w:pPr>
    </w:p>
    <w:p w14:paraId="731FA68E" w14:textId="2EBA0C3D" w:rsidR="00146C61" w:rsidRDefault="00146C61" w:rsidP="008B4C6B">
      <w:pPr>
        <w:rPr>
          <w:rFonts w:asciiTheme="minorHAnsi" w:hAnsiTheme="minorHAnsi" w:cstheme="minorHAnsi"/>
          <w:color w:val="204D84"/>
          <w:sz w:val="28"/>
          <w:szCs w:val="28"/>
        </w:rPr>
      </w:pPr>
    </w:p>
    <w:p w14:paraId="32743DD4" w14:textId="3074B44D" w:rsidR="00EE0A2A" w:rsidRDefault="00EE0A2A" w:rsidP="008B4C6B">
      <w:pPr>
        <w:rPr>
          <w:rFonts w:asciiTheme="minorHAnsi" w:hAnsiTheme="minorHAnsi" w:cstheme="minorHAnsi"/>
          <w:color w:val="204D84"/>
          <w:sz w:val="28"/>
          <w:szCs w:val="28"/>
        </w:rPr>
      </w:pPr>
    </w:p>
    <w:p w14:paraId="0835AFFD" w14:textId="0EAD315D" w:rsidR="00EE0A2A" w:rsidRDefault="00EE0A2A" w:rsidP="008B4C6B">
      <w:pPr>
        <w:rPr>
          <w:rFonts w:asciiTheme="minorHAnsi" w:hAnsiTheme="minorHAnsi" w:cstheme="minorHAnsi"/>
          <w:color w:val="204D84"/>
          <w:sz w:val="28"/>
          <w:szCs w:val="28"/>
        </w:rPr>
      </w:pPr>
    </w:p>
    <w:p w14:paraId="254B75F5" w14:textId="77777777" w:rsidR="00EE0A2A" w:rsidRDefault="00EE0A2A" w:rsidP="008B4C6B">
      <w:pPr>
        <w:rPr>
          <w:rFonts w:asciiTheme="minorHAnsi" w:hAnsiTheme="minorHAnsi" w:cstheme="minorHAnsi"/>
          <w:color w:val="204D84"/>
          <w:sz w:val="28"/>
          <w:szCs w:val="28"/>
        </w:rPr>
      </w:pPr>
    </w:p>
    <w:p w14:paraId="320143EA" w14:textId="77796503" w:rsidR="000A4082" w:rsidRPr="00204726" w:rsidRDefault="001B0C97" w:rsidP="008B4C6B">
      <w:pPr>
        <w:rPr>
          <w:rFonts w:asciiTheme="minorHAnsi" w:hAnsiTheme="minorHAnsi" w:cstheme="minorHAnsi"/>
          <w:color w:val="204D84"/>
          <w:sz w:val="28"/>
          <w:szCs w:val="28"/>
        </w:rPr>
      </w:pPr>
      <w:r w:rsidRPr="00711FD9">
        <w:rPr>
          <w:rFonts w:asciiTheme="minorHAnsi" w:hAnsiTheme="minorHAnsi" w:cstheme="minorHAnsi"/>
          <w:color w:val="204D84"/>
          <w:sz w:val="28"/>
          <w:szCs w:val="28"/>
        </w:rPr>
        <w:t>RFQ</w:t>
      </w:r>
      <w:r w:rsidR="005717FB" w:rsidRPr="00711FD9">
        <w:rPr>
          <w:rFonts w:asciiTheme="minorHAnsi" w:hAnsiTheme="minorHAnsi" w:cstheme="minorHAnsi"/>
          <w:color w:val="204D84"/>
          <w:sz w:val="28"/>
          <w:szCs w:val="28"/>
        </w:rPr>
        <w:t xml:space="preserve"> </w:t>
      </w:r>
      <w:r w:rsidR="008B4C6B" w:rsidRPr="00711FD9">
        <w:rPr>
          <w:rFonts w:asciiTheme="minorHAnsi" w:hAnsiTheme="minorHAnsi" w:cstheme="minorHAnsi"/>
          <w:color w:val="204D84"/>
          <w:sz w:val="28"/>
          <w:szCs w:val="28"/>
        </w:rPr>
        <w:t>R</w:t>
      </w:r>
      <w:r w:rsidR="005717FB" w:rsidRPr="00711FD9">
        <w:rPr>
          <w:rFonts w:asciiTheme="minorHAnsi" w:hAnsiTheme="minorHAnsi" w:cstheme="minorHAnsi"/>
          <w:color w:val="204D84"/>
          <w:sz w:val="28"/>
          <w:szCs w:val="28"/>
        </w:rPr>
        <w:t>eleased</w:t>
      </w:r>
      <w:r w:rsidR="000A4082" w:rsidRPr="00711FD9">
        <w:rPr>
          <w:rFonts w:asciiTheme="minorHAnsi" w:hAnsiTheme="minorHAnsi" w:cstheme="minorHAnsi"/>
          <w:color w:val="204D84"/>
          <w:sz w:val="28"/>
          <w:szCs w:val="28"/>
        </w:rPr>
        <w:t xml:space="preserve">: </w:t>
      </w:r>
      <w:r w:rsidR="00204726">
        <w:rPr>
          <w:rFonts w:asciiTheme="minorHAnsi" w:hAnsiTheme="minorHAnsi" w:cstheme="minorHAnsi"/>
          <w:color w:val="204D84"/>
          <w:sz w:val="28"/>
          <w:szCs w:val="28"/>
        </w:rPr>
        <w:t>12</w:t>
      </w:r>
      <w:r w:rsidR="00204726" w:rsidRPr="00204726">
        <w:rPr>
          <w:rFonts w:asciiTheme="minorHAnsi" w:hAnsiTheme="minorHAnsi" w:cstheme="minorHAnsi"/>
          <w:color w:val="204D84"/>
          <w:sz w:val="28"/>
          <w:szCs w:val="28"/>
          <w:vertAlign w:val="superscript"/>
        </w:rPr>
        <w:t>th</w:t>
      </w:r>
      <w:r w:rsidR="00204726">
        <w:rPr>
          <w:rFonts w:asciiTheme="minorHAnsi" w:hAnsiTheme="minorHAnsi" w:cstheme="minorHAnsi"/>
          <w:color w:val="204D84"/>
          <w:sz w:val="28"/>
          <w:szCs w:val="28"/>
        </w:rPr>
        <w:t xml:space="preserve"> December </w:t>
      </w:r>
      <w:r w:rsidR="008B4C6B" w:rsidRPr="00204726">
        <w:rPr>
          <w:rFonts w:asciiTheme="minorHAnsi" w:hAnsiTheme="minorHAnsi" w:cstheme="minorHAnsi"/>
          <w:color w:val="204D84"/>
          <w:sz w:val="28"/>
          <w:szCs w:val="28"/>
        </w:rPr>
        <w:t>2019</w:t>
      </w:r>
    </w:p>
    <w:p w14:paraId="75972A8B" w14:textId="449C70F6" w:rsidR="000A4082" w:rsidRPr="00711FD9" w:rsidRDefault="005717FB" w:rsidP="008B4C6B">
      <w:pPr>
        <w:rPr>
          <w:rFonts w:asciiTheme="minorHAnsi" w:hAnsiTheme="minorHAnsi" w:cstheme="minorHAnsi"/>
          <w:b/>
          <w:color w:val="204D84"/>
          <w:sz w:val="28"/>
          <w:szCs w:val="28"/>
        </w:rPr>
      </w:pPr>
      <w:r w:rsidRPr="00711FD9">
        <w:rPr>
          <w:rFonts w:asciiTheme="minorHAnsi" w:hAnsiTheme="minorHAnsi" w:cstheme="minorHAnsi"/>
          <w:color w:val="204D84"/>
          <w:sz w:val="28"/>
          <w:szCs w:val="28"/>
        </w:rPr>
        <w:t>Deadline</w:t>
      </w:r>
      <w:r w:rsidR="000A4082" w:rsidRPr="00711FD9">
        <w:rPr>
          <w:rFonts w:asciiTheme="minorHAnsi" w:hAnsiTheme="minorHAnsi" w:cstheme="minorHAnsi"/>
          <w:color w:val="204D84"/>
          <w:sz w:val="28"/>
          <w:szCs w:val="28"/>
        </w:rPr>
        <w:t xml:space="preserve"> for </w:t>
      </w:r>
      <w:r w:rsidR="00204726">
        <w:rPr>
          <w:rFonts w:asciiTheme="minorHAnsi" w:hAnsiTheme="minorHAnsi" w:cstheme="minorHAnsi"/>
          <w:color w:val="204D84"/>
          <w:sz w:val="28"/>
          <w:szCs w:val="28"/>
        </w:rPr>
        <w:t>Tender Clarifications/</w:t>
      </w:r>
      <w:r w:rsidR="00A56F67" w:rsidRPr="00711FD9">
        <w:rPr>
          <w:rFonts w:asciiTheme="minorHAnsi" w:hAnsiTheme="minorHAnsi" w:cstheme="minorHAnsi"/>
          <w:color w:val="204D84"/>
          <w:sz w:val="28"/>
          <w:szCs w:val="28"/>
        </w:rPr>
        <w:t>Q</w:t>
      </w:r>
      <w:r w:rsidR="000A4082" w:rsidRPr="00711FD9">
        <w:rPr>
          <w:rFonts w:asciiTheme="minorHAnsi" w:hAnsiTheme="minorHAnsi" w:cstheme="minorHAnsi"/>
          <w:color w:val="204D84"/>
          <w:sz w:val="28"/>
          <w:szCs w:val="28"/>
        </w:rPr>
        <w:t xml:space="preserve">uestions: </w:t>
      </w:r>
      <w:r w:rsidR="00EE0A2A">
        <w:rPr>
          <w:rFonts w:asciiTheme="minorHAnsi" w:hAnsiTheme="minorHAnsi" w:cstheme="minorHAnsi"/>
          <w:color w:val="204D84"/>
          <w:sz w:val="28"/>
          <w:szCs w:val="28"/>
        </w:rPr>
        <w:t xml:space="preserve"> 6</w:t>
      </w:r>
      <w:r w:rsidR="00EE0A2A" w:rsidRPr="00EE0A2A">
        <w:rPr>
          <w:rFonts w:asciiTheme="minorHAnsi" w:hAnsiTheme="minorHAnsi" w:cstheme="minorHAnsi"/>
          <w:color w:val="204D84"/>
          <w:sz w:val="28"/>
          <w:szCs w:val="28"/>
          <w:vertAlign w:val="superscript"/>
        </w:rPr>
        <w:t>th</w:t>
      </w:r>
      <w:r w:rsidR="00EE0A2A">
        <w:rPr>
          <w:rFonts w:asciiTheme="minorHAnsi" w:hAnsiTheme="minorHAnsi" w:cstheme="minorHAnsi"/>
          <w:color w:val="204D84"/>
          <w:sz w:val="28"/>
          <w:szCs w:val="28"/>
        </w:rPr>
        <w:t xml:space="preserve"> January 2020 </w:t>
      </w:r>
      <w:r w:rsidR="000A4082" w:rsidRPr="00711FD9">
        <w:rPr>
          <w:rFonts w:asciiTheme="minorHAnsi" w:hAnsiTheme="minorHAnsi" w:cstheme="minorHAnsi"/>
          <w:color w:val="204D84"/>
          <w:sz w:val="28"/>
          <w:szCs w:val="28"/>
        </w:rPr>
        <w:t xml:space="preserve">TIME </w:t>
      </w:r>
      <w:r w:rsidR="00EE0A2A">
        <w:rPr>
          <w:rFonts w:asciiTheme="minorHAnsi" w:hAnsiTheme="minorHAnsi" w:cstheme="minorHAnsi"/>
          <w:color w:val="204D84"/>
          <w:sz w:val="28"/>
          <w:szCs w:val="28"/>
        </w:rPr>
        <w:t>17:00</w:t>
      </w:r>
    </w:p>
    <w:p w14:paraId="4347FBB9" w14:textId="1D51078A" w:rsidR="000A4082" w:rsidRPr="00711FD9" w:rsidRDefault="000A4082" w:rsidP="008B4C6B">
      <w:pPr>
        <w:rPr>
          <w:rFonts w:asciiTheme="minorHAnsi" w:hAnsiTheme="minorHAnsi" w:cstheme="minorHAnsi"/>
          <w:b/>
          <w:color w:val="204D84"/>
          <w:sz w:val="28"/>
          <w:szCs w:val="28"/>
        </w:rPr>
      </w:pPr>
      <w:r w:rsidRPr="00711FD9">
        <w:rPr>
          <w:rFonts w:asciiTheme="minorHAnsi" w:hAnsiTheme="minorHAnsi" w:cstheme="minorHAnsi"/>
          <w:color w:val="204D84"/>
          <w:sz w:val="28"/>
          <w:szCs w:val="28"/>
        </w:rPr>
        <w:t xml:space="preserve">Deadline for </w:t>
      </w:r>
      <w:r w:rsidR="00204726">
        <w:rPr>
          <w:rFonts w:asciiTheme="minorHAnsi" w:hAnsiTheme="minorHAnsi" w:cstheme="minorHAnsi"/>
          <w:color w:val="204D84"/>
          <w:sz w:val="28"/>
          <w:szCs w:val="28"/>
        </w:rPr>
        <w:t xml:space="preserve">Submission of </w:t>
      </w:r>
      <w:r w:rsidR="00A56F67" w:rsidRPr="00711FD9">
        <w:rPr>
          <w:rFonts w:asciiTheme="minorHAnsi" w:hAnsiTheme="minorHAnsi" w:cstheme="minorHAnsi"/>
          <w:color w:val="204D84"/>
          <w:sz w:val="28"/>
          <w:szCs w:val="28"/>
        </w:rPr>
        <w:t>Q</w:t>
      </w:r>
      <w:r w:rsidR="001B0C97" w:rsidRPr="00711FD9">
        <w:rPr>
          <w:rFonts w:asciiTheme="minorHAnsi" w:hAnsiTheme="minorHAnsi" w:cstheme="minorHAnsi"/>
          <w:color w:val="204D84"/>
          <w:sz w:val="28"/>
          <w:szCs w:val="28"/>
        </w:rPr>
        <w:t>uotes</w:t>
      </w:r>
      <w:r w:rsidRPr="00711FD9">
        <w:rPr>
          <w:rFonts w:asciiTheme="minorHAnsi" w:hAnsiTheme="minorHAnsi" w:cstheme="minorHAnsi"/>
          <w:color w:val="204D84"/>
          <w:sz w:val="28"/>
          <w:szCs w:val="28"/>
        </w:rPr>
        <w:t xml:space="preserve">: </w:t>
      </w:r>
      <w:r w:rsidR="00382071">
        <w:rPr>
          <w:rFonts w:asciiTheme="minorHAnsi" w:hAnsiTheme="minorHAnsi" w:cstheme="minorHAnsi"/>
          <w:color w:val="204D84"/>
          <w:sz w:val="28"/>
          <w:szCs w:val="28"/>
        </w:rPr>
        <w:t>9</w:t>
      </w:r>
      <w:r w:rsidR="00382071" w:rsidRPr="00382071">
        <w:rPr>
          <w:rFonts w:asciiTheme="minorHAnsi" w:hAnsiTheme="minorHAnsi" w:cstheme="minorHAnsi"/>
          <w:color w:val="204D84"/>
          <w:sz w:val="28"/>
          <w:szCs w:val="28"/>
          <w:vertAlign w:val="superscript"/>
        </w:rPr>
        <w:t>th</w:t>
      </w:r>
      <w:r w:rsidR="00382071">
        <w:rPr>
          <w:rFonts w:asciiTheme="minorHAnsi" w:hAnsiTheme="minorHAnsi" w:cstheme="minorHAnsi"/>
          <w:color w:val="204D84"/>
          <w:sz w:val="28"/>
          <w:szCs w:val="28"/>
        </w:rPr>
        <w:t xml:space="preserve"> January 2020 @ 12:00 (midday)</w:t>
      </w:r>
    </w:p>
    <w:p w14:paraId="3B90D155" w14:textId="43A2546D" w:rsidR="001742C4" w:rsidRDefault="001742C4" w:rsidP="00BB6067">
      <w:pPr>
        <w:pStyle w:val="TOC1"/>
        <w:rPr>
          <w:rFonts w:asciiTheme="minorHAnsi" w:hAnsiTheme="minorHAnsi"/>
        </w:rPr>
      </w:pPr>
    </w:p>
    <w:p w14:paraId="458DA7AC" w14:textId="666655A9" w:rsidR="00204726" w:rsidRDefault="00204726" w:rsidP="00204726">
      <w:pPr>
        <w:rPr>
          <w:lang w:eastAsia="en-NZ"/>
        </w:rPr>
      </w:pPr>
    </w:p>
    <w:p w14:paraId="7EF12EF9" w14:textId="05A40CF5" w:rsidR="00204726" w:rsidRDefault="00204726" w:rsidP="00204726">
      <w:pPr>
        <w:rPr>
          <w:lang w:eastAsia="en-NZ"/>
        </w:rPr>
      </w:pPr>
    </w:p>
    <w:p w14:paraId="0191C848" w14:textId="50BD2B40" w:rsidR="00204726" w:rsidRDefault="00204726" w:rsidP="00204726">
      <w:pPr>
        <w:rPr>
          <w:lang w:eastAsia="en-NZ"/>
        </w:rPr>
      </w:pPr>
    </w:p>
    <w:p w14:paraId="04311FD4" w14:textId="6B9EC455" w:rsidR="00204726" w:rsidRDefault="00204726" w:rsidP="00204726">
      <w:pPr>
        <w:rPr>
          <w:lang w:eastAsia="en-NZ"/>
        </w:rPr>
      </w:pPr>
    </w:p>
    <w:p w14:paraId="44DED32F" w14:textId="335897E7" w:rsidR="00204726" w:rsidRDefault="00204726" w:rsidP="00204726">
      <w:pPr>
        <w:rPr>
          <w:lang w:eastAsia="en-NZ"/>
        </w:rPr>
      </w:pPr>
    </w:p>
    <w:p w14:paraId="68C84CFC" w14:textId="77777777" w:rsidR="00204726" w:rsidRPr="00204726" w:rsidRDefault="00204726" w:rsidP="00204726">
      <w:pPr>
        <w:rPr>
          <w:lang w:eastAsia="en-NZ"/>
        </w:rPr>
      </w:pPr>
    </w:p>
    <w:p w14:paraId="77C5CADB" w14:textId="0D14BF3F" w:rsidR="00341D20" w:rsidRPr="00711FD9" w:rsidRDefault="00341D20" w:rsidP="00954F98">
      <w:pPr>
        <w:rPr>
          <w:rFonts w:asciiTheme="minorHAnsi" w:hAnsiTheme="minorHAnsi" w:cstheme="minorHAnsi"/>
          <w:b/>
          <w:bCs/>
          <w:color w:val="204D84"/>
          <w:sz w:val="28"/>
          <w:szCs w:val="28"/>
          <w:highlight w:val="yellow"/>
        </w:rPr>
      </w:pPr>
      <w:r w:rsidRPr="00711FD9">
        <w:rPr>
          <w:rFonts w:asciiTheme="minorHAnsi" w:hAnsiTheme="minorHAnsi"/>
        </w:rPr>
        <w:t>*</w:t>
      </w:r>
      <w:r w:rsidRPr="00711FD9">
        <w:rPr>
          <w:rFonts w:asciiTheme="minorHAnsi" w:hAnsiTheme="minorHAnsi"/>
          <w:lang w:val="en"/>
        </w:rPr>
        <w:t xml:space="preserve"> </w:t>
      </w:r>
      <w:r w:rsidRPr="00711FD9">
        <w:rPr>
          <w:rFonts w:asciiTheme="minorHAnsi" w:hAnsiTheme="minorHAnsi"/>
          <w:b/>
          <w:bCs/>
          <w:lang w:val="en"/>
        </w:rPr>
        <w:t>The full name of the new regulations is the Public Sector Bodies (Websites and Mobile Applications) (No. 2) Accessibility Regulations 2018.</w:t>
      </w:r>
    </w:p>
    <w:p w14:paraId="3DBB7DA6" w14:textId="7A042BE4" w:rsidR="001742C4" w:rsidRDefault="001742C4" w:rsidP="00BB6067">
      <w:pPr>
        <w:pStyle w:val="TOC1"/>
      </w:pPr>
    </w:p>
    <w:p w14:paraId="5CD025FD" w14:textId="77777777" w:rsidR="00202FF4" w:rsidRDefault="00202FF4" w:rsidP="00202FF4">
      <w:pPr>
        <w:rPr>
          <w:lang w:eastAsia="en-NZ"/>
        </w:rPr>
      </w:pPr>
    </w:p>
    <w:p w14:paraId="384E4F33" w14:textId="77777777" w:rsidR="00202FF4" w:rsidRDefault="00202FF4" w:rsidP="00202FF4">
      <w:pPr>
        <w:rPr>
          <w:lang w:eastAsia="en-NZ"/>
        </w:rPr>
      </w:pPr>
    </w:p>
    <w:p w14:paraId="439F3B46" w14:textId="77777777" w:rsidR="00146C61" w:rsidRDefault="00146C61" w:rsidP="00202FF4">
      <w:pPr>
        <w:rPr>
          <w:lang w:eastAsia="en-NZ"/>
        </w:rPr>
      </w:pPr>
    </w:p>
    <w:p w14:paraId="6A5B4D26" w14:textId="762682EA" w:rsidR="000A4082" w:rsidRDefault="000A4082" w:rsidP="00BB6067">
      <w:pPr>
        <w:pStyle w:val="TOC1"/>
      </w:pPr>
      <w:r w:rsidRPr="00BB6067">
        <w:t>Contents</w:t>
      </w:r>
    </w:p>
    <w:p w14:paraId="4BABA8E9" w14:textId="77777777" w:rsidR="00202FF4" w:rsidRDefault="00202FF4" w:rsidP="00202FF4">
      <w:pPr>
        <w:rPr>
          <w:lang w:eastAsia="en-NZ"/>
        </w:rPr>
      </w:pPr>
    </w:p>
    <w:p w14:paraId="137BC106" w14:textId="77777777" w:rsidR="00202FF4" w:rsidRDefault="00202FF4"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Introduction </w:t>
      </w:r>
    </w:p>
    <w:p w14:paraId="0DA8B682" w14:textId="77777777" w:rsidR="00A87378" w:rsidRDefault="00A87378" w:rsidP="00A87378">
      <w:pPr>
        <w:pStyle w:val="ListParagraph"/>
        <w:rPr>
          <w:rFonts w:ascii="Verdana" w:hAnsi="Verdana"/>
          <w:sz w:val="24"/>
          <w:szCs w:val="24"/>
          <w:lang w:eastAsia="en-NZ"/>
        </w:rPr>
      </w:pPr>
    </w:p>
    <w:p w14:paraId="1C6E5CF7" w14:textId="77777777" w:rsidR="00F5006A" w:rsidRDefault="00F5006A"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The purpose of this Request for Quotation (R</w:t>
      </w:r>
      <w:r w:rsidR="00202FF4" w:rsidRPr="00A87378">
        <w:rPr>
          <w:rFonts w:ascii="Verdana" w:hAnsi="Verdana"/>
          <w:sz w:val="24"/>
          <w:szCs w:val="24"/>
          <w:lang w:eastAsia="en-NZ"/>
        </w:rPr>
        <w:t>FQ</w:t>
      </w:r>
      <w:r w:rsidR="00A87378">
        <w:rPr>
          <w:rFonts w:ascii="Verdana" w:hAnsi="Verdana"/>
          <w:sz w:val="24"/>
          <w:szCs w:val="24"/>
          <w:lang w:eastAsia="en-NZ"/>
        </w:rPr>
        <w:t>)</w:t>
      </w:r>
    </w:p>
    <w:p w14:paraId="50F12AFF" w14:textId="77777777" w:rsidR="00A87378" w:rsidRPr="00A87378" w:rsidRDefault="00A87378" w:rsidP="00A87378">
      <w:pPr>
        <w:pStyle w:val="ListParagraph"/>
        <w:rPr>
          <w:rFonts w:ascii="Verdana" w:hAnsi="Verdana"/>
          <w:sz w:val="24"/>
          <w:szCs w:val="24"/>
          <w:lang w:eastAsia="en-NZ"/>
        </w:rPr>
      </w:pPr>
    </w:p>
    <w:p w14:paraId="4F0B6C7A" w14:textId="77777777" w:rsidR="00393D38" w:rsidRDefault="00393D38"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SECTION 1: Key Information </w:t>
      </w:r>
    </w:p>
    <w:p w14:paraId="044D571F" w14:textId="77777777" w:rsidR="00A87378" w:rsidRPr="00A87378" w:rsidRDefault="00A87378" w:rsidP="00A87378">
      <w:pPr>
        <w:pStyle w:val="ListParagraph"/>
        <w:rPr>
          <w:rFonts w:ascii="Verdana" w:hAnsi="Verdana"/>
          <w:sz w:val="24"/>
          <w:szCs w:val="24"/>
          <w:lang w:eastAsia="en-NZ"/>
        </w:rPr>
      </w:pPr>
    </w:p>
    <w:p w14:paraId="2613E8BA" w14:textId="77777777" w:rsidR="006A1FE1" w:rsidRDefault="006A1FE1"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SECTION 2: Standard Selection Questionnaire </w:t>
      </w:r>
    </w:p>
    <w:p w14:paraId="64D3DE57" w14:textId="77777777" w:rsidR="00A87378" w:rsidRPr="00A87378" w:rsidRDefault="00A87378" w:rsidP="00A87378">
      <w:pPr>
        <w:pStyle w:val="ListParagraph"/>
        <w:rPr>
          <w:rFonts w:ascii="Verdana" w:hAnsi="Verdana"/>
          <w:sz w:val="24"/>
          <w:szCs w:val="24"/>
          <w:lang w:eastAsia="en-NZ"/>
        </w:rPr>
      </w:pPr>
    </w:p>
    <w:p w14:paraId="2F05A758" w14:textId="77777777" w:rsidR="00393D38" w:rsidRDefault="00393D38"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SECTION </w:t>
      </w:r>
      <w:r w:rsidR="006A1FE1" w:rsidRPr="00A87378">
        <w:rPr>
          <w:rFonts w:ascii="Verdana" w:hAnsi="Verdana"/>
          <w:sz w:val="24"/>
          <w:szCs w:val="24"/>
          <w:lang w:eastAsia="en-NZ"/>
        </w:rPr>
        <w:t>3</w:t>
      </w:r>
      <w:r w:rsidRPr="00A87378">
        <w:rPr>
          <w:rFonts w:ascii="Verdana" w:hAnsi="Verdana"/>
          <w:sz w:val="24"/>
          <w:szCs w:val="24"/>
          <w:lang w:eastAsia="en-NZ"/>
        </w:rPr>
        <w:t xml:space="preserve">: Our Requirements </w:t>
      </w:r>
    </w:p>
    <w:p w14:paraId="06F1987D" w14:textId="77777777" w:rsidR="00A87378" w:rsidRPr="00A87378" w:rsidRDefault="00A87378" w:rsidP="00A87378">
      <w:pPr>
        <w:pStyle w:val="ListParagraph"/>
        <w:rPr>
          <w:rFonts w:ascii="Verdana" w:hAnsi="Verdana"/>
          <w:sz w:val="24"/>
          <w:szCs w:val="24"/>
          <w:lang w:eastAsia="en-NZ"/>
        </w:rPr>
      </w:pPr>
    </w:p>
    <w:p w14:paraId="7D73ABC1" w14:textId="77777777" w:rsidR="00393D38" w:rsidRDefault="00393D38"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SECTION </w:t>
      </w:r>
      <w:r w:rsidR="006A1FE1" w:rsidRPr="00A87378">
        <w:rPr>
          <w:rFonts w:ascii="Verdana" w:hAnsi="Verdana"/>
          <w:sz w:val="24"/>
          <w:szCs w:val="24"/>
          <w:lang w:eastAsia="en-NZ"/>
        </w:rPr>
        <w:t>4</w:t>
      </w:r>
      <w:r w:rsidRPr="00A87378">
        <w:rPr>
          <w:rFonts w:ascii="Verdana" w:hAnsi="Verdana"/>
          <w:sz w:val="24"/>
          <w:szCs w:val="24"/>
          <w:lang w:eastAsia="en-NZ"/>
        </w:rPr>
        <w:t xml:space="preserve">: Our Evaluation Approach </w:t>
      </w:r>
    </w:p>
    <w:p w14:paraId="5990FBBB" w14:textId="77777777" w:rsidR="00A87378" w:rsidRPr="00A87378" w:rsidRDefault="00A87378" w:rsidP="00A87378">
      <w:pPr>
        <w:pStyle w:val="ListParagraph"/>
        <w:rPr>
          <w:rFonts w:ascii="Verdana" w:hAnsi="Verdana"/>
          <w:sz w:val="24"/>
          <w:szCs w:val="24"/>
          <w:lang w:eastAsia="en-NZ"/>
        </w:rPr>
      </w:pPr>
    </w:p>
    <w:p w14:paraId="2A160F13" w14:textId="77777777" w:rsidR="00393D38" w:rsidRDefault="00393D38"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SECTION </w:t>
      </w:r>
      <w:r w:rsidR="006A1FE1" w:rsidRPr="00A87378">
        <w:rPr>
          <w:rFonts w:ascii="Verdana" w:hAnsi="Verdana"/>
          <w:sz w:val="24"/>
          <w:szCs w:val="24"/>
          <w:lang w:eastAsia="en-NZ"/>
        </w:rPr>
        <w:t>5</w:t>
      </w:r>
      <w:r w:rsidRPr="00A87378">
        <w:rPr>
          <w:rFonts w:ascii="Verdana" w:hAnsi="Verdana"/>
          <w:sz w:val="24"/>
          <w:szCs w:val="24"/>
          <w:lang w:eastAsia="en-NZ"/>
        </w:rPr>
        <w:t xml:space="preserve">: Pricing Information </w:t>
      </w:r>
    </w:p>
    <w:p w14:paraId="2B4D1316" w14:textId="77777777" w:rsidR="00A87378" w:rsidRPr="00A87378" w:rsidRDefault="00A87378" w:rsidP="00A87378">
      <w:pPr>
        <w:pStyle w:val="ListParagraph"/>
        <w:rPr>
          <w:rFonts w:ascii="Verdana" w:hAnsi="Verdana"/>
          <w:sz w:val="24"/>
          <w:szCs w:val="24"/>
          <w:lang w:eastAsia="en-NZ"/>
        </w:rPr>
      </w:pPr>
    </w:p>
    <w:p w14:paraId="46E1FBE6" w14:textId="5153301A" w:rsidR="00393D38" w:rsidRDefault="00393D38" w:rsidP="00A87378">
      <w:pPr>
        <w:pStyle w:val="ListParagraph"/>
        <w:numPr>
          <w:ilvl w:val="0"/>
          <w:numId w:val="16"/>
        </w:numPr>
        <w:rPr>
          <w:rFonts w:ascii="Verdana" w:hAnsi="Verdana"/>
          <w:sz w:val="24"/>
          <w:szCs w:val="24"/>
          <w:lang w:eastAsia="en-NZ"/>
        </w:rPr>
      </w:pPr>
      <w:r w:rsidRPr="00A87378">
        <w:rPr>
          <w:rFonts w:ascii="Verdana" w:hAnsi="Verdana"/>
          <w:sz w:val="24"/>
          <w:szCs w:val="24"/>
          <w:lang w:eastAsia="en-NZ"/>
        </w:rPr>
        <w:t xml:space="preserve">SECTION </w:t>
      </w:r>
      <w:r w:rsidR="002A0BD2">
        <w:rPr>
          <w:rFonts w:ascii="Verdana" w:hAnsi="Verdana"/>
          <w:sz w:val="24"/>
          <w:szCs w:val="24"/>
          <w:lang w:eastAsia="en-NZ"/>
        </w:rPr>
        <w:t>6</w:t>
      </w:r>
      <w:r w:rsidRPr="00A87378">
        <w:rPr>
          <w:rFonts w:ascii="Verdana" w:hAnsi="Verdana"/>
          <w:sz w:val="24"/>
          <w:szCs w:val="24"/>
          <w:lang w:eastAsia="en-NZ"/>
        </w:rPr>
        <w:t xml:space="preserve">: RFQ Process, Terms and Conditions </w:t>
      </w:r>
    </w:p>
    <w:p w14:paraId="16B9AC7C" w14:textId="77777777" w:rsidR="002A0BD2" w:rsidRPr="002A0BD2" w:rsidRDefault="002A0BD2" w:rsidP="002A0BD2">
      <w:pPr>
        <w:pStyle w:val="ListParagraph"/>
        <w:rPr>
          <w:rFonts w:ascii="Verdana" w:hAnsi="Verdana"/>
          <w:sz w:val="24"/>
          <w:szCs w:val="24"/>
          <w:lang w:eastAsia="en-NZ"/>
        </w:rPr>
      </w:pPr>
    </w:p>
    <w:p w14:paraId="2C8F7649" w14:textId="1C282114" w:rsidR="002A0BD2" w:rsidRPr="00A87378" w:rsidRDefault="002A0BD2" w:rsidP="00A87378">
      <w:pPr>
        <w:pStyle w:val="ListParagraph"/>
        <w:numPr>
          <w:ilvl w:val="0"/>
          <w:numId w:val="16"/>
        </w:numPr>
        <w:rPr>
          <w:rFonts w:ascii="Verdana" w:hAnsi="Verdana"/>
          <w:sz w:val="24"/>
          <w:szCs w:val="24"/>
          <w:lang w:eastAsia="en-NZ"/>
        </w:rPr>
      </w:pPr>
      <w:r>
        <w:rPr>
          <w:rFonts w:ascii="Verdana" w:hAnsi="Verdana"/>
          <w:sz w:val="24"/>
          <w:szCs w:val="24"/>
          <w:lang w:eastAsia="en-NZ"/>
        </w:rPr>
        <w:t>SECTION 7: Form of Tender</w:t>
      </w:r>
    </w:p>
    <w:p w14:paraId="66897647" w14:textId="77777777" w:rsidR="00F5006A" w:rsidRPr="00F5006A" w:rsidRDefault="00F5006A" w:rsidP="00F5006A">
      <w:pPr>
        <w:rPr>
          <w:lang w:eastAsia="en-NZ"/>
        </w:rPr>
      </w:pPr>
    </w:p>
    <w:p w14:paraId="428B65D3" w14:textId="77777777" w:rsidR="00393D38" w:rsidRDefault="00393D38" w:rsidP="000A4082">
      <w:pPr>
        <w:pStyle w:val="GPBheading1"/>
        <w:spacing w:before="0"/>
        <w:rPr>
          <w:rFonts w:ascii="Verdana" w:hAnsi="Verdana"/>
          <w:b/>
          <w:sz w:val="28"/>
          <w:szCs w:val="28"/>
        </w:rPr>
      </w:pPr>
    </w:p>
    <w:p w14:paraId="78CE15EF" w14:textId="77777777" w:rsidR="00393D38" w:rsidRDefault="00393D38" w:rsidP="000A4082">
      <w:pPr>
        <w:pStyle w:val="GPBheading1"/>
        <w:spacing w:before="0"/>
        <w:rPr>
          <w:rFonts w:ascii="Verdana" w:hAnsi="Verdana"/>
          <w:b/>
          <w:sz w:val="28"/>
          <w:szCs w:val="28"/>
        </w:rPr>
      </w:pPr>
    </w:p>
    <w:p w14:paraId="152C5A34" w14:textId="77777777" w:rsidR="00393D38" w:rsidRDefault="00393D38" w:rsidP="000A4082">
      <w:pPr>
        <w:pStyle w:val="GPBheading1"/>
        <w:spacing w:before="0"/>
        <w:rPr>
          <w:rFonts w:ascii="Verdana" w:hAnsi="Verdana"/>
          <w:b/>
          <w:sz w:val="28"/>
          <w:szCs w:val="28"/>
        </w:rPr>
      </w:pPr>
    </w:p>
    <w:p w14:paraId="618D316A" w14:textId="77777777" w:rsidR="00393D38" w:rsidRDefault="00393D38" w:rsidP="000A4082">
      <w:pPr>
        <w:pStyle w:val="GPBheading1"/>
        <w:spacing w:before="0"/>
        <w:rPr>
          <w:rFonts w:ascii="Verdana" w:hAnsi="Verdana"/>
          <w:b/>
          <w:sz w:val="28"/>
          <w:szCs w:val="28"/>
        </w:rPr>
      </w:pPr>
    </w:p>
    <w:p w14:paraId="00AD9604" w14:textId="77777777" w:rsidR="00393D38" w:rsidRDefault="00393D38" w:rsidP="000A4082">
      <w:pPr>
        <w:pStyle w:val="GPBheading1"/>
        <w:spacing w:before="0"/>
        <w:rPr>
          <w:rFonts w:ascii="Verdana" w:hAnsi="Verdana"/>
          <w:b/>
          <w:sz w:val="28"/>
          <w:szCs w:val="28"/>
        </w:rPr>
      </w:pPr>
    </w:p>
    <w:p w14:paraId="1E60B726" w14:textId="77777777" w:rsidR="00393D38" w:rsidRDefault="00393D38" w:rsidP="000A4082">
      <w:pPr>
        <w:pStyle w:val="GPBheading1"/>
        <w:spacing w:before="0"/>
        <w:rPr>
          <w:rFonts w:ascii="Verdana" w:hAnsi="Verdana"/>
          <w:b/>
          <w:sz w:val="28"/>
          <w:szCs w:val="28"/>
        </w:rPr>
      </w:pPr>
    </w:p>
    <w:p w14:paraId="7F5F0046" w14:textId="77777777" w:rsidR="00393D38" w:rsidRDefault="00393D38" w:rsidP="000A4082">
      <w:pPr>
        <w:pStyle w:val="GPBheading1"/>
        <w:spacing w:before="0"/>
        <w:rPr>
          <w:rFonts w:ascii="Verdana" w:hAnsi="Verdana"/>
          <w:b/>
          <w:sz w:val="28"/>
          <w:szCs w:val="28"/>
        </w:rPr>
      </w:pPr>
    </w:p>
    <w:p w14:paraId="7A9A701B" w14:textId="77777777" w:rsidR="00393D38" w:rsidRDefault="00393D38" w:rsidP="000A4082">
      <w:pPr>
        <w:pStyle w:val="GPBheading1"/>
        <w:spacing w:before="0"/>
        <w:rPr>
          <w:rFonts w:ascii="Verdana" w:hAnsi="Verdana"/>
          <w:b/>
          <w:sz w:val="28"/>
          <w:szCs w:val="28"/>
        </w:rPr>
      </w:pPr>
    </w:p>
    <w:p w14:paraId="11CBA8FB" w14:textId="77777777" w:rsidR="00393D38" w:rsidRDefault="00393D38" w:rsidP="000A4082">
      <w:pPr>
        <w:pStyle w:val="GPBheading1"/>
        <w:spacing w:before="0"/>
        <w:rPr>
          <w:rFonts w:ascii="Verdana" w:hAnsi="Verdana"/>
          <w:b/>
          <w:sz w:val="28"/>
          <w:szCs w:val="28"/>
        </w:rPr>
      </w:pPr>
    </w:p>
    <w:p w14:paraId="4D1E71AF" w14:textId="77777777" w:rsidR="00393D38" w:rsidRDefault="00393D38" w:rsidP="000A4082">
      <w:pPr>
        <w:pStyle w:val="GPBheading1"/>
        <w:spacing w:before="0"/>
        <w:rPr>
          <w:rFonts w:ascii="Verdana" w:hAnsi="Verdana"/>
          <w:b/>
          <w:sz w:val="28"/>
          <w:szCs w:val="28"/>
        </w:rPr>
      </w:pPr>
    </w:p>
    <w:p w14:paraId="23FC31E0" w14:textId="77777777" w:rsidR="00393D38" w:rsidRDefault="00393D38" w:rsidP="000A4082">
      <w:pPr>
        <w:pStyle w:val="GPBheading1"/>
        <w:spacing w:before="0"/>
        <w:rPr>
          <w:rFonts w:ascii="Verdana" w:hAnsi="Verdana"/>
          <w:b/>
          <w:sz w:val="28"/>
          <w:szCs w:val="28"/>
        </w:rPr>
      </w:pPr>
    </w:p>
    <w:p w14:paraId="1D12160D" w14:textId="77777777" w:rsidR="00393D38" w:rsidRDefault="00393D38" w:rsidP="000A4082">
      <w:pPr>
        <w:pStyle w:val="GPBheading1"/>
        <w:spacing w:before="0"/>
        <w:rPr>
          <w:rFonts w:ascii="Verdana" w:hAnsi="Verdana"/>
          <w:b/>
          <w:sz w:val="28"/>
          <w:szCs w:val="28"/>
        </w:rPr>
      </w:pPr>
    </w:p>
    <w:p w14:paraId="59E4A2A0" w14:textId="77777777" w:rsidR="00393D38" w:rsidRDefault="00393D38" w:rsidP="000A4082">
      <w:pPr>
        <w:pStyle w:val="GPBheading1"/>
        <w:spacing w:before="0"/>
        <w:rPr>
          <w:rFonts w:ascii="Verdana" w:hAnsi="Verdana"/>
          <w:b/>
          <w:sz w:val="28"/>
          <w:szCs w:val="28"/>
        </w:rPr>
      </w:pPr>
    </w:p>
    <w:p w14:paraId="333FACEB" w14:textId="77777777" w:rsidR="00393D38" w:rsidRDefault="00393D38" w:rsidP="000A4082">
      <w:pPr>
        <w:pStyle w:val="GPBheading1"/>
        <w:spacing w:before="0"/>
        <w:rPr>
          <w:rFonts w:ascii="Verdana" w:hAnsi="Verdana"/>
          <w:b/>
          <w:sz w:val="28"/>
          <w:szCs w:val="28"/>
        </w:rPr>
      </w:pPr>
    </w:p>
    <w:p w14:paraId="2CD97037" w14:textId="77777777" w:rsidR="00393D38" w:rsidRDefault="00393D38" w:rsidP="000A4082">
      <w:pPr>
        <w:pStyle w:val="GPBheading1"/>
        <w:spacing w:before="0"/>
        <w:rPr>
          <w:rFonts w:ascii="Verdana" w:hAnsi="Verdana"/>
          <w:b/>
          <w:sz w:val="28"/>
          <w:szCs w:val="28"/>
        </w:rPr>
      </w:pPr>
    </w:p>
    <w:p w14:paraId="2CB2B457" w14:textId="77777777" w:rsidR="00393D38" w:rsidRDefault="00393D38" w:rsidP="000A4082">
      <w:pPr>
        <w:pStyle w:val="GPBheading1"/>
        <w:spacing w:before="0"/>
        <w:rPr>
          <w:rFonts w:ascii="Verdana" w:hAnsi="Verdana"/>
          <w:b/>
          <w:sz w:val="28"/>
          <w:szCs w:val="28"/>
        </w:rPr>
      </w:pPr>
    </w:p>
    <w:p w14:paraId="5EBD3696" w14:textId="77777777" w:rsidR="00393D38" w:rsidRDefault="00393D38" w:rsidP="000A4082">
      <w:pPr>
        <w:pStyle w:val="GPBheading1"/>
        <w:spacing w:before="0"/>
        <w:rPr>
          <w:rFonts w:ascii="Verdana" w:hAnsi="Verdana"/>
          <w:b/>
          <w:sz w:val="28"/>
          <w:szCs w:val="28"/>
        </w:rPr>
      </w:pPr>
    </w:p>
    <w:p w14:paraId="1BE3EF30" w14:textId="77777777" w:rsidR="00393D38" w:rsidRDefault="00393D38" w:rsidP="000A4082">
      <w:pPr>
        <w:pStyle w:val="GPBheading1"/>
        <w:spacing w:before="0"/>
        <w:rPr>
          <w:rFonts w:ascii="Verdana" w:hAnsi="Verdana"/>
          <w:b/>
          <w:sz w:val="28"/>
          <w:szCs w:val="28"/>
        </w:rPr>
      </w:pPr>
    </w:p>
    <w:p w14:paraId="125BBDFC" w14:textId="77777777" w:rsidR="00393D38" w:rsidRDefault="00393D38" w:rsidP="000A4082">
      <w:pPr>
        <w:pStyle w:val="GPBheading1"/>
        <w:spacing w:before="0"/>
        <w:rPr>
          <w:rFonts w:ascii="Verdana" w:hAnsi="Verdana"/>
          <w:b/>
          <w:sz w:val="28"/>
          <w:szCs w:val="28"/>
        </w:rPr>
      </w:pPr>
    </w:p>
    <w:p w14:paraId="64943334" w14:textId="77777777" w:rsidR="00393D38" w:rsidRDefault="00393D38">
      <w:pPr>
        <w:spacing w:after="200" w:line="276" w:lineRule="auto"/>
        <w:rPr>
          <w:rFonts w:ascii="Verdana" w:eastAsiaTheme="majorEastAsia" w:hAnsi="Verdana" w:cstheme="minorHAnsi"/>
          <w:b/>
          <w:bCs/>
          <w:color w:val="204D84"/>
          <w:sz w:val="28"/>
          <w:szCs w:val="28"/>
        </w:rPr>
      </w:pPr>
      <w:r>
        <w:rPr>
          <w:rFonts w:ascii="Verdana" w:hAnsi="Verdana"/>
          <w:b/>
          <w:sz w:val="28"/>
          <w:szCs w:val="28"/>
        </w:rPr>
        <w:br w:type="page"/>
      </w:r>
    </w:p>
    <w:p w14:paraId="247D36BF" w14:textId="77777777" w:rsidR="001742C4" w:rsidRDefault="001742C4" w:rsidP="000A4082">
      <w:pPr>
        <w:pStyle w:val="GPBheading1"/>
        <w:spacing w:before="0"/>
        <w:rPr>
          <w:rFonts w:ascii="Verdana" w:hAnsi="Verdana"/>
          <w:b/>
          <w:sz w:val="28"/>
          <w:szCs w:val="28"/>
        </w:rPr>
      </w:pPr>
      <w:bookmarkStart w:id="1" w:name="Introduction"/>
    </w:p>
    <w:p w14:paraId="72AA0397" w14:textId="7BD61685" w:rsidR="00202FF4" w:rsidRPr="00146C61" w:rsidRDefault="00202FF4" w:rsidP="00231C52">
      <w:pPr>
        <w:pStyle w:val="GPBheading1"/>
        <w:numPr>
          <w:ilvl w:val="0"/>
          <w:numId w:val="41"/>
        </w:numPr>
        <w:spacing w:before="0"/>
        <w:rPr>
          <w:rFonts w:ascii="Verdana" w:hAnsi="Verdana"/>
          <w:b/>
          <w:sz w:val="28"/>
          <w:szCs w:val="28"/>
        </w:rPr>
      </w:pPr>
      <w:r w:rsidRPr="00146C61">
        <w:rPr>
          <w:rFonts w:ascii="Verdana" w:hAnsi="Verdana"/>
          <w:b/>
          <w:sz w:val="28"/>
          <w:szCs w:val="28"/>
        </w:rPr>
        <w:t>Introduction</w:t>
      </w:r>
    </w:p>
    <w:bookmarkEnd w:id="1"/>
    <w:p w14:paraId="5F2AE819" w14:textId="0C16E39F" w:rsidR="00711FD9" w:rsidRDefault="00711FD9" w:rsidP="000A4082">
      <w:pPr>
        <w:pStyle w:val="GPBheading1"/>
        <w:spacing w:before="0"/>
        <w:rPr>
          <w:rFonts w:ascii="Verdana" w:hAnsi="Verdana"/>
          <w:b/>
          <w:sz w:val="28"/>
          <w:szCs w:val="28"/>
          <w:highlight w:val="yellow"/>
        </w:rPr>
      </w:pPr>
    </w:p>
    <w:p w14:paraId="25D4463D" w14:textId="77777777" w:rsidR="00711FD9" w:rsidRPr="00146C61" w:rsidRDefault="00711FD9" w:rsidP="00711FD9">
      <w:pPr>
        <w:autoSpaceDE w:val="0"/>
        <w:autoSpaceDN w:val="0"/>
        <w:jc w:val="both"/>
        <w:rPr>
          <w:rFonts w:ascii="Verdana" w:hAnsi="Verdana"/>
          <w:sz w:val="22"/>
          <w:szCs w:val="22"/>
        </w:rPr>
      </w:pPr>
      <w:r w:rsidRPr="00146C61">
        <w:rPr>
          <w:rFonts w:ascii="Verdana" w:hAnsi="Verdana"/>
          <w:sz w:val="22"/>
          <w:szCs w:val="22"/>
        </w:rPr>
        <w:t>Plymouth Marjon University has a long history of education excellence. It was founded in London as the UK’s first teacher training institute, and in 2020 will celebrate its 180</w:t>
      </w:r>
      <w:r w:rsidRPr="00146C61">
        <w:rPr>
          <w:rFonts w:ascii="Verdana" w:hAnsi="Verdana"/>
          <w:sz w:val="22"/>
          <w:szCs w:val="22"/>
          <w:vertAlign w:val="superscript"/>
        </w:rPr>
        <w:t>th</w:t>
      </w:r>
      <w:r w:rsidRPr="00146C61">
        <w:rPr>
          <w:rFonts w:ascii="Verdana" w:hAnsi="Verdana"/>
          <w:sz w:val="22"/>
          <w:szCs w:val="22"/>
        </w:rPr>
        <w:t xml:space="preserve"> anniversary. The University is based on a green and spacious campus close to the beautiful South West coast of Devon and Cornwall, the city of Plymouth and Dartmoor National Park.</w:t>
      </w:r>
    </w:p>
    <w:p w14:paraId="5B974782" w14:textId="5F3A2F6A" w:rsidR="00711FD9" w:rsidRPr="00146C61" w:rsidRDefault="00711FD9" w:rsidP="00711FD9">
      <w:pPr>
        <w:autoSpaceDE w:val="0"/>
        <w:autoSpaceDN w:val="0"/>
        <w:jc w:val="both"/>
        <w:rPr>
          <w:rFonts w:ascii="Verdana" w:hAnsi="Verdana"/>
          <w:sz w:val="22"/>
          <w:szCs w:val="22"/>
        </w:rPr>
      </w:pPr>
      <w:r w:rsidRPr="00146C61">
        <w:rPr>
          <w:rFonts w:ascii="Verdana" w:hAnsi="Verdana"/>
          <w:sz w:val="22"/>
          <w:szCs w:val="22"/>
        </w:rPr>
        <w:t>We celebrate a string of recent good news, we are ranked first in the South West and third in England for Courses and Lecturers in the WhatUni Student Choice Awards 2019. We were ranked the top university in England for Teaching Quality, and in the Top 10 for Student Experience, by the Times and Sunday Times Good University Guide 2019 and 2020; and e</w:t>
      </w:r>
      <w:r w:rsidRPr="00146C61">
        <w:rPr>
          <w:rFonts w:ascii="Verdana" w:hAnsi="Verdana"/>
          <w:sz w:val="22"/>
          <w:szCs w:val="22"/>
          <w:lang w:val="en" w:eastAsia="en-GB"/>
        </w:rPr>
        <w:t>ntered the Top 10 for Social Inclusion in 2020.</w:t>
      </w:r>
    </w:p>
    <w:p w14:paraId="7258EAAE" w14:textId="77777777" w:rsidR="00202FF4" w:rsidRPr="00146C61" w:rsidRDefault="00202FF4" w:rsidP="00202FF4">
      <w:pPr>
        <w:spacing w:after="0" w:line="240" w:lineRule="auto"/>
        <w:rPr>
          <w:rFonts w:ascii="Verdana" w:hAnsi="Verdana" w:cs="Arial"/>
          <w:sz w:val="22"/>
          <w:szCs w:val="22"/>
          <w:highlight w:val="yellow"/>
        </w:rPr>
      </w:pPr>
    </w:p>
    <w:p w14:paraId="74F23D45" w14:textId="77777777" w:rsidR="00711FD9" w:rsidRPr="00146C61" w:rsidRDefault="00202FF4" w:rsidP="00202FF4">
      <w:pPr>
        <w:spacing w:after="0" w:line="240" w:lineRule="auto"/>
        <w:rPr>
          <w:rFonts w:ascii="Verdana" w:hAnsi="Verdana" w:cs="Arial"/>
          <w:sz w:val="22"/>
          <w:szCs w:val="22"/>
          <w:lang w:val="en-US"/>
        </w:rPr>
      </w:pPr>
      <w:r w:rsidRPr="00146C61">
        <w:rPr>
          <w:rFonts w:ascii="Verdana" w:hAnsi="Verdana" w:cs="Arial"/>
          <w:sz w:val="22"/>
          <w:szCs w:val="22"/>
          <w:lang w:val="en-US"/>
        </w:rPr>
        <w:t>Our Values are at the heart of everything we do. They were developed by our staff, are inspired by the stories of our students, by our history and by our hopes and ambitions for the future.</w:t>
      </w:r>
    </w:p>
    <w:p w14:paraId="1623E3E7" w14:textId="77777777" w:rsidR="00711FD9" w:rsidRPr="00146C61" w:rsidRDefault="00711FD9" w:rsidP="00202FF4">
      <w:pPr>
        <w:spacing w:after="0" w:line="240" w:lineRule="auto"/>
        <w:rPr>
          <w:rFonts w:ascii="Verdana" w:hAnsi="Verdana" w:cs="Arial"/>
          <w:sz w:val="22"/>
          <w:szCs w:val="22"/>
          <w:lang w:val="en-US"/>
        </w:rPr>
      </w:pPr>
    </w:p>
    <w:p w14:paraId="3731AC76" w14:textId="79EACBC3" w:rsidR="00202FF4" w:rsidRPr="00146C61" w:rsidRDefault="00202FF4" w:rsidP="00202FF4">
      <w:pPr>
        <w:spacing w:after="0" w:line="240" w:lineRule="auto"/>
        <w:rPr>
          <w:rFonts w:ascii="Verdana" w:hAnsi="Verdana"/>
          <w:sz w:val="22"/>
          <w:szCs w:val="22"/>
        </w:rPr>
      </w:pPr>
      <w:r w:rsidRPr="00146C61">
        <w:rPr>
          <w:rFonts w:ascii="Verdana" w:hAnsi="Verdana" w:cs="Arial"/>
          <w:sz w:val="22"/>
          <w:szCs w:val="22"/>
          <w:lang w:val="en-US"/>
        </w:rPr>
        <w:t>They encourage both the ability and the aspiration to improve lives for all</w:t>
      </w:r>
      <w:r w:rsidR="00711FD9" w:rsidRPr="00146C61">
        <w:rPr>
          <w:rFonts w:ascii="Verdana" w:hAnsi="Verdana" w:cs="Arial"/>
          <w:sz w:val="22"/>
          <w:szCs w:val="22"/>
          <w:lang w:val="en-US"/>
        </w:rPr>
        <w:t>:</w:t>
      </w:r>
    </w:p>
    <w:p w14:paraId="65D96839" w14:textId="77777777" w:rsidR="00202FF4" w:rsidRPr="00146C61" w:rsidRDefault="00202FF4" w:rsidP="00202FF4">
      <w:pPr>
        <w:rPr>
          <w:rFonts w:ascii="Verdana" w:hAnsi="Verdana"/>
          <w:sz w:val="22"/>
          <w:szCs w:val="22"/>
        </w:rPr>
      </w:pPr>
    </w:p>
    <w:p w14:paraId="60804CD7" w14:textId="77777777" w:rsidR="00202FF4" w:rsidRDefault="00202FF4" w:rsidP="00202FF4">
      <w:r>
        <w:rPr>
          <w:noProof/>
        </w:rPr>
        <w:drawing>
          <wp:inline distT="0" distB="0" distL="0" distR="0" wp14:anchorId="427E36E0" wp14:editId="7F0BFF2C">
            <wp:extent cx="6333234" cy="40767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6336774" cy="4078979"/>
                    </a:xfrm>
                    <a:prstGeom prst="rect">
                      <a:avLst/>
                    </a:prstGeom>
                    <a:noFill/>
                    <a:ln>
                      <a:noFill/>
                      <a:prstDash/>
                    </a:ln>
                  </pic:spPr>
                </pic:pic>
              </a:graphicData>
            </a:graphic>
          </wp:inline>
        </w:drawing>
      </w:r>
    </w:p>
    <w:p w14:paraId="0CE68F55" w14:textId="77777777" w:rsidR="00202FF4" w:rsidRPr="00A1097F" w:rsidRDefault="00202FF4" w:rsidP="00202FF4">
      <w:pPr>
        <w:spacing w:after="0" w:line="240" w:lineRule="auto"/>
        <w:rPr>
          <w:rFonts w:ascii="Verdana" w:hAnsi="Verdana" w:cs="Arial"/>
          <w:sz w:val="22"/>
          <w:szCs w:val="22"/>
          <w:highlight w:val="yellow"/>
          <w:lang w:val="en-US"/>
        </w:rPr>
      </w:pPr>
    </w:p>
    <w:p w14:paraId="0FBA7560" w14:textId="6716BA17" w:rsidR="00202FF4" w:rsidRPr="00146C61" w:rsidRDefault="00711FD9" w:rsidP="00202FF4">
      <w:pPr>
        <w:spacing w:after="0" w:line="240" w:lineRule="auto"/>
        <w:rPr>
          <w:rFonts w:ascii="Verdana" w:hAnsi="Verdana" w:cs="Arial"/>
          <w:sz w:val="22"/>
          <w:szCs w:val="22"/>
          <w:lang w:val="en-US"/>
        </w:rPr>
      </w:pPr>
      <w:r w:rsidRPr="00146C61">
        <w:rPr>
          <w:rFonts w:ascii="Verdana" w:hAnsi="Verdana" w:cs="Arial"/>
          <w:sz w:val="22"/>
          <w:szCs w:val="22"/>
          <w:lang w:val="en-US"/>
        </w:rPr>
        <w:t xml:space="preserve">In </w:t>
      </w:r>
      <w:r w:rsidR="00231C52" w:rsidRPr="00146C61">
        <w:rPr>
          <w:rFonts w:ascii="Verdana" w:hAnsi="Verdana" w:cs="Arial"/>
          <w:sz w:val="22"/>
          <w:szCs w:val="22"/>
          <w:lang w:val="en-US"/>
        </w:rPr>
        <w:t>addition,</w:t>
      </w:r>
      <w:r w:rsidRPr="00146C61">
        <w:rPr>
          <w:rFonts w:ascii="Verdana" w:hAnsi="Verdana" w:cs="Arial"/>
          <w:sz w:val="22"/>
          <w:szCs w:val="22"/>
          <w:lang w:val="en-US"/>
        </w:rPr>
        <w:t xml:space="preserve"> we have a growth plan with three key themes: </w:t>
      </w:r>
      <w:r w:rsidR="00202FF4" w:rsidRPr="00146C61">
        <w:rPr>
          <w:rFonts w:ascii="Verdana" w:hAnsi="Verdana" w:cs="Arial"/>
          <w:sz w:val="22"/>
          <w:szCs w:val="22"/>
          <w:lang w:val="en-US"/>
        </w:rPr>
        <w:t>1. Proud to be Marjon</w:t>
      </w:r>
      <w:r w:rsidRPr="00146C61">
        <w:rPr>
          <w:rFonts w:ascii="Verdana" w:hAnsi="Verdana" w:cs="Arial"/>
          <w:sz w:val="22"/>
          <w:szCs w:val="22"/>
          <w:lang w:val="en-US"/>
        </w:rPr>
        <w:t xml:space="preserve">, </w:t>
      </w:r>
      <w:r w:rsidR="00202FF4" w:rsidRPr="00146C61">
        <w:rPr>
          <w:rFonts w:ascii="Verdana" w:hAnsi="Verdana" w:cs="Arial"/>
          <w:sz w:val="22"/>
          <w:szCs w:val="22"/>
          <w:lang w:val="en-US"/>
        </w:rPr>
        <w:t>2. Centred on Student Success</w:t>
      </w:r>
      <w:r w:rsidRPr="00146C61">
        <w:rPr>
          <w:rFonts w:ascii="Verdana" w:hAnsi="Verdana" w:cs="Arial"/>
          <w:sz w:val="22"/>
          <w:szCs w:val="22"/>
          <w:lang w:val="en-US"/>
        </w:rPr>
        <w:t xml:space="preserve"> and </w:t>
      </w:r>
      <w:r w:rsidR="00202FF4" w:rsidRPr="00146C61">
        <w:rPr>
          <w:rFonts w:ascii="Verdana" w:hAnsi="Verdana" w:cs="Arial"/>
          <w:sz w:val="22"/>
          <w:szCs w:val="22"/>
          <w:lang w:val="en-US"/>
        </w:rPr>
        <w:t>3. Building a Vibrant Future</w:t>
      </w:r>
      <w:r w:rsidRPr="00146C61">
        <w:rPr>
          <w:rFonts w:ascii="Verdana" w:hAnsi="Verdana" w:cs="Arial"/>
          <w:sz w:val="22"/>
          <w:szCs w:val="22"/>
          <w:lang w:val="en-US"/>
        </w:rPr>
        <w:t>.</w:t>
      </w:r>
    </w:p>
    <w:p w14:paraId="7F358B0F" w14:textId="77777777" w:rsidR="00202FF4" w:rsidRPr="00146C61" w:rsidRDefault="00202FF4" w:rsidP="00202FF4">
      <w:pPr>
        <w:spacing w:after="0" w:line="240" w:lineRule="auto"/>
        <w:rPr>
          <w:rFonts w:ascii="Verdana" w:hAnsi="Verdana" w:cs="Arial"/>
          <w:sz w:val="22"/>
          <w:szCs w:val="22"/>
          <w:highlight w:val="yellow"/>
          <w:lang w:val="en-US"/>
        </w:rPr>
      </w:pPr>
    </w:p>
    <w:p w14:paraId="50AFFE9E" w14:textId="2BAD59D7" w:rsidR="00202FF4" w:rsidRDefault="00202FF4" w:rsidP="00202FF4">
      <w:pPr>
        <w:spacing w:after="0" w:line="240" w:lineRule="auto"/>
        <w:rPr>
          <w:rFonts w:ascii="Verdana" w:hAnsi="Verdana" w:cs="Arial"/>
          <w:sz w:val="22"/>
          <w:szCs w:val="22"/>
          <w:highlight w:val="yellow"/>
          <w:lang w:val="en-US"/>
        </w:rPr>
      </w:pPr>
    </w:p>
    <w:p w14:paraId="345C59C2" w14:textId="55EC3A59" w:rsidR="00146C61" w:rsidRDefault="00146C61" w:rsidP="00202FF4">
      <w:pPr>
        <w:spacing w:after="0" w:line="240" w:lineRule="auto"/>
        <w:rPr>
          <w:rFonts w:ascii="Verdana" w:hAnsi="Verdana" w:cs="Arial"/>
          <w:sz w:val="22"/>
          <w:szCs w:val="22"/>
          <w:highlight w:val="yellow"/>
          <w:lang w:val="en-US"/>
        </w:rPr>
      </w:pPr>
    </w:p>
    <w:p w14:paraId="62873E20" w14:textId="79672AA3" w:rsidR="00146C61" w:rsidRDefault="00146C61" w:rsidP="00202FF4">
      <w:pPr>
        <w:spacing w:after="0" w:line="240" w:lineRule="auto"/>
        <w:rPr>
          <w:rFonts w:ascii="Verdana" w:hAnsi="Verdana" w:cs="Arial"/>
          <w:sz w:val="22"/>
          <w:szCs w:val="22"/>
          <w:highlight w:val="yellow"/>
          <w:lang w:val="en-US"/>
        </w:rPr>
      </w:pPr>
    </w:p>
    <w:p w14:paraId="05DBA754" w14:textId="56AEFB96" w:rsidR="00146C61" w:rsidRDefault="00146C61" w:rsidP="00202FF4">
      <w:pPr>
        <w:spacing w:after="0" w:line="240" w:lineRule="auto"/>
        <w:rPr>
          <w:rFonts w:ascii="Verdana" w:hAnsi="Verdana" w:cs="Arial"/>
          <w:sz w:val="22"/>
          <w:szCs w:val="22"/>
          <w:highlight w:val="yellow"/>
          <w:lang w:val="en-US"/>
        </w:rPr>
      </w:pPr>
    </w:p>
    <w:p w14:paraId="11F67A91" w14:textId="37C8D4AF" w:rsidR="00146C61" w:rsidRDefault="00146C61" w:rsidP="00202FF4">
      <w:pPr>
        <w:spacing w:after="0" w:line="240" w:lineRule="auto"/>
        <w:rPr>
          <w:rFonts w:ascii="Verdana" w:hAnsi="Verdana" w:cs="Arial"/>
          <w:sz w:val="22"/>
          <w:szCs w:val="22"/>
          <w:highlight w:val="yellow"/>
          <w:lang w:val="en-US"/>
        </w:rPr>
      </w:pPr>
    </w:p>
    <w:p w14:paraId="2E940668" w14:textId="7FC68C88" w:rsidR="00146C61" w:rsidRDefault="00146C61" w:rsidP="00202FF4">
      <w:pPr>
        <w:spacing w:after="0" w:line="240" w:lineRule="auto"/>
        <w:rPr>
          <w:rFonts w:ascii="Verdana" w:hAnsi="Verdana" w:cs="Arial"/>
          <w:sz w:val="22"/>
          <w:szCs w:val="22"/>
          <w:highlight w:val="yellow"/>
          <w:lang w:val="en-US"/>
        </w:rPr>
      </w:pPr>
    </w:p>
    <w:p w14:paraId="7F0A4BEB" w14:textId="490F62CB" w:rsidR="00146C61" w:rsidRDefault="00146C61" w:rsidP="00202FF4">
      <w:pPr>
        <w:spacing w:after="0" w:line="240" w:lineRule="auto"/>
        <w:rPr>
          <w:rFonts w:ascii="Verdana" w:hAnsi="Verdana" w:cs="Arial"/>
          <w:sz w:val="22"/>
          <w:szCs w:val="22"/>
          <w:highlight w:val="yellow"/>
          <w:lang w:val="en-US"/>
        </w:rPr>
      </w:pPr>
    </w:p>
    <w:p w14:paraId="6E4DD94A" w14:textId="77777777" w:rsidR="00146C61" w:rsidRPr="00146C61" w:rsidRDefault="00146C61" w:rsidP="00202FF4">
      <w:pPr>
        <w:spacing w:after="0" w:line="240" w:lineRule="auto"/>
        <w:rPr>
          <w:rFonts w:ascii="Verdana" w:hAnsi="Verdana" w:cs="Arial"/>
          <w:sz w:val="32"/>
          <w:szCs w:val="32"/>
          <w:highlight w:val="yellow"/>
          <w:lang w:val="en-US"/>
        </w:rPr>
      </w:pPr>
    </w:p>
    <w:p w14:paraId="0AC7DED9" w14:textId="77777777" w:rsidR="000A4082" w:rsidRPr="00146C61" w:rsidRDefault="00334034" w:rsidP="00231C52">
      <w:pPr>
        <w:pStyle w:val="GPBheading1"/>
        <w:numPr>
          <w:ilvl w:val="0"/>
          <w:numId w:val="41"/>
        </w:numPr>
        <w:spacing w:before="0"/>
        <w:rPr>
          <w:rFonts w:ascii="Verdana" w:hAnsi="Verdana"/>
          <w:b/>
          <w:sz w:val="28"/>
          <w:szCs w:val="28"/>
        </w:rPr>
      </w:pPr>
      <w:r w:rsidRPr="00146C61">
        <w:rPr>
          <w:rFonts w:ascii="Verdana" w:hAnsi="Verdana"/>
          <w:b/>
          <w:sz w:val="28"/>
          <w:szCs w:val="28"/>
        </w:rPr>
        <w:t>The Purpose of this Request for Quotation (RFQ)</w:t>
      </w:r>
    </w:p>
    <w:p w14:paraId="30BCF071" w14:textId="77777777" w:rsidR="005916C8" w:rsidRPr="00146C61" w:rsidRDefault="005916C8" w:rsidP="005916C8">
      <w:pPr>
        <w:spacing w:before="120" w:after="0"/>
        <w:rPr>
          <w:rFonts w:ascii="Verdana" w:hAnsi="Verdana" w:cstheme="minorHAnsi"/>
          <w:bCs/>
          <w:color w:val="808080" w:themeColor="background1" w:themeShade="80"/>
          <w:sz w:val="22"/>
          <w:szCs w:val="22"/>
        </w:rPr>
      </w:pPr>
      <w:bookmarkStart w:id="2" w:name="_Toc387326091"/>
      <w:bookmarkStart w:id="3" w:name="_Toc384916220"/>
      <w:r w:rsidRPr="00146C61">
        <w:rPr>
          <w:rFonts w:ascii="Verdana" w:hAnsi="Verdana" w:cstheme="minorHAnsi"/>
          <w:bCs/>
          <w:color w:val="808080" w:themeColor="background1" w:themeShade="80"/>
          <w:sz w:val="22"/>
          <w:szCs w:val="22"/>
        </w:rPr>
        <w:t>What we need</w:t>
      </w:r>
      <w:bookmarkEnd w:id="2"/>
      <w:r w:rsidR="00F5006A" w:rsidRPr="00146C61">
        <w:rPr>
          <w:rFonts w:ascii="Verdana" w:hAnsi="Verdana" w:cstheme="minorHAnsi"/>
          <w:bCs/>
          <w:color w:val="808080" w:themeColor="background1" w:themeShade="80"/>
          <w:sz w:val="22"/>
          <w:szCs w:val="22"/>
        </w:rPr>
        <w:t>….</w:t>
      </w:r>
    </w:p>
    <w:p w14:paraId="5B60EF13" w14:textId="77777777" w:rsidR="00A87378" w:rsidRPr="00146C61" w:rsidRDefault="00A87378" w:rsidP="00A87378">
      <w:pPr>
        <w:spacing w:after="0" w:line="240" w:lineRule="auto"/>
        <w:rPr>
          <w:rFonts w:ascii="Verdana" w:hAnsi="Verdana" w:cstheme="minorHAnsi"/>
          <w:bCs/>
          <w:color w:val="808080" w:themeColor="background1" w:themeShade="80"/>
          <w:sz w:val="22"/>
          <w:szCs w:val="22"/>
        </w:rPr>
      </w:pPr>
    </w:p>
    <w:p w14:paraId="5B4263EF" w14:textId="2929602A" w:rsidR="00A034FD" w:rsidRPr="00146C61" w:rsidRDefault="00A87378" w:rsidP="00A87378">
      <w:pPr>
        <w:spacing w:after="0" w:line="240" w:lineRule="auto"/>
        <w:rPr>
          <w:rFonts w:ascii="Verdana" w:hAnsi="Verdana" w:cs="Arial"/>
          <w:sz w:val="22"/>
          <w:szCs w:val="22"/>
          <w:lang w:val="en-US"/>
        </w:rPr>
      </w:pPr>
      <w:r w:rsidRPr="00146C61">
        <w:rPr>
          <w:rFonts w:ascii="Verdana" w:hAnsi="Verdana" w:cs="Arial"/>
          <w:sz w:val="22"/>
          <w:szCs w:val="22"/>
          <w:lang w:val="en-US"/>
        </w:rPr>
        <w:t xml:space="preserve">Plymouth Marjon University wish to appoint a supplier who can </w:t>
      </w:r>
      <w:r w:rsidR="00EA752A" w:rsidRPr="00146C61">
        <w:rPr>
          <w:rFonts w:ascii="Verdana" w:hAnsi="Verdana" w:cs="Arial"/>
          <w:sz w:val="22"/>
          <w:szCs w:val="22"/>
          <w:lang w:val="en-US"/>
        </w:rPr>
        <w:t xml:space="preserve">design, </w:t>
      </w:r>
      <w:r w:rsidR="001A43B9" w:rsidRPr="00146C61">
        <w:rPr>
          <w:rFonts w:ascii="Verdana" w:hAnsi="Verdana" w:cs="Arial"/>
          <w:sz w:val="22"/>
          <w:szCs w:val="22"/>
          <w:lang w:val="en-US"/>
        </w:rPr>
        <w:t xml:space="preserve">build and support </w:t>
      </w:r>
      <w:r w:rsidRPr="00146C61">
        <w:rPr>
          <w:rFonts w:ascii="Verdana" w:hAnsi="Verdana" w:cs="Arial"/>
          <w:sz w:val="22"/>
          <w:szCs w:val="22"/>
          <w:lang w:val="en-US"/>
        </w:rPr>
        <w:t xml:space="preserve">a website that satisfies new regulations which came into force on 23rd September 2018; (The Public-Sector Bodies (Websites and Mobile Applications) (No. 2) Accessibility Regulations 2018). </w:t>
      </w:r>
      <w:r w:rsidR="001A43B9" w:rsidRPr="00146C61">
        <w:rPr>
          <w:rFonts w:ascii="Verdana" w:hAnsi="Verdana" w:cs="Arial"/>
          <w:sz w:val="22"/>
          <w:szCs w:val="22"/>
          <w:lang w:val="en-US"/>
        </w:rPr>
        <w:t xml:space="preserve">This website will replace the existing one at </w:t>
      </w:r>
      <w:hyperlink r:id="rId10" w:history="1">
        <w:r w:rsidR="001A43B9" w:rsidRPr="00146C61">
          <w:rPr>
            <w:rStyle w:val="Hyperlink"/>
            <w:rFonts w:ascii="Verdana" w:hAnsi="Verdana" w:cs="Arial"/>
            <w:sz w:val="22"/>
            <w:szCs w:val="22"/>
            <w:lang w:val="en-US"/>
          </w:rPr>
          <w:t>www.marjon.ac.uk</w:t>
        </w:r>
      </w:hyperlink>
      <w:r w:rsidR="001A43B9" w:rsidRPr="00146C61">
        <w:rPr>
          <w:rFonts w:ascii="Verdana" w:hAnsi="Verdana" w:cs="Arial"/>
          <w:sz w:val="22"/>
          <w:szCs w:val="22"/>
          <w:lang w:val="en-US"/>
        </w:rPr>
        <w:t xml:space="preserve">, we’ll work with the supplier to create new content as necessary but this is mostly about </w:t>
      </w:r>
      <w:r w:rsidR="00A034FD" w:rsidRPr="00146C61">
        <w:rPr>
          <w:rFonts w:ascii="Verdana" w:hAnsi="Verdana" w:cs="Arial"/>
          <w:sz w:val="22"/>
          <w:szCs w:val="22"/>
          <w:lang w:val="en-US"/>
        </w:rPr>
        <w:t>making the existing content accessible, ensuring a good user experience for all our visitors.</w:t>
      </w:r>
    </w:p>
    <w:p w14:paraId="64CC1C36" w14:textId="77777777" w:rsidR="00A87378" w:rsidRPr="00146C61" w:rsidRDefault="00A87378" w:rsidP="00A87378">
      <w:pPr>
        <w:spacing w:after="0" w:line="240" w:lineRule="auto"/>
        <w:rPr>
          <w:rFonts w:ascii="Verdana" w:hAnsi="Verdana"/>
          <w:color w:val="365F91" w:themeColor="accent1" w:themeShade="BF"/>
          <w:sz w:val="22"/>
          <w:szCs w:val="22"/>
        </w:rPr>
      </w:pPr>
    </w:p>
    <w:p w14:paraId="05632D7F" w14:textId="3A0474C9" w:rsidR="00A87378" w:rsidRPr="00146C61" w:rsidRDefault="00A87378" w:rsidP="00A87378">
      <w:pPr>
        <w:spacing w:after="0" w:line="240" w:lineRule="auto"/>
        <w:rPr>
          <w:rFonts w:ascii="Verdana" w:hAnsi="Verdana" w:cs="Arial"/>
          <w:sz w:val="22"/>
          <w:szCs w:val="22"/>
          <w:lang w:val="en-US"/>
        </w:rPr>
      </w:pPr>
      <w:r w:rsidRPr="00146C61">
        <w:rPr>
          <w:rFonts w:ascii="Verdana" w:hAnsi="Verdana" w:cs="Arial"/>
          <w:sz w:val="22"/>
          <w:szCs w:val="22"/>
          <w:lang w:val="en-US"/>
        </w:rPr>
        <w:t>These regulations require Marjon to present and convey key information and messages to as many people as possible including those with impaired vision, motor difficulties, cognitive impairments</w:t>
      </w:r>
      <w:r w:rsidR="00A034FD" w:rsidRPr="00146C61">
        <w:rPr>
          <w:rFonts w:ascii="Verdana" w:hAnsi="Verdana" w:cs="Arial"/>
          <w:sz w:val="22"/>
          <w:szCs w:val="22"/>
          <w:lang w:val="en-US"/>
        </w:rPr>
        <w:t xml:space="preserve">, </w:t>
      </w:r>
      <w:r w:rsidRPr="00146C61">
        <w:rPr>
          <w:rFonts w:ascii="Verdana" w:hAnsi="Verdana" w:cs="Arial"/>
          <w:sz w:val="22"/>
          <w:szCs w:val="22"/>
          <w:lang w:val="en-US"/>
        </w:rPr>
        <w:t>learning disabilities, deafness and or impaired hearing</w:t>
      </w:r>
      <w:r w:rsidR="00A034FD" w:rsidRPr="00146C61">
        <w:rPr>
          <w:rFonts w:ascii="Verdana" w:hAnsi="Verdana" w:cs="Arial"/>
          <w:sz w:val="22"/>
          <w:szCs w:val="22"/>
          <w:lang w:val="en-US"/>
        </w:rPr>
        <w:t>.</w:t>
      </w:r>
      <w:r w:rsidRPr="00146C61">
        <w:rPr>
          <w:rFonts w:ascii="Verdana" w:hAnsi="Verdana" w:cs="Arial"/>
          <w:sz w:val="22"/>
          <w:szCs w:val="22"/>
          <w:lang w:val="en-US"/>
        </w:rPr>
        <w:t xml:space="preserve"> The regulations require Plymouth Marjon University to have a compliant website by 23 September 2020.</w:t>
      </w:r>
    </w:p>
    <w:p w14:paraId="06D74C65" w14:textId="0C9A6AC1" w:rsidR="008E4362" w:rsidRPr="00146C61" w:rsidRDefault="008E4362" w:rsidP="00A87378">
      <w:pPr>
        <w:spacing w:after="0" w:line="240" w:lineRule="auto"/>
        <w:rPr>
          <w:rFonts w:ascii="Verdana" w:hAnsi="Verdana" w:cs="Arial"/>
          <w:sz w:val="22"/>
          <w:szCs w:val="22"/>
          <w:lang w:val="en-US"/>
        </w:rPr>
      </w:pPr>
    </w:p>
    <w:p w14:paraId="1AFE1A19" w14:textId="15510A5E" w:rsidR="008E4362" w:rsidRPr="00146C61" w:rsidRDefault="008E4362" w:rsidP="008E4362">
      <w:pPr>
        <w:pStyle w:val="Pa3"/>
        <w:spacing w:line="240" w:lineRule="auto"/>
        <w:rPr>
          <w:rFonts w:ascii="Verdana" w:hAnsi="Verdana"/>
          <w:color w:val="0070C0"/>
          <w:sz w:val="22"/>
          <w:szCs w:val="22"/>
        </w:rPr>
      </w:pPr>
      <w:r w:rsidRPr="00146C61">
        <w:rPr>
          <w:rStyle w:val="A4"/>
          <w:rFonts w:ascii="Verdana" w:hAnsi="Verdana"/>
          <w:sz w:val="22"/>
          <w:szCs w:val="22"/>
        </w:rPr>
        <w:t xml:space="preserve">Please click here for the full WCAG 2.1 specification: </w:t>
      </w:r>
      <w:hyperlink r:id="rId11" w:history="1">
        <w:r w:rsidRPr="00146C61">
          <w:rPr>
            <w:rStyle w:val="Hyperlink"/>
            <w:rFonts w:ascii="Verdana" w:hAnsi="Verdana"/>
            <w:color w:val="0070C0"/>
            <w:sz w:val="22"/>
            <w:szCs w:val="22"/>
          </w:rPr>
          <w:t>https://www.w3.org/TR/WCAG21/</w:t>
        </w:r>
      </w:hyperlink>
    </w:p>
    <w:p w14:paraId="68A3C7CF" w14:textId="77777777" w:rsidR="00F94CC1" w:rsidRPr="00F94CC1" w:rsidRDefault="00F94CC1" w:rsidP="00A87378">
      <w:pPr>
        <w:spacing w:after="0" w:line="240" w:lineRule="auto"/>
        <w:rPr>
          <w:rFonts w:asciiTheme="minorHAnsi" w:hAnsiTheme="minorHAnsi" w:cs="Arial"/>
          <w:b/>
          <w:sz w:val="22"/>
          <w:szCs w:val="22"/>
          <w:lang w:val="en-US"/>
        </w:rPr>
      </w:pPr>
    </w:p>
    <w:p w14:paraId="5730DABA" w14:textId="3484E075" w:rsidR="00F94CC1" w:rsidRPr="00146C61" w:rsidRDefault="00F94CC1" w:rsidP="00A87378">
      <w:pPr>
        <w:spacing w:after="0" w:line="240" w:lineRule="auto"/>
        <w:rPr>
          <w:rFonts w:ascii="Verdana" w:hAnsi="Verdana" w:cs="Arial"/>
          <w:b/>
          <w:sz w:val="22"/>
          <w:szCs w:val="22"/>
          <w:lang w:val="en-US"/>
        </w:rPr>
      </w:pPr>
      <w:r w:rsidRPr="00146C61">
        <w:rPr>
          <w:rFonts w:ascii="Verdana" w:hAnsi="Verdana" w:cs="Arial"/>
          <w:b/>
          <w:sz w:val="22"/>
          <w:szCs w:val="22"/>
          <w:lang w:val="en-US"/>
        </w:rPr>
        <w:t>Where are we now?</w:t>
      </w:r>
    </w:p>
    <w:p w14:paraId="655A4246" w14:textId="77777777" w:rsidR="00EA752A" w:rsidRPr="00146C61" w:rsidRDefault="00EA752A" w:rsidP="00EA752A">
      <w:pPr>
        <w:spacing w:after="0" w:line="240" w:lineRule="auto"/>
        <w:rPr>
          <w:rFonts w:ascii="Verdana" w:hAnsi="Verdana" w:cs="Arial"/>
          <w:sz w:val="22"/>
          <w:szCs w:val="22"/>
          <w:highlight w:val="yellow"/>
          <w:lang w:val="en-US"/>
        </w:rPr>
      </w:pPr>
    </w:p>
    <w:p w14:paraId="7940DC7F" w14:textId="77777777" w:rsidR="00146C61" w:rsidRDefault="00711FD9" w:rsidP="00711FD9">
      <w:pPr>
        <w:pStyle w:val="Pa2"/>
        <w:spacing w:line="240" w:lineRule="auto"/>
        <w:rPr>
          <w:rStyle w:val="A3"/>
          <w:rFonts w:ascii="Verdana" w:hAnsi="Verdana"/>
          <w:sz w:val="22"/>
          <w:szCs w:val="22"/>
        </w:rPr>
      </w:pPr>
      <w:r w:rsidRPr="00146C61">
        <w:rPr>
          <w:rStyle w:val="A3"/>
          <w:rFonts w:ascii="Verdana" w:hAnsi="Verdana"/>
          <w:sz w:val="22"/>
          <w:szCs w:val="22"/>
        </w:rPr>
        <w:t>We started development of the existing Marjon website in Autumn 2015</w:t>
      </w:r>
      <w:r w:rsidR="00896DD0" w:rsidRPr="00146C61">
        <w:rPr>
          <w:rStyle w:val="A3"/>
          <w:rFonts w:ascii="Verdana" w:hAnsi="Verdana"/>
          <w:sz w:val="22"/>
          <w:szCs w:val="22"/>
        </w:rPr>
        <w:t xml:space="preserve"> and our work has been </w:t>
      </w:r>
      <w:r w:rsidR="00A034FD" w:rsidRPr="00146C61">
        <w:rPr>
          <w:rStyle w:val="A3"/>
          <w:rFonts w:ascii="Verdana" w:hAnsi="Verdana"/>
          <w:sz w:val="22"/>
          <w:szCs w:val="22"/>
        </w:rPr>
        <w:t>informed by multiple rounds of user testing</w:t>
      </w:r>
      <w:r w:rsidRPr="00146C61">
        <w:rPr>
          <w:rStyle w:val="A3"/>
          <w:rFonts w:ascii="Verdana" w:hAnsi="Verdana"/>
          <w:sz w:val="22"/>
          <w:szCs w:val="22"/>
        </w:rPr>
        <w:t>. In this time</w:t>
      </w:r>
    </w:p>
    <w:p w14:paraId="157E27D5" w14:textId="67EC8F43" w:rsidR="00A034FD" w:rsidRPr="00146C61" w:rsidRDefault="00711FD9" w:rsidP="00711FD9">
      <w:pPr>
        <w:pStyle w:val="Pa2"/>
        <w:spacing w:line="240" w:lineRule="auto"/>
        <w:rPr>
          <w:rStyle w:val="A3"/>
          <w:rFonts w:ascii="Verdana" w:hAnsi="Verdana"/>
          <w:sz w:val="22"/>
          <w:szCs w:val="22"/>
        </w:rPr>
      </w:pPr>
      <w:r w:rsidRPr="00146C61">
        <w:rPr>
          <w:rStyle w:val="A3"/>
          <w:rFonts w:ascii="Verdana" w:hAnsi="Verdana"/>
          <w:sz w:val="22"/>
          <w:szCs w:val="22"/>
        </w:rPr>
        <w:t xml:space="preserve"> we’ve introduced</w:t>
      </w:r>
      <w:r w:rsidR="00A034FD" w:rsidRPr="00146C61">
        <w:rPr>
          <w:rStyle w:val="A3"/>
          <w:rFonts w:ascii="Verdana" w:hAnsi="Verdana"/>
          <w:sz w:val="22"/>
          <w:szCs w:val="22"/>
        </w:rPr>
        <w:t>:</w:t>
      </w:r>
    </w:p>
    <w:p w14:paraId="6FA6C755" w14:textId="77777777" w:rsidR="00A034FD" w:rsidRPr="00146C61" w:rsidRDefault="00A034FD" w:rsidP="00711FD9">
      <w:pPr>
        <w:pStyle w:val="Pa2"/>
        <w:spacing w:line="240" w:lineRule="auto"/>
        <w:rPr>
          <w:rStyle w:val="A3"/>
          <w:rFonts w:ascii="Verdana" w:hAnsi="Verdana"/>
          <w:sz w:val="22"/>
          <w:szCs w:val="22"/>
        </w:rPr>
      </w:pPr>
    </w:p>
    <w:p w14:paraId="7806D20F" w14:textId="77777777" w:rsidR="00A034FD" w:rsidRPr="00146C61" w:rsidRDefault="00A034FD"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N</w:t>
      </w:r>
      <w:r w:rsidR="00711FD9" w:rsidRPr="00146C61">
        <w:rPr>
          <w:rStyle w:val="A3"/>
          <w:rFonts w:ascii="Verdana" w:hAnsi="Verdana"/>
          <w:sz w:val="22"/>
          <w:szCs w:val="22"/>
        </w:rPr>
        <w:t>ew branding</w:t>
      </w:r>
    </w:p>
    <w:p w14:paraId="1A419C56" w14:textId="77777777" w:rsidR="00A034FD" w:rsidRPr="00146C61" w:rsidRDefault="00A034FD"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New homepage – focused on expressing the Marjon brand values</w:t>
      </w:r>
    </w:p>
    <w:p w14:paraId="422C07BD" w14:textId="011EAD1D" w:rsidR="00A034FD" w:rsidRPr="00146C61" w:rsidRDefault="00A034FD"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Streamlined site-wide navigation including reduced menu options and new signposting pages</w:t>
      </w:r>
    </w:p>
    <w:p w14:paraId="67E36EAC" w14:textId="5412F50D" w:rsidR="00A034FD" w:rsidRPr="00146C61" w:rsidRDefault="00C92E8F"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C</w:t>
      </w:r>
      <w:r w:rsidR="00A034FD" w:rsidRPr="00146C61">
        <w:rPr>
          <w:rStyle w:val="A3"/>
          <w:rFonts w:ascii="Verdana" w:hAnsi="Verdana"/>
          <w:sz w:val="22"/>
          <w:szCs w:val="22"/>
        </w:rPr>
        <w:t>ourse pages containing richer content</w:t>
      </w:r>
    </w:p>
    <w:p w14:paraId="7A464737" w14:textId="36778E29" w:rsidR="00A034FD" w:rsidRPr="00146C61" w:rsidRDefault="00A034FD"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 xml:space="preserve">Tuning of the on-site search engine and </w:t>
      </w:r>
      <w:r w:rsidR="00C92E8F" w:rsidRPr="00146C61">
        <w:rPr>
          <w:rStyle w:val="A3"/>
          <w:rFonts w:ascii="Verdana" w:hAnsi="Verdana"/>
          <w:sz w:val="22"/>
          <w:szCs w:val="22"/>
        </w:rPr>
        <w:t>redesigned</w:t>
      </w:r>
      <w:r w:rsidRPr="00146C61">
        <w:rPr>
          <w:rStyle w:val="A3"/>
          <w:rFonts w:ascii="Verdana" w:hAnsi="Verdana"/>
          <w:sz w:val="22"/>
          <w:szCs w:val="22"/>
        </w:rPr>
        <w:t xml:space="preserve"> search results page</w:t>
      </w:r>
      <w:r w:rsidR="00C92E8F" w:rsidRPr="00146C61">
        <w:rPr>
          <w:rStyle w:val="A3"/>
          <w:rFonts w:ascii="Verdana" w:hAnsi="Verdana"/>
          <w:sz w:val="22"/>
          <w:szCs w:val="22"/>
        </w:rPr>
        <w:t>s</w:t>
      </w:r>
    </w:p>
    <w:p w14:paraId="6B8DE519" w14:textId="2860D1FB" w:rsidR="00A034FD" w:rsidRPr="00146C61" w:rsidRDefault="00C92E8F"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More extensive</w:t>
      </w:r>
      <w:r w:rsidR="00A034FD" w:rsidRPr="00146C61">
        <w:rPr>
          <w:rStyle w:val="A3"/>
          <w:rFonts w:ascii="Verdana" w:hAnsi="Verdana"/>
          <w:sz w:val="22"/>
          <w:szCs w:val="22"/>
        </w:rPr>
        <w:t xml:space="preserve"> staff profiles</w:t>
      </w:r>
    </w:p>
    <w:p w14:paraId="225E8F70" w14:textId="1D6E932C" w:rsidR="00A034FD" w:rsidRPr="00146C61" w:rsidRDefault="00C92E8F"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 xml:space="preserve">Improved form UX </w:t>
      </w:r>
      <w:r w:rsidR="00A034FD" w:rsidRPr="00146C61">
        <w:rPr>
          <w:rStyle w:val="A3"/>
          <w:rFonts w:ascii="Verdana" w:hAnsi="Verdana"/>
          <w:sz w:val="22"/>
          <w:szCs w:val="22"/>
        </w:rPr>
        <w:t xml:space="preserve">to drive key actions, like open day bookings and prospectus </w:t>
      </w:r>
      <w:r w:rsidRPr="00146C61">
        <w:rPr>
          <w:rStyle w:val="A3"/>
          <w:rFonts w:ascii="Verdana" w:hAnsi="Verdana"/>
          <w:sz w:val="22"/>
          <w:szCs w:val="22"/>
        </w:rPr>
        <w:t>requests</w:t>
      </w:r>
    </w:p>
    <w:p w14:paraId="02F202D2" w14:textId="6D319644" w:rsidR="00A034FD" w:rsidRPr="00146C61" w:rsidRDefault="00A034FD" w:rsidP="00711FD9">
      <w:pPr>
        <w:pStyle w:val="Pa2"/>
        <w:numPr>
          <w:ilvl w:val="0"/>
          <w:numId w:val="29"/>
        </w:numPr>
        <w:spacing w:line="240" w:lineRule="auto"/>
        <w:rPr>
          <w:rStyle w:val="A3"/>
          <w:rFonts w:ascii="Verdana" w:hAnsi="Verdana"/>
          <w:sz w:val="22"/>
          <w:szCs w:val="22"/>
        </w:rPr>
      </w:pPr>
      <w:r w:rsidRPr="00146C61">
        <w:rPr>
          <w:rStyle w:val="A3"/>
          <w:rFonts w:ascii="Verdana" w:hAnsi="Verdana"/>
          <w:sz w:val="22"/>
          <w:szCs w:val="22"/>
        </w:rPr>
        <w:t>SEO code enhancements and content fixes</w:t>
      </w:r>
    </w:p>
    <w:p w14:paraId="46F2FA3B" w14:textId="7276776E" w:rsidR="008E4362" w:rsidRPr="00146C61" w:rsidRDefault="008E4362" w:rsidP="00711FD9">
      <w:pPr>
        <w:pStyle w:val="Pa2"/>
        <w:spacing w:line="240" w:lineRule="auto"/>
        <w:rPr>
          <w:rStyle w:val="A3"/>
          <w:rFonts w:ascii="Verdana" w:hAnsi="Verdana"/>
          <w:sz w:val="22"/>
          <w:szCs w:val="22"/>
        </w:rPr>
      </w:pPr>
    </w:p>
    <w:p w14:paraId="15BE1F95" w14:textId="4367C0C0" w:rsidR="008E4362" w:rsidRPr="00146C61" w:rsidRDefault="00F94CC1" w:rsidP="008E4362">
      <w:pPr>
        <w:rPr>
          <w:rFonts w:ascii="Verdana" w:hAnsi="Verdana"/>
          <w:sz w:val="22"/>
          <w:szCs w:val="22"/>
        </w:rPr>
      </w:pPr>
      <w:r w:rsidRPr="00146C61">
        <w:rPr>
          <w:rFonts w:ascii="Verdana" w:hAnsi="Verdana"/>
          <w:sz w:val="22"/>
          <w:szCs w:val="22"/>
        </w:rPr>
        <w:t>The results were as follows:</w:t>
      </w:r>
    </w:p>
    <w:p w14:paraId="0FCF09C3" w14:textId="62169E37" w:rsidR="008E4362" w:rsidRPr="00146C61" w:rsidRDefault="008E4362" w:rsidP="008E4362">
      <w:pPr>
        <w:rPr>
          <w:rFonts w:ascii="Verdana" w:hAnsi="Verdana"/>
          <w:sz w:val="22"/>
          <w:szCs w:val="22"/>
        </w:rPr>
      </w:pPr>
      <w:r w:rsidRPr="00146C61">
        <w:rPr>
          <w:rFonts w:ascii="Segoe UI Emoji" w:eastAsia="MS Gothic" w:hAnsi="Segoe UI Emoji" w:cs="Segoe UI Emoji"/>
          <w:sz w:val="22"/>
          <w:szCs w:val="22"/>
        </w:rPr>
        <w:t>✔</w:t>
      </w:r>
      <w:r w:rsidRPr="00146C61">
        <w:rPr>
          <w:rFonts w:ascii="Verdana" w:eastAsia="MS Gothic" w:hAnsi="Verdana" w:cs="MS Gothic"/>
          <w:sz w:val="22"/>
          <w:szCs w:val="22"/>
        </w:rPr>
        <w:t xml:space="preserve"> </w:t>
      </w:r>
      <w:r w:rsidRPr="00146C61">
        <w:rPr>
          <w:rFonts w:ascii="Verdana" w:hAnsi="Verdana"/>
          <w:sz w:val="22"/>
          <w:szCs w:val="22"/>
        </w:rPr>
        <w:t>A step change in course page views</w:t>
      </w:r>
    </w:p>
    <w:p w14:paraId="46AB6D40" w14:textId="65664281" w:rsidR="008E4362" w:rsidRPr="00146C61" w:rsidRDefault="008E4362" w:rsidP="008E4362">
      <w:pPr>
        <w:rPr>
          <w:rFonts w:ascii="Verdana" w:hAnsi="Verdana"/>
          <w:sz w:val="22"/>
          <w:szCs w:val="22"/>
        </w:rPr>
      </w:pPr>
      <w:r w:rsidRPr="00146C61">
        <w:rPr>
          <w:rFonts w:ascii="Segoe UI Emoji" w:eastAsia="MS Gothic" w:hAnsi="Segoe UI Emoji" w:cs="Segoe UI Emoji"/>
          <w:sz w:val="22"/>
          <w:szCs w:val="22"/>
        </w:rPr>
        <w:t>✔</w:t>
      </w:r>
      <w:r w:rsidRPr="00146C61">
        <w:rPr>
          <w:rFonts w:ascii="Verdana" w:eastAsia="MS Gothic" w:hAnsi="Verdana" w:cs="MS Gothic"/>
          <w:sz w:val="22"/>
          <w:szCs w:val="22"/>
        </w:rPr>
        <w:t xml:space="preserve"> </w:t>
      </w:r>
      <w:r w:rsidR="00C92E8F" w:rsidRPr="00146C61">
        <w:rPr>
          <w:rFonts w:ascii="Verdana" w:hAnsi="Verdana"/>
          <w:sz w:val="22"/>
          <w:szCs w:val="22"/>
        </w:rPr>
        <w:t>A</w:t>
      </w:r>
      <w:r w:rsidRPr="00146C61">
        <w:rPr>
          <w:rFonts w:ascii="Verdana" w:hAnsi="Verdana"/>
          <w:sz w:val="22"/>
          <w:szCs w:val="22"/>
        </w:rPr>
        <w:t xml:space="preserve"> step change in Open Day bookings</w:t>
      </w:r>
    </w:p>
    <w:p w14:paraId="2473F6C8" w14:textId="40AAB7E5" w:rsidR="008E4362" w:rsidRPr="00146C61" w:rsidRDefault="008E4362" w:rsidP="008E4362">
      <w:pPr>
        <w:rPr>
          <w:rFonts w:ascii="Verdana" w:hAnsi="Verdana"/>
          <w:sz w:val="22"/>
          <w:szCs w:val="22"/>
        </w:rPr>
      </w:pPr>
      <w:r w:rsidRPr="00146C61">
        <w:rPr>
          <w:rFonts w:ascii="Segoe UI Emoji" w:eastAsia="MS Gothic" w:hAnsi="Segoe UI Emoji" w:cs="Segoe UI Emoji"/>
          <w:sz w:val="22"/>
          <w:szCs w:val="22"/>
        </w:rPr>
        <w:t>✔</w:t>
      </w:r>
      <w:r w:rsidRPr="00146C61">
        <w:rPr>
          <w:rFonts w:ascii="Verdana" w:eastAsia="MS Gothic" w:hAnsi="Verdana" w:cs="MS Gothic"/>
          <w:sz w:val="22"/>
          <w:szCs w:val="22"/>
        </w:rPr>
        <w:t xml:space="preserve"> </w:t>
      </w:r>
      <w:r w:rsidR="00C92E8F" w:rsidRPr="00146C61">
        <w:rPr>
          <w:rFonts w:ascii="Verdana" w:eastAsia="MS Gothic" w:hAnsi="Verdana" w:cs="MS Gothic"/>
          <w:sz w:val="22"/>
          <w:szCs w:val="22"/>
        </w:rPr>
        <w:t xml:space="preserve">A website that communicates the </w:t>
      </w:r>
      <w:r w:rsidRPr="00146C61">
        <w:rPr>
          <w:rFonts w:ascii="Verdana" w:hAnsi="Verdana"/>
          <w:sz w:val="22"/>
          <w:szCs w:val="22"/>
        </w:rPr>
        <w:t>Marjon values</w:t>
      </w:r>
    </w:p>
    <w:p w14:paraId="6F73D44D" w14:textId="77777777" w:rsidR="00146C61" w:rsidRDefault="00C92E8F" w:rsidP="008E4362">
      <w:pPr>
        <w:pStyle w:val="Pa3"/>
        <w:spacing w:line="240" w:lineRule="auto"/>
        <w:rPr>
          <w:rStyle w:val="A3"/>
          <w:rFonts w:ascii="Verdana" w:hAnsi="Verdana"/>
          <w:sz w:val="22"/>
          <w:szCs w:val="22"/>
        </w:rPr>
      </w:pPr>
      <w:r w:rsidRPr="00146C61">
        <w:rPr>
          <w:rFonts w:ascii="Segoe UI Emoji" w:eastAsia="MS Gothic" w:hAnsi="Segoe UI Emoji" w:cs="Segoe UI Emoji"/>
          <w:sz w:val="22"/>
          <w:szCs w:val="22"/>
        </w:rPr>
        <w:t>✔</w:t>
      </w:r>
      <w:r w:rsidRPr="00146C61">
        <w:rPr>
          <w:rFonts w:ascii="Verdana" w:eastAsia="MS Gothic" w:hAnsi="Verdana" w:cs="MS Gothic"/>
          <w:sz w:val="22"/>
          <w:szCs w:val="22"/>
        </w:rPr>
        <w:t xml:space="preserve"> </w:t>
      </w:r>
      <w:r w:rsidRPr="00146C61">
        <w:rPr>
          <w:rStyle w:val="A3"/>
          <w:rFonts w:ascii="Verdana" w:hAnsi="Verdana"/>
          <w:sz w:val="22"/>
          <w:szCs w:val="22"/>
        </w:rPr>
        <w:t>A</w:t>
      </w:r>
      <w:r w:rsidR="008E4362" w:rsidRPr="00146C61">
        <w:rPr>
          <w:rStyle w:val="A3"/>
          <w:rFonts w:ascii="Verdana" w:hAnsi="Verdana"/>
          <w:sz w:val="22"/>
          <w:szCs w:val="22"/>
        </w:rPr>
        <w:t xml:space="preserve"> website won the b</w:t>
      </w:r>
      <w:r w:rsidR="00711FD9" w:rsidRPr="00146C61">
        <w:rPr>
          <w:rStyle w:val="A3"/>
          <w:rFonts w:ascii="Verdana" w:hAnsi="Verdana"/>
          <w:sz w:val="22"/>
          <w:szCs w:val="22"/>
        </w:rPr>
        <w:t xml:space="preserve">ronze award from HEIST for the ‘Best Higher Education </w:t>
      </w:r>
    </w:p>
    <w:p w14:paraId="3217765B" w14:textId="5D683EA0" w:rsidR="00285D7B" w:rsidRPr="00146C61" w:rsidRDefault="00146C61" w:rsidP="008E4362">
      <w:pPr>
        <w:pStyle w:val="Pa3"/>
        <w:spacing w:line="240" w:lineRule="auto"/>
        <w:rPr>
          <w:rStyle w:val="A3"/>
          <w:rFonts w:ascii="Verdana" w:hAnsi="Verdana"/>
          <w:sz w:val="22"/>
          <w:szCs w:val="22"/>
        </w:rPr>
      </w:pPr>
      <w:r>
        <w:rPr>
          <w:rStyle w:val="A3"/>
          <w:rFonts w:ascii="Verdana" w:hAnsi="Verdana"/>
          <w:sz w:val="22"/>
          <w:szCs w:val="22"/>
        </w:rPr>
        <w:t xml:space="preserve">     </w:t>
      </w:r>
      <w:r w:rsidR="00711FD9" w:rsidRPr="00146C61">
        <w:rPr>
          <w:rStyle w:val="A3"/>
          <w:rFonts w:ascii="Verdana" w:hAnsi="Verdana"/>
          <w:sz w:val="22"/>
          <w:szCs w:val="22"/>
        </w:rPr>
        <w:t>Website’ in 2019</w:t>
      </w:r>
      <w:r w:rsidR="00C92E8F" w:rsidRPr="00146C61">
        <w:rPr>
          <w:rStyle w:val="A3"/>
          <w:rFonts w:ascii="Verdana" w:hAnsi="Verdana"/>
          <w:sz w:val="22"/>
          <w:szCs w:val="22"/>
        </w:rPr>
        <w:t>.</w:t>
      </w:r>
    </w:p>
    <w:p w14:paraId="1CDD9869" w14:textId="7C2CBBD9" w:rsidR="00C92E8F" w:rsidRPr="00146C61" w:rsidRDefault="00C92E8F" w:rsidP="008E4362">
      <w:pPr>
        <w:pStyle w:val="Pa3"/>
        <w:spacing w:line="240" w:lineRule="auto"/>
        <w:rPr>
          <w:rStyle w:val="A3"/>
          <w:rFonts w:ascii="Verdana" w:hAnsi="Verdana"/>
          <w:sz w:val="22"/>
          <w:szCs w:val="22"/>
        </w:rPr>
      </w:pPr>
    </w:p>
    <w:p w14:paraId="6FD12918" w14:textId="5D24A7A6" w:rsidR="00C92E8F" w:rsidRPr="00146C61" w:rsidRDefault="00C92E8F" w:rsidP="00F94CC1">
      <w:pPr>
        <w:pStyle w:val="Pa3"/>
        <w:spacing w:line="240" w:lineRule="auto"/>
        <w:rPr>
          <w:rStyle w:val="A3"/>
          <w:rFonts w:ascii="Verdana" w:hAnsi="Verdana"/>
          <w:sz w:val="22"/>
          <w:szCs w:val="22"/>
        </w:rPr>
      </w:pPr>
      <w:r w:rsidRPr="00146C61">
        <w:rPr>
          <w:rStyle w:val="A3"/>
          <w:rFonts w:ascii="Verdana" w:hAnsi="Verdana"/>
          <w:sz w:val="22"/>
          <w:szCs w:val="22"/>
        </w:rPr>
        <w:t xml:space="preserve">Our website is not </w:t>
      </w:r>
      <w:r w:rsidR="00231C52" w:rsidRPr="00146C61">
        <w:rPr>
          <w:rStyle w:val="A3"/>
          <w:rFonts w:ascii="Verdana" w:hAnsi="Verdana"/>
          <w:sz w:val="22"/>
          <w:szCs w:val="22"/>
        </w:rPr>
        <w:t>perfect,</w:t>
      </w:r>
      <w:r w:rsidRPr="00146C61">
        <w:rPr>
          <w:rStyle w:val="A3"/>
          <w:rFonts w:ascii="Verdana" w:hAnsi="Verdana"/>
          <w:sz w:val="22"/>
          <w:szCs w:val="22"/>
        </w:rPr>
        <w:t xml:space="preserve"> but it is </w:t>
      </w:r>
      <w:r w:rsidR="00231C52" w:rsidRPr="00146C61">
        <w:rPr>
          <w:rStyle w:val="A3"/>
          <w:rFonts w:ascii="Verdana" w:hAnsi="Verdana"/>
          <w:sz w:val="22"/>
          <w:szCs w:val="22"/>
        </w:rPr>
        <w:t>sector leading</w:t>
      </w:r>
      <w:r w:rsidRPr="00146C61">
        <w:rPr>
          <w:rStyle w:val="A3"/>
          <w:rFonts w:ascii="Verdana" w:hAnsi="Verdana"/>
          <w:sz w:val="22"/>
          <w:szCs w:val="22"/>
        </w:rPr>
        <w:t>. We need a new website that keeps us sector-leading</w:t>
      </w:r>
      <w:r w:rsidR="00F94CC1" w:rsidRPr="00146C61">
        <w:rPr>
          <w:rStyle w:val="A3"/>
          <w:rFonts w:ascii="Verdana" w:hAnsi="Verdana"/>
          <w:sz w:val="22"/>
          <w:szCs w:val="22"/>
        </w:rPr>
        <w:t xml:space="preserve"> and </w:t>
      </w:r>
      <w:r w:rsidRPr="00146C61">
        <w:rPr>
          <w:rStyle w:val="A3"/>
          <w:rFonts w:ascii="Verdana" w:hAnsi="Verdana"/>
          <w:sz w:val="22"/>
          <w:szCs w:val="22"/>
        </w:rPr>
        <w:t>enables us to grow our online audience. We see two levers for this; the first is that the website that is accessible to more users, the second is that rebuilding it is an opportunity to grow usage through SEO.</w:t>
      </w:r>
    </w:p>
    <w:p w14:paraId="68C9FE98" w14:textId="28390D46" w:rsidR="00E463A1" w:rsidRPr="00146C61" w:rsidRDefault="00E463A1" w:rsidP="00F94CC1">
      <w:pPr>
        <w:pStyle w:val="Pa3"/>
        <w:spacing w:line="240" w:lineRule="auto"/>
        <w:rPr>
          <w:rStyle w:val="A3"/>
          <w:rFonts w:ascii="Verdana" w:hAnsi="Verdana"/>
          <w:sz w:val="22"/>
          <w:szCs w:val="22"/>
        </w:rPr>
      </w:pPr>
    </w:p>
    <w:p w14:paraId="4166CBF1" w14:textId="77777777" w:rsidR="00146C61" w:rsidRDefault="00E463A1" w:rsidP="00F94CC1">
      <w:pPr>
        <w:spacing w:after="0" w:line="240" w:lineRule="auto"/>
        <w:rPr>
          <w:rFonts w:ascii="Verdana" w:hAnsi="Verdana"/>
          <w:sz w:val="22"/>
          <w:szCs w:val="22"/>
        </w:rPr>
      </w:pPr>
      <w:r w:rsidRPr="00146C61">
        <w:rPr>
          <w:rFonts w:ascii="Verdana" w:hAnsi="Verdana"/>
          <w:sz w:val="22"/>
          <w:szCs w:val="22"/>
        </w:rPr>
        <w:t>The website uses the T4 Content Management System. It comprises approx. 70 content te</w:t>
      </w:r>
      <w:r w:rsidR="00146C61">
        <w:rPr>
          <w:rFonts w:ascii="Verdana" w:hAnsi="Verdana"/>
          <w:sz w:val="22"/>
          <w:szCs w:val="22"/>
        </w:rPr>
        <w:t>m</w:t>
      </w:r>
      <w:r w:rsidRPr="00146C61">
        <w:rPr>
          <w:rFonts w:ascii="Verdana" w:hAnsi="Verdana"/>
          <w:sz w:val="22"/>
          <w:szCs w:val="22"/>
        </w:rPr>
        <w:t xml:space="preserve">plates (hero image, general text, course page, text on coloured background, staff profile etc) which can be combined in various ways. There are approx. 2000 pages. The on-site search is provided by Funnelback. Both T4 and </w:t>
      </w:r>
    </w:p>
    <w:p w14:paraId="70FC04D4" w14:textId="77777777" w:rsidR="00146C61" w:rsidRDefault="00146C61" w:rsidP="00F94CC1">
      <w:pPr>
        <w:spacing w:after="0" w:line="240" w:lineRule="auto"/>
        <w:rPr>
          <w:rFonts w:ascii="Verdana" w:hAnsi="Verdana"/>
          <w:sz w:val="22"/>
          <w:szCs w:val="22"/>
        </w:rPr>
      </w:pPr>
    </w:p>
    <w:p w14:paraId="6EED42E2" w14:textId="1FAAA802" w:rsidR="00E44F5F" w:rsidRPr="00146C61" w:rsidRDefault="00E463A1" w:rsidP="00F94CC1">
      <w:pPr>
        <w:spacing w:after="0" w:line="240" w:lineRule="auto"/>
        <w:rPr>
          <w:rFonts w:ascii="Verdana" w:hAnsi="Verdana"/>
          <w:sz w:val="22"/>
          <w:szCs w:val="22"/>
        </w:rPr>
      </w:pPr>
      <w:r w:rsidRPr="00146C61">
        <w:rPr>
          <w:rFonts w:ascii="Verdana" w:hAnsi="Verdana"/>
          <w:sz w:val="22"/>
          <w:szCs w:val="22"/>
        </w:rPr>
        <w:t>Funnelback are major investments and it is not possible to replace either as part of this project.</w:t>
      </w:r>
    </w:p>
    <w:p w14:paraId="6EBA29CE" w14:textId="77777777" w:rsidR="00E44F5F" w:rsidRPr="00146C61" w:rsidRDefault="00E44F5F" w:rsidP="00F94CC1">
      <w:pPr>
        <w:spacing w:after="0" w:line="240" w:lineRule="auto"/>
        <w:rPr>
          <w:rFonts w:ascii="Verdana" w:hAnsi="Verdana"/>
          <w:sz w:val="22"/>
          <w:szCs w:val="22"/>
        </w:rPr>
      </w:pPr>
    </w:p>
    <w:p w14:paraId="2A22D81B" w14:textId="6E15625F" w:rsidR="00E463A1" w:rsidRPr="00146C61" w:rsidRDefault="00E463A1" w:rsidP="00F94CC1">
      <w:pPr>
        <w:spacing w:after="0" w:line="240" w:lineRule="auto"/>
        <w:rPr>
          <w:rFonts w:ascii="Verdana" w:hAnsi="Verdana"/>
          <w:sz w:val="22"/>
          <w:szCs w:val="22"/>
        </w:rPr>
      </w:pPr>
      <w:r w:rsidRPr="00146C61">
        <w:rPr>
          <w:rFonts w:ascii="Verdana" w:hAnsi="Verdana"/>
          <w:sz w:val="22"/>
          <w:szCs w:val="22"/>
        </w:rPr>
        <w:t xml:space="preserve">The team is a small one, one Digital Marketing Manager and one Web Services Manager, both with other responsibilities beyond the website. </w:t>
      </w:r>
      <w:r w:rsidR="00E44F5F" w:rsidRPr="00146C61">
        <w:rPr>
          <w:rFonts w:ascii="Verdana" w:hAnsi="Verdana"/>
          <w:sz w:val="22"/>
          <w:szCs w:val="22"/>
        </w:rPr>
        <w:t xml:space="preserve">A hundred or so staff can edit the website via T4, most are occasional users. </w:t>
      </w:r>
      <w:r w:rsidRPr="00146C61">
        <w:rPr>
          <w:rFonts w:ascii="Verdana" w:hAnsi="Verdana"/>
          <w:sz w:val="22"/>
          <w:szCs w:val="22"/>
        </w:rPr>
        <w:t>When it comes to the website we have big ambitions and a love of agile and creative approaches!</w:t>
      </w:r>
    </w:p>
    <w:p w14:paraId="3D0E06B7" w14:textId="77777777" w:rsidR="008E4362" w:rsidRPr="00146C61" w:rsidRDefault="008E4362" w:rsidP="00F94CC1">
      <w:pPr>
        <w:pStyle w:val="Pa3"/>
        <w:spacing w:line="240" w:lineRule="auto"/>
        <w:rPr>
          <w:rFonts w:ascii="Verdana" w:hAnsi="Verdana"/>
          <w:lang w:val="en-US"/>
        </w:rPr>
      </w:pPr>
    </w:p>
    <w:p w14:paraId="19683812" w14:textId="0C1A8A39" w:rsidR="008E4362" w:rsidRPr="00146C61" w:rsidRDefault="008E4362" w:rsidP="00F94CC1">
      <w:pPr>
        <w:pStyle w:val="Pa2"/>
        <w:spacing w:line="240" w:lineRule="auto"/>
        <w:rPr>
          <w:rFonts w:ascii="Verdana" w:hAnsi="Verdana"/>
          <w:b/>
          <w:color w:val="000000" w:themeColor="text1"/>
          <w:sz w:val="22"/>
          <w:szCs w:val="22"/>
        </w:rPr>
      </w:pPr>
      <w:r w:rsidRPr="00146C61">
        <w:rPr>
          <w:rFonts w:ascii="Verdana" w:hAnsi="Verdana"/>
          <w:b/>
          <w:color w:val="000000" w:themeColor="text1"/>
          <w:sz w:val="22"/>
          <w:szCs w:val="22"/>
        </w:rPr>
        <w:t>What nex</w:t>
      </w:r>
      <w:r w:rsidR="00F94CC1" w:rsidRPr="00146C61">
        <w:rPr>
          <w:rFonts w:ascii="Verdana" w:hAnsi="Verdana"/>
          <w:b/>
          <w:color w:val="000000" w:themeColor="text1"/>
          <w:sz w:val="22"/>
          <w:szCs w:val="22"/>
        </w:rPr>
        <w:t>t?</w:t>
      </w:r>
    </w:p>
    <w:p w14:paraId="3710C527" w14:textId="77777777" w:rsidR="008E4362" w:rsidRPr="00146C61" w:rsidRDefault="008E4362" w:rsidP="00F94CC1">
      <w:pPr>
        <w:pStyle w:val="Pa3"/>
        <w:spacing w:line="240" w:lineRule="auto"/>
        <w:rPr>
          <w:rFonts w:ascii="Verdana" w:hAnsi="Verdana"/>
          <w:lang w:val="en-US"/>
        </w:rPr>
      </w:pPr>
    </w:p>
    <w:p w14:paraId="667F3F68" w14:textId="65D2F52F" w:rsidR="008E4362" w:rsidRPr="00146C61" w:rsidRDefault="00711FD9" w:rsidP="00F94CC1">
      <w:pPr>
        <w:pStyle w:val="Pa3"/>
        <w:spacing w:line="240" w:lineRule="auto"/>
        <w:rPr>
          <w:rFonts w:ascii="Verdana" w:hAnsi="Verdana"/>
          <w:color w:val="000000"/>
          <w:sz w:val="22"/>
          <w:szCs w:val="22"/>
        </w:rPr>
      </w:pPr>
      <w:r w:rsidRPr="00146C61">
        <w:rPr>
          <w:rStyle w:val="A3"/>
          <w:rFonts w:ascii="Verdana" w:hAnsi="Verdana"/>
          <w:sz w:val="22"/>
          <w:szCs w:val="22"/>
        </w:rPr>
        <w:t xml:space="preserve">The next step of the journey is to ensure that the website is accessible to all users, especially those with disabilities (which is an estimated 19% of users). We want to </w:t>
      </w:r>
      <w:r w:rsidRPr="00146C61">
        <w:rPr>
          <w:rStyle w:val="A4"/>
          <w:rFonts w:ascii="Verdana" w:hAnsi="Verdana"/>
          <w:sz w:val="22"/>
          <w:szCs w:val="22"/>
        </w:rPr>
        <w:t>design and build a fully accessible website from the ground up, rather than retro fitting a four</w:t>
      </w:r>
      <w:r w:rsidR="00146C61">
        <w:rPr>
          <w:rStyle w:val="A4"/>
          <w:rFonts w:ascii="Verdana" w:hAnsi="Verdana"/>
          <w:sz w:val="22"/>
          <w:szCs w:val="22"/>
        </w:rPr>
        <w:t>-</w:t>
      </w:r>
      <w:r w:rsidRPr="00146C61">
        <w:rPr>
          <w:rStyle w:val="A4"/>
          <w:rFonts w:ascii="Verdana" w:hAnsi="Verdana"/>
          <w:sz w:val="22"/>
          <w:szCs w:val="22"/>
        </w:rPr>
        <w:t>year old website.</w:t>
      </w:r>
      <w:r w:rsidR="00E463A1" w:rsidRPr="00146C61">
        <w:rPr>
          <w:rStyle w:val="A4"/>
          <w:rFonts w:ascii="Verdana" w:hAnsi="Verdana"/>
          <w:sz w:val="22"/>
          <w:szCs w:val="22"/>
        </w:rPr>
        <w:t xml:space="preserve"> B</w:t>
      </w:r>
      <w:r w:rsidRPr="00146C61">
        <w:rPr>
          <w:rStyle w:val="A4"/>
          <w:rFonts w:ascii="Verdana" w:hAnsi="Verdana"/>
          <w:sz w:val="22"/>
          <w:szCs w:val="22"/>
        </w:rPr>
        <w:t xml:space="preserve">y creating clean </w:t>
      </w:r>
      <w:r w:rsidR="00231C52" w:rsidRPr="00146C61">
        <w:rPr>
          <w:rStyle w:val="A4"/>
          <w:rFonts w:ascii="Verdana" w:hAnsi="Verdana"/>
          <w:sz w:val="22"/>
          <w:szCs w:val="22"/>
        </w:rPr>
        <w:t>code,</w:t>
      </w:r>
      <w:r w:rsidRPr="00146C61">
        <w:rPr>
          <w:rStyle w:val="A4"/>
          <w:rFonts w:ascii="Verdana" w:hAnsi="Verdana"/>
          <w:sz w:val="22"/>
          <w:szCs w:val="22"/>
        </w:rPr>
        <w:t xml:space="preserve"> we can create a better performing website</w:t>
      </w:r>
      <w:r w:rsidR="00285D7B" w:rsidRPr="00146C61">
        <w:rPr>
          <w:rStyle w:val="A4"/>
          <w:rFonts w:ascii="Verdana" w:hAnsi="Verdana"/>
          <w:sz w:val="22"/>
          <w:szCs w:val="22"/>
        </w:rPr>
        <w:t xml:space="preserve">. We see this project as a chance to take steps forward in terms </w:t>
      </w:r>
      <w:r w:rsidRPr="00146C61">
        <w:rPr>
          <w:rStyle w:val="A4"/>
          <w:rFonts w:ascii="Verdana" w:hAnsi="Verdana"/>
          <w:sz w:val="22"/>
          <w:szCs w:val="22"/>
        </w:rPr>
        <w:t>of accessibility</w:t>
      </w:r>
      <w:r w:rsidR="00285D7B" w:rsidRPr="00146C61">
        <w:rPr>
          <w:rStyle w:val="A4"/>
          <w:rFonts w:ascii="Verdana" w:hAnsi="Verdana"/>
          <w:sz w:val="22"/>
          <w:szCs w:val="22"/>
        </w:rPr>
        <w:t xml:space="preserve">, UX and </w:t>
      </w:r>
      <w:r w:rsidRPr="00146C61">
        <w:rPr>
          <w:rStyle w:val="A4"/>
          <w:rFonts w:ascii="Verdana" w:hAnsi="Verdana"/>
          <w:sz w:val="22"/>
          <w:szCs w:val="22"/>
        </w:rPr>
        <w:t>SEO</w:t>
      </w:r>
      <w:r w:rsidR="00285D7B" w:rsidRPr="00146C61">
        <w:rPr>
          <w:rStyle w:val="A4"/>
          <w:rFonts w:ascii="Verdana" w:hAnsi="Verdana"/>
          <w:sz w:val="22"/>
          <w:szCs w:val="22"/>
        </w:rPr>
        <w:t>,</w:t>
      </w:r>
      <w:r w:rsidR="00611505" w:rsidRPr="00146C61">
        <w:rPr>
          <w:rStyle w:val="A4"/>
          <w:rFonts w:ascii="Verdana" w:hAnsi="Verdana"/>
          <w:sz w:val="22"/>
          <w:szCs w:val="22"/>
        </w:rPr>
        <w:t xml:space="preserve"> encompassing both established SEO </w:t>
      </w:r>
      <w:r w:rsidR="00285D7B" w:rsidRPr="00146C61">
        <w:rPr>
          <w:rStyle w:val="A4"/>
          <w:rFonts w:ascii="Verdana" w:hAnsi="Verdana"/>
          <w:sz w:val="22"/>
          <w:szCs w:val="22"/>
        </w:rPr>
        <w:t xml:space="preserve">and emerging SEO </w:t>
      </w:r>
      <w:r w:rsidR="00611505" w:rsidRPr="00146C61">
        <w:rPr>
          <w:rStyle w:val="A4"/>
          <w:rFonts w:ascii="Verdana" w:hAnsi="Verdana"/>
          <w:sz w:val="22"/>
          <w:szCs w:val="22"/>
        </w:rPr>
        <w:t xml:space="preserve">opportunities </w:t>
      </w:r>
      <w:r w:rsidR="00285D7B" w:rsidRPr="00146C61">
        <w:rPr>
          <w:rStyle w:val="A4"/>
          <w:rFonts w:ascii="Verdana" w:hAnsi="Verdana"/>
          <w:sz w:val="22"/>
          <w:szCs w:val="22"/>
        </w:rPr>
        <w:t>such as Voice Search</w:t>
      </w:r>
      <w:r w:rsidR="00E463A1" w:rsidRPr="00146C61">
        <w:rPr>
          <w:rStyle w:val="A4"/>
          <w:rFonts w:ascii="Verdana" w:hAnsi="Verdana"/>
          <w:sz w:val="22"/>
          <w:szCs w:val="22"/>
        </w:rPr>
        <w:t>.</w:t>
      </w:r>
    </w:p>
    <w:p w14:paraId="51018FA9" w14:textId="43F13776" w:rsidR="008E4362" w:rsidRPr="00146C61" w:rsidRDefault="008E4362" w:rsidP="00F94CC1">
      <w:pPr>
        <w:pStyle w:val="Pa3"/>
        <w:spacing w:line="240" w:lineRule="auto"/>
        <w:rPr>
          <w:rFonts w:ascii="Verdana" w:hAnsi="Verdana"/>
          <w:lang w:val="en-US"/>
        </w:rPr>
      </w:pPr>
    </w:p>
    <w:p w14:paraId="74FB6216" w14:textId="20178D12" w:rsidR="008E4362" w:rsidRPr="00146C61" w:rsidRDefault="007D2297" w:rsidP="00F94CC1">
      <w:pPr>
        <w:spacing w:after="0" w:line="240" w:lineRule="auto"/>
        <w:rPr>
          <w:rFonts w:ascii="Verdana" w:hAnsi="Verdana"/>
          <w:sz w:val="22"/>
          <w:szCs w:val="22"/>
        </w:rPr>
      </w:pPr>
      <w:r w:rsidRPr="00146C61">
        <w:rPr>
          <w:rFonts w:ascii="Verdana" w:hAnsi="Verdana"/>
          <w:sz w:val="22"/>
          <w:szCs w:val="22"/>
          <w:lang w:val="en-US"/>
        </w:rPr>
        <w:t xml:space="preserve">As explained above our </w:t>
      </w:r>
      <w:r w:rsidR="00611505" w:rsidRPr="00146C61">
        <w:rPr>
          <w:rFonts w:ascii="Verdana" w:hAnsi="Verdana"/>
          <w:sz w:val="22"/>
          <w:szCs w:val="22"/>
          <w:lang w:val="en-US"/>
        </w:rPr>
        <w:t>content and structure are in pretty good shap</w:t>
      </w:r>
      <w:r w:rsidRPr="00146C61">
        <w:rPr>
          <w:rFonts w:ascii="Verdana" w:hAnsi="Verdana"/>
          <w:sz w:val="22"/>
          <w:szCs w:val="22"/>
          <w:lang w:val="en-US"/>
        </w:rPr>
        <w:t xml:space="preserve">e. This project is primarily about repurposing our existing content into a new website, </w:t>
      </w:r>
      <w:r w:rsidR="00F94CC1" w:rsidRPr="00146C61">
        <w:rPr>
          <w:rFonts w:ascii="Verdana" w:hAnsi="Verdana"/>
          <w:sz w:val="22"/>
          <w:szCs w:val="22"/>
          <w:lang w:val="en-US"/>
        </w:rPr>
        <w:t xml:space="preserve">in ways that </w:t>
      </w:r>
      <w:r w:rsidRPr="00146C61">
        <w:rPr>
          <w:rFonts w:ascii="Verdana" w:hAnsi="Verdana"/>
          <w:sz w:val="22"/>
          <w:szCs w:val="22"/>
          <w:lang w:val="en-US"/>
        </w:rPr>
        <w:t>enable us to reach more users</w:t>
      </w:r>
      <w:r w:rsidR="00F94CC1" w:rsidRPr="00146C61">
        <w:rPr>
          <w:rFonts w:ascii="Verdana" w:hAnsi="Verdana"/>
          <w:sz w:val="22"/>
          <w:szCs w:val="22"/>
          <w:lang w:val="en-US"/>
        </w:rPr>
        <w:t xml:space="preserve"> and grow</w:t>
      </w:r>
      <w:r w:rsidRPr="00146C61">
        <w:rPr>
          <w:rFonts w:ascii="Verdana" w:hAnsi="Verdana"/>
          <w:sz w:val="22"/>
          <w:szCs w:val="22"/>
          <w:lang w:val="en-US"/>
        </w:rPr>
        <w:t>.</w:t>
      </w:r>
    </w:p>
    <w:p w14:paraId="17E98761" w14:textId="77777777" w:rsidR="008E4362" w:rsidRPr="00146C61" w:rsidRDefault="008E4362" w:rsidP="00711FD9">
      <w:pPr>
        <w:pStyle w:val="Pa3"/>
        <w:spacing w:line="240" w:lineRule="auto"/>
        <w:rPr>
          <w:rFonts w:ascii="Verdana" w:hAnsi="Verdana"/>
          <w:lang w:val="en-US"/>
        </w:rPr>
      </w:pPr>
    </w:p>
    <w:p w14:paraId="45C4FAF2" w14:textId="77777777" w:rsidR="00CF6634" w:rsidRPr="00CF6634" w:rsidRDefault="00CF6634" w:rsidP="00BF63AC">
      <w:pPr>
        <w:pStyle w:val="Pa2"/>
        <w:spacing w:line="240" w:lineRule="auto"/>
        <w:rPr>
          <w:rFonts w:ascii="Verdana" w:hAnsi="Verdana"/>
          <w:b/>
          <w:color w:val="000000" w:themeColor="text1"/>
          <w:sz w:val="22"/>
          <w:szCs w:val="22"/>
        </w:rPr>
      </w:pPr>
      <w:bookmarkStart w:id="4" w:name="_Toc376435843"/>
      <w:bookmarkStart w:id="5" w:name="_Toc376436226"/>
      <w:bookmarkStart w:id="6" w:name="_Toc376438708"/>
      <w:bookmarkStart w:id="7" w:name="_Toc376507958"/>
      <w:bookmarkStart w:id="8" w:name="_Toc376508639"/>
      <w:r w:rsidRPr="00CF6634">
        <w:rPr>
          <w:rFonts w:ascii="Verdana" w:hAnsi="Verdana"/>
          <w:b/>
          <w:color w:val="000000" w:themeColor="text1"/>
          <w:sz w:val="22"/>
          <w:szCs w:val="22"/>
        </w:rPr>
        <w:t>Value of the Contract</w:t>
      </w:r>
      <w:bookmarkEnd w:id="4"/>
      <w:bookmarkEnd w:id="5"/>
      <w:bookmarkEnd w:id="6"/>
      <w:bookmarkEnd w:id="7"/>
      <w:bookmarkEnd w:id="8"/>
    </w:p>
    <w:p w14:paraId="30DBF8F8" w14:textId="77777777" w:rsidR="00CF6634" w:rsidRPr="00CF6634" w:rsidRDefault="00CF6634" w:rsidP="00CF6634">
      <w:pPr>
        <w:suppressAutoHyphens/>
        <w:spacing w:after="0" w:line="240" w:lineRule="auto"/>
        <w:rPr>
          <w:rFonts w:ascii="Verdana" w:hAnsi="Verdana"/>
          <w:color w:val="FF0000"/>
          <w:sz w:val="22"/>
          <w:lang w:val="en-US"/>
        </w:rPr>
      </w:pPr>
    </w:p>
    <w:p w14:paraId="01EB20E2" w14:textId="7CFDF943" w:rsidR="00CF6634" w:rsidRPr="00CF6634" w:rsidRDefault="00CF6634" w:rsidP="00BF63AC">
      <w:pPr>
        <w:spacing w:after="0" w:line="240" w:lineRule="auto"/>
        <w:rPr>
          <w:rFonts w:ascii="Verdana" w:hAnsi="Verdana"/>
          <w:sz w:val="22"/>
          <w:szCs w:val="22"/>
          <w:lang w:val="en-US"/>
        </w:rPr>
      </w:pPr>
      <w:r w:rsidRPr="00CF6634">
        <w:rPr>
          <w:rFonts w:ascii="Verdana" w:hAnsi="Verdana"/>
          <w:sz w:val="22"/>
          <w:szCs w:val="22"/>
          <w:lang w:val="en-US"/>
        </w:rPr>
        <w:t xml:space="preserve">The estimated value of the Contract </w:t>
      </w:r>
      <w:r w:rsidR="00BF63AC" w:rsidRPr="00BF63AC">
        <w:rPr>
          <w:rFonts w:ascii="Verdana" w:hAnsi="Verdana"/>
          <w:sz w:val="22"/>
          <w:szCs w:val="22"/>
          <w:lang w:val="en-US"/>
        </w:rPr>
        <w:t xml:space="preserve">including VAT </w:t>
      </w:r>
      <w:r w:rsidRPr="00CF6634">
        <w:rPr>
          <w:rFonts w:ascii="Verdana" w:hAnsi="Verdana"/>
          <w:sz w:val="22"/>
          <w:szCs w:val="22"/>
          <w:lang w:val="en-US"/>
        </w:rPr>
        <w:t>is £</w:t>
      </w:r>
      <w:r w:rsidR="00BF63AC" w:rsidRPr="00BF63AC">
        <w:rPr>
          <w:rFonts w:ascii="Verdana" w:hAnsi="Verdana"/>
          <w:sz w:val="22"/>
          <w:szCs w:val="22"/>
          <w:lang w:val="en-US"/>
        </w:rPr>
        <w:t>30</w:t>
      </w:r>
      <w:r w:rsidRPr="00CF6634">
        <w:rPr>
          <w:rFonts w:ascii="Verdana" w:hAnsi="Verdana"/>
          <w:sz w:val="22"/>
          <w:szCs w:val="22"/>
          <w:lang w:val="en-US"/>
        </w:rPr>
        <w:t>,000.00. Details of potential expenditure are given in good faith as a guide to assist Tenderers in submitting their Tenders.  Any estimated value is not an undertaking on behalf of Plymouth Marjon University to purchase the Services to this or any other particular</w:t>
      </w:r>
      <w:r w:rsidR="00BF63AC">
        <w:rPr>
          <w:rFonts w:ascii="Verdana" w:hAnsi="Verdana"/>
          <w:sz w:val="22"/>
          <w:szCs w:val="22"/>
          <w:lang w:val="en-US"/>
        </w:rPr>
        <w:t>-</w:t>
      </w:r>
      <w:r w:rsidRPr="00CF6634">
        <w:rPr>
          <w:rFonts w:ascii="Verdana" w:hAnsi="Verdana"/>
          <w:sz w:val="22"/>
          <w:szCs w:val="22"/>
          <w:lang w:val="en-US"/>
        </w:rPr>
        <w:t>value and shall not create a binding obligation unless specifically stated within the Contract.</w:t>
      </w:r>
    </w:p>
    <w:p w14:paraId="48E66D11" w14:textId="77777777" w:rsidR="00BF63AC" w:rsidRDefault="00BF63AC" w:rsidP="00CF6634">
      <w:pPr>
        <w:widowControl w:val="0"/>
        <w:spacing w:after="0" w:line="240" w:lineRule="auto"/>
        <w:ind w:right="176"/>
        <w:rPr>
          <w:rFonts w:ascii="Verdana" w:eastAsia="Arial" w:hAnsi="Verdana"/>
          <w:b/>
          <w:bCs/>
          <w:color w:val="FF0000"/>
          <w:sz w:val="28"/>
          <w:szCs w:val="28"/>
          <w:lang w:val="en-US"/>
        </w:rPr>
      </w:pPr>
      <w:bookmarkStart w:id="9" w:name="_Toc376435844"/>
      <w:bookmarkStart w:id="10" w:name="_Toc376436227"/>
      <w:bookmarkStart w:id="11" w:name="_Toc376438709"/>
      <w:bookmarkStart w:id="12" w:name="_Toc376507959"/>
      <w:bookmarkStart w:id="13" w:name="_Toc376508640"/>
    </w:p>
    <w:p w14:paraId="345928F6" w14:textId="36507D5F" w:rsidR="00CF6634" w:rsidRPr="00CF6634" w:rsidRDefault="00CF6634" w:rsidP="00BF63AC">
      <w:pPr>
        <w:pStyle w:val="Pa2"/>
        <w:spacing w:line="240" w:lineRule="auto"/>
        <w:rPr>
          <w:rFonts w:ascii="Verdana" w:hAnsi="Verdana"/>
          <w:b/>
          <w:color w:val="000000" w:themeColor="text1"/>
          <w:sz w:val="22"/>
          <w:szCs w:val="22"/>
        </w:rPr>
      </w:pPr>
      <w:r w:rsidRPr="00CF6634">
        <w:rPr>
          <w:rFonts w:ascii="Verdana" w:hAnsi="Verdana"/>
          <w:b/>
          <w:color w:val="000000" w:themeColor="text1"/>
          <w:sz w:val="22"/>
          <w:szCs w:val="22"/>
        </w:rPr>
        <w:t>Contract Term</w:t>
      </w:r>
      <w:bookmarkEnd w:id="9"/>
      <w:bookmarkEnd w:id="10"/>
      <w:bookmarkEnd w:id="11"/>
      <w:bookmarkEnd w:id="12"/>
      <w:bookmarkEnd w:id="13"/>
    </w:p>
    <w:p w14:paraId="5B853B50" w14:textId="77777777" w:rsidR="00CF6634" w:rsidRPr="00CF6634" w:rsidRDefault="00CF6634" w:rsidP="00CF6634">
      <w:pPr>
        <w:suppressAutoHyphens/>
        <w:spacing w:after="0" w:line="240" w:lineRule="auto"/>
        <w:rPr>
          <w:rFonts w:ascii="Verdana" w:hAnsi="Verdana"/>
          <w:color w:val="FF0000"/>
          <w:sz w:val="22"/>
          <w:lang w:val="en-GB"/>
        </w:rPr>
      </w:pPr>
    </w:p>
    <w:p w14:paraId="214143A8" w14:textId="386F96D1" w:rsidR="00CF6634" w:rsidRPr="00CF6634" w:rsidRDefault="00CF6634" w:rsidP="00BF63AC">
      <w:pPr>
        <w:spacing w:after="0" w:line="240" w:lineRule="auto"/>
        <w:rPr>
          <w:rFonts w:ascii="Verdana" w:hAnsi="Verdana"/>
          <w:sz w:val="22"/>
          <w:szCs w:val="22"/>
          <w:lang w:val="en-US"/>
        </w:rPr>
      </w:pPr>
      <w:r w:rsidRPr="00CF6634">
        <w:rPr>
          <w:rFonts w:ascii="Verdana" w:hAnsi="Verdana"/>
          <w:sz w:val="22"/>
          <w:szCs w:val="22"/>
          <w:lang w:val="en-US"/>
        </w:rPr>
        <w:t xml:space="preserve">Plymouth Marjon University proposes to enter into a “Contract” with an initial period of </w:t>
      </w:r>
      <w:r w:rsidR="00BF63AC" w:rsidRPr="00BF63AC">
        <w:rPr>
          <w:rFonts w:ascii="Verdana" w:hAnsi="Verdana"/>
          <w:sz w:val="22"/>
          <w:szCs w:val="22"/>
          <w:lang w:val="en-US"/>
        </w:rPr>
        <w:t>1</w:t>
      </w:r>
      <w:r w:rsidRPr="00CF6634">
        <w:rPr>
          <w:rFonts w:ascii="Verdana" w:hAnsi="Verdana"/>
          <w:sz w:val="22"/>
          <w:szCs w:val="22"/>
          <w:lang w:val="en-US"/>
        </w:rPr>
        <w:t xml:space="preserve"> year, and an option to unilaterally extend for up to a further </w:t>
      </w:r>
      <w:r w:rsidR="00BF63AC" w:rsidRPr="00BF63AC">
        <w:rPr>
          <w:rFonts w:ascii="Verdana" w:hAnsi="Verdana"/>
          <w:sz w:val="22"/>
          <w:szCs w:val="22"/>
          <w:lang w:val="en-US"/>
        </w:rPr>
        <w:t>2</w:t>
      </w:r>
      <w:r w:rsidRPr="00CF6634">
        <w:rPr>
          <w:rFonts w:ascii="Verdana" w:hAnsi="Verdana"/>
          <w:sz w:val="22"/>
          <w:szCs w:val="22"/>
          <w:lang w:val="en-US"/>
        </w:rPr>
        <w:t xml:space="preserve"> years in </w:t>
      </w:r>
      <w:r w:rsidR="00BF63AC" w:rsidRPr="00BF63AC">
        <w:rPr>
          <w:rFonts w:ascii="Verdana" w:hAnsi="Verdana"/>
          <w:sz w:val="22"/>
          <w:szCs w:val="22"/>
          <w:lang w:val="en-US"/>
        </w:rPr>
        <w:t xml:space="preserve">two </w:t>
      </w:r>
      <w:r w:rsidRPr="00CF6634">
        <w:rPr>
          <w:rFonts w:ascii="Verdana" w:hAnsi="Verdana"/>
          <w:sz w:val="22"/>
          <w:szCs w:val="22"/>
          <w:lang w:val="en-US"/>
        </w:rPr>
        <w:t xml:space="preserve">12-month extension periods. This term is subject to any termination rights contained within the Contract. </w:t>
      </w:r>
    </w:p>
    <w:p w14:paraId="38901BBE" w14:textId="77777777" w:rsidR="00F5006A" w:rsidRPr="00BF63AC" w:rsidRDefault="00F5006A" w:rsidP="00BF63AC">
      <w:pPr>
        <w:spacing w:after="0" w:line="240" w:lineRule="auto"/>
        <w:rPr>
          <w:rFonts w:ascii="Verdana" w:hAnsi="Verdana"/>
          <w:sz w:val="22"/>
          <w:szCs w:val="22"/>
          <w:lang w:val="en-US"/>
        </w:rPr>
      </w:pPr>
    </w:p>
    <w:p w14:paraId="50434B8A" w14:textId="1D604A90" w:rsidR="001742C4" w:rsidRDefault="001742C4" w:rsidP="005916C8">
      <w:pPr>
        <w:spacing w:before="120" w:after="0"/>
        <w:rPr>
          <w:rFonts w:asciiTheme="minorHAnsi" w:hAnsiTheme="minorHAnsi" w:cstheme="minorHAnsi"/>
          <w:bCs/>
          <w:color w:val="808080" w:themeColor="background1" w:themeShade="80"/>
          <w:sz w:val="28"/>
          <w:szCs w:val="28"/>
        </w:rPr>
      </w:pPr>
    </w:p>
    <w:p w14:paraId="121925BF" w14:textId="69C9C309" w:rsidR="00146C61" w:rsidRDefault="00146C61" w:rsidP="005916C8">
      <w:pPr>
        <w:spacing w:before="120" w:after="0"/>
        <w:rPr>
          <w:rFonts w:asciiTheme="minorHAnsi" w:hAnsiTheme="minorHAnsi" w:cstheme="minorHAnsi"/>
          <w:bCs/>
          <w:color w:val="808080" w:themeColor="background1" w:themeShade="80"/>
          <w:sz w:val="28"/>
          <w:szCs w:val="28"/>
        </w:rPr>
      </w:pPr>
    </w:p>
    <w:p w14:paraId="7C4C2860" w14:textId="10B5F199" w:rsidR="00146C61" w:rsidRDefault="00146C61" w:rsidP="005916C8">
      <w:pPr>
        <w:spacing w:before="120" w:after="0"/>
        <w:rPr>
          <w:rFonts w:asciiTheme="minorHAnsi" w:hAnsiTheme="minorHAnsi" w:cstheme="minorHAnsi"/>
          <w:bCs/>
          <w:color w:val="808080" w:themeColor="background1" w:themeShade="80"/>
          <w:sz w:val="28"/>
          <w:szCs w:val="28"/>
        </w:rPr>
      </w:pPr>
    </w:p>
    <w:p w14:paraId="2F0244D6" w14:textId="05179FCF" w:rsidR="00146C61" w:rsidRDefault="00146C61" w:rsidP="005916C8">
      <w:pPr>
        <w:spacing w:before="120" w:after="0"/>
        <w:rPr>
          <w:rFonts w:asciiTheme="minorHAnsi" w:hAnsiTheme="minorHAnsi" w:cstheme="minorHAnsi"/>
          <w:bCs/>
          <w:color w:val="808080" w:themeColor="background1" w:themeShade="80"/>
          <w:sz w:val="28"/>
          <w:szCs w:val="28"/>
        </w:rPr>
      </w:pPr>
    </w:p>
    <w:p w14:paraId="765A8869" w14:textId="0A30178A" w:rsidR="00146C61" w:rsidRDefault="00146C61" w:rsidP="005916C8">
      <w:pPr>
        <w:spacing w:before="120" w:after="0"/>
        <w:rPr>
          <w:rFonts w:asciiTheme="minorHAnsi" w:hAnsiTheme="minorHAnsi" w:cstheme="minorHAnsi"/>
          <w:bCs/>
          <w:color w:val="808080" w:themeColor="background1" w:themeShade="80"/>
          <w:sz w:val="28"/>
          <w:szCs w:val="28"/>
        </w:rPr>
      </w:pPr>
    </w:p>
    <w:p w14:paraId="7203B21E" w14:textId="12D51074" w:rsidR="00146C61" w:rsidRDefault="00146C61" w:rsidP="005916C8">
      <w:pPr>
        <w:spacing w:before="120" w:after="0"/>
        <w:rPr>
          <w:rFonts w:asciiTheme="minorHAnsi" w:hAnsiTheme="minorHAnsi" w:cstheme="minorHAnsi"/>
          <w:bCs/>
          <w:color w:val="808080" w:themeColor="background1" w:themeShade="80"/>
          <w:sz w:val="28"/>
          <w:szCs w:val="28"/>
        </w:rPr>
      </w:pPr>
    </w:p>
    <w:p w14:paraId="12E4E6D1" w14:textId="7277AE00" w:rsidR="00146C61" w:rsidRDefault="00146C61" w:rsidP="005916C8">
      <w:pPr>
        <w:spacing w:before="120" w:after="0"/>
        <w:rPr>
          <w:rFonts w:asciiTheme="minorHAnsi" w:hAnsiTheme="minorHAnsi" w:cstheme="minorHAnsi"/>
          <w:bCs/>
          <w:color w:val="808080" w:themeColor="background1" w:themeShade="80"/>
          <w:sz w:val="28"/>
          <w:szCs w:val="28"/>
        </w:rPr>
      </w:pPr>
    </w:p>
    <w:p w14:paraId="745B1A2D" w14:textId="66082B01" w:rsidR="00146C61" w:rsidRDefault="00146C61" w:rsidP="005916C8">
      <w:pPr>
        <w:spacing w:before="120" w:after="0"/>
        <w:rPr>
          <w:rFonts w:asciiTheme="minorHAnsi" w:hAnsiTheme="minorHAnsi" w:cstheme="minorHAnsi"/>
          <w:bCs/>
          <w:color w:val="808080" w:themeColor="background1" w:themeShade="80"/>
          <w:sz w:val="28"/>
          <w:szCs w:val="28"/>
        </w:rPr>
      </w:pPr>
    </w:p>
    <w:p w14:paraId="6266AC8A" w14:textId="17F6088C" w:rsidR="00146C61" w:rsidRDefault="00146C61" w:rsidP="005916C8">
      <w:pPr>
        <w:spacing w:before="120" w:after="0"/>
        <w:rPr>
          <w:rFonts w:asciiTheme="minorHAnsi" w:hAnsiTheme="minorHAnsi" w:cstheme="minorHAnsi"/>
          <w:bCs/>
          <w:color w:val="808080" w:themeColor="background1" w:themeShade="80"/>
          <w:sz w:val="28"/>
          <w:szCs w:val="28"/>
        </w:rPr>
      </w:pPr>
    </w:p>
    <w:p w14:paraId="54B2913D" w14:textId="617ABBB5" w:rsidR="00146C61" w:rsidRDefault="00146C61" w:rsidP="005916C8">
      <w:pPr>
        <w:spacing w:before="120" w:after="0"/>
        <w:rPr>
          <w:rFonts w:asciiTheme="minorHAnsi" w:hAnsiTheme="minorHAnsi" w:cstheme="minorHAnsi"/>
          <w:bCs/>
          <w:color w:val="808080" w:themeColor="background1" w:themeShade="80"/>
          <w:sz w:val="28"/>
          <w:szCs w:val="28"/>
        </w:rPr>
      </w:pPr>
    </w:p>
    <w:p w14:paraId="3C7FF3D5" w14:textId="13BA0D7F" w:rsidR="00146C61" w:rsidRDefault="00146C61" w:rsidP="005916C8">
      <w:pPr>
        <w:spacing w:before="120" w:after="0"/>
        <w:rPr>
          <w:rFonts w:asciiTheme="minorHAnsi" w:hAnsiTheme="minorHAnsi" w:cstheme="minorHAnsi"/>
          <w:bCs/>
          <w:color w:val="808080" w:themeColor="background1" w:themeShade="80"/>
          <w:sz w:val="28"/>
          <w:szCs w:val="28"/>
        </w:rPr>
      </w:pPr>
    </w:p>
    <w:p w14:paraId="63A46FD1" w14:textId="366284FC" w:rsidR="00146C61" w:rsidRDefault="00146C61" w:rsidP="005916C8">
      <w:pPr>
        <w:spacing w:before="120" w:after="0"/>
        <w:rPr>
          <w:rFonts w:asciiTheme="minorHAnsi" w:hAnsiTheme="minorHAnsi" w:cstheme="minorHAnsi"/>
          <w:bCs/>
          <w:color w:val="808080" w:themeColor="background1" w:themeShade="80"/>
          <w:sz w:val="28"/>
          <w:szCs w:val="28"/>
        </w:rPr>
      </w:pPr>
    </w:p>
    <w:p w14:paraId="17C779D5" w14:textId="77777777" w:rsidR="000A4082" w:rsidRDefault="000A4082" w:rsidP="007D6492">
      <w:pPr>
        <w:pStyle w:val="Heading1"/>
        <w:numPr>
          <w:ilvl w:val="0"/>
          <w:numId w:val="41"/>
        </w:numPr>
        <w:spacing w:before="0" w:line="240" w:lineRule="auto"/>
        <w:rPr>
          <w:rFonts w:asciiTheme="minorHAnsi" w:hAnsiTheme="minorHAnsi" w:cstheme="minorHAnsi"/>
          <w:bCs w:val="0"/>
          <w:color w:val="204D84"/>
          <w:sz w:val="56"/>
          <w:szCs w:val="56"/>
        </w:rPr>
      </w:pPr>
      <w:bookmarkStart w:id="14" w:name="_Toc387326096"/>
      <w:bookmarkStart w:id="15" w:name="_Toc397542053"/>
      <w:bookmarkStart w:id="16" w:name="_Hlk26949607"/>
      <w:bookmarkEnd w:id="3"/>
      <w:r>
        <w:rPr>
          <w:rFonts w:asciiTheme="minorHAnsi" w:hAnsiTheme="minorHAnsi" w:cstheme="minorHAnsi"/>
          <w:bCs w:val="0"/>
          <w:color w:val="204D84"/>
          <w:sz w:val="56"/>
          <w:szCs w:val="56"/>
        </w:rPr>
        <w:lastRenderedPageBreak/>
        <w:t xml:space="preserve">SECTION 1: </w:t>
      </w:r>
      <w:bookmarkEnd w:id="14"/>
      <w:r w:rsidR="00B65212">
        <w:rPr>
          <w:rFonts w:asciiTheme="minorHAnsi" w:hAnsiTheme="minorHAnsi" w:cstheme="minorHAnsi"/>
          <w:bCs w:val="0"/>
          <w:color w:val="204D84"/>
          <w:sz w:val="56"/>
          <w:szCs w:val="56"/>
        </w:rPr>
        <w:t>Key</w:t>
      </w:r>
      <w:r w:rsidR="002A66A1">
        <w:rPr>
          <w:rFonts w:asciiTheme="minorHAnsi" w:hAnsiTheme="minorHAnsi" w:cstheme="minorHAnsi"/>
          <w:bCs w:val="0"/>
          <w:color w:val="204D84"/>
          <w:sz w:val="56"/>
          <w:szCs w:val="56"/>
        </w:rPr>
        <w:t xml:space="preserve"> information</w:t>
      </w:r>
      <w:bookmarkEnd w:id="15"/>
    </w:p>
    <w:tbl>
      <w:tblPr>
        <w:tblW w:w="0" w:type="auto"/>
        <w:tblInd w:w="108" w:type="dxa"/>
        <w:tblBorders>
          <w:top w:val="single" w:sz="12" w:space="0" w:color="808080" w:themeColor="background1" w:themeShade="80"/>
          <w:bottom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1039"/>
        <w:gridCol w:w="8491"/>
      </w:tblGrid>
      <w:tr w:rsidR="000A4082" w:rsidRPr="00EA752A" w14:paraId="2128AD9A" w14:textId="77777777" w:rsidTr="00341D20">
        <w:tc>
          <w:tcPr>
            <w:tcW w:w="1039" w:type="dxa"/>
            <w:shd w:val="clear" w:color="auto" w:fill="auto"/>
          </w:tcPr>
          <w:bookmarkEnd w:id="16"/>
          <w:p w14:paraId="5A999594" w14:textId="77777777" w:rsidR="000A4082" w:rsidRPr="00ED614F" w:rsidRDefault="005A0FD7" w:rsidP="00EE0167">
            <w:pPr>
              <w:spacing w:before="80" w:after="80" w:line="240" w:lineRule="auto"/>
              <w:ind w:left="-108"/>
              <w:rPr>
                <w:rFonts w:asciiTheme="minorHAnsi" w:hAnsiTheme="minorHAnsi" w:cstheme="minorHAnsi"/>
                <w:sz w:val="22"/>
                <w:szCs w:val="22"/>
              </w:rPr>
            </w:pPr>
            <w:r>
              <w:rPr>
                <w:rFonts w:asciiTheme="minorHAnsi" w:hAnsiTheme="minorHAnsi" w:cstheme="minorHAnsi"/>
                <w:noProof/>
                <w:sz w:val="22"/>
                <w:szCs w:val="22"/>
                <w:lang w:eastAsia="en-NZ"/>
              </w:rPr>
              <w:drawing>
                <wp:inline distT="0" distB="0" distL="0" distR="0" wp14:anchorId="0A4925FC" wp14:editId="3342F6B6">
                  <wp:extent cx="583200" cy="583200"/>
                  <wp:effectExtent l="0" t="0" r="7620" b="7620"/>
                  <wp:docPr id="37" name="Picture 37" descr="F:\ICONS GMRFx\Icons_Loc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CONS GMRFx\Icons_Location.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200" cy="583200"/>
                          </a:xfrm>
                          <a:prstGeom prst="rect">
                            <a:avLst/>
                          </a:prstGeom>
                          <a:noFill/>
                          <a:ln>
                            <a:noFill/>
                          </a:ln>
                        </pic:spPr>
                      </pic:pic>
                    </a:graphicData>
                  </a:graphic>
                </wp:inline>
              </w:drawing>
            </w:r>
          </w:p>
        </w:tc>
        <w:tc>
          <w:tcPr>
            <w:tcW w:w="8491" w:type="dxa"/>
            <w:shd w:val="clear" w:color="auto" w:fill="auto"/>
          </w:tcPr>
          <w:p w14:paraId="510C2741" w14:textId="77777777" w:rsidR="000A4082" w:rsidRPr="00EA752A" w:rsidRDefault="003C7A15" w:rsidP="00EA752A">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r w:rsidRPr="00EA752A">
              <w:rPr>
                <w:rFonts w:ascii="Verdana" w:hAnsi="Verdana" w:cstheme="minorHAnsi"/>
                <w:b/>
                <w:bCs/>
                <w:color w:val="808080" w:themeColor="background1" w:themeShade="80"/>
                <w:sz w:val="28"/>
                <w:szCs w:val="28"/>
              </w:rPr>
              <w:t>Context</w:t>
            </w:r>
          </w:p>
          <w:p w14:paraId="5A4AD64F" w14:textId="437345B8" w:rsidR="00EA752A" w:rsidRPr="00EA752A" w:rsidRDefault="000453B4" w:rsidP="00EA752A">
            <w:pPr>
              <w:pStyle w:val="ListParagraph"/>
              <w:numPr>
                <w:ilvl w:val="0"/>
                <w:numId w:val="2"/>
              </w:numPr>
              <w:rPr>
                <w:rFonts w:ascii="Verdana" w:hAnsi="Verdana" w:cstheme="minorHAnsi"/>
                <w:bCs/>
              </w:rPr>
            </w:pPr>
            <w:r w:rsidRPr="00EA752A">
              <w:rPr>
                <w:rFonts w:ascii="Verdana" w:hAnsi="Verdana" w:cstheme="minorHAnsi"/>
                <w:bCs/>
              </w:rPr>
              <w:t xml:space="preserve">This </w:t>
            </w:r>
            <w:r w:rsidR="003954EE" w:rsidRPr="00EA752A">
              <w:rPr>
                <w:rFonts w:ascii="Verdana" w:hAnsi="Verdana" w:cstheme="minorHAnsi"/>
                <w:bCs/>
              </w:rPr>
              <w:t xml:space="preserve">Request for </w:t>
            </w:r>
            <w:r w:rsidR="001B0C97" w:rsidRPr="00EA752A">
              <w:rPr>
                <w:rFonts w:ascii="Verdana" w:hAnsi="Verdana" w:cstheme="minorHAnsi"/>
                <w:bCs/>
              </w:rPr>
              <w:t>Quote (RFQ</w:t>
            </w:r>
            <w:r w:rsidR="003954EE" w:rsidRPr="00EA752A">
              <w:rPr>
                <w:rFonts w:ascii="Verdana" w:hAnsi="Verdana" w:cstheme="minorHAnsi"/>
                <w:bCs/>
              </w:rPr>
              <w:t xml:space="preserve">) is an invitation to </w:t>
            </w:r>
            <w:r w:rsidR="00393D38" w:rsidRPr="00EA752A">
              <w:rPr>
                <w:rFonts w:ascii="Verdana" w:hAnsi="Verdana" w:cstheme="minorHAnsi"/>
                <w:bCs/>
              </w:rPr>
              <w:t xml:space="preserve">suppliers </w:t>
            </w:r>
            <w:r w:rsidR="003954EE" w:rsidRPr="00EA752A">
              <w:rPr>
                <w:rFonts w:ascii="Verdana" w:hAnsi="Verdana" w:cstheme="minorHAnsi"/>
                <w:bCs/>
              </w:rPr>
              <w:t>to submit</w:t>
            </w:r>
            <w:r w:rsidR="00EA752A" w:rsidRPr="00EA752A">
              <w:rPr>
                <w:rFonts w:ascii="Verdana" w:hAnsi="Verdana" w:cstheme="minorHAnsi"/>
                <w:bCs/>
              </w:rPr>
              <w:t xml:space="preserve">    </w:t>
            </w:r>
            <w:r w:rsidR="003954EE" w:rsidRPr="00EA752A">
              <w:rPr>
                <w:rFonts w:ascii="Verdana" w:hAnsi="Verdana" w:cstheme="minorHAnsi"/>
                <w:bCs/>
              </w:rPr>
              <w:t xml:space="preserve"> a </w:t>
            </w:r>
            <w:r w:rsidR="001B0C97" w:rsidRPr="00EA752A">
              <w:rPr>
                <w:rFonts w:ascii="Verdana" w:hAnsi="Verdana" w:cstheme="minorHAnsi"/>
                <w:bCs/>
              </w:rPr>
              <w:t>Quote</w:t>
            </w:r>
            <w:r w:rsidR="003954EE" w:rsidRPr="00EA752A">
              <w:rPr>
                <w:rFonts w:ascii="Verdana" w:hAnsi="Verdana" w:cstheme="minorHAnsi"/>
                <w:bCs/>
              </w:rPr>
              <w:t xml:space="preserve"> </w:t>
            </w:r>
            <w:r w:rsidR="00A773BE" w:rsidRPr="00EA752A">
              <w:rPr>
                <w:rFonts w:ascii="Verdana" w:hAnsi="Verdana" w:cstheme="minorHAnsi"/>
                <w:bCs/>
              </w:rPr>
              <w:t>for the</w:t>
            </w:r>
            <w:r w:rsidR="00EA752A" w:rsidRPr="00EA752A">
              <w:rPr>
                <w:rFonts w:ascii="Verdana" w:hAnsi="Verdana" w:cstheme="minorHAnsi"/>
                <w:bCs/>
              </w:rPr>
              <w:t xml:space="preserve"> design, support and delivery </w:t>
            </w:r>
            <w:r w:rsidR="00E95F50" w:rsidRPr="00EA752A">
              <w:rPr>
                <w:rFonts w:ascii="Verdana" w:hAnsi="Verdana" w:cstheme="minorHAnsi"/>
                <w:bCs/>
              </w:rPr>
              <w:t xml:space="preserve">of </w:t>
            </w:r>
            <w:r w:rsidR="00EA752A" w:rsidRPr="00EA752A">
              <w:rPr>
                <w:rFonts w:ascii="Verdana" w:hAnsi="Verdana" w:cstheme="minorHAnsi"/>
                <w:bCs/>
              </w:rPr>
              <w:t>A WCAG 2.1 (The Web Content Accessibility Guidelines) compliant Website</w:t>
            </w:r>
            <w:r w:rsidR="00F24C0C">
              <w:rPr>
                <w:rFonts w:ascii="Verdana" w:hAnsi="Verdana" w:cstheme="minorHAnsi"/>
                <w:bCs/>
              </w:rPr>
              <w:t>.</w:t>
            </w:r>
          </w:p>
          <w:p w14:paraId="6B867AFA" w14:textId="00CC9138" w:rsidR="000A4082" w:rsidRPr="00EA752A" w:rsidRDefault="000453B4" w:rsidP="00F24C0C">
            <w:pPr>
              <w:pStyle w:val="ListParagraph"/>
              <w:numPr>
                <w:ilvl w:val="0"/>
                <w:numId w:val="2"/>
              </w:numPr>
              <w:spacing w:before="80" w:after="80" w:line="240" w:lineRule="auto"/>
              <w:ind w:left="760" w:hanging="284"/>
              <w:contextualSpacing w:val="0"/>
              <w:rPr>
                <w:rFonts w:ascii="Verdana" w:hAnsi="Verdana" w:cstheme="minorHAnsi"/>
                <w:bCs/>
              </w:rPr>
            </w:pPr>
            <w:r w:rsidRPr="00DD0FB5">
              <w:rPr>
                <w:rFonts w:ascii="Verdana" w:hAnsi="Verdana" w:cstheme="minorHAnsi"/>
                <w:bCs/>
              </w:rPr>
              <w:t xml:space="preserve">This </w:t>
            </w:r>
            <w:r w:rsidR="00A773BE" w:rsidRPr="00DD0FB5">
              <w:rPr>
                <w:rFonts w:ascii="Verdana" w:hAnsi="Verdana" w:cstheme="minorHAnsi"/>
                <w:bCs/>
              </w:rPr>
              <w:t>RF</w:t>
            </w:r>
            <w:r w:rsidR="001B0C97" w:rsidRPr="00DD0FB5">
              <w:rPr>
                <w:rFonts w:ascii="Verdana" w:hAnsi="Verdana" w:cstheme="minorHAnsi"/>
                <w:bCs/>
              </w:rPr>
              <w:t>Q</w:t>
            </w:r>
            <w:r w:rsidRPr="00DD0FB5">
              <w:rPr>
                <w:rFonts w:ascii="Verdana" w:hAnsi="Verdana" w:cstheme="minorHAnsi"/>
                <w:bCs/>
              </w:rPr>
              <w:t xml:space="preserve"> is </w:t>
            </w:r>
            <w:r w:rsidR="00A773BE" w:rsidRPr="00DD0FB5">
              <w:rPr>
                <w:rFonts w:ascii="Verdana" w:hAnsi="Verdana" w:cstheme="minorHAnsi"/>
                <w:bCs/>
              </w:rPr>
              <w:t xml:space="preserve">a single-step </w:t>
            </w:r>
            <w:r w:rsidRPr="00DD0FB5">
              <w:rPr>
                <w:rFonts w:ascii="Verdana" w:hAnsi="Verdana" w:cstheme="minorHAnsi"/>
                <w:bCs/>
              </w:rPr>
              <w:t>procurement process.</w:t>
            </w:r>
          </w:p>
        </w:tc>
      </w:tr>
      <w:tr w:rsidR="000A4082" w:rsidRPr="00ED614F" w14:paraId="4D32D780" w14:textId="77777777" w:rsidTr="00341D20">
        <w:tc>
          <w:tcPr>
            <w:tcW w:w="1039" w:type="dxa"/>
            <w:shd w:val="clear" w:color="auto" w:fill="auto"/>
          </w:tcPr>
          <w:p w14:paraId="589A3DD2" w14:textId="77777777" w:rsidR="000A4082" w:rsidRPr="00ED614F" w:rsidRDefault="005A0FD7" w:rsidP="00EE0167">
            <w:pPr>
              <w:spacing w:before="80" w:after="80" w:line="240" w:lineRule="auto"/>
              <w:ind w:left="-108"/>
              <w:rPr>
                <w:rFonts w:asciiTheme="minorHAnsi" w:hAnsiTheme="minorHAnsi" w:cstheme="minorHAnsi"/>
                <w:sz w:val="22"/>
                <w:szCs w:val="22"/>
              </w:rPr>
            </w:pPr>
            <w:bookmarkStart w:id="17" w:name="_Hlk25320535"/>
            <w:r>
              <w:rPr>
                <w:rFonts w:asciiTheme="minorHAnsi" w:hAnsiTheme="minorHAnsi" w:cstheme="minorHAnsi"/>
                <w:noProof/>
                <w:sz w:val="22"/>
                <w:szCs w:val="22"/>
                <w:lang w:eastAsia="en-NZ"/>
              </w:rPr>
              <w:drawing>
                <wp:inline distT="0" distB="0" distL="0" distR="0" wp14:anchorId="2AFF6681" wp14:editId="230C3A28">
                  <wp:extent cx="586800" cy="586800"/>
                  <wp:effectExtent l="0" t="0" r="3810" b="3810"/>
                  <wp:docPr id="9" name="Picture 9" descr="F:\ICONS GMRFx\ICONS dark grey\Icons_Caland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ONS GMRFx\ICONS dark grey\Icons_Calanda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8491" w:type="dxa"/>
            <w:shd w:val="clear" w:color="auto" w:fill="auto"/>
          </w:tcPr>
          <w:p w14:paraId="3042870B" w14:textId="0A017288" w:rsidR="000A4082" w:rsidRPr="00146C61" w:rsidRDefault="000A4082" w:rsidP="00DB334F">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bookmarkStart w:id="18" w:name="_Toc387326105"/>
            <w:bookmarkStart w:id="19" w:name="S1_Timeline"/>
            <w:r w:rsidRPr="00146C61">
              <w:rPr>
                <w:rFonts w:ascii="Verdana" w:hAnsi="Verdana" w:cstheme="minorHAnsi"/>
                <w:b/>
                <w:bCs/>
                <w:color w:val="808080" w:themeColor="background1" w:themeShade="80"/>
                <w:sz w:val="28"/>
                <w:szCs w:val="28"/>
              </w:rPr>
              <w:t>Our timeline</w:t>
            </w:r>
            <w:bookmarkEnd w:id="18"/>
          </w:p>
          <w:p w14:paraId="7C8C6777" w14:textId="7A3873DB" w:rsidR="0000610B" w:rsidRDefault="0000610B" w:rsidP="0000610B">
            <w:pPr>
              <w:pStyle w:val="ListParagraph"/>
              <w:keepNext/>
              <w:tabs>
                <w:tab w:val="left" w:pos="1701"/>
              </w:tabs>
              <w:spacing w:before="80" w:after="80" w:line="240" w:lineRule="auto"/>
              <w:ind w:right="34"/>
              <w:rPr>
                <w:rFonts w:ascii="Verdana" w:hAnsi="Verdana" w:cstheme="minorHAnsi"/>
              </w:rPr>
            </w:pPr>
            <w:r w:rsidRPr="0000610B">
              <w:rPr>
                <w:rFonts w:ascii="Verdana" w:hAnsi="Verdana" w:cstheme="minorHAnsi"/>
              </w:rPr>
              <w:t xml:space="preserve">It is the intention of Plymouth Marjon University, that this procurement will follow a clear, structured and transparent process </w:t>
            </w:r>
            <w:proofErr w:type="gramStart"/>
            <w:r w:rsidRPr="0000610B">
              <w:rPr>
                <w:rFonts w:ascii="Verdana" w:hAnsi="Verdana" w:cstheme="minorHAnsi"/>
              </w:rPr>
              <w:t>at all times</w:t>
            </w:r>
            <w:proofErr w:type="gramEnd"/>
            <w:r w:rsidRPr="0000610B">
              <w:rPr>
                <w:rFonts w:ascii="Verdana" w:hAnsi="Verdana" w:cstheme="minorHAnsi"/>
              </w:rPr>
              <w:t xml:space="preserve"> and that all Tenderers will be treated equally.</w:t>
            </w:r>
          </w:p>
          <w:p w14:paraId="62C19550" w14:textId="77777777" w:rsidR="0000610B" w:rsidRPr="0000610B" w:rsidRDefault="0000610B" w:rsidP="0000610B">
            <w:pPr>
              <w:pStyle w:val="ListParagraph"/>
              <w:keepNext/>
              <w:tabs>
                <w:tab w:val="left" w:pos="1701"/>
              </w:tabs>
              <w:spacing w:before="80" w:after="80" w:line="240" w:lineRule="auto"/>
              <w:ind w:right="34"/>
              <w:rPr>
                <w:rFonts w:ascii="Verdana" w:hAnsi="Verdana" w:cstheme="minorHAnsi"/>
              </w:rPr>
            </w:pPr>
          </w:p>
          <w:p w14:paraId="316A4D3F" w14:textId="378A0889" w:rsidR="0000610B" w:rsidRDefault="0000610B" w:rsidP="0000610B">
            <w:pPr>
              <w:pStyle w:val="ListParagraph"/>
              <w:keepNext/>
              <w:tabs>
                <w:tab w:val="left" w:pos="1701"/>
              </w:tabs>
              <w:spacing w:before="80" w:after="80" w:line="240" w:lineRule="auto"/>
              <w:ind w:right="34"/>
              <w:rPr>
                <w:rFonts w:ascii="Verdana" w:hAnsi="Verdana" w:cstheme="minorHAnsi"/>
              </w:rPr>
            </w:pPr>
            <w:r w:rsidRPr="0000610B">
              <w:rPr>
                <w:rFonts w:ascii="Verdana" w:hAnsi="Verdana" w:cstheme="minorHAnsi"/>
              </w:rPr>
              <w:t xml:space="preserve">Set out below is the proposed timetable.  This is intended as a guide and whilst Plymouth Marjon University does not intend to depart from the timetable it reserves the right to do so at any stage. </w:t>
            </w:r>
          </w:p>
          <w:p w14:paraId="45764DE1" w14:textId="77777777" w:rsidR="0000610B" w:rsidRPr="0000610B" w:rsidRDefault="0000610B" w:rsidP="0000610B">
            <w:pPr>
              <w:pStyle w:val="ListParagraph"/>
              <w:keepNext/>
              <w:tabs>
                <w:tab w:val="left" w:pos="1701"/>
              </w:tabs>
              <w:spacing w:before="80" w:after="80" w:line="240" w:lineRule="auto"/>
              <w:ind w:right="34"/>
              <w:rPr>
                <w:rFonts w:ascii="Verdana" w:hAnsi="Verdana" w:cstheme="minorHAnsi"/>
              </w:rPr>
            </w:pPr>
          </w:p>
          <w:p w14:paraId="74936FAB" w14:textId="310DAB76" w:rsidR="0000610B" w:rsidRDefault="0000610B" w:rsidP="0000610B">
            <w:pPr>
              <w:pStyle w:val="ListParagraph"/>
              <w:keepNext/>
              <w:tabs>
                <w:tab w:val="left" w:pos="1701"/>
              </w:tabs>
              <w:spacing w:before="80" w:after="80" w:line="240" w:lineRule="auto"/>
              <w:ind w:right="34"/>
              <w:rPr>
                <w:rFonts w:ascii="Verdana" w:hAnsi="Verdana" w:cstheme="minorHAnsi"/>
              </w:rPr>
            </w:pPr>
            <w:r w:rsidRPr="0000610B">
              <w:rPr>
                <w:rFonts w:ascii="Verdana" w:hAnsi="Verdana" w:cstheme="minorHAnsi"/>
              </w:rPr>
              <w:t>Initial expected timescales are:</w:t>
            </w:r>
          </w:p>
          <w:p w14:paraId="74778BAE" w14:textId="77777777" w:rsidR="004C52C7" w:rsidRDefault="004C52C7" w:rsidP="0000610B">
            <w:pPr>
              <w:pStyle w:val="ListParagraph"/>
              <w:keepNext/>
              <w:tabs>
                <w:tab w:val="left" w:pos="1701"/>
              </w:tabs>
              <w:spacing w:before="80" w:after="80" w:line="240" w:lineRule="auto"/>
              <w:ind w:right="34"/>
              <w:rPr>
                <w:rFonts w:ascii="Verdana" w:hAnsi="Verdana" w:cstheme="minorHAnsi"/>
              </w:rPr>
            </w:pPr>
          </w:p>
          <w:bookmarkEnd w:id="19"/>
          <w:p w14:paraId="2052557E" w14:textId="77777777" w:rsidR="0000610B" w:rsidRPr="004C52C7" w:rsidRDefault="002E0A5A" w:rsidP="00913185">
            <w:pPr>
              <w:pStyle w:val="ListParagraph"/>
              <w:numPr>
                <w:ilvl w:val="0"/>
                <w:numId w:val="23"/>
              </w:numPr>
              <w:tabs>
                <w:tab w:val="left" w:pos="6138"/>
              </w:tabs>
              <w:spacing w:before="80" w:after="80" w:line="240" w:lineRule="auto"/>
              <w:rPr>
                <w:rFonts w:ascii="Verdana" w:hAnsi="Verdana" w:cstheme="minorHAnsi"/>
              </w:rPr>
            </w:pPr>
            <w:r w:rsidRPr="004C52C7">
              <w:rPr>
                <w:rFonts w:ascii="Verdana" w:hAnsi="Verdana" w:cstheme="minorHAnsi"/>
              </w:rPr>
              <w:t>Step</w:t>
            </w:r>
            <w:r w:rsidR="00B65212" w:rsidRPr="004C52C7">
              <w:rPr>
                <w:rFonts w:ascii="Verdana" w:hAnsi="Verdana" w:cstheme="minorHAnsi"/>
              </w:rPr>
              <w:t>s</w:t>
            </w:r>
            <w:r w:rsidRPr="004C52C7">
              <w:rPr>
                <w:rFonts w:ascii="Verdana" w:hAnsi="Verdana" w:cstheme="minorHAnsi"/>
              </w:rPr>
              <w:t xml:space="preserve"> in </w:t>
            </w:r>
            <w:r w:rsidR="001B0C97" w:rsidRPr="004C52C7">
              <w:rPr>
                <w:rFonts w:ascii="Verdana" w:hAnsi="Verdana" w:cstheme="minorHAnsi"/>
              </w:rPr>
              <w:t>RFQ</w:t>
            </w:r>
            <w:r w:rsidRPr="004C52C7">
              <w:rPr>
                <w:rFonts w:ascii="Verdana" w:hAnsi="Verdana" w:cstheme="minorHAnsi"/>
              </w:rPr>
              <w:t xml:space="preserve"> process</w:t>
            </w:r>
            <w:r w:rsidR="00596204" w:rsidRPr="004C52C7">
              <w:rPr>
                <w:rFonts w:ascii="Verdana" w:hAnsi="Verdana" w:cstheme="minorHAnsi"/>
              </w:rPr>
              <w:t>:</w:t>
            </w:r>
          </w:p>
          <w:p w14:paraId="4F495B66" w14:textId="3A4FE1C4" w:rsidR="002E0A5A" w:rsidRPr="004C52C7" w:rsidRDefault="0000610B" w:rsidP="0000610B">
            <w:pPr>
              <w:pStyle w:val="ListParagraph"/>
              <w:numPr>
                <w:ilvl w:val="0"/>
                <w:numId w:val="10"/>
              </w:numPr>
              <w:tabs>
                <w:tab w:val="left" w:pos="6138"/>
              </w:tabs>
              <w:spacing w:before="80" w:after="80" w:line="240" w:lineRule="auto"/>
              <w:contextualSpacing w:val="0"/>
              <w:rPr>
                <w:rFonts w:ascii="Verdana" w:hAnsi="Verdana" w:cstheme="minorHAnsi"/>
              </w:rPr>
            </w:pPr>
            <w:r w:rsidRPr="004C52C7">
              <w:rPr>
                <w:rFonts w:ascii="Verdana" w:hAnsi="Verdana" w:cstheme="minorHAnsi"/>
              </w:rPr>
              <w:t xml:space="preserve">Publication and issue of the Request for Quotation </w:t>
            </w:r>
            <w:r w:rsidR="004C52C7" w:rsidRPr="004C52C7">
              <w:rPr>
                <w:rFonts w:ascii="Verdana" w:hAnsi="Verdana" w:cstheme="minorHAnsi"/>
              </w:rPr>
              <w:t>12</w:t>
            </w:r>
            <w:r w:rsidRPr="004C52C7">
              <w:rPr>
                <w:rFonts w:ascii="Verdana" w:hAnsi="Verdana" w:cstheme="minorHAnsi"/>
                <w:vertAlign w:val="superscript"/>
              </w:rPr>
              <w:t>th</w:t>
            </w:r>
            <w:r w:rsidRPr="004C52C7">
              <w:rPr>
                <w:rFonts w:ascii="Verdana" w:hAnsi="Verdana" w:cstheme="minorHAnsi"/>
              </w:rPr>
              <w:t xml:space="preserve"> December 2019</w:t>
            </w:r>
          </w:p>
          <w:p w14:paraId="4C443B7D" w14:textId="77777777" w:rsidR="00692577" w:rsidRPr="004C52C7" w:rsidRDefault="002E0A5A" w:rsidP="00DB334F">
            <w:pPr>
              <w:pStyle w:val="ListParagraph"/>
              <w:numPr>
                <w:ilvl w:val="0"/>
                <w:numId w:val="10"/>
              </w:numPr>
              <w:tabs>
                <w:tab w:val="left" w:pos="6138"/>
              </w:tabs>
              <w:spacing w:before="80" w:after="80" w:line="240" w:lineRule="auto"/>
              <w:contextualSpacing w:val="0"/>
              <w:rPr>
                <w:rFonts w:ascii="Verdana" w:hAnsi="Verdana" w:cstheme="minorHAnsi"/>
              </w:rPr>
            </w:pPr>
            <w:r w:rsidRPr="004C52C7">
              <w:rPr>
                <w:rFonts w:ascii="Verdana" w:hAnsi="Verdana" w:cstheme="minorHAnsi"/>
              </w:rPr>
              <w:t xml:space="preserve">Deadline for </w:t>
            </w:r>
            <w:r w:rsidR="00B65212" w:rsidRPr="004C52C7">
              <w:rPr>
                <w:rFonts w:ascii="Verdana" w:hAnsi="Verdana" w:cstheme="minorHAnsi"/>
              </w:rPr>
              <w:t>suppliers’</w:t>
            </w:r>
            <w:r w:rsidRPr="004C52C7">
              <w:rPr>
                <w:rFonts w:ascii="Verdana" w:hAnsi="Verdana" w:cstheme="minorHAnsi"/>
              </w:rPr>
              <w:t xml:space="preserve"> questions (</w:t>
            </w:r>
            <w:r w:rsidR="00B65212" w:rsidRPr="004C52C7">
              <w:rPr>
                <w:rFonts w:ascii="Verdana" w:hAnsi="Verdana" w:cstheme="minorHAnsi"/>
              </w:rPr>
              <w:t>Deadline for Questions</w:t>
            </w:r>
            <w:r w:rsidRPr="004C52C7">
              <w:rPr>
                <w:rFonts w:ascii="Verdana" w:hAnsi="Verdana" w:cstheme="minorHAnsi"/>
              </w:rPr>
              <w:t>):</w:t>
            </w:r>
          </w:p>
          <w:p w14:paraId="70AAF64F" w14:textId="6C65C030" w:rsidR="002E0A5A" w:rsidRPr="004C52C7" w:rsidRDefault="00692577" w:rsidP="00692577">
            <w:pPr>
              <w:pStyle w:val="ListParagraph"/>
              <w:tabs>
                <w:tab w:val="left" w:pos="6138"/>
              </w:tabs>
              <w:spacing w:before="80" w:after="80" w:line="240" w:lineRule="auto"/>
              <w:ind w:left="835"/>
              <w:contextualSpacing w:val="0"/>
              <w:rPr>
                <w:rFonts w:ascii="Verdana" w:hAnsi="Verdana" w:cstheme="minorHAnsi"/>
              </w:rPr>
            </w:pPr>
            <w:r w:rsidRPr="004C52C7">
              <w:rPr>
                <w:rFonts w:ascii="Verdana" w:hAnsi="Verdana" w:cstheme="minorHAnsi"/>
              </w:rPr>
              <w:t xml:space="preserve">         Date: </w:t>
            </w:r>
            <w:r w:rsidR="0000610B" w:rsidRPr="004C52C7">
              <w:rPr>
                <w:rFonts w:ascii="Verdana" w:hAnsi="Verdana" w:cstheme="minorHAnsi"/>
              </w:rPr>
              <w:t>6</w:t>
            </w:r>
            <w:r w:rsidR="0000610B" w:rsidRPr="004C52C7">
              <w:rPr>
                <w:rFonts w:ascii="Verdana" w:hAnsi="Verdana" w:cstheme="minorHAnsi"/>
                <w:vertAlign w:val="superscript"/>
              </w:rPr>
              <w:t>th</w:t>
            </w:r>
            <w:r w:rsidR="0000610B" w:rsidRPr="004C52C7">
              <w:rPr>
                <w:rFonts w:ascii="Verdana" w:hAnsi="Verdana" w:cstheme="minorHAnsi"/>
              </w:rPr>
              <w:t xml:space="preserve"> January 2020</w:t>
            </w:r>
          </w:p>
          <w:p w14:paraId="69B834F9" w14:textId="77777777" w:rsidR="00692577" w:rsidRPr="004C52C7" w:rsidRDefault="00813846" w:rsidP="00DB334F">
            <w:pPr>
              <w:pStyle w:val="ListParagraph"/>
              <w:numPr>
                <w:ilvl w:val="0"/>
                <w:numId w:val="10"/>
              </w:numPr>
              <w:tabs>
                <w:tab w:val="left" w:pos="5859"/>
                <w:tab w:val="left" w:pos="6138"/>
              </w:tabs>
              <w:spacing w:before="80" w:after="80" w:line="240" w:lineRule="auto"/>
              <w:contextualSpacing w:val="0"/>
              <w:rPr>
                <w:rFonts w:ascii="Verdana" w:hAnsi="Verdana" w:cstheme="minorHAnsi"/>
              </w:rPr>
            </w:pPr>
            <w:r w:rsidRPr="004C52C7">
              <w:rPr>
                <w:rFonts w:ascii="Verdana" w:hAnsi="Verdana" w:cstheme="minorHAnsi"/>
              </w:rPr>
              <w:t>Anticipated date for Marjon</w:t>
            </w:r>
            <w:r w:rsidR="002E0A5A" w:rsidRPr="004C52C7">
              <w:rPr>
                <w:rFonts w:ascii="Verdana" w:hAnsi="Verdana" w:cstheme="minorHAnsi"/>
              </w:rPr>
              <w:t xml:space="preserve"> to answer </w:t>
            </w:r>
            <w:r w:rsidR="00B65212" w:rsidRPr="004C52C7">
              <w:rPr>
                <w:rFonts w:ascii="Verdana" w:hAnsi="Verdana" w:cstheme="minorHAnsi"/>
              </w:rPr>
              <w:t>suppliers’</w:t>
            </w:r>
            <w:r w:rsidR="004C6048" w:rsidRPr="004C52C7">
              <w:rPr>
                <w:rFonts w:ascii="Verdana" w:hAnsi="Verdana" w:cstheme="minorHAnsi"/>
              </w:rPr>
              <w:t xml:space="preserve"> </w:t>
            </w:r>
            <w:r w:rsidR="002E0A5A" w:rsidRPr="004C52C7">
              <w:rPr>
                <w:rFonts w:ascii="Verdana" w:hAnsi="Verdana" w:cstheme="minorHAnsi"/>
              </w:rPr>
              <w:t>questions:</w:t>
            </w:r>
          </w:p>
          <w:p w14:paraId="5AD53376" w14:textId="7747CB97" w:rsidR="00692577" w:rsidRPr="004C52C7" w:rsidRDefault="00692577" w:rsidP="00692577">
            <w:pPr>
              <w:pStyle w:val="ListParagraph"/>
              <w:tabs>
                <w:tab w:val="left" w:pos="6138"/>
              </w:tabs>
              <w:spacing w:before="80" w:after="80" w:line="240" w:lineRule="auto"/>
              <w:ind w:left="835"/>
              <w:contextualSpacing w:val="0"/>
              <w:rPr>
                <w:rFonts w:ascii="Verdana" w:hAnsi="Verdana" w:cstheme="minorHAnsi"/>
              </w:rPr>
            </w:pPr>
            <w:r w:rsidRPr="004C52C7">
              <w:rPr>
                <w:rFonts w:ascii="Verdana" w:hAnsi="Verdana" w:cstheme="minorHAnsi"/>
              </w:rPr>
              <w:t xml:space="preserve">         Date: </w:t>
            </w:r>
            <w:r w:rsidR="0000610B" w:rsidRPr="004C52C7">
              <w:rPr>
                <w:rFonts w:ascii="Verdana" w:hAnsi="Verdana" w:cstheme="minorHAnsi"/>
              </w:rPr>
              <w:t>7</w:t>
            </w:r>
            <w:r w:rsidR="0000610B" w:rsidRPr="004C52C7">
              <w:rPr>
                <w:rFonts w:ascii="Verdana" w:hAnsi="Verdana" w:cstheme="minorHAnsi"/>
                <w:vertAlign w:val="superscript"/>
              </w:rPr>
              <w:t>th</w:t>
            </w:r>
            <w:r w:rsidR="0000610B" w:rsidRPr="004C52C7">
              <w:rPr>
                <w:rFonts w:ascii="Verdana" w:hAnsi="Verdana" w:cstheme="minorHAnsi"/>
              </w:rPr>
              <w:t xml:space="preserve"> January 2020</w:t>
            </w:r>
          </w:p>
          <w:p w14:paraId="40240B23" w14:textId="77777777" w:rsidR="00692577" w:rsidRPr="004C52C7" w:rsidRDefault="002E0A5A" w:rsidP="00DB334F">
            <w:pPr>
              <w:pStyle w:val="ListParagraph"/>
              <w:numPr>
                <w:ilvl w:val="0"/>
                <w:numId w:val="10"/>
              </w:numPr>
              <w:tabs>
                <w:tab w:val="left" w:pos="5571"/>
                <w:tab w:val="left" w:pos="6138"/>
              </w:tabs>
              <w:spacing w:before="80" w:after="80" w:line="240" w:lineRule="auto"/>
              <w:contextualSpacing w:val="0"/>
              <w:rPr>
                <w:rFonts w:ascii="Verdana" w:hAnsi="Verdana"/>
                <w:b/>
                <w:bCs/>
              </w:rPr>
            </w:pPr>
            <w:r w:rsidRPr="004C52C7">
              <w:rPr>
                <w:rFonts w:ascii="Verdana" w:hAnsi="Verdana"/>
                <w:b/>
                <w:bCs/>
              </w:rPr>
              <w:t xml:space="preserve">Deadline for </w:t>
            </w:r>
            <w:r w:rsidR="001B0C97" w:rsidRPr="004C52C7">
              <w:rPr>
                <w:rFonts w:ascii="Verdana" w:hAnsi="Verdana"/>
                <w:b/>
                <w:bCs/>
              </w:rPr>
              <w:t>Quotes</w:t>
            </w:r>
            <w:r w:rsidRPr="004C52C7">
              <w:rPr>
                <w:rFonts w:ascii="Verdana" w:hAnsi="Verdana"/>
                <w:b/>
                <w:bCs/>
              </w:rPr>
              <w:t>:</w:t>
            </w:r>
            <w:r w:rsidR="00692577" w:rsidRPr="004C52C7">
              <w:rPr>
                <w:rFonts w:ascii="Verdana" w:hAnsi="Verdana"/>
                <w:b/>
                <w:bCs/>
              </w:rPr>
              <w:t xml:space="preserve">                    </w:t>
            </w:r>
          </w:p>
          <w:p w14:paraId="41CC0C51" w14:textId="13361EAE" w:rsidR="00692577" w:rsidRPr="004C52C7" w:rsidRDefault="00692577" w:rsidP="009C2A78">
            <w:pPr>
              <w:pStyle w:val="ListParagraph"/>
              <w:tabs>
                <w:tab w:val="left" w:pos="5571"/>
                <w:tab w:val="left" w:pos="6138"/>
              </w:tabs>
              <w:spacing w:before="80" w:after="80" w:line="240" w:lineRule="auto"/>
              <w:ind w:left="835"/>
              <w:contextualSpacing w:val="0"/>
              <w:rPr>
                <w:rFonts w:ascii="Verdana" w:hAnsi="Verdana" w:cstheme="minorHAnsi"/>
                <w:b/>
              </w:rPr>
            </w:pPr>
            <w:r w:rsidRPr="004C52C7">
              <w:rPr>
                <w:rFonts w:ascii="Verdana" w:hAnsi="Verdana"/>
                <w:b/>
                <w:bCs/>
              </w:rPr>
              <w:t xml:space="preserve">         </w:t>
            </w:r>
            <w:r w:rsidR="004C52C7" w:rsidRPr="004C52C7">
              <w:rPr>
                <w:rFonts w:ascii="Verdana" w:hAnsi="Verdana"/>
                <w:b/>
                <w:bCs/>
              </w:rPr>
              <w:t xml:space="preserve"> </w:t>
            </w:r>
            <w:r w:rsidRPr="004C52C7">
              <w:rPr>
                <w:rFonts w:ascii="Verdana" w:hAnsi="Verdana"/>
                <w:b/>
                <w:bCs/>
              </w:rPr>
              <w:t>Date:</w:t>
            </w:r>
            <w:r w:rsidR="0000610B" w:rsidRPr="004C52C7">
              <w:rPr>
                <w:rFonts w:ascii="Verdana" w:hAnsi="Verdana"/>
                <w:b/>
                <w:bCs/>
              </w:rPr>
              <w:t xml:space="preserve"> 9</w:t>
            </w:r>
            <w:r w:rsidR="0000610B" w:rsidRPr="004C52C7">
              <w:rPr>
                <w:rFonts w:ascii="Verdana" w:hAnsi="Verdana"/>
                <w:b/>
                <w:bCs/>
                <w:vertAlign w:val="superscript"/>
              </w:rPr>
              <w:t>th</w:t>
            </w:r>
            <w:r w:rsidR="0000610B" w:rsidRPr="004C52C7">
              <w:rPr>
                <w:rFonts w:ascii="Verdana" w:hAnsi="Verdana"/>
                <w:b/>
                <w:bCs/>
              </w:rPr>
              <w:t xml:space="preserve"> January 2020 Tim</w:t>
            </w:r>
            <w:r w:rsidRPr="004C52C7">
              <w:rPr>
                <w:rFonts w:ascii="Verdana" w:hAnsi="Verdana"/>
                <w:b/>
                <w:bCs/>
              </w:rPr>
              <w:t>e:</w:t>
            </w:r>
            <w:r w:rsidRPr="004C52C7">
              <w:rPr>
                <w:rFonts w:ascii="Verdana" w:hAnsi="Verdana" w:cstheme="minorHAnsi"/>
                <w:b/>
              </w:rPr>
              <w:t xml:space="preserve"> </w:t>
            </w:r>
            <w:r w:rsidR="00813846" w:rsidRPr="004C52C7">
              <w:rPr>
                <w:rFonts w:ascii="Verdana" w:hAnsi="Verdana" w:cstheme="minorHAnsi"/>
                <w:b/>
              </w:rPr>
              <w:t>12</w:t>
            </w:r>
            <w:r w:rsidRPr="004C52C7">
              <w:rPr>
                <w:rFonts w:ascii="Verdana" w:hAnsi="Verdana" w:cstheme="minorHAnsi"/>
                <w:b/>
              </w:rPr>
              <w:t>:00</w:t>
            </w:r>
            <w:r w:rsidR="00813846" w:rsidRPr="004C52C7">
              <w:rPr>
                <w:rFonts w:ascii="Verdana" w:hAnsi="Verdana" w:cstheme="minorHAnsi"/>
                <w:b/>
              </w:rPr>
              <w:t xml:space="preserve"> (midday)</w:t>
            </w:r>
          </w:p>
          <w:p w14:paraId="528BFB58" w14:textId="7A262800" w:rsidR="0000610B" w:rsidRPr="004C52C7" w:rsidRDefault="0000610B" w:rsidP="0000610B">
            <w:pPr>
              <w:pStyle w:val="ListParagraph"/>
              <w:numPr>
                <w:ilvl w:val="0"/>
                <w:numId w:val="10"/>
              </w:numPr>
              <w:tabs>
                <w:tab w:val="left" w:pos="5571"/>
                <w:tab w:val="left" w:pos="6138"/>
              </w:tabs>
              <w:spacing w:before="80" w:after="80" w:line="240" w:lineRule="auto"/>
              <w:contextualSpacing w:val="0"/>
              <w:rPr>
                <w:rFonts w:ascii="Verdana" w:hAnsi="Verdana"/>
              </w:rPr>
            </w:pPr>
            <w:r w:rsidRPr="004C52C7">
              <w:rPr>
                <w:rFonts w:ascii="Verdana" w:hAnsi="Verdana"/>
              </w:rPr>
              <w:t>Evaluations Commence 10</w:t>
            </w:r>
            <w:r w:rsidRPr="004C52C7">
              <w:rPr>
                <w:rFonts w:ascii="Verdana" w:hAnsi="Verdana"/>
                <w:vertAlign w:val="superscript"/>
              </w:rPr>
              <w:t>th</w:t>
            </w:r>
            <w:r w:rsidRPr="004C52C7">
              <w:rPr>
                <w:rFonts w:ascii="Verdana" w:hAnsi="Verdana"/>
              </w:rPr>
              <w:t xml:space="preserve"> January 2020</w:t>
            </w:r>
          </w:p>
          <w:p w14:paraId="24D96EA7" w14:textId="4040B8CC" w:rsidR="0000610B" w:rsidRPr="004C52C7" w:rsidRDefault="0000610B" w:rsidP="0000610B">
            <w:pPr>
              <w:pStyle w:val="ListParagraph"/>
              <w:numPr>
                <w:ilvl w:val="0"/>
                <w:numId w:val="10"/>
              </w:numPr>
              <w:tabs>
                <w:tab w:val="left" w:pos="5571"/>
                <w:tab w:val="left" w:pos="6138"/>
              </w:tabs>
              <w:spacing w:before="80" w:after="80" w:line="240" w:lineRule="auto"/>
              <w:contextualSpacing w:val="0"/>
              <w:rPr>
                <w:rFonts w:ascii="Verdana" w:hAnsi="Verdana"/>
              </w:rPr>
            </w:pPr>
            <w:r w:rsidRPr="004C52C7">
              <w:rPr>
                <w:rFonts w:ascii="Verdana" w:hAnsi="Verdana"/>
              </w:rPr>
              <w:t>Supplier Presentations 15</w:t>
            </w:r>
            <w:r w:rsidRPr="004C52C7">
              <w:rPr>
                <w:rFonts w:ascii="Verdana" w:hAnsi="Verdana"/>
                <w:vertAlign w:val="superscript"/>
              </w:rPr>
              <w:t>th</w:t>
            </w:r>
            <w:r w:rsidRPr="004C52C7">
              <w:rPr>
                <w:rFonts w:ascii="Verdana" w:hAnsi="Verdana"/>
              </w:rPr>
              <w:t>/16</w:t>
            </w:r>
            <w:r w:rsidRPr="004C52C7">
              <w:rPr>
                <w:rFonts w:ascii="Verdana" w:hAnsi="Verdana"/>
                <w:vertAlign w:val="superscript"/>
              </w:rPr>
              <w:t>th</w:t>
            </w:r>
            <w:r w:rsidRPr="004C52C7">
              <w:rPr>
                <w:rFonts w:ascii="Verdana" w:hAnsi="Verdana"/>
              </w:rPr>
              <w:t xml:space="preserve"> January 2020</w:t>
            </w:r>
          </w:p>
          <w:p w14:paraId="0DFE3112" w14:textId="4875CCB0" w:rsidR="0000610B" w:rsidRPr="004C52C7" w:rsidRDefault="0000610B" w:rsidP="0000610B">
            <w:pPr>
              <w:pStyle w:val="ListParagraph"/>
              <w:numPr>
                <w:ilvl w:val="0"/>
                <w:numId w:val="10"/>
              </w:numPr>
              <w:tabs>
                <w:tab w:val="left" w:pos="5571"/>
                <w:tab w:val="left" w:pos="6138"/>
              </w:tabs>
              <w:spacing w:before="80" w:after="80" w:line="240" w:lineRule="auto"/>
              <w:contextualSpacing w:val="0"/>
              <w:rPr>
                <w:rFonts w:ascii="Verdana" w:hAnsi="Verdana"/>
              </w:rPr>
            </w:pPr>
            <w:r w:rsidRPr="004C52C7">
              <w:rPr>
                <w:rFonts w:ascii="Verdana" w:hAnsi="Verdana"/>
              </w:rPr>
              <w:t>Intention to Award letters issued 20</w:t>
            </w:r>
            <w:r w:rsidRPr="004C52C7">
              <w:rPr>
                <w:rFonts w:ascii="Verdana" w:hAnsi="Verdana"/>
                <w:vertAlign w:val="superscript"/>
              </w:rPr>
              <w:t>th</w:t>
            </w:r>
            <w:r w:rsidRPr="004C52C7">
              <w:rPr>
                <w:rFonts w:ascii="Verdana" w:hAnsi="Verdana"/>
              </w:rPr>
              <w:t xml:space="preserve"> January 2020</w:t>
            </w:r>
          </w:p>
          <w:p w14:paraId="34E3A2F6" w14:textId="310DEE42" w:rsidR="00692577" w:rsidRPr="004C52C7" w:rsidRDefault="002E0A5A" w:rsidP="0000610B">
            <w:pPr>
              <w:pStyle w:val="ListParagraph"/>
              <w:numPr>
                <w:ilvl w:val="0"/>
                <w:numId w:val="10"/>
              </w:numPr>
              <w:tabs>
                <w:tab w:val="left" w:pos="6138"/>
              </w:tabs>
              <w:spacing w:before="80" w:after="80" w:line="240" w:lineRule="auto"/>
              <w:contextualSpacing w:val="0"/>
              <w:rPr>
                <w:rFonts w:ascii="Verdana" w:hAnsi="Verdana" w:cstheme="minorHAnsi"/>
              </w:rPr>
            </w:pPr>
            <w:r w:rsidRPr="004C52C7">
              <w:rPr>
                <w:rFonts w:ascii="Verdana" w:hAnsi="Verdana" w:cstheme="minorHAnsi"/>
              </w:rPr>
              <w:t xml:space="preserve">Anticipated </w:t>
            </w:r>
            <w:r w:rsidR="008C6F57" w:rsidRPr="004C52C7">
              <w:rPr>
                <w:rFonts w:ascii="Verdana" w:hAnsi="Verdana" w:cstheme="minorHAnsi"/>
              </w:rPr>
              <w:t xml:space="preserve">Contract </w:t>
            </w:r>
            <w:r w:rsidRPr="004C52C7">
              <w:rPr>
                <w:rFonts w:ascii="Verdana" w:hAnsi="Verdana" w:cstheme="minorHAnsi"/>
              </w:rPr>
              <w:t>start date:</w:t>
            </w:r>
            <w:r w:rsidR="00477D5A" w:rsidRPr="004C52C7">
              <w:rPr>
                <w:rFonts w:ascii="Verdana" w:hAnsi="Verdana" w:cstheme="minorHAnsi"/>
              </w:rPr>
              <w:tab/>
            </w:r>
          </w:p>
          <w:p w14:paraId="69B5C5B9" w14:textId="1515612D" w:rsidR="000A4082" w:rsidRPr="004C52C7" w:rsidRDefault="00692577" w:rsidP="00813846">
            <w:pPr>
              <w:pStyle w:val="ListParagraph"/>
              <w:tabs>
                <w:tab w:val="left" w:pos="6138"/>
              </w:tabs>
              <w:spacing w:before="80" w:after="80" w:line="240" w:lineRule="auto"/>
              <w:ind w:left="1555"/>
              <w:contextualSpacing w:val="0"/>
              <w:rPr>
                <w:rFonts w:ascii="Verdana" w:hAnsi="Verdana" w:cstheme="minorHAnsi"/>
              </w:rPr>
            </w:pPr>
            <w:r w:rsidRPr="004C52C7">
              <w:rPr>
                <w:rFonts w:ascii="Verdana" w:hAnsi="Verdana" w:cstheme="minorHAnsi"/>
              </w:rPr>
              <w:t>Date</w:t>
            </w:r>
            <w:r w:rsidR="00813846" w:rsidRPr="004C52C7">
              <w:rPr>
                <w:rFonts w:ascii="Verdana" w:hAnsi="Verdana" w:cstheme="minorHAnsi"/>
              </w:rPr>
              <w:t>: week commencing 2</w:t>
            </w:r>
            <w:r w:rsidR="0000610B" w:rsidRPr="004C52C7">
              <w:rPr>
                <w:rFonts w:ascii="Verdana" w:hAnsi="Verdana" w:cstheme="minorHAnsi"/>
              </w:rPr>
              <w:t>7</w:t>
            </w:r>
            <w:r w:rsidR="00813846" w:rsidRPr="004C52C7">
              <w:rPr>
                <w:rFonts w:ascii="Verdana" w:hAnsi="Verdana" w:cstheme="minorHAnsi"/>
                <w:vertAlign w:val="superscript"/>
              </w:rPr>
              <w:t>th</w:t>
            </w:r>
            <w:r w:rsidR="00813846" w:rsidRPr="004C52C7">
              <w:rPr>
                <w:rFonts w:ascii="Verdana" w:hAnsi="Verdana" w:cstheme="minorHAnsi"/>
              </w:rPr>
              <w:t xml:space="preserve"> </w:t>
            </w:r>
            <w:r w:rsidR="0000610B" w:rsidRPr="004C52C7">
              <w:rPr>
                <w:rFonts w:ascii="Verdana" w:hAnsi="Verdana" w:cstheme="minorHAnsi"/>
              </w:rPr>
              <w:t>January 2020</w:t>
            </w:r>
          </w:p>
          <w:p w14:paraId="703DA621" w14:textId="77777777" w:rsidR="0000610B" w:rsidRDefault="0000610B" w:rsidP="00813846">
            <w:pPr>
              <w:pStyle w:val="ListParagraph"/>
              <w:tabs>
                <w:tab w:val="left" w:pos="6138"/>
              </w:tabs>
              <w:spacing w:before="80" w:after="80" w:line="240" w:lineRule="auto"/>
              <w:ind w:left="1555"/>
              <w:contextualSpacing w:val="0"/>
              <w:rPr>
                <w:rFonts w:ascii="Verdana" w:hAnsi="Verdana" w:cstheme="minorHAnsi"/>
                <w:color w:val="FF0000"/>
              </w:rPr>
            </w:pPr>
          </w:p>
          <w:p w14:paraId="1BEF7A48" w14:textId="081B3554" w:rsidR="0000610B" w:rsidRPr="00E95F50" w:rsidRDefault="0000610B" w:rsidP="0000610B">
            <w:pPr>
              <w:suppressAutoHyphens/>
              <w:spacing w:after="240" w:line="240" w:lineRule="auto"/>
              <w:rPr>
                <w:rFonts w:asciiTheme="minorHAnsi" w:hAnsiTheme="minorHAnsi" w:cstheme="minorHAnsi"/>
                <w:lang w:val="en-US"/>
              </w:rPr>
            </w:pPr>
            <w:r w:rsidRPr="0000610B">
              <w:rPr>
                <w:rFonts w:ascii="Verdana" w:hAnsi="Verdana"/>
                <w:sz w:val="22"/>
                <w:lang w:val="en-GB"/>
              </w:rPr>
              <w:t>Tenderers should note that this is an indicative timetable only and may be subject to change. Any changes will be communicated to all Tenderers as soon as possible via Contracts Finder.</w:t>
            </w:r>
          </w:p>
        </w:tc>
      </w:tr>
      <w:bookmarkEnd w:id="17"/>
      <w:tr w:rsidR="00AB7B90" w:rsidRPr="00ED614F" w14:paraId="699C209E" w14:textId="77777777" w:rsidTr="00341D20">
        <w:tc>
          <w:tcPr>
            <w:tcW w:w="1039" w:type="dxa"/>
            <w:shd w:val="clear" w:color="auto" w:fill="auto"/>
          </w:tcPr>
          <w:p w14:paraId="32821DF2" w14:textId="77777777" w:rsidR="00AB7B90" w:rsidRDefault="005A0FD7" w:rsidP="00EE0167">
            <w:pPr>
              <w:spacing w:before="80" w:after="80" w:line="240" w:lineRule="auto"/>
              <w:ind w:left="-108"/>
              <w:rPr>
                <w:rFonts w:asciiTheme="minorHAnsi" w:hAnsiTheme="minorHAnsi" w:cstheme="minorHAnsi"/>
                <w:noProof/>
                <w:sz w:val="22"/>
                <w:szCs w:val="22"/>
                <w:lang w:eastAsia="en-NZ"/>
              </w:rPr>
            </w:pPr>
            <w:r>
              <w:rPr>
                <w:rFonts w:asciiTheme="minorHAnsi" w:hAnsiTheme="minorHAnsi" w:cstheme="minorHAnsi"/>
                <w:noProof/>
                <w:sz w:val="22"/>
                <w:szCs w:val="22"/>
                <w:lang w:eastAsia="en-NZ"/>
              </w:rPr>
              <w:drawing>
                <wp:inline distT="0" distB="0" distL="0" distR="0" wp14:anchorId="271FDB76" wp14:editId="0C3309EC">
                  <wp:extent cx="586800" cy="586800"/>
                  <wp:effectExtent l="0" t="0" r="3810" b="3810"/>
                  <wp:docPr id="5" name="Picture 5" descr="F:\ICONS GMRFx\ICONS dark grey\Icons_Contact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CONS GMRFx\ICONS dark grey\Icons_Contact book.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8491" w:type="dxa"/>
            <w:shd w:val="clear" w:color="auto" w:fill="auto"/>
          </w:tcPr>
          <w:p w14:paraId="44C39B97" w14:textId="77777777" w:rsidR="00AB7B90" w:rsidRPr="00692577" w:rsidRDefault="00C93D6A" w:rsidP="00DB334F">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bookmarkStart w:id="20" w:name="S1_Contact"/>
            <w:r w:rsidRPr="00692577">
              <w:rPr>
                <w:rFonts w:ascii="Verdana" w:hAnsi="Verdana" w:cstheme="minorHAnsi"/>
                <w:b/>
                <w:bCs/>
                <w:color w:val="808080" w:themeColor="background1" w:themeShade="80"/>
                <w:sz w:val="28"/>
                <w:szCs w:val="28"/>
              </w:rPr>
              <w:t>How to contact us</w:t>
            </w:r>
          </w:p>
          <w:bookmarkEnd w:id="20"/>
          <w:p w14:paraId="1F34BF0F" w14:textId="77777777" w:rsidR="00AB7B90" w:rsidRPr="00692577" w:rsidRDefault="009C2A78" w:rsidP="00DB334F">
            <w:pPr>
              <w:pStyle w:val="ListParagraph"/>
              <w:numPr>
                <w:ilvl w:val="0"/>
                <w:numId w:val="4"/>
              </w:numPr>
              <w:spacing w:before="80" w:after="80" w:line="240" w:lineRule="auto"/>
              <w:ind w:hanging="249"/>
              <w:contextualSpacing w:val="0"/>
              <w:rPr>
                <w:rFonts w:ascii="Verdana" w:hAnsi="Verdana" w:cstheme="minorHAnsi"/>
              </w:rPr>
            </w:pPr>
            <w:r w:rsidRPr="00692577">
              <w:rPr>
                <w:rFonts w:ascii="Verdana" w:hAnsi="Verdana" w:cstheme="minorHAnsi"/>
              </w:rPr>
              <w:t>All enquiries must be directed to our Point of Contact. We will manage all external communications through this Point of Contact.</w:t>
            </w:r>
          </w:p>
          <w:p w14:paraId="459255B3" w14:textId="77777777" w:rsidR="004C6048" w:rsidRPr="00692577" w:rsidRDefault="004C6048" w:rsidP="00DB334F">
            <w:pPr>
              <w:pStyle w:val="ListParagraph"/>
              <w:numPr>
                <w:ilvl w:val="0"/>
                <w:numId w:val="4"/>
              </w:numPr>
              <w:spacing w:before="80" w:after="80" w:line="240" w:lineRule="auto"/>
              <w:ind w:hanging="249"/>
              <w:contextualSpacing w:val="0"/>
              <w:rPr>
                <w:rFonts w:ascii="Verdana" w:hAnsi="Verdana" w:cstheme="minorHAnsi"/>
              </w:rPr>
            </w:pPr>
            <w:r w:rsidRPr="00692577">
              <w:rPr>
                <w:rFonts w:ascii="Verdana" w:hAnsi="Verdana" w:cstheme="minorHAnsi"/>
              </w:rPr>
              <w:t xml:space="preserve">Our </w:t>
            </w:r>
            <w:r w:rsidR="008C6F57" w:rsidRPr="00692577">
              <w:rPr>
                <w:rFonts w:ascii="Verdana" w:hAnsi="Verdana" w:cstheme="minorHAnsi"/>
              </w:rPr>
              <w:t>Point of Contact</w:t>
            </w:r>
          </w:p>
          <w:p w14:paraId="012061DB" w14:textId="50C136FF" w:rsidR="00F24C0C" w:rsidRPr="00F24C0C" w:rsidRDefault="00E95F50" w:rsidP="00F24C0C">
            <w:pPr>
              <w:pStyle w:val="ListParagraph"/>
              <w:spacing w:before="80" w:after="80" w:line="240" w:lineRule="auto"/>
              <w:contextualSpacing w:val="0"/>
              <w:rPr>
                <w:rStyle w:val="Hyperlink"/>
                <w:rFonts w:ascii="Verdana" w:hAnsi="Verdana" w:cstheme="minorHAnsi"/>
              </w:rPr>
            </w:pPr>
            <w:r w:rsidRPr="00692577">
              <w:rPr>
                <w:rFonts w:ascii="Verdana" w:hAnsi="Verdana" w:cstheme="minorHAnsi"/>
              </w:rPr>
              <w:t xml:space="preserve">Email: </w:t>
            </w:r>
            <w:hyperlink r:id="rId15" w:history="1">
              <w:r w:rsidR="00EA752A" w:rsidRPr="00924BF4">
                <w:rPr>
                  <w:rStyle w:val="Hyperlink"/>
                  <w:rFonts w:ascii="Verdana" w:hAnsi="Verdana" w:cstheme="minorHAnsi"/>
                </w:rPr>
                <w:t>Tenders@marjon.ac.uk</w:t>
              </w:r>
            </w:hyperlink>
          </w:p>
          <w:p w14:paraId="7129BF48" w14:textId="0DBF7180" w:rsidR="00AB7B90" w:rsidRPr="00AB7B90" w:rsidRDefault="00F24C0C" w:rsidP="00F24C0C">
            <w:pPr>
              <w:pStyle w:val="ListParagraph"/>
              <w:spacing w:before="80" w:after="80" w:line="240" w:lineRule="auto"/>
              <w:ind w:left="360"/>
              <w:contextualSpacing w:val="0"/>
              <w:rPr>
                <w:rFonts w:asciiTheme="minorHAnsi" w:hAnsiTheme="minorHAnsi" w:cstheme="minorHAnsi"/>
                <w:b/>
                <w:bCs/>
                <w:color w:val="000000" w:themeColor="text1"/>
                <w:sz w:val="28"/>
                <w:szCs w:val="28"/>
              </w:rPr>
            </w:pPr>
            <w:r>
              <w:rPr>
                <w:rFonts w:ascii="Verdana" w:hAnsi="Verdana" w:cstheme="minorHAnsi"/>
              </w:rPr>
              <w:t xml:space="preserve"> </w:t>
            </w:r>
          </w:p>
        </w:tc>
      </w:tr>
      <w:tr w:rsidR="00AB7B90" w:rsidRPr="00ED614F" w14:paraId="2E3D112B" w14:textId="77777777" w:rsidTr="00341D20">
        <w:tc>
          <w:tcPr>
            <w:tcW w:w="1039" w:type="dxa"/>
            <w:shd w:val="clear" w:color="auto" w:fill="auto"/>
          </w:tcPr>
          <w:p w14:paraId="259C4A28" w14:textId="77777777" w:rsidR="00AB7B90" w:rsidRPr="00ED614F" w:rsidRDefault="005A0FD7" w:rsidP="00EE0167">
            <w:pPr>
              <w:spacing w:before="80" w:after="80" w:line="240" w:lineRule="auto"/>
              <w:ind w:left="-108"/>
              <w:rPr>
                <w:rFonts w:asciiTheme="minorHAnsi" w:hAnsiTheme="minorHAnsi" w:cstheme="minorHAnsi"/>
                <w:sz w:val="22"/>
                <w:szCs w:val="22"/>
              </w:rPr>
            </w:pPr>
            <w:r>
              <w:rPr>
                <w:rFonts w:asciiTheme="minorHAnsi" w:hAnsiTheme="minorHAnsi" w:cstheme="minorHAnsi"/>
                <w:noProof/>
                <w:sz w:val="22"/>
                <w:szCs w:val="22"/>
                <w:lang w:eastAsia="en-NZ"/>
              </w:rPr>
              <w:drawing>
                <wp:inline distT="0" distB="0" distL="0" distR="0" wp14:anchorId="1D106439" wp14:editId="18E1AF1C">
                  <wp:extent cx="586800" cy="586800"/>
                  <wp:effectExtent l="0" t="0" r="3810" b="3810"/>
                  <wp:docPr id="14" name="Picture 14" descr="F:\ICONS GMRFx\ICONS dark grey\Icons_Pen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ONS GMRFx\ICONS dark grey\Icons_Pencil.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8491" w:type="dxa"/>
            <w:shd w:val="clear" w:color="auto" w:fill="auto"/>
          </w:tcPr>
          <w:p w14:paraId="77D5A490" w14:textId="77777777" w:rsidR="00AB7B90" w:rsidRPr="00692577" w:rsidRDefault="00DF6010" w:rsidP="00DB334F">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r w:rsidRPr="00692577">
              <w:rPr>
                <w:rFonts w:ascii="Verdana" w:hAnsi="Verdana" w:cstheme="minorHAnsi"/>
                <w:b/>
                <w:bCs/>
                <w:color w:val="808080" w:themeColor="background1" w:themeShade="80"/>
                <w:sz w:val="28"/>
                <w:szCs w:val="28"/>
              </w:rPr>
              <w:t xml:space="preserve">Developing </w:t>
            </w:r>
            <w:r w:rsidR="009C2A78" w:rsidRPr="00692577">
              <w:rPr>
                <w:rFonts w:ascii="Verdana" w:hAnsi="Verdana" w:cstheme="minorHAnsi"/>
                <w:b/>
                <w:bCs/>
                <w:color w:val="808080" w:themeColor="background1" w:themeShade="80"/>
                <w:sz w:val="28"/>
                <w:szCs w:val="28"/>
              </w:rPr>
              <w:t>and subm</w:t>
            </w:r>
            <w:r w:rsidR="007B32FF">
              <w:rPr>
                <w:rFonts w:ascii="Verdana" w:hAnsi="Verdana" w:cstheme="minorHAnsi"/>
                <w:b/>
                <w:bCs/>
                <w:color w:val="808080" w:themeColor="background1" w:themeShade="80"/>
                <w:sz w:val="28"/>
                <w:szCs w:val="28"/>
              </w:rPr>
              <w:t>itt</w:t>
            </w:r>
            <w:r w:rsidR="009C2A78" w:rsidRPr="00692577">
              <w:rPr>
                <w:rFonts w:ascii="Verdana" w:hAnsi="Verdana" w:cstheme="minorHAnsi"/>
                <w:b/>
                <w:bCs/>
                <w:color w:val="808080" w:themeColor="background1" w:themeShade="80"/>
                <w:sz w:val="28"/>
                <w:szCs w:val="28"/>
              </w:rPr>
              <w:t xml:space="preserve">ing </w:t>
            </w:r>
            <w:r w:rsidRPr="00692577">
              <w:rPr>
                <w:rFonts w:ascii="Verdana" w:hAnsi="Verdana" w:cstheme="minorHAnsi"/>
                <w:b/>
                <w:bCs/>
                <w:color w:val="808080" w:themeColor="background1" w:themeShade="80"/>
                <w:sz w:val="28"/>
                <w:szCs w:val="28"/>
              </w:rPr>
              <w:t xml:space="preserve">your </w:t>
            </w:r>
            <w:r w:rsidR="009C2A78" w:rsidRPr="00692577">
              <w:rPr>
                <w:rFonts w:ascii="Verdana" w:hAnsi="Verdana" w:cstheme="minorHAnsi"/>
                <w:b/>
                <w:bCs/>
                <w:color w:val="808080" w:themeColor="background1" w:themeShade="80"/>
                <w:sz w:val="28"/>
                <w:szCs w:val="28"/>
              </w:rPr>
              <w:t>Q</w:t>
            </w:r>
            <w:r w:rsidR="006943E4" w:rsidRPr="00692577">
              <w:rPr>
                <w:rFonts w:ascii="Verdana" w:hAnsi="Verdana" w:cstheme="minorHAnsi"/>
                <w:b/>
                <w:bCs/>
                <w:color w:val="808080" w:themeColor="background1" w:themeShade="80"/>
                <w:sz w:val="28"/>
                <w:szCs w:val="28"/>
              </w:rPr>
              <w:t>uote</w:t>
            </w:r>
          </w:p>
          <w:p w14:paraId="5A1725D1" w14:textId="77777777" w:rsidR="00AB7B90" w:rsidRPr="00692577" w:rsidRDefault="00AB7B90" w:rsidP="00DB334F">
            <w:pPr>
              <w:pStyle w:val="ListParagraph"/>
              <w:numPr>
                <w:ilvl w:val="0"/>
                <w:numId w:val="11"/>
              </w:numPr>
              <w:spacing w:before="80" w:after="80" w:line="240" w:lineRule="auto"/>
              <w:contextualSpacing w:val="0"/>
              <w:rPr>
                <w:rFonts w:ascii="Verdana" w:hAnsi="Verdana" w:cstheme="minorHAnsi"/>
              </w:rPr>
            </w:pPr>
            <w:r w:rsidRPr="00692577">
              <w:rPr>
                <w:rFonts w:ascii="Verdana" w:hAnsi="Verdana" w:cstheme="minorHAnsi"/>
              </w:rPr>
              <w:t>This is a</w:t>
            </w:r>
            <w:r w:rsidR="008435B0">
              <w:rPr>
                <w:rFonts w:ascii="Verdana" w:hAnsi="Verdana" w:cstheme="minorHAnsi"/>
              </w:rPr>
              <w:t xml:space="preserve">n open </w:t>
            </w:r>
            <w:r w:rsidRPr="00692577">
              <w:rPr>
                <w:rFonts w:ascii="Verdana" w:hAnsi="Verdana" w:cstheme="minorHAnsi"/>
              </w:rPr>
              <w:t xml:space="preserve">competitive </w:t>
            </w:r>
            <w:r w:rsidR="00913134">
              <w:rPr>
                <w:rFonts w:ascii="Verdana" w:hAnsi="Verdana" w:cstheme="minorHAnsi"/>
              </w:rPr>
              <w:t>RFQ</w:t>
            </w:r>
            <w:r w:rsidRPr="00692577">
              <w:rPr>
                <w:rFonts w:ascii="Verdana" w:hAnsi="Verdana" w:cstheme="minorHAnsi"/>
              </w:rPr>
              <w:t xml:space="preserve"> process. </w:t>
            </w:r>
            <w:r w:rsidR="00FF48EE" w:rsidRPr="00692577">
              <w:rPr>
                <w:rFonts w:ascii="Verdana" w:hAnsi="Verdana" w:cstheme="minorHAnsi"/>
              </w:rPr>
              <w:t xml:space="preserve">The </w:t>
            </w:r>
            <w:r w:rsidR="001B0C97" w:rsidRPr="00692577">
              <w:rPr>
                <w:rFonts w:ascii="Verdana" w:hAnsi="Verdana" w:cstheme="minorHAnsi"/>
              </w:rPr>
              <w:t>RFQ</w:t>
            </w:r>
            <w:r w:rsidRPr="00692577">
              <w:rPr>
                <w:rFonts w:ascii="Verdana" w:hAnsi="Verdana" w:cstheme="minorHAnsi"/>
              </w:rPr>
              <w:t xml:space="preserve"> sets out the step-by-step </w:t>
            </w:r>
            <w:r w:rsidR="00EF66ED" w:rsidRPr="00692577">
              <w:rPr>
                <w:rFonts w:ascii="Verdana" w:hAnsi="Verdana" w:cstheme="minorHAnsi"/>
              </w:rPr>
              <w:t>process and conditions that apply</w:t>
            </w:r>
            <w:r w:rsidRPr="00692577">
              <w:rPr>
                <w:rFonts w:ascii="Verdana" w:hAnsi="Verdana" w:cstheme="minorHAnsi"/>
              </w:rPr>
              <w:t xml:space="preserve">. </w:t>
            </w:r>
          </w:p>
          <w:p w14:paraId="4512A65B" w14:textId="77777777" w:rsidR="00EF66ED" w:rsidRDefault="008740F5" w:rsidP="00DB334F">
            <w:pPr>
              <w:pStyle w:val="ListParagraph"/>
              <w:numPr>
                <w:ilvl w:val="0"/>
                <w:numId w:val="11"/>
              </w:numPr>
              <w:spacing w:before="80" w:after="80" w:line="240" w:lineRule="auto"/>
              <w:ind w:hanging="249"/>
              <w:contextualSpacing w:val="0"/>
              <w:rPr>
                <w:rFonts w:ascii="Verdana" w:hAnsi="Verdana" w:cstheme="minorHAnsi"/>
              </w:rPr>
            </w:pPr>
            <w:r w:rsidRPr="00692577">
              <w:rPr>
                <w:rFonts w:ascii="Verdana" w:hAnsi="Verdana" w:cstheme="minorHAnsi"/>
              </w:rPr>
              <w:t>Take time to</w:t>
            </w:r>
            <w:r w:rsidR="00AB7B90" w:rsidRPr="00692577">
              <w:rPr>
                <w:rFonts w:ascii="Verdana" w:hAnsi="Verdana" w:cstheme="minorHAnsi"/>
              </w:rPr>
              <w:t xml:space="preserve"> read and understand </w:t>
            </w:r>
            <w:r w:rsidR="00FF48EE" w:rsidRPr="00692577">
              <w:rPr>
                <w:rFonts w:ascii="Verdana" w:hAnsi="Verdana" w:cstheme="minorHAnsi"/>
              </w:rPr>
              <w:t xml:space="preserve">the </w:t>
            </w:r>
            <w:r w:rsidR="001B0C97" w:rsidRPr="00692577">
              <w:rPr>
                <w:rFonts w:ascii="Verdana" w:hAnsi="Verdana" w:cstheme="minorHAnsi"/>
              </w:rPr>
              <w:t>RFQ</w:t>
            </w:r>
            <w:r w:rsidR="00AB7B90" w:rsidRPr="00692577">
              <w:rPr>
                <w:rFonts w:ascii="Verdana" w:hAnsi="Verdana" w:cstheme="minorHAnsi"/>
              </w:rPr>
              <w:t>. In particular</w:t>
            </w:r>
            <w:r w:rsidR="00EF66ED" w:rsidRPr="00692577">
              <w:rPr>
                <w:rFonts w:ascii="Verdana" w:hAnsi="Verdana" w:cstheme="minorHAnsi"/>
              </w:rPr>
              <w:t>:</w:t>
            </w:r>
          </w:p>
          <w:p w14:paraId="7784CC51" w14:textId="77777777" w:rsidR="006A1FE1" w:rsidRPr="00F67D0D" w:rsidRDefault="006A1FE1" w:rsidP="00DB334F">
            <w:pPr>
              <w:pStyle w:val="ListParagraph"/>
              <w:numPr>
                <w:ilvl w:val="0"/>
                <w:numId w:val="11"/>
              </w:numPr>
              <w:spacing w:before="80" w:after="80" w:line="240" w:lineRule="auto"/>
              <w:ind w:hanging="249"/>
              <w:contextualSpacing w:val="0"/>
              <w:rPr>
                <w:rFonts w:ascii="Verdana" w:hAnsi="Verdana" w:cstheme="minorHAnsi"/>
                <w:b/>
              </w:rPr>
            </w:pPr>
            <w:r>
              <w:rPr>
                <w:rFonts w:ascii="Verdana" w:hAnsi="Verdana" w:cstheme="minorHAnsi"/>
              </w:rPr>
              <w:lastRenderedPageBreak/>
              <w:t>Ensure the Standard Selection Questionnaire is comprehensively completed and any accompanying information is provided</w:t>
            </w:r>
            <w:r w:rsidR="0035314B">
              <w:rPr>
                <w:rFonts w:ascii="Verdana" w:hAnsi="Verdana" w:cstheme="minorHAnsi"/>
              </w:rPr>
              <w:t xml:space="preserve"> in </w:t>
            </w:r>
            <w:r w:rsidR="0035314B" w:rsidRPr="00F67D0D">
              <w:rPr>
                <w:rFonts w:ascii="Verdana" w:hAnsi="Verdana" w:cstheme="minorHAnsi"/>
                <w:b/>
              </w:rPr>
              <w:t>Section 2</w:t>
            </w:r>
          </w:p>
          <w:p w14:paraId="3C9F48C5" w14:textId="77777777" w:rsidR="00EF66ED" w:rsidRPr="00692577" w:rsidRDefault="00AB7B90" w:rsidP="00DB334F">
            <w:pPr>
              <w:pStyle w:val="ListParagraph"/>
              <w:numPr>
                <w:ilvl w:val="0"/>
                <w:numId w:val="11"/>
              </w:numPr>
              <w:spacing w:before="80" w:after="80" w:line="240" w:lineRule="auto"/>
              <w:ind w:hanging="249"/>
              <w:contextualSpacing w:val="0"/>
              <w:rPr>
                <w:rFonts w:ascii="Verdana" w:hAnsi="Verdana" w:cstheme="minorHAnsi"/>
              </w:rPr>
            </w:pPr>
            <w:r w:rsidRPr="00692577">
              <w:rPr>
                <w:rFonts w:ascii="Verdana" w:hAnsi="Verdana" w:cstheme="minorHAnsi"/>
              </w:rPr>
              <w:t xml:space="preserve">develop a strong understanding of our </w:t>
            </w:r>
            <w:r w:rsidR="008C6F57" w:rsidRPr="00692577">
              <w:rPr>
                <w:rFonts w:ascii="Verdana" w:hAnsi="Verdana" w:cstheme="minorHAnsi"/>
              </w:rPr>
              <w:t xml:space="preserve">Requirements </w:t>
            </w:r>
            <w:r w:rsidR="008740F5" w:rsidRPr="00692577">
              <w:rPr>
                <w:rFonts w:ascii="Verdana" w:hAnsi="Verdana" w:cstheme="minorHAnsi"/>
              </w:rPr>
              <w:t xml:space="preserve">detailed </w:t>
            </w:r>
            <w:r w:rsidR="006015EE" w:rsidRPr="00692577">
              <w:rPr>
                <w:rFonts w:ascii="Verdana" w:hAnsi="Verdana" w:cstheme="minorHAnsi"/>
              </w:rPr>
              <w:t>in</w:t>
            </w:r>
            <w:r w:rsidRPr="00692577">
              <w:rPr>
                <w:rFonts w:ascii="Verdana" w:hAnsi="Verdana" w:cstheme="minorHAnsi"/>
              </w:rPr>
              <w:t xml:space="preserve"> </w:t>
            </w:r>
            <w:hyperlink w:anchor="S2_Requirements" w:history="1">
              <w:r w:rsidRPr="00F67D0D">
                <w:rPr>
                  <w:rFonts w:ascii="Verdana" w:hAnsi="Verdana"/>
                  <w:b/>
                </w:rPr>
                <w:t xml:space="preserve">Section </w:t>
              </w:r>
            </w:hyperlink>
            <w:r w:rsidR="00F67D0D" w:rsidRPr="00F67D0D">
              <w:rPr>
                <w:rFonts w:ascii="Verdana" w:hAnsi="Verdana"/>
                <w:b/>
              </w:rPr>
              <w:t>3</w:t>
            </w:r>
            <w:r w:rsidR="005717FB" w:rsidRPr="00F67D0D">
              <w:rPr>
                <w:rFonts w:ascii="Verdana" w:hAnsi="Verdana" w:cstheme="minorHAnsi"/>
                <w:b/>
              </w:rPr>
              <w:t>.</w:t>
            </w:r>
            <w:r w:rsidRPr="00F67D0D">
              <w:rPr>
                <w:rFonts w:ascii="Verdana" w:hAnsi="Verdana" w:cstheme="minorHAnsi"/>
                <w:b/>
              </w:rPr>
              <w:t xml:space="preserve"> </w:t>
            </w:r>
          </w:p>
          <w:p w14:paraId="45B78575" w14:textId="77777777" w:rsidR="00EF66ED" w:rsidRPr="00F67D0D" w:rsidRDefault="008740F5" w:rsidP="00DB334F">
            <w:pPr>
              <w:pStyle w:val="ListParagraph"/>
              <w:numPr>
                <w:ilvl w:val="0"/>
                <w:numId w:val="11"/>
              </w:numPr>
              <w:spacing w:before="80" w:after="80" w:line="240" w:lineRule="auto"/>
              <w:ind w:hanging="249"/>
              <w:contextualSpacing w:val="0"/>
              <w:rPr>
                <w:rFonts w:ascii="Verdana" w:hAnsi="Verdana" w:cstheme="minorHAnsi"/>
                <w:b/>
              </w:rPr>
            </w:pPr>
            <w:r w:rsidRPr="00692577">
              <w:rPr>
                <w:rFonts w:ascii="Verdana" w:hAnsi="Verdana" w:cstheme="minorHAnsi"/>
              </w:rPr>
              <w:t>i</w:t>
            </w:r>
            <w:r w:rsidR="006015EE" w:rsidRPr="00692577">
              <w:rPr>
                <w:rFonts w:ascii="Verdana" w:hAnsi="Verdana" w:cstheme="minorHAnsi"/>
              </w:rPr>
              <w:t xml:space="preserve">n structuring your </w:t>
            </w:r>
            <w:r w:rsidR="00EA752A">
              <w:rPr>
                <w:rFonts w:ascii="Verdana" w:hAnsi="Verdana" w:cstheme="minorHAnsi"/>
              </w:rPr>
              <w:t>RFQ c</w:t>
            </w:r>
            <w:r w:rsidR="00AB7B90" w:rsidRPr="00692577">
              <w:rPr>
                <w:rFonts w:ascii="Verdana" w:hAnsi="Verdana" w:cstheme="minorHAnsi"/>
              </w:rPr>
              <w:t xml:space="preserve">onsider how </w:t>
            </w:r>
            <w:r w:rsidR="006015EE" w:rsidRPr="00692577">
              <w:rPr>
                <w:rFonts w:ascii="Verdana" w:hAnsi="Verdana" w:cstheme="minorHAnsi"/>
              </w:rPr>
              <w:t>it</w:t>
            </w:r>
            <w:r w:rsidR="00AB7B90" w:rsidRPr="00692577">
              <w:rPr>
                <w:rFonts w:ascii="Verdana" w:hAnsi="Verdana" w:cstheme="minorHAnsi"/>
              </w:rPr>
              <w:t xml:space="preserve"> will be evaluated</w:t>
            </w:r>
            <w:r w:rsidR="003F3EB3" w:rsidRPr="00692577">
              <w:rPr>
                <w:rFonts w:ascii="Verdana" w:hAnsi="Verdana" w:cstheme="minorHAnsi"/>
              </w:rPr>
              <w:t xml:space="preserve">. </w:t>
            </w:r>
            <w:hyperlink w:anchor="S3_Evaluation" w:history="1"/>
            <w:r w:rsidR="00F67D0D">
              <w:rPr>
                <w:rFonts w:ascii="Verdana" w:hAnsi="Verdana"/>
                <w:color w:val="FF0000"/>
              </w:rPr>
              <w:t xml:space="preserve"> </w:t>
            </w:r>
            <w:r w:rsidR="00F67D0D" w:rsidRPr="00F67D0D">
              <w:rPr>
                <w:rFonts w:ascii="Verdana" w:hAnsi="Verdana"/>
                <w:b/>
              </w:rPr>
              <w:t xml:space="preserve">Section 4 </w:t>
            </w:r>
            <w:r w:rsidR="00AB7B90" w:rsidRPr="00F67D0D">
              <w:rPr>
                <w:rFonts w:ascii="Verdana" w:hAnsi="Verdana" w:cstheme="minorHAnsi"/>
                <w:b/>
              </w:rPr>
              <w:t xml:space="preserve">describes our </w:t>
            </w:r>
            <w:r w:rsidR="008C6F57" w:rsidRPr="00F67D0D">
              <w:rPr>
                <w:rFonts w:ascii="Verdana" w:hAnsi="Verdana" w:cstheme="minorHAnsi"/>
                <w:b/>
              </w:rPr>
              <w:t xml:space="preserve">Evaluation </w:t>
            </w:r>
            <w:r w:rsidR="009C2A78" w:rsidRPr="00F67D0D">
              <w:rPr>
                <w:rFonts w:ascii="Verdana" w:hAnsi="Verdana" w:cstheme="minorHAnsi"/>
                <w:b/>
              </w:rPr>
              <w:t>Approach</w:t>
            </w:r>
            <w:r w:rsidR="00AB7B90" w:rsidRPr="00F67D0D">
              <w:rPr>
                <w:rFonts w:ascii="Verdana" w:hAnsi="Verdana" w:cstheme="minorHAnsi"/>
                <w:b/>
              </w:rPr>
              <w:t xml:space="preserve">. </w:t>
            </w:r>
          </w:p>
          <w:p w14:paraId="2C87B5D1" w14:textId="77777777" w:rsidR="00692577" w:rsidRPr="00692577" w:rsidRDefault="00692577" w:rsidP="00DB334F">
            <w:pPr>
              <w:pStyle w:val="ListParagraph"/>
              <w:numPr>
                <w:ilvl w:val="0"/>
                <w:numId w:val="11"/>
              </w:numPr>
              <w:rPr>
                <w:rFonts w:ascii="Verdana" w:hAnsi="Verdana" w:cstheme="minorHAnsi"/>
              </w:rPr>
            </w:pPr>
            <w:r w:rsidRPr="00692577">
              <w:rPr>
                <w:rFonts w:ascii="Verdana" w:hAnsi="Verdana" w:cstheme="minorHAnsi"/>
              </w:rPr>
              <w:t>If anything is unclear or you have a question, ask us to explain. Please do so before the Deadline for Questions. Email our Point of Contact.</w:t>
            </w:r>
          </w:p>
          <w:p w14:paraId="6D56E45F" w14:textId="77777777" w:rsidR="00AB7B90" w:rsidRPr="00D65668" w:rsidRDefault="009C2A78" w:rsidP="00DB334F">
            <w:pPr>
              <w:pStyle w:val="ListParagraph"/>
              <w:numPr>
                <w:ilvl w:val="0"/>
                <w:numId w:val="11"/>
              </w:numPr>
              <w:rPr>
                <w:rFonts w:ascii="Verdana" w:hAnsi="Verdana" w:cstheme="minorHAnsi"/>
              </w:rPr>
            </w:pPr>
            <w:r w:rsidRPr="00D65668">
              <w:rPr>
                <w:rFonts w:ascii="Verdana" w:hAnsi="Verdana" w:cstheme="minorHAnsi"/>
              </w:rPr>
              <w:t>In subm</w:t>
            </w:r>
            <w:r w:rsidR="007B32FF">
              <w:rPr>
                <w:rFonts w:ascii="Verdana" w:hAnsi="Verdana" w:cstheme="minorHAnsi"/>
              </w:rPr>
              <w:t>itt</w:t>
            </w:r>
            <w:r w:rsidRPr="00D65668">
              <w:rPr>
                <w:rFonts w:ascii="Verdana" w:hAnsi="Verdana" w:cstheme="minorHAnsi"/>
              </w:rPr>
              <w:t xml:space="preserve">ing your </w:t>
            </w:r>
            <w:r w:rsidR="00EA752A">
              <w:rPr>
                <w:rFonts w:ascii="Verdana" w:hAnsi="Verdana" w:cstheme="minorHAnsi"/>
              </w:rPr>
              <w:t xml:space="preserve">RFQ </w:t>
            </w:r>
            <w:r w:rsidRPr="00D65668">
              <w:rPr>
                <w:rFonts w:ascii="Verdana" w:hAnsi="Verdana" w:cstheme="minorHAnsi"/>
              </w:rPr>
              <w:t>you must use the Response Form</w:t>
            </w:r>
            <w:r w:rsidR="00813846">
              <w:rPr>
                <w:rFonts w:ascii="Verdana" w:hAnsi="Verdana" w:cstheme="minorHAnsi"/>
              </w:rPr>
              <w:t xml:space="preserve"> provided.</w:t>
            </w:r>
            <w:r w:rsidRPr="00D65668">
              <w:rPr>
                <w:rFonts w:ascii="Verdana" w:hAnsi="Verdana" w:cstheme="minorHAnsi"/>
              </w:rPr>
              <w:t xml:space="preserve"> </w:t>
            </w:r>
            <w:r w:rsidR="00AB7B90" w:rsidRPr="00D65668">
              <w:rPr>
                <w:rFonts w:ascii="Verdana" w:hAnsi="Verdana" w:cstheme="minorHAnsi"/>
              </w:rPr>
              <w:t xml:space="preserve">You must also complete and sign the </w:t>
            </w:r>
            <w:hyperlink w:anchor="Suppliers_declaration" w:history="1">
              <w:r w:rsidR="00AB7B90" w:rsidRPr="00D65668">
                <w:rPr>
                  <w:rFonts w:ascii="Verdana" w:hAnsi="Verdana" w:cstheme="minorHAnsi"/>
                </w:rPr>
                <w:t>declaration</w:t>
              </w:r>
            </w:hyperlink>
            <w:r w:rsidR="008740F5" w:rsidRPr="00D65668">
              <w:rPr>
                <w:rFonts w:ascii="Verdana" w:hAnsi="Verdana" w:cstheme="minorHAnsi"/>
              </w:rPr>
              <w:t xml:space="preserve"> </w:t>
            </w:r>
            <w:r w:rsidR="00AB7B90" w:rsidRPr="00D65668">
              <w:rPr>
                <w:rFonts w:ascii="Verdana" w:hAnsi="Verdana" w:cstheme="minorHAnsi"/>
              </w:rPr>
              <w:t xml:space="preserve">at the end of the </w:t>
            </w:r>
            <w:r w:rsidR="00D7264D" w:rsidRPr="00D65668">
              <w:rPr>
                <w:rFonts w:ascii="Verdana" w:hAnsi="Verdana" w:cstheme="minorHAnsi"/>
              </w:rPr>
              <w:t>Response Form</w:t>
            </w:r>
            <w:r w:rsidR="00AB7B90" w:rsidRPr="00D65668">
              <w:rPr>
                <w:rFonts w:ascii="Verdana" w:hAnsi="Verdana" w:cstheme="minorHAnsi"/>
              </w:rPr>
              <w:t>.</w:t>
            </w:r>
          </w:p>
          <w:p w14:paraId="3983FB5C" w14:textId="77777777" w:rsidR="009C2A78" w:rsidRPr="00D65668" w:rsidRDefault="008740F5" w:rsidP="00DB334F">
            <w:pPr>
              <w:pStyle w:val="ListParagraph"/>
              <w:numPr>
                <w:ilvl w:val="0"/>
                <w:numId w:val="11"/>
              </w:numPr>
              <w:rPr>
                <w:rFonts w:ascii="Verdana" w:hAnsi="Verdana" w:cstheme="minorHAnsi"/>
              </w:rPr>
            </w:pPr>
            <w:r w:rsidRPr="00D65668">
              <w:rPr>
                <w:rFonts w:ascii="Verdana" w:hAnsi="Verdana" w:cstheme="minorHAnsi"/>
              </w:rPr>
              <w:t>You must u</w:t>
            </w:r>
            <w:r w:rsidR="006015EE" w:rsidRPr="00D65668">
              <w:rPr>
                <w:rFonts w:ascii="Verdana" w:hAnsi="Verdana" w:cstheme="minorHAnsi"/>
              </w:rPr>
              <w:t xml:space="preserve">se the </w:t>
            </w:r>
            <w:r w:rsidR="004758BF" w:rsidRPr="00D65668">
              <w:rPr>
                <w:rFonts w:ascii="Verdana" w:hAnsi="Verdana" w:cstheme="minorHAnsi"/>
              </w:rPr>
              <w:t>pricing schedule</w:t>
            </w:r>
            <w:r w:rsidR="006015EE" w:rsidRPr="00D65668">
              <w:rPr>
                <w:rFonts w:ascii="Verdana" w:hAnsi="Verdana" w:cstheme="minorHAnsi"/>
              </w:rPr>
              <w:t xml:space="preserve"> template for your pricing information.</w:t>
            </w:r>
          </w:p>
          <w:p w14:paraId="174ED32A" w14:textId="77777777" w:rsidR="00A56F67" w:rsidRPr="00D65668" w:rsidRDefault="00A56F67" w:rsidP="00DB334F">
            <w:pPr>
              <w:pStyle w:val="ListParagraph"/>
              <w:numPr>
                <w:ilvl w:val="0"/>
                <w:numId w:val="11"/>
              </w:numPr>
              <w:rPr>
                <w:rFonts w:ascii="Verdana" w:hAnsi="Verdana" w:cstheme="minorHAnsi"/>
              </w:rPr>
            </w:pPr>
            <w:r w:rsidRPr="00D65668">
              <w:rPr>
                <w:rFonts w:ascii="Verdana" w:hAnsi="Verdana" w:cstheme="minorHAnsi"/>
              </w:rPr>
              <w:t>Check you have provided all information requested, and in the format and order asked for.</w:t>
            </w:r>
          </w:p>
          <w:p w14:paraId="4607A476" w14:textId="77777777" w:rsidR="00AB7B90" w:rsidRPr="003D511E" w:rsidRDefault="00AB7B90" w:rsidP="00DB334F">
            <w:pPr>
              <w:pStyle w:val="ListParagraph"/>
              <w:numPr>
                <w:ilvl w:val="0"/>
                <w:numId w:val="11"/>
              </w:numPr>
              <w:rPr>
                <w:rFonts w:asciiTheme="minorHAnsi" w:hAnsiTheme="minorHAnsi" w:cstheme="minorHAnsi"/>
              </w:rPr>
            </w:pPr>
            <w:r w:rsidRPr="00D65668">
              <w:rPr>
                <w:rFonts w:ascii="Verdana" w:hAnsi="Verdana" w:cstheme="minorHAnsi"/>
              </w:rPr>
              <w:t>Having done the work don’t be late –</w:t>
            </w:r>
            <w:r w:rsidR="009C2A78" w:rsidRPr="00D65668">
              <w:rPr>
                <w:rFonts w:ascii="Verdana" w:hAnsi="Verdana" w:cstheme="minorHAnsi"/>
              </w:rPr>
              <w:t xml:space="preserve"> </w:t>
            </w:r>
            <w:r w:rsidR="00677698" w:rsidRPr="00D65668">
              <w:rPr>
                <w:rFonts w:ascii="Verdana" w:hAnsi="Verdana" w:cstheme="minorHAnsi"/>
              </w:rPr>
              <w:t xml:space="preserve">please ensure you </w:t>
            </w:r>
            <w:r w:rsidRPr="00D65668">
              <w:rPr>
                <w:rFonts w:ascii="Verdana" w:hAnsi="Verdana" w:cstheme="minorHAnsi"/>
              </w:rPr>
              <w:t xml:space="preserve">get your </w:t>
            </w:r>
            <w:r w:rsidR="006943E4" w:rsidRPr="00D65668">
              <w:rPr>
                <w:rFonts w:ascii="Verdana" w:hAnsi="Verdana" w:cstheme="minorHAnsi"/>
              </w:rPr>
              <w:t>Quote</w:t>
            </w:r>
            <w:r w:rsidR="00D7264D" w:rsidRPr="00D65668">
              <w:rPr>
                <w:rFonts w:ascii="Verdana" w:hAnsi="Verdana" w:cstheme="minorHAnsi"/>
              </w:rPr>
              <w:t xml:space="preserve"> </w:t>
            </w:r>
            <w:r w:rsidRPr="00D65668">
              <w:rPr>
                <w:rFonts w:ascii="Verdana" w:hAnsi="Verdana" w:cstheme="minorHAnsi"/>
              </w:rPr>
              <w:t xml:space="preserve">to us before the </w:t>
            </w:r>
            <w:hyperlink w:anchor="Closing_date" w:history="1">
              <w:r w:rsidR="009C2A78" w:rsidRPr="00D65668">
                <w:rPr>
                  <w:rFonts w:ascii="Verdana" w:hAnsi="Verdana" w:cstheme="minorHAnsi"/>
                </w:rPr>
                <w:t>Deadline</w:t>
              </w:r>
            </w:hyperlink>
            <w:r w:rsidR="009C2A78" w:rsidRPr="00D65668">
              <w:rPr>
                <w:rFonts w:ascii="Verdana" w:hAnsi="Verdana" w:cstheme="minorHAnsi"/>
              </w:rPr>
              <w:t xml:space="preserve"> for Quotes</w:t>
            </w:r>
            <w:r w:rsidR="00D7264D" w:rsidRPr="00D65668">
              <w:rPr>
                <w:rFonts w:ascii="Verdana" w:hAnsi="Verdana" w:cstheme="minorHAnsi"/>
              </w:rPr>
              <w:t>!</w:t>
            </w:r>
          </w:p>
        </w:tc>
      </w:tr>
      <w:tr w:rsidR="00AB7B90" w:rsidRPr="00ED614F" w14:paraId="65CC9EDE" w14:textId="77777777" w:rsidTr="00341D20">
        <w:tc>
          <w:tcPr>
            <w:tcW w:w="1039" w:type="dxa"/>
            <w:shd w:val="clear" w:color="auto" w:fill="auto"/>
          </w:tcPr>
          <w:p w14:paraId="77C87157" w14:textId="77777777" w:rsidR="00AB7B90" w:rsidRPr="00ED614F" w:rsidRDefault="005A0FD7" w:rsidP="00EE0167">
            <w:pPr>
              <w:spacing w:before="80" w:after="80" w:line="240" w:lineRule="auto"/>
              <w:ind w:left="-108"/>
              <w:rPr>
                <w:rFonts w:asciiTheme="minorHAnsi" w:hAnsiTheme="minorHAnsi" w:cstheme="minorHAnsi"/>
                <w:sz w:val="22"/>
                <w:szCs w:val="22"/>
              </w:rPr>
            </w:pPr>
            <w:r>
              <w:rPr>
                <w:rFonts w:asciiTheme="minorHAnsi" w:hAnsiTheme="minorHAnsi" w:cstheme="minorHAnsi"/>
                <w:noProof/>
                <w:sz w:val="22"/>
                <w:szCs w:val="22"/>
                <w:lang w:eastAsia="en-NZ"/>
              </w:rPr>
              <w:lastRenderedPageBreak/>
              <w:drawing>
                <wp:inline distT="0" distB="0" distL="0" distR="0" wp14:anchorId="250774D4" wp14:editId="2A19B093">
                  <wp:extent cx="586800" cy="586800"/>
                  <wp:effectExtent l="0" t="0" r="3810" b="3810"/>
                  <wp:docPr id="17" name="Picture 17" descr="F:\ICONS GMRFx\ICONS dark grey\Icons_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CONS GMRFx\ICONS dark grey\Icons_Home.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8491" w:type="dxa"/>
            <w:shd w:val="clear" w:color="auto" w:fill="auto"/>
          </w:tcPr>
          <w:p w14:paraId="5FB104D3" w14:textId="77777777" w:rsidR="00AB7B90" w:rsidRPr="00D65668" w:rsidRDefault="00120461" w:rsidP="00DB334F">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bookmarkStart w:id="21" w:name="S1_Address"/>
            <w:r w:rsidRPr="00D65668">
              <w:rPr>
                <w:rFonts w:ascii="Verdana" w:hAnsi="Verdana" w:cstheme="minorHAnsi"/>
                <w:b/>
                <w:bCs/>
                <w:color w:val="808080" w:themeColor="background1" w:themeShade="80"/>
                <w:sz w:val="28"/>
                <w:szCs w:val="28"/>
              </w:rPr>
              <w:t>Address for subm</w:t>
            </w:r>
            <w:r w:rsidR="007B32FF">
              <w:rPr>
                <w:rFonts w:ascii="Verdana" w:hAnsi="Verdana" w:cstheme="minorHAnsi"/>
                <w:b/>
                <w:bCs/>
                <w:color w:val="808080" w:themeColor="background1" w:themeShade="80"/>
                <w:sz w:val="28"/>
                <w:szCs w:val="28"/>
              </w:rPr>
              <w:t>itt</w:t>
            </w:r>
            <w:r w:rsidRPr="00D65668">
              <w:rPr>
                <w:rFonts w:ascii="Verdana" w:hAnsi="Verdana" w:cstheme="minorHAnsi"/>
                <w:b/>
                <w:bCs/>
                <w:color w:val="808080" w:themeColor="background1" w:themeShade="80"/>
                <w:sz w:val="28"/>
                <w:szCs w:val="28"/>
              </w:rPr>
              <w:t xml:space="preserve">ing your </w:t>
            </w:r>
            <w:r w:rsidR="006943E4" w:rsidRPr="00D65668">
              <w:rPr>
                <w:rFonts w:ascii="Verdana" w:hAnsi="Verdana" w:cstheme="minorHAnsi"/>
                <w:b/>
                <w:bCs/>
                <w:color w:val="808080" w:themeColor="background1" w:themeShade="80"/>
                <w:sz w:val="28"/>
                <w:szCs w:val="28"/>
              </w:rPr>
              <w:t>Quote</w:t>
            </w:r>
            <w:r w:rsidR="00AB7B90" w:rsidRPr="00D65668">
              <w:rPr>
                <w:rFonts w:ascii="Verdana" w:hAnsi="Verdana" w:cstheme="minorHAnsi"/>
                <w:b/>
                <w:bCs/>
                <w:color w:val="808080" w:themeColor="background1" w:themeShade="80"/>
                <w:sz w:val="28"/>
                <w:szCs w:val="28"/>
              </w:rPr>
              <w:t xml:space="preserve"> </w:t>
            </w:r>
          </w:p>
          <w:bookmarkEnd w:id="21"/>
          <w:p w14:paraId="2512F3FC" w14:textId="77777777" w:rsidR="00AB7B90" w:rsidRDefault="00D65668" w:rsidP="002A66A1">
            <w:pPr>
              <w:spacing w:before="80" w:after="80" w:line="240" w:lineRule="auto"/>
              <w:ind w:left="471"/>
              <w:rPr>
                <w:rFonts w:ascii="Verdana" w:hAnsi="Verdana" w:cstheme="minorHAnsi"/>
                <w:b/>
                <w:color w:val="C00000"/>
                <w:sz w:val="22"/>
                <w:szCs w:val="22"/>
              </w:rPr>
            </w:pPr>
            <w:r w:rsidRPr="00813846">
              <w:rPr>
                <w:rFonts w:ascii="Verdana" w:hAnsi="Verdana" w:cstheme="minorHAnsi"/>
                <w:b/>
                <w:sz w:val="22"/>
                <w:szCs w:val="22"/>
              </w:rPr>
              <w:t>ALL Quotes MUST BE subm</w:t>
            </w:r>
            <w:r w:rsidR="007B32FF">
              <w:rPr>
                <w:rFonts w:ascii="Verdana" w:hAnsi="Verdana" w:cstheme="minorHAnsi"/>
                <w:b/>
                <w:sz w:val="22"/>
                <w:szCs w:val="22"/>
              </w:rPr>
              <w:t>itt</w:t>
            </w:r>
            <w:r w:rsidRPr="00813846">
              <w:rPr>
                <w:rFonts w:ascii="Verdana" w:hAnsi="Verdana" w:cstheme="minorHAnsi"/>
                <w:b/>
                <w:sz w:val="22"/>
                <w:szCs w:val="22"/>
              </w:rPr>
              <w:t xml:space="preserve">ed </w:t>
            </w:r>
            <w:r w:rsidR="00620504" w:rsidRPr="00813846">
              <w:rPr>
                <w:rFonts w:ascii="Verdana" w:hAnsi="Verdana" w:cstheme="minorHAnsi"/>
                <w:b/>
                <w:sz w:val="22"/>
                <w:szCs w:val="22"/>
              </w:rPr>
              <w:t>electronically</w:t>
            </w:r>
            <w:r w:rsidR="00AB7B90" w:rsidRPr="00813846">
              <w:rPr>
                <w:rFonts w:ascii="Verdana" w:hAnsi="Verdana" w:cstheme="minorHAnsi"/>
                <w:b/>
                <w:sz w:val="22"/>
                <w:szCs w:val="22"/>
              </w:rPr>
              <w:t xml:space="preserve"> </w:t>
            </w:r>
            <w:r w:rsidRPr="00813846">
              <w:rPr>
                <w:rFonts w:ascii="Verdana" w:hAnsi="Verdana" w:cstheme="minorHAnsi"/>
                <w:b/>
                <w:sz w:val="22"/>
                <w:szCs w:val="22"/>
              </w:rPr>
              <w:t xml:space="preserve">via email to </w:t>
            </w:r>
            <w:hyperlink r:id="rId18" w:history="1">
              <w:r w:rsidR="00EA752A" w:rsidRPr="00924BF4">
                <w:rPr>
                  <w:rStyle w:val="Hyperlink"/>
                  <w:rFonts w:ascii="Verdana" w:hAnsi="Verdana" w:cstheme="minorHAnsi"/>
                  <w:b/>
                  <w:sz w:val="22"/>
                  <w:szCs w:val="22"/>
                </w:rPr>
                <w:t>tenders@marjon.ac.uk</w:t>
              </w:r>
            </w:hyperlink>
            <w:r>
              <w:rPr>
                <w:rFonts w:ascii="Verdana" w:hAnsi="Verdana" w:cstheme="minorHAnsi"/>
                <w:b/>
                <w:color w:val="C00000"/>
                <w:sz w:val="22"/>
                <w:szCs w:val="22"/>
              </w:rPr>
              <w:t xml:space="preserve"> </w:t>
            </w:r>
          </w:p>
          <w:p w14:paraId="6326E283" w14:textId="77777777" w:rsidR="00DF6010" w:rsidRPr="00A56F67" w:rsidRDefault="00D65668" w:rsidP="006A1FE1">
            <w:pPr>
              <w:spacing w:before="80" w:after="80" w:line="240" w:lineRule="auto"/>
              <w:ind w:left="471"/>
              <w:rPr>
                <w:rFonts w:asciiTheme="minorHAnsi" w:hAnsiTheme="minorHAnsi" w:cstheme="minorHAnsi"/>
              </w:rPr>
            </w:pPr>
            <w:r w:rsidRPr="007B32FF">
              <w:rPr>
                <w:rFonts w:ascii="Verdana" w:hAnsi="Verdana" w:cstheme="minorHAnsi"/>
                <w:b/>
                <w:sz w:val="22"/>
                <w:szCs w:val="22"/>
                <w:highlight w:val="green"/>
              </w:rPr>
              <w:t>Each email MUST Include the following in the subject box ‘</w:t>
            </w:r>
            <w:r w:rsidR="00813846" w:rsidRPr="007B32FF">
              <w:rPr>
                <w:rFonts w:ascii="Verdana" w:hAnsi="Verdana" w:cstheme="minorHAnsi"/>
                <w:b/>
                <w:sz w:val="22"/>
                <w:szCs w:val="22"/>
                <w:highlight w:val="green"/>
              </w:rPr>
              <w:t xml:space="preserve">RFQ – </w:t>
            </w:r>
            <w:r w:rsidR="00AF5381" w:rsidRPr="00AF5381">
              <w:rPr>
                <w:rFonts w:ascii="Verdana" w:hAnsi="Verdana" w:cstheme="minorHAnsi"/>
                <w:b/>
                <w:sz w:val="22"/>
                <w:szCs w:val="22"/>
                <w:highlight w:val="green"/>
              </w:rPr>
              <w:t>the design, support and delivery of A WCAG 2.1 (The Web Content Accessibility Guidelines) compliant Website</w:t>
            </w:r>
            <w:r w:rsidR="00AF5381" w:rsidRPr="007B32FF">
              <w:rPr>
                <w:rFonts w:ascii="Verdana" w:hAnsi="Verdana" w:cstheme="minorHAnsi"/>
                <w:b/>
                <w:sz w:val="22"/>
                <w:szCs w:val="22"/>
                <w:highlight w:val="green"/>
              </w:rPr>
              <w:t xml:space="preserve"> </w:t>
            </w:r>
            <w:r w:rsidR="00813846" w:rsidRPr="007B32FF">
              <w:rPr>
                <w:rFonts w:ascii="Verdana" w:hAnsi="Verdana" w:cstheme="minorHAnsi"/>
                <w:b/>
                <w:sz w:val="22"/>
                <w:szCs w:val="22"/>
                <w:highlight w:val="green"/>
              </w:rPr>
              <w:t xml:space="preserve">for </w:t>
            </w:r>
            <w:r w:rsidR="00AF5381" w:rsidRPr="00EA752A">
              <w:rPr>
                <w:rFonts w:ascii="Verdana" w:eastAsiaTheme="minorHAnsi" w:hAnsi="Verdana" w:cstheme="minorHAnsi"/>
                <w:bCs/>
                <w:sz w:val="22"/>
                <w:szCs w:val="22"/>
              </w:rPr>
              <w:t xml:space="preserve"> </w:t>
            </w:r>
          </w:p>
        </w:tc>
      </w:tr>
      <w:tr w:rsidR="00AB7B90" w:rsidRPr="00ED614F" w14:paraId="68DE6BF1" w14:textId="77777777" w:rsidTr="00341D20">
        <w:tc>
          <w:tcPr>
            <w:tcW w:w="1039" w:type="dxa"/>
            <w:shd w:val="clear" w:color="auto" w:fill="auto"/>
          </w:tcPr>
          <w:p w14:paraId="75F79E56" w14:textId="77777777" w:rsidR="00AB7B90" w:rsidRDefault="005A0FD7" w:rsidP="00EE0167">
            <w:pPr>
              <w:spacing w:before="80" w:after="80" w:line="240" w:lineRule="auto"/>
              <w:ind w:left="-108"/>
              <w:rPr>
                <w:rFonts w:asciiTheme="minorHAnsi" w:hAnsiTheme="minorHAnsi" w:cstheme="minorHAnsi"/>
                <w:noProof/>
                <w:sz w:val="22"/>
                <w:szCs w:val="22"/>
                <w:lang w:eastAsia="en-NZ"/>
              </w:rPr>
            </w:pPr>
            <w:r>
              <w:rPr>
                <w:rFonts w:asciiTheme="minorHAnsi" w:hAnsiTheme="minorHAnsi" w:cstheme="minorHAnsi"/>
                <w:noProof/>
                <w:sz w:val="22"/>
                <w:szCs w:val="22"/>
                <w:lang w:eastAsia="en-NZ"/>
              </w:rPr>
              <w:drawing>
                <wp:inline distT="0" distB="0" distL="0" distR="0" wp14:anchorId="3697BCC9" wp14:editId="76324C80">
                  <wp:extent cx="586800" cy="586800"/>
                  <wp:effectExtent l="0" t="0" r="3810" b="3810"/>
                  <wp:docPr id="18" name="Picture 18" descr="F:\ICONS GMRFx\ICONS dark grey\Icons_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ONS GMRFx\ICONS dark grey\Icons_Ke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8491" w:type="dxa"/>
            <w:shd w:val="clear" w:color="auto" w:fill="auto"/>
          </w:tcPr>
          <w:p w14:paraId="37823477" w14:textId="77777777" w:rsidR="00AB7B90" w:rsidRPr="00D65668" w:rsidRDefault="00AD6166" w:rsidP="00DB334F">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bookmarkStart w:id="22" w:name="S1_ProcessTermsConditions"/>
            <w:r w:rsidRPr="00D65668">
              <w:rPr>
                <w:rFonts w:ascii="Verdana" w:hAnsi="Verdana" w:cstheme="minorHAnsi"/>
                <w:b/>
                <w:bCs/>
                <w:color w:val="808080" w:themeColor="background1" w:themeShade="80"/>
                <w:sz w:val="28"/>
                <w:szCs w:val="28"/>
              </w:rPr>
              <w:t>Our</w:t>
            </w:r>
            <w:r w:rsidR="00AB7B90" w:rsidRPr="00D65668">
              <w:rPr>
                <w:rFonts w:ascii="Verdana" w:hAnsi="Verdana" w:cstheme="minorHAnsi"/>
                <w:b/>
                <w:bCs/>
                <w:color w:val="808080" w:themeColor="background1" w:themeShade="80"/>
                <w:sz w:val="28"/>
                <w:szCs w:val="28"/>
              </w:rPr>
              <w:t xml:space="preserve"> </w:t>
            </w:r>
            <w:r w:rsidR="004C018B" w:rsidRPr="00D65668">
              <w:rPr>
                <w:rFonts w:ascii="Verdana" w:hAnsi="Verdana" w:cstheme="minorHAnsi"/>
                <w:b/>
                <w:bCs/>
                <w:color w:val="808080" w:themeColor="background1" w:themeShade="80"/>
                <w:sz w:val="28"/>
                <w:szCs w:val="28"/>
              </w:rPr>
              <w:t xml:space="preserve">RFQ Process, Terms and Conditions </w:t>
            </w:r>
          </w:p>
          <w:bookmarkEnd w:id="22"/>
          <w:p w14:paraId="19239060" w14:textId="77777777" w:rsidR="00620504" w:rsidRPr="006A1FE1" w:rsidRDefault="00620504" w:rsidP="00DB334F">
            <w:pPr>
              <w:pStyle w:val="ListParagraph"/>
              <w:numPr>
                <w:ilvl w:val="0"/>
                <w:numId w:val="8"/>
              </w:numPr>
              <w:spacing w:before="80" w:after="80" w:line="240" w:lineRule="auto"/>
              <w:ind w:hanging="252"/>
              <w:contextualSpacing w:val="0"/>
              <w:rPr>
                <w:rFonts w:ascii="Verdana" w:hAnsi="Verdana" w:cstheme="minorHAnsi"/>
                <w:bCs/>
              </w:rPr>
            </w:pPr>
            <w:r w:rsidRPr="006A1FE1">
              <w:rPr>
                <w:rFonts w:ascii="Verdana" w:hAnsi="Verdana" w:cstheme="minorHAnsi"/>
                <w:bCs/>
              </w:rPr>
              <w:t xml:space="preserve">Offer </w:t>
            </w:r>
            <w:r w:rsidR="00D7264D" w:rsidRPr="006A1FE1">
              <w:rPr>
                <w:rFonts w:ascii="Verdana" w:hAnsi="Verdana" w:cstheme="minorHAnsi"/>
                <w:bCs/>
              </w:rPr>
              <w:t>Validity Period</w:t>
            </w:r>
            <w:r w:rsidRPr="006A1FE1">
              <w:rPr>
                <w:rFonts w:ascii="Verdana" w:hAnsi="Verdana" w:cstheme="minorHAnsi"/>
                <w:bCs/>
              </w:rPr>
              <w:t>: In subm</w:t>
            </w:r>
            <w:r w:rsidR="007B32FF">
              <w:rPr>
                <w:rFonts w:ascii="Verdana" w:hAnsi="Verdana" w:cstheme="minorHAnsi"/>
                <w:bCs/>
              </w:rPr>
              <w:t>itt</w:t>
            </w:r>
            <w:r w:rsidRPr="006A1FE1">
              <w:rPr>
                <w:rFonts w:ascii="Verdana" w:hAnsi="Verdana" w:cstheme="minorHAnsi"/>
                <w:bCs/>
              </w:rPr>
              <w:t xml:space="preserve">ing a </w:t>
            </w:r>
            <w:r w:rsidR="00734442">
              <w:rPr>
                <w:rFonts w:ascii="Verdana" w:hAnsi="Verdana" w:cstheme="minorHAnsi"/>
                <w:bCs/>
              </w:rPr>
              <w:t xml:space="preserve">RFQ </w:t>
            </w:r>
            <w:r w:rsidR="00996BCC" w:rsidRPr="006A1FE1">
              <w:rPr>
                <w:rFonts w:ascii="Verdana" w:hAnsi="Verdana" w:cstheme="minorHAnsi"/>
                <w:bCs/>
              </w:rPr>
              <w:t>the</w:t>
            </w:r>
            <w:r w:rsidRPr="006A1FE1">
              <w:rPr>
                <w:rFonts w:ascii="Verdana" w:hAnsi="Verdana" w:cstheme="minorHAnsi"/>
                <w:bCs/>
              </w:rPr>
              <w:t xml:space="preserve"> </w:t>
            </w:r>
            <w:r w:rsidR="00D7128D" w:rsidRPr="006A1FE1">
              <w:rPr>
                <w:rFonts w:ascii="Verdana" w:hAnsi="Verdana" w:cstheme="minorHAnsi"/>
                <w:bCs/>
              </w:rPr>
              <w:t>Respondent</w:t>
            </w:r>
            <w:r w:rsidRPr="006A1FE1">
              <w:rPr>
                <w:rFonts w:ascii="Verdana" w:hAnsi="Verdana" w:cstheme="minorHAnsi"/>
                <w:bCs/>
              </w:rPr>
              <w:t xml:space="preserve"> agrees that their </w:t>
            </w:r>
            <w:r w:rsidR="00734442">
              <w:rPr>
                <w:rFonts w:ascii="Verdana" w:hAnsi="Verdana" w:cstheme="minorHAnsi"/>
                <w:bCs/>
              </w:rPr>
              <w:t xml:space="preserve">RFQ </w:t>
            </w:r>
            <w:r w:rsidRPr="006A1FE1">
              <w:rPr>
                <w:rFonts w:ascii="Verdana" w:hAnsi="Verdana" w:cstheme="minorHAnsi"/>
                <w:bCs/>
              </w:rPr>
              <w:t xml:space="preserve">will remain open for acceptance by the </w:t>
            </w:r>
            <w:r w:rsidR="00D7128D" w:rsidRPr="006A1FE1">
              <w:rPr>
                <w:rFonts w:ascii="Verdana" w:hAnsi="Verdana" w:cstheme="minorHAnsi"/>
                <w:bCs/>
              </w:rPr>
              <w:t>Buyer</w:t>
            </w:r>
            <w:r w:rsidRPr="006A1FE1">
              <w:rPr>
                <w:rFonts w:ascii="Verdana" w:hAnsi="Verdana" w:cstheme="minorHAnsi"/>
                <w:bCs/>
              </w:rPr>
              <w:t xml:space="preserve"> for </w:t>
            </w:r>
            <w:r w:rsidR="00D65668" w:rsidRPr="006A1FE1">
              <w:rPr>
                <w:rFonts w:ascii="Verdana" w:hAnsi="Verdana" w:cstheme="minorHAnsi"/>
                <w:bCs/>
              </w:rPr>
              <w:t>90</w:t>
            </w:r>
            <w:r w:rsidRPr="006A1FE1">
              <w:rPr>
                <w:rFonts w:ascii="Verdana" w:hAnsi="Verdana" w:cstheme="minorHAnsi"/>
                <w:bCs/>
              </w:rPr>
              <w:t xml:space="preserve"> calendar </w:t>
            </w:r>
            <w:r w:rsidR="00D65668" w:rsidRPr="006A1FE1">
              <w:rPr>
                <w:rFonts w:ascii="Verdana" w:hAnsi="Verdana" w:cstheme="minorHAnsi"/>
                <w:bCs/>
              </w:rPr>
              <w:t>days</w:t>
            </w:r>
            <w:r w:rsidRPr="006A1FE1">
              <w:rPr>
                <w:rFonts w:ascii="Verdana" w:hAnsi="Verdana" w:cstheme="minorHAnsi"/>
                <w:bCs/>
              </w:rPr>
              <w:t xml:space="preserve"> from the </w:t>
            </w:r>
            <w:r w:rsidR="00734442">
              <w:rPr>
                <w:rFonts w:ascii="Verdana" w:hAnsi="Verdana" w:cstheme="minorHAnsi"/>
                <w:bCs/>
              </w:rPr>
              <w:t xml:space="preserve">Submission </w:t>
            </w:r>
            <w:r w:rsidR="005744AC" w:rsidRPr="006A1FE1">
              <w:rPr>
                <w:rFonts w:ascii="Verdana" w:hAnsi="Verdana" w:cstheme="minorHAnsi"/>
                <w:bCs/>
              </w:rPr>
              <w:t>Deadline</w:t>
            </w:r>
            <w:r w:rsidRPr="006A1FE1">
              <w:rPr>
                <w:rFonts w:ascii="Verdana" w:hAnsi="Verdana" w:cstheme="minorHAnsi"/>
                <w:bCs/>
              </w:rPr>
              <w:t xml:space="preserve">. </w:t>
            </w:r>
          </w:p>
          <w:p w14:paraId="04666FDF" w14:textId="174EBF8D" w:rsidR="00AB7B90" w:rsidRPr="00620504" w:rsidRDefault="00FF48EE" w:rsidP="00DB334F">
            <w:pPr>
              <w:pStyle w:val="ListParagraph"/>
              <w:numPr>
                <w:ilvl w:val="0"/>
                <w:numId w:val="8"/>
              </w:numPr>
              <w:spacing w:before="80" w:after="80" w:line="240" w:lineRule="auto"/>
              <w:ind w:hanging="252"/>
              <w:contextualSpacing w:val="0"/>
              <w:rPr>
                <w:rFonts w:asciiTheme="minorHAnsi" w:hAnsiTheme="minorHAnsi" w:cstheme="minorHAnsi"/>
              </w:rPr>
            </w:pPr>
            <w:r w:rsidRPr="006A1FE1">
              <w:rPr>
                <w:rFonts w:ascii="Verdana" w:hAnsi="Verdana" w:cstheme="minorHAnsi"/>
                <w:bCs/>
              </w:rPr>
              <w:t>Th</w:t>
            </w:r>
            <w:r w:rsidR="00204726">
              <w:rPr>
                <w:rFonts w:ascii="Verdana" w:hAnsi="Verdana" w:cstheme="minorHAnsi"/>
                <w:bCs/>
              </w:rPr>
              <w:t xml:space="preserve">is </w:t>
            </w:r>
            <w:r w:rsidR="001B0C97" w:rsidRPr="006A1FE1">
              <w:rPr>
                <w:rFonts w:ascii="Verdana" w:hAnsi="Verdana" w:cstheme="minorHAnsi"/>
                <w:bCs/>
              </w:rPr>
              <w:t>RFQ</w:t>
            </w:r>
            <w:r w:rsidR="00AB7B90" w:rsidRPr="006A1FE1">
              <w:rPr>
                <w:rFonts w:ascii="Verdana" w:hAnsi="Verdana" w:cstheme="minorHAnsi"/>
                <w:bCs/>
              </w:rPr>
              <w:t xml:space="preserve"> is subject to </w:t>
            </w:r>
            <w:r w:rsidR="006A1FE1" w:rsidRPr="006A1FE1">
              <w:rPr>
                <w:rFonts w:ascii="Verdana" w:hAnsi="Verdana" w:cstheme="minorHAnsi"/>
                <w:bCs/>
              </w:rPr>
              <w:t xml:space="preserve">Plymouth Marjon University </w:t>
            </w:r>
            <w:r w:rsidR="00D65668" w:rsidRPr="006A1FE1">
              <w:rPr>
                <w:rFonts w:ascii="Verdana" w:hAnsi="Verdana" w:cstheme="minorHAnsi"/>
                <w:bCs/>
              </w:rPr>
              <w:t>Terms and Conditions</w:t>
            </w:r>
            <w:r w:rsidR="00204726">
              <w:rPr>
                <w:rFonts w:ascii="Verdana" w:hAnsi="Verdana" w:cstheme="minorHAnsi"/>
                <w:bCs/>
              </w:rPr>
              <w:t xml:space="preserve"> </w:t>
            </w:r>
            <w:r w:rsidR="00204726" w:rsidRPr="00204726">
              <w:rPr>
                <w:rFonts w:ascii="Verdana" w:hAnsi="Verdana" w:cstheme="minorHAnsi"/>
                <w:bCs/>
              </w:rPr>
              <w:t>By submitting a Tender, Tenderers are agreeing to be bound by the</w:t>
            </w:r>
            <w:r w:rsidR="00204726">
              <w:rPr>
                <w:rFonts w:ascii="Verdana" w:hAnsi="Verdana" w:cstheme="minorHAnsi"/>
                <w:bCs/>
              </w:rPr>
              <w:t xml:space="preserve">se </w:t>
            </w:r>
            <w:r w:rsidR="00204726" w:rsidRPr="00204726">
              <w:rPr>
                <w:rFonts w:ascii="Verdana" w:hAnsi="Verdana" w:cstheme="minorHAnsi"/>
                <w:bCs/>
              </w:rPr>
              <w:t xml:space="preserve">Terms and Conditions of this </w:t>
            </w:r>
            <w:r w:rsidR="00204726">
              <w:rPr>
                <w:rFonts w:ascii="Verdana" w:hAnsi="Verdana" w:cstheme="minorHAnsi"/>
                <w:bCs/>
              </w:rPr>
              <w:t xml:space="preserve">RFQ </w:t>
            </w:r>
            <w:r w:rsidR="00204726" w:rsidRPr="00204726">
              <w:rPr>
                <w:rFonts w:ascii="Verdana" w:hAnsi="Verdana" w:cstheme="minorHAnsi"/>
                <w:bCs/>
              </w:rPr>
              <w:t xml:space="preserve">and the form of Contract without further negotiation or amendment. </w:t>
            </w:r>
            <w:r w:rsidR="00204726" w:rsidRPr="00204726">
              <w:rPr>
                <w:rFonts w:ascii="Verdana" w:hAnsi="Verdana" w:cstheme="minorHAnsi"/>
                <w:b/>
              </w:rPr>
              <w:t>PLYMOUTH MARJON UNIVERSITY CANNOT NEGOTIATE WITH ANY TENDERER ABOUT THE TERMS AND CONDITIONS OF THE CONTRACT.</w:t>
            </w:r>
          </w:p>
        </w:tc>
      </w:tr>
      <w:tr w:rsidR="00AB7B90" w:rsidRPr="00ED614F" w14:paraId="7939FF71" w14:textId="77777777" w:rsidTr="00341D20">
        <w:tc>
          <w:tcPr>
            <w:tcW w:w="1039" w:type="dxa"/>
            <w:shd w:val="clear" w:color="auto" w:fill="auto"/>
          </w:tcPr>
          <w:p w14:paraId="37DFE3A7" w14:textId="77777777" w:rsidR="00AB7B90" w:rsidRPr="00ED614F" w:rsidRDefault="005A0FD7" w:rsidP="00EE0167">
            <w:pPr>
              <w:spacing w:before="80" w:after="80" w:line="240" w:lineRule="auto"/>
              <w:ind w:left="-108"/>
              <w:rPr>
                <w:rFonts w:asciiTheme="minorHAnsi" w:hAnsiTheme="minorHAnsi" w:cstheme="minorHAnsi"/>
                <w:sz w:val="22"/>
                <w:szCs w:val="22"/>
              </w:rPr>
            </w:pPr>
            <w:r>
              <w:rPr>
                <w:rFonts w:asciiTheme="minorHAnsi" w:hAnsiTheme="minorHAnsi" w:cstheme="minorHAnsi"/>
                <w:noProof/>
                <w:sz w:val="22"/>
                <w:szCs w:val="22"/>
                <w:lang w:eastAsia="en-NZ"/>
              </w:rPr>
              <w:drawing>
                <wp:inline distT="0" distB="0" distL="0" distR="0" wp14:anchorId="02ADB068" wp14:editId="5C553A74">
                  <wp:extent cx="586800" cy="586800"/>
                  <wp:effectExtent l="0" t="0" r="3810" b="3810"/>
                  <wp:docPr id="19" name="Picture 19" descr="F:\ICONS GMRFx\ICONS dark grey\Icons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ONS GMRFx\ICONS dark grey\Icons_Cut.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6800" cy="586800"/>
                          </a:xfrm>
                          <a:prstGeom prst="rect">
                            <a:avLst/>
                          </a:prstGeom>
                          <a:noFill/>
                          <a:ln>
                            <a:noFill/>
                          </a:ln>
                        </pic:spPr>
                      </pic:pic>
                    </a:graphicData>
                  </a:graphic>
                </wp:inline>
              </w:drawing>
            </w:r>
          </w:p>
        </w:tc>
        <w:tc>
          <w:tcPr>
            <w:tcW w:w="8491" w:type="dxa"/>
            <w:shd w:val="clear" w:color="auto" w:fill="auto"/>
          </w:tcPr>
          <w:p w14:paraId="232D551D" w14:textId="77777777" w:rsidR="00AB7B90" w:rsidRPr="00D65668" w:rsidRDefault="002A66A1" w:rsidP="00DB334F">
            <w:pPr>
              <w:pStyle w:val="ListParagraph"/>
              <w:keepNext/>
              <w:numPr>
                <w:ilvl w:val="1"/>
                <w:numId w:val="9"/>
              </w:numPr>
              <w:tabs>
                <w:tab w:val="left" w:pos="1701"/>
              </w:tabs>
              <w:spacing w:before="80" w:after="80" w:line="240" w:lineRule="auto"/>
              <w:ind w:right="34"/>
              <w:rPr>
                <w:rFonts w:ascii="Verdana" w:hAnsi="Verdana" w:cstheme="minorHAnsi"/>
                <w:b/>
                <w:bCs/>
                <w:color w:val="808080" w:themeColor="background1" w:themeShade="80"/>
                <w:sz w:val="28"/>
                <w:szCs w:val="28"/>
              </w:rPr>
            </w:pPr>
            <w:bookmarkStart w:id="23" w:name="_Toc387326099"/>
            <w:r w:rsidRPr="00D65668">
              <w:rPr>
                <w:rFonts w:ascii="Verdana" w:hAnsi="Verdana" w:cstheme="minorHAnsi"/>
                <w:b/>
                <w:bCs/>
                <w:color w:val="808080" w:themeColor="background1" w:themeShade="80"/>
                <w:sz w:val="28"/>
                <w:szCs w:val="28"/>
              </w:rPr>
              <w:t>Later c</w:t>
            </w:r>
            <w:r w:rsidR="00AB7B90" w:rsidRPr="00D65668">
              <w:rPr>
                <w:rFonts w:ascii="Verdana" w:hAnsi="Verdana" w:cstheme="minorHAnsi"/>
                <w:b/>
                <w:bCs/>
                <w:color w:val="808080" w:themeColor="background1" w:themeShade="80"/>
                <w:sz w:val="28"/>
                <w:szCs w:val="28"/>
              </w:rPr>
              <w:t xml:space="preserve">hanges to </w:t>
            </w:r>
            <w:bookmarkEnd w:id="23"/>
            <w:r w:rsidR="002B7097" w:rsidRPr="00D65668">
              <w:rPr>
                <w:rFonts w:ascii="Verdana" w:hAnsi="Verdana" w:cstheme="minorHAnsi"/>
                <w:b/>
                <w:bCs/>
                <w:color w:val="808080" w:themeColor="background1" w:themeShade="80"/>
                <w:sz w:val="28"/>
                <w:szCs w:val="28"/>
              </w:rPr>
              <w:t xml:space="preserve">the </w:t>
            </w:r>
            <w:r w:rsidR="001B0C97" w:rsidRPr="00D65668">
              <w:rPr>
                <w:rFonts w:ascii="Verdana" w:hAnsi="Verdana" w:cstheme="minorHAnsi"/>
                <w:b/>
                <w:bCs/>
                <w:color w:val="808080" w:themeColor="background1" w:themeShade="80"/>
                <w:sz w:val="28"/>
                <w:szCs w:val="28"/>
              </w:rPr>
              <w:t>RFQ</w:t>
            </w:r>
            <w:r w:rsidRPr="00D65668">
              <w:rPr>
                <w:rFonts w:ascii="Verdana" w:hAnsi="Verdana" w:cstheme="minorHAnsi"/>
                <w:b/>
                <w:bCs/>
                <w:color w:val="808080" w:themeColor="background1" w:themeShade="80"/>
                <w:sz w:val="28"/>
                <w:szCs w:val="28"/>
              </w:rPr>
              <w:t xml:space="preserve"> or </w:t>
            </w:r>
            <w:r w:rsidR="001B0C97" w:rsidRPr="00D65668">
              <w:rPr>
                <w:rFonts w:ascii="Verdana" w:hAnsi="Verdana" w:cstheme="minorHAnsi"/>
                <w:b/>
                <w:bCs/>
                <w:color w:val="808080" w:themeColor="background1" w:themeShade="80"/>
                <w:sz w:val="28"/>
                <w:szCs w:val="28"/>
              </w:rPr>
              <w:t>RFQ</w:t>
            </w:r>
            <w:r w:rsidRPr="00D65668">
              <w:rPr>
                <w:rFonts w:ascii="Verdana" w:hAnsi="Verdana" w:cstheme="minorHAnsi"/>
                <w:b/>
                <w:bCs/>
                <w:color w:val="808080" w:themeColor="background1" w:themeShade="80"/>
                <w:sz w:val="28"/>
                <w:szCs w:val="28"/>
              </w:rPr>
              <w:t xml:space="preserve"> process</w:t>
            </w:r>
          </w:p>
          <w:p w14:paraId="1D26EC0A" w14:textId="77777777" w:rsidR="00AB7B90" w:rsidRPr="00D65668" w:rsidRDefault="00AB7B90" w:rsidP="00DB334F">
            <w:pPr>
              <w:pStyle w:val="ListParagraph"/>
              <w:numPr>
                <w:ilvl w:val="0"/>
                <w:numId w:val="5"/>
              </w:numPr>
              <w:spacing w:before="80" w:after="80" w:line="240" w:lineRule="auto"/>
              <w:ind w:hanging="720"/>
              <w:contextualSpacing w:val="0"/>
              <w:rPr>
                <w:rFonts w:ascii="Verdana" w:hAnsi="Verdana" w:cstheme="minorHAnsi"/>
                <w:bCs/>
                <w:color w:val="808080" w:themeColor="background1" w:themeShade="80"/>
              </w:rPr>
            </w:pPr>
            <w:r w:rsidRPr="00D65668">
              <w:rPr>
                <w:rFonts w:ascii="Verdana" w:hAnsi="Verdana" w:cstheme="minorHAnsi"/>
                <w:bCs/>
              </w:rPr>
              <w:t xml:space="preserve">If, after publishing </w:t>
            </w:r>
            <w:r w:rsidR="00FF48EE" w:rsidRPr="00D65668">
              <w:rPr>
                <w:rFonts w:ascii="Verdana" w:hAnsi="Verdana" w:cstheme="minorHAnsi"/>
                <w:bCs/>
              </w:rPr>
              <w:t>the</w:t>
            </w:r>
            <w:r w:rsidRPr="00D65668">
              <w:rPr>
                <w:rFonts w:ascii="Verdana" w:hAnsi="Verdana" w:cstheme="minorHAnsi"/>
                <w:bCs/>
              </w:rPr>
              <w:t xml:space="preserve"> </w:t>
            </w:r>
            <w:r w:rsidR="001B0C97" w:rsidRPr="00D65668">
              <w:rPr>
                <w:rFonts w:ascii="Verdana" w:hAnsi="Verdana" w:cstheme="minorHAnsi"/>
                <w:bCs/>
              </w:rPr>
              <w:t>RFQ</w:t>
            </w:r>
            <w:r w:rsidRPr="00D65668">
              <w:rPr>
                <w:rFonts w:ascii="Verdana" w:hAnsi="Verdana" w:cstheme="minorHAnsi"/>
                <w:bCs/>
              </w:rPr>
              <w:t xml:space="preserve">, we need to change anything about the </w:t>
            </w:r>
            <w:r w:rsidR="001B0C97" w:rsidRPr="00D65668">
              <w:rPr>
                <w:rFonts w:ascii="Verdana" w:hAnsi="Verdana" w:cstheme="minorHAnsi"/>
                <w:bCs/>
              </w:rPr>
              <w:t>RFQ</w:t>
            </w:r>
            <w:r w:rsidR="002A66A1" w:rsidRPr="00D65668">
              <w:rPr>
                <w:rFonts w:ascii="Verdana" w:hAnsi="Verdana" w:cstheme="minorHAnsi"/>
                <w:bCs/>
              </w:rPr>
              <w:t xml:space="preserve">, or </w:t>
            </w:r>
            <w:r w:rsidR="001B0C97" w:rsidRPr="00D65668">
              <w:rPr>
                <w:rFonts w:ascii="Verdana" w:hAnsi="Verdana" w:cstheme="minorHAnsi"/>
                <w:bCs/>
              </w:rPr>
              <w:t>RFQ</w:t>
            </w:r>
            <w:r w:rsidR="002A66A1" w:rsidRPr="00D65668">
              <w:rPr>
                <w:rFonts w:ascii="Verdana" w:hAnsi="Verdana" w:cstheme="minorHAnsi"/>
                <w:bCs/>
              </w:rPr>
              <w:t xml:space="preserve"> </w:t>
            </w:r>
            <w:r w:rsidRPr="00D65668">
              <w:rPr>
                <w:rFonts w:ascii="Verdana" w:hAnsi="Verdana" w:cstheme="minorHAnsi"/>
                <w:bCs/>
              </w:rPr>
              <w:t xml:space="preserve">process, or want to provide suppliers with additional information we will let all suppliers know </w:t>
            </w:r>
            <w:r w:rsidR="00D65668" w:rsidRPr="00D65668">
              <w:rPr>
                <w:rFonts w:ascii="Verdana" w:hAnsi="Verdana" w:cstheme="minorHAnsi"/>
                <w:bCs/>
              </w:rPr>
              <w:t>via email.</w:t>
            </w:r>
          </w:p>
        </w:tc>
      </w:tr>
    </w:tbl>
    <w:p w14:paraId="41097AA7" w14:textId="77777777" w:rsidR="00EC7F72" w:rsidRDefault="00EC7F72" w:rsidP="000A4082">
      <w:pPr>
        <w:pStyle w:val="Heading1"/>
        <w:spacing w:before="0"/>
        <w:rPr>
          <w:rFonts w:asciiTheme="minorHAnsi" w:hAnsiTheme="minorHAnsi" w:cstheme="minorHAnsi"/>
        </w:rPr>
      </w:pPr>
      <w:bookmarkStart w:id="24" w:name="_SECTION_2:_Our"/>
      <w:bookmarkEnd w:id="24"/>
    </w:p>
    <w:p w14:paraId="23B32206" w14:textId="77777777" w:rsidR="006A1FE1" w:rsidRPr="006A1FE1" w:rsidRDefault="006A1FE1" w:rsidP="006A1FE1"/>
    <w:p w14:paraId="2A2D135A" w14:textId="77777777" w:rsidR="006A1FE1" w:rsidRDefault="006A1FE1" w:rsidP="006A1FE1"/>
    <w:p w14:paraId="1E4C2F00" w14:textId="77777777" w:rsidR="006A1FE1" w:rsidRDefault="006A1FE1" w:rsidP="006A1FE1"/>
    <w:p w14:paraId="6BB3DB87" w14:textId="77777777" w:rsidR="006A1FE1" w:rsidRDefault="006A1FE1" w:rsidP="006A1FE1"/>
    <w:p w14:paraId="6DF9C3A6" w14:textId="77777777" w:rsidR="006A1FE1" w:rsidRDefault="006A1FE1" w:rsidP="006A1FE1"/>
    <w:p w14:paraId="21D3B004" w14:textId="77777777" w:rsidR="006A1FE1" w:rsidRDefault="006A1FE1" w:rsidP="006A1FE1"/>
    <w:p w14:paraId="3ABA9D22" w14:textId="77777777" w:rsidR="00734442" w:rsidRDefault="00734442" w:rsidP="006A1FE1"/>
    <w:p w14:paraId="7539237A" w14:textId="77777777" w:rsidR="007D6492" w:rsidRDefault="006A1FE1" w:rsidP="007D6492">
      <w:pPr>
        <w:pStyle w:val="Heading1"/>
        <w:numPr>
          <w:ilvl w:val="0"/>
          <w:numId w:val="41"/>
        </w:numPr>
        <w:spacing w:before="0" w:line="240" w:lineRule="auto"/>
        <w:rPr>
          <w:rFonts w:asciiTheme="minorHAnsi" w:hAnsiTheme="minorHAnsi" w:cstheme="minorHAnsi"/>
          <w:bCs w:val="0"/>
          <w:color w:val="204D84"/>
          <w:sz w:val="56"/>
          <w:szCs w:val="56"/>
        </w:rPr>
      </w:pPr>
      <w:r>
        <w:rPr>
          <w:rFonts w:asciiTheme="minorHAnsi" w:hAnsiTheme="minorHAnsi" w:cstheme="minorHAnsi"/>
          <w:bCs w:val="0"/>
          <w:color w:val="204D84"/>
          <w:sz w:val="56"/>
          <w:szCs w:val="56"/>
        </w:rPr>
        <w:t xml:space="preserve">SECTION 2: Standard Selection </w:t>
      </w:r>
      <w:r w:rsidR="007D6492">
        <w:rPr>
          <w:rFonts w:asciiTheme="minorHAnsi" w:hAnsiTheme="minorHAnsi" w:cstheme="minorHAnsi"/>
          <w:bCs w:val="0"/>
          <w:color w:val="204D84"/>
          <w:sz w:val="56"/>
          <w:szCs w:val="56"/>
        </w:rPr>
        <w:t xml:space="preserve"> </w:t>
      </w:r>
    </w:p>
    <w:p w14:paraId="6AA6FD04" w14:textId="3A506B57" w:rsidR="006A1FE1" w:rsidRDefault="007D6492" w:rsidP="007D6492">
      <w:pPr>
        <w:pStyle w:val="Heading1"/>
        <w:spacing w:before="0" w:line="240" w:lineRule="auto"/>
        <w:ind w:left="720"/>
        <w:rPr>
          <w:rFonts w:asciiTheme="minorHAnsi" w:hAnsiTheme="minorHAnsi" w:cstheme="minorHAnsi"/>
          <w:bCs w:val="0"/>
          <w:color w:val="204D84"/>
          <w:sz w:val="56"/>
          <w:szCs w:val="56"/>
        </w:rPr>
      </w:pPr>
      <w:r>
        <w:rPr>
          <w:rFonts w:asciiTheme="minorHAnsi" w:hAnsiTheme="minorHAnsi" w:cstheme="minorHAnsi"/>
          <w:bCs w:val="0"/>
          <w:color w:val="204D84"/>
          <w:sz w:val="56"/>
          <w:szCs w:val="56"/>
        </w:rPr>
        <w:t xml:space="preserve">     </w:t>
      </w:r>
      <w:r w:rsidR="006A1FE1">
        <w:rPr>
          <w:rFonts w:asciiTheme="minorHAnsi" w:hAnsiTheme="minorHAnsi" w:cstheme="minorHAnsi"/>
          <w:bCs w:val="0"/>
          <w:color w:val="204D84"/>
          <w:sz w:val="56"/>
          <w:szCs w:val="56"/>
        </w:rPr>
        <w:t>Questionnaire</w:t>
      </w:r>
    </w:p>
    <w:p w14:paraId="23457492" w14:textId="77777777" w:rsidR="006A1FE1" w:rsidRDefault="006A1FE1" w:rsidP="00EC7F72">
      <w:pPr>
        <w:spacing w:after="0" w:line="240" w:lineRule="auto"/>
        <w:jc w:val="both"/>
        <w:rPr>
          <w:rFonts w:cs="Arial"/>
          <w:b/>
          <w:iCs/>
          <w:sz w:val="22"/>
          <w:szCs w:val="22"/>
          <w:lang w:val="en-GB"/>
        </w:rPr>
      </w:pPr>
    </w:p>
    <w:p w14:paraId="3A95D104" w14:textId="77777777" w:rsidR="00EC7F72" w:rsidRPr="006A1FE1" w:rsidRDefault="00EC7F72" w:rsidP="00EC7F72">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The Standard Selection Questionnaire below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20806756" w14:textId="77777777" w:rsidR="00EC7F72" w:rsidRPr="00EC7F72" w:rsidRDefault="00EC7F72" w:rsidP="00EC7F72">
      <w:pPr>
        <w:spacing w:after="0" w:line="240" w:lineRule="auto"/>
        <w:jc w:val="both"/>
        <w:rPr>
          <w:rFonts w:cs="Arial"/>
          <w:b/>
          <w:iCs/>
          <w:sz w:val="22"/>
          <w:szCs w:val="22"/>
          <w:lang w:val="en-GB"/>
        </w:rPr>
      </w:pPr>
      <w:bookmarkStart w:id="25" w:name="_Toc524111800"/>
    </w:p>
    <w:p w14:paraId="790922C2" w14:textId="77777777" w:rsidR="00EC7F72" w:rsidRPr="00BF63AC" w:rsidRDefault="00EC7F72" w:rsidP="00EC7F72">
      <w:pPr>
        <w:spacing w:after="0" w:line="240" w:lineRule="auto"/>
        <w:jc w:val="both"/>
        <w:rPr>
          <w:rFonts w:ascii="Verdana" w:eastAsiaTheme="minorHAnsi" w:hAnsi="Verdana" w:cstheme="minorHAnsi"/>
          <w:b/>
          <w:bCs/>
          <w:sz w:val="22"/>
          <w:szCs w:val="22"/>
        </w:rPr>
      </w:pPr>
      <w:r w:rsidRPr="00BF63AC">
        <w:rPr>
          <w:rFonts w:ascii="Verdana" w:eastAsiaTheme="minorHAnsi" w:hAnsi="Verdana" w:cstheme="minorHAnsi"/>
          <w:b/>
          <w:bCs/>
          <w:sz w:val="22"/>
          <w:szCs w:val="22"/>
        </w:rPr>
        <w:t>Instructions for Completion</w:t>
      </w:r>
      <w:bookmarkEnd w:id="25"/>
      <w:r w:rsidRPr="00BF63AC">
        <w:rPr>
          <w:rFonts w:ascii="Verdana" w:eastAsiaTheme="minorHAnsi" w:hAnsi="Verdana" w:cstheme="minorHAnsi"/>
          <w:b/>
          <w:bCs/>
          <w:sz w:val="22"/>
          <w:szCs w:val="22"/>
        </w:rPr>
        <w:t xml:space="preserve"> </w:t>
      </w:r>
    </w:p>
    <w:p w14:paraId="6E87687B" w14:textId="77777777" w:rsidR="00EC7F72" w:rsidRPr="006A1FE1" w:rsidRDefault="00EC7F72" w:rsidP="00EC7F72">
      <w:pPr>
        <w:spacing w:after="0" w:line="240" w:lineRule="auto"/>
        <w:jc w:val="both"/>
        <w:rPr>
          <w:rFonts w:ascii="Verdana" w:eastAsiaTheme="minorHAnsi" w:hAnsi="Verdana" w:cstheme="minorHAnsi"/>
          <w:sz w:val="22"/>
          <w:szCs w:val="22"/>
        </w:rPr>
      </w:pPr>
    </w:p>
    <w:p w14:paraId="5BC02833" w14:textId="77777777" w:rsidR="00EC7F72" w:rsidRPr="006A1FE1"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Suppliers are required to complete the Standard Selection Questionnaire below and submit it, together with any requested supporting information, to Marjon by the due date and time for return in accordance with the procedures set out in this document.</w:t>
      </w:r>
    </w:p>
    <w:p w14:paraId="75D30D8E" w14:textId="77777777" w:rsidR="00EC7F72"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 xml:space="preserve">Suppliers should follow the instructions outlined below when completing this Standard Selection Questionnaire. </w:t>
      </w:r>
    </w:p>
    <w:p w14:paraId="3CBC0968" w14:textId="77777777" w:rsidR="006A1FE1" w:rsidRPr="006A1FE1" w:rsidRDefault="006A1FE1" w:rsidP="006A1FE1">
      <w:pPr>
        <w:spacing w:after="0" w:line="240" w:lineRule="auto"/>
        <w:jc w:val="both"/>
        <w:rPr>
          <w:rFonts w:ascii="Verdana" w:eastAsiaTheme="minorHAnsi" w:hAnsi="Verdana" w:cstheme="minorHAnsi"/>
          <w:sz w:val="22"/>
          <w:szCs w:val="22"/>
        </w:rPr>
      </w:pPr>
    </w:p>
    <w:p w14:paraId="14C1A856" w14:textId="77777777" w:rsidR="00EC7F72"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 xml:space="preserve">For Part 1 and Part 2 every organisation that is being relied on to meet the selection must complete and submit the self-declaration. </w:t>
      </w:r>
    </w:p>
    <w:p w14:paraId="64639EA4" w14:textId="77777777" w:rsidR="006A1FE1" w:rsidRPr="006A1FE1" w:rsidRDefault="006A1FE1" w:rsidP="006A1FE1">
      <w:pPr>
        <w:spacing w:after="0" w:line="240" w:lineRule="auto"/>
        <w:jc w:val="both"/>
        <w:rPr>
          <w:rFonts w:ascii="Verdana" w:eastAsiaTheme="minorHAnsi" w:hAnsi="Verdana" w:cstheme="minorHAnsi"/>
          <w:sz w:val="22"/>
          <w:szCs w:val="22"/>
        </w:rPr>
      </w:pPr>
    </w:p>
    <w:p w14:paraId="5CC9EAA5" w14:textId="77777777" w:rsidR="00EC7F72"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 xml:space="preserve">For answers to Part 3 - If you are the lead organisation bidding on behalf of a group, for example, a consortium, or you intend to use sub-contractors, you should complete all the questions on behalf of the consortium and/ or any sub-contractors, providing one composite response and declaration. </w:t>
      </w:r>
    </w:p>
    <w:p w14:paraId="493B9974" w14:textId="77777777" w:rsidR="006A1FE1" w:rsidRPr="006A1FE1" w:rsidRDefault="006A1FE1" w:rsidP="006A1FE1">
      <w:pPr>
        <w:spacing w:after="0" w:line="240" w:lineRule="auto"/>
        <w:jc w:val="both"/>
        <w:rPr>
          <w:rFonts w:ascii="Verdana" w:eastAsiaTheme="minorHAnsi" w:hAnsi="Verdana" w:cstheme="minorHAnsi"/>
          <w:sz w:val="22"/>
          <w:szCs w:val="22"/>
        </w:rPr>
      </w:pPr>
    </w:p>
    <w:p w14:paraId="0E7AC4FF" w14:textId="77777777" w:rsidR="00EC7F72"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Suppliers should answer all questions in full, as accurately and concisely as possible in the same order as the questions are presented. Where a question is not relevant to the Candidate’s organisation, this should be indicated, with an explanation.</w:t>
      </w:r>
    </w:p>
    <w:p w14:paraId="16E4138D" w14:textId="77777777" w:rsidR="006A1FE1" w:rsidRPr="006A1FE1" w:rsidRDefault="006A1FE1" w:rsidP="006A1FE1">
      <w:pPr>
        <w:spacing w:after="0" w:line="240" w:lineRule="auto"/>
        <w:jc w:val="both"/>
        <w:rPr>
          <w:rFonts w:ascii="Verdana" w:eastAsiaTheme="minorHAnsi" w:hAnsi="Verdana" w:cstheme="minorHAnsi"/>
          <w:sz w:val="22"/>
          <w:szCs w:val="22"/>
        </w:rPr>
      </w:pPr>
    </w:p>
    <w:p w14:paraId="46CEC271" w14:textId="77777777" w:rsidR="00EC7F72"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 xml:space="preserve">The information supplied will be checked for completeness and compliance with the instructions before responses are evaluated. Failure to provide the required information, make a satisfactory response to any question, or supply documentation referred to in responses (e.g. a Non-Canvassing and Non-Collusion certificate (included at the end of this document), and the proofs of financial standing etc), within the specified timescale, may mean that a supplier is not invited to participate further in the procurement process. In the event that none of the responses are deemed satisfactory, Marjon reserves the right to terminate the procurement and where appropriate re-advertise the procurement. </w:t>
      </w:r>
    </w:p>
    <w:p w14:paraId="05064810" w14:textId="77777777" w:rsidR="006A1FE1" w:rsidRPr="006A1FE1" w:rsidRDefault="006A1FE1" w:rsidP="006A1FE1">
      <w:pPr>
        <w:spacing w:after="0" w:line="240" w:lineRule="auto"/>
        <w:jc w:val="both"/>
        <w:rPr>
          <w:rFonts w:ascii="Verdana" w:eastAsiaTheme="minorHAnsi" w:hAnsi="Verdana" w:cstheme="minorHAnsi"/>
          <w:sz w:val="22"/>
          <w:szCs w:val="22"/>
        </w:rPr>
      </w:pPr>
    </w:p>
    <w:p w14:paraId="5D074D93" w14:textId="77777777" w:rsidR="00EC7F72" w:rsidRDefault="00EC7F72" w:rsidP="006A1FE1">
      <w:pPr>
        <w:spacing w:after="0" w:line="240" w:lineRule="auto"/>
        <w:jc w:val="both"/>
        <w:rPr>
          <w:rFonts w:ascii="Verdana" w:eastAsiaTheme="minorHAnsi" w:hAnsi="Verdana" w:cstheme="minorHAnsi"/>
          <w:sz w:val="22"/>
          <w:szCs w:val="22"/>
        </w:rPr>
      </w:pPr>
      <w:r w:rsidRPr="006A1FE1">
        <w:rPr>
          <w:rFonts w:ascii="Verdana" w:eastAsiaTheme="minorHAnsi" w:hAnsi="Verdana" w:cstheme="minorHAnsi"/>
          <w:sz w:val="22"/>
          <w:szCs w:val="22"/>
        </w:rPr>
        <w:t xml:space="preserve">Suppliers must be explicit and comprehensive in their responses to the Standard Selection Questionnaire as this will be the single source of information on which responses will be scored.  Suppliers are advised neither to make any assumptions about their past or current supplier relationships with Plymouth Marjon University nor to assume that such prior business relationships will be taken into account in the evaluation procedure. </w:t>
      </w:r>
    </w:p>
    <w:p w14:paraId="7C37F058" w14:textId="77777777" w:rsidR="006A1FE1" w:rsidRDefault="006A1FE1" w:rsidP="006A1FE1">
      <w:pPr>
        <w:spacing w:after="0" w:line="240" w:lineRule="auto"/>
        <w:jc w:val="both"/>
        <w:rPr>
          <w:rFonts w:ascii="Verdana" w:eastAsiaTheme="minorHAnsi" w:hAnsi="Verdana" w:cstheme="minorHAnsi"/>
          <w:sz w:val="22"/>
          <w:szCs w:val="22"/>
        </w:rPr>
      </w:pPr>
    </w:p>
    <w:p w14:paraId="247E8689"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 xml:space="preserve">Candidates’ attention is specifically drawn to the criteria allocated to the score of 7 in the table below, as this demonstrates that the technical and professional ability is met.  Candidates receiving a score of 4 will not be excluded from the assessment, but as the corresponding methodology advises receiving this level of score highlights capability reservations.  </w:t>
      </w:r>
    </w:p>
    <w:p w14:paraId="24FC02CC" w14:textId="12A948D6" w:rsid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Accordingly, and if appropriate, Plymouth Marjon University may issue a point of clarification/verification to the candidate and subject to the response being satisfactory and received within the allotted time scale may further revise such scores.</w:t>
      </w:r>
    </w:p>
    <w:p w14:paraId="035BF9E3" w14:textId="77777777" w:rsidR="00B31B50" w:rsidRPr="00BF63AC" w:rsidRDefault="00B31B50" w:rsidP="00BF63AC">
      <w:pPr>
        <w:suppressAutoHyphens/>
        <w:spacing w:after="240" w:line="240" w:lineRule="auto"/>
        <w:rPr>
          <w:rFonts w:ascii="Verdana" w:hAnsi="Verdana"/>
          <w:sz w:val="22"/>
          <w:lang w:val="en-GB"/>
        </w:rPr>
      </w:pPr>
    </w:p>
    <w:tbl>
      <w:tblPr>
        <w:tblW w:w="9488" w:type="dxa"/>
        <w:jc w:val="center"/>
        <w:tblCellMar>
          <w:left w:w="0" w:type="dxa"/>
          <w:right w:w="0" w:type="dxa"/>
        </w:tblCellMar>
        <w:tblLook w:val="04A0" w:firstRow="1" w:lastRow="0" w:firstColumn="1" w:lastColumn="0" w:noHBand="0" w:noVBand="1"/>
      </w:tblPr>
      <w:tblGrid>
        <w:gridCol w:w="1266"/>
        <w:gridCol w:w="8222"/>
      </w:tblGrid>
      <w:tr w:rsidR="00BF63AC" w:rsidRPr="00BF63AC" w14:paraId="74E5D71F" w14:textId="77777777" w:rsidTr="00832E40">
        <w:trPr>
          <w:trHeight w:val="297"/>
          <w:jc w:val="center"/>
        </w:trPr>
        <w:tc>
          <w:tcPr>
            <w:tcW w:w="12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041B75" w14:textId="77777777" w:rsidR="00BF63AC" w:rsidRPr="00BF63AC" w:rsidRDefault="00BF63AC" w:rsidP="00BF63AC">
            <w:pPr>
              <w:suppressAutoHyphens/>
              <w:spacing w:after="240" w:line="240" w:lineRule="auto"/>
              <w:rPr>
                <w:rFonts w:ascii="Verdana" w:hAnsi="Verdana"/>
                <w:sz w:val="22"/>
                <w:lang w:val="en-GB"/>
              </w:rPr>
            </w:pPr>
          </w:p>
        </w:tc>
        <w:tc>
          <w:tcPr>
            <w:tcW w:w="82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9E3F0D"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Scoring Methodology</w:t>
            </w:r>
          </w:p>
        </w:tc>
      </w:tr>
      <w:tr w:rsidR="00BF63AC" w:rsidRPr="00BF63AC" w14:paraId="3F30DE3C" w14:textId="77777777" w:rsidTr="00832E40">
        <w:trPr>
          <w:trHeight w:val="31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AB4C7"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Score 0</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75FB26"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The supplier/candidate response has not addressed the component points regarding their capability. As a result of this, the response does not provide Plymouth Marjon University with the confidence that the supplier/candidate is capable of successful delivery – OR – A response has not been provided to this question.</w:t>
            </w:r>
          </w:p>
        </w:tc>
      </w:tr>
      <w:tr w:rsidR="00BF63AC" w:rsidRPr="00BF63AC" w14:paraId="31166CEB" w14:textId="77777777" w:rsidTr="00832E40">
        <w:trPr>
          <w:trHeight w:val="1203"/>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CA8055"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Score 4</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AA233C"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The supplier/candidate response partially addresses the component points regarding their capability, illustrating that the supplier/candidate has some understanding of the component parts, which provides Plymouth Marjon University with little confidence that the supplier/candidate is capable of successful delivery.</w:t>
            </w:r>
          </w:p>
        </w:tc>
      </w:tr>
      <w:tr w:rsidR="00BF63AC" w:rsidRPr="00BF63AC" w14:paraId="5341618A" w14:textId="77777777" w:rsidTr="00832E40">
        <w:trPr>
          <w:trHeight w:val="1394"/>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5D4F15"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Score 7</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AFBF0E"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 xml:space="preserve">The supplier/candidate response satisfactorily addresses the component points regarding their capability, illustrating that the supplier/candidate </w:t>
            </w:r>
            <w:proofErr w:type="gramStart"/>
            <w:r w:rsidRPr="00BF63AC">
              <w:rPr>
                <w:rFonts w:ascii="Verdana" w:hAnsi="Verdana"/>
                <w:sz w:val="22"/>
                <w:lang w:val="en-GB"/>
              </w:rPr>
              <w:t>has an understanding of</w:t>
            </w:r>
            <w:proofErr w:type="gramEnd"/>
            <w:r w:rsidRPr="00BF63AC">
              <w:rPr>
                <w:rFonts w:ascii="Verdana" w:hAnsi="Verdana"/>
                <w:sz w:val="22"/>
                <w:lang w:val="en-GB"/>
              </w:rPr>
              <w:t xml:space="preserve"> the component parts which provides Plymouth Marjon University with confidence that the supplier/candidate is capable of successful delivery.</w:t>
            </w:r>
          </w:p>
        </w:tc>
      </w:tr>
      <w:tr w:rsidR="00BF63AC" w:rsidRPr="00BF63AC" w14:paraId="6F20A0A8" w14:textId="77777777" w:rsidTr="00832E40">
        <w:trPr>
          <w:trHeight w:val="315"/>
          <w:jc w:val="center"/>
        </w:trPr>
        <w:tc>
          <w:tcPr>
            <w:tcW w:w="12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7C2BA"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Score 10</w:t>
            </w:r>
          </w:p>
        </w:tc>
        <w:tc>
          <w:tcPr>
            <w:tcW w:w="82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061A02" w14:textId="77777777" w:rsidR="00BF63AC" w:rsidRPr="00BF63AC" w:rsidRDefault="00BF63AC" w:rsidP="00BF63AC">
            <w:pPr>
              <w:suppressAutoHyphens/>
              <w:spacing w:after="240" w:line="240" w:lineRule="auto"/>
              <w:rPr>
                <w:rFonts w:ascii="Verdana" w:hAnsi="Verdana"/>
                <w:sz w:val="22"/>
                <w:lang w:val="en-GB"/>
              </w:rPr>
            </w:pPr>
            <w:r w:rsidRPr="00BF63AC">
              <w:rPr>
                <w:rFonts w:ascii="Verdana" w:hAnsi="Verdana"/>
                <w:sz w:val="22"/>
                <w:lang w:val="en-GB"/>
              </w:rPr>
              <w:t>The supplier/candidate response fully addresses all of the component parts regarding their capability, including factors that will offer added value, illustrating that the supplier/candidate has a comprehensive understanding of the component parts which provides Plymouth Marjon University with complete confidence that the supplier/candidate is capable of successful delivery.</w:t>
            </w:r>
          </w:p>
        </w:tc>
      </w:tr>
    </w:tbl>
    <w:p w14:paraId="4B1B050F" w14:textId="77777777" w:rsidR="006A1FE1" w:rsidRDefault="006A1FE1" w:rsidP="006A1FE1">
      <w:pPr>
        <w:spacing w:after="0" w:line="240" w:lineRule="auto"/>
        <w:jc w:val="both"/>
        <w:rPr>
          <w:rFonts w:ascii="Verdana" w:eastAsiaTheme="minorHAnsi" w:hAnsi="Verdana" w:cstheme="minorHAnsi"/>
          <w:sz w:val="22"/>
          <w:szCs w:val="22"/>
        </w:rPr>
      </w:pPr>
    </w:p>
    <w:p w14:paraId="545CDD1B" w14:textId="77777777" w:rsidR="001742C4" w:rsidRDefault="001742C4" w:rsidP="006A1FE1">
      <w:pPr>
        <w:spacing w:after="0" w:line="240" w:lineRule="auto"/>
        <w:jc w:val="both"/>
        <w:rPr>
          <w:rFonts w:ascii="Verdana" w:eastAsiaTheme="minorHAnsi" w:hAnsi="Verdana" w:cstheme="minorHAnsi"/>
          <w:sz w:val="22"/>
          <w:szCs w:val="22"/>
        </w:rPr>
      </w:pPr>
    </w:p>
    <w:p w14:paraId="199CB211" w14:textId="53DF1B3B" w:rsidR="00B31B50" w:rsidRPr="00B31B50" w:rsidRDefault="00B31B50" w:rsidP="00B31B50">
      <w:pPr>
        <w:suppressAutoHyphens/>
        <w:spacing w:after="240" w:line="240" w:lineRule="auto"/>
        <w:rPr>
          <w:rFonts w:ascii="Verdana" w:hAnsi="Verdana"/>
          <w:b/>
          <w:bCs/>
          <w:sz w:val="22"/>
          <w:lang w:val="en-GB"/>
        </w:rPr>
      </w:pPr>
      <w:r w:rsidRPr="00B31B50">
        <w:rPr>
          <w:rFonts w:ascii="Verdana" w:hAnsi="Verdana"/>
          <w:b/>
          <w:bCs/>
          <w:sz w:val="22"/>
          <w:lang w:val="en-GB"/>
        </w:rPr>
        <w:t xml:space="preserve">For the avoidance of doubt, candidates that receive </w:t>
      </w:r>
      <w:r w:rsidR="00E66D7D" w:rsidRPr="00E66D7D">
        <w:rPr>
          <w:rFonts w:ascii="Verdana" w:hAnsi="Verdana"/>
          <w:b/>
          <w:bCs/>
          <w:sz w:val="22"/>
          <w:lang w:val="en-GB"/>
        </w:rPr>
        <w:t xml:space="preserve">either a fail or </w:t>
      </w:r>
      <w:r w:rsidRPr="00B31B50">
        <w:rPr>
          <w:rFonts w:ascii="Verdana" w:hAnsi="Verdana"/>
          <w:b/>
          <w:bCs/>
          <w:sz w:val="22"/>
          <w:lang w:val="en-GB"/>
        </w:rPr>
        <w:t xml:space="preserve">a score of 0 in any of these questions/sections </w:t>
      </w:r>
      <w:r w:rsidR="00E66D7D" w:rsidRPr="00E66D7D">
        <w:rPr>
          <w:rFonts w:ascii="Verdana" w:hAnsi="Verdana"/>
          <w:b/>
          <w:bCs/>
          <w:sz w:val="22"/>
          <w:lang w:val="en-GB"/>
        </w:rPr>
        <w:t>may</w:t>
      </w:r>
      <w:r w:rsidRPr="00B31B50">
        <w:rPr>
          <w:rFonts w:ascii="Verdana" w:hAnsi="Verdana"/>
          <w:b/>
          <w:bCs/>
          <w:sz w:val="22"/>
          <w:lang w:val="en-GB"/>
        </w:rPr>
        <w:t xml:space="preserve"> not be considered f</w:t>
      </w:r>
      <w:r w:rsidR="00E66D7D" w:rsidRPr="00E66D7D">
        <w:rPr>
          <w:rFonts w:ascii="Verdana" w:hAnsi="Verdana"/>
          <w:b/>
          <w:bCs/>
          <w:sz w:val="22"/>
          <w:lang w:val="en-GB"/>
        </w:rPr>
        <w:t>urther in this process.</w:t>
      </w:r>
    </w:p>
    <w:p w14:paraId="099B279C" w14:textId="77777777" w:rsidR="001742C4" w:rsidRDefault="001742C4" w:rsidP="006A1FE1">
      <w:pPr>
        <w:spacing w:after="0" w:line="240" w:lineRule="auto"/>
        <w:jc w:val="both"/>
        <w:rPr>
          <w:rFonts w:ascii="Verdana" w:eastAsiaTheme="minorHAnsi" w:hAnsi="Verdana" w:cstheme="minorHAnsi"/>
          <w:sz w:val="22"/>
          <w:szCs w:val="22"/>
        </w:rPr>
      </w:pPr>
    </w:p>
    <w:p w14:paraId="204B3423" w14:textId="2AD13A87" w:rsidR="001742C4" w:rsidRDefault="00E66D7D" w:rsidP="006A1FE1">
      <w:pPr>
        <w:spacing w:after="0" w:line="240" w:lineRule="auto"/>
        <w:jc w:val="both"/>
        <w:rPr>
          <w:rFonts w:ascii="Verdana" w:eastAsiaTheme="minorHAnsi" w:hAnsi="Verdana" w:cstheme="minorHAnsi"/>
          <w:sz w:val="22"/>
          <w:szCs w:val="22"/>
        </w:rPr>
      </w:pPr>
      <w:r>
        <w:rPr>
          <w:rFonts w:ascii="Verdana" w:eastAsiaTheme="minorHAnsi" w:hAnsi="Verdana" w:cstheme="minorHAnsi"/>
          <w:sz w:val="22"/>
          <w:szCs w:val="22"/>
        </w:rPr>
        <w:t>Please refer to the embedded document below for details on how tenderer responses will be evaluated.</w:t>
      </w:r>
    </w:p>
    <w:p w14:paraId="37BF0E4E" w14:textId="3794A831" w:rsidR="00E66D7D" w:rsidRDefault="00E66D7D" w:rsidP="006A1FE1">
      <w:pPr>
        <w:spacing w:after="0" w:line="240" w:lineRule="auto"/>
        <w:jc w:val="both"/>
        <w:rPr>
          <w:rFonts w:ascii="Verdana" w:eastAsiaTheme="minorHAnsi" w:hAnsi="Verdana" w:cstheme="minorHAnsi"/>
          <w:sz w:val="22"/>
          <w:szCs w:val="22"/>
        </w:rPr>
      </w:pPr>
    </w:p>
    <w:p w14:paraId="5D05422E" w14:textId="77777777" w:rsidR="00E66D7D" w:rsidRDefault="00E66D7D" w:rsidP="006A1FE1">
      <w:pPr>
        <w:spacing w:after="0" w:line="240" w:lineRule="auto"/>
        <w:jc w:val="both"/>
        <w:rPr>
          <w:rFonts w:ascii="Verdana" w:eastAsiaTheme="minorHAnsi" w:hAnsi="Verdana" w:cstheme="minorHAnsi"/>
          <w:sz w:val="22"/>
          <w:szCs w:val="22"/>
        </w:rPr>
      </w:pPr>
    </w:p>
    <w:p w14:paraId="38680D5E" w14:textId="113F87DF" w:rsidR="00B31B50" w:rsidRDefault="005864D6" w:rsidP="006A1FE1">
      <w:pPr>
        <w:spacing w:after="0" w:line="240" w:lineRule="auto"/>
        <w:jc w:val="both"/>
        <w:rPr>
          <w:rFonts w:ascii="Verdana" w:eastAsiaTheme="minorHAnsi" w:hAnsi="Verdana" w:cstheme="minorHAnsi"/>
          <w:sz w:val="22"/>
          <w:szCs w:val="22"/>
        </w:rPr>
      </w:pPr>
      <w:r>
        <w:rPr>
          <w:rFonts w:ascii="Verdana" w:eastAsiaTheme="minorHAnsi" w:hAnsi="Verdana" w:cstheme="minorHAnsi"/>
          <w:sz w:val="22"/>
          <w:szCs w:val="22"/>
        </w:rPr>
        <w:object w:dxaOrig="1508" w:dyaOrig="983" w14:anchorId="4D4C3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21" o:title=""/>
          </v:shape>
          <o:OLEObject Type="Embed" ProgID="Excel.Sheet.12" ShapeID="_x0000_i1025" DrawAspect="Icon" ObjectID="_1637574967" r:id="rId22"/>
        </w:object>
      </w:r>
    </w:p>
    <w:p w14:paraId="3E066E85" w14:textId="17CAB0D2" w:rsidR="00B31B50" w:rsidRDefault="00B31B50" w:rsidP="006A1FE1">
      <w:pPr>
        <w:spacing w:after="0" w:line="240" w:lineRule="auto"/>
        <w:jc w:val="both"/>
        <w:rPr>
          <w:rFonts w:ascii="Verdana" w:eastAsiaTheme="minorHAnsi" w:hAnsi="Verdana" w:cstheme="minorHAnsi"/>
          <w:sz w:val="22"/>
          <w:szCs w:val="22"/>
        </w:rPr>
      </w:pPr>
    </w:p>
    <w:p w14:paraId="55EE2D39" w14:textId="2D49C1BE" w:rsidR="00B31B50" w:rsidRDefault="00B31B50" w:rsidP="006A1FE1">
      <w:pPr>
        <w:spacing w:after="0" w:line="240" w:lineRule="auto"/>
        <w:jc w:val="both"/>
        <w:rPr>
          <w:rFonts w:ascii="Verdana" w:eastAsiaTheme="minorHAnsi" w:hAnsi="Verdana" w:cstheme="minorHAnsi"/>
          <w:sz w:val="22"/>
          <w:szCs w:val="22"/>
        </w:rPr>
      </w:pPr>
    </w:p>
    <w:p w14:paraId="0B86F286" w14:textId="5312C6AF" w:rsidR="00B31B50" w:rsidRDefault="00B31B50" w:rsidP="006A1FE1">
      <w:pPr>
        <w:spacing w:after="0" w:line="240" w:lineRule="auto"/>
        <w:jc w:val="both"/>
        <w:rPr>
          <w:rFonts w:ascii="Verdana" w:eastAsiaTheme="minorHAnsi" w:hAnsi="Verdana" w:cstheme="minorHAnsi"/>
          <w:sz w:val="22"/>
          <w:szCs w:val="22"/>
        </w:rPr>
      </w:pPr>
    </w:p>
    <w:p w14:paraId="125D16C5" w14:textId="183F4C53" w:rsidR="00B31B50" w:rsidRDefault="00B31B50" w:rsidP="006A1FE1">
      <w:pPr>
        <w:spacing w:after="0" w:line="240" w:lineRule="auto"/>
        <w:jc w:val="both"/>
        <w:rPr>
          <w:rFonts w:ascii="Verdana" w:eastAsiaTheme="minorHAnsi" w:hAnsi="Verdana" w:cstheme="minorHAnsi"/>
          <w:sz w:val="22"/>
          <w:szCs w:val="22"/>
        </w:rPr>
      </w:pPr>
    </w:p>
    <w:p w14:paraId="4F5FCDF0" w14:textId="296C5C76" w:rsidR="00B31B50" w:rsidRDefault="00B31B50" w:rsidP="006A1FE1">
      <w:pPr>
        <w:spacing w:after="0" w:line="240" w:lineRule="auto"/>
        <w:jc w:val="both"/>
        <w:rPr>
          <w:rFonts w:ascii="Verdana" w:eastAsiaTheme="minorHAnsi" w:hAnsi="Verdana" w:cstheme="minorHAnsi"/>
          <w:sz w:val="22"/>
          <w:szCs w:val="22"/>
        </w:rPr>
      </w:pPr>
    </w:p>
    <w:p w14:paraId="3D23E067" w14:textId="2464987A" w:rsidR="00B31B50" w:rsidRDefault="00B31B50" w:rsidP="006A1FE1">
      <w:pPr>
        <w:spacing w:after="0" w:line="240" w:lineRule="auto"/>
        <w:jc w:val="both"/>
        <w:rPr>
          <w:rFonts w:ascii="Verdana" w:eastAsiaTheme="minorHAnsi" w:hAnsi="Verdana" w:cstheme="minorHAnsi"/>
          <w:sz w:val="22"/>
          <w:szCs w:val="22"/>
        </w:rPr>
      </w:pPr>
    </w:p>
    <w:p w14:paraId="423A379E" w14:textId="4E74842F" w:rsidR="00B31B50" w:rsidRDefault="00B31B50" w:rsidP="006A1FE1">
      <w:pPr>
        <w:spacing w:after="0" w:line="240" w:lineRule="auto"/>
        <w:jc w:val="both"/>
        <w:rPr>
          <w:rFonts w:ascii="Verdana" w:eastAsiaTheme="minorHAnsi" w:hAnsi="Verdana" w:cstheme="minorHAnsi"/>
          <w:sz w:val="22"/>
          <w:szCs w:val="22"/>
        </w:rPr>
      </w:pPr>
    </w:p>
    <w:p w14:paraId="66FFEC78" w14:textId="031F98EE" w:rsidR="00B31B50" w:rsidRDefault="00B31B50" w:rsidP="006A1FE1">
      <w:pPr>
        <w:spacing w:after="0" w:line="240" w:lineRule="auto"/>
        <w:jc w:val="both"/>
        <w:rPr>
          <w:rFonts w:ascii="Verdana" w:eastAsiaTheme="minorHAnsi" w:hAnsi="Verdana" w:cstheme="minorHAnsi"/>
          <w:sz w:val="22"/>
          <w:szCs w:val="22"/>
        </w:rPr>
      </w:pPr>
    </w:p>
    <w:p w14:paraId="6E3A9410" w14:textId="584F0D18" w:rsidR="00B31B50" w:rsidRDefault="00B31B50" w:rsidP="006A1FE1">
      <w:pPr>
        <w:spacing w:after="0" w:line="240" w:lineRule="auto"/>
        <w:jc w:val="both"/>
        <w:rPr>
          <w:rFonts w:ascii="Verdana" w:eastAsiaTheme="minorHAnsi" w:hAnsi="Verdana" w:cstheme="minorHAnsi"/>
          <w:sz w:val="22"/>
          <w:szCs w:val="22"/>
        </w:rPr>
      </w:pPr>
    </w:p>
    <w:p w14:paraId="6BB6360C" w14:textId="48444C84" w:rsidR="00B31B50" w:rsidRDefault="00B31B50" w:rsidP="006A1FE1">
      <w:pPr>
        <w:spacing w:after="0" w:line="240" w:lineRule="auto"/>
        <w:jc w:val="both"/>
        <w:rPr>
          <w:rFonts w:ascii="Verdana" w:eastAsiaTheme="minorHAnsi" w:hAnsi="Verdana" w:cstheme="minorHAnsi"/>
          <w:sz w:val="22"/>
          <w:szCs w:val="22"/>
        </w:rPr>
      </w:pPr>
    </w:p>
    <w:p w14:paraId="7F383BFE" w14:textId="2B626986" w:rsidR="00B31B50" w:rsidRDefault="00B31B50" w:rsidP="006A1FE1">
      <w:pPr>
        <w:spacing w:after="0" w:line="240" w:lineRule="auto"/>
        <w:jc w:val="both"/>
        <w:rPr>
          <w:rFonts w:ascii="Verdana" w:eastAsiaTheme="minorHAnsi" w:hAnsi="Verdana" w:cstheme="minorHAnsi"/>
          <w:sz w:val="22"/>
          <w:szCs w:val="22"/>
        </w:rPr>
      </w:pPr>
    </w:p>
    <w:p w14:paraId="79770308" w14:textId="65BC4370" w:rsidR="00B31B50" w:rsidRDefault="00B31B50" w:rsidP="006A1FE1">
      <w:pPr>
        <w:spacing w:after="0" w:line="240" w:lineRule="auto"/>
        <w:jc w:val="both"/>
        <w:rPr>
          <w:rFonts w:ascii="Verdana" w:eastAsiaTheme="minorHAnsi" w:hAnsi="Verdana" w:cstheme="minorHAnsi"/>
          <w:sz w:val="22"/>
          <w:szCs w:val="22"/>
        </w:rPr>
      </w:pPr>
    </w:p>
    <w:p w14:paraId="02741182" w14:textId="39D05855" w:rsidR="00B31B50" w:rsidRDefault="00B31B50" w:rsidP="006A1FE1">
      <w:pPr>
        <w:spacing w:after="0" w:line="240" w:lineRule="auto"/>
        <w:jc w:val="both"/>
        <w:rPr>
          <w:rFonts w:ascii="Verdana" w:eastAsiaTheme="minorHAnsi" w:hAnsi="Verdana" w:cstheme="minorHAnsi"/>
          <w:sz w:val="22"/>
          <w:szCs w:val="22"/>
        </w:rPr>
      </w:pPr>
    </w:p>
    <w:p w14:paraId="08D97FE3" w14:textId="1B0BEB21" w:rsidR="00B31B50" w:rsidRDefault="00B31B50" w:rsidP="006A1FE1">
      <w:pPr>
        <w:spacing w:after="0" w:line="240" w:lineRule="auto"/>
        <w:jc w:val="both"/>
        <w:rPr>
          <w:rFonts w:ascii="Verdana" w:eastAsiaTheme="minorHAnsi" w:hAnsi="Verdana" w:cstheme="minorHAnsi"/>
          <w:sz w:val="22"/>
          <w:szCs w:val="22"/>
        </w:rPr>
      </w:pPr>
    </w:p>
    <w:p w14:paraId="3348054A" w14:textId="77777777" w:rsidR="00B31B50" w:rsidRDefault="00B31B50" w:rsidP="006A1FE1">
      <w:pPr>
        <w:spacing w:after="0" w:line="240" w:lineRule="auto"/>
        <w:jc w:val="both"/>
        <w:rPr>
          <w:rFonts w:ascii="Verdana" w:eastAsiaTheme="minorHAnsi" w:hAnsi="Verdana" w:cstheme="minorHAnsi"/>
          <w:sz w:val="22"/>
          <w:szCs w:val="22"/>
        </w:rPr>
      </w:pPr>
    </w:p>
    <w:p w14:paraId="001BD97E" w14:textId="77777777" w:rsidR="001742C4" w:rsidRDefault="001742C4" w:rsidP="006A1FE1">
      <w:pPr>
        <w:spacing w:after="0" w:line="240" w:lineRule="auto"/>
        <w:jc w:val="both"/>
        <w:rPr>
          <w:rFonts w:ascii="Verdana" w:eastAsiaTheme="minorHAnsi" w:hAnsi="Verdana" w:cstheme="minorHAnsi"/>
          <w:sz w:val="22"/>
          <w:szCs w:val="22"/>
        </w:rPr>
      </w:pPr>
    </w:p>
    <w:p w14:paraId="477361C8" w14:textId="77777777" w:rsidR="001742C4" w:rsidRPr="006A1FE1" w:rsidRDefault="001742C4" w:rsidP="006A1FE1">
      <w:pPr>
        <w:spacing w:after="0" w:line="240" w:lineRule="auto"/>
        <w:jc w:val="both"/>
        <w:rPr>
          <w:rFonts w:ascii="Verdana" w:eastAsiaTheme="minorHAnsi" w:hAnsi="Verdana" w:cstheme="minorHAnsi"/>
          <w:sz w:val="22"/>
          <w:szCs w:val="22"/>
        </w:rPr>
      </w:pPr>
    </w:p>
    <w:p w14:paraId="307B198A" w14:textId="77777777" w:rsidR="00EC7F72" w:rsidRPr="00EC7F72" w:rsidRDefault="00EC7F72" w:rsidP="00EC7F72">
      <w:pPr>
        <w:spacing w:before="100" w:after="0" w:line="240" w:lineRule="auto"/>
        <w:ind w:left="-525"/>
        <w:jc w:val="both"/>
        <w:rPr>
          <w:rFonts w:ascii="Times New Roman" w:hAnsi="Times New Roman"/>
          <w:color w:val="000000"/>
          <w:sz w:val="24"/>
          <w:szCs w:val="24"/>
          <w:lang w:val="en-GB"/>
        </w:rPr>
      </w:pPr>
      <w:r w:rsidRPr="00EC7F72">
        <w:rPr>
          <w:rFonts w:eastAsia="Arial" w:cs="Arial"/>
          <w:b/>
          <w:color w:val="000000"/>
          <w:sz w:val="36"/>
          <w:szCs w:val="36"/>
          <w:lang w:val="en-GB"/>
        </w:rPr>
        <w:t>Part 1: Potential supplier Information</w:t>
      </w:r>
    </w:p>
    <w:p w14:paraId="7D8F89DD" w14:textId="77777777" w:rsidR="00EC7F72" w:rsidRPr="00EC7F72" w:rsidRDefault="00EC7F72" w:rsidP="00EC7F72">
      <w:pPr>
        <w:spacing w:before="100" w:after="0" w:line="240" w:lineRule="auto"/>
        <w:ind w:left="-525"/>
        <w:jc w:val="both"/>
        <w:rPr>
          <w:rFonts w:ascii="Times New Roman" w:hAnsi="Times New Roman"/>
          <w:color w:val="000000"/>
          <w:sz w:val="24"/>
          <w:szCs w:val="24"/>
          <w:lang w:val="en-GB"/>
        </w:rPr>
      </w:pPr>
      <w:r w:rsidRPr="00EC7F72">
        <w:rPr>
          <w:rFonts w:eastAsia="Arial" w:cs="Arial"/>
          <w:color w:val="000000"/>
          <w:sz w:val="22"/>
          <w:szCs w:val="22"/>
          <w:lang w:val="en-GB"/>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C7F72" w:rsidRPr="00EC7F72" w14:paraId="40D7D0A1" w14:textId="77777777" w:rsidTr="00C37508">
        <w:tc>
          <w:tcPr>
            <w:tcW w:w="1668" w:type="dxa"/>
            <w:tcBorders>
              <w:top w:val="single" w:sz="4" w:space="0" w:color="000000"/>
              <w:bottom w:val="single" w:sz="6" w:space="0" w:color="000000"/>
            </w:tcBorders>
            <w:shd w:val="clear" w:color="auto" w:fill="CCFFFF"/>
          </w:tcPr>
          <w:p w14:paraId="06A8CF1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Section 1</w:t>
            </w:r>
          </w:p>
        </w:tc>
        <w:tc>
          <w:tcPr>
            <w:tcW w:w="7654" w:type="dxa"/>
            <w:gridSpan w:val="2"/>
            <w:tcBorders>
              <w:top w:val="single" w:sz="4" w:space="0" w:color="000000"/>
              <w:bottom w:val="single" w:sz="6" w:space="0" w:color="000000"/>
            </w:tcBorders>
            <w:shd w:val="clear" w:color="auto" w:fill="CCFFFF"/>
          </w:tcPr>
          <w:p w14:paraId="151E275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Potential supplier information</w:t>
            </w:r>
          </w:p>
        </w:tc>
      </w:tr>
      <w:tr w:rsidR="00EC7F72" w:rsidRPr="00EC7F72" w14:paraId="5971E858" w14:textId="77777777" w:rsidTr="00C37508">
        <w:tc>
          <w:tcPr>
            <w:tcW w:w="1668" w:type="dxa"/>
            <w:tcBorders>
              <w:top w:val="single" w:sz="6" w:space="0" w:color="000000"/>
              <w:bottom w:val="single" w:sz="6" w:space="0" w:color="000000"/>
            </w:tcBorders>
            <w:shd w:val="clear" w:color="auto" w:fill="CCFFFF"/>
          </w:tcPr>
          <w:p w14:paraId="326B87C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Question number</w:t>
            </w:r>
          </w:p>
        </w:tc>
        <w:tc>
          <w:tcPr>
            <w:tcW w:w="5244" w:type="dxa"/>
            <w:tcBorders>
              <w:top w:val="single" w:sz="6" w:space="0" w:color="000000"/>
              <w:bottom w:val="single" w:sz="6" w:space="0" w:color="000000"/>
            </w:tcBorders>
            <w:shd w:val="clear" w:color="auto" w:fill="CCFFFF"/>
          </w:tcPr>
          <w:p w14:paraId="6244CE9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Question</w:t>
            </w:r>
          </w:p>
        </w:tc>
        <w:tc>
          <w:tcPr>
            <w:tcW w:w="2410" w:type="dxa"/>
            <w:tcBorders>
              <w:top w:val="single" w:sz="6" w:space="0" w:color="000000"/>
              <w:bottom w:val="single" w:sz="6" w:space="0" w:color="000000"/>
            </w:tcBorders>
            <w:shd w:val="clear" w:color="auto" w:fill="CCFFFF"/>
          </w:tcPr>
          <w:p w14:paraId="04B61C8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Response</w:t>
            </w:r>
          </w:p>
        </w:tc>
      </w:tr>
      <w:tr w:rsidR="00EC7F72" w:rsidRPr="00EC7F72" w14:paraId="6AB3967F" w14:textId="77777777" w:rsidTr="00C37508">
        <w:tc>
          <w:tcPr>
            <w:tcW w:w="1668" w:type="dxa"/>
            <w:tcBorders>
              <w:top w:val="single" w:sz="6" w:space="0" w:color="000000"/>
            </w:tcBorders>
          </w:tcPr>
          <w:p w14:paraId="01EB6EB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1.1(a)</w:t>
            </w:r>
          </w:p>
        </w:tc>
        <w:tc>
          <w:tcPr>
            <w:tcW w:w="5244" w:type="dxa"/>
            <w:tcBorders>
              <w:top w:val="single" w:sz="6" w:space="0" w:color="000000"/>
            </w:tcBorders>
          </w:tcPr>
          <w:p w14:paraId="4003D1F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Full name of the potential supplier subm</w:t>
            </w:r>
            <w:r w:rsidR="00734442">
              <w:rPr>
                <w:rFonts w:eastAsia="Arial" w:cs="Arial"/>
                <w:color w:val="000000"/>
                <w:sz w:val="22"/>
                <w:szCs w:val="22"/>
                <w:lang w:val="en-GB"/>
              </w:rPr>
              <w:t>itt</w:t>
            </w:r>
            <w:r w:rsidRPr="00EC7F72">
              <w:rPr>
                <w:rFonts w:eastAsia="Arial" w:cs="Arial"/>
                <w:color w:val="000000"/>
                <w:sz w:val="22"/>
                <w:szCs w:val="22"/>
                <w:lang w:val="en-GB"/>
              </w:rPr>
              <w:t>ing the information</w:t>
            </w:r>
          </w:p>
          <w:p w14:paraId="6D9A453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c>
          <w:tcPr>
            <w:tcW w:w="2410" w:type="dxa"/>
            <w:tcBorders>
              <w:top w:val="single" w:sz="6" w:space="0" w:color="000000"/>
            </w:tcBorders>
          </w:tcPr>
          <w:p w14:paraId="525D91EA"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475C715E" w14:textId="77777777" w:rsidTr="00C37508">
        <w:tc>
          <w:tcPr>
            <w:tcW w:w="1668" w:type="dxa"/>
          </w:tcPr>
          <w:p w14:paraId="06A173D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1.1(b) – (i)</w:t>
            </w:r>
          </w:p>
        </w:tc>
        <w:tc>
          <w:tcPr>
            <w:tcW w:w="5244" w:type="dxa"/>
          </w:tcPr>
          <w:p w14:paraId="7AE5893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Registered office address (if applicable)</w:t>
            </w:r>
          </w:p>
        </w:tc>
        <w:tc>
          <w:tcPr>
            <w:tcW w:w="2410" w:type="dxa"/>
          </w:tcPr>
          <w:p w14:paraId="52CE173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7946E245" w14:textId="77777777" w:rsidTr="00C37508">
        <w:tc>
          <w:tcPr>
            <w:tcW w:w="1668" w:type="dxa"/>
          </w:tcPr>
          <w:p w14:paraId="4075F05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1.1(b) – (ii)</w:t>
            </w:r>
          </w:p>
        </w:tc>
        <w:tc>
          <w:tcPr>
            <w:tcW w:w="5244" w:type="dxa"/>
          </w:tcPr>
          <w:p w14:paraId="07917D7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Registered website address (if applicable)</w:t>
            </w:r>
          </w:p>
        </w:tc>
        <w:tc>
          <w:tcPr>
            <w:tcW w:w="2410" w:type="dxa"/>
          </w:tcPr>
          <w:p w14:paraId="738610F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0C037815" w14:textId="77777777" w:rsidTr="00C37508">
        <w:tc>
          <w:tcPr>
            <w:tcW w:w="1668" w:type="dxa"/>
          </w:tcPr>
          <w:p w14:paraId="2F6376F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1.1(c)</w:t>
            </w:r>
          </w:p>
        </w:tc>
        <w:tc>
          <w:tcPr>
            <w:tcW w:w="5244" w:type="dxa"/>
          </w:tcPr>
          <w:p w14:paraId="15D7ABF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Trading status </w:t>
            </w:r>
          </w:p>
          <w:p w14:paraId="0DEDBC9D"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p</w:t>
            </w:r>
            <w:r w:rsidR="00734442">
              <w:rPr>
                <w:rFonts w:eastAsia="Arial" w:cs="Arial"/>
                <w:color w:val="000000"/>
                <w:sz w:val="22"/>
                <w:szCs w:val="22"/>
                <w:lang w:val="en-GB"/>
              </w:rPr>
              <w:t>p</w:t>
            </w:r>
            <w:r w:rsidRPr="00EC7F72">
              <w:rPr>
                <w:rFonts w:eastAsia="Arial" w:cs="Arial"/>
                <w:color w:val="000000"/>
                <w:sz w:val="22"/>
                <w:szCs w:val="22"/>
                <w:lang w:val="en-GB"/>
              </w:rPr>
              <w:t>ublic limited company</w:t>
            </w:r>
          </w:p>
          <w:p w14:paraId="7469933F"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l</w:t>
            </w:r>
            <w:r w:rsidR="00734442">
              <w:rPr>
                <w:rFonts w:eastAsia="Arial" w:cs="Arial"/>
                <w:color w:val="000000"/>
                <w:sz w:val="22"/>
                <w:szCs w:val="22"/>
                <w:lang w:val="en-GB"/>
              </w:rPr>
              <w:t>l</w:t>
            </w:r>
            <w:r w:rsidRPr="00EC7F72">
              <w:rPr>
                <w:rFonts w:eastAsia="Arial" w:cs="Arial"/>
                <w:color w:val="000000"/>
                <w:sz w:val="22"/>
                <w:szCs w:val="22"/>
                <w:lang w:val="en-GB"/>
              </w:rPr>
              <w:t xml:space="preserve">imited company </w:t>
            </w:r>
          </w:p>
          <w:p w14:paraId="1142CB48"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l</w:t>
            </w:r>
            <w:r w:rsidR="00734442">
              <w:rPr>
                <w:rFonts w:eastAsia="Arial" w:cs="Arial"/>
                <w:color w:val="000000"/>
                <w:sz w:val="22"/>
                <w:szCs w:val="22"/>
                <w:lang w:val="en-GB"/>
              </w:rPr>
              <w:t>l</w:t>
            </w:r>
            <w:r w:rsidRPr="00EC7F72">
              <w:rPr>
                <w:rFonts w:eastAsia="Arial" w:cs="Arial"/>
                <w:color w:val="000000"/>
                <w:sz w:val="22"/>
                <w:szCs w:val="22"/>
                <w:lang w:val="en-GB"/>
              </w:rPr>
              <w:t xml:space="preserve">imited liability partnership </w:t>
            </w:r>
          </w:p>
          <w:p w14:paraId="4A7D3224"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o</w:t>
            </w:r>
            <w:r w:rsidR="00734442">
              <w:rPr>
                <w:rFonts w:eastAsia="Arial" w:cs="Arial"/>
                <w:color w:val="000000"/>
                <w:sz w:val="22"/>
                <w:szCs w:val="22"/>
                <w:lang w:val="en-GB"/>
              </w:rPr>
              <w:t>o</w:t>
            </w:r>
            <w:r w:rsidRPr="00EC7F72">
              <w:rPr>
                <w:rFonts w:eastAsia="Arial" w:cs="Arial"/>
                <w:color w:val="000000"/>
                <w:sz w:val="22"/>
                <w:szCs w:val="22"/>
                <w:lang w:val="en-GB"/>
              </w:rPr>
              <w:t xml:space="preserve">ther partnership </w:t>
            </w:r>
          </w:p>
          <w:p w14:paraId="3FF976A1"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s</w:t>
            </w:r>
            <w:r w:rsidR="00734442">
              <w:rPr>
                <w:rFonts w:eastAsia="Arial" w:cs="Arial"/>
                <w:color w:val="000000"/>
                <w:sz w:val="22"/>
                <w:szCs w:val="22"/>
                <w:lang w:val="en-GB"/>
              </w:rPr>
              <w:t>s</w:t>
            </w:r>
            <w:r w:rsidRPr="00EC7F72">
              <w:rPr>
                <w:rFonts w:eastAsia="Arial" w:cs="Arial"/>
                <w:color w:val="000000"/>
                <w:sz w:val="22"/>
                <w:szCs w:val="22"/>
                <w:lang w:val="en-GB"/>
              </w:rPr>
              <w:t xml:space="preserve">ole trader </w:t>
            </w:r>
          </w:p>
          <w:p w14:paraId="6048D960"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t</w:t>
            </w:r>
            <w:r w:rsidR="00734442">
              <w:rPr>
                <w:rFonts w:eastAsia="Arial" w:cs="Arial"/>
                <w:color w:val="000000"/>
                <w:sz w:val="22"/>
                <w:szCs w:val="22"/>
                <w:lang w:val="en-GB"/>
              </w:rPr>
              <w:t>t</w:t>
            </w:r>
            <w:r w:rsidRPr="00EC7F72">
              <w:rPr>
                <w:rFonts w:eastAsia="Arial" w:cs="Arial"/>
                <w:color w:val="000000"/>
                <w:sz w:val="22"/>
                <w:szCs w:val="22"/>
                <w:lang w:val="en-GB"/>
              </w:rPr>
              <w:t>hird sector</w:t>
            </w:r>
          </w:p>
          <w:p w14:paraId="65C81E60" w14:textId="77777777" w:rsidR="00EC7F72" w:rsidRPr="00EC7F72" w:rsidRDefault="00EC7F72" w:rsidP="00DB334F">
            <w:pPr>
              <w:numPr>
                <w:ilvl w:val="0"/>
                <w:numId w:val="13"/>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o</w:t>
            </w:r>
            <w:r w:rsidR="00734442">
              <w:rPr>
                <w:rFonts w:eastAsia="Arial" w:cs="Arial"/>
                <w:color w:val="000000"/>
                <w:sz w:val="22"/>
                <w:szCs w:val="22"/>
                <w:lang w:val="en-GB"/>
              </w:rPr>
              <w:t>o</w:t>
            </w:r>
            <w:r w:rsidRPr="00EC7F72">
              <w:rPr>
                <w:rFonts w:eastAsia="Arial" w:cs="Arial"/>
                <w:color w:val="000000"/>
                <w:sz w:val="22"/>
                <w:szCs w:val="22"/>
                <w:lang w:val="en-GB"/>
              </w:rPr>
              <w:t>ther (please specify your trading status)</w:t>
            </w:r>
          </w:p>
        </w:tc>
        <w:tc>
          <w:tcPr>
            <w:tcW w:w="2410" w:type="dxa"/>
          </w:tcPr>
          <w:p w14:paraId="4942354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73874D38" w14:textId="77777777" w:rsidTr="00C37508">
        <w:tc>
          <w:tcPr>
            <w:tcW w:w="1668" w:type="dxa"/>
          </w:tcPr>
          <w:p w14:paraId="7C227E7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1.1(d)</w:t>
            </w:r>
          </w:p>
        </w:tc>
        <w:tc>
          <w:tcPr>
            <w:tcW w:w="5244" w:type="dxa"/>
          </w:tcPr>
          <w:p w14:paraId="5259937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Date of registration in country of origin</w:t>
            </w:r>
          </w:p>
        </w:tc>
        <w:tc>
          <w:tcPr>
            <w:tcW w:w="2410" w:type="dxa"/>
          </w:tcPr>
          <w:p w14:paraId="517AEA9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29576FD3" w14:textId="77777777" w:rsidTr="00C37508">
        <w:tc>
          <w:tcPr>
            <w:tcW w:w="1668" w:type="dxa"/>
          </w:tcPr>
          <w:p w14:paraId="28AA426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1.1(e)</w:t>
            </w:r>
          </w:p>
        </w:tc>
        <w:tc>
          <w:tcPr>
            <w:tcW w:w="5244" w:type="dxa"/>
          </w:tcPr>
          <w:p w14:paraId="26C3046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Company registration number (if applicable)</w:t>
            </w:r>
          </w:p>
        </w:tc>
        <w:tc>
          <w:tcPr>
            <w:tcW w:w="2410" w:type="dxa"/>
          </w:tcPr>
          <w:p w14:paraId="228D7F4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4BB247E2" w14:textId="77777777" w:rsidTr="00C37508">
        <w:tc>
          <w:tcPr>
            <w:tcW w:w="1668" w:type="dxa"/>
          </w:tcPr>
          <w:p w14:paraId="1A69C6A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1.1(f)</w:t>
            </w:r>
          </w:p>
        </w:tc>
        <w:tc>
          <w:tcPr>
            <w:tcW w:w="5244" w:type="dxa"/>
          </w:tcPr>
          <w:p w14:paraId="66F59AD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Charity registration number (if applicable)</w:t>
            </w:r>
          </w:p>
        </w:tc>
        <w:tc>
          <w:tcPr>
            <w:tcW w:w="2410" w:type="dxa"/>
          </w:tcPr>
          <w:p w14:paraId="774275E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0BBB2905" w14:textId="77777777" w:rsidTr="00C37508">
        <w:tc>
          <w:tcPr>
            <w:tcW w:w="1668" w:type="dxa"/>
          </w:tcPr>
          <w:p w14:paraId="117C73A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1.1(g)</w:t>
            </w:r>
          </w:p>
        </w:tc>
        <w:tc>
          <w:tcPr>
            <w:tcW w:w="5244" w:type="dxa"/>
          </w:tcPr>
          <w:p w14:paraId="6E6DC39A"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Head office DUNS number (if applicable)</w:t>
            </w:r>
          </w:p>
        </w:tc>
        <w:tc>
          <w:tcPr>
            <w:tcW w:w="2410" w:type="dxa"/>
          </w:tcPr>
          <w:p w14:paraId="03F5E76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7D325561" w14:textId="77777777" w:rsidTr="00C37508">
        <w:tc>
          <w:tcPr>
            <w:tcW w:w="1668" w:type="dxa"/>
          </w:tcPr>
          <w:p w14:paraId="26216D0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1.1(h)</w:t>
            </w:r>
          </w:p>
        </w:tc>
        <w:tc>
          <w:tcPr>
            <w:tcW w:w="5244" w:type="dxa"/>
          </w:tcPr>
          <w:p w14:paraId="6B61431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Registered VAT number </w:t>
            </w:r>
          </w:p>
        </w:tc>
        <w:tc>
          <w:tcPr>
            <w:tcW w:w="2410" w:type="dxa"/>
          </w:tcPr>
          <w:p w14:paraId="0D57D27A" w14:textId="77777777" w:rsidR="00EC7F72" w:rsidRPr="00EC7F72" w:rsidRDefault="00EC7F72" w:rsidP="00EC7F72">
            <w:pPr>
              <w:tabs>
                <w:tab w:val="center" w:pos="4513"/>
                <w:tab w:val="right" w:pos="9026"/>
              </w:tabs>
              <w:spacing w:before="100" w:after="0" w:line="240" w:lineRule="auto"/>
              <w:jc w:val="both"/>
              <w:rPr>
                <w:rFonts w:ascii="Times New Roman" w:hAnsi="Times New Roman"/>
                <w:color w:val="000000"/>
                <w:sz w:val="24"/>
                <w:szCs w:val="24"/>
                <w:lang w:val="en-GB"/>
              </w:rPr>
            </w:pPr>
          </w:p>
        </w:tc>
      </w:tr>
      <w:tr w:rsidR="00EC7F72" w:rsidRPr="00EC7F72" w14:paraId="1F8B6809" w14:textId="77777777" w:rsidTr="00C37508">
        <w:tc>
          <w:tcPr>
            <w:tcW w:w="1668" w:type="dxa"/>
          </w:tcPr>
          <w:p w14:paraId="0F0259E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1.1(i) - (i)</w:t>
            </w:r>
          </w:p>
        </w:tc>
        <w:tc>
          <w:tcPr>
            <w:tcW w:w="5244" w:type="dxa"/>
          </w:tcPr>
          <w:p w14:paraId="683EFF7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applicable, is your organisation registered with the appropriate professional or trade register(s) in the member state where it is established?</w:t>
            </w:r>
          </w:p>
        </w:tc>
        <w:tc>
          <w:tcPr>
            <w:tcW w:w="2410" w:type="dxa"/>
          </w:tcPr>
          <w:p w14:paraId="53DAE280"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26" w:name="_30j0zll" w:colFirst="0" w:colLast="0"/>
            <w:bookmarkEnd w:id="26"/>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0F302EC8"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27" w:name="_1fob9te" w:colFirst="0" w:colLast="0"/>
            <w:bookmarkEnd w:id="27"/>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467F5FCF"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28" w:name="_3znysh7" w:colFirst="0" w:colLast="0"/>
            <w:bookmarkEnd w:id="28"/>
            <w:r w:rsidRPr="00EC7F72">
              <w:rPr>
                <w:rFonts w:eastAsia="Arial" w:cs="Arial"/>
                <w:color w:val="000000"/>
                <w:sz w:val="22"/>
                <w:szCs w:val="22"/>
                <w:lang w:val="en-GB"/>
              </w:rPr>
              <w:t xml:space="preserve">N/A </w:t>
            </w:r>
            <w:r w:rsidRPr="00EC7F72">
              <w:rPr>
                <w:rFonts w:ascii="Segoe UI Symbol" w:eastAsia="Menlo Regular" w:hAnsi="Segoe UI Symbol" w:cs="Segoe UI Symbol"/>
                <w:color w:val="000000"/>
                <w:sz w:val="22"/>
                <w:szCs w:val="22"/>
                <w:lang w:val="en-GB"/>
              </w:rPr>
              <w:t>☐</w:t>
            </w:r>
          </w:p>
        </w:tc>
      </w:tr>
      <w:tr w:rsidR="00EC7F72" w:rsidRPr="00EC7F72" w14:paraId="3E14AC62" w14:textId="77777777" w:rsidTr="00C37508">
        <w:tc>
          <w:tcPr>
            <w:tcW w:w="1668" w:type="dxa"/>
          </w:tcPr>
          <w:p w14:paraId="4222E0F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1.1(i) - (ii)</w:t>
            </w:r>
          </w:p>
        </w:tc>
        <w:tc>
          <w:tcPr>
            <w:tcW w:w="5244" w:type="dxa"/>
          </w:tcPr>
          <w:p w14:paraId="4F1CFFFA"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responded yes to 1.1(i) - (i), please provide the relevant details, including the registration number(s).</w:t>
            </w:r>
          </w:p>
        </w:tc>
        <w:tc>
          <w:tcPr>
            <w:tcW w:w="2410" w:type="dxa"/>
          </w:tcPr>
          <w:p w14:paraId="26950605" w14:textId="77777777" w:rsidR="00EC7F72" w:rsidRPr="00EC7F72" w:rsidRDefault="00EC7F72" w:rsidP="00EC7F72">
            <w:pPr>
              <w:tabs>
                <w:tab w:val="center" w:pos="4513"/>
                <w:tab w:val="right" w:pos="9026"/>
              </w:tabs>
              <w:spacing w:before="100" w:after="0" w:line="240" w:lineRule="auto"/>
              <w:jc w:val="both"/>
              <w:rPr>
                <w:rFonts w:ascii="Times New Roman" w:hAnsi="Times New Roman"/>
                <w:color w:val="000000"/>
                <w:sz w:val="24"/>
                <w:szCs w:val="24"/>
                <w:lang w:val="en-GB"/>
              </w:rPr>
            </w:pPr>
          </w:p>
        </w:tc>
      </w:tr>
      <w:tr w:rsidR="00EC7F72" w:rsidRPr="00EC7F72" w14:paraId="04010998" w14:textId="77777777" w:rsidTr="00C37508">
        <w:tc>
          <w:tcPr>
            <w:tcW w:w="1668" w:type="dxa"/>
          </w:tcPr>
          <w:p w14:paraId="3A25F8C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1.1(j) - (i)</w:t>
            </w:r>
          </w:p>
        </w:tc>
        <w:tc>
          <w:tcPr>
            <w:tcW w:w="5244" w:type="dxa"/>
          </w:tcPr>
          <w:p w14:paraId="5DC5C79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7865814"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29" w:name="_2et92p0" w:colFirst="0" w:colLast="0"/>
            <w:bookmarkEnd w:id="29"/>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47EDAC8A"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0" w:name="_tyjcwt" w:colFirst="0" w:colLast="0"/>
            <w:bookmarkEnd w:id="30"/>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1280D4A9" w14:textId="77777777" w:rsidTr="00C37508">
        <w:tc>
          <w:tcPr>
            <w:tcW w:w="1668" w:type="dxa"/>
          </w:tcPr>
          <w:p w14:paraId="36D9CF6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1.1(j) - (ii)</w:t>
            </w:r>
          </w:p>
        </w:tc>
        <w:tc>
          <w:tcPr>
            <w:tcW w:w="5244" w:type="dxa"/>
          </w:tcPr>
          <w:p w14:paraId="5CF7862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responded yes to 1.1(j) - (i), please provide additional details of what is required and confirmation that you have complied with this.</w:t>
            </w:r>
          </w:p>
        </w:tc>
        <w:tc>
          <w:tcPr>
            <w:tcW w:w="2410" w:type="dxa"/>
          </w:tcPr>
          <w:p w14:paraId="1EE356A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79D0AEEE" w14:textId="77777777" w:rsidTr="00C37508">
        <w:tc>
          <w:tcPr>
            <w:tcW w:w="1668" w:type="dxa"/>
          </w:tcPr>
          <w:p w14:paraId="736B188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1.1(k)</w:t>
            </w:r>
          </w:p>
        </w:tc>
        <w:tc>
          <w:tcPr>
            <w:tcW w:w="5244" w:type="dxa"/>
          </w:tcPr>
          <w:p w14:paraId="6E98072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Trading name(s) that will be used if successful in this procurement</w:t>
            </w:r>
          </w:p>
        </w:tc>
        <w:tc>
          <w:tcPr>
            <w:tcW w:w="2410" w:type="dxa"/>
          </w:tcPr>
          <w:p w14:paraId="5957011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66A1E727" w14:textId="77777777" w:rsidTr="00C37508">
        <w:tc>
          <w:tcPr>
            <w:tcW w:w="1668" w:type="dxa"/>
          </w:tcPr>
          <w:p w14:paraId="55D3E4C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1.1(l)</w:t>
            </w:r>
          </w:p>
        </w:tc>
        <w:tc>
          <w:tcPr>
            <w:tcW w:w="5244" w:type="dxa"/>
          </w:tcPr>
          <w:p w14:paraId="3CFCC47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Relevant classifications (state whether you fall within one of these, and if so which one)</w:t>
            </w:r>
          </w:p>
          <w:p w14:paraId="4809F414" w14:textId="4E4A0829" w:rsidR="00EC7F72" w:rsidRPr="00EC7F72" w:rsidRDefault="00EC7F72" w:rsidP="00DB334F">
            <w:pPr>
              <w:numPr>
                <w:ilvl w:val="0"/>
                <w:numId w:val="12"/>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lastRenderedPageBreak/>
              <w:t>V</w:t>
            </w:r>
            <w:r w:rsidR="00954F98">
              <w:rPr>
                <w:rFonts w:eastAsia="Arial" w:cs="Arial"/>
                <w:color w:val="000000"/>
                <w:sz w:val="22"/>
                <w:szCs w:val="22"/>
                <w:lang w:val="en-GB"/>
              </w:rPr>
              <w:t>v</w:t>
            </w:r>
            <w:r w:rsidRPr="00EC7F72">
              <w:rPr>
                <w:rFonts w:eastAsia="Arial" w:cs="Arial"/>
                <w:color w:val="000000"/>
                <w:sz w:val="22"/>
                <w:szCs w:val="22"/>
                <w:lang w:val="en-GB"/>
              </w:rPr>
              <w:t>oluntary Community Social Enterprise (VCSE)</w:t>
            </w:r>
          </w:p>
          <w:p w14:paraId="40E57DDB" w14:textId="0927E22B" w:rsidR="00EC7F72" w:rsidRPr="00EC7F72" w:rsidRDefault="00EC7F72" w:rsidP="00DB334F">
            <w:pPr>
              <w:numPr>
                <w:ilvl w:val="0"/>
                <w:numId w:val="12"/>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S</w:t>
            </w:r>
            <w:r w:rsidR="00954F98">
              <w:rPr>
                <w:rFonts w:eastAsia="Arial" w:cs="Arial"/>
                <w:color w:val="000000"/>
                <w:sz w:val="22"/>
                <w:szCs w:val="22"/>
                <w:lang w:val="en-GB"/>
              </w:rPr>
              <w:t>s</w:t>
            </w:r>
            <w:r w:rsidRPr="00EC7F72">
              <w:rPr>
                <w:rFonts w:eastAsia="Arial" w:cs="Arial"/>
                <w:color w:val="000000"/>
                <w:sz w:val="22"/>
                <w:szCs w:val="22"/>
                <w:lang w:val="en-GB"/>
              </w:rPr>
              <w:t>heltered Workshop</w:t>
            </w:r>
          </w:p>
          <w:p w14:paraId="3F1A0530" w14:textId="5A1C33DB" w:rsidR="00EC7F72" w:rsidRPr="00EC7F72" w:rsidRDefault="00EC7F72" w:rsidP="00DB334F">
            <w:pPr>
              <w:numPr>
                <w:ilvl w:val="0"/>
                <w:numId w:val="12"/>
              </w:numPr>
              <w:spacing w:after="0" w:line="240" w:lineRule="auto"/>
              <w:contextualSpacing/>
              <w:jc w:val="both"/>
              <w:rPr>
                <w:rFonts w:eastAsia="Arial" w:cs="Arial"/>
                <w:color w:val="000000"/>
                <w:sz w:val="22"/>
                <w:szCs w:val="22"/>
                <w:lang w:val="en-GB"/>
              </w:rPr>
            </w:pPr>
            <w:r w:rsidRPr="00EC7F72">
              <w:rPr>
                <w:rFonts w:eastAsia="Arial" w:cs="Arial"/>
                <w:color w:val="000000"/>
                <w:sz w:val="22"/>
                <w:szCs w:val="22"/>
                <w:lang w:val="en-GB"/>
              </w:rPr>
              <w:t>P</w:t>
            </w:r>
            <w:r w:rsidR="00954F98">
              <w:rPr>
                <w:rFonts w:eastAsia="Arial" w:cs="Arial"/>
                <w:color w:val="000000"/>
                <w:sz w:val="22"/>
                <w:szCs w:val="22"/>
                <w:lang w:val="en-GB"/>
              </w:rPr>
              <w:t>p</w:t>
            </w:r>
            <w:r w:rsidRPr="00EC7F72">
              <w:rPr>
                <w:rFonts w:eastAsia="Arial" w:cs="Arial"/>
                <w:color w:val="000000"/>
                <w:sz w:val="22"/>
                <w:szCs w:val="22"/>
                <w:lang w:val="en-GB"/>
              </w:rPr>
              <w:t>ublic service mutual</w:t>
            </w:r>
          </w:p>
        </w:tc>
        <w:tc>
          <w:tcPr>
            <w:tcW w:w="2410" w:type="dxa"/>
          </w:tcPr>
          <w:p w14:paraId="6445D8FA"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3E736F9D" w14:textId="77777777" w:rsidTr="00C37508">
        <w:tc>
          <w:tcPr>
            <w:tcW w:w="1668" w:type="dxa"/>
          </w:tcPr>
          <w:p w14:paraId="6C2DB86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1.1(m)</w:t>
            </w:r>
          </w:p>
        </w:tc>
        <w:tc>
          <w:tcPr>
            <w:tcW w:w="5244" w:type="dxa"/>
          </w:tcPr>
          <w:p w14:paraId="3109381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Are you a Small, Medium or Micro Enterprise (SME)</w:t>
            </w:r>
            <w:r w:rsidRPr="00EC7F72">
              <w:rPr>
                <w:rFonts w:eastAsia="Arial" w:cs="Arial"/>
                <w:color w:val="000000"/>
                <w:sz w:val="22"/>
                <w:szCs w:val="22"/>
                <w:vertAlign w:val="superscript"/>
                <w:lang w:val="en-GB"/>
              </w:rPr>
              <w:footnoteReference w:id="1"/>
            </w:r>
            <w:r w:rsidRPr="00EC7F72">
              <w:rPr>
                <w:rFonts w:eastAsia="Arial" w:cs="Arial"/>
                <w:color w:val="000000"/>
                <w:sz w:val="22"/>
                <w:szCs w:val="22"/>
                <w:lang w:val="en-GB"/>
              </w:rPr>
              <w:t>?</w:t>
            </w:r>
          </w:p>
        </w:tc>
        <w:tc>
          <w:tcPr>
            <w:tcW w:w="2410" w:type="dxa"/>
          </w:tcPr>
          <w:p w14:paraId="49B8B16D"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1" w:name="_3dy6vkm" w:colFirst="0" w:colLast="0"/>
            <w:bookmarkEnd w:id="31"/>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4D7B86DA"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2" w:name="_1t3h5sf" w:colFirst="0" w:colLast="0"/>
            <w:bookmarkEnd w:id="32"/>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16F1346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7DBB544A" w14:textId="77777777" w:rsidTr="00C37508">
        <w:tc>
          <w:tcPr>
            <w:tcW w:w="1668" w:type="dxa"/>
          </w:tcPr>
          <w:p w14:paraId="6D8DB5F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1.1(n)</w:t>
            </w:r>
          </w:p>
        </w:tc>
        <w:tc>
          <w:tcPr>
            <w:tcW w:w="5244" w:type="dxa"/>
          </w:tcPr>
          <w:p w14:paraId="708AE66C"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Details of Persons of Significant Control (PSC), where appropriate:  </w:t>
            </w:r>
            <w:r w:rsidRPr="00EC7F72">
              <w:rPr>
                <w:rFonts w:eastAsia="Arial" w:cs="Arial"/>
                <w:color w:val="000000"/>
                <w:sz w:val="22"/>
                <w:szCs w:val="22"/>
                <w:vertAlign w:val="superscript"/>
                <w:lang w:val="en-GB"/>
              </w:rPr>
              <w:footnoteReference w:id="2"/>
            </w:r>
            <w:r w:rsidRPr="00EC7F72">
              <w:rPr>
                <w:rFonts w:eastAsia="Arial" w:cs="Arial"/>
                <w:color w:val="000000"/>
                <w:sz w:val="22"/>
                <w:szCs w:val="22"/>
                <w:lang w:val="en-GB"/>
              </w:rPr>
              <w:t xml:space="preserve"> </w:t>
            </w:r>
          </w:p>
          <w:p w14:paraId="1BB6BCD7"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Name; </w:t>
            </w:r>
          </w:p>
          <w:p w14:paraId="4C77447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Date of birth; </w:t>
            </w:r>
          </w:p>
          <w:p w14:paraId="168A8A8F"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Nationality; </w:t>
            </w:r>
          </w:p>
          <w:p w14:paraId="5BF2570E"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Country, state or part of the UK where the PSC usually lives; </w:t>
            </w:r>
          </w:p>
          <w:p w14:paraId="7B029C62"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Service address; </w:t>
            </w:r>
          </w:p>
          <w:p w14:paraId="2E3655D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The date he or she became a PSC in relation to the company (for existing companies the 6 April 2016 should be used); </w:t>
            </w:r>
          </w:p>
          <w:p w14:paraId="7586C9ED"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Which conditions for being a PSC are met; </w:t>
            </w:r>
          </w:p>
          <w:p w14:paraId="4EFD803C"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w:t>
            </w:r>
            <w:r w:rsidRPr="00EC7F72">
              <w:rPr>
                <w:rFonts w:eastAsia="Arial" w:cs="Arial"/>
                <w:color w:val="000000"/>
                <w:sz w:val="22"/>
                <w:szCs w:val="22"/>
                <w:lang w:val="en-GB"/>
              </w:rPr>
              <w:tab/>
              <w:t xml:space="preserve">- Over 25% up to (and including) 50%, </w:t>
            </w:r>
          </w:p>
          <w:p w14:paraId="6E2D507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b/>
              <w:t xml:space="preserve">- More than 50% and less than 75%, </w:t>
            </w:r>
          </w:p>
          <w:p w14:paraId="5B73E64D"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b/>
              <w:t xml:space="preserve">- 75% or more. </w:t>
            </w:r>
            <w:r w:rsidRPr="00EC7F72">
              <w:rPr>
                <w:rFonts w:eastAsia="Arial" w:cs="Arial"/>
                <w:color w:val="000000"/>
                <w:sz w:val="22"/>
                <w:szCs w:val="22"/>
                <w:vertAlign w:val="superscript"/>
                <w:lang w:val="en-GB"/>
              </w:rPr>
              <w:footnoteReference w:id="3"/>
            </w:r>
          </w:p>
          <w:p w14:paraId="0856FD8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0C47F61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(Please enter N/A if not applicable)</w:t>
            </w:r>
          </w:p>
        </w:tc>
        <w:tc>
          <w:tcPr>
            <w:tcW w:w="2410" w:type="dxa"/>
          </w:tcPr>
          <w:p w14:paraId="3FB7802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01F01AB9" w14:textId="77777777" w:rsidTr="00C37508">
        <w:tc>
          <w:tcPr>
            <w:tcW w:w="1668" w:type="dxa"/>
          </w:tcPr>
          <w:p w14:paraId="169DA71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1.1(o)</w:t>
            </w:r>
          </w:p>
        </w:tc>
        <w:tc>
          <w:tcPr>
            <w:tcW w:w="5244" w:type="dxa"/>
          </w:tcPr>
          <w:p w14:paraId="391F580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Details of immediate parent company:</w:t>
            </w:r>
          </w:p>
          <w:p w14:paraId="02819D87"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w:t>
            </w:r>
          </w:p>
          <w:p w14:paraId="4184FD5D"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Full name of the immediate parent company</w:t>
            </w:r>
          </w:p>
          <w:p w14:paraId="25F8B0E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Registered office address (if applicable)</w:t>
            </w:r>
          </w:p>
          <w:p w14:paraId="50A76FC6"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Registration number (if applicable)</w:t>
            </w:r>
          </w:p>
          <w:p w14:paraId="4277E15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Head office DUNS number (if applicable)</w:t>
            </w:r>
          </w:p>
          <w:p w14:paraId="0C0B808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Head office VAT number (if applicable)</w:t>
            </w:r>
          </w:p>
          <w:p w14:paraId="304D5816"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2239169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(Please enter N/A if not applicable)</w:t>
            </w:r>
          </w:p>
        </w:tc>
        <w:tc>
          <w:tcPr>
            <w:tcW w:w="2410" w:type="dxa"/>
          </w:tcPr>
          <w:p w14:paraId="0323729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3F63A66A" w14:textId="77777777" w:rsidTr="00C37508">
        <w:tc>
          <w:tcPr>
            <w:tcW w:w="1668" w:type="dxa"/>
          </w:tcPr>
          <w:p w14:paraId="733DD51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1.1(p)</w:t>
            </w:r>
          </w:p>
        </w:tc>
        <w:tc>
          <w:tcPr>
            <w:tcW w:w="5244" w:type="dxa"/>
          </w:tcPr>
          <w:p w14:paraId="2624D8C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Details of ultimate parent company:</w:t>
            </w:r>
          </w:p>
          <w:p w14:paraId="6E9DEFA2"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BFF1EC6"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Full name of the ultimate parent company</w:t>
            </w:r>
          </w:p>
          <w:p w14:paraId="454C74C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Registered office address (if applicable)</w:t>
            </w:r>
          </w:p>
          <w:p w14:paraId="212826B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Registration number (if applicable)</w:t>
            </w:r>
          </w:p>
          <w:p w14:paraId="1C623E6F"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Head office DUNS number (if applicable)</w:t>
            </w:r>
          </w:p>
          <w:p w14:paraId="0001D6C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Head office VAT number (if applicable)</w:t>
            </w:r>
          </w:p>
          <w:p w14:paraId="619981CF"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5915C32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(Please enter N/A if not applicable)</w:t>
            </w:r>
          </w:p>
        </w:tc>
        <w:tc>
          <w:tcPr>
            <w:tcW w:w="2410" w:type="dxa"/>
          </w:tcPr>
          <w:p w14:paraId="32ECBEE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bl>
    <w:p w14:paraId="6CF400D4"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eastAsia="Arial" w:cs="Arial"/>
          <w:color w:val="222222"/>
          <w:sz w:val="24"/>
          <w:szCs w:val="24"/>
          <w:highlight w:val="white"/>
          <w:lang w:val="en-GB"/>
        </w:rPr>
        <w:t>Please note: A criminal record check for relevant convictions may be undertaken for the preferred suppliers and the persons of significant in control of them.</w:t>
      </w:r>
      <w:r w:rsidRPr="00EC7F72">
        <w:rPr>
          <w:rFonts w:ascii="Times New Roman" w:hAnsi="Times New Roman"/>
          <w:color w:val="000000"/>
          <w:sz w:val="24"/>
          <w:szCs w:val="24"/>
          <w:lang w:val="en-GB"/>
        </w:rPr>
        <w:br w:type="page"/>
      </w:r>
    </w:p>
    <w:p w14:paraId="67D0BA6D" w14:textId="77777777" w:rsidR="00EC7F72" w:rsidRPr="00EC7F72" w:rsidRDefault="00EC7F72" w:rsidP="00EC7F72">
      <w:pPr>
        <w:spacing w:after="160" w:line="259" w:lineRule="auto"/>
        <w:rPr>
          <w:rFonts w:ascii="Times New Roman" w:hAnsi="Times New Roman"/>
          <w:color w:val="000000"/>
          <w:sz w:val="24"/>
          <w:szCs w:val="24"/>
          <w:lang w:val="en-GB"/>
        </w:rPr>
      </w:pPr>
    </w:p>
    <w:p w14:paraId="4D8CD9B7" w14:textId="77777777" w:rsidR="00EC7F72" w:rsidRPr="00EC7F72" w:rsidRDefault="00EC7F72" w:rsidP="00EC7F72">
      <w:pPr>
        <w:spacing w:before="100" w:after="0" w:line="240" w:lineRule="auto"/>
        <w:ind w:left="-525"/>
        <w:jc w:val="both"/>
        <w:rPr>
          <w:rFonts w:ascii="Times New Roman" w:hAnsi="Times New Roman"/>
          <w:color w:val="000000"/>
          <w:sz w:val="24"/>
          <w:szCs w:val="24"/>
          <w:lang w:val="en-GB"/>
        </w:rPr>
      </w:pPr>
      <w:r w:rsidRPr="00EC7F72">
        <w:rPr>
          <w:rFonts w:eastAsia="Arial" w:cs="Arial"/>
          <w:color w:val="000000"/>
          <w:sz w:val="24"/>
          <w:szCs w:val="24"/>
          <w:lang w:val="en-GB"/>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C7F72" w:rsidRPr="00EC7F72" w14:paraId="2CF2047C" w14:textId="77777777" w:rsidTr="00C37508">
        <w:tc>
          <w:tcPr>
            <w:tcW w:w="1268" w:type="dxa"/>
            <w:tcBorders>
              <w:top w:val="single" w:sz="8" w:space="0" w:color="000000"/>
              <w:bottom w:val="single" w:sz="6" w:space="0" w:color="000000"/>
            </w:tcBorders>
            <w:shd w:val="clear" w:color="auto" w:fill="CCFFFF"/>
          </w:tcPr>
          <w:p w14:paraId="2F890D76" w14:textId="77777777" w:rsidR="00EC7F72" w:rsidRPr="00EC7F72" w:rsidRDefault="00EC7F72" w:rsidP="00EC7F72">
            <w:pPr>
              <w:spacing w:before="100" w:after="0" w:line="240" w:lineRule="auto"/>
              <w:ind w:right="101"/>
              <w:jc w:val="both"/>
              <w:rPr>
                <w:rFonts w:ascii="Times New Roman" w:hAnsi="Times New Roman"/>
                <w:color w:val="000000"/>
                <w:sz w:val="24"/>
                <w:szCs w:val="24"/>
                <w:lang w:val="en-GB"/>
              </w:rPr>
            </w:pPr>
            <w:r w:rsidRPr="00EC7F72">
              <w:rPr>
                <w:rFonts w:eastAsia="Arial" w:cs="Arial"/>
                <w:color w:val="000000"/>
                <w:sz w:val="22"/>
                <w:szCs w:val="22"/>
                <w:lang w:val="en-GB"/>
              </w:rPr>
              <w:t>Section 1</w:t>
            </w:r>
          </w:p>
        </w:tc>
        <w:tc>
          <w:tcPr>
            <w:tcW w:w="8054" w:type="dxa"/>
            <w:gridSpan w:val="2"/>
            <w:tcBorders>
              <w:top w:val="single" w:sz="8" w:space="0" w:color="000000"/>
              <w:bottom w:val="single" w:sz="6" w:space="0" w:color="000000"/>
            </w:tcBorders>
            <w:shd w:val="clear" w:color="auto" w:fill="CCFFFF"/>
          </w:tcPr>
          <w:p w14:paraId="37D6226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Bidding model</w:t>
            </w:r>
          </w:p>
        </w:tc>
      </w:tr>
      <w:tr w:rsidR="00EC7F72" w:rsidRPr="00EC7F72" w14:paraId="4E0476AE" w14:textId="77777777" w:rsidTr="00C37508">
        <w:tc>
          <w:tcPr>
            <w:tcW w:w="1268" w:type="dxa"/>
            <w:tcBorders>
              <w:top w:val="single" w:sz="6" w:space="0" w:color="000000"/>
              <w:bottom w:val="single" w:sz="6" w:space="0" w:color="000000"/>
            </w:tcBorders>
            <w:shd w:val="clear" w:color="auto" w:fill="CCFFFF"/>
          </w:tcPr>
          <w:p w14:paraId="5BA2DEB0" w14:textId="77777777" w:rsidR="00EC7F72" w:rsidRPr="00EC7F72" w:rsidRDefault="00EC7F72" w:rsidP="00EC7F72">
            <w:pPr>
              <w:spacing w:before="100" w:after="0" w:line="240" w:lineRule="auto"/>
              <w:ind w:right="101"/>
              <w:jc w:val="both"/>
              <w:rPr>
                <w:rFonts w:ascii="Times New Roman" w:hAnsi="Times New Roman"/>
                <w:color w:val="000000"/>
                <w:sz w:val="24"/>
                <w:szCs w:val="24"/>
                <w:lang w:val="en-GB"/>
              </w:rPr>
            </w:pPr>
            <w:r w:rsidRPr="00EC7F72">
              <w:rPr>
                <w:rFonts w:eastAsia="Arial" w:cs="Arial"/>
                <w:color w:val="000000"/>
                <w:sz w:val="22"/>
                <w:szCs w:val="22"/>
                <w:lang w:val="en-GB"/>
              </w:rPr>
              <w:t>Question number</w:t>
            </w:r>
          </w:p>
        </w:tc>
        <w:tc>
          <w:tcPr>
            <w:tcW w:w="4007" w:type="dxa"/>
            <w:tcBorders>
              <w:top w:val="single" w:sz="6" w:space="0" w:color="000000"/>
              <w:bottom w:val="single" w:sz="6" w:space="0" w:color="000000"/>
            </w:tcBorders>
            <w:shd w:val="clear" w:color="auto" w:fill="CCFFFF"/>
          </w:tcPr>
          <w:p w14:paraId="1245F76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Question</w:t>
            </w:r>
          </w:p>
        </w:tc>
        <w:tc>
          <w:tcPr>
            <w:tcW w:w="4047" w:type="dxa"/>
            <w:tcBorders>
              <w:top w:val="single" w:sz="6" w:space="0" w:color="000000"/>
              <w:bottom w:val="single" w:sz="6" w:space="0" w:color="000000"/>
            </w:tcBorders>
            <w:shd w:val="clear" w:color="auto" w:fill="CCFFFF"/>
          </w:tcPr>
          <w:p w14:paraId="21301E3B"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Response</w:t>
            </w:r>
          </w:p>
        </w:tc>
      </w:tr>
      <w:tr w:rsidR="00EC7F72" w:rsidRPr="00EC7F72" w14:paraId="785C5A98" w14:textId="77777777" w:rsidTr="00C37508">
        <w:tc>
          <w:tcPr>
            <w:tcW w:w="1268" w:type="dxa"/>
            <w:tcBorders>
              <w:top w:val="single" w:sz="6" w:space="0" w:color="000000"/>
            </w:tcBorders>
          </w:tcPr>
          <w:p w14:paraId="1C49C25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1.2(a) - (i)</w:t>
            </w:r>
          </w:p>
        </w:tc>
        <w:tc>
          <w:tcPr>
            <w:tcW w:w="4007" w:type="dxa"/>
            <w:tcBorders>
              <w:top w:val="single" w:sz="6" w:space="0" w:color="000000"/>
            </w:tcBorders>
          </w:tcPr>
          <w:p w14:paraId="54B2126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Are you bidding as the lead contact for a group of economic operators?</w:t>
            </w:r>
          </w:p>
        </w:tc>
        <w:tc>
          <w:tcPr>
            <w:tcW w:w="4047" w:type="dxa"/>
            <w:tcBorders>
              <w:top w:val="single" w:sz="6" w:space="0" w:color="000000"/>
            </w:tcBorders>
          </w:tcPr>
          <w:p w14:paraId="4E7897C3"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3" w:name="_4d34og8" w:colFirst="0" w:colLast="0"/>
            <w:bookmarkEnd w:id="33"/>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03630356"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4" w:name="_2s8eyo1" w:colFirst="0" w:colLast="0"/>
            <w:bookmarkEnd w:id="34"/>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0883B88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If yes, please provide details listed in questions 1.2(a) (ii), (a) (iii) and to 1.2(b) (i), (b) (ii), 1.3, Section 2 and 3.</w:t>
            </w:r>
          </w:p>
          <w:p w14:paraId="404A2AE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no, and you are a supporting bidder please provide the name of your group at 1.2(a) (ii) for reference purposes, and complete 1.3, Section 2 and 3.</w:t>
            </w:r>
          </w:p>
        </w:tc>
      </w:tr>
      <w:tr w:rsidR="00EC7F72" w:rsidRPr="00EC7F72" w14:paraId="1A189575" w14:textId="77777777" w:rsidTr="00C37508">
        <w:tc>
          <w:tcPr>
            <w:tcW w:w="1268" w:type="dxa"/>
          </w:tcPr>
          <w:p w14:paraId="0A0C7D6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1.2(a) - (ii)</w:t>
            </w:r>
          </w:p>
        </w:tc>
        <w:tc>
          <w:tcPr>
            <w:tcW w:w="4007" w:type="dxa"/>
          </w:tcPr>
          <w:p w14:paraId="1C334F0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Name of group of economic operators (if applicable)</w:t>
            </w:r>
          </w:p>
        </w:tc>
        <w:tc>
          <w:tcPr>
            <w:tcW w:w="4047" w:type="dxa"/>
          </w:tcPr>
          <w:p w14:paraId="776C8ADF" w14:textId="77777777" w:rsidR="00EC7F72" w:rsidRPr="00EC7F72" w:rsidRDefault="00EC7F72" w:rsidP="00EC7F72">
            <w:pPr>
              <w:tabs>
                <w:tab w:val="center" w:pos="4513"/>
                <w:tab w:val="right" w:pos="9026"/>
              </w:tabs>
              <w:spacing w:before="100" w:after="0" w:line="240" w:lineRule="auto"/>
              <w:jc w:val="both"/>
              <w:rPr>
                <w:rFonts w:ascii="Times New Roman" w:hAnsi="Times New Roman"/>
                <w:color w:val="000000"/>
                <w:sz w:val="24"/>
                <w:szCs w:val="24"/>
                <w:lang w:val="en-GB"/>
              </w:rPr>
            </w:pPr>
          </w:p>
        </w:tc>
      </w:tr>
      <w:tr w:rsidR="00EC7F72" w:rsidRPr="00EC7F72" w14:paraId="15F99465" w14:textId="77777777" w:rsidTr="00C37508">
        <w:tc>
          <w:tcPr>
            <w:tcW w:w="1268" w:type="dxa"/>
          </w:tcPr>
          <w:p w14:paraId="3C2A7A8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1.2(a) - (iii)</w:t>
            </w:r>
          </w:p>
        </w:tc>
        <w:tc>
          <w:tcPr>
            <w:tcW w:w="4007" w:type="dxa"/>
          </w:tcPr>
          <w:p w14:paraId="44AA67E7"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860D5DE" w14:textId="77777777" w:rsidR="00EC7F72" w:rsidRPr="00EC7F72" w:rsidRDefault="00EC7F72" w:rsidP="00EC7F72">
            <w:pPr>
              <w:tabs>
                <w:tab w:val="center" w:pos="4513"/>
                <w:tab w:val="right" w:pos="9026"/>
              </w:tabs>
              <w:spacing w:before="100" w:after="0" w:line="240" w:lineRule="auto"/>
              <w:jc w:val="both"/>
              <w:rPr>
                <w:rFonts w:ascii="Times New Roman" w:hAnsi="Times New Roman"/>
                <w:color w:val="000000"/>
                <w:sz w:val="24"/>
                <w:szCs w:val="24"/>
                <w:lang w:val="en-GB"/>
              </w:rPr>
            </w:pPr>
          </w:p>
        </w:tc>
      </w:tr>
      <w:tr w:rsidR="00EC7F72" w:rsidRPr="00EC7F72" w14:paraId="0454768D" w14:textId="77777777" w:rsidTr="00C37508">
        <w:trPr>
          <w:trHeight w:val="260"/>
        </w:trPr>
        <w:tc>
          <w:tcPr>
            <w:tcW w:w="1268" w:type="dxa"/>
          </w:tcPr>
          <w:p w14:paraId="22BEAC0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1.2(b) - (i)</w:t>
            </w:r>
          </w:p>
        </w:tc>
        <w:tc>
          <w:tcPr>
            <w:tcW w:w="4007" w:type="dxa"/>
          </w:tcPr>
          <w:p w14:paraId="07D95684"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Are you or, if applicable, the group of economic operators proposing to use sub-contractors?</w:t>
            </w:r>
          </w:p>
        </w:tc>
        <w:tc>
          <w:tcPr>
            <w:tcW w:w="4047" w:type="dxa"/>
          </w:tcPr>
          <w:p w14:paraId="37D8C99D"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12BB66B4"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3A5FB2A0"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1437E71C" w14:textId="77777777" w:rsidTr="00C37508">
        <w:tc>
          <w:tcPr>
            <w:tcW w:w="1268" w:type="dxa"/>
          </w:tcPr>
          <w:p w14:paraId="3754AB3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1.2(b) - (ii)</w:t>
            </w:r>
          </w:p>
        </w:tc>
        <w:tc>
          <w:tcPr>
            <w:tcW w:w="8054" w:type="dxa"/>
            <w:gridSpan w:val="2"/>
          </w:tcPr>
          <w:p w14:paraId="4638DBA2"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C7F72" w:rsidRPr="00EC7F72" w14:paraId="1049D5E9" w14:textId="77777777" w:rsidTr="00C37508">
              <w:trPr>
                <w:trHeight w:val="400"/>
              </w:trPr>
              <w:tc>
                <w:tcPr>
                  <w:tcW w:w="1814" w:type="dxa"/>
                </w:tcPr>
                <w:p w14:paraId="0E4EA55B"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Name</w:t>
                  </w:r>
                </w:p>
              </w:tc>
              <w:tc>
                <w:tcPr>
                  <w:tcW w:w="1202" w:type="dxa"/>
                </w:tcPr>
                <w:p w14:paraId="7A2A3CD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16C16EF"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6AB8B626"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B30BC27"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7AEF0AC"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7D53BB6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17DDAF61" w14:textId="77777777" w:rsidTr="00C37508">
              <w:trPr>
                <w:trHeight w:val="480"/>
              </w:trPr>
              <w:tc>
                <w:tcPr>
                  <w:tcW w:w="1814" w:type="dxa"/>
                </w:tcPr>
                <w:p w14:paraId="7B9FFD9E"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Registered address</w:t>
                  </w:r>
                </w:p>
              </w:tc>
              <w:tc>
                <w:tcPr>
                  <w:tcW w:w="1202" w:type="dxa"/>
                </w:tcPr>
                <w:p w14:paraId="43D19C85"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5B6E798D"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3839EAE4"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0F51069"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74834EF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6C79CDEB"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5A83480D" w14:textId="77777777" w:rsidTr="00C37508">
              <w:trPr>
                <w:trHeight w:val="360"/>
              </w:trPr>
              <w:tc>
                <w:tcPr>
                  <w:tcW w:w="1814" w:type="dxa"/>
                </w:tcPr>
                <w:p w14:paraId="2E9DCB3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Trading status</w:t>
                  </w:r>
                </w:p>
              </w:tc>
              <w:tc>
                <w:tcPr>
                  <w:tcW w:w="1202" w:type="dxa"/>
                </w:tcPr>
                <w:p w14:paraId="7689F8E9"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61EED1F"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0B7B7616"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1A6DE9D5"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05B060EE"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441582B6" w14:textId="77777777" w:rsidTr="00C37508">
              <w:trPr>
                <w:trHeight w:val="480"/>
              </w:trPr>
              <w:tc>
                <w:tcPr>
                  <w:tcW w:w="1814" w:type="dxa"/>
                </w:tcPr>
                <w:p w14:paraId="79700066"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Company registration number</w:t>
                  </w:r>
                </w:p>
              </w:tc>
              <w:tc>
                <w:tcPr>
                  <w:tcW w:w="1202" w:type="dxa"/>
                </w:tcPr>
                <w:p w14:paraId="58CC358D"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D2F3CA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08370274"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165D490"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7A986988"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1BDBC892" w14:textId="77777777" w:rsidTr="00C37508">
              <w:trPr>
                <w:trHeight w:val="480"/>
              </w:trPr>
              <w:tc>
                <w:tcPr>
                  <w:tcW w:w="1814" w:type="dxa"/>
                </w:tcPr>
                <w:p w14:paraId="08446726"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Head Office DUNS number (if applicable)</w:t>
                  </w:r>
                </w:p>
              </w:tc>
              <w:tc>
                <w:tcPr>
                  <w:tcW w:w="1202" w:type="dxa"/>
                </w:tcPr>
                <w:p w14:paraId="4335C6E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011CDBFF"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B30891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00763A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568733D1"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0B3E3450" w14:textId="77777777" w:rsidTr="00C37508">
              <w:trPr>
                <w:trHeight w:val="480"/>
              </w:trPr>
              <w:tc>
                <w:tcPr>
                  <w:tcW w:w="1814" w:type="dxa"/>
                </w:tcPr>
                <w:p w14:paraId="59AA553D"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Registered VAT number</w:t>
                  </w:r>
                </w:p>
              </w:tc>
              <w:tc>
                <w:tcPr>
                  <w:tcW w:w="1202" w:type="dxa"/>
                </w:tcPr>
                <w:p w14:paraId="7694FAF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C6C046F"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66F2ED2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1081521B"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C379439"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3C6B708E" w14:textId="77777777" w:rsidTr="00C37508">
              <w:trPr>
                <w:trHeight w:val="480"/>
              </w:trPr>
              <w:tc>
                <w:tcPr>
                  <w:tcW w:w="1814" w:type="dxa"/>
                </w:tcPr>
                <w:p w14:paraId="6C69A03A"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Type of organisation</w:t>
                  </w:r>
                </w:p>
              </w:tc>
              <w:tc>
                <w:tcPr>
                  <w:tcW w:w="1202" w:type="dxa"/>
                </w:tcPr>
                <w:p w14:paraId="2B34AFA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1F42965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588D91AB"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A1A2AB5"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68E5369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08A42976" w14:textId="77777777" w:rsidTr="00C37508">
              <w:trPr>
                <w:trHeight w:val="360"/>
              </w:trPr>
              <w:tc>
                <w:tcPr>
                  <w:tcW w:w="1814" w:type="dxa"/>
                </w:tcPr>
                <w:p w14:paraId="00C9D88C"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SME (Yes/No)</w:t>
                  </w:r>
                </w:p>
              </w:tc>
              <w:tc>
                <w:tcPr>
                  <w:tcW w:w="1202" w:type="dxa"/>
                </w:tcPr>
                <w:p w14:paraId="5A8527FB"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15BC01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77E44974"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0BE2DBF5"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191D0060"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0DE9082F" w14:textId="77777777" w:rsidTr="00C37508">
              <w:trPr>
                <w:trHeight w:val="480"/>
              </w:trPr>
              <w:tc>
                <w:tcPr>
                  <w:tcW w:w="1814" w:type="dxa"/>
                </w:tcPr>
                <w:p w14:paraId="1CD74B64"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The role each sub-contractor will take in providing the works and /or supplies e.g. key deliverables</w:t>
                  </w:r>
                </w:p>
              </w:tc>
              <w:tc>
                <w:tcPr>
                  <w:tcW w:w="1202" w:type="dxa"/>
                </w:tcPr>
                <w:p w14:paraId="0A7405A9"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009DF11"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35BF4B45"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06B76379"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446FBE6C"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0493221E" w14:textId="77777777" w:rsidTr="00C37508">
              <w:trPr>
                <w:trHeight w:val="480"/>
              </w:trPr>
              <w:tc>
                <w:tcPr>
                  <w:tcW w:w="1814" w:type="dxa"/>
                </w:tcPr>
                <w:p w14:paraId="3FEBA97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16"/>
                      <w:szCs w:val="16"/>
                      <w:lang w:val="en-GB"/>
                    </w:rPr>
                    <w:t>The approximate % of contractual obligations assigned to each sub-contractor</w:t>
                  </w:r>
                </w:p>
              </w:tc>
              <w:tc>
                <w:tcPr>
                  <w:tcW w:w="1202" w:type="dxa"/>
                </w:tcPr>
                <w:p w14:paraId="4ED15BDA"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50BD8C51"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12BCDC44"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725AD233"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1203" w:type="dxa"/>
                </w:tcPr>
                <w:p w14:paraId="213EE2E5"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bl>
          <w:p w14:paraId="1B9091D9"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bl>
    <w:p w14:paraId="3FA9D645" w14:textId="77777777" w:rsidR="00EC7F72" w:rsidRPr="00EC7F72" w:rsidRDefault="00EC7F72" w:rsidP="00EC7F72">
      <w:pPr>
        <w:spacing w:before="100" w:after="0" w:line="240" w:lineRule="auto"/>
        <w:jc w:val="both"/>
        <w:rPr>
          <w:rFonts w:eastAsia="Arial" w:cs="Arial"/>
          <w:b/>
          <w:color w:val="000000"/>
          <w:sz w:val="22"/>
          <w:szCs w:val="22"/>
          <w:lang w:val="en-GB"/>
        </w:rPr>
      </w:pPr>
    </w:p>
    <w:p w14:paraId="718DD846" w14:textId="77777777" w:rsidR="00EC7F72" w:rsidRDefault="00EC7F72" w:rsidP="00EC7F72">
      <w:pPr>
        <w:spacing w:before="100" w:after="0" w:line="240" w:lineRule="auto"/>
        <w:jc w:val="both"/>
        <w:rPr>
          <w:rFonts w:eastAsia="Arial" w:cs="Arial"/>
          <w:b/>
          <w:color w:val="000000"/>
          <w:sz w:val="22"/>
          <w:szCs w:val="22"/>
          <w:lang w:val="en-GB"/>
        </w:rPr>
      </w:pPr>
    </w:p>
    <w:p w14:paraId="69AEF302" w14:textId="77777777" w:rsidR="00EC7F72" w:rsidRDefault="00EC7F72" w:rsidP="00EC7F72">
      <w:pPr>
        <w:spacing w:before="100" w:after="0" w:line="240" w:lineRule="auto"/>
        <w:jc w:val="both"/>
        <w:rPr>
          <w:rFonts w:eastAsia="Arial" w:cs="Arial"/>
          <w:b/>
          <w:color w:val="000000"/>
          <w:sz w:val="22"/>
          <w:szCs w:val="22"/>
          <w:lang w:val="en-GB"/>
        </w:rPr>
      </w:pPr>
    </w:p>
    <w:p w14:paraId="77AD7E0C" w14:textId="77777777" w:rsidR="001742C4" w:rsidRDefault="001742C4" w:rsidP="00EC7F72">
      <w:pPr>
        <w:spacing w:before="100" w:after="0" w:line="240" w:lineRule="auto"/>
        <w:jc w:val="both"/>
        <w:rPr>
          <w:rFonts w:eastAsia="Arial" w:cs="Arial"/>
          <w:b/>
          <w:color w:val="000000"/>
          <w:sz w:val="22"/>
          <w:szCs w:val="22"/>
          <w:lang w:val="en-GB"/>
        </w:rPr>
      </w:pPr>
    </w:p>
    <w:p w14:paraId="55C988E5" w14:textId="77777777" w:rsidR="001742C4" w:rsidRPr="00EC7F72" w:rsidRDefault="001742C4" w:rsidP="00EC7F72">
      <w:pPr>
        <w:spacing w:before="100" w:after="0" w:line="240" w:lineRule="auto"/>
        <w:jc w:val="both"/>
        <w:rPr>
          <w:rFonts w:eastAsia="Arial" w:cs="Arial"/>
          <w:b/>
          <w:color w:val="000000"/>
          <w:sz w:val="22"/>
          <w:szCs w:val="22"/>
          <w:lang w:val="en-GB"/>
        </w:rPr>
      </w:pPr>
    </w:p>
    <w:p w14:paraId="2F95A0D2" w14:textId="77777777" w:rsidR="00EC7F72" w:rsidRPr="00EC7F72" w:rsidRDefault="00EC7F72" w:rsidP="00EC7F72">
      <w:pPr>
        <w:spacing w:before="100" w:after="0" w:line="240" w:lineRule="auto"/>
        <w:jc w:val="both"/>
        <w:rPr>
          <w:rFonts w:eastAsia="Arial" w:cs="Arial"/>
          <w:b/>
          <w:color w:val="000000"/>
          <w:sz w:val="22"/>
          <w:szCs w:val="22"/>
          <w:lang w:val="en-GB"/>
        </w:rPr>
      </w:pPr>
    </w:p>
    <w:p w14:paraId="4DA74042" w14:textId="77777777" w:rsidR="005864D6" w:rsidRDefault="005864D6" w:rsidP="00EC7F72">
      <w:pPr>
        <w:spacing w:before="100" w:after="0" w:line="240" w:lineRule="auto"/>
        <w:jc w:val="both"/>
        <w:rPr>
          <w:rFonts w:eastAsia="Arial" w:cs="Arial"/>
          <w:b/>
          <w:color w:val="000000"/>
          <w:sz w:val="22"/>
          <w:szCs w:val="22"/>
          <w:lang w:val="en-GB"/>
        </w:rPr>
      </w:pPr>
    </w:p>
    <w:p w14:paraId="1A4753C9" w14:textId="7F64809F"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Contact details and declaration</w:t>
      </w:r>
    </w:p>
    <w:p w14:paraId="3D66020A" w14:textId="77777777" w:rsidR="00EC7F72" w:rsidRPr="00EC7F72" w:rsidRDefault="00EC7F72" w:rsidP="00EC7F72">
      <w:pPr>
        <w:spacing w:before="100" w:after="0" w:line="240" w:lineRule="auto"/>
        <w:ind w:left="851" w:right="1133"/>
        <w:jc w:val="both"/>
        <w:rPr>
          <w:rFonts w:ascii="Times New Roman" w:hAnsi="Times New Roman"/>
          <w:color w:val="000000"/>
          <w:sz w:val="24"/>
          <w:szCs w:val="24"/>
          <w:lang w:val="en-GB"/>
        </w:rPr>
      </w:pPr>
      <w:r w:rsidRPr="00EC7F72">
        <w:rPr>
          <w:rFonts w:eastAsia="Arial" w:cs="Arial"/>
          <w:color w:val="000000"/>
          <w:sz w:val="22"/>
          <w:szCs w:val="22"/>
          <w:lang w:val="en-GB"/>
        </w:rPr>
        <w:t xml:space="preserve">I declare that to the best of my knowledge the answers </w:t>
      </w:r>
      <w:r w:rsidR="00734442">
        <w:rPr>
          <w:rFonts w:eastAsia="Arial" w:cs="Arial"/>
          <w:color w:val="000000"/>
          <w:sz w:val="22"/>
          <w:szCs w:val="22"/>
          <w:lang w:val="en-GB"/>
        </w:rPr>
        <w:t>submitted</w:t>
      </w:r>
      <w:r w:rsidRPr="00EC7F72">
        <w:rPr>
          <w:rFonts w:eastAsia="Arial" w:cs="Arial"/>
          <w:color w:val="000000"/>
          <w:sz w:val="22"/>
          <w:szCs w:val="22"/>
          <w:lang w:val="en-GB"/>
        </w:rPr>
        <w:t xml:space="preserve">, and information contained in this document are correct and accurate. </w:t>
      </w:r>
    </w:p>
    <w:p w14:paraId="0D690012" w14:textId="77777777" w:rsidR="00EC7F72" w:rsidRPr="00EC7F72" w:rsidRDefault="00EC7F72" w:rsidP="00EC7F72">
      <w:pPr>
        <w:spacing w:before="100" w:after="0" w:line="240" w:lineRule="auto"/>
        <w:ind w:left="851" w:right="1133"/>
        <w:jc w:val="both"/>
        <w:rPr>
          <w:rFonts w:ascii="Times New Roman" w:hAnsi="Times New Roman"/>
          <w:color w:val="000000"/>
          <w:sz w:val="24"/>
          <w:szCs w:val="24"/>
          <w:lang w:val="en-GB"/>
        </w:rPr>
      </w:pPr>
      <w:r w:rsidRPr="00EC7F72">
        <w:rPr>
          <w:rFonts w:eastAsia="Arial" w:cs="Arial"/>
          <w:color w:val="000000"/>
          <w:sz w:val="22"/>
          <w:szCs w:val="22"/>
          <w:lang w:val="en-GB"/>
        </w:rPr>
        <w:t xml:space="preserve">I declare that, upon request and without delay I will provide the certificates or documentary evidence referred to in this document. </w:t>
      </w:r>
    </w:p>
    <w:p w14:paraId="10345C21" w14:textId="77777777" w:rsidR="00EC7F72" w:rsidRPr="00EC7F72" w:rsidRDefault="00EC7F72" w:rsidP="00EC7F72">
      <w:pPr>
        <w:spacing w:before="100" w:after="0" w:line="240" w:lineRule="auto"/>
        <w:ind w:left="851" w:right="1133"/>
        <w:jc w:val="both"/>
        <w:rPr>
          <w:rFonts w:ascii="Times New Roman" w:hAnsi="Times New Roman"/>
          <w:color w:val="000000"/>
          <w:sz w:val="24"/>
          <w:szCs w:val="24"/>
          <w:lang w:val="en-GB"/>
        </w:rPr>
      </w:pPr>
      <w:r w:rsidRPr="00EC7F72">
        <w:rPr>
          <w:rFonts w:eastAsia="Arial" w:cs="Arial"/>
          <w:color w:val="000000"/>
          <w:sz w:val="22"/>
          <w:szCs w:val="22"/>
          <w:lang w:val="en-GB"/>
        </w:rPr>
        <w:t xml:space="preserve">I understand that the information will be used in the selection process to assess my organisation’s suitability to be invited to participate further in this procurement. </w:t>
      </w:r>
    </w:p>
    <w:p w14:paraId="43BF0A32" w14:textId="77777777" w:rsidR="00EC7F72" w:rsidRPr="00EC7F72" w:rsidRDefault="00EC7F72" w:rsidP="00EC7F72">
      <w:pPr>
        <w:spacing w:before="100" w:after="0" w:line="240" w:lineRule="auto"/>
        <w:ind w:left="851" w:right="1133"/>
        <w:jc w:val="both"/>
        <w:rPr>
          <w:rFonts w:ascii="Times New Roman" w:hAnsi="Times New Roman"/>
          <w:color w:val="000000"/>
          <w:sz w:val="24"/>
          <w:szCs w:val="24"/>
          <w:lang w:val="en-GB"/>
        </w:rPr>
      </w:pPr>
      <w:r w:rsidRPr="00EC7F72">
        <w:rPr>
          <w:rFonts w:eastAsia="Arial" w:cs="Arial"/>
          <w:color w:val="000000"/>
          <w:sz w:val="22"/>
          <w:szCs w:val="22"/>
          <w:lang w:val="en-GB"/>
        </w:rPr>
        <w:t>I understand that the authority may reject this submission in its entirety if there is a failure to answer all the relevant questions fully, or if false/misleading information or content is provided in any section.</w:t>
      </w:r>
    </w:p>
    <w:p w14:paraId="12F70073" w14:textId="77777777" w:rsidR="00EC7F72" w:rsidRPr="00EC7F72" w:rsidRDefault="00EC7F72" w:rsidP="00EC7F72">
      <w:pPr>
        <w:spacing w:before="100" w:after="0" w:line="240" w:lineRule="auto"/>
        <w:ind w:left="851" w:right="1133"/>
        <w:jc w:val="both"/>
        <w:rPr>
          <w:rFonts w:ascii="Times New Roman" w:hAnsi="Times New Roman"/>
          <w:color w:val="000000"/>
          <w:sz w:val="24"/>
          <w:szCs w:val="24"/>
          <w:lang w:val="en-GB"/>
        </w:rPr>
      </w:pPr>
      <w:r w:rsidRPr="00EC7F72">
        <w:rPr>
          <w:rFonts w:eastAsia="Arial" w:cs="Arial"/>
          <w:color w:val="000000"/>
          <w:sz w:val="22"/>
          <w:szCs w:val="22"/>
          <w:lang w:val="en-GB"/>
        </w:rPr>
        <w:t>I am aware of the consequences of serious misrepresentation.</w:t>
      </w:r>
    </w:p>
    <w:p w14:paraId="28D8FEEA" w14:textId="77777777" w:rsidR="00EC7F72" w:rsidRPr="00EC7F72" w:rsidRDefault="00EC7F72" w:rsidP="00EC7F72">
      <w:pPr>
        <w:spacing w:before="100" w:after="0" w:line="240" w:lineRule="auto"/>
        <w:ind w:left="851" w:right="1133"/>
        <w:jc w:val="both"/>
        <w:rPr>
          <w:rFonts w:ascii="Times New Roman" w:hAnsi="Times New Roman"/>
          <w:color w:val="000000"/>
          <w:sz w:val="24"/>
          <w:szCs w:val="24"/>
          <w:lang w:val="en-GB"/>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C7F72" w:rsidRPr="00EC7F72" w14:paraId="0D352A40" w14:textId="77777777" w:rsidTr="00C37508">
        <w:trPr>
          <w:trHeight w:val="540"/>
        </w:trPr>
        <w:tc>
          <w:tcPr>
            <w:tcW w:w="1703" w:type="dxa"/>
            <w:tcBorders>
              <w:top w:val="single" w:sz="8" w:space="0" w:color="000000"/>
              <w:bottom w:val="single" w:sz="6" w:space="0" w:color="000000"/>
            </w:tcBorders>
            <w:shd w:val="clear" w:color="auto" w:fill="CCFFFF"/>
          </w:tcPr>
          <w:p w14:paraId="27B8274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Section 1</w:t>
            </w:r>
          </w:p>
        </w:tc>
        <w:tc>
          <w:tcPr>
            <w:tcW w:w="8186" w:type="dxa"/>
            <w:gridSpan w:val="2"/>
            <w:tcBorders>
              <w:top w:val="single" w:sz="8" w:space="0" w:color="000000"/>
              <w:bottom w:val="single" w:sz="6" w:space="0" w:color="000000"/>
            </w:tcBorders>
            <w:shd w:val="clear" w:color="auto" w:fill="CCFFFF"/>
          </w:tcPr>
          <w:p w14:paraId="5EC6D70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Contact details and declaration</w:t>
            </w:r>
          </w:p>
        </w:tc>
      </w:tr>
      <w:tr w:rsidR="00EC7F72" w:rsidRPr="00EC7F72" w14:paraId="76DD09AA" w14:textId="77777777" w:rsidTr="00C37508">
        <w:trPr>
          <w:trHeight w:val="540"/>
        </w:trPr>
        <w:tc>
          <w:tcPr>
            <w:tcW w:w="1703" w:type="dxa"/>
            <w:tcBorders>
              <w:top w:val="single" w:sz="6" w:space="0" w:color="000000"/>
              <w:bottom w:val="single" w:sz="6" w:space="0" w:color="000000"/>
            </w:tcBorders>
            <w:shd w:val="clear" w:color="auto" w:fill="CCFFFF"/>
          </w:tcPr>
          <w:p w14:paraId="4BA29DE2" w14:textId="77777777" w:rsidR="00EC7F72" w:rsidRPr="00EC7F72" w:rsidRDefault="00EC7F72" w:rsidP="00EC7F72">
            <w:pPr>
              <w:spacing w:before="100" w:after="0" w:line="240" w:lineRule="auto"/>
              <w:ind w:right="101"/>
              <w:jc w:val="both"/>
              <w:rPr>
                <w:rFonts w:ascii="Times New Roman" w:hAnsi="Times New Roman"/>
                <w:color w:val="000000"/>
                <w:sz w:val="24"/>
                <w:szCs w:val="24"/>
                <w:lang w:val="en-GB"/>
              </w:rPr>
            </w:pPr>
            <w:r w:rsidRPr="00EC7F72">
              <w:rPr>
                <w:rFonts w:eastAsia="Arial" w:cs="Arial"/>
                <w:color w:val="000000"/>
                <w:sz w:val="22"/>
                <w:szCs w:val="22"/>
                <w:lang w:val="en-GB"/>
              </w:rPr>
              <w:t>Question number</w:t>
            </w:r>
          </w:p>
        </w:tc>
        <w:tc>
          <w:tcPr>
            <w:tcW w:w="2545" w:type="dxa"/>
            <w:tcBorders>
              <w:top w:val="single" w:sz="6" w:space="0" w:color="000000"/>
              <w:bottom w:val="single" w:sz="6" w:space="0" w:color="000000"/>
            </w:tcBorders>
            <w:shd w:val="clear" w:color="auto" w:fill="CCFFFF"/>
          </w:tcPr>
          <w:p w14:paraId="388FCFA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Question</w:t>
            </w:r>
          </w:p>
        </w:tc>
        <w:tc>
          <w:tcPr>
            <w:tcW w:w="5641" w:type="dxa"/>
            <w:tcBorders>
              <w:top w:val="single" w:sz="6" w:space="0" w:color="000000"/>
              <w:bottom w:val="single" w:sz="6" w:space="0" w:color="000000"/>
            </w:tcBorders>
            <w:shd w:val="clear" w:color="auto" w:fill="CCFFFF"/>
          </w:tcPr>
          <w:p w14:paraId="001D15E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Response</w:t>
            </w:r>
          </w:p>
        </w:tc>
      </w:tr>
      <w:tr w:rsidR="00EC7F72" w:rsidRPr="00EC7F72" w14:paraId="38883910" w14:textId="77777777" w:rsidTr="00C37508">
        <w:trPr>
          <w:trHeight w:val="300"/>
        </w:trPr>
        <w:tc>
          <w:tcPr>
            <w:tcW w:w="1703" w:type="dxa"/>
            <w:tcBorders>
              <w:top w:val="single" w:sz="6" w:space="0" w:color="000000"/>
            </w:tcBorders>
          </w:tcPr>
          <w:p w14:paraId="18C8B00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1.3(a)</w:t>
            </w:r>
          </w:p>
        </w:tc>
        <w:tc>
          <w:tcPr>
            <w:tcW w:w="2545" w:type="dxa"/>
            <w:tcBorders>
              <w:top w:val="single" w:sz="6" w:space="0" w:color="000000"/>
            </w:tcBorders>
          </w:tcPr>
          <w:p w14:paraId="6616BD2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Contact name</w:t>
            </w:r>
          </w:p>
        </w:tc>
        <w:tc>
          <w:tcPr>
            <w:tcW w:w="5641" w:type="dxa"/>
            <w:tcBorders>
              <w:top w:val="single" w:sz="6" w:space="0" w:color="000000"/>
            </w:tcBorders>
          </w:tcPr>
          <w:p w14:paraId="1163B0F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2CB6738C" w14:textId="77777777" w:rsidTr="00C37508">
        <w:trPr>
          <w:trHeight w:val="300"/>
        </w:trPr>
        <w:tc>
          <w:tcPr>
            <w:tcW w:w="1703" w:type="dxa"/>
          </w:tcPr>
          <w:p w14:paraId="5D01EC0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1.3(b)</w:t>
            </w:r>
          </w:p>
        </w:tc>
        <w:tc>
          <w:tcPr>
            <w:tcW w:w="2545" w:type="dxa"/>
          </w:tcPr>
          <w:p w14:paraId="2DC8EB3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Name of organisation</w:t>
            </w:r>
          </w:p>
        </w:tc>
        <w:tc>
          <w:tcPr>
            <w:tcW w:w="5641" w:type="dxa"/>
          </w:tcPr>
          <w:p w14:paraId="0FF45D9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7010F9D1" w14:textId="77777777" w:rsidTr="00C37508">
        <w:trPr>
          <w:trHeight w:val="300"/>
        </w:trPr>
        <w:tc>
          <w:tcPr>
            <w:tcW w:w="1703" w:type="dxa"/>
          </w:tcPr>
          <w:p w14:paraId="6E7B7C9A"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1.3(c)</w:t>
            </w:r>
          </w:p>
        </w:tc>
        <w:tc>
          <w:tcPr>
            <w:tcW w:w="2545" w:type="dxa"/>
          </w:tcPr>
          <w:p w14:paraId="1268095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Role in organisation</w:t>
            </w:r>
          </w:p>
        </w:tc>
        <w:tc>
          <w:tcPr>
            <w:tcW w:w="5641" w:type="dxa"/>
          </w:tcPr>
          <w:p w14:paraId="3C3C4AD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1BE389CD" w14:textId="77777777" w:rsidTr="00C37508">
        <w:trPr>
          <w:trHeight w:val="320"/>
        </w:trPr>
        <w:tc>
          <w:tcPr>
            <w:tcW w:w="1703" w:type="dxa"/>
          </w:tcPr>
          <w:p w14:paraId="564CB89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1.3(d)</w:t>
            </w:r>
          </w:p>
        </w:tc>
        <w:tc>
          <w:tcPr>
            <w:tcW w:w="2545" w:type="dxa"/>
          </w:tcPr>
          <w:p w14:paraId="585267D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Phone number</w:t>
            </w:r>
          </w:p>
        </w:tc>
        <w:tc>
          <w:tcPr>
            <w:tcW w:w="5641" w:type="dxa"/>
          </w:tcPr>
          <w:p w14:paraId="6C65E3D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15AFCE62" w14:textId="77777777" w:rsidTr="00C37508">
        <w:trPr>
          <w:trHeight w:val="300"/>
        </w:trPr>
        <w:tc>
          <w:tcPr>
            <w:tcW w:w="1703" w:type="dxa"/>
          </w:tcPr>
          <w:p w14:paraId="032A425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1.3(e)</w:t>
            </w:r>
          </w:p>
        </w:tc>
        <w:tc>
          <w:tcPr>
            <w:tcW w:w="2545" w:type="dxa"/>
          </w:tcPr>
          <w:p w14:paraId="073F8DF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E-mail address </w:t>
            </w:r>
          </w:p>
        </w:tc>
        <w:tc>
          <w:tcPr>
            <w:tcW w:w="5641" w:type="dxa"/>
          </w:tcPr>
          <w:p w14:paraId="2C35594E"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6EAD99E2" w14:textId="77777777" w:rsidTr="00C37508">
        <w:trPr>
          <w:trHeight w:val="300"/>
        </w:trPr>
        <w:tc>
          <w:tcPr>
            <w:tcW w:w="1703" w:type="dxa"/>
          </w:tcPr>
          <w:p w14:paraId="148D540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1.3(f)</w:t>
            </w:r>
          </w:p>
        </w:tc>
        <w:tc>
          <w:tcPr>
            <w:tcW w:w="2545" w:type="dxa"/>
          </w:tcPr>
          <w:p w14:paraId="0CDCE77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Postal address</w:t>
            </w:r>
          </w:p>
        </w:tc>
        <w:tc>
          <w:tcPr>
            <w:tcW w:w="5641" w:type="dxa"/>
          </w:tcPr>
          <w:p w14:paraId="11A7D54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2A0FFCBD" w14:textId="77777777" w:rsidTr="00C37508">
        <w:trPr>
          <w:trHeight w:val="320"/>
        </w:trPr>
        <w:tc>
          <w:tcPr>
            <w:tcW w:w="1703" w:type="dxa"/>
          </w:tcPr>
          <w:p w14:paraId="14F5652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1.3(g)</w:t>
            </w:r>
          </w:p>
        </w:tc>
        <w:tc>
          <w:tcPr>
            <w:tcW w:w="2545" w:type="dxa"/>
          </w:tcPr>
          <w:p w14:paraId="2537718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Signature (electronic is acceptable)</w:t>
            </w:r>
          </w:p>
        </w:tc>
        <w:tc>
          <w:tcPr>
            <w:tcW w:w="5641" w:type="dxa"/>
          </w:tcPr>
          <w:p w14:paraId="5B0A028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293C0108" w14:textId="77777777" w:rsidTr="00C37508">
        <w:trPr>
          <w:trHeight w:val="300"/>
        </w:trPr>
        <w:tc>
          <w:tcPr>
            <w:tcW w:w="1703" w:type="dxa"/>
          </w:tcPr>
          <w:p w14:paraId="425FB6A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1.3(h)</w:t>
            </w:r>
          </w:p>
        </w:tc>
        <w:tc>
          <w:tcPr>
            <w:tcW w:w="2545" w:type="dxa"/>
          </w:tcPr>
          <w:p w14:paraId="6CEDFB6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Date</w:t>
            </w:r>
          </w:p>
        </w:tc>
        <w:tc>
          <w:tcPr>
            <w:tcW w:w="5641" w:type="dxa"/>
          </w:tcPr>
          <w:p w14:paraId="00D2921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bl>
    <w:p w14:paraId="7E0066F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p w14:paraId="707B4658"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ascii="Times New Roman" w:hAnsi="Times New Roman"/>
          <w:color w:val="000000"/>
          <w:sz w:val="24"/>
          <w:szCs w:val="24"/>
          <w:lang w:val="en-GB"/>
        </w:rPr>
        <w:br w:type="page"/>
      </w:r>
    </w:p>
    <w:p w14:paraId="44468525" w14:textId="77777777" w:rsidR="00EC7F72" w:rsidRPr="00EC7F72" w:rsidRDefault="00EC7F72" w:rsidP="00EC7F72">
      <w:pPr>
        <w:spacing w:after="160" w:line="259" w:lineRule="auto"/>
        <w:rPr>
          <w:rFonts w:ascii="Times New Roman" w:hAnsi="Times New Roman"/>
          <w:color w:val="000000"/>
          <w:sz w:val="24"/>
          <w:szCs w:val="24"/>
          <w:lang w:val="en-GB"/>
        </w:rPr>
      </w:pPr>
    </w:p>
    <w:p w14:paraId="606EBAED" w14:textId="77777777" w:rsidR="00EC7F72" w:rsidRPr="00EC7F72" w:rsidRDefault="00EC7F72" w:rsidP="00EC7F72">
      <w:pPr>
        <w:spacing w:before="100" w:after="0" w:line="240" w:lineRule="auto"/>
        <w:ind w:left="-525"/>
        <w:jc w:val="both"/>
        <w:rPr>
          <w:rFonts w:ascii="Times New Roman" w:hAnsi="Times New Roman"/>
          <w:color w:val="000000"/>
          <w:sz w:val="24"/>
          <w:szCs w:val="24"/>
          <w:lang w:val="en-GB"/>
        </w:rPr>
      </w:pPr>
      <w:r w:rsidRPr="00EC7F72">
        <w:rPr>
          <w:rFonts w:eastAsia="Arial" w:cs="Arial"/>
          <w:b/>
          <w:color w:val="000000"/>
          <w:sz w:val="36"/>
          <w:szCs w:val="36"/>
          <w:lang w:val="en-GB"/>
        </w:rPr>
        <w:t>Part 2: Exclusion Grounds</w:t>
      </w:r>
    </w:p>
    <w:p w14:paraId="1305F1D0" w14:textId="77777777" w:rsidR="00EC7F72" w:rsidRPr="00EC7F72" w:rsidRDefault="00EC7F72" w:rsidP="00EC7F72">
      <w:pPr>
        <w:spacing w:before="100" w:after="0" w:line="240" w:lineRule="auto"/>
        <w:ind w:left="-525"/>
        <w:jc w:val="both"/>
        <w:rPr>
          <w:rFonts w:ascii="Times New Roman" w:hAnsi="Times New Roman"/>
          <w:color w:val="000000"/>
          <w:sz w:val="24"/>
          <w:szCs w:val="24"/>
          <w:lang w:val="en-GB"/>
        </w:rPr>
      </w:pPr>
      <w:r w:rsidRPr="00EC7F72">
        <w:rPr>
          <w:rFonts w:eastAsia="Arial" w:cs="Arial"/>
          <w:color w:val="000000"/>
          <w:sz w:val="22"/>
          <w:szCs w:val="22"/>
          <w:lang w:val="en-GB"/>
        </w:rPr>
        <w:t>Please answer the following questions in full. Note that every organisation that is being relied on to meet the selection must complete and submit the Part 1 and Part 2 self-declaration</w:t>
      </w:r>
      <w:r w:rsidRPr="00EC7F72">
        <w:rPr>
          <w:rFonts w:ascii="Times New Roman" w:hAnsi="Times New Roman"/>
          <w:color w:val="000000"/>
          <w:sz w:val="24"/>
          <w:szCs w:val="24"/>
          <w:lang w:val="en-GB"/>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C7F72" w:rsidRPr="00EC7F72" w14:paraId="2E02405C" w14:textId="77777777" w:rsidTr="00C37508">
        <w:trPr>
          <w:trHeight w:val="500"/>
        </w:trPr>
        <w:tc>
          <w:tcPr>
            <w:tcW w:w="1364" w:type="dxa"/>
            <w:tcBorders>
              <w:top w:val="single" w:sz="8" w:space="0" w:color="000000"/>
              <w:bottom w:val="single" w:sz="6" w:space="0" w:color="000000"/>
            </w:tcBorders>
            <w:shd w:val="clear" w:color="auto" w:fill="CCFFFF"/>
          </w:tcPr>
          <w:p w14:paraId="661A78A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Section 2</w:t>
            </w:r>
          </w:p>
        </w:tc>
        <w:tc>
          <w:tcPr>
            <w:tcW w:w="7992" w:type="dxa"/>
            <w:gridSpan w:val="2"/>
            <w:tcBorders>
              <w:top w:val="single" w:sz="8" w:space="0" w:color="000000"/>
              <w:bottom w:val="single" w:sz="6" w:space="0" w:color="000000"/>
            </w:tcBorders>
            <w:shd w:val="clear" w:color="auto" w:fill="CCFFFF"/>
          </w:tcPr>
          <w:p w14:paraId="2092779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Grounds for mandatory exclusion</w:t>
            </w:r>
          </w:p>
        </w:tc>
      </w:tr>
      <w:tr w:rsidR="00EC7F72" w:rsidRPr="00EC7F72" w14:paraId="7AFFCF51" w14:textId="77777777" w:rsidTr="00C37508">
        <w:trPr>
          <w:trHeight w:val="40"/>
        </w:trPr>
        <w:tc>
          <w:tcPr>
            <w:tcW w:w="1364" w:type="dxa"/>
            <w:tcBorders>
              <w:top w:val="single" w:sz="6" w:space="0" w:color="000000"/>
              <w:bottom w:val="single" w:sz="6" w:space="0" w:color="000000"/>
            </w:tcBorders>
            <w:shd w:val="clear" w:color="auto" w:fill="CCFFFF"/>
          </w:tcPr>
          <w:p w14:paraId="276BC9DD" w14:textId="77777777" w:rsidR="00EC7F72" w:rsidRPr="00EC7F72" w:rsidRDefault="00EC7F72" w:rsidP="00EC7F72">
            <w:pPr>
              <w:spacing w:before="100" w:after="0" w:line="240" w:lineRule="auto"/>
              <w:ind w:right="306"/>
              <w:jc w:val="both"/>
              <w:rPr>
                <w:rFonts w:ascii="Times New Roman" w:hAnsi="Times New Roman"/>
                <w:color w:val="000000"/>
                <w:sz w:val="24"/>
                <w:szCs w:val="24"/>
                <w:lang w:val="en-GB"/>
              </w:rPr>
            </w:pPr>
            <w:r w:rsidRPr="00EC7F72">
              <w:rPr>
                <w:rFonts w:eastAsia="Arial" w:cs="Arial"/>
                <w:color w:val="000000"/>
                <w:lang w:val="en-GB"/>
              </w:rPr>
              <w:t>Question number</w:t>
            </w:r>
          </w:p>
        </w:tc>
        <w:tc>
          <w:tcPr>
            <w:tcW w:w="4444" w:type="dxa"/>
            <w:tcBorders>
              <w:top w:val="single" w:sz="6" w:space="0" w:color="000000"/>
              <w:bottom w:val="single" w:sz="6" w:space="0" w:color="000000"/>
            </w:tcBorders>
            <w:shd w:val="clear" w:color="auto" w:fill="CCFFFF"/>
          </w:tcPr>
          <w:p w14:paraId="6D2BDEDA" w14:textId="77777777" w:rsidR="00EC7F72" w:rsidRPr="00EC7F72" w:rsidRDefault="00EC7F72" w:rsidP="00EC7F72">
            <w:pPr>
              <w:spacing w:before="100" w:after="0" w:line="240" w:lineRule="auto"/>
              <w:ind w:right="306"/>
              <w:jc w:val="both"/>
              <w:rPr>
                <w:rFonts w:ascii="Times New Roman" w:hAnsi="Times New Roman"/>
                <w:color w:val="000000"/>
                <w:sz w:val="24"/>
                <w:szCs w:val="24"/>
                <w:lang w:val="en-GB"/>
              </w:rPr>
            </w:pPr>
            <w:r w:rsidRPr="00EC7F72">
              <w:rPr>
                <w:rFonts w:eastAsia="Arial" w:cs="Arial"/>
                <w:color w:val="000000"/>
                <w:lang w:val="en-GB"/>
              </w:rPr>
              <w:t>Question</w:t>
            </w:r>
          </w:p>
        </w:tc>
        <w:tc>
          <w:tcPr>
            <w:tcW w:w="3548" w:type="dxa"/>
            <w:tcBorders>
              <w:top w:val="single" w:sz="6" w:space="0" w:color="000000"/>
              <w:bottom w:val="single" w:sz="6" w:space="0" w:color="000000"/>
            </w:tcBorders>
            <w:shd w:val="clear" w:color="auto" w:fill="CCFFFF"/>
          </w:tcPr>
          <w:p w14:paraId="47113A8B"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lang w:val="en-GB"/>
              </w:rPr>
              <w:t>Response</w:t>
            </w:r>
          </w:p>
        </w:tc>
      </w:tr>
      <w:tr w:rsidR="00EC7F72" w:rsidRPr="00EC7F72" w14:paraId="34511251" w14:textId="77777777" w:rsidTr="00C37508">
        <w:trPr>
          <w:trHeight w:val="1340"/>
        </w:trPr>
        <w:tc>
          <w:tcPr>
            <w:tcW w:w="1364" w:type="dxa"/>
            <w:tcBorders>
              <w:top w:val="single" w:sz="6" w:space="0" w:color="000000"/>
            </w:tcBorders>
          </w:tcPr>
          <w:p w14:paraId="42C15B0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2.1(a)</w:t>
            </w:r>
          </w:p>
        </w:tc>
        <w:tc>
          <w:tcPr>
            <w:tcW w:w="7992" w:type="dxa"/>
            <w:gridSpan w:val="2"/>
            <w:tcBorders>
              <w:top w:val="single" w:sz="6" w:space="0" w:color="000000"/>
            </w:tcBorders>
          </w:tcPr>
          <w:p w14:paraId="0ECEC8AF"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 xml:space="preserve">Regulations 57(1) and (2) </w:t>
            </w:r>
          </w:p>
          <w:p w14:paraId="2DF5959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The detailed grounds for mandatory exclusion of an organisation are set out on this </w:t>
            </w:r>
            <w:hyperlink r:id="rId23" w:history="1">
              <w:r w:rsidRPr="00EC7F72">
                <w:rPr>
                  <w:rFonts w:ascii="Times New Roman" w:eastAsia="Arial" w:hAnsi="Times New Roman"/>
                  <w:color w:val="0000FF"/>
                  <w:sz w:val="22"/>
                  <w:szCs w:val="22"/>
                  <w:u w:val="single"/>
                  <w:lang w:val="en-GB"/>
                </w:rPr>
                <w:t>webpage</w:t>
              </w:r>
            </w:hyperlink>
            <w:r w:rsidRPr="00EC7F72">
              <w:rPr>
                <w:rFonts w:eastAsia="Arial" w:cs="Arial"/>
                <w:color w:val="000000"/>
                <w:sz w:val="22"/>
                <w:szCs w:val="22"/>
                <w:lang w:val="en-GB"/>
              </w:rPr>
              <w:t xml:space="preserve">, which should be referred to before completing these questions. </w:t>
            </w:r>
          </w:p>
          <w:p w14:paraId="4178047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Please indicate if, within the past five years you, your organisation or any other person who has powers of representation, decision or control in the organisation been convicted </w:t>
            </w:r>
            <w:r w:rsidRPr="00EC7F72">
              <w:rPr>
                <w:rFonts w:eastAsia="Arial" w:cs="Arial"/>
                <w:color w:val="222222"/>
                <w:sz w:val="22"/>
                <w:szCs w:val="22"/>
                <w:highlight w:val="white"/>
                <w:lang w:val="en-GB"/>
              </w:rPr>
              <w:t>anywhere in the world</w:t>
            </w:r>
            <w:r w:rsidRPr="00EC7F72">
              <w:rPr>
                <w:rFonts w:eastAsia="Arial" w:cs="Arial"/>
                <w:color w:val="222222"/>
                <w:sz w:val="19"/>
                <w:szCs w:val="19"/>
                <w:highlight w:val="white"/>
                <w:lang w:val="en-GB"/>
              </w:rPr>
              <w:t xml:space="preserve"> </w:t>
            </w:r>
            <w:r w:rsidRPr="00EC7F72">
              <w:rPr>
                <w:rFonts w:eastAsia="Arial" w:cs="Arial"/>
                <w:color w:val="000000"/>
                <w:sz w:val="22"/>
                <w:szCs w:val="22"/>
                <w:lang w:val="en-GB"/>
              </w:rPr>
              <w:t xml:space="preserve">of any of the offences within the summary below and listed on the </w:t>
            </w:r>
            <w:hyperlink r:id="rId24" w:history="1">
              <w:r w:rsidRPr="00EC7F72">
                <w:rPr>
                  <w:rFonts w:ascii="Times New Roman" w:eastAsia="Arial" w:hAnsi="Times New Roman"/>
                  <w:color w:val="0000FF"/>
                  <w:sz w:val="22"/>
                  <w:szCs w:val="22"/>
                  <w:u w:val="single"/>
                  <w:lang w:val="en-GB"/>
                </w:rPr>
                <w:t>webpage</w:t>
              </w:r>
            </w:hyperlink>
            <w:r w:rsidRPr="00EC7F72">
              <w:rPr>
                <w:rFonts w:eastAsia="Arial" w:cs="Arial"/>
                <w:color w:val="000000"/>
                <w:sz w:val="22"/>
                <w:szCs w:val="22"/>
                <w:lang w:val="en-GB"/>
              </w:rPr>
              <w:t>.</w:t>
            </w:r>
          </w:p>
        </w:tc>
      </w:tr>
      <w:tr w:rsidR="00EC7F72" w:rsidRPr="00EC7F72" w14:paraId="1DC23A7C" w14:textId="77777777" w:rsidTr="00C37508">
        <w:tc>
          <w:tcPr>
            <w:tcW w:w="1364" w:type="dxa"/>
          </w:tcPr>
          <w:p w14:paraId="25387E46" w14:textId="77777777" w:rsidR="00EC7F72" w:rsidRPr="00EC7F72" w:rsidRDefault="00EC7F72" w:rsidP="00EC7F72">
            <w:pPr>
              <w:tabs>
                <w:tab w:val="left" w:pos="0"/>
              </w:tabs>
              <w:spacing w:before="100" w:after="0" w:line="240" w:lineRule="auto"/>
              <w:jc w:val="both"/>
              <w:rPr>
                <w:rFonts w:ascii="Times New Roman" w:hAnsi="Times New Roman"/>
                <w:color w:val="000000"/>
                <w:sz w:val="24"/>
                <w:szCs w:val="24"/>
                <w:lang w:val="en-GB"/>
              </w:rPr>
            </w:pPr>
          </w:p>
        </w:tc>
        <w:tc>
          <w:tcPr>
            <w:tcW w:w="4444" w:type="dxa"/>
          </w:tcPr>
          <w:p w14:paraId="03511CE6" w14:textId="77777777" w:rsidR="00EC7F72" w:rsidRPr="00EC7F72" w:rsidRDefault="00EC7F72" w:rsidP="00EC7F72">
            <w:pPr>
              <w:tabs>
                <w:tab w:val="left" w:pos="743"/>
              </w:tabs>
              <w:spacing w:before="100" w:after="0" w:line="240" w:lineRule="auto"/>
              <w:ind w:left="34"/>
              <w:jc w:val="both"/>
              <w:rPr>
                <w:rFonts w:ascii="Times New Roman" w:hAnsi="Times New Roman"/>
                <w:color w:val="000000"/>
                <w:sz w:val="24"/>
                <w:szCs w:val="24"/>
                <w:lang w:val="en-GB"/>
              </w:rPr>
            </w:pPr>
            <w:r w:rsidRPr="00EC7F72">
              <w:rPr>
                <w:rFonts w:eastAsia="Arial" w:cs="Arial"/>
                <w:color w:val="000000"/>
                <w:sz w:val="22"/>
                <w:szCs w:val="22"/>
                <w:lang w:val="en-GB"/>
              </w:rPr>
              <w:t xml:space="preserve">Participation in a criminal organisation.  </w:t>
            </w:r>
          </w:p>
        </w:tc>
        <w:tc>
          <w:tcPr>
            <w:tcW w:w="3548" w:type="dxa"/>
          </w:tcPr>
          <w:p w14:paraId="59CE5262"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5" w:name="_17dp8vu" w:colFirst="0" w:colLast="0"/>
            <w:bookmarkEnd w:id="35"/>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5B3B6799"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6" w:name="_3rdcrjn" w:colFirst="0" w:colLast="0"/>
            <w:bookmarkEnd w:id="36"/>
            <w:r w:rsidRPr="00EC7F72">
              <w:rPr>
                <w:rFonts w:eastAsia="Arial" w:cs="Arial"/>
                <w:color w:val="000000"/>
                <w:sz w:val="22"/>
                <w:szCs w:val="22"/>
                <w:lang w:val="en-GB"/>
              </w:rPr>
              <w:t xml:space="preserve">No   </w:t>
            </w:r>
            <w:r w:rsidRPr="00EC7F72">
              <w:rPr>
                <w:rFonts w:ascii="Segoe UI Symbol" w:eastAsia="Arial" w:hAnsi="Segoe UI Symbol" w:cs="Segoe UI Symbol"/>
                <w:color w:val="000000"/>
                <w:sz w:val="22"/>
                <w:szCs w:val="22"/>
                <w:lang w:val="en-GB"/>
              </w:rPr>
              <w:t>☐</w:t>
            </w:r>
          </w:p>
          <w:p w14:paraId="11023BF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lang w:val="en-GB"/>
              </w:rPr>
              <w:t>If Yes please provide details at 2.1(b)</w:t>
            </w:r>
          </w:p>
        </w:tc>
      </w:tr>
      <w:tr w:rsidR="00EC7F72" w:rsidRPr="00EC7F72" w14:paraId="2B746D80" w14:textId="77777777" w:rsidTr="00C37508">
        <w:tc>
          <w:tcPr>
            <w:tcW w:w="1364" w:type="dxa"/>
          </w:tcPr>
          <w:p w14:paraId="3F4A67C9" w14:textId="77777777" w:rsidR="00EC7F72" w:rsidRPr="00EC7F72" w:rsidRDefault="00EC7F72" w:rsidP="00EC7F72">
            <w:pPr>
              <w:tabs>
                <w:tab w:val="left" w:pos="743"/>
              </w:tabs>
              <w:spacing w:before="100" w:after="0" w:line="240" w:lineRule="auto"/>
              <w:jc w:val="both"/>
              <w:rPr>
                <w:rFonts w:ascii="Times New Roman" w:hAnsi="Times New Roman"/>
                <w:color w:val="000000"/>
                <w:sz w:val="24"/>
                <w:szCs w:val="24"/>
                <w:lang w:val="en-GB"/>
              </w:rPr>
            </w:pPr>
          </w:p>
        </w:tc>
        <w:tc>
          <w:tcPr>
            <w:tcW w:w="4444" w:type="dxa"/>
          </w:tcPr>
          <w:p w14:paraId="247C6176" w14:textId="77777777" w:rsidR="00EC7F72" w:rsidRPr="00EC7F72" w:rsidRDefault="00EC7F72" w:rsidP="00EC7F72">
            <w:pPr>
              <w:tabs>
                <w:tab w:val="left" w:pos="743"/>
              </w:tabs>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Corruption.  </w:t>
            </w:r>
          </w:p>
        </w:tc>
        <w:tc>
          <w:tcPr>
            <w:tcW w:w="3548" w:type="dxa"/>
          </w:tcPr>
          <w:p w14:paraId="52B3C4BB"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7" w:name="_26in1rg" w:colFirst="0" w:colLast="0"/>
            <w:bookmarkEnd w:id="37"/>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558F241B"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8" w:name="_lnxbz9" w:colFirst="0" w:colLast="0"/>
            <w:bookmarkEnd w:id="38"/>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6F69086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lang w:val="en-GB"/>
              </w:rPr>
              <w:t>If Yes please provide details at 2.1(b)</w:t>
            </w:r>
          </w:p>
        </w:tc>
      </w:tr>
      <w:tr w:rsidR="00EC7F72" w:rsidRPr="00EC7F72" w14:paraId="570D36C8" w14:textId="77777777" w:rsidTr="00C37508">
        <w:trPr>
          <w:trHeight w:val="240"/>
        </w:trPr>
        <w:tc>
          <w:tcPr>
            <w:tcW w:w="1364" w:type="dxa"/>
          </w:tcPr>
          <w:p w14:paraId="2C999ABF" w14:textId="77777777" w:rsidR="00EC7F72" w:rsidRPr="00EC7F72" w:rsidRDefault="00EC7F72" w:rsidP="00EC7F72">
            <w:pPr>
              <w:tabs>
                <w:tab w:val="left" w:pos="34"/>
              </w:tabs>
              <w:spacing w:before="100" w:after="0" w:line="240" w:lineRule="auto"/>
              <w:jc w:val="both"/>
              <w:rPr>
                <w:rFonts w:ascii="Times New Roman" w:hAnsi="Times New Roman"/>
                <w:color w:val="000000"/>
                <w:sz w:val="24"/>
                <w:szCs w:val="24"/>
                <w:lang w:val="en-GB"/>
              </w:rPr>
            </w:pPr>
          </w:p>
        </w:tc>
        <w:tc>
          <w:tcPr>
            <w:tcW w:w="4444" w:type="dxa"/>
          </w:tcPr>
          <w:p w14:paraId="1BD263A9" w14:textId="77777777" w:rsidR="00EC7F72" w:rsidRPr="00EC7F72" w:rsidRDefault="00EC7F72" w:rsidP="00EC7F72">
            <w:pPr>
              <w:tabs>
                <w:tab w:val="left" w:pos="34"/>
              </w:tabs>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Fraud. </w:t>
            </w:r>
          </w:p>
        </w:tc>
        <w:tc>
          <w:tcPr>
            <w:tcW w:w="3548" w:type="dxa"/>
          </w:tcPr>
          <w:p w14:paraId="71460ECD"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39" w:name="_35nkun2" w:colFirst="0" w:colLast="0"/>
            <w:bookmarkEnd w:id="39"/>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7B2C875"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0" w:name="_1ksv4uv" w:colFirst="0" w:colLast="0"/>
            <w:bookmarkEnd w:id="40"/>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10C0FF42"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lang w:val="en-GB"/>
              </w:rPr>
              <w:t>If Yes please provide details at 2.1(b)</w:t>
            </w:r>
          </w:p>
        </w:tc>
      </w:tr>
      <w:tr w:rsidR="00EC7F72" w:rsidRPr="00EC7F72" w14:paraId="2AE73602" w14:textId="77777777" w:rsidTr="00C37508">
        <w:tc>
          <w:tcPr>
            <w:tcW w:w="1364" w:type="dxa"/>
          </w:tcPr>
          <w:p w14:paraId="30FB6C2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c>
          <w:tcPr>
            <w:tcW w:w="4444" w:type="dxa"/>
          </w:tcPr>
          <w:p w14:paraId="3870D14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Terrorist offences or offences linked to terrorist activities</w:t>
            </w:r>
          </w:p>
        </w:tc>
        <w:tc>
          <w:tcPr>
            <w:tcW w:w="3548" w:type="dxa"/>
          </w:tcPr>
          <w:p w14:paraId="5B1AA5EE"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1" w:name="_44sinio" w:colFirst="0" w:colLast="0"/>
            <w:bookmarkEnd w:id="41"/>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85C7A52"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2" w:name="_2jxsxqh" w:colFirst="0" w:colLast="0"/>
            <w:bookmarkEnd w:id="42"/>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ECD73FA"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lang w:val="en-GB"/>
              </w:rPr>
              <w:t>If Yes please provide details at 2.1(b)</w:t>
            </w:r>
          </w:p>
        </w:tc>
      </w:tr>
      <w:tr w:rsidR="00EC7F72" w:rsidRPr="00EC7F72" w14:paraId="7EE5C18C" w14:textId="77777777" w:rsidTr="00C37508">
        <w:tc>
          <w:tcPr>
            <w:tcW w:w="1364" w:type="dxa"/>
          </w:tcPr>
          <w:p w14:paraId="030FABB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4444" w:type="dxa"/>
          </w:tcPr>
          <w:p w14:paraId="0B3A6B4A"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Money laundering or terrorist financing</w:t>
            </w:r>
          </w:p>
        </w:tc>
        <w:tc>
          <w:tcPr>
            <w:tcW w:w="3548" w:type="dxa"/>
          </w:tcPr>
          <w:p w14:paraId="5B329C06"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3" w:name="_z337ya" w:colFirst="0" w:colLast="0"/>
            <w:bookmarkEnd w:id="43"/>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3F986E1C"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4" w:name="_3j2qqm3" w:colFirst="0" w:colLast="0"/>
            <w:bookmarkEnd w:id="44"/>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55C4EDDB"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lang w:val="en-GB"/>
              </w:rPr>
              <w:t>If Yes please provide details at 2.1(b)</w:t>
            </w:r>
          </w:p>
        </w:tc>
      </w:tr>
      <w:tr w:rsidR="00EC7F72" w:rsidRPr="00EC7F72" w14:paraId="4BC27048" w14:textId="77777777" w:rsidTr="00C37508">
        <w:trPr>
          <w:trHeight w:val="560"/>
        </w:trPr>
        <w:tc>
          <w:tcPr>
            <w:tcW w:w="1364" w:type="dxa"/>
          </w:tcPr>
          <w:p w14:paraId="4F3F13A4" w14:textId="77777777" w:rsidR="00EC7F72" w:rsidRPr="00EC7F72" w:rsidRDefault="00EC7F72" w:rsidP="00EC7F72">
            <w:pPr>
              <w:spacing w:before="100" w:after="0" w:line="240" w:lineRule="auto"/>
              <w:ind w:right="317"/>
              <w:jc w:val="both"/>
              <w:rPr>
                <w:rFonts w:ascii="Times New Roman" w:hAnsi="Times New Roman"/>
                <w:color w:val="000000"/>
                <w:sz w:val="24"/>
                <w:szCs w:val="24"/>
                <w:lang w:val="en-GB"/>
              </w:rPr>
            </w:pPr>
          </w:p>
        </w:tc>
        <w:tc>
          <w:tcPr>
            <w:tcW w:w="4444" w:type="dxa"/>
          </w:tcPr>
          <w:p w14:paraId="41E1571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Child labour and other forms of trafficking in human beings</w:t>
            </w:r>
          </w:p>
        </w:tc>
        <w:tc>
          <w:tcPr>
            <w:tcW w:w="3548" w:type="dxa"/>
          </w:tcPr>
          <w:p w14:paraId="7CD7D9E2"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5" w:name="_1y810tw" w:colFirst="0" w:colLast="0"/>
            <w:bookmarkEnd w:id="45"/>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7FCEB7F2"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6" w:name="_4i7ojhp" w:colFirst="0" w:colLast="0"/>
            <w:bookmarkEnd w:id="46"/>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3873C11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lang w:val="en-GB"/>
              </w:rPr>
              <w:t xml:space="preserve">If Yes please provide details at 2.1(b) </w:t>
            </w:r>
            <w:r w:rsidRPr="00EC7F72">
              <w:rPr>
                <w:rFonts w:eastAsia="Arial" w:cs="Arial"/>
                <w:color w:val="000000"/>
                <w:sz w:val="22"/>
                <w:szCs w:val="22"/>
                <w:lang w:val="en-GB"/>
              </w:rPr>
              <w:t xml:space="preserve"> </w:t>
            </w:r>
          </w:p>
        </w:tc>
      </w:tr>
      <w:tr w:rsidR="00EC7F72" w:rsidRPr="00EC7F72" w14:paraId="76A52153" w14:textId="77777777" w:rsidTr="00C37508">
        <w:tc>
          <w:tcPr>
            <w:tcW w:w="1364" w:type="dxa"/>
          </w:tcPr>
          <w:p w14:paraId="7D5A6274" w14:textId="77777777" w:rsidR="00EC7F72" w:rsidRPr="00EC7F72" w:rsidRDefault="00EC7F72" w:rsidP="00EC7F72">
            <w:pPr>
              <w:keepLines/>
              <w:widowControl w:val="0"/>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2.1(b)</w:t>
            </w:r>
          </w:p>
        </w:tc>
        <w:tc>
          <w:tcPr>
            <w:tcW w:w="4444" w:type="dxa"/>
          </w:tcPr>
          <w:p w14:paraId="0F7FF65A" w14:textId="77777777" w:rsidR="00EC7F72" w:rsidRPr="00EC7F72" w:rsidRDefault="00EC7F72" w:rsidP="00EC7F72">
            <w:pPr>
              <w:keepLines/>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have answered yes to question 2.1(a), please provide further details.</w:t>
            </w:r>
          </w:p>
          <w:p w14:paraId="3B1A9810" w14:textId="77777777" w:rsidR="00EC7F72" w:rsidRPr="00EC7F72" w:rsidRDefault="00EC7F72" w:rsidP="00EC7F72">
            <w:pPr>
              <w:keepLines/>
              <w:widowControl w:val="0"/>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Date of conviction, specify which of the grounds listed the conviction was for, and the reasons for conviction,</w:t>
            </w:r>
          </w:p>
          <w:p w14:paraId="06486E97" w14:textId="77777777" w:rsidR="00EC7F72" w:rsidRPr="00EC7F72" w:rsidRDefault="00EC7F72" w:rsidP="00EC7F72">
            <w:pPr>
              <w:keepLines/>
              <w:widowControl w:val="0"/>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Identity of who has been convicted</w:t>
            </w:r>
          </w:p>
          <w:p w14:paraId="23C742FE" w14:textId="77777777" w:rsidR="00EC7F72" w:rsidRPr="00EC7F72" w:rsidRDefault="00EC7F72" w:rsidP="00EC7F72">
            <w:pPr>
              <w:keepLines/>
              <w:widowControl w:val="0"/>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the relevant documentation is available electronically please provide the web address, issuing authority, precise reference of the documents.</w:t>
            </w:r>
          </w:p>
        </w:tc>
        <w:tc>
          <w:tcPr>
            <w:tcW w:w="3548" w:type="dxa"/>
          </w:tcPr>
          <w:p w14:paraId="2E61BD3A" w14:textId="77777777" w:rsidR="00EC7F72" w:rsidRPr="00EC7F72" w:rsidRDefault="00EC7F72" w:rsidP="00EC7F72">
            <w:pPr>
              <w:keepLines/>
              <w:widowControl w:val="0"/>
              <w:spacing w:after="0" w:line="240" w:lineRule="auto"/>
              <w:jc w:val="both"/>
              <w:rPr>
                <w:rFonts w:ascii="Times New Roman" w:hAnsi="Times New Roman"/>
                <w:color w:val="000000"/>
                <w:sz w:val="24"/>
                <w:szCs w:val="24"/>
                <w:lang w:val="en-GB"/>
              </w:rPr>
            </w:pPr>
          </w:p>
        </w:tc>
      </w:tr>
      <w:tr w:rsidR="00EC7F72" w:rsidRPr="00EC7F72" w14:paraId="7156F26E" w14:textId="77777777" w:rsidTr="00C37508">
        <w:tc>
          <w:tcPr>
            <w:tcW w:w="1364" w:type="dxa"/>
          </w:tcPr>
          <w:p w14:paraId="37FC6364" w14:textId="77777777" w:rsidR="00EC7F72" w:rsidRPr="00EC7F72" w:rsidRDefault="00EC7F72" w:rsidP="00EC7F72">
            <w:pPr>
              <w:keepLines/>
              <w:widowControl w:val="0"/>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2.2</w:t>
            </w:r>
          </w:p>
        </w:tc>
        <w:tc>
          <w:tcPr>
            <w:tcW w:w="4444" w:type="dxa"/>
          </w:tcPr>
          <w:p w14:paraId="687DBF14" w14:textId="62466DDC" w:rsidR="00EC7F72" w:rsidRPr="00EC7F72" w:rsidRDefault="00EC7F72" w:rsidP="00EC7F72">
            <w:pPr>
              <w:keepLines/>
              <w:widowControl w:val="0"/>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If you have answered Yes to any of the points above have measures been taken to demonstrate the reliability of the organisation despite the existence of a relevant ground for </w:t>
            </w:r>
            <w:r w:rsidR="00231C52" w:rsidRPr="00EC7F72">
              <w:rPr>
                <w:rFonts w:eastAsia="Arial" w:cs="Arial"/>
                <w:color w:val="000000"/>
                <w:sz w:val="22"/>
                <w:szCs w:val="22"/>
                <w:lang w:val="en-GB"/>
              </w:rPr>
              <w:t>exclusion?</w:t>
            </w:r>
            <w:r w:rsidRPr="00EC7F72">
              <w:rPr>
                <w:rFonts w:eastAsia="Arial" w:cs="Arial"/>
                <w:color w:val="000000"/>
                <w:sz w:val="22"/>
                <w:szCs w:val="22"/>
                <w:lang w:val="en-GB"/>
              </w:rPr>
              <w:t xml:space="preserve"> (Self Cleaning)</w:t>
            </w:r>
          </w:p>
        </w:tc>
        <w:tc>
          <w:tcPr>
            <w:tcW w:w="3548" w:type="dxa"/>
          </w:tcPr>
          <w:p w14:paraId="3B18549B" w14:textId="77777777" w:rsidR="00EC7F72" w:rsidRPr="00EC7F72" w:rsidRDefault="00EC7F72" w:rsidP="00EC7F72">
            <w:pPr>
              <w:keepLines/>
              <w:widowControl w:val="0"/>
              <w:spacing w:after="0" w:line="240" w:lineRule="auto"/>
              <w:jc w:val="both"/>
              <w:rPr>
                <w:rFonts w:ascii="Times New Roman" w:hAnsi="Times New Roman"/>
                <w:color w:val="000000"/>
                <w:sz w:val="24"/>
                <w:szCs w:val="24"/>
                <w:lang w:val="en-GB"/>
              </w:rPr>
            </w:pPr>
            <w:bookmarkStart w:id="47" w:name="_2xcytpi" w:colFirst="0" w:colLast="0"/>
            <w:bookmarkEnd w:id="47"/>
            <w:r w:rsidRPr="00EC7F72">
              <w:rPr>
                <w:rFonts w:eastAsia="Arial" w:cs="Arial"/>
                <w:color w:val="000000"/>
                <w:lang w:val="en-GB"/>
              </w:rPr>
              <w:t xml:space="preserve">Yes </w:t>
            </w:r>
            <w:r w:rsidRPr="00EC7F72">
              <w:rPr>
                <w:rFonts w:ascii="Segoe UI Symbol" w:eastAsia="Menlo Regular" w:hAnsi="Segoe UI Symbol" w:cs="Segoe UI Symbol"/>
                <w:color w:val="000000"/>
                <w:lang w:val="en-GB"/>
              </w:rPr>
              <w:t>☐</w:t>
            </w:r>
          </w:p>
          <w:p w14:paraId="2F729F31" w14:textId="77777777" w:rsidR="00EC7F72" w:rsidRPr="00EC7F72" w:rsidRDefault="00EC7F72" w:rsidP="00EC7F72">
            <w:pPr>
              <w:keepLines/>
              <w:widowControl w:val="0"/>
              <w:spacing w:after="0" w:line="240" w:lineRule="auto"/>
              <w:jc w:val="both"/>
              <w:rPr>
                <w:rFonts w:ascii="Times New Roman" w:hAnsi="Times New Roman"/>
                <w:color w:val="000000"/>
                <w:sz w:val="24"/>
                <w:szCs w:val="24"/>
                <w:lang w:val="en-GB"/>
              </w:rPr>
            </w:pPr>
            <w:bookmarkStart w:id="48" w:name="_1ci93xb" w:colFirst="0" w:colLast="0"/>
            <w:bookmarkEnd w:id="48"/>
            <w:r w:rsidRPr="00EC7F72">
              <w:rPr>
                <w:rFonts w:eastAsia="Arial" w:cs="Arial"/>
                <w:color w:val="000000"/>
                <w:lang w:val="en-GB"/>
              </w:rPr>
              <w:t xml:space="preserve">No   </w:t>
            </w:r>
            <w:r w:rsidRPr="00EC7F72">
              <w:rPr>
                <w:rFonts w:ascii="Segoe UI Symbol" w:eastAsia="Menlo Regular" w:hAnsi="Segoe UI Symbol" w:cs="Segoe UI Symbol"/>
                <w:color w:val="000000"/>
                <w:lang w:val="en-GB"/>
              </w:rPr>
              <w:t>☐</w:t>
            </w:r>
          </w:p>
          <w:p w14:paraId="5B51EF52" w14:textId="77777777" w:rsidR="00EC7F72" w:rsidRPr="00EC7F72" w:rsidRDefault="00EC7F72" w:rsidP="00EC7F72">
            <w:pPr>
              <w:keepLines/>
              <w:widowControl w:val="0"/>
              <w:spacing w:after="0" w:line="240" w:lineRule="auto"/>
              <w:jc w:val="both"/>
              <w:rPr>
                <w:rFonts w:ascii="Times New Roman" w:hAnsi="Times New Roman"/>
                <w:color w:val="000000"/>
                <w:sz w:val="24"/>
                <w:szCs w:val="24"/>
                <w:lang w:val="en-GB"/>
              </w:rPr>
            </w:pPr>
          </w:p>
        </w:tc>
      </w:tr>
      <w:tr w:rsidR="00EC7F72" w:rsidRPr="00EC7F72" w14:paraId="74A3F375" w14:textId="77777777" w:rsidTr="00C37508">
        <w:tc>
          <w:tcPr>
            <w:tcW w:w="1364" w:type="dxa"/>
          </w:tcPr>
          <w:p w14:paraId="2F9F576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2.3(a)</w:t>
            </w:r>
          </w:p>
        </w:tc>
        <w:tc>
          <w:tcPr>
            <w:tcW w:w="4444" w:type="dxa"/>
          </w:tcPr>
          <w:p w14:paraId="0EE8E48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Regulation 57(3)</w:t>
            </w:r>
          </w:p>
          <w:p w14:paraId="1795092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Has it been established, for your organisation by a judicial or administrative decision having final and binding effect in accordance with the legal provisions of any part of the United Kingdom or the legal </w:t>
            </w:r>
            <w:r w:rsidRPr="00EC7F72">
              <w:rPr>
                <w:rFonts w:eastAsia="Arial" w:cs="Arial"/>
                <w:color w:val="000000"/>
                <w:sz w:val="22"/>
                <w:szCs w:val="22"/>
                <w:lang w:val="en-GB"/>
              </w:rPr>
              <w:lastRenderedPageBreak/>
              <w:t>provisions of the country in which the organisation is established (if outside the UK), that the organisation is in breach of obligations related to the payment of tax or social security contributions?</w:t>
            </w:r>
          </w:p>
          <w:p w14:paraId="4B8C264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c>
          <w:tcPr>
            <w:tcW w:w="3548" w:type="dxa"/>
          </w:tcPr>
          <w:p w14:paraId="5AA481B3"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49" w:name="_3whwml4" w:colFirst="0" w:colLast="0"/>
            <w:bookmarkEnd w:id="49"/>
            <w:r w:rsidRPr="00EC7F72">
              <w:rPr>
                <w:rFonts w:eastAsia="Arial" w:cs="Arial"/>
                <w:color w:val="000000"/>
                <w:sz w:val="22"/>
                <w:szCs w:val="22"/>
                <w:lang w:val="en-GB"/>
              </w:rPr>
              <w:lastRenderedPageBreak/>
              <w:t xml:space="preserve">Yes </w:t>
            </w:r>
            <w:r w:rsidRPr="00EC7F72">
              <w:rPr>
                <w:rFonts w:ascii="Segoe UI Symbol" w:eastAsia="Menlo Regular" w:hAnsi="Segoe UI Symbol" w:cs="Segoe UI Symbol"/>
                <w:color w:val="000000"/>
                <w:sz w:val="22"/>
                <w:szCs w:val="22"/>
                <w:lang w:val="en-GB"/>
              </w:rPr>
              <w:t>☐</w:t>
            </w:r>
          </w:p>
          <w:p w14:paraId="7410940E"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0" w:name="_2bn6wsx" w:colFirst="0" w:colLast="0"/>
            <w:bookmarkEnd w:id="50"/>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3B0CC9BC"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r w:rsidR="00EC7F72" w:rsidRPr="00EC7F72" w14:paraId="469F7673" w14:textId="77777777" w:rsidTr="00C37508">
        <w:tc>
          <w:tcPr>
            <w:tcW w:w="1364" w:type="dxa"/>
          </w:tcPr>
          <w:p w14:paraId="50BFB841"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2.3(b)</w:t>
            </w:r>
          </w:p>
        </w:tc>
        <w:tc>
          <w:tcPr>
            <w:tcW w:w="4444" w:type="dxa"/>
          </w:tcPr>
          <w:p w14:paraId="660C6D0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5C08AF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bl>
    <w:p w14:paraId="6E900260" w14:textId="77777777" w:rsidR="00EC7F72" w:rsidRPr="00EC7F72" w:rsidRDefault="00EC7F72" w:rsidP="00EC7F72">
      <w:pPr>
        <w:spacing w:after="160" w:line="259" w:lineRule="auto"/>
        <w:rPr>
          <w:rFonts w:ascii="Times New Roman" w:hAnsi="Times New Roman"/>
          <w:color w:val="000000"/>
          <w:sz w:val="24"/>
          <w:szCs w:val="24"/>
          <w:lang w:val="en-GB"/>
        </w:rPr>
      </w:pPr>
      <w:r w:rsidRPr="00EC7F72">
        <w:rPr>
          <w:rFonts w:eastAsia="Arial" w:cs="Arial"/>
          <w:color w:val="000000"/>
          <w:sz w:val="22"/>
          <w:szCs w:val="22"/>
          <w:lang w:val="en-GB"/>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5B80C98" w14:textId="77777777" w:rsidR="00EC7F72" w:rsidRPr="00EC7F72" w:rsidRDefault="00EC7F72" w:rsidP="00EC7F72">
      <w:pPr>
        <w:spacing w:after="160" w:line="259" w:lineRule="auto"/>
        <w:rPr>
          <w:rFonts w:ascii="Times New Roman" w:hAnsi="Times New Roman"/>
          <w:color w:val="000000"/>
          <w:sz w:val="24"/>
          <w:szCs w:val="24"/>
          <w:lang w:val="en-GB"/>
        </w:rPr>
      </w:pPr>
    </w:p>
    <w:p w14:paraId="20C7F677" w14:textId="77777777" w:rsidR="00EC7F72" w:rsidRPr="00EC7F72" w:rsidRDefault="00EC7F72" w:rsidP="00EC7F72">
      <w:pPr>
        <w:spacing w:after="160" w:line="259" w:lineRule="auto"/>
        <w:jc w:val="both"/>
        <w:rPr>
          <w:rFonts w:ascii="Times New Roman" w:hAnsi="Times New Roman"/>
          <w:color w:val="000000"/>
          <w:sz w:val="24"/>
          <w:szCs w:val="24"/>
          <w:lang w:val="en-GB"/>
        </w:rPr>
      </w:pPr>
    </w:p>
    <w:p w14:paraId="32470581"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ascii="Times New Roman" w:hAnsi="Times New Roman"/>
          <w:color w:val="000000"/>
          <w:sz w:val="24"/>
          <w:szCs w:val="24"/>
          <w:lang w:val="en-GB"/>
        </w:rPr>
        <w:br w:type="page"/>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C7F72" w:rsidRPr="00EC7F72" w14:paraId="2480E879" w14:textId="77777777" w:rsidTr="00C37508">
        <w:trPr>
          <w:trHeight w:val="400"/>
        </w:trPr>
        <w:tc>
          <w:tcPr>
            <w:tcW w:w="1230" w:type="dxa"/>
            <w:tcBorders>
              <w:top w:val="single" w:sz="8" w:space="0" w:color="000000"/>
              <w:bottom w:val="single" w:sz="6" w:space="0" w:color="000000"/>
            </w:tcBorders>
            <w:shd w:val="clear" w:color="auto" w:fill="CCFFFF"/>
          </w:tcPr>
          <w:p w14:paraId="69AAEA4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lastRenderedPageBreak/>
              <w:t>Section 3</w:t>
            </w:r>
          </w:p>
        </w:tc>
        <w:tc>
          <w:tcPr>
            <w:tcW w:w="8122" w:type="dxa"/>
            <w:gridSpan w:val="2"/>
            <w:tcBorders>
              <w:top w:val="single" w:sz="8" w:space="0" w:color="000000"/>
              <w:bottom w:val="single" w:sz="6" w:space="0" w:color="000000"/>
            </w:tcBorders>
            <w:shd w:val="clear" w:color="auto" w:fill="CCFFFF"/>
          </w:tcPr>
          <w:p w14:paraId="5CEA530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Grounds for discretionary exclusion </w:t>
            </w:r>
          </w:p>
        </w:tc>
      </w:tr>
      <w:tr w:rsidR="00EC7F72" w:rsidRPr="00EC7F72" w14:paraId="349DA309" w14:textId="77777777" w:rsidTr="00C37508">
        <w:trPr>
          <w:trHeight w:val="400"/>
        </w:trPr>
        <w:tc>
          <w:tcPr>
            <w:tcW w:w="1230" w:type="dxa"/>
            <w:tcBorders>
              <w:top w:val="single" w:sz="6" w:space="0" w:color="000000"/>
              <w:bottom w:val="single" w:sz="6" w:space="0" w:color="000000"/>
            </w:tcBorders>
            <w:shd w:val="clear" w:color="auto" w:fill="CCFFFF"/>
          </w:tcPr>
          <w:p w14:paraId="00634021" w14:textId="77777777" w:rsidR="00EC7F72" w:rsidRPr="00EC7F72" w:rsidRDefault="00EC7F72" w:rsidP="00EC7F72">
            <w:pPr>
              <w:spacing w:before="100" w:after="0" w:line="240" w:lineRule="auto"/>
              <w:ind w:right="306"/>
              <w:rPr>
                <w:rFonts w:ascii="Times New Roman" w:hAnsi="Times New Roman"/>
                <w:color w:val="000000"/>
                <w:sz w:val="24"/>
                <w:szCs w:val="24"/>
                <w:lang w:val="en-GB"/>
              </w:rPr>
            </w:pPr>
          </w:p>
        </w:tc>
        <w:tc>
          <w:tcPr>
            <w:tcW w:w="4575" w:type="dxa"/>
            <w:tcBorders>
              <w:top w:val="single" w:sz="6" w:space="0" w:color="000000"/>
              <w:bottom w:val="single" w:sz="6" w:space="0" w:color="000000"/>
            </w:tcBorders>
            <w:shd w:val="clear" w:color="auto" w:fill="CCFFFF"/>
          </w:tcPr>
          <w:p w14:paraId="7A9FE11D" w14:textId="77777777" w:rsidR="00EC7F72" w:rsidRPr="00EC7F72" w:rsidRDefault="00EC7F72" w:rsidP="00EC7F72">
            <w:pPr>
              <w:spacing w:before="100" w:after="0" w:line="240" w:lineRule="auto"/>
              <w:ind w:right="306"/>
              <w:jc w:val="both"/>
              <w:rPr>
                <w:rFonts w:ascii="Times New Roman" w:hAnsi="Times New Roman"/>
                <w:color w:val="000000"/>
                <w:sz w:val="24"/>
                <w:szCs w:val="24"/>
                <w:lang w:val="en-GB"/>
              </w:rPr>
            </w:pPr>
            <w:r w:rsidRPr="00EC7F72">
              <w:rPr>
                <w:rFonts w:eastAsia="Arial" w:cs="Arial"/>
                <w:color w:val="000000"/>
                <w:sz w:val="22"/>
                <w:szCs w:val="22"/>
                <w:lang w:val="en-GB"/>
              </w:rPr>
              <w:t>Question</w:t>
            </w:r>
          </w:p>
        </w:tc>
        <w:tc>
          <w:tcPr>
            <w:tcW w:w="3547" w:type="dxa"/>
            <w:tcBorders>
              <w:top w:val="single" w:sz="6" w:space="0" w:color="000000"/>
              <w:bottom w:val="single" w:sz="6" w:space="0" w:color="000000"/>
            </w:tcBorders>
            <w:shd w:val="clear" w:color="auto" w:fill="CCFFFF"/>
          </w:tcPr>
          <w:p w14:paraId="628C1F6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Response</w:t>
            </w:r>
          </w:p>
        </w:tc>
      </w:tr>
      <w:tr w:rsidR="00EC7F72" w:rsidRPr="00EC7F72" w14:paraId="5682B9AA" w14:textId="77777777" w:rsidTr="00C37508">
        <w:trPr>
          <w:trHeight w:val="400"/>
        </w:trPr>
        <w:tc>
          <w:tcPr>
            <w:tcW w:w="1230" w:type="dxa"/>
            <w:tcBorders>
              <w:top w:val="single" w:sz="6" w:space="0" w:color="000000"/>
            </w:tcBorders>
          </w:tcPr>
          <w:p w14:paraId="1E846A5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w:t>
            </w:r>
          </w:p>
        </w:tc>
        <w:tc>
          <w:tcPr>
            <w:tcW w:w="8122" w:type="dxa"/>
            <w:gridSpan w:val="2"/>
            <w:tcBorders>
              <w:top w:val="single" w:sz="6" w:space="0" w:color="000000"/>
            </w:tcBorders>
          </w:tcPr>
          <w:p w14:paraId="58F0257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Regulation 57 (8)</w:t>
            </w:r>
          </w:p>
          <w:p w14:paraId="0FD9C68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The detailed grounds for discretionary exclusion of an organisation are set out on this </w:t>
            </w:r>
            <w:hyperlink r:id="rId25" w:history="1">
              <w:r w:rsidRPr="00EC7F72">
                <w:rPr>
                  <w:rFonts w:ascii="Times New Roman" w:eastAsia="Arial" w:hAnsi="Times New Roman"/>
                  <w:color w:val="0000FF"/>
                  <w:sz w:val="22"/>
                  <w:szCs w:val="22"/>
                  <w:u w:val="single"/>
                  <w:lang w:val="en-GB"/>
                </w:rPr>
                <w:t>webpage</w:t>
              </w:r>
            </w:hyperlink>
            <w:r w:rsidRPr="00EC7F72">
              <w:rPr>
                <w:rFonts w:eastAsia="Arial" w:cs="Arial"/>
                <w:color w:val="000000"/>
                <w:sz w:val="22"/>
                <w:szCs w:val="22"/>
                <w:lang w:val="en-GB"/>
              </w:rPr>
              <w:t xml:space="preserve">, which should be referred to before completing these questions. </w:t>
            </w:r>
          </w:p>
          <w:p w14:paraId="30A21EC2"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Please indicate if, within the past three years, anywhere in the world any of the following situations have applied to you, your organisation or any other person who has powers of representation, decision or control in the organisation.</w:t>
            </w:r>
          </w:p>
        </w:tc>
      </w:tr>
      <w:tr w:rsidR="00EC7F72" w:rsidRPr="00EC7F72" w14:paraId="558B0DE1" w14:textId="77777777" w:rsidTr="00C37508">
        <w:tc>
          <w:tcPr>
            <w:tcW w:w="1230" w:type="dxa"/>
          </w:tcPr>
          <w:p w14:paraId="701989A5" w14:textId="77777777" w:rsidR="00EC7F72" w:rsidRPr="00EC7F72" w:rsidRDefault="00EC7F72" w:rsidP="00EC7F72">
            <w:pPr>
              <w:tabs>
                <w:tab w:val="left" w:pos="0"/>
              </w:tabs>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3.1(a)</w:t>
            </w:r>
          </w:p>
          <w:p w14:paraId="1EC26572" w14:textId="77777777" w:rsidR="00EC7F72" w:rsidRPr="00EC7F72" w:rsidRDefault="00EC7F72" w:rsidP="00EC7F72">
            <w:pPr>
              <w:tabs>
                <w:tab w:val="left" w:pos="0"/>
              </w:tabs>
              <w:spacing w:after="0" w:line="240" w:lineRule="auto"/>
              <w:jc w:val="both"/>
              <w:rPr>
                <w:rFonts w:ascii="Times New Roman" w:hAnsi="Times New Roman"/>
                <w:color w:val="000000"/>
                <w:sz w:val="24"/>
                <w:szCs w:val="24"/>
                <w:lang w:val="en-GB"/>
              </w:rPr>
            </w:pPr>
          </w:p>
          <w:p w14:paraId="22BA8C79" w14:textId="77777777" w:rsidR="00EC7F72" w:rsidRPr="00EC7F72" w:rsidRDefault="00EC7F72" w:rsidP="00EC7F72">
            <w:pPr>
              <w:tabs>
                <w:tab w:val="left" w:pos="0"/>
              </w:tabs>
              <w:spacing w:after="0" w:line="240" w:lineRule="auto"/>
              <w:jc w:val="both"/>
              <w:rPr>
                <w:rFonts w:ascii="Times New Roman" w:hAnsi="Times New Roman"/>
                <w:color w:val="000000"/>
                <w:sz w:val="24"/>
                <w:szCs w:val="24"/>
                <w:lang w:val="en-GB"/>
              </w:rPr>
            </w:pPr>
          </w:p>
        </w:tc>
        <w:tc>
          <w:tcPr>
            <w:tcW w:w="4575" w:type="dxa"/>
          </w:tcPr>
          <w:p w14:paraId="69ABD16D"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Breach of environmental obligations? </w:t>
            </w:r>
          </w:p>
        </w:tc>
        <w:tc>
          <w:tcPr>
            <w:tcW w:w="3547" w:type="dxa"/>
          </w:tcPr>
          <w:p w14:paraId="7F8E29C5"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1" w:name="_qsh70q" w:colFirst="0" w:colLast="0"/>
            <w:bookmarkEnd w:id="51"/>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0BE56F58"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2" w:name="_3as4poj" w:colFirst="0" w:colLast="0"/>
            <w:bookmarkEnd w:id="52"/>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BED315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421BD3B1" w14:textId="77777777" w:rsidTr="00C37508">
        <w:tc>
          <w:tcPr>
            <w:tcW w:w="1230" w:type="dxa"/>
          </w:tcPr>
          <w:p w14:paraId="52A055F7" w14:textId="77777777" w:rsidR="00EC7F72" w:rsidRPr="00EC7F72" w:rsidRDefault="00EC7F72" w:rsidP="00EC7F72">
            <w:pPr>
              <w:tabs>
                <w:tab w:val="left" w:pos="0"/>
              </w:tabs>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 (b)</w:t>
            </w:r>
          </w:p>
        </w:tc>
        <w:tc>
          <w:tcPr>
            <w:tcW w:w="4575" w:type="dxa"/>
          </w:tcPr>
          <w:p w14:paraId="6C0ECDC7"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Breach of social obligations?  </w:t>
            </w:r>
          </w:p>
        </w:tc>
        <w:tc>
          <w:tcPr>
            <w:tcW w:w="3547" w:type="dxa"/>
          </w:tcPr>
          <w:p w14:paraId="0EF93E76"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3" w:name="_1pxezwc" w:colFirst="0" w:colLast="0"/>
            <w:bookmarkEnd w:id="53"/>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0ADDEF64"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4" w:name="_49x2ik5" w:colFirst="0" w:colLast="0"/>
            <w:bookmarkEnd w:id="54"/>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F357D7B"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28BEC7AC" w14:textId="77777777" w:rsidTr="00C37508">
        <w:tc>
          <w:tcPr>
            <w:tcW w:w="1230" w:type="dxa"/>
          </w:tcPr>
          <w:p w14:paraId="4094F874" w14:textId="77777777" w:rsidR="00EC7F72" w:rsidRPr="00EC7F72" w:rsidRDefault="00EC7F72" w:rsidP="00EC7F72">
            <w:pPr>
              <w:tabs>
                <w:tab w:val="left" w:pos="0"/>
              </w:tabs>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 (c)</w:t>
            </w:r>
          </w:p>
        </w:tc>
        <w:tc>
          <w:tcPr>
            <w:tcW w:w="4575" w:type="dxa"/>
          </w:tcPr>
          <w:p w14:paraId="2E0C5B1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Breach of labour law obligations? </w:t>
            </w:r>
          </w:p>
        </w:tc>
        <w:tc>
          <w:tcPr>
            <w:tcW w:w="3547" w:type="dxa"/>
          </w:tcPr>
          <w:p w14:paraId="2B0FA992"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5" w:name="_2p2csry" w:colFirst="0" w:colLast="0"/>
            <w:bookmarkEnd w:id="55"/>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12E91790"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6" w:name="_147n2zr" w:colFirst="0" w:colLast="0"/>
            <w:bookmarkEnd w:id="56"/>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1339BAC5"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1707028F" w14:textId="77777777" w:rsidTr="00C37508">
        <w:tc>
          <w:tcPr>
            <w:tcW w:w="1230" w:type="dxa"/>
          </w:tcPr>
          <w:p w14:paraId="39FEDC7D" w14:textId="77777777" w:rsidR="00EC7F72" w:rsidRPr="00EC7F72" w:rsidRDefault="00EC7F72" w:rsidP="00EC7F72">
            <w:pPr>
              <w:tabs>
                <w:tab w:val="left" w:pos="743"/>
              </w:tabs>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3.1(d)</w:t>
            </w:r>
          </w:p>
        </w:tc>
        <w:tc>
          <w:tcPr>
            <w:tcW w:w="4575" w:type="dxa"/>
          </w:tcPr>
          <w:p w14:paraId="015D7A6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A2EB1B0"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7" w:name="_3o7alnk" w:colFirst="0" w:colLast="0"/>
            <w:bookmarkEnd w:id="57"/>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6C63A413"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8" w:name="_23ckvvd" w:colFirst="0" w:colLast="0"/>
            <w:bookmarkEnd w:id="58"/>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459A4AF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p w14:paraId="4B39B18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p w14:paraId="7F5C67CC"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r w:rsidR="00EC7F72" w:rsidRPr="00EC7F72" w14:paraId="22668F36" w14:textId="77777777" w:rsidTr="00C37508">
        <w:trPr>
          <w:trHeight w:val="240"/>
        </w:trPr>
        <w:tc>
          <w:tcPr>
            <w:tcW w:w="1230" w:type="dxa"/>
          </w:tcPr>
          <w:p w14:paraId="02F9EEC3" w14:textId="77777777" w:rsidR="00EC7F72" w:rsidRPr="00EC7F72" w:rsidRDefault="00EC7F72" w:rsidP="00EC7F72">
            <w:pPr>
              <w:tabs>
                <w:tab w:val="left" w:pos="34"/>
              </w:tabs>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3.1(e)</w:t>
            </w:r>
          </w:p>
        </w:tc>
        <w:tc>
          <w:tcPr>
            <w:tcW w:w="4575" w:type="dxa"/>
          </w:tcPr>
          <w:p w14:paraId="494954E7"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Guilty of grave professional misconduct?</w:t>
            </w:r>
          </w:p>
        </w:tc>
        <w:tc>
          <w:tcPr>
            <w:tcW w:w="3547" w:type="dxa"/>
          </w:tcPr>
          <w:p w14:paraId="1D4B0640"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59" w:name="_ihv636" w:colFirst="0" w:colLast="0"/>
            <w:bookmarkEnd w:id="59"/>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623B980B"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0" w:name="_32hioqz" w:colFirst="0" w:colLast="0"/>
            <w:bookmarkEnd w:id="60"/>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2344D33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29AAB8D7" w14:textId="77777777" w:rsidTr="00C37508">
        <w:tc>
          <w:tcPr>
            <w:tcW w:w="1230" w:type="dxa"/>
          </w:tcPr>
          <w:p w14:paraId="5390DBFD"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3.1(f)</w:t>
            </w:r>
          </w:p>
        </w:tc>
        <w:tc>
          <w:tcPr>
            <w:tcW w:w="4575" w:type="dxa"/>
          </w:tcPr>
          <w:p w14:paraId="77545CC9"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Entered into agreements with other economic operators aimed at distorting competition?</w:t>
            </w:r>
          </w:p>
        </w:tc>
        <w:tc>
          <w:tcPr>
            <w:tcW w:w="3547" w:type="dxa"/>
          </w:tcPr>
          <w:p w14:paraId="7A789017"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1" w:name="_1hmsyys" w:colFirst="0" w:colLast="0"/>
            <w:bookmarkEnd w:id="61"/>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7E3CB2F8"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2" w:name="_41mghml" w:colFirst="0" w:colLast="0"/>
            <w:bookmarkEnd w:id="62"/>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9AAD49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4E30C265" w14:textId="77777777" w:rsidTr="00C37508">
        <w:tc>
          <w:tcPr>
            <w:tcW w:w="1230" w:type="dxa"/>
          </w:tcPr>
          <w:p w14:paraId="1581E00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3.1(g)</w:t>
            </w:r>
          </w:p>
        </w:tc>
        <w:tc>
          <w:tcPr>
            <w:tcW w:w="4575" w:type="dxa"/>
          </w:tcPr>
          <w:p w14:paraId="327D4BA8"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Aware of any conflict of interest within the meaning of regulation 24 due to the participation in the procurement procedure?</w:t>
            </w:r>
          </w:p>
        </w:tc>
        <w:tc>
          <w:tcPr>
            <w:tcW w:w="3547" w:type="dxa"/>
          </w:tcPr>
          <w:p w14:paraId="0BCC4C51"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3" w:name="_2grqrue" w:colFirst="0" w:colLast="0"/>
            <w:bookmarkEnd w:id="63"/>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37988290"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4" w:name="_vx1227" w:colFirst="0" w:colLast="0"/>
            <w:bookmarkEnd w:id="64"/>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0D59E8F"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65D12843" w14:textId="77777777" w:rsidTr="00C37508">
        <w:tc>
          <w:tcPr>
            <w:tcW w:w="1230" w:type="dxa"/>
          </w:tcPr>
          <w:p w14:paraId="3F9E6CA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3.1(h)</w:t>
            </w:r>
          </w:p>
        </w:tc>
        <w:tc>
          <w:tcPr>
            <w:tcW w:w="4575" w:type="dxa"/>
          </w:tcPr>
          <w:p w14:paraId="3BBAA22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Been involved in the preparation of the procurement procedure?</w:t>
            </w:r>
          </w:p>
        </w:tc>
        <w:tc>
          <w:tcPr>
            <w:tcW w:w="3547" w:type="dxa"/>
          </w:tcPr>
          <w:p w14:paraId="01EB6C17"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5" w:name="_3fwokq0" w:colFirst="0" w:colLast="0"/>
            <w:bookmarkEnd w:id="65"/>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3F9E717E"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6" w:name="_1v1yuxt" w:colFirst="0" w:colLast="0"/>
            <w:bookmarkEnd w:id="66"/>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3C74BF06"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5EF90E8B" w14:textId="77777777" w:rsidTr="00C37508">
        <w:tc>
          <w:tcPr>
            <w:tcW w:w="1230" w:type="dxa"/>
          </w:tcPr>
          <w:p w14:paraId="24027F70"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3.1(i)</w:t>
            </w:r>
          </w:p>
        </w:tc>
        <w:tc>
          <w:tcPr>
            <w:tcW w:w="4575" w:type="dxa"/>
          </w:tcPr>
          <w:p w14:paraId="0EDFB12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69BC0E4"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7" w:name="_4f1mdlm" w:colFirst="0" w:colLast="0"/>
            <w:bookmarkEnd w:id="67"/>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1043CC9D"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8" w:name="_2u6wntf" w:colFirst="0" w:colLast="0"/>
            <w:bookmarkEnd w:id="68"/>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140D581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tc>
      </w:tr>
      <w:tr w:rsidR="00EC7F72" w:rsidRPr="00EC7F72" w14:paraId="0B18B5D5" w14:textId="77777777" w:rsidTr="00C37508">
        <w:trPr>
          <w:trHeight w:val="580"/>
        </w:trPr>
        <w:tc>
          <w:tcPr>
            <w:tcW w:w="1230" w:type="dxa"/>
          </w:tcPr>
          <w:p w14:paraId="13AFE07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3.1(j)</w:t>
            </w:r>
          </w:p>
          <w:p w14:paraId="5D41D86A"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2184F65"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3.1(j) - (i)</w:t>
            </w:r>
          </w:p>
          <w:p w14:paraId="39AABD5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662DAE48"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0183E28B"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B968E9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19E820A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938782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3.1(j) - (ii)</w:t>
            </w:r>
          </w:p>
          <w:p w14:paraId="0666952A"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28751ED6"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02CC286"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02F4CCC"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3.1(j) –(iii)</w:t>
            </w:r>
          </w:p>
          <w:p w14:paraId="71A1F7D6"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6DADC2C0"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E154340"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50C1BFB2"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3E3FA8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3.1(j)-(iv)</w:t>
            </w:r>
          </w:p>
          <w:p w14:paraId="4C0E4E2E"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5BDA0557"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560BB126"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1997D0C7"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0313131"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4575" w:type="dxa"/>
          </w:tcPr>
          <w:p w14:paraId="2A3908E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lastRenderedPageBreak/>
              <w:t>Please answer the following statements</w:t>
            </w:r>
          </w:p>
          <w:p w14:paraId="69177988"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49E3AA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The organisation is guilty of serious misrepresentation in supplying the information required for the verification of the absence of grounds for exclusion or the fulfilment of the selection criteria.</w:t>
            </w:r>
          </w:p>
          <w:p w14:paraId="053D4096"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19E37025"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The organisation has withheld such information.</w:t>
            </w:r>
          </w:p>
          <w:p w14:paraId="4551F104"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397FB6B"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2895375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 The organisation is not able to submit supporting documents required under regulation 59 of the Public Contracts Regulations 2015.</w:t>
            </w:r>
          </w:p>
          <w:p w14:paraId="7F7843F0"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3D357C2"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DDA73D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p w14:paraId="609AA1B8"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69" w:name="_19c6y18" w:colFirst="0" w:colLast="0"/>
            <w:bookmarkEnd w:id="69"/>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73B0CE7"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70" w:name="_3tbugp1" w:colFirst="0" w:colLast="0"/>
            <w:bookmarkEnd w:id="70"/>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1F6AB377"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p w14:paraId="5B73A2E3"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E3CC35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C1DE6FE"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71" w:name="_28h4qwu" w:colFirst="0" w:colLast="0"/>
            <w:bookmarkEnd w:id="71"/>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233A61F" w14:textId="77777777" w:rsidR="00EC7F72" w:rsidRPr="00EC7F72" w:rsidRDefault="00EC7F72" w:rsidP="00EC7F72">
            <w:pPr>
              <w:spacing w:after="0" w:line="240" w:lineRule="auto"/>
              <w:jc w:val="both"/>
              <w:rPr>
                <w:rFonts w:ascii="Times New Roman" w:hAnsi="Times New Roman"/>
                <w:color w:val="000000"/>
                <w:sz w:val="24"/>
                <w:szCs w:val="24"/>
                <w:lang w:val="en-GB"/>
              </w:rPr>
            </w:pPr>
            <w:bookmarkStart w:id="72" w:name="_nmf14n" w:colFirst="0" w:colLast="0"/>
            <w:bookmarkEnd w:id="72"/>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3278B2E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p w14:paraId="5B731D61"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6A3B028E"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lastRenderedPageBreak/>
              <w:t xml:space="preserve">Yes </w:t>
            </w:r>
            <w:r w:rsidRPr="00EC7F72">
              <w:rPr>
                <w:rFonts w:ascii="Segoe UI Symbol" w:eastAsia="Menlo Regular" w:hAnsi="Segoe UI Symbol" w:cs="Segoe UI Symbol"/>
                <w:color w:val="000000"/>
                <w:sz w:val="22"/>
                <w:szCs w:val="22"/>
                <w:lang w:val="en-GB"/>
              </w:rPr>
              <w:t>☐</w:t>
            </w:r>
          </w:p>
          <w:p w14:paraId="74DDE62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FD2C3C6"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p w14:paraId="53AD74E5"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06A59AC"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AFEE537"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FAC3EA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p w14:paraId="7DEB838C"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please provide details at 3.2</w:t>
            </w:r>
          </w:p>
          <w:p w14:paraId="4F2282A0"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9FA1C32"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bl>
    <w:p w14:paraId="4E047608" w14:textId="77777777" w:rsidR="00EC7F72" w:rsidRPr="00EC7F72" w:rsidRDefault="00EC7F72" w:rsidP="00EC7F72">
      <w:pPr>
        <w:widowControl w:val="0"/>
        <w:spacing w:after="0" w:line="276" w:lineRule="auto"/>
        <w:jc w:val="both"/>
        <w:rPr>
          <w:rFonts w:ascii="Times New Roman" w:hAnsi="Times New Roman"/>
          <w:color w:val="000000"/>
          <w:sz w:val="24"/>
          <w:szCs w:val="24"/>
          <w:lang w:val="en-GB"/>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C7F72" w:rsidRPr="00EC7F72" w14:paraId="2F50B2B7" w14:textId="77777777" w:rsidTr="00C37508">
        <w:tc>
          <w:tcPr>
            <w:tcW w:w="1257" w:type="dxa"/>
          </w:tcPr>
          <w:p w14:paraId="1C30FFF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3.2</w:t>
            </w:r>
          </w:p>
        </w:tc>
        <w:tc>
          <w:tcPr>
            <w:tcW w:w="4521" w:type="dxa"/>
          </w:tcPr>
          <w:p w14:paraId="1ED7EE76"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have answered Yes to any of the above, explain what measures been taken to demonstrate the reliability of the organisation despite the existence of a relevant ground for exclusion? (Self Cleaning)</w:t>
            </w:r>
          </w:p>
        </w:tc>
        <w:tc>
          <w:tcPr>
            <w:tcW w:w="3544" w:type="dxa"/>
          </w:tcPr>
          <w:p w14:paraId="5CE3EEE5"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p>
        </w:tc>
      </w:tr>
    </w:tbl>
    <w:p w14:paraId="45E4E30F" w14:textId="77777777" w:rsidR="00EC7F72" w:rsidRPr="00EC7F72" w:rsidRDefault="00EC7F72" w:rsidP="00EC7F72">
      <w:pPr>
        <w:spacing w:after="0" w:line="240" w:lineRule="auto"/>
        <w:ind w:left="851" w:right="849"/>
        <w:jc w:val="both"/>
        <w:rPr>
          <w:rFonts w:ascii="Times New Roman" w:hAnsi="Times New Roman"/>
          <w:color w:val="000000"/>
          <w:sz w:val="24"/>
          <w:szCs w:val="24"/>
          <w:lang w:val="en-GB"/>
        </w:rPr>
      </w:pPr>
      <w:bookmarkStart w:id="73" w:name="_37m2jsg" w:colFirst="0" w:colLast="0"/>
      <w:bookmarkEnd w:id="73"/>
    </w:p>
    <w:p w14:paraId="78E78259" w14:textId="77777777" w:rsidR="00EC7F72" w:rsidRPr="00EC7F72" w:rsidRDefault="00EC7F72" w:rsidP="00EC7F72">
      <w:pPr>
        <w:spacing w:after="0" w:line="240" w:lineRule="auto"/>
        <w:ind w:left="-525" w:right="-525"/>
        <w:jc w:val="both"/>
        <w:rPr>
          <w:rFonts w:ascii="Times New Roman" w:hAnsi="Times New Roman"/>
          <w:color w:val="000000"/>
          <w:sz w:val="24"/>
          <w:szCs w:val="24"/>
          <w:lang w:val="en-GB"/>
        </w:rPr>
      </w:pPr>
      <w:bookmarkStart w:id="74" w:name="_1mrcu09" w:colFirst="0" w:colLast="0"/>
      <w:bookmarkEnd w:id="74"/>
    </w:p>
    <w:p w14:paraId="6480909B"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ascii="Times New Roman" w:hAnsi="Times New Roman"/>
          <w:color w:val="000000"/>
          <w:sz w:val="24"/>
          <w:szCs w:val="24"/>
          <w:lang w:val="en-GB"/>
        </w:rPr>
        <w:br w:type="page"/>
      </w:r>
    </w:p>
    <w:p w14:paraId="33388950" w14:textId="77777777" w:rsidR="00EC7F72" w:rsidRPr="006A1FE1" w:rsidRDefault="00EC7F72" w:rsidP="00EC7F72">
      <w:pPr>
        <w:spacing w:after="0" w:line="240" w:lineRule="auto"/>
        <w:ind w:left="-567" w:right="849"/>
        <w:jc w:val="both"/>
        <w:rPr>
          <w:rFonts w:ascii="Times New Roman" w:hAnsi="Times New Roman"/>
          <w:sz w:val="24"/>
          <w:szCs w:val="24"/>
          <w:lang w:val="en-GB"/>
        </w:rPr>
      </w:pPr>
      <w:bookmarkStart w:id="75" w:name="_46r0co2" w:colFirst="0" w:colLast="0"/>
      <w:bookmarkEnd w:id="75"/>
      <w:r w:rsidRPr="006A1FE1">
        <w:rPr>
          <w:rFonts w:eastAsia="Arial" w:cs="Arial"/>
          <w:b/>
          <w:sz w:val="36"/>
          <w:szCs w:val="36"/>
          <w:lang w:val="en-GB"/>
        </w:rPr>
        <w:lastRenderedPageBreak/>
        <w:t>Part 3: Selection Questions</w:t>
      </w:r>
      <w:r w:rsidRPr="006A1FE1">
        <w:rPr>
          <w:rFonts w:eastAsia="Arial" w:cs="Arial"/>
          <w:sz w:val="36"/>
          <w:szCs w:val="36"/>
          <w:vertAlign w:val="superscript"/>
          <w:lang w:val="en-GB"/>
        </w:rPr>
        <w:footnoteReference w:id="4"/>
      </w:r>
      <w:r w:rsidRPr="006A1FE1">
        <w:rPr>
          <w:rFonts w:eastAsia="Arial" w:cs="Arial"/>
          <w:sz w:val="24"/>
          <w:szCs w:val="24"/>
          <w:lang w:val="en-GB"/>
        </w:rPr>
        <w:t xml:space="preserve"> </w:t>
      </w:r>
    </w:p>
    <w:p w14:paraId="1AF89755" w14:textId="77777777" w:rsidR="00EC7F72" w:rsidRPr="00EC7F72" w:rsidRDefault="00EC7F72" w:rsidP="00EC7F72">
      <w:pPr>
        <w:spacing w:after="0" w:line="276" w:lineRule="auto"/>
        <w:jc w:val="both"/>
        <w:rPr>
          <w:rFonts w:ascii="Times New Roman" w:hAnsi="Times New Roman"/>
          <w:color w:val="000000"/>
          <w:sz w:val="24"/>
          <w:szCs w:val="24"/>
          <w:lang w:val="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C7F72" w:rsidRPr="00EC7F72" w14:paraId="210AA2BF" w14:textId="77777777" w:rsidTr="00C37508">
        <w:trPr>
          <w:trHeight w:val="400"/>
        </w:trPr>
        <w:tc>
          <w:tcPr>
            <w:tcW w:w="1257" w:type="dxa"/>
            <w:tcBorders>
              <w:top w:val="single" w:sz="8" w:space="0" w:color="000000"/>
              <w:bottom w:val="single" w:sz="6" w:space="0" w:color="000000"/>
            </w:tcBorders>
            <w:shd w:val="clear" w:color="auto" w:fill="CCFFFF"/>
          </w:tcPr>
          <w:p w14:paraId="4DD2667A" w14:textId="77777777" w:rsidR="00EC7F72" w:rsidRPr="00EC7F72" w:rsidRDefault="00EC7F72" w:rsidP="00EC7F72">
            <w:pPr>
              <w:spacing w:before="100" w:after="0" w:line="240" w:lineRule="auto"/>
              <w:jc w:val="both"/>
              <w:rPr>
                <w:rFonts w:ascii="Times New Roman" w:hAnsi="Times New Roman"/>
                <w:b/>
                <w:color w:val="000000"/>
                <w:sz w:val="24"/>
                <w:szCs w:val="24"/>
                <w:lang w:val="en-GB"/>
              </w:rPr>
            </w:pPr>
            <w:r w:rsidRPr="00EC7F72">
              <w:rPr>
                <w:rFonts w:eastAsia="Arial" w:cs="Arial"/>
                <w:b/>
                <w:color w:val="000000"/>
                <w:sz w:val="24"/>
                <w:szCs w:val="24"/>
                <w:lang w:val="en-GB"/>
              </w:rPr>
              <w:t>Section 4</w:t>
            </w:r>
          </w:p>
        </w:tc>
        <w:tc>
          <w:tcPr>
            <w:tcW w:w="8080" w:type="dxa"/>
            <w:gridSpan w:val="3"/>
            <w:tcBorders>
              <w:top w:val="single" w:sz="8" w:space="0" w:color="000000"/>
              <w:bottom w:val="single" w:sz="6" w:space="0" w:color="000000"/>
            </w:tcBorders>
            <w:shd w:val="clear" w:color="auto" w:fill="CCFFFF"/>
          </w:tcPr>
          <w:p w14:paraId="1BB244EB"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8E1C1D">
              <w:rPr>
                <w:rFonts w:eastAsia="Arial" w:cs="Arial"/>
                <w:b/>
                <w:sz w:val="24"/>
                <w:szCs w:val="24"/>
                <w:lang w:val="en-GB"/>
              </w:rPr>
              <w:t>Economic and Financial Standing</w:t>
            </w:r>
            <w:r w:rsidRPr="008E1C1D">
              <w:rPr>
                <w:rFonts w:eastAsia="Arial" w:cs="Arial"/>
                <w:sz w:val="22"/>
                <w:szCs w:val="22"/>
                <w:lang w:val="en-GB"/>
              </w:rPr>
              <w:t xml:space="preserve"> </w:t>
            </w:r>
          </w:p>
        </w:tc>
      </w:tr>
      <w:tr w:rsidR="00EC7F72" w:rsidRPr="00EC7F72" w14:paraId="58350C0B" w14:textId="77777777" w:rsidTr="00C37508">
        <w:trPr>
          <w:trHeight w:val="400"/>
        </w:trPr>
        <w:tc>
          <w:tcPr>
            <w:tcW w:w="1257" w:type="dxa"/>
            <w:tcBorders>
              <w:top w:val="single" w:sz="6" w:space="0" w:color="000000"/>
              <w:bottom w:val="single" w:sz="6" w:space="0" w:color="000000"/>
            </w:tcBorders>
            <w:shd w:val="clear" w:color="auto" w:fill="CCFFFF"/>
          </w:tcPr>
          <w:p w14:paraId="301235C8" w14:textId="77777777" w:rsidR="00EC7F72" w:rsidRPr="00EC7F72" w:rsidRDefault="00EC7F72" w:rsidP="00EC7F72">
            <w:pPr>
              <w:spacing w:before="100" w:after="0" w:line="240" w:lineRule="auto"/>
              <w:ind w:right="306"/>
              <w:rPr>
                <w:rFonts w:ascii="Times New Roman" w:hAnsi="Times New Roman"/>
                <w:color w:val="000000"/>
                <w:sz w:val="24"/>
                <w:szCs w:val="24"/>
                <w:lang w:val="en-GB"/>
              </w:rPr>
            </w:pPr>
          </w:p>
        </w:tc>
        <w:tc>
          <w:tcPr>
            <w:tcW w:w="5529" w:type="dxa"/>
            <w:tcBorders>
              <w:top w:val="single" w:sz="6" w:space="0" w:color="000000"/>
              <w:bottom w:val="single" w:sz="6" w:space="0" w:color="000000"/>
            </w:tcBorders>
            <w:shd w:val="clear" w:color="auto" w:fill="CCFFFF"/>
          </w:tcPr>
          <w:p w14:paraId="45A5FC91" w14:textId="77777777" w:rsidR="00EC7F72" w:rsidRPr="00EC7F72" w:rsidRDefault="00EC7F72" w:rsidP="00EC7F72">
            <w:pPr>
              <w:spacing w:before="100" w:after="0" w:line="240" w:lineRule="auto"/>
              <w:ind w:right="306"/>
              <w:jc w:val="both"/>
              <w:rPr>
                <w:rFonts w:ascii="Times New Roman" w:hAnsi="Times New Roman"/>
                <w:color w:val="000000"/>
                <w:sz w:val="24"/>
                <w:szCs w:val="24"/>
                <w:lang w:val="en-GB"/>
              </w:rPr>
            </w:pPr>
            <w:r w:rsidRPr="00EC7F72">
              <w:rPr>
                <w:rFonts w:eastAsia="Arial" w:cs="Arial"/>
                <w:color w:val="000000"/>
                <w:sz w:val="22"/>
                <w:szCs w:val="22"/>
                <w:lang w:val="en-GB"/>
              </w:rPr>
              <w:t>Question</w:t>
            </w:r>
          </w:p>
        </w:tc>
        <w:tc>
          <w:tcPr>
            <w:tcW w:w="2551" w:type="dxa"/>
            <w:gridSpan w:val="2"/>
            <w:tcBorders>
              <w:top w:val="single" w:sz="6" w:space="0" w:color="000000"/>
              <w:bottom w:val="single" w:sz="6" w:space="0" w:color="000000"/>
            </w:tcBorders>
            <w:shd w:val="clear" w:color="auto" w:fill="CCFFFF"/>
          </w:tcPr>
          <w:p w14:paraId="0BD7286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Response</w:t>
            </w:r>
          </w:p>
        </w:tc>
      </w:tr>
      <w:tr w:rsidR="00CC429C" w:rsidRPr="00EC7F72" w14:paraId="2DF27032" w14:textId="77777777" w:rsidTr="00C37508">
        <w:tblPrEx>
          <w:tblLook w:val="0600" w:firstRow="0" w:lastRow="0" w:firstColumn="0" w:lastColumn="0" w:noHBand="1" w:noVBand="1"/>
        </w:tblPrEx>
        <w:trPr>
          <w:trHeight w:val="1020"/>
        </w:trPr>
        <w:tc>
          <w:tcPr>
            <w:tcW w:w="1257" w:type="dxa"/>
          </w:tcPr>
          <w:p w14:paraId="061BF70A" w14:textId="77777777" w:rsidR="00CC429C" w:rsidRPr="00EC7F72" w:rsidRDefault="00CC429C" w:rsidP="00EC7F72">
            <w:pPr>
              <w:widowControl w:val="0"/>
              <w:spacing w:after="0" w:line="240" w:lineRule="auto"/>
              <w:jc w:val="both"/>
              <w:rPr>
                <w:rFonts w:eastAsia="Arial" w:cs="Arial"/>
                <w:b/>
                <w:color w:val="000000"/>
                <w:sz w:val="22"/>
                <w:szCs w:val="22"/>
                <w:lang w:val="en-GB"/>
              </w:rPr>
            </w:pPr>
          </w:p>
        </w:tc>
        <w:tc>
          <w:tcPr>
            <w:tcW w:w="5563" w:type="dxa"/>
            <w:gridSpan w:val="2"/>
          </w:tcPr>
          <w:p w14:paraId="79E0E377" w14:textId="2B10A688" w:rsidR="00CC429C" w:rsidRDefault="00CC429C" w:rsidP="00CC429C">
            <w:pPr>
              <w:spacing w:after="0" w:line="240" w:lineRule="auto"/>
              <w:rPr>
                <w:rFonts w:eastAsia="Arial" w:cs="Arial"/>
                <w:color w:val="000000"/>
                <w:sz w:val="22"/>
                <w:szCs w:val="22"/>
                <w:lang w:val="en-GB"/>
              </w:rPr>
            </w:pPr>
            <w:r>
              <w:rPr>
                <w:rFonts w:eastAsia="Arial" w:cs="Arial"/>
                <w:color w:val="000000"/>
                <w:sz w:val="22"/>
                <w:szCs w:val="22"/>
                <w:lang w:val="en-GB"/>
              </w:rPr>
              <w:t>To pass; the individual company must provide all the required information and be an acceptable financial risk for the University based upon the following assessment provided by ‘Creditsafe Company Report’ for an estimated contract value of £</w:t>
            </w:r>
            <w:r w:rsidR="008E5078">
              <w:rPr>
                <w:rFonts w:eastAsia="Arial" w:cs="Arial"/>
                <w:color w:val="000000"/>
                <w:sz w:val="22"/>
                <w:szCs w:val="22"/>
                <w:lang w:val="en-GB"/>
              </w:rPr>
              <w:t>3</w:t>
            </w:r>
            <w:r w:rsidR="00734442">
              <w:rPr>
                <w:rFonts w:eastAsia="Arial" w:cs="Arial"/>
                <w:color w:val="000000"/>
                <w:sz w:val="22"/>
                <w:szCs w:val="22"/>
                <w:lang w:val="en-GB"/>
              </w:rPr>
              <w:t>0,000.00</w:t>
            </w:r>
          </w:p>
          <w:p w14:paraId="43834C35" w14:textId="77777777" w:rsidR="00CC429C" w:rsidRDefault="00CC429C" w:rsidP="00CC429C">
            <w:pPr>
              <w:spacing w:after="0" w:line="240" w:lineRule="auto"/>
              <w:rPr>
                <w:rFonts w:eastAsia="Arial" w:cs="Arial"/>
                <w:color w:val="000000"/>
                <w:sz w:val="22"/>
                <w:szCs w:val="22"/>
                <w:lang w:val="en-GB"/>
              </w:rPr>
            </w:pPr>
            <w:r>
              <w:rPr>
                <w:rFonts w:eastAsia="Arial" w:cs="Arial"/>
                <w:color w:val="000000"/>
                <w:sz w:val="22"/>
                <w:szCs w:val="22"/>
                <w:lang w:val="en-GB"/>
              </w:rPr>
              <w:t xml:space="preserve">Economic and Financial Standing </w:t>
            </w:r>
          </w:p>
          <w:p w14:paraId="1F0F7063" w14:textId="77777777" w:rsidR="00CC429C" w:rsidRDefault="00CC429C" w:rsidP="00CC429C">
            <w:pPr>
              <w:spacing w:after="0" w:line="240" w:lineRule="auto"/>
              <w:rPr>
                <w:rFonts w:eastAsia="Arial" w:cs="Arial"/>
                <w:color w:val="000000"/>
                <w:sz w:val="22"/>
                <w:szCs w:val="22"/>
                <w:lang w:val="en-GB"/>
              </w:rPr>
            </w:pPr>
          </w:p>
          <w:p w14:paraId="2E57455B" w14:textId="77777777" w:rsidR="00CC429C" w:rsidRDefault="00CC429C" w:rsidP="00CC429C">
            <w:pPr>
              <w:spacing w:after="0" w:line="240" w:lineRule="auto"/>
              <w:rPr>
                <w:rFonts w:eastAsia="Arial" w:cs="Arial"/>
                <w:color w:val="000000"/>
                <w:sz w:val="22"/>
                <w:szCs w:val="22"/>
                <w:lang w:val="en-GB"/>
              </w:rPr>
            </w:pPr>
            <w:r>
              <w:rPr>
                <w:rFonts w:eastAsia="Arial" w:cs="Arial"/>
                <w:color w:val="000000"/>
                <w:sz w:val="22"/>
                <w:szCs w:val="22"/>
                <w:lang w:val="en-GB"/>
              </w:rPr>
              <w:t>Plymouth Marjon University reserves the right to use the services of an independent third party to assess your financial standing and offer a financial risk-based appraisal.</w:t>
            </w:r>
          </w:p>
          <w:p w14:paraId="650C8128" w14:textId="77777777" w:rsidR="00CC429C" w:rsidRDefault="00CC429C" w:rsidP="00CC429C">
            <w:pPr>
              <w:spacing w:after="0" w:line="240" w:lineRule="auto"/>
              <w:rPr>
                <w:rFonts w:eastAsia="Arial" w:cs="Arial"/>
                <w:color w:val="000000"/>
                <w:sz w:val="22"/>
                <w:szCs w:val="22"/>
                <w:lang w:val="en-GB"/>
              </w:rPr>
            </w:pPr>
          </w:p>
          <w:p w14:paraId="2BC3D837" w14:textId="77777777" w:rsidR="00CC429C" w:rsidRDefault="00CC429C" w:rsidP="00CC429C">
            <w:pPr>
              <w:spacing w:after="0" w:line="240" w:lineRule="auto"/>
              <w:rPr>
                <w:rFonts w:eastAsia="Arial" w:cs="Arial"/>
                <w:color w:val="000000"/>
                <w:sz w:val="22"/>
                <w:szCs w:val="22"/>
                <w:lang w:val="en-GB"/>
              </w:rPr>
            </w:pPr>
            <w:r>
              <w:rPr>
                <w:rFonts w:eastAsia="Arial" w:cs="Arial"/>
                <w:color w:val="000000"/>
                <w:sz w:val="22"/>
                <w:szCs w:val="22"/>
                <w:lang w:val="en-GB"/>
              </w:rPr>
              <w:t>Within two working days of the closing date for submissions Plymouth Marjon University will undertake a credit check on your organisation which shall yield a score between 0 and 100.  This score will be utilised by Marjon to identify the following risk factor posed to it by the organisation.</w:t>
            </w:r>
          </w:p>
          <w:p w14:paraId="134A730D" w14:textId="77777777" w:rsidR="00CC429C" w:rsidRDefault="00CC429C" w:rsidP="00CC429C">
            <w:pPr>
              <w:spacing w:after="0" w:line="240" w:lineRule="auto"/>
              <w:rPr>
                <w:rFonts w:eastAsia="Arial" w:cs="Arial"/>
                <w:color w:val="000000"/>
                <w:sz w:val="22"/>
                <w:szCs w:val="22"/>
                <w:lang w:val="en-GB"/>
              </w:rPr>
            </w:pPr>
          </w:p>
          <w:p w14:paraId="2A2C6EA0" w14:textId="77777777" w:rsidR="00852B97" w:rsidRDefault="00852B97" w:rsidP="00CC429C">
            <w:pPr>
              <w:spacing w:after="0" w:line="240" w:lineRule="auto"/>
              <w:rPr>
                <w:rFonts w:eastAsia="Arial" w:cs="Arial"/>
                <w:color w:val="000000"/>
                <w:sz w:val="22"/>
                <w:szCs w:val="22"/>
                <w:lang w:val="en-GB"/>
              </w:rPr>
            </w:pPr>
          </w:p>
          <w:tbl>
            <w:tblPr>
              <w:tblStyle w:val="TableGrid"/>
              <w:tblW w:w="0" w:type="auto"/>
              <w:tblLayout w:type="fixed"/>
              <w:tblLook w:val="04A0" w:firstRow="1" w:lastRow="0" w:firstColumn="1" w:lastColumn="0" w:noHBand="0" w:noVBand="1"/>
            </w:tblPr>
            <w:tblGrid>
              <w:gridCol w:w="896"/>
              <w:gridCol w:w="1843"/>
              <w:gridCol w:w="2598"/>
            </w:tblGrid>
            <w:tr w:rsidR="00852B97" w14:paraId="7458F658" w14:textId="77777777" w:rsidTr="00852B97">
              <w:tc>
                <w:tcPr>
                  <w:tcW w:w="896" w:type="dxa"/>
                </w:tcPr>
                <w:p w14:paraId="059CACBF"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Score</w:t>
                  </w:r>
                </w:p>
              </w:tc>
              <w:tc>
                <w:tcPr>
                  <w:tcW w:w="1843" w:type="dxa"/>
                </w:tcPr>
                <w:p w14:paraId="669BCCD6"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Definition</w:t>
                  </w:r>
                </w:p>
              </w:tc>
              <w:tc>
                <w:tcPr>
                  <w:tcW w:w="2598" w:type="dxa"/>
                </w:tcPr>
                <w:p w14:paraId="020E2974"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Action</w:t>
                  </w:r>
                </w:p>
              </w:tc>
            </w:tr>
            <w:tr w:rsidR="00852B97" w14:paraId="212F8418" w14:textId="77777777" w:rsidTr="00852B97">
              <w:tc>
                <w:tcPr>
                  <w:tcW w:w="896" w:type="dxa"/>
                </w:tcPr>
                <w:p w14:paraId="13EF7872"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0-25</w:t>
                  </w:r>
                </w:p>
              </w:tc>
              <w:tc>
                <w:tcPr>
                  <w:tcW w:w="1843" w:type="dxa"/>
                </w:tcPr>
                <w:p w14:paraId="64EC7C29"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Significant Risk</w:t>
                  </w:r>
                </w:p>
              </w:tc>
              <w:tc>
                <w:tcPr>
                  <w:tcW w:w="2598" w:type="dxa"/>
                </w:tcPr>
                <w:p w14:paraId="5F642D6C"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 xml:space="preserve">The organisation may not be suitable to progress with this Request for Quote and will be awarded a </w:t>
                  </w:r>
                  <w:r w:rsidRPr="00852B97">
                    <w:rPr>
                      <w:rFonts w:eastAsia="Arial" w:cs="Arial"/>
                      <w:b/>
                      <w:color w:val="000000"/>
                      <w:sz w:val="22"/>
                      <w:szCs w:val="22"/>
                      <w:lang w:val="en-GB"/>
                    </w:rPr>
                    <w:t xml:space="preserve">Fail </w:t>
                  </w:r>
                  <w:r>
                    <w:rPr>
                      <w:rFonts w:eastAsia="Arial" w:cs="Arial"/>
                      <w:color w:val="000000"/>
                      <w:sz w:val="22"/>
                      <w:szCs w:val="22"/>
                      <w:lang w:val="en-GB"/>
                    </w:rPr>
                    <w:t>and therefore eliminated from this process.</w:t>
                  </w:r>
                </w:p>
              </w:tc>
            </w:tr>
            <w:tr w:rsidR="00852B97" w14:paraId="1D96F6E3" w14:textId="77777777" w:rsidTr="00852B97">
              <w:tc>
                <w:tcPr>
                  <w:tcW w:w="896" w:type="dxa"/>
                </w:tcPr>
                <w:p w14:paraId="36EB49DC"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26-50</w:t>
                  </w:r>
                </w:p>
              </w:tc>
              <w:tc>
                <w:tcPr>
                  <w:tcW w:w="1843" w:type="dxa"/>
                </w:tcPr>
                <w:p w14:paraId="7B7D5F26"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High to Moderate Risk</w:t>
                  </w:r>
                </w:p>
              </w:tc>
              <w:tc>
                <w:tcPr>
                  <w:tcW w:w="2598" w:type="dxa"/>
                </w:tcPr>
                <w:p w14:paraId="13B83A08"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Further evaluations of the financial information provided is required to identify the level of risk in relation to the services required.</w:t>
                  </w:r>
                </w:p>
              </w:tc>
            </w:tr>
            <w:tr w:rsidR="00852B97" w14:paraId="6F33B153" w14:textId="77777777" w:rsidTr="00852B97">
              <w:tc>
                <w:tcPr>
                  <w:tcW w:w="896" w:type="dxa"/>
                </w:tcPr>
                <w:p w14:paraId="438A1BDC"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51-100</w:t>
                  </w:r>
                </w:p>
              </w:tc>
              <w:tc>
                <w:tcPr>
                  <w:tcW w:w="1843" w:type="dxa"/>
                </w:tcPr>
                <w:p w14:paraId="245BA602"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Low to Very Low Risk</w:t>
                  </w:r>
                </w:p>
              </w:tc>
              <w:tc>
                <w:tcPr>
                  <w:tcW w:w="2598" w:type="dxa"/>
                </w:tcPr>
                <w:p w14:paraId="6AFC6175" w14:textId="77777777" w:rsidR="00852B97" w:rsidRDefault="00852B97" w:rsidP="00CC429C">
                  <w:pPr>
                    <w:spacing w:after="0" w:line="240" w:lineRule="auto"/>
                    <w:rPr>
                      <w:rFonts w:eastAsia="Arial" w:cs="Arial"/>
                      <w:color w:val="000000"/>
                      <w:sz w:val="22"/>
                      <w:szCs w:val="22"/>
                      <w:lang w:val="en-GB"/>
                    </w:rPr>
                  </w:pPr>
                  <w:r>
                    <w:rPr>
                      <w:rFonts w:eastAsia="Arial" w:cs="Arial"/>
                      <w:color w:val="000000"/>
                      <w:sz w:val="22"/>
                      <w:szCs w:val="22"/>
                      <w:lang w:val="en-GB"/>
                    </w:rPr>
                    <w:t>Pass</w:t>
                  </w:r>
                </w:p>
              </w:tc>
            </w:tr>
          </w:tbl>
          <w:p w14:paraId="2D26A5AE" w14:textId="77777777" w:rsidR="00852B97" w:rsidRDefault="00852B97" w:rsidP="00CC429C">
            <w:pPr>
              <w:spacing w:after="0" w:line="240" w:lineRule="auto"/>
              <w:rPr>
                <w:rFonts w:eastAsia="Arial" w:cs="Arial"/>
                <w:color w:val="000000"/>
                <w:sz w:val="22"/>
                <w:szCs w:val="22"/>
                <w:lang w:val="en-GB"/>
              </w:rPr>
            </w:pPr>
          </w:p>
          <w:p w14:paraId="3EAEC6AC" w14:textId="77777777" w:rsidR="00CC429C" w:rsidRPr="00EC7F72" w:rsidRDefault="00CC429C" w:rsidP="00CC429C">
            <w:pPr>
              <w:spacing w:after="0" w:line="240" w:lineRule="auto"/>
              <w:rPr>
                <w:rFonts w:eastAsia="Arial" w:cs="Arial"/>
                <w:color w:val="000000"/>
                <w:sz w:val="22"/>
                <w:szCs w:val="22"/>
                <w:lang w:val="en-GB"/>
              </w:rPr>
            </w:pPr>
          </w:p>
        </w:tc>
        <w:tc>
          <w:tcPr>
            <w:tcW w:w="2517" w:type="dxa"/>
          </w:tcPr>
          <w:p w14:paraId="520892BE" w14:textId="77777777" w:rsidR="00CC429C" w:rsidRPr="00EC7F72" w:rsidRDefault="00CC429C" w:rsidP="00EC7F72">
            <w:pPr>
              <w:spacing w:after="0" w:line="240" w:lineRule="auto"/>
              <w:jc w:val="both"/>
              <w:rPr>
                <w:rFonts w:eastAsia="Arial" w:cs="Arial"/>
                <w:color w:val="000000"/>
                <w:sz w:val="22"/>
                <w:szCs w:val="22"/>
                <w:lang w:val="en-GB"/>
              </w:rPr>
            </w:pPr>
          </w:p>
        </w:tc>
      </w:tr>
      <w:tr w:rsidR="00EC7F72" w:rsidRPr="00EC7F72" w14:paraId="62C644B2" w14:textId="77777777" w:rsidTr="00C37508">
        <w:tblPrEx>
          <w:tblLook w:val="0600" w:firstRow="0" w:lastRow="0" w:firstColumn="0" w:lastColumn="0" w:noHBand="1" w:noVBand="1"/>
        </w:tblPrEx>
        <w:trPr>
          <w:trHeight w:val="1020"/>
        </w:trPr>
        <w:tc>
          <w:tcPr>
            <w:tcW w:w="1257" w:type="dxa"/>
            <w:vMerge w:val="restart"/>
          </w:tcPr>
          <w:p w14:paraId="48C6FA97"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4.1</w:t>
            </w:r>
          </w:p>
        </w:tc>
        <w:tc>
          <w:tcPr>
            <w:tcW w:w="5563" w:type="dxa"/>
            <w:gridSpan w:val="2"/>
          </w:tcPr>
          <w:p w14:paraId="14885730"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Are you able to provide a copy of your audited accounts for the last two years, if requested?</w:t>
            </w:r>
          </w:p>
          <w:p w14:paraId="4D85883B"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If no, can you provide </w:t>
            </w:r>
            <w:r w:rsidRPr="00EC7F72">
              <w:rPr>
                <w:rFonts w:eastAsia="Arial" w:cs="Arial"/>
                <w:b/>
                <w:color w:val="000000"/>
                <w:sz w:val="22"/>
                <w:szCs w:val="22"/>
                <w:lang w:val="en-GB"/>
              </w:rPr>
              <w:t xml:space="preserve">one </w:t>
            </w:r>
            <w:r w:rsidRPr="00EC7F72">
              <w:rPr>
                <w:rFonts w:eastAsia="Arial" w:cs="Arial"/>
                <w:color w:val="000000"/>
                <w:sz w:val="22"/>
                <w:szCs w:val="22"/>
                <w:lang w:val="en-GB"/>
              </w:rPr>
              <w:t>of the following: answer with Y/N in the relevant box.</w:t>
            </w:r>
          </w:p>
          <w:p w14:paraId="16C81754" w14:textId="77777777" w:rsidR="00EC7F72" w:rsidRPr="00EC7F72" w:rsidRDefault="00EC7F72" w:rsidP="00EC7F72">
            <w:pPr>
              <w:spacing w:after="0" w:line="276" w:lineRule="auto"/>
              <w:jc w:val="both"/>
              <w:rPr>
                <w:rFonts w:ascii="Times New Roman" w:hAnsi="Times New Roman"/>
                <w:color w:val="000000"/>
                <w:sz w:val="24"/>
                <w:szCs w:val="24"/>
                <w:lang w:val="en-GB"/>
              </w:rPr>
            </w:pPr>
          </w:p>
        </w:tc>
        <w:tc>
          <w:tcPr>
            <w:tcW w:w="2517" w:type="dxa"/>
          </w:tcPr>
          <w:p w14:paraId="1533A77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79AC51AD" w14:textId="77777777" w:rsidR="00EC7F72" w:rsidRPr="00EC7F72" w:rsidRDefault="00EC7F72" w:rsidP="00EC7F72">
            <w:pPr>
              <w:spacing w:after="0" w:line="276"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329084E2" w14:textId="77777777" w:rsidTr="00C37508">
        <w:tblPrEx>
          <w:tblLook w:val="0600" w:firstRow="0" w:lastRow="0" w:firstColumn="0" w:lastColumn="0" w:noHBand="1" w:noVBand="1"/>
        </w:tblPrEx>
        <w:trPr>
          <w:trHeight w:val="1020"/>
        </w:trPr>
        <w:tc>
          <w:tcPr>
            <w:tcW w:w="1257" w:type="dxa"/>
            <w:vMerge/>
          </w:tcPr>
          <w:p w14:paraId="6B463B66"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5563" w:type="dxa"/>
            <w:gridSpan w:val="2"/>
          </w:tcPr>
          <w:p w14:paraId="0061B6FD"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(a) </w:t>
            </w:r>
            <w:r w:rsidRPr="00EC7F72">
              <w:rPr>
                <w:rFonts w:eastAsia="Arial" w:cs="Arial"/>
                <w:color w:val="0000FF"/>
                <w:sz w:val="19"/>
                <w:szCs w:val="19"/>
                <w:highlight w:val="white"/>
                <w:lang w:val="en-GB"/>
              </w:rPr>
              <w:t xml:space="preserve"> </w:t>
            </w:r>
            <w:r w:rsidRPr="00EC7F72">
              <w:rPr>
                <w:rFonts w:eastAsia="Arial" w:cs="Arial"/>
                <w:color w:val="000000"/>
                <w:sz w:val="22"/>
                <w:szCs w:val="22"/>
                <w:highlight w:val="white"/>
                <w:lang w:val="en-GB"/>
              </w:rPr>
              <w:t>A statement of the turnover, Profit and Loss Account/Income Statement, Balance Sheet/Statement of Financial Position and Statement of Cash Flow for the most recent year of trading for this organisation.</w:t>
            </w:r>
          </w:p>
          <w:p w14:paraId="3FB5AFFF"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517" w:type="dxa"/>
          </w:tcPr>
          <w:p w14:paraId="382DAA4C"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4AEAF39C"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2CD0A5DB" w14:textId="77777777" w:rsidTr="00C37508">
        <w:tblPrEx>
          <w:tblLook w:val="0600" w:firstRow="0" w:lastRow="0" w:firstColumn="0" w:lastColumn="0" w:noHBand="1" w:noVBand="1"/>
        </w:tblPrEx>
        <w:trPr>
          <w:trHeight w:val="700"/>
        </w:trPr>
        <w:tc>
          <w:tcPr>
            <w:tcW w:w="1257" w:type="dxa"/>
            <w:vMerge/>
          </w:tcPr>
          <w:p w14:paraId="6D46AA7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5563" w:type="dxa"/>
            <w:gridSpan w:val="2"/>
          </w:tcPr>
          <w:p w14:paraId="4B0590CF"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(b) A statement of the cash flow forecast for the current year and a bank letter outlining the current cash and credit position.</w:t>
            </w:r>
          </w:p>
        </w:tc>
        <w:tc>
          <w:tcPr>
            <w:tcW w:w="2517" w:type="dxa"/>
          </w:tcPr>
          <w:p w14:paraId="2F91346F"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70955AFE" w14:textId="77777777" w:rsidR="00EC7F72" w:rsidRPr="00EC7F72" w:rsidRDefault="00EC7F72" w:rsidP="00EC7F72">
            <w:pPr>
              <w:widowControl w:val="0"/>
              <w:spacing w:after="0" w:line="240" w:lineRule="auto"/>
              <w:ind w:right="-231"/>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5066990F" w14:textId="77777777" w:rsidTr="00C37508">
        <w:tblPrEx>
          <w:tblLook w:val="0600" w:firstRow="0" w:lastRow="0" w:firstColumn="0" w:lastColumn="0" w:noHBand="1" w:noVBand="1"/>
        </w:tblPrEx>
        <w:trPr>
          <w:trHeight w:val="1500"/>
        </w:trPr>
        <w:tc>
          <w:tcPr>
            <w:tcW w:w="1257" w:type="dxa"/>
          </w:tcPr>
          <w:p w14:paraId="5B77857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5563" w:type="dxa"/>
            <w:gridSpan w:val="2"/>
          </w:tcPr>
          <w:p w14:paraId="13482E4E"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5325146A"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508D1B8C"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5556DECB" w14:textId="77777777" w:rsidTr="00C37508">
        <w:tblPrEx>
          <w:tblLook w:val="0600" w:firstRow="0" w:lastRow="0" w:firstColumn="0" w:lastColumn="0" w:noHBand="1" w:noVBand="1"/>
        </w:tblPrEx>
        <w:tc>
          <w:tcPr>
            <w:tcW w:w="1257" w:type="dxa"/>
          </w:tcPr>
          <w:p w14:paraId="0B0AAE1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4.2</w:t>
            </w:r>
          </w:p>
        </w:tc>
        <w:tc>
          <w:tcPr>
            <w:tcW w:w="5563" w:type="dxa"/>
            <w:gridSpan w:val="2"/>
          </w:tcPr>
          <w:p w14:paraId="33C47EF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Where we have specified a minimum level of economic and financial standing and/ or a minimum financial threshold within the evaluation criteria for this procurement, please self-certify by answering ‘Yes’ or ‘No’ that you meet the requirements set out.</w:t>
            </w:r>
          </w:p>
          <w:p w14:paraId="1446C94E"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517" w:type="dxa"/>
          </w:tcPr>
          <w:p w14:paraId="7AA5826F"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3A89D90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bl>
    <w:p w14:paraId="00ADED03" w14:textId="77777777" w:rsidR="00EC7F72" w:rsidRPr="00EC7F72" w:rsidRDefault="00EC7F72" w:rsidP="00EC7F72">
      <w:pPr>
        <w:spacing w:after="160" w:line="259" w:lineRule="auto"/>
        <w:rPr>
          <w:rFonts w:ascii="Times New Roman" w:hAnsi="Times New Roman"/>
          <w:color w:val="000000"/>
          <w:sz w:val="24"/>
          <w:szCs w:val="24"/>
          <w:lang w:val="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2551"/>
      </w:tblGrid>
      <w:tr w:rsidR="00EC7F72" w:rsidRPr="00EC7F72" w14:paraId="2CEC04E3" w14:textId="77777777" w:rsidTr="00C37508">
        <w:trPr>
          <w:trHeight w:val="400"/>
        </w:trPr>
        <w:tc>
          <w:tcPr>
            <w:tcW w:w="1257" w:type="dxa"/>
            <w:tcBorders>
              <w:top w:val="single" w:sz="8" w:space="0" w:color="000000"/>
              <w:bottom w:val="single" w:sz="6" w:space="0" w:color="000000"/>
            </w:tcBorders>
            <w:shd w:val="clear" w:color="auto" w:fill="CCFFFF"/>
          </w:tcPr>
          <w:p w14:paraId="2B6A48B5" w14:textId="77777777" w:rsidR="00EC7F72" w:rsidRPr="00EC7F72" w:rsidRDefault="00EC7F72" w:rsidP="00EC7F72">
            <w:pPr>
              <w:spacing w:before="100" w:after="0" w:line="240" w:lineRule="auto"/>
              <w:jc w:val="both"/>
              <w:rPr>
                <w:rFonts w:ascii="Times New Roman" w:hAnsi="Times New Roman"/>
                <w:b/>
                <w:color w:val="000000"/>
                <w:sz w:val="24"/>
                <w:szCs w:val="24"/>
                <w:lang w:val="en-GB"/>
              </w:rPr>
            </w:pPr>
            <w:r w:rsidRPr="00EC7F72">
              <w:rPr>
                <w:rFonts w:eastAsia="Arial" w:cs="Arial"/>
                <w:b/>
                <w:color w:val="000000"/>
                <w:sz w:val="24"/>
                <w:szCs w:val="24"/>
                <w:lang w:val="en-GB"/>
              </w:rPr>
              <w:t>Section 5</w:t>
            </w:r>
          </w:p>
        </w:tc>
        <w:tc>
          <w:tcPr>
            <w:tcW w:w="8080" w:type="dxa"/>
            <w:gridSpan w:val="3"/>
            <w:tcBorders>
              <w:top w:val="single" w:sz="8" w:space="0" w:color="000000"/>
              <w:bottom w:val="single" w:sz="6" w:space="0" w:color="000000"/>
            </w:tcBorders>
            <w:shd w:val="clear" w:color="auto" w:fill="CCFFFF"/>
          </w:tcPr>
          <w:p w14:paraId="27741F9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4"/>
                <w:szCs w:val="24"/>
                <w:lang w:val="en-GB"/>
              </w:rPr>
              <w:t>If you have indicated in the Selection Questionnaire question 1.2 that you are part of a wider group, please provide further details below:</w:t>
            </w:r>
            <w:r w:rsidRPr="00EC7F72">
              <w:rPr>
                <w:rFonts w:eastAsia="Arial" w:cs="Arial"/>
                <w:color w:val="000000"/>
                <w:sz w:val="22"/>
                <w:szCs w:val="22"/>
                <w:lang w:val="en-GB"/>
              </w:rPr>
              <w:t xml:space="preserve"> </w:t>
            </w:r>
          </w:p>
        </w:tc>
      </w:tr>
      <w:tr w:rsidR="00EC7F72" w:rsidRPr="00EC7F72" w14:paraId="55F34411" w14:textId="77777777" w:rsidTr="00C37508">
        <w:tblPrEx>
          <w:tblLook w:val="0600" w:firstRow="0" w:lastRow="0" w:firstColumn="0" w:lastColumn="0" w:noHBand="1" w:noVBand="1"/>
        </w:tblPrEx>
        <w:tc>
          <w:tcPr>
            <w:tcW w:w="4144" w:type="dxa"/>
            <w:gridSpan w:val="2"/>
          </w:tcPr>
          <w:p w14:paraId="7584365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Name of organisation</w:t>
            </w:r>
          </w:p>
        </w:tc>
        <w:tc>
          <w:tcPr>
            <w:tcW w:w="5193" w:type="dxa"/>
            <w:gridSpan w:val="2"/>
          </w:tcPr>
          <w:p w14:paraId="6C24AC4F"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280C70C1" w14:textId="77777777" w:rsidTr="00C37508">
        <w:tblPrEx>
          <w:tblLook w:val="0600" w:firstRow="0" w:lastRow="0" w:firstColumn="0" w:lastColumn="0" w:noHBand="1" w:noVBand="1"/>
        </w:tblPrEx>
        <w:tc>
          <w:tcPr>
            <w:tcW w:w="4144" w:type="dxa"/>
            <w:gridSpan w:val="2"/>
          </w:tcPr>
          <w:p w14:paraId="70871345"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Relationship to the Supplier completing these questions</w:t>
            </w:r>
          </w:p>
        </w:tc>
        <w:tc>
          <w:tcPr>
            <w:tcW w:w="5193" w:type="dxa"/>
            <w:gridSpan w:val="2"/>
          </w:tcPr>
          <w:p w14:paraId="08FB28C5"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p w14:paraId="2657B3DB"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p w14:paraId="0D9BAB6F"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43966D03" w14:textId="77777777" w:rsidTr="00C37508">
        <w:tblPrEx>
          <w:tblLook w:val="0600" w:firstRow="0" w:lastRow="0" w:firstColumn="0" w:lastColumn="0" w:noHBand="1" w:noVBand="1"/>
        </w:tblPrEx>
        <w:trPr>
          <w:trHeight w:val="700"/>
        </w:trPr>
        <w:tc>
          <w:tcPr>
            <w:tcW w:w="1257" w:type="dxa"/>
          </w:tcPr>
          <w:p w14:paraId="004E752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5.1</w:t>
            </w:r>
          </w:p>
        </w:tc>
        <w:tc>
          <w:tcPr>
            <w:tcW w:w="5529" w:type="dxa"/>
            <w:gridSpan w:val="2"/>
          </w:tcPr>
          <w:p w14:paraId="5CF044BC"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Are you able to provide parent company accounts if requested to at a later stage?</w:t>
            </w:r>
          </w:p>
        </w:tc>
        <w:tc>
          <w:tcPr>
            <w:tcW w:w="2551" w:type="dxa"/>
          </w:tcPr>
          <w:p w14:paraId="0889C0A9"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7B0C586"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689DF506" w14:textId="77777777" w:rsidTr="00C37508">
        <w:tblPrEx>
          <w:tblLook w:val="0600" w:firstRow="0" w:lastRow="0" w:firstColumn="0" w:lastColumn="0" w:noHBand="1" w:noVBand="1"/>
        </w:tblPrEx>
        <w:tc>
          <w:tcPr>
            <w:tcW w:w="1257" w:type="dxa"/>
          </w:tcPr>
          <w:p w14:paraId="7CE0E2EE"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5.2</w:t>
            </w:r>
          </w:p>
        </w:tc>
        <w:tc>
          <w:tcPr>
            <w:tcW w:w="5529" w:type="dxa"/>
            <w:gridSpan w:val="2"/>
          </w:tcPr>
          <w:p w14:paraId="5A6EB24E"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yes, would the parent company be willing to provide a guarantee if necessary?</w:t>
            </w:r>
          </w:p>
        </w:tc>
        <w:tc>
          <w:tcPr>
            <w:tcW w:w="2551" w:type="dxa"/>
          </w:tcPr>
          <w:p w14:paraId="63BB3F43"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176E0E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r w:rsidR="00EC7F72" w:rsidRPr="00EC7F72" w14:paraId="7DF550B7" w14:textId="77777777" w:rsidTr="00C37508">
        <w:tblPrEx>
          <w:tblLook w:val="0600" w:firstRow="0" w:lastRow="0" w:firstColumn="0" w:lastColumn="0" w:noHBand="1" w:noVBand="1"/>
        </w:tblPrEx>
        <w:tc>
          <w:tcPr>
            <w:tcW w:w="1257" w:type="dxa"/>
          </w:tcPr>
          <w:p w14:paraId="0ECDC67E"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5.3</w:t>
            </w:r>
          </w:p>
        </w:tc>
        <w:tc>
          <w:tcPr>
            <w:tcW w:w="5529" w:type="dxa"/>
            <w:gridSpan w:val="2"/>
          </w:tcPr>
          <w:p w14:paraId="0744850D"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no, would you be able to obtain a guarantee elsewhere (e.g. from a bank)?</w:t>
            </w:r>
            <w:r w:rsidRPr="00EC7F72">
              <w:rPr>
                <w:rFonts w:ascii="Times New Roman" w:hAnsi="Times New Roman"/>
                <w:color w:val="000000"/>
                <w:sz w:val="24"/>
                <w:szCs w:val="24"/>
                <w:lang w:val="en-GB"/>
              </w:rPr>
              <w:t xml:space="preserve"> </w:t>
            </w:r>
          </w:p>
        </w:tc>
        <w:tc>
          <w:tcPr>
            <w:tcW w:w="2551" w:type="dxa"/>
          </w:tcPr>
          <w:p w14:paraId="6AB0FCD1"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Yes </w:t>
            </w:r>
            <w:r w:rsidRPr="00EC7F72">
              <w:rPr>
                <w:rFonts w:ascii="Segoe UI Symbol" w:eastAsia="Menlo Regular" w:hAnsi="Segoe UI Symbol" w:cs="Segoe UI Symbol"/>
                <w:color w:val="000000"/>
                <w:sz w:val="22"/>
                <w:szCs w:val="22"/>
                <w:lang w:val="en-GB"/>
              </w:rPr>
              <w:t>☐</w:t>
            </w:r>
          </w:p>
          <w:p w14:paraId="22DFC780"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No   </w:t>
            </w:r>
            <w:r w:rsidRPr="00EC7F72">
              <w:rPr>
                <w:rFonts w:ascii="Segoe UI Symbol" w:eastAsia="Menlo Regular" w:hAnsi="Segoe UI Symbol" w:cs="Segoe UI Symbol"/>
                <w:color w:val="000000"/>
                <w:sz w:val="22"/>
                <w:szCs w:val="22"/>
                <w:lang w:val="en-GB"/>
              </w:rPr>
              <w:t>☐</w:t>
            </w:r>
          </w:p>
        </w:tc>
      </w:tr>
    </w:tbl>
    <w:p w14:paraId="472666CE" w14:textId="77777777" w:rsidR="00EC7F72" w:rsidRDefault="00EC7F72" w:rsidP="00EC7F72">
      <w:pPr>
        <w:spacing w:after="0" w:line="276" w:lineRule="auto"/>
        <w:jc w:val="both"/>
        <w:rPr>
          <w:rFonts w:ascii="Times New Roman" w:hAnsi="Times New Roman"/>
          <w:color w:val="000000"/>
          <w:sz w:val="24"/>
          <w:szCs w:val="24"/>
          <w:lang w:val="en-GB"/>
        </w:rPr>
      </w:pPr>
    </w:p>
    <w:p w14:paraId="2742BD16" w14:textId="77777777" w:rsidR="00852B97" w:rsidRDefault="00852B97" w:rsidP="00EC7F72">
      <w:pPr>
        <w:spacing w:after="0" w:line="276" w:lineRule="auto"/>
        <w:jc w:val="both"/>
        <w:rPr>
          <w:rFonts w:ascii="Times New Roman" w:hAnsi="Times New Roman"/>
          <w:color w:val="000000"/>
          <w:sz w:val="24"/>
          <w:szCs w:val="24"/>
          <w:lang w:val="en-GB"/>
        </w:rPr>
      </w:pPr>
    </w:p>
    <w:p w14:paraId="465CBD13" w14:textId="77777777" w:rsidR="00852B97" w:rsidRDefault="00852B97" w:rsidP="00EC7F72">
      <w:pPr>
        <w:spacing w:after="0" w:line="276" w:lineRule="auto"/>
        <w:jc w:val="both"/>
        <w:rPr>
          <w:rFonts w:ascii="Times New Roman" w:hAnsi="Times New Roman"/>
          <w:color w:val="000000"/>
          <w:sz w:val="24"/>
          <w:szCs w:val="24"/>
          <w:lang w:val="en-GB"/>
        </w:rPr>
      </w:pPr>
    </w:p>
    <w:p w14:paraId="6ECE51B3" w14:textId="77777777" w:rsidR="00852B97" w:rsidRDefault="00852B97" w:rsidP="00EC7F72">
      <w:pPr>
        <w:spacing w:after="0" w:line="276" w:lineRule="auto"/>
        <w:jc w:val="both"/>
        <w:rPr>
          <w:rFonts w:ascii="Times New Roman" w:hAnsi="Times New Roman"/>
          <w:color w:val="000000"/>
          <w:sz w:val="24"/>
          <w:szCs w:val="24"/>
          <w:lang w:val="en-GB"/>
        </w:rPr>
      </w:pPr>
    </w:p>
    <w:p w14:paraId="7C212B06" w14:textId="77777777" w:rsidR="00852B97" w:rsidRDefault="00852B97" w:rsidP="00EC7F72">
      <w:pPr>
        <w:spacing w:after="0" w:line="276" w:lineRule="auto"/>
        <w:jc w:val="both"/>
        <w:rPr>
          <w:rFonts w:ascii="Times New Roman" w:hAnsi="Times New Roman"/>
          <w:color w:val="000000"/>
          <w:sz w:val="24"/>
          <w:szCs w:val="24"/>
          <w:lang w:val="en-GB"/>
        </w:rPr>
      </w:pPr>
    </w:p>
    <w:p w14:paraId="1F7C6DB5" w14:textId="77777777" w:rsidR="00852B97" w:rsidRDefault="00852B97" w:rsidP="00EC7F72">
      <w:pPr>
        <w:spacing w:after="0" w:line="276" w:lineRule="auto"/>
        <w:jc w:val="both"/>
        <w:rPr>
          <w:rFonts w:ascii="Times New Roman" w:hAnsi="Times New Roman"/>
          <w:color w:val="000000"/>
          <w:sz w:val="24"/>
          <w:szCs w:val="24"/>
          <w:lang w:val="en-GB"/>
        </w:rPr>
      </w:pPr>
    </w:p>
    <w:p w14:paraId="03897B38" w14:textId="77777777" w:rsidR="00852B97" w:rsidRDefault="00852B97" w:rsidP="00EC7F72">
      <w:pPr>
        <w:spacing w:after="0" w:line="276" w:lineRule="auto"/>
        <w:jc w:val="both"/>
        <w:rPr>
          <w:rFonts w:ascii="Times New Roman" w:hAnsi="Times New Roman"/>
          <w:color w:val="000000"/>
          <w:sz w:val="24"/>
          <w:szCs w:val="24"/>
          <w:lang w:val="en-GB"/>
        </w:rPr>
      </w:pPr>
    </w:p>
    <w:p w14:paraId="4C48CB3D" w14:textId="77777777" w:rsidR="00852B97" w:rsidRDefault="00852B97" w:rsidP="00EC7F72">
      <w:pPr>
        <w:spacing w:after="0" w:line="276" w:lineRule="auto"/>
        <w:jc w:val="both"/>
        <w:rPr>
          <w:rFonts w:ascii="Times New Roman" w:hAnsi="Times New Roman"/>
          <w:color w:val="000000"/>
          <w:sz w:val="24"/>
          <w:szCs w:val="24"/>
          <w:lang w:val="en-GB"/>
        </w:rPr>
      </w:pPr>
    </w:p>
    <w:p w14:paraId="1FA9D055" w14:textId="77777777" w:rsidR="00852B97" w:rsidRDefault="00852B97" w:rsidP="00EC7F72">
      <w:pPr>
        <w:spacing w:after="0" w:line="276" w:lineRule="auto"/>
        <w:jc w:val="both"/>
        <w:rPr>
          <w:rFonts w:ascii="Times New Roman" w:hAnsi="Times New Roman"/>
          <w:color w:val="000000"/>
          <w:sz w:val="24"/>
          <w:szCs w:val="24"/>
          <w:lang w:val="en-GB"/>
        </w:rPr>
      </w:pPr>
    </w:p>
    <w:p w14:paraId="50AA194E" w14:textId="77777777" w:rsidR="00852B97" w:rsidRDefault="00852B97" w:rsidP="00EC7F72">
      <w:pPr>
        <w:spacing w:after="0" w:line="276" w:lineRule="auto"/>
        <w:jc w:val="both"/>
        <w:rPr>
          <w:rFonts w:ascii="Times New Roman" w:hAnsi="Times New Roman"/>
          <w:color w:val="000000"/>
          <w:sz w:val="24"/>
          <w:szCs w:val="24"/>
          <w:lang w:val="en-GB"/>
        </w:rPr>
      </w:pPr>
    </w:p>
    <w:p w14:paraId="2899A9AB" w14:textId="77777777" w:rsidR="001742C4" w:rsidRDefault="001742C4" w:rsidP="00EC7F72">
      <w:pPr>
        <w:spacing w:after="0" w:line="276" w:lineRule="auto"/>
        <w:jc w:val="both"/>
        <w:rPr>
          <w:rFonts w:ascii="Times New Roman" w:hAnsi="Times New Roman"/>
          <w:color w:val="000000"/>
          <w:sz w:val="24"/>
          <w:szCs w:val="24"/>
          <w:lang w:val="en-GB"/>
        </w:rPr>
      </w:pPr>
    </w:p>
    <w:p w14:paraId="2A0EC0EA" w14:textId="77777777" w:rsidR="001742C4" w:rsidRDefault="001742C4" w:rsidP="00EC7F72">
      <w:pPr>
        <w:spacing w:after="0" w:line="276" w:lineRule="auto"/>
        <w:jc w:val="both"/>
        <w:rPr>
          <w:rFonts w:ascii="Times New Roman" w:hAnsi="Times New Roman"/>
          <w:color w:val="000000"/>
          <w:sz w:val="24"/>
          <w:szCs w:val="24"/>
          <w:lang w:val="en-GB"/>
        </w:rPr>
      </w:pPr>
    </w:p>
    <w:p w14:paraId="130BA8E7" w14:textId="77777777" w:rsidR="001742C4" w:rsidRDefault="001742C4" w:rsidP="00EC7F72">
      <w:pPr>
        <w:spacing w:after="0" w:line="276" w:lineRule="auto"/>
        <w:jc w:val="both"/>
        <w:rPr>
          <w:rFonts w:ascii="Times New Roman" w:hAnsi="Times New Roman"/>
          <w:color w:val="000000"/>
          <w:sz w:val="24"/>
          <w:szCs w:val="24"/>
          <w:lang w:val="en-GB"/>
        </w:rPr>
      </w:pPr>
    </w:p>
    <w:p w14:paraId="415B5BDE" w14:textId="77777777" w:rsidR="001742C4" w:rsidRDefault="001742C4" w:rsidP="00EC7F72">
      <w:pPr>
        <w:spacing w:after="0" w:line="276" w:lineRule="auto"/>
        <w:jc w:val="both"/>
        <w:rPr>
          <w:rFonts w:ascii="Times New Roman" w:hAnsi="Times New Roman"/>
          <w:color w:val="000000"/>
          <w:sz w:val="24"/>
          <w:szCs w:val="24"/>
          <w:lang w:val="en-GB"/>
        </w:rPr>
      </w:pPr>
    </w:p>
    <w:p w14:paraId="68E02518" w14:textId="77777777" w:rsidR="001742C4" w:rsidRDefault="001742C4" w:rsidP="00EC7F72">
      <w:pPr>
        <w:spacing w:after="0" w:line="276" w:lineRule="auto"/>
        <w:jc w:val="both"/>
        <w:rPr>
          <w:rFonts w:ascii="Times New Roman" w:hAnsi="Times New Roman"/>
          <w:color w:val="000000"/>
          <w:sz w:val="24"/>
          <w:szCs w:val="24"/>
          <w:lang w:val="en-GB"/>
        </w:rPr>
      </w:pPr>
    </w:p>
    <w:p w14:paraId="79FBF490" w14:textId="77777777" w:rsidR="001742C4" w:rsidRDefault="001742C4" w:rsidP="00EC7F72">
      <w:pPr>
        <w:spacing w:after="0" w:line="276" w:lineRule="auto"/>
        <w:jc w:val="both"/>
        <w:rPr>
          <w:rFonts w:ascii="Times New Roman" w:hAnsi="Times New Roman"/>
          <w:color w:val="000000"/>
          <w:sz w:val="24"/>
          <w:szCs w:val="24"/>
          <w:lang w:val="en-GB"/>
        </w:rPr>
      </w:pPr>
    </w:p>
    <w:p w14:paraId="51E23943" w14:textId="77777777" w:rsidR="00852B97" w:rsidRDefault="00852B97" w:rsidP="00EC7F72">
      <w:pPr>
        <w:spacing w:after="0" w:line="276" w:lineRule="auto"/>
        <w:jc w:val="both"/>
        <w:rPr>
          <w:rFonts w:ascii="Times New Roman" w:hAnsi="Times New Roman"/>
          <w:color w:val="000000"/>
          <w:sz w:val="24"/>
          <w:szCs w:val="24"/>
          <w:lang w:val="en-GB"/>
        </w:rPr>
      </w:pPr>
    </w:p>
    <w:p w14:paraId="6EBBB067" w14:textId="77777777" w:rsidR="00852B97" w:rsidRDefault="00852B97" w:rsidP="00EC7F72">
      <w:pPr>
        <w:spacing w:after="0" w:line="276" w:lineRule="auto"/>
        <w:jc w:val="both"/>
        <w:rPr>
          <w:rFonts w:ascii="Times New Roman" w:hAnsi="Times New Roman"/>
          <w:color w:val="000000"/>
          <w:sz w:val="24"/>
          <w:szCs w:val="24"/>
          <w:lang w:val="en-GB"/>
        </w:rPr>
      </w:pPr>
    </w:p>
    <w:p w14:paraId="316B634B" w14:textId="77777777" w:rsidR="00852B97" w:rsidRDefault="00852B97" w:rsidP="00EC7F72">
      <w:pPr>
        <w:spacing w:after="0" w:line="276" w:lineRule="auto"/>
        <w:jc w:val="both"/>
        <w:rPr>
          <w:rFonts w:ascii="Times New Roman" w:hAnsi="Times New Roman"/>
          <w:color w:val="000000"/>
          <w:sz w:val="24"/>
          <w:szCs w:val="24"/>
          <w:lang w:val="en-GB"/>
        </w:rPr>
      </w:pPr>
    </w:p>
    <w:p w14:paraId="7FCD0218" w14:textId="77777777" w:rsidR="00852B97" w:rsidRDefault="00852B97" w:rsidP="00EC7F72">
      <w:pPr>
        <w:spacing w:after="0" w:line="276" w:lineRule="auto"/>
        <w:jc w:val="both"/>
        <w:rPr>
          <w:rFonts w:ascii="Times New Roman" w:hAnsi="Times New Roman"/>
          <w:color w:val="000000"/>
          <w:sz w:val="24"/>
          <w:szCs w:val="24"/>
          <w:lang w:val="en-GB"/>
        </w:rPr>
      </w:pPr>
    </w:p>
    <w:p w14:paraId="76D6485A" w14:textId="77777777" w:rsidR="00852B97" w:rsidRDefault="00852B97" w:rsidP="00EC7F72">
      <w:pPr>
        <w:spacing w:after="0" w:line="276" w:lineRule="auto"/>
        <w:jc w:val="both"/>
        <w:rPr>
          <w:rFonts w:ascii="Times New Roman" w:hAnsi="Times New Roman"/>
          <w:color w:val="000000"/>
          <w:sz w:val="24"/>
          <w:szCs w:val="24"/>
          <w:lang w:val="en-GB"/>
        </w:rPr>
      </w:pPr>
    </w:p>
    <w:p w14:paraId="15A2ABCB" w14:textId="77777777" w:rsidR="00852B97" w:rsidRDefault="00852B97" w:rsidP="00EC7F72">
      <w:pPr>
        <w:spacing w:after="0" w:line="276" w:lineRule="auto"/>
        <w:jc w:val="both"/>
        <w:rPr>
          <w:rFonts w:ascii="Times New Roman" w:hAnsi="Times New Roman"/>
          <w:color w:val="000000"/>
          <w:sz w:val="24"/>
          <w:szCs w:val="24"/>
          <w:lang w:val="en-GB"/>
        </w:rPr>
      </w:pPr>
    </w:p>
    <w:p w14:paraId="1CA55168" w14:textId="77777777" w:rsidR="00852B97" w:rsidRPr="00EC7F72" w:rsidRDefault="00852B97" w:rsidP="00EC7F72">
      <w:pPr>
        <w:spacing w:after="0" w:line="276" w:lineRule="auto"/>
        <w:jc w:val="both"/>
        <w:rPr>
          <w:rFonts w:ascii="Times New Roman" w:hAnsi="Times New Roman"/>
          <w:color w:val="000000"/>
          <w:sz w:val="24"/>
          <w:szCs w:val="24"/>
          <w:lang w:val="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C7F72" w:rsidRPr="00EC7F72" w14:paraId="3F4F2E9F" w14:textId="77777777" w:rsidTr="00C37508">
        <w:trPr>
          <w:trHeight w:val="400"/>
        </w:trPr>
        <w:tc>
          <w:tcPr>
            <w:tcW w:w="1257" w:type="dxa"/>
            <w:tcBorders>
              <w:top w:val="single" w:sz="8" w:space="0" w:color="000000"/>
              <w:bottom w:val="single" w:sz="6" w:space="0" w:color="000000"/>
            </w:tcBorders>
            <w:shd w:val="clear" w:color="auto" w:fill="CCFFFF"/>
          </w:tcPr>
          <w:p w14:paraId="0D30C146" w14:textId="77777777" w:rsidR="00EC7F72" w:rsidRPr="00EC7F72" w:rsidRDefault="00EC7F72" w:rsidP="00EC7F72">
            <w:pPr>
              <w:spacing w:before="100" w:after="0" w:line="240" w:lineRule="auto"/>
              <w:jc w:val="both"/>
              <w:rPr>
                <w:rFonts w:ascii="Times New Roman" w:hAnsi="Times New Roman"/>
                <w:b/>
                <w:color w:val="000000"/>
                <w:sz w:val="24"/>
                <w:szCs w:val="24"/>
                <w:lang w:val="en-GB"/>
              </w:rPr>
            </w:pPr>
            <w:r w:rsidRPr="00EC7F72">
              <w:rPr>
                <w:rFonts w:eastAsia="Arial" w:cs="Arial"/>
                <w:b/>
                <w:color w:val="000000"/>
                <w:sz w:val="24"/>
                <w:szCs w:val="24"/>
                <w:lang w:val="en-GB"/>
              </w:rPr>
              <w:lastRenderedPageBreak/>
              <w:t>Section 6</w:t>
            </w:r>
          </w:p>
        </w:tc>
        <w:tc>
          <w:tcPr>
            <w:tcW w:w="8080" w:type="dxa"/>
            <w:tcBorders>
              <w:top w:val="single" w:sz="8" w:space="0" w:color="000000"/>
              <w:bottom w:val="single" w:sz="6" w:space="0" w:color="000000"/>
            </w:tcBorders>
            <w:shd w:val="clear" w:color="auto" w:fill="CCFFFF"/>
          </w:tcPr>
          <w:p w14:paraId="227360A4"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4"/>
                <w:szCs w:val="24"/>
                <w:lang w:val="en-GB"/>
              </w:rPr>
              <w:t xml:space="preserve">Technical and Professional Ability </w:t>
            </w:r>
          </w:p>
        </w:tc>
      </w:tr>
      <w:tr w:rsidR="00EC7F72" w:rsidRPr="00EC7F72" w14:paraId="442DCA84" w14:textId="77777777" w:rsidTr="00C37508">
        <w:tblPrEx>
          <w:tblLook w:val="0600" w:firstRow="0" w:lastRow="0" w:firstColumn="0" w:lastColumn="0" w:noHBand="1" w:noVBand="1"/>
        </w:tblPrEx>
        <w:trPr>
          <w:trHeight w:val="5700"/>
        </w:trPr>
        <w:tc>
          <w:tcPr>
            <w:tcW w:w="1257" w:type="dxa"/>
          </w:tcPr>
          <w:p w14:paraId="5BBC68B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6.1</w:t>
            </w:r>
          </w:p>
        </w:tc>
        <w:tc>
          <w:tcPr>
            <w:tcW w:w="8080" w:type="dxa"/>
          </w:tcPr>
          <w:p w14:paraId="660953D2" w14:textId="77777777" w:rsidR="00EC7F72" w:rsidRPr="00EC7F72" w:rsidRDefault="00EC7F72" w:rsidP="00EC7F72">
            <w:pPr>
              <w:widowControl w:val="0"/>
              <w:spacing w:after="0" w:line="240" w:lineRule="auto"/>
              <w:rPr>
                <w:rFonts w:ascii="Times New Roman" w:hAnsi="Times New Roman"/>
                <w:color w:val="000000"/>
                <w:sz w:val="24"/>
                <w:szCs w:val="24"/>
                <w:lang w:val="en-GB"/>
              </w:rPr>
            </w:pPr>
            <w:r w:rsidRPr="00EC7F72">
              <w:rPr>
                <w:rFonts w:eastAsia="Arial" w:cs="Arial"/>
                <w:b/>
                <w:color w:val="000000"/>
                <w:sz w:val="22"/>
                <w:szCs w:val="22"/>
                <w:lang w:val="en-GB"/>
              </w:rPr>
              <w:t>Relevant experience and contract examples</w:t>
            </w:r>
            <w:r w:rsidRPr="00EC7F72">
              <w:rPr>
                <w:rFonts w:eastAsia="Arial" w:cs="Arial"/>
                <w:color w:val="000000"/>
                <w:sz w:val="22"/>
                <w:szCs w:val="22"/>
                <w:lang w:val="en-GB"/>
              </w:rPr>
              <w:br/>
            </w:r>
            <w:r w:rsidRPr="00EC7F72">
              <w:rPr>
                <w:rFonts w:eastAsia="Arial" w:cs="Arial"/>
                <w:color w:val="000000"/>
                <w:sz w:val="22"/>
                <w:szCs w:val="22"/>
                <w:lang w:val="en-GB"/>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EC7F72">
              <w:rPr>
                <w:rFonts w:eastAsia="Arial" w:cs="Arial"/>
                <w:color w:val="000000"/>
                <w:sz w:val="22"/>
                <w:szCs w:val="22"/>
                <w:lang w:val="en-GB"/>
              </w:rPr>
              <w:br/>
            </w:r>
            <w:r w:rsidRPr="00EC7F72">
              <w:rPr>
                <w:rFonts w:eastAsia="Arial" w:cs="Arial"/>
                <w:color w:val="000000"/>
                <w:sz w:val="22"/>
                <w:szCs w:val="22"/>
                <w:lang w:val="en-GB"/>
              </w:rPr>
              <w:br/>
              <w:t xml:space="preserve">The named contact provided should be able to provide </w:t>
            </w:r>
            <w:r w:rsidR="00734442">
              <w:rPr>
                <w:rFonts w:eastAsia="Arial" w:cs="Arial"/>
                <w:color w:val="000000"/>
                <w:sz w:val="22"/>
                <w:szCs w:val="22"/>
                <w:lang w:val="en-GB"/>
              </w:rPr>
              <w:t>written</w:t>
            </w:r>
            <w:r w:rsidRPr="00EC7F72">
              <w:rPr>
                <w:rFonts w:eastAsia="Arial" w:cs="Arial"/>
                <w:color w:val="000000"/>
                <w:sz w:val="22"/>
                <w:szCs w:val="22"/>
                <w:lang w:val="en-GB"/>
              </w:rPr>
              <w:t xml:space="preserve"> evidence to confirm the accuracy of the information provided below.</w:t>
            </w:r>
            <w:r w:rsidRPr="00EC7F72">
              <w:rPr>
                <w:rFonts w:eastAsia="Arial" w:cs="Arial"/>
                <w:color w:val="000000"/>
                <w:sz w:val="22"/>
                <w:szCs w:val="22"/>
                <w:lang w:val="en-GB"/>
              </w:rPr>
              <w:br/>
            </w:r>
            <w:r w:rsidRPr="00EC7F72">
              <w:rPr>
                <w:rFonts w:eastAsia="Arial" w:cs="Arial"/>
                <w:color w:val="000000"/>
                <w:sz w:val="22"/>
                <w:szCs w:val="22"/>
                <w:lang w:val="en-GB"/>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EC7F72">
              <w:rPr>
                <w:rFonts w:eastAsia="Arial" w:cs="Arial"/>
                <w:color w:val="000000"/>
                <w:sz w:val="22"/>
                <w:szCs w:val="22"/>
                <w:lang w:val="en-GB"/>
              </w:rPr>
              <w:br/>
            </w:r>
            <w:r w:rsidRPr="00EC7F72">
              <w:rPr>
                <w:rFonts w:eastAsia="Arial" w:cs="Arial"/>
                <w:color w:val="000000"/>
                <w:sz w:val="22"/>
                <w:szCs w:val="22"/>
                <w:lang w:val="en-GB"/>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EE1935B" w14:textId="77777777" w:rsidR="00EC7F72" w:rsidRPr="00EC7F72" w:rsidRDefault="00EC7F72" w:rsidP="00EC7F72">
            <w:pPr>
              <w:widowControl w:val="0"/>
              <w:spacing w:after="0" w:line="240" w:lineRule="auto"/>
              <w:rPr>
                <w:rFonts w:ascii="Times New Roman" w:hAnsi="Times New Roman"/>
                <w:color w:val="000000"/>
                <w:sz w:val="24"/>
                <w:szCs w:val="24"/>
                <w:lang w:val="en-GB"/>
              </w:rPr>
            </w:pPr>
          </w:p>
          <w:p w14:paraId="7EDECB64" w14:textId="77777777" w:rsidR="00EC7F72" w:rsidRPr="00EC7F72" w:rsidRDefault="00EC7F72" w:rsidP="00EC7F72">
            <w:pPr>
              <w:widowControl w:val="0"/>
              <w:spacing w:after="0" w:line="240" w:lineRule="auto"/>
              <w:rPr>
                <w:rFonts w:ascii="Times New Roman" w:hAnsi="Times New Roman"/>
                <w:color w:val="000000"/>
                <w:sz w:val="24"/>
                <w:szCs w:val="24"/>
                <w:lang w:val="en-GB"/>
              </w:rPr>
            </w:pPr>
            <w:r w:rsidRPr="00EC7F72">
              <w:rPr>
                <w:rFonts w:eastAsia="Arial" w:cs="Arial"/>
                <w:color w:val="000000"/>
                <w:sz w:val="22"/>
                <w:szCs w:val="22"/>
                <w:lang w:val="en-GB"/>
              </w:rPr>
              <w:t>If you cannot provide examples see question 6.3</w:t>
            </w:r>
          </w:p>
        </w:tc>
      </w:tr>
    </w:tbl>
    <w:p w14:paraId="2BBF084A" w14:textId="77777777" w:rsidR="00EC7F72" w:rsidRPr="00EC7F72" w:rsidRDefault="00EC7F72" w:rsidP="00EC7F72">
      <w:pPr>
        <w:spacing w:after="0" w:line="259" w:lineRule="auto"/>
        <w:jc w:val="both"/>
        <w:rPr>
          <w:rFonts w:ascii="Times New Roman" w:hAnsi="Times New Roman"/>
          <w:color w:val="000000"/>
          <w:sz w:val="24"/>
          <w:szCs w:val="24"/>
          <w:lang w:val="en-GB"/>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C7F72" w:rsidRPr="00EC7F72" w14:paraId="3AED3A53" w14:textId="77777777" w:rsidTr="00C37508">
        <w:trPr>
          <w:trHeight w:val="420"/>
        </w:trPr>
        <w:tc>
          <w:tcPr>
            <w:tcW w:w="2334" w:type="dxa"/>
          </w:tcPr>
          <w:p w14:paraId="5AADCCA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589137B3"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Contract 1</w:t>
            </w:r>
          </w:p>
        </w:tc>
        <w:tc>
          <w:tcPr>
            <w:tcW w:w="2334" w:type="dxa"/>
          </w:tcPr>
          <w:p w14:paraId="5612B2BB"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Contract 2</w:t>
            </w:r>
          </w:p>
        </w:tc>
        <w:tc>
          <w:tcPr>
            <w:tcW w:w="2335" w:type="dxa"/>
          </w:tcPr>
          <w:p w14:paraId="265F8E9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Contract 3</w:t>
            </w:r>
          </w:p>
        </w:tc>
      </w:tr>
      <w:tr w:rsidR="00EC7F72" w:rsidRPr="00EC7F72" w14:paraId="2C266678" w14:textId="77777777" w:rsidTr="00C37508">
        <w:trPr>
          <w:trHeight w:val="840"/>
        </w:trPr>
        <w:tc>
          <w:tcPr>
            <w:tcW w:w="2334" w:type="dxa"/>
          </w:tcPr>
          <w:p w14:paraId="39E36057"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Name of customer organisation</w:t>
            </w:r>
          </w:p>
        </w:tc>
        <w:tc>
          <w:tcPr>
            <w:tcW w:w="2334" w:type="dxa"/>
          </w:tcPr>
          <w:p w14:paraId="62F3A97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38B84AF6"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1120A353"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10F7635A" w14:textId="77777777" w:rsidTr="00C37508">
        <w:trPr>
          <w:trHeight w:val="420"/>
        </w:trPr>
        <w:tc>
          <w:tcPr>
            <w:tcW w:w="2334" w:type="dxa"/>
          </w:tcPr>
          <w:p w14:paraId="5835CFBA"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Point of contact in the organisation</w:t>
            </w:r>
          </w:p>
        </w:tc>
        <w:tc>
          <w:tcPr>
            <w:tcW w:w="2334" w:type="dxa"/>
          </w:tcPr>
          <w:p w14:paraId="236EED03"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718748C7"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6DFFFF70"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47B5531E" w14:textId="77777777" w:rsidTr="00C37508">
        <w:trPr>
          <w:trHeight w:val="420"/>
        </w:trPr>
        <w:tc>
          <w:tcPr>
            <w:tcW w:w="2334" w:type="dxa"/>
          </w:tcPr>
          <w:p w14:paraId="7DAB2A5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Position in the organisation</w:t>
            </w:r>
          </w:p>
        </w:tc>
        <w:tc>
          <w:tcPr>
            <w:tcW w:w="2334" w:type="dxa"/>
          </w:tcPr>
          <w:p w14:paraId="2A834F3A"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0A8329D5"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64E887F9"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67E62133" w14:textId="77777777" w:rsidTr="00C37508">
        <w:trPr>
          <w:trHeight w:val="420"/>
        </w:trPr>
        <w:tc>
          <w:tcPr>
            <w:tcW w:w="2334" w:type="dxa"/>
          </w:tcPr>
          <w:p w14:paraId="124282D0"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E-mail address</w:t>
            </w:r>
          </w:p>
        </w:tc>
        <w:tc>
          <w:tcPr>
            <w:tcW w:w="2334" w:type="dxa"/>
          </w:tcPr>
          <w:p w14:paraId="1CA1220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6CA356C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51453A9B"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7E5A66A7" w14:textId="77777777" w:rsidTr="00C37508">
        <w:trPr>
          <w:trHeight w:val="420"/>
        </w:trPr>
        <w:tc>
          <w:tcPr>
            <w:tcW w:w="2334" w:type="dxa"/>
          </w:tcPr>
          <w:p w14:paraId="02949A04"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 xml:space="preserve">Description of contract </w:t>
            </w:r>
          </w:p>
        </w:tc>
        <w:tc>
          <w:tcPr>
            <w:tcW w:w="2334" w:type="dxa"/>
          </w:tcPr>
          <w:p w14:paraId="19E541EE"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0B1EFCF7"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3EDB4E5F"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345389E2" w14:textId="77777777" w:rsidTr="00C37508">
        <w:trPr>
          <w:trHeight w:val="420"/>
        </w:trPr>
        <w:tc>
          <w:tcPr>
            <w:tcW w:w="2334" w:type="dxa"/>
          </w:tcPr>
          <w:p w14:paraId="6D21143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Contract Start date</w:t>
            </w:r>
          </w:p>
        </w:tc>
        <w:tc>
          <w:tcPr>
            <w:tcW w:w="2334" w:type="dxa"/>
          </w:tcPr>
          <w:p w14:paraId="2910A200"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7E2399C3"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36CEBDC9"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195ABB9E" w14:textId="77777777" w:rsidTr="00C37508">
        <w:trPr>
          <w:trHeight w:val="420"/>
        </w:trPr>
        <w:tc>
          <w:tcPr>
            <w:tcW w:w="2334" w:type="dxa"/>
          </w:tcPr>
          <w:p w14:paraId="03DD6FFB"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Contract completion date</w:t>
            </w:r>
          </w:p>
        </w:tc>
        <w:tc>
          <w:tcPr>
            <w:tcW w:w="2334" w:type="dxa"/>
          </w:tcPr>
          <w:p w14:paraId="611DB19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4B330403"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7F2DC13A"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r w:rsidR="00EC7F72" w:rsidRPr="00EC7F72" w14:paraId="2146EED9" w14:textId="77777777" w:rsidTr="00C37508">
        <w:trPr>
          <w:trHeight w:val="420"/>
        </w:trPr>
        <w:tc>
          <w:tcPr>
            <w:tcW w:w="2334" w:type="dxa"/>
          </w:tcPr>
          <w:p w14:paraId="48DC6574"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Estimated contract value</w:t>
            </w:r>
          </w:p>
        </w:tc>
        <w:tc>
          <w:tcPr>
            <w:tcW w:w="2334" w:type="dxa"/>
          </w:tcPr>
          <w:p w14:paraId="4A2CF0CD"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4" w:type="dxa"/>
          </w:tcPr>
          <w:p w14:paraId="391EC443"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2335" w:type="dxa"/>
          </w:tcPr>
          <w:p w14:paraId="6C5C055F"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bl>
    <w:p w14:paraId="3945AC83" w14:textId="77777777" w:rsidR="00EC7F72" w:rsidRPr="00EC7F72" w:rsidRDefault="00EC7F72" w:rsidP="00EC7F72">
      <w:pPr>
        <w:spacing w:after="0" w:line="276" w:lineRule="auto"/>
        <w:jc w:val="both"/>
        <w:rPr>
          <w:rFonts w:ascii="Times New Roman" w:hAnsi="Times New Roman"/>
          <w:color w:val="000000"/>
          <w:sz w:val="24"/>
          <w:szCs w:val="24"/>
          <w:lang w:val="en-GB"/>
        </w:rPr>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231"/>
      </w:tblGrid>
      <w:tr w:rsidR="00EC7F72" w:rsidRPr="00EC7F72" w14:paraId="1EE61064" w14:textId="77777777" w:rsidTr="00734442">
        <w:trPr>
          <w:trHeight w:val="2100"/>
        </w:trPr>
        <w:tc>
          <w:tcPr>
            <w:tcW w:w="1257" w:type="dxa"/>
          </w:tcPr>
          <w:p w14:paraId="40F7E17A"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p w14:paraId="0091CE8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b/>
                <w:color w:val="000000"/>
                <w:sz w:val="22"/>
                <w:szCs w:val="22"/>
                <w:lang w:val="en-GB"/>
              </w:rPr>
              <w:t>6.2</w:t>
            </w:r>
          </w:p>
          <w:p w14:paraId="74ACD646"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p w14:paraId="25A53557"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9231" w:type="dxa"/>
          </w:tcPr>
          <w:p w14:paraId="4DFC1E00"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Where you intend to sub-contract a proportion of the contract, please demonstrate how you have previously maintained healthy supply chains with your sub-contractor(s)</w:t>
            </w:r>
          </w:p>
          <w:p w14:paraId="5C17C635"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p w14:paraId="171BC1CA"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C7F72" w:rsidRPr="00EC7F72" w14:paraId="1550AA19" w14:textId="77777777" w:rsidTr="00734442">
        <w:trPr>
          <w:trHeight w:val="2560"/>
        </w:trPr>
        <w:tc>
          <w:tcPr>
            <w:tcW w:w="1257" w:type="dxa"/>
          </w:tcPr>
          <w:p w14:paraId="7B0F940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c>
          <w:tcPr>
            <w:tcW w:w="9231" w:type="dxa"/>
          </w:tcPr>
          <w:p w14:paraId="1FAEF09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p>
        </w:tc>
      </w:tr>
    </w:tbl>
    <w:p w14:paraId="529A415F" w14:textId="77777777" w:rsidR="00EC7F72" w:rsidRPr="00EC7F72" w:rsidRDefault="00EC7F72" w:rsidP="00EC7F72">
      <w:pPr>
        <w:spacing w:after="0" w:line="276" w:lineRule="auto"/>
        <w:jc w:val="both"/>
        <w:rPr>
          <w:rFonts w:ascii="Times New Roman" w:hAnsi="Times New Roman"/>
          <w:color w:val="000000"/>
          <w:sz w:val="24"/>
          <w:szCs w:val="24"/>
          <w:lang w:val="en-GB"/>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9261"/>
      </w:tblGrid>
      <w:tr w:rsidR="00EC7F72" w:rsidRPr="00EC7F72" w14:paraId="26168D12" w14:textId="77777777" w:rsidTr="00350F35">
        <w:tc>
          <w:tcPr>
            <w:tcW w:w="615" w:type="pct"/>
          </w:tcPr>
          <w:p w14:paraId="02CAAD83" w14:textId="77777777" w:rsidR="00EC7F72" w:rsidRPr="00EC7F72" w:rsidRDefault="00EC7F72" w:rsidP="00EC7F72">
            <w:pPr>
              <w:spacing w:after="0" w:line="240" w:lineRule="auto"/>
              <w:jc w:val="both"/>
              <w:rPr>
                <w:rFonts w:eastAsia="Arial" w:cs="Arial"/>
                <w:b/>
                <w:color w:val="000000"/>
                <w:sz w:val="22"/>
                <w:szCs w:val="22"/>
                <w:lang w:val="en-GB"/>
              </w:rPr>
            </w:pPr>
            <w:r w:rsidRPr="00EC7F72">
              <w:rPr>
                <w:rFonts w:eastAsia="Arial" w:cs="Arial"/>
                <w:b/>
                <w:color w:val="000000"/>
                <w:sz w:val="22"/>
                <w:szCs w:val="22"/>
                <w:lang w:val="en-GB"/>
              </w:rPr>
              <w:t xml:space="preserve">6.3  </w:t>
            </w:r>
          </w:p>
        </w:tc>
        <w:tc>
          <w:tcPr>
            <w:tcW w:w="4385" w:type="pct"/>
            <w:vAlign w:val="center"/>
          </w:tcPr>
          <w:p w14:paraId="346F1F75"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If you cannot provide at least one example for questions 6.1, in no more than 500 words please provide an explanation for this e.g. your organisation is a new start-up or you have provided services in the past but not under a contract.</w:t>
            </w:r>
          </w:p>
        </w:tc>
      </w:tr>
      <w:tr w:rsidR="00EC7F72" w:rsidRPr="00EC7F72" w14:paraId="1258FDDC" w14:textId="77777777" w:rsidTr="00350F35">
        <w:tc>
          <w:tcPr>
            <w:tcW w:w="615" w:type="pct"/>
          </w:tcPr>
          <w:p w14:paraId="4A2EB38B" w14:textId="77777777" w:rsidR="00EC7F72" w:rsidRPr="00EC7F72" w:rsidRDefault="00EC7F72" w:rsidP="00EC7F72">
            <w:pPr>
              <w:spacing w:after="0" w:line="240" w:lineRule="auto"/>
              <w:jc w:val="both"/>
              <w:rPr>
                <w:rFonts w:ascii="Times New Roman" w:hAnsi="Times New Roman"/>
                <w:color w:val="000000"/>
                <w:sz w:val="24"/>
                <w:szCs w:val="24"/>
                <w:lang w:val="en-GB"/>
              </w:rPr>
            </w:pPr>
          </w:p>
        </w:tc>
        <w:tc>
          <w:tcPr>
            <w:tcW w:w="4385" w:type="pct"/>
          </w:tcPr>
          <w:p w14:paraId="7CAACAB0"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F2EB10E"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7D4B4E4F"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D081FF0"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4BBE221D"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582F89E7"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32CA34D1" w14:textId="77777777" w:rsidR="00EC7F72" w:rsidRPr="00EC7F72" w:rsidRDefault="00EC7F72" w:rsidP="00EC7F72">
            <w:pPr>
              <w:spacing w:after="0" w:line="240" w:lineRule="auto"/>
              <w:jc w:val="both"/>
              <w:rPr>
                <w:rFonts w:ascii="Times New Roman" w:hAnsi="Times New Roman"/>
                <w:color w:val="000000"/>
                <w:sz w:val="24"/>
                <w:szCs w:val="24"/>
                <w:lang w:val="en-GB"/>
              </w:rPr>
            </w:pPr>
          </w:p>
        </w:tc>
      </w:tr>
    </w:tbl>
    <w:p w14:paraId="7B0FA2C8" w14:textId="77777777" w:rsidR="00EC7F72" w:rsidRPr="00EC7F72" w:rsidRDefault="00EC7F72" w:rsidP="00EC7F72">
      <w:pPr>
        <w:spacing w:after="0" w:line="276" w:lineRule="auto"/>
        <w:jc w:val="both"/>
        <w:rPr>
          <w:rFonts w:ascii="Times New Roman" w:hAnsi="Times New Roman"/>
          <w:color w:val="000000"/>
          <w:sz w:val="24"/>
          <w:szCs w:val="24"/>
          <w:lang w:val="en-GB"/>
        </w:rPr>
      </w:pPr>
    </w:p>
    <w:p w14:paraId="21E4C5E6" w14:textId="77777777" w:rsidR="00EC7F72" w:rsidRPr="00EC7F72" w:rsidRDefault="00EC7F72" w:rsidP="00EC7F72">
      <w:pPr>
        <w:spacing w:after="0" w:line="240" w:lineRule="auto"/>
        <w:jc w:val="both"/>
        <w:rPr>
          <w:rFonts w:ascii="Times New Roman" w:hAnsi="Times New Roman"/>
          <w:color w:val="000000"/>
          <w:sz w:val="24"/>
          <w:szCs w:val="24"/>
          <w:lang w:val="en-GB"/>
        </w:rPr>
      </w:pPr>
    </w:p>
    <w:tbl>
      <w:tblPr>
        <w:tblW w:w="10507"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557"/>
      </w:tblGrid>
      <w:tr w:rsidR="00EC7F72" w:rsidRPr="00EC7F72" w14:paraId="01AFDA9B" w14:textId="77777777" w:rsidTr="00734442">
        <w:trPr>
          <w:trHeight w:val="400"/>
        </w:trPr>
        <w:tc>
          <w:tcPr>
            <w:tcW w:w="1276" w:type="dxa"/>
            <w:shd w:val="clear" w:color="auto" w:fill="CCFFFF"/>
          </w:tcPr>
          <w:p w14:paraId="6088CA1E" w14:textId="77777777" w:rsidR="00EC7F72" w:rsidRPr="00EC7F72" w:rsidRDefault="00EC7F72" w:rsidP="00EC7F72">
            <w:pPr>
              <w:spacing w:before="100" w:after="0" w:line="240" w:lineRule="auto"/>
              <w:jc w:val="both"/>
              <w:rPr>
                <w:rFonts w:ascii="Times New Roman" w:hAnsi="Times New Roman"/>
                <w:b/>
                <w:color w:val="000000"/>
                <w:sz w:val="24"/>
                <w:szCs w:val="24"/>
                <w:lang w:val="en-GB"/>
              </w:rPr>
            </w:pPr>
            <w:r w:rsidRPr="00EC7F72">
              <w:rPr>
                <w:rFonts w:eastAsia="Arial" w:cs="Arial"/>
                <w:b/>
                <w:color w:val="000000"/>
                <w:sz w:val="24"/>
                <w:szCs w:val="24"/>
                <w:lang w:val="en-GB"/>
              </w:rPr>
              <w:t>Section 7</w:t>
            </w:r>
          </w:p>
        </w:tc>
        <w:tc>
          <w:tcPr>
            <w:tcW w:w="9231" w:type="dxa"/>
            <w:gridSpan w:val="2"/>
            <w:shd w:val="clear" w:color="auto" w:fill="CCFFFF"/>
          </w:tcPr>
          <w:p w14:paraId="7ABEB84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4"/>
                <w:szCs w:val="24"/>
                <w:lang w:val="en-GB"/>
              </w:rPr>
              <w:t>Modern Slavery Act 2015:</w:t>
            </w:r>
            <w:r w:rsidRPr="00EC7F72">
              <w:rPr>
                <w:rFonts w:eastAsia="Arial" w:cs="Arial"/>
                <w:color w:val="000000"/>
                <w:sz w:val="22"/>
                <w:szCs w:val="22"/>
                <w:lang w:val="en-GB"/>
              </w:rPr>
              <w:t xml:space="preserve"> </w:t>
            </w:r>
            <w:r w:rsidRPr="00EC7F72">
              <w:rPr>
                <w:rFonts w:eastAsia="Arial" w:cs="Arial"/>
                <w:b/>
                <w:color w:val="000000"/>
                <w:sz w:val="24"/>
                <w:szCs w:val="24"/>
                <w:lang w:val="en-GB"/>
              </w:rPr>
              <w:t>Requirements under Modern Slavery Act 2015</w:t>
            </w:r>
          </w:p>
        </w:tc>
      </w:tr>
      <w:tr w:rsidR="00EC7F72" w:rsidRPr="00EC7F72" w14:paraId="27C2E369" w14:textId="77777777" w:rsidTr="0073444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2620DF3" w14:textId="77777777" w:rsidR="00EC7F72" w:rsidRPr="00EC7F72" w:rsidRDefault="00EC7F72" w:rsidP="00EC7F72">
            <w:pPr>
              <w:spacing w:after="0" w:line="259" w:lineRule="auto"/>
              <w:jc w:val="both"/>
              <w:rPr>
                <w:rFonts w:ascii="Times New Roman" w:hAnsi="Times New Roman"/>
                <w:color w:val="000000"/>
                <w:sz w:val="24"/>
                <w:szCs w:val="24"/>
                <w:lang w:val="en-GB"/>
              </w:rPr>
            </w:pPr>
            <w:r w:rsidRPr="00EC7F72">
              <w:rPr>
                <w:rFonts w:eastAsia="Arial" w:cs="Arial"/>
                <w:b/>
                <w:color w:val="000000"/>
                <w:sz w:val="24"/>
                <w:szCs w:val="24"/>
                <w:lang w:val="en-GB"/>
              </w:rPr>
              <w:t>7.1</w:t>
            </w:r>
          </w:p>
        </w:tc>
        <w:tc>
          <w:tcPr>
            <w:tcW w:w="5674" w:type="dxa"/>
            <w:tcMar>
              <w:left w:w="120" w:type="dxa"/>
              <w:right w:w="120" w:type="dxa"/>
            </w:tcMar>
          </w:tcPr>
          <w:p w14:paraId="16BE127A"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eastAsia="Arial" w:cs="Arial"/>
                <w:color w:val="222222"/>
                <w:sz w:val="24"/>
                <w:szCs w:val="24"/>
                <w:highlight w:val="white"/>
                <w:lang w:val="en-GB"/>
              </w:rPr>
              <w:t>Are you a relevant commercial organisation as defined by section 54 ("Transparency in supply chains etc.") of the Modern Slavery Act 2015 ("the Act")?</w:t>
            </w:r>
          </w:p>
        </w:tc>
        <w:tc>
          <w:tcPr>
            <w:tcW w:w="3557" w:type="dxa"/>
            <w:tcMar>
              <w:left w:w="120" w:type="dxa"/>
              <w:right w:w="120" w:type="dxa"/>
            </w:tcMar>
          </w:tcPr>
          <w:p w14:paraId="14D78BB8" w14:textId="77777777" w:rsidR="00EC7F72" w:rsidRPr="00EC7F72" w:rsidRDefault="00EC7F72" w:rsidP="00EC7F72">
            <w:pPr>
              <w:spacing w:after="0" w:line="240" w:lineRule="auto"/>
              <w:jc w:val="both"/>
              <w:rPr>
                <w:rFonts w:ascii="Times New Roman" w:hAnsi="Times New Roman"/>
                <w:color w:val="000000"/>
                <w:sz w:val="24"/>
                <w:szCs w:val="24"/>
                <w:lang w:val="en-GB"/>
              </w:rPr>
            </w:pPr>
            <w:r w:rsidRPr="00EC7F72">
              <w:rPr>
                <w:rFonts w:ascii="Times New Roman" w:hAnsi="Times New Roman"/>
                <w:color w:val="000000"/>
                <w:sz w:val="24"/>
                <w:szCs w:val="24"/>
                <w:lang w:val="en-GB"/>
              </w:rPr>
              <w:br/>
            </w:r>
            <w:r w:rsidRPr="00EC7F72">
              <w:rPr>
                <w:rFonts w:eastAsia="Arial" w:cs="Arial"/>
                <w:color w:val="000000"/>
                <w:sz w:val="24"/>
                <w:szCs w:val="24"/>
                <w:lang w:val="en-GB"/>
              </w:rPr>
              <w:t xml:space="preserve">Yes   </w:t>
            </w:r>
            <w:r w:rsidRPr="00EC7F72">
              <w:rPr>
                <w:rFonts w:ascii="Segoe UI Symbol" w:eastAsia="Menlo Regular" w:hAnsi="Segoe UI Symbol" w:cs="Segoe UI Symbol"/>
                <w:color w:val="000000"/>
                <w:sz w:val="24"/>
                <w:szCs w:val="24"/>
                <w:lang w:val="en-GB"/>
              </w:rPr>
              <w:t>☐</w:t>
            </w:r>
          </w:p>
          <w:p w14:paraId="2C17CA91" w14:textId="77777777" w:rsidR="00EC7F72" w:rsidRPr="00EC7F72" w:rsidRDefault="00EC7F72" w:rsidP="00EC7F72">
            <w:pPr>
              <w:spacing w:after="240" w:line="240" w:lineRule="auto"/>
              <w:rPr>
                <w:rFonts w:ascii="Times New Roman" w:hAnsi="Times New Roman"/>
                <w:color w:val="000000"/>
                <w:sz w:val="24"/>
                <w:szCs w:val="24"/>
                <w:lang w:val="en-GB"/>
              </w:rPr>
            </w:pPr>
            <w:r w:rsidRPr="00EC7F72">
              <w:rPr>
                <w:rFonts w:eastAsia="Arial" w:cs="Arial"/>
                <w:color w:val="000000"/>
                <w:sz w:val="24"/>
                <w:szCs w:val="24"/>
                <w:lang w:val="en-GB"/>
              </w:rPr>
              <w:t xml:space="preserve">N/A   </w:t>
            </w:r>
            <w:r w:rsidRPr="00EC7F72">
              <w:rPr>
                <w:rFonts w:ascii="Segoe UI Symbol" w:eastAsia="Menlo Regular" w:hAnsi="Segoe UI Symbol" w:cs="Segoe UI Symbol"/>
                <w:color w:val="000000"/>
                <w:sz w:val="24"/>
                <w:szCs w:val="24"/>
                <w:lang w:val="en-GB"/>
              </w:rPr>
              <w:t>☐</w:t>
            </w:r>
            <w:r w:rsidRPr="00EC7F72">
              <w:rPr>
                <w:rFonts w:ascii="Times New Roman" w:hAnsi="Times New Roman"/>
                <w:color w:val="000000"/>
                <w:sz w:val="24"/>
                <w:szCs w:val="24"/>
                <w:lang w:val="en-GB"/>
              </w:rPr>
              <w:br/>
            </w:r>
          </w:p>
        </w:tc>
      </w:tr>
      <w:tr w:rsidR="00EC7F72" w:rsidRPr="00EC7F72" w14:paraId="7793E65B" w14:textId="77777777" w:rsidTr="00734442">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7A9AF89A" w14:textId="77777777" w:rsidR="00EC7F72" w:rsidRPr="00EC7F72" w:rsidRDefault="00EC7F72" w:rsidP="00EC7F72">
            <w:pPr>
              <w:spacing w:after="0" w:line="259" w:lineRule="auto"/>
              <w:jc w:val="both"/>
              <w:rPr>
                <w:rFonts w:ascii="Times New Roman" w:hAnsi="Times New Roman"/>
                <w:color w:val="000000"/>
                <w:sz w:val="24"/>
                <w:szCs w:val="24"/>
                <w:lang w:val="en-GB"/>
              </w:rPr>
            </w:pPr>
            <w:bookmarkStart w:id="76" w:name="_Hlk5611624"/>
            <w:r w:rsidRPr="00EC7F72">
              <w:rPr>
                <w:rFonts w:eastAsia="Arial" w:cs="Arial"/>
                <w:b/>
                <w:color w:val="000000"/>
                <w:sz w:val="24"/>
                <w:szCs w:val="24"/>
                <w:lang w:val="en-GB"/>
              </w:rPr>
              <w:t>7.2</w:t>
            </w:r>
          </w:p>
        </w:tc>
        <w:tc>
          <w:tcPr>
            <w:tcW w:w="5674" w:type="dxa"/>
            <w:tcMar>
              <w:left w:w="120" w:type="dxa"/>
              <w:right w:w="120" w:type="dxa"/>
            </w:tcMar>
          </w:tcPr>
          <w:p w14:paraId="26401466"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eastAsia="Arial" w:cs="Arial"/>
                <w:color w:val="222222"/>
                <w:sz w:val="24"/>
                <w:szCs w:val="24"/>
                <w:highlight w:val="white"/>
                <w:lang w:val="en-GB"/>
              </w:rPr>
              <w:t>If you have answered yes to question 7.1 are you compliant with the annual reporting requirements contained within Section 54 of the Act 2015?</w:t>
            </w:r>
          </w:p>
          <w:p w14:paraId="035B48A0" w14:textId="77777777" w:rsidR="00EC7F72" w:rsidRPr="00EC7F72" w:rsidRDefault="00EC7F72" w:rsidP="00EC7F72">
            <w:pPr>
              <w:spacing w:after="160" w:line="259" w:lineRule="auto"/>
              <w:jc w:val="both"/>
              <w:rPr>
                <w:rFonts w:ascii="Times New Roman" w:hAnsi="Times New Roman"/>
                <w:color w:val="000000"/>
                <w:sz w:val="24"/>
                <w:szCs w:val="24"/>
                <w:lang w:val="en-GB"/>
              </w:rPr>
            </w:pPr>
          </w:p>
        </w:tc>
        <w:tc>
          <w:tcPr>
            <w:tcW w:w="3557" w:type="dxa"/>
            <w:tcMar>
              <w:left w:w="120" w:type="dxa"/>
              <w:right w:w="120" w:type="dxa"/>
            </w:tcMar>
          </w:tcPr>
          <w:p w14:paraId="5FFDE51C" w14:textId="77777777" w:rsidR="00EC7F72" w:rsidRPr="00EC7F72" w:rsidRDefault="00EC7F72" w:rsidP="00EC7F72">
            <w:pPr>
              <w:spacing w:after="0" w:line="240" w:lineRule="auto"/>
              <w:rPr>
                <w:rFonts w:cs="Arial"/>
                <w:color w:val="000000"/>
                <w:sz w:val="24"/>
                <w:szCs w:val="24"/>
                <w:lang w:val="en-GB"/>
              </w:rPr>
            </w:pPr>
            <w:r w:rsidRPr="00EC7F72">
              <w:rPr>
                <w:rFonts w:eastAsia="Arial" w:cs="Arial"/>
                <w:color w:val="000000"/>
                <w:sz w:val="24"/>
                <w:szCs w:val="24"/>
                <w:lang w:val="en-GB"/>
              </w:rPr>
              <w:t xml:space="preserve">Yes   </w:t>
            </w:r>
            <w:r w:rsidRPr="00EC7F72">
              <w:rPr>
                <w:rFonts w:ascii="Segoe UI Symbol" w:eastAsia="Menlo Regular" w:hAnsi="Segoe UI Symbol" w:cs="Segoe UI Symbol"/>
                <w:color w:val="000000"/>
                <w:sz w:val="24"/>
                <w:szCs w:val="24"/>
                <w:lang w:val="en-GB"/>
              </w:rPr>
              <w:t>☐</w:t>
            </w:r>
          </w:p>
          <w:p w14:paraId="2A4B4BD9" w14:textId="77777777" w:rsidR="00EC7F72" w:rsidRPr="00EC7F72" w:rsidRDefault="00EC7F72" w:rsidP="00EC7F72">
            <w:pPr>
              <w:spacing w:after="0" w:line="240" w:lineRule="auto"/>
              <w:rPr>
                <w:rFonts w:cs="Arial"/>
                <w:color w:val="000000"/>
                <w:sz w:val="24"/>
                <w:szCs w:val="24"/>
                <w:lang w:val="en-GB"/>
              </w:rPr>
            </w:pPr>
            <w:r w:rsidRPr="00EC7F72">
              <w:rPr>
                <w:rFonts w:eastAsia="Menlo Regular" w:cs="Arial"/>
                <w:color w:val="000000"/>
                <w:sz w:val="24"/>
                <w:szCs w:val="24"/>
                <w:lang w:val="en-GB"/>
              </w:rPr>
              <w:t>Please provide the relevant url …</w:t>
            </w:r>
          </w:p>
          <w:p w14:paraId="25A99428" w14:textId="77777777" w:rsidR="00EC7F72" w:rsidRPr="00EC7F72" w:rsidRDefault="00EC7F72" w:rsidP="00EC7F72">
            <w:pPr>
              <w:spacing w:after="0" w:line="240" w:lineRule="auto"/>
              <w:rPr>
                <w:rFonts w:cs="Arial"/>
                <w:color w:val="000000"/>
                <w:sz w:val="24"/>
                <w:szCs w:val="24"/>
                <w:lang w:val="en-GB"/>
              </w:rPr>
            </w:pPr>
          </w:p>
          <w:p w14:paraId="75A59194" w14:textId="77777777" w:rsidR="00EC7F72" w:rsidRPr="00EC7F72" w:rsidRDefault="00EC7F72" w:rsidP="00EC7F72">
            <w:pPr>
              <w:spacing w:after="0" w:line="259" w:lineRule="auto"/>
              <w:rPr>
                <w:rFonts w:eastAsia="Menlo Regular" w:cs="Arial"/>
                <w:color w:val="000000"/>
                <w:sz w:val="24"/>
                <w:szCs w:val="24"/>
                <w:lang w:val="en-GB"/>
              </w:rPr>
            </w:pPr>
            <w:r w:rsidRPr="00EC7F72">
              <w:rPr>
                <w:rFonts w:eastAsia="Arial" w:cs="Arial"/>
                <w:color w:val="000000"/>
                <w:sz w:val="24"/>
                <w:szCs w:val="24"/>
                <w:lang w:val="en-GB"/>
              </w:rPr>
              <w:t xml:space="preserve">No    </w:t>
            </w:r>
            <w:r w:rsidRPr="00EC7F72">
              <w:rPr>
                <w:rFonts w:ascii="Segoe UI Symbol" w:eastAsia="Menlo Regular" w:hAnsi="Segoe UI Symbol" w:cs="Segoe UI Symbol"/>
                <w:color w:val="000000"/>
                <w:sz w:val="24"/>
                <w:szCs w:val="24"/>
                <w:lang w:val="en-GB"/>
              </w:rPr>
              <w:t>☐</w:t>
            </w:r>
          </w:p>
          <w:p w14:paraId="6BCECCCE" w14:textId="77777777" w:rsidR="00EC7F72" w:rsidRPr="00EC7F72" w:rsidRDefault="00EC7F72" w:rsidP="00EC7F72">
            <w:pPr>
              <w:spacing w:after="0" w:line="259" w:lineRule="auto"/>
              <w:rPr>
                <w:rFonts w:ascii="Times New Roman" w:hAnsi="Times New Roman"/>
                <w:color w:val="000000"/>
                <w:sz w:val="24"/>
                <w:szCs w:val="24"/>
                <w:lang w:val="en-GB"/>
              </w:rPr>
            </w:pPr>
            <w:r w:rsidRPr="00EC7F72">
              <w:rPr>
                <w:rFonts w:eastAsia="Menlo Regular" w:cs="Arial"/>
                <w:color w:val="000000"/>
                <w:sz w:val="24"/>
                <w:szCs w:val="24"/>
                <w:lang w:val="en-GB"/>
              </w:rPr>
              <w:t>Please provide an explanation</w:t>
            </w:r>
          </w:p>
        </w:tc>
      </w:tr>
      <w:bookmarkEnd w:id="76"/>
    </w:tbl>
    <w:p w14:paraId="7FF92412" w14:textId="77777777" w:rsidR="00EC7F72" w:rsidRPr="00EC7F72" w:rsidRDefault="00EC7F72" w:rsidP="00EC7F72">
      <w:pPr>
        <w:spacing w:after="0" w:line="240" w:lineRule="auto"/>
        <w:jc w:val="both"/>
        <w:rPr>
          <w:rFonts w:ascii="Times New Roman" w:hAnsi="Times New Roman"/>
          <w:color w:val="000000"/>
          <w:sz w:val="24"/>
          <w:szCs w:val="24"/>
          <w:lang w:val="en-GB"/>
        </w:rPr>
      </w:pPr>
    </w:p>
    <w:p w14:paraId="13E9BFDA" w14:textId="77777777" w:rsidR="00EC7F72" w:rsidRPr="00EC7F72" w:rsidRDefault="00EC7F72" w:rsidP="00EC7F72">
      <w:pPr>
        <w:spacing w:after="0" w:line="240" w:lineRule="auto"/>
        <w:rPr>
          <w:rFonts w:ascii="Times New Roman" w:hAnsi="Times New Roman"/>
          <w:color w:val="000000"/>
          <w:sz w:val="24"/>
          <w:szCs w:val="24"/>
          <w:lang w:val="en-GB"/>
        </w:rPr>
      </w:pPr>
      <w:r w:rsidRPr="00EC7F72">
        <w:rPr>
          <w:rFonts w:ascii="Times New Roman" w:hAnsi="Times New Roman"/>
          <w:color w:val="000000"/>
          <w:sz w:val="24"/>
          <w:szCs w:val="24"/>
          <w:lang w:val="en-GB"/>
        </w:rPr>
        <w:br w:type="page"/>
      </w:r>
    </w:p>
    <w:p w14:paraId="0971C4AC" w14:textId="77777777" w:rsidR="00EC7F72" w:rsidRPr="00EC7F72" w:rsidRDefault="00EC7F72" w:rsidP="00EC7F72">
      <w:pPr>
        <w:spacing w:after="0" w:line="276" w:lineRule="auto"/>
        <w:ind w:left="-525"/>
        <w:jc w:val="both"/>
        <w:rPr>
          <w:rFonts w:ascii="Times New Roman" w:hAnsi="Times New Roman"/>
          <w:color w:val="000000"/>
          <w:sz w:val="24"/>
          <w:szCs w:val="24"/>
          <w:lang w:val="en-GB"/>
        </w:rPr>
      </w:pPr>
      <w:r w:rsidRPr="00EC7F72">
        <w:rPr>
          <w:rFonts w:eastAsia="Arial" w:cs="Arial"/>
          <w:b/>
          <w:color w:val="000000"/>
          <w:sz w:val="24"/>
          <w:szCs w:val="24"/>
          <w:lang w:val="en-GB"/>
        </w:rPr>
        <w:lastRenderedPageBreak/>
        <w:t>8. Additional Questions</w:t>
      </w:r>
    </w:p>
    <w:p w14:paraId="6C92AFFB" w14:textId="77777777" w:rsidR="00EC7F72" w:rsidRPr="00EC7F72" w:rsidRDefault="00EC7F72" w:rsidP="00EC7F72">
      <w:pPr>
        <w:spacing w:after="0" w:line="276" w:lineRule="auto"/>
        <w:jc w:val="both"/>
        <w:rPr>
          <w:rFonts w:ascii="Times New Roman" w:hAnsi="Times New Roman"/>
          <w:color w:val="000000"/>
          <w:sz w:val="24"/>
          <w:szCs w:val="24"/>
          <w:lang w:val="en-GB"/>
        </w:rPr>
      </w:pPr>
    </w:p>
    <w:p w14:paraId="5276248C" w14:textId="77777777" w:rsidR="00EC7F72" w:rsidRPr="00EC7F72" w:rsidRDefault="00EC7F72" w:rsidP="00EC7F72">
      <w:pPr>
        <w:spacing w:after="0" w:line="276" w:lineRule="auto"/>
        <w:ind w:left="-567"/>
        <w:jc w:val="both"/>
        <w:rPr>
          <w:rFonts w:ascii="Times New Roman" w:hAnsi="Times New Roman"/>
          <w:color w:val="000000"/>
          <w:sz w:val="24"/>
          <w:szCs w:val="24"/>
          <w:lang w:val="en-GB"/>
        </w:rPr>
      </w:pPr>
      <w:r w:rsidRPr="00EC7F72">
        <w:rPr>
          <w:rFonts w:eastAsia="Arial" w:cs="Arial"/>
          <w:color w:val="000000"/>
          <w:sz w:val="22"/>
          <w:szCs w:val="22"/>
          <w:lang w:val="en-GB"/>
        </w:rPr>
        <w:t>Suppliers who self-certify that they meet the requirements to these additional questions will be required to provide evidence of this if they are successful at contract award stage.</w:t>
      </w:r>
    </w:p>
    <w:p w14:paraId="1964EC26" w14:textId="77777777" w:rsidR="00EC7F72" w:rsidRPr="00EC7F72" w:rsidRDefault="00EC7F72" w:rsidP="00EC7F72">
      <w:pPr>
        <w:spacing w:after="0" w:line="276" w:lineRule="auto"/>
        <w:jc w:val="both"/>
        <w:rPr>
          <w:rFonts w:ascii="Times New Roman" w:hAnsi="Times New Roman"/>
          <w:color w:val="000000"/>
          <w:sz w:val="24"/>
          <w:szCs w:val="24"/>
          <w:lang w:val="en-GB"/>
        </w:rPr>
      </w:pPr>
    </w:p>
    <w:tbl>
      <w:tblPr>
        <w:tblW w:w="1077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514"/>
      </w:tblGrid>
      <w:tr w:rsidR="00EC7F72" w:rsidRPr="00EC7F72" w14:paraId="7231086C" w14:textId="77777777" w:rsidTr="00734442">
        <w:trPr>
          <w:trHeight w:val="400"/>
        </w:trPr>
        <w:tc>
          <w:tcPr>
            <w:tcW w:w="1257" w:type="dxa"/>
            <w:tcBorders>
              <w:top w:val="single" w:sz="8" w:space="0" w:color="000000"/>
              <w:bottom w:val="single" w:sz="6" w:space="0" w:color="000000"/>
            </w:tcBorders>
            <w:shd w:val="clear" w:color="auto" w:fill="CCFFFF"/>
          </w:tcPr>
          <w:p w14:paraId="4FC426C0" w14:textId="77777777" w:rsidR="00EC7F72" w:rsidRPr="00EC7F72" w:rsidRDefault="00EC7F72" w:rsidP="00EC7F72">
            <w:pPr>
              <w:spacing w:before="100" w:after="0" w:line="240" w:lineRule="auto"/>
              <w:jc w:val="both"/>
              <w:rPr>
                <w:rFonts w:ascii="Times New Roman" w:hAnsi="Times New Roman"/>
                <w:b/>
                <w:color w:val="000000"/>
                <w:sz w:val="24"/>
                <w:szCs w:val="24"/>
                <w:lang w:val="en-GB"/>
              </w:rPr>
            </w:pPr>
            <w:r w:rsidRPr="00EC7F72">
              <w:rPr>
                <w:rFonts w:eastAsia="Arial" w:cs="Arial"/>
                <w:b/>
                <w:color w:val="000000"/>
                <w:sz w:val="24"/>
                <w:szCs w:val="24"/>
                <w:lang w:val="en-GB"/>
              </w:rPr>
              <w:t>Section 8</w:t>
            </w:r>
          </w:p>
        </w:tc>
        <w:tc>
          <w:tcPr>
            <w:tcW w:w="9514" w:type="dxa"/>
            <w:tcBorders>
              <w:top w:val="single" w:sz="8" w:space="0" w:color="000000"/>
              <w:bottom w:val="single" w:sz="6" w:space="0" w:color="000000"/>
            </w:tcBorders>
            <w:shd w:val="clear" w:color="auto" w:fill="CCFFFF"/>
          </w:tcPr>
          <w:p w14:paraId="330F6F63" w14:textId="77777777" w:rsidR="00EC7F72" w:rsidRPr="00EC7F72" w:rsidRDefault="00EC7F72" w:rsidP="00EC7F72">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4"/>
                <w:szCs w:val="24"/>
                <w:lang w:val="en-GB"/>
              </w:rPr>
              <w:t>Additional Questions</w:t>
            </w:r>
            <w:r w:rsidRPr="00EC7F72">
              <w:rPr>
                <w:rFonts w:eastAsia="Arial" w:cs="Arial"/>
                <w:color w:val="000000"/>
                <w:sz w:val="22"/>
                <w:szCs w:val="22"/>
                <w:lang w:val="en-GB"/>
              </w:rPr>
              <w:t xml:space="preserve"> </w:t>
            </w:r>
          </w:p>
        </w:tc>
      </w:tr>
      <w:tr w:rsidR="00EC7F72" w:rsidRPr="00EC7F72" w14:paraId="4A7B98B4" w14:textId="77777777" w:rsidTr="00734442">
        <w:trPr>
          <w:trHeight w:val="400"/>
        </w:trPr>
        <w:tc>
          <w:tcPr>
            <w:tcW w:w="1257" w:type="dxa"/>
            <w:tcBorders>
              <w:top w:val="single" w:sz="8" w:space="0" w:color="000000"/>
              <w:bottom w:val="single" w:sz="6" w:space="0" w:color="000000"/>
            </w:tcBorders>
            <w:shd w:val="clear" w:color="auto" w:fill="CCFFFF"/>
          </w:tcPr>
          <w:p w14:paraId="5E1D00CF" w14:textId="77777777" w:rsidR="00EC7F72" w:rsidRPr="00EC7F72" w:rsidRDefault="00EC7F72" w:rsidP="00EC7F72">
            <w:pPr>
              <w:spacing w:before="100" w:after="0" w:line="240" w:lineRule="auto"/>
              <w:jc w:val="both"/>
              <w:rPr>
                <w:rFonts w:eastAsia="Arial" w:cs="Arial"/>
                <w:b/>
                <w:color w:val="000000"/>
                <w:sz w:val="24"/>
                <w:szCs w:val="24"/>
                <w:lang w:val="en-GB"/>
              </w:rPr>
            </w:pPr>
            <w:r w:rsidRPr="00EC7F72">
              <w:rPr>
                <w:rFonts w:eastAsia="Arial" w:cs="Arial"/>
                <w:b/>
                <w:color w:val="000000"/>
                <w:sz w:val="24"/>
                <w:szCs w:val="24"/>
                <w:lang w:val="en-GB"/>
              </w:rPr>
              <w:t>8.1</w:t>
            </w:r>
          </w:p>
        </w:tc>
        <w:tc>
          <w:tcPr>
            <w:tcW w:w="9514" w:type="dxa"/>
            <w:tcBorders>
              <w:top w:val="single" w:sz="8" w:space="0" w:color="000000"/>
              <w:bottom w:val="single" w:sz="6" w:space="0" w:color="000000"/>
            </w:tcBorders>
            <w:shd w:val="clear" w:color="auto" w:fill="CCFFFF"/>
          </w:tcPr>
          <w:p w14:paraId="19B4DC7E" w14:textId="77777777" w:rsidR="00EC7F72" w:rsidRPr="00EC7F72" w:rsidRDefault="00EC7F72" w:rsidP="00EC7F72">
            <w:pPr>
              <w:spacing w:before="100" w:after="0" w:line="240" w:lineRule="auto"/>
              <w:jc w:val="both"/>
              <w:rPr>
                <w:rFonts w:eastAsia="Arial" w:cs="Arial"/>
                <w:b/>
                <w:color w:val="000000"/>
                <w:sz w:val="24"/>
                <w:szCs w:val="24"/>
                <w:lang w:val="en-GB"/>
              </w:rPr>
            </w:pPr>
            <w:r w:rsidRPr="00EC7F72">
              <w:rPr>
                <w:rFonts w:eastAsia="Arial" w:cs="Arial"/>
                <w:b/>
                <w:color w:val="000000"/>
                <w:sz w:val="24"/>
                <w:szCs w:val="24"/>
                <w:lang w:val="en-GB"/>
              </w:rPr>
              <w:t>Insurance</w:t>
            </w:r>
          </w:p>
        </w:tc>
      </w:tr>
      <w:tr w:rsidR="00EC7F72" w:rsidRPr="00EC7F72" w14:paraId="30C140F9" w14:textId="77777777" w:rsidTr="00734442">
        <w:tblPrEx>
          <w:tblLook w:val="0600" w:firstRow="0" w:lastRow="0" w:firstColumn="0" w:lastColumn="0" w:noHBand="1" w:noVBand="1"/>
        </w:tblPrEx>
        <w:tc>
          <w:tcPr>
            <w:tcW w:w="1257" w:type="dxa"/>
          </w:tcPr>
          <w:p w14:paraId="029DFD72" w14:textId="77777777" w:rsidR="00EC7F72" w:rsidRPr="00EC7F72" w:rsidRDefault="00EC7F72" w:rsidP="00EC7F72">
            <w:pPr>
              <w:widowControl w:val="0"/>
              <w:spacing w:after="0" w:line="240" w:lineRule="auto"/>
              <w:jc w:val="both"/>
              <w:rPr>
                <w:rFonts w:cs="Arial"/>
                <w:color w:val="000000"/>
                <w:sz w:val="24"/>
                <w:szCs w:val="24"/>
                <w:lang w:val="en-GB"/>
              </w:rPr>
            </w:pPr>
            <w:r w:rsidRPr="00EC7F72">
              <w:rPr>
                <w:rFonts w:cs="Arial"/>
                <w:color w:val="000000"/>
                <w:sz w:val="24"/>
                <w:szCs w:val="24"/>
                <w:lang w:val="en-GB"/>
              </w:rPr>
              <w:t>a.</w:t>
            </w:r>
          </w:p>
        </w:tc>
        <w:tc>
          <w:tcPr>
            <w:tcW w:w="9514" w:type="dxa"/>
          </w:tcPr>
          <w:p w14:paraId="0210BFE8"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Please self-certify whether you already have, or can commit to obtain, prior to the commencement of the contract, the levels of insurance cover indicated below:  </w:t>
            </w:r>
          </w:p>
          <w:p w14:paraId="579ED151"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t xml:space="preserve">Y/N  </w:t>
            </w:r>
          </w:p>
          <w:p w14:paraId="02D0FD72" w14:textId="77777777" w:rsidR="00EC7F72" w:rsidRPr="00EC7F72" w:rsidRDefault="00EC7F72" w:rsidP="00EC7F72">
            <w:pPr>
              <w:widowControl w:val="0"/>
              <w:spacing w:after="0" w:line="240" w:lineRule="auto"/>
              <w:jc w:val="both"/>
              <w:rPr>
                <w:rFonts w:ascii="Times New Roman" w:hAnsi="Times New Roman"/>
                <w:color w:val="000000"/>
                <w:sz w:val="24"/>
                <w:szCs w:val="24"/>
                <w:lang w:val="en-GB"/>
              </w:rPr>
            </w:pPr>
            <w:r w:rsidRPr="00EC7F72">
              <w:rPr>
                <w:rFonts w:eastAsia="Arial" w:cs="Arial"/>
                <w:color w:val="000000"/>
                <w:sz w:val="22"/>
                <w:szCs w:val="22"/>
                <w:lang w:val="en-GB"/>
              </w:rPr>
              <w:br/>
              <w:t>Employer’s (Compulsory) Liability Insurance = £</w:t>
            </w:r>
            <w:r w:rsidR="00852B97">
              <w:rPr>
                <w:rFonts w:eastAsia="Arial" w:cs="Arial"/>
                <w:color w:val="000000"/>
                <w:sz w:val="22"/>
                <w:szCs w:val="22"/>
                <w:lang w:val="en-GB"/>
              </w:rPr>
              <w:t>10m</w:t>
            </w:r>
          </w:p>
          <w:p w14:paraId="2697B543" w14:textId="77777777" w:rsidR="00EC7F72" w:rsidRPr="00EC7F72" w:rsidRDefault="00EC7F72" w:rsidP="00EC7F72">
            <w:pPr>
              <w:widowControl w:val="0"/>
              <w:spacing w:after="0" w:line="240" w:lineRule="auto"/>
              <w:rPr>
                <w:rFonts w:ascii="Times New Roman" w:hAnsi="Times New Roman"/>
                <w:color w:val="000000"/>
                <w:sz w:val="24"/>
                <w:szCs w:val="24"/>
                <w:lang w:val="en-GB"/>
              </w:rPr>
            </w:pPr>
            <w:r w:rsidRPr="00EC7F72">
              <w:rPr>
                <w:rFonts w:eastAsia="Arial" w:cs="Arial"/>
                <w:color w:val="000000"/>
                <w:sz w:val="22"/>
                <w:szCs w:val="22"/>
                <w:lang w:val="en-GB"/>
              </w:rPr>
              <w:br/>
              <w:t>Public Liability Insurance = £</w:t>
            </w:r>
            <w:r w:rsidR="00852B97">
              <w:rPr>
                <w:rFonts w:eastAsia="Arial" w:cs="Arial"/>
                <w:color w:val="000000"/>
                <w:sz w:val="22"/>
                <w:szCs w:val="22"/>
                <w:lang w:val="en-GB"/>
              </w:rPr>
              <w:t>5m</w:t>
            </w:r>
            <w:r w:rsidRPr="00EC7F72">
              <w:rPr>
                <w:rFonts w:eastAsia="Arial" w:cs="Arial"/>
                <w:color w:val="000000"/>
                <w:sz w:val="22"/>
                <w:szCs w:val="22"/>
                <w:lang w:val="en-GB"/>
              </w:rPr>
              <w:br/>
              <w:t>Professional Indemnity Insurance = £</w:t>
            </w:r>
            <w:r w:rsidR="00852B97">
              <w:rPr>
                <w:rFonts w:eastAsia="Arial" w:cs="Arial"/>
                <w:color w:val="000000"/>
                <w:sz w:val="22"/>
                <w:szCs w:val="22"/>
                <w:lang w:val="en-GB"/>
              </w:rPr>
              <w:t>2m</w:t>
            </w:r>
          </w:p>
          <w:p w14:paraId="2511A3AF" w14:textId="77777777" w:rsidR="00EC7F72" w:rsidRPr="00EC7F72" w:rsidRDefault="00EC7F72" w:rsidP="00EC7F72">
            <w:pPr>
              <w:widowControl w:val="0"/>
              <w:spacing w:after="0" w:line="240" w:lineRule="auto"/>
              <w:rPr>
                <w:rFonts w:ascii="Times New Roman" w:hAnsi="Times New Roman"/>
                <w:color w:val="000000"/>
                <w:sz w:val="24"/>
                <w:szCs w:val="24"/>
                <w:lang w:val="en-GB"/>
              </w:rPr>
            </w:pPr>
            <w:r w:rsidRPr="00EC7F72">
              <w:rPr>
                <w:rFonts w:eastAsia="Arial" w:cs="Arial"/>
                <w:color w:val="000000"/>
                <w:sz w:val="22"/>
                <w:szCs w:val="22"/>
                <w:lang w:val="en-GB"/>
              </w:rPr>
              <w:br/>
              <w:t>Product Liability Insurance = £</w:t>
            </w:r>
            <w:r w:rsidR="008E1C1D">
              <w:rPr>
                <w:rFonts w:eastAsia="Arial" w:cs="Arial"/>
                <w:color w:val="000000"/>
                <w:sz w:val="22"/>
                <w:szCs w:val="22"/>
                <w:lang w:val="en-GB"/>
              </w:rPr>
              <w:t>2m</w:t>
            </w:r>
            <w:r w:rsidRPr="00EC7F72">
              <w:rPr>
                <w:rFonts w:eastAsia="Arial" w:cs="Arial"/>
                <w:color w:val="000000"/>
                <w:sz w:val="22"/>
                <w:szCs w:val="22"/>
                <w:lang w:val="en-GB"/>
              </w:rPr>
              <w:br/>
            </w:r>
            <w:r w:rsidRPr="00EC7F72">
              <w:rPr>
                <w:rFonts w:eastAsia="Arial" w:cs="Arial"/>
                <w:color w:val="000000"/>
                <w:sz w:val="22"/>
                <w:szCs w:val="22"/>
                <w:lang w:val="en-GB"/>
              </w:rPr>
              <w:br/>
              <w:t>*It is a legal requirement that all companies hold Employer’s (Compulsory) Liability Insurance of £5 million as a minimum. Please note this requirement is not applicable to Sole Traders.</w:t>
            </w:r>
          </w:p>
        </w:tc>
      </w:tr>
    </w:tbl>
    <w:p w14:paraId="00E6667B" w14:textId="77777777" w:rsidR="00F67D0D" w:rsidRDefault="00F67D0D" w:rsidP="00F67D0D"/>
    <w:tbl>
      <w:tblPr>
        <w:tblW w:w="10773" w:type="dxa"/>
        <w:tblInd w:w="-57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9"/>
        <w:gridCol w:w="5674"/>
        <w:gridCol w:w="3840"/>
      </w:tblGrid>
      <w:tr w:rsidR="00F67D0D" w:rsidRPr="00EC7F72" w14:paraId="6228C03E" w14:textId="77777777" w:rsidTr="00734442">
        <w:trPr>
          <w:trHeight w:val="400"/>
        </w:trPr>
        <w:tc>
          <w:tcPr>
            <w:tcW w:w="1259" w:type="dxa"/>
            <w:tcBorders>
              <w:top w:val="single" w:sz="8" w:space="0" w:color="000000"/>
              <w:bottom w:val="single" w:sz="6" w:space="0" w:color="000000"/>
            </w:tcBorders>
            <w:shd w:val="clear" w:color="auto" w:fill="CCFFFF"/>
          </w:tcPr>
          <w:p w14:paraId="21F61DE1" w14:textId="77777777" w:rsidR="00F67D0D" w:rsidRPr="00EC7F72" w:rsidRDefault="00F67D0D" w:rsidP="009D183A">
            <w:pPr>
              <w:spacing w:before="100" w:after="0" w:line="240" w:lineRule="auto"/>
              <w:jc w:val="both"/>
              <w:rPr>
                <w:rFonts w:ascii="Times New Roman" w:hAnsi="Times New Roman"/>
                <w:b/>
                <w:color w:val="000000"/>
                <w:sz w:val="24"/>
                <w:szCs w:val="24"/>
                <w:lang w:val="en-GB"/>
              </w:rPr>
            </w:pPr>
            <w:r w:rsidRPr="00EC7F72">
              <w:rPr>
                <w:rFonts w:eastAsia="Arial" w:cs="Arial"/>
                <w:b/>
                <w:color w:val="000000"/>
                <w:sz w:val="24"/>
                <w:szCs w:val="24"/>
                <w:lang w:val="en-GB"/>
              </w:rPr>
              <w:t xml:space="preserve">Section </w:t>
            </w:r>
            <w:r>
              <w:rPr>
                <w:rFonts w:eastAsia="Arial" w:cs="Arial"/>
                <w:b/>
                <w:color w:val="000000"/>
                <w:sz w:val="24"/>
                <w:szCs w:val="24"/>
                <w:lang w:val="en-GB"/>
              </w:rPr>
              <w:t>9</w:t>
            </w:r>
          </w:p>
        </w:tc>
        <w:tc>
          <w:tcPr>
            <w:tcW w:w="9514" w:type="dxa"/>
            <w:gridSpan w:val="2"/>
            <w:tcBorders>
              <w:top w:val="single" w:sz="8" w:space="0" w:color="000000"/>
              <w:bottom w:val="single" w:sz="6" w:space="0" w:color="000000"/>
            </w:tcBorders>
            <w:shd w:val="clear" w:color="auto" w:fill="CCFFFF"/>
          </w:tcPr>
          <w:p w14:paraId="79E5061F" w14:textId="77777777" w:rsidR="00F67D0D" w:rsidRPr="00EC7F72" w:rsidRDefault="00F67D0D" w:rsidP="009D183A">
            <w:pPr>
              <w:spacing w:before="100" w:after="0" w:line="240" w:lineRule="auto"/>
              <w:jc w:val="both"/>
              <w:rPr>
                <w:rFonts w:ascii="Times New Roman" w:hAnsi="Times New Roman"/>
                <w:color w:val="000000"/>
                <w:sz w:val="24"/>
                <w:szCs w:val="24"/>
                <w:lang w:val="en-GB"/>
              </w:rPr>
            </w:pPr>
            <w:r w:rsidRPr="00EC7F72">
              <w:rPr>
                <w:rFonts w:eastAsia="Arial" w:cs="Arial"/>
                <w:b/>
                <w:color w:val="000000"/>
                <w:sz w:val="24"/>
                <w:szCs w:val="24"/>
                <w:lang w:val="en-GB"/>
              </w:rPr>
              <w:t>Additional Questions</w:t>
            </w:r>
          </w:p>
        </w:tc>
      </w:tr>
      <w:tr w:rsidR="00F67D0D" w:rsidRPr="00EC7F72" w14:paraId="1CB697C1" w14:textId="77777777" w:rsidTr="00734442">
        <w:trPr>
          <w:trHeight w:val="400"/>
        </w:trPr>
        <w:tc>
          <w:tcPr>
            <w:tcW w:w="1259" w:type="dxa"/>
            <w:tcBorders>
              <w:top w:val="single" w:sz="8" w:space="0" w:color="000000"/>
              <w:bottom w:val="single" w:sz="6" w:space="0" w:color="000000"/>
            </w:tcBorders>
            <w:shd w:val="clear" w:color="auto" w:fill="CCFFFF"/>
          </w:tcPr>
          <w:p w14:paraId="5063FF30" w14:textId="77777777" w:rsidR="00F67D0D" w:rsidRPr="00EC7F72" w:rsidRDefault="00F67D0D" w:rsidP="009D183A">
            <w:pPr>
              <w:spacing w:before="100" w:after="0" w:line="240" w:lineRule="auto"/>
              <w:jc w:val="both"/>
              <w:rPr>
                <w:rFonts w:eastAsia="Arial" w:cs="Arial"/>
                <w:b/>
                <w:color w:val="000000"/>
                <w:sz w:val="24"/>
                <w:szCs w:val="24"/>
                <w:lang w:val="en-GB"/>
              </w:rPr>
            </w:pPr>
            <w:r>
              <w:rPr>
                <w:rFonts w:eastAsia="Arial" w:cs="Arial"/>
                <w:b/>
                <w:color w:val="000000"/>
                <w:sz w:val="24"/>
                <w:szCs w:val="24"/>
                <w:lang w:val="en-GB"/>
              </w:rPr>
              <w:t>9.1</w:t>
            </w:r>
          </w:p>
        </w:tc>
        <w:tc>
          <w:tcPr>
            <w:tcW w:w="9514" w:type="dxa"/>
            <w:gridSpan w:val="2"/>
            <w:tcBorders>
              <w:top w:val="single" w:sz="8" w:space="0" w:color="000000"/>
              <w:bottom w:val="single" w:sz="6" w:space="0" w:color="000000"/>
            </w:tcBorders>
            <w:shd w:val="clear" w:color="auto" w:fill="CCFFFF"/>
          </w:tcPr>
          <w:p w14:paraId="2741A729" w14:textId="77777777" w:rsidR="00F67D0D" w:rsidRPr="00EC7F72" w:rsidRDefault="00F67D0D" w:rsidP="009D183A">
            <w:pPr>
              <w:spacing w:before="100" w:after="0" w:line="240" w:lineRule="auto"/>
              <w:jc w:val="both"/>
              <w:rPr>
                <w:rFonts w:eastAsia="Arial" w:cs="Arial"/>
                <w:b/>
                <w:color w:val="000000"/>
                <w:sz w:val="24"/>
                <w:szCs w:val="24"/>
                <w:lang w:val="en-GB"/>
              </w:rPr>
            </w:pPr>
            <w:r>
              <w:rPr>
                <w:rFonts w:eastAsia="Arial" w:cs="Arial"/>
                <w:b/>
                <w:color w:val="000000"/>
                <w:sz w:val="24"/>
                <w:szCs w:val="24"/>
                <w:lang w:val="en-GB"/>
              </w:rPr>
              <w:t xml:space="preserve">Health and Safety </w:t>
            </w:r>
          </w:p>
        </w:tc>
      </w:tr>
      <w:tr w:rsidR="00B462C8" w:rsidRPr="00EC7F72" w14:paraId="51066E81" w14:textId="77777777" w:rsidTr="00734442">
        <w:tblPrEx>
          <w:tblBorders>
            <w:top w:val="single" w:sz="6" w:space="0" w:color="000000"/>
            <w:left w:val="single" w:sz="6" w:space="0" w:color="000000"/>
            <w:bottom w:val="single" w:sz="6" w:space="0" w:color="000000"/>
            <w:right w:val="single" w:sz="6" w:space="0" w:color="000000"/>
          </w:tblBorders>
        </w:tblPrEx>
        <w:trPr>
          <w:trHeight w:val="592"/>
        </w:trPr>
        <w:tc>
          <w:tcPr>
            <w:tcW w:w="1259" w:type="dxa"/>
            <w:tcMar>
              <w:left w:w="120" w:type="dxa"/>
              <w:right w:w="120" w:type="dxa"/>
            </w:tcMar>
          </w:tcPr>
          <w:p w14:paraId="23E88202" w14:textId="0618FF95" w:rsidR="00B462C8" w:rsidRPr="00847B84" w:rsidRDefault="00B462C8"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9.1.</w:t>
            </w:r>
            <w:r w:rsidR="00350F35">
              <w:rPr>
                <w:rFonts w:eastAsia="Arial" w:cs="Arial"/>
                <w:color w:val="222222"/>
                <w:sz w:val="24"/>
                <w:szCs w:val="24"/>
                <w:highlight w:val="white"/>
                <w:lang w:val="en-GB"/>
              </w:rPr>
              <w:t>1</w:t>
            </w:r>
          </w:p>
        </w:tc>
        <w:tc>
          <w:tcPr>
            <w:tcW w:w="5674" w:type="dxa"/>
            <w:tcMar>
              <w:left w:w="120" w:type="dxa"/>
              <w:right w:w="120" w:type="dxa"/>
            </w:tcMar>
          </w:tcPr>
          <w:p w14:paraId="29D057BA" w14:textId="77777777" w:rsidR="0023184C" w:rsidRPr="00847B84" w:rsidRDefault="0023184C"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Do you have a </w:t>
            </w:r>
            <w:r w:rsidR="00847B84" w:rsidRPr="00847B84">
              <w:rPr>
                <w:rFonts w:eastAsia="Arial" w:cs="Arial"/>
                <w:color w:val="222222"/>
                <w:sz w:val="24"/>
                <w:szCs w:val="24"/>
                <w:highlight w:val="white"/>
                <w:lang w:val="en-GB"/>
              </w:rPr>
              <w:t xml:space="preserve">Health and Safety </w:t>
            </w:r>
            <w:r w:rsidRPr="00847B84">
              <w:rPr>
                <w:rFonts w:eastAsia="Arial" w:cs="Arial"/>
                <w:color w:val="222222"/>
                <w:sz w:val="24"/>
                <w:szCs w:val="24"/>
                <w:highlight w:val="white"/>
                <w:lang w:val="en-GB"/>
              </w:rPr>
              <w:t>policy or in</w:t>
            </w:r>
            <w:r w:rsidR="00847B84" w:rsidRPr="00847B84">
              <w:rPr>
                <w:rFonts w:eastAsia="Arial" w:cs="Arial"/>
                <w:color w:val="222222"/>
                <w:sz w:val="24"/>
                <w:szCs w:val="24"/>
                <w:highlight w:val="white"/>
                <w:lang w:val="en-GB"/>
              </w:rPr>
              <w:t xml:space="preserve"> circumstances of </w:t>
            </w:r>
            <w:r w:rsidRPr="00847B84">
              <w:rPr>
                <w:rFonts w:eastAsia="Arial" w:cs="Arial"/>
                <w:color w:val="222222"/>
                <w:sz w:val="24"/>
                <w:szCs w:val="24"/>
                <w:highlight w:val="white"/>
                <w:lang w:val="en-GB"/>
              </w:rPr>
              <w:t>less than 5 employees a statement for the management of Health and Safety?</w:t>
            </w:r>
          </w:p>
        </w:tc>
        <w:tc>
          <w:tcPr>
            <w:tcW w:w="3840" w:type="dxa"/>
            <w:tcMar>
              <w:left w:w="120" w:type="dxa"/>
              <w:right w:w="120" w:type="dxa"/>
            </w:tcMar>
          </w:tcPr>
          <w:p w14:paraId="38C23B9C" w14:textId="77777777" w:rsidR="00B462C8"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w:t>
            </w:r>
            <w:r w:rsidR="00B462C8" w:rsidRPr="00847B84">
              <w:rPr>
                <w:rFonts w:eastAsia="Arial" w:cs="Arial"/>
                <w:color w:val="222222"/>
                <w:sz w:val="24"/>
                <w:szCs w:val="24"/>
                <w:highlight w:val="white"/>
                <w:lang w:val="en-GB"/>
              </w:rPr>
              <w:t xml:space="preserve">Yes   </w:t>
            </w:r>
            <w:r w:rsidR="00B462C8" w:rsidRPr="00847B84">
              <w:rPr>
                <w:rFonts w:ascii="Segoe UI Symbol" w:eastAsia="Arial" w:hAnsi="Segoe UI Symbol" w:cs="Segoe UI Symbol"/>
                <w:color w:val="222222"/>
                <w:sz w:val="24"/>
                <w:szCs w:val="24"/>
                <w:highlight w:val="white"/>
                <w:lang w:val="en-GB"/>
              </w:rPr>
              <w:t>☐</w:t>
            </w:r>
          </w:p>
          <w:p w14:paraId="0E759CA0" w14:textId="77777777" w:rsidR="00B462C8" w:rsidRPr="00847B84" w:rsidRDefault="00B462C8"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No     </w:t>
            </w:r>
            <w:r w:rsidRPr="00847B84">
              <w:rPr>
                <w:rFonts w:ascii="Segoe UI Symbol" w:eastAsia="Arial" w:hAnsi="Segoe UI Symbol" w:cs="Segoe UI Symbol"/>
                <w:color w:val="222222"/>
                <w:sz w:val="24"/>
                <w:szCs w:val="24"/>
                <w:highlight w:val="white"/>
                <w:lang w:val="en-GB"/>
              </w:rPr>
              <w:t>☐</w:t>
            </w:r>
          </w:p>
        </w:tc>
      </w:tr>
      <w:tr w:rsidR="0023184C" w:rsidRPr="00EC7F72" w14:paraId="0B66B42F" w14:textId="77777777" w:rsidTr="00734442">
        <w:tblPrEx>
          <w:tblBorders>
            <w:top w:val="single" w:sz="6" w:space="0" w:color="000000"/>
            <w:left w:val="single" w:sz="6" w:space="0" w:color="000000"/>
            <w:bottom w:val="single" w:sz="6" w:space="0" w:color="000000"/>
            <w:right w:val="single" w:sz="6" w:space="0" w:color="000000"/>
          </w:tblBorders>
        </w:tblPrEx>
        <w:tc>
          <w:tcPr>
            <w:tcW w:w="1259" w:type="dxa"/>
            <w:tcMar>
              <w:left w:w="120" w:type="dxa"/>
              <w:right w:w="120" w:type="dxa"/>
            </w:tcMar>
          </w:tcPr>
          <w:p w14:paraId="7ECA3688" w14:textId="77777777" w:rsidR="0023184C" w:rsidRPr="00847B84" w:rsidRDefault="0023184C" w:rsidP="00847B84">
            <w:pPr>
              <w:spacing w:after="0" w:line="240" w:lineRule="auto"/>
              <w:rPr>
                <w:rFonts w:eastAsia="Arial" w:cs="Arial"/>
                <w:color w:val="222222"/>
                <w:sz w:val="24"/>
                <w:szCs w:val="24"/>
                <w:highlight w:val="white"/>
                <w:lang w:val="en-GB"/>
              </w:rPr>
            </w:pPr>
          </w:p>
        </w:tc>
        <w:tc>
          <w:tcPr>
            <w:tcW w:w="9514" w:type="dxa"/>
            <w:gridSpan w:val="2"/>
            <w:tcMar>
              <w:left w:w="120" w:type="dxa"/>
              <w:right w:w="120" w:type="dxa"/>
            </w:tcMar>
          </w:tcPr>
          <w:p w14:paraId="2E9B0049" w14:textId="77777777" w:rsidR="0023184C" w:rsidRPr="00847B84" w:rsidRDefault="0023184C"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*If yes, please note that Marjon will require a copy of the Health and Safety Policy/Statement from the successful supplier).</w:t>
            </w:r>
          </w:p>
        </w:tc>
      </w:tr>
      <w:tr w:rsidR="0023184C" w:rsidRPr="00EC7F72" w14:paraId="60A8179A" w14:textId="77777777" w:rsidTr="00734442">
        <w:tblPrEx>
          <w:tblBorders>
            <w:top w:val="single" w:sz="6" w:space="0" w:color="000000"/>
            <w:left w:val="single" w:sz="6" w:space="0" w:color="000000"/>
            <w:bottom w:val="single" w:sz="6" w:space="0" w:color="000000"/>
            <w:right w:val="single" w:sz="6" w:space="0" w:color="000000"/>
          </w:tblBorders>
        </w:tblPrEx>
        <w:tc>
          <w:tcPr>
            <w:tcW w:w="1259" w:type="dxa"/>
            <w:tcMar>
              <w:left w:w="120" w:type="dxa"/>
              <w:right w:w="120" w:type="dxa"/>
            </w:tcMar>
          </w:tcPr>
          <w:p w14:paraId="7E1B235F" w14:textId="27AB5AEA"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9.1.</w:t>
            </w:r>
            <w:r w:rsidR="00350F35">
              <w:rPr>
                <w:rFonts w:eastAsia="Arial" w:cs="Arial"/>
                <w:color w:val="222222"/>
                <w:sz w:val="24"/>
                <w:szCs w:val="24"/>
                <w:highlight w:val="white"/>
                <w:lang w:val="en-GB"/>
              </w:rPr>
              <w:t>2</w:t>
            </w:r>
          </w:p>
        </w:tc>
        <w:tc>
          <w:tcPr>
            <w:tcW w:w="5674" w:type="dxa"/>
            <w:tcMar>
              <w:left w:w="120" w:type="dxa"/>
              <w:right w:w="120" w:type="dxa"/>
            </w:tcMar>
          </w:tcPr>
          <w:p w14:paraId="7228EB78" w14:textId="77777777" w:rsidR="0023184C" w:rsidRPr="00847B84" w:rsidRDefault="0023184C"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Do you have measures that are effective in reducing and preventing health and safety incidents, occupational ill-health and accidents?</w:t>
            </w:r>
          </w:p>
        </w:tc>
        <w:tc>
          <w:tcPr>
            <w:tcW w:w="3840" w:type="dxa"/>
            <w:tcMar>
              <w:left w:w="120" w:type="dxa"/>
              <w:right w:w="120" w:type="dxa"/>
            </w:tcMar>
          </w:tcPr>
          <w:p w14:paraId="26DE5374"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Yes   </w:t>
            </w:r>
            <w:r w:rsidRPr="00847B84">
              <w:rPr>
                <w:rFonts w:ascii="Segoe UI Symbol" w:eastAsia="Arial" w:hAnsi="Segoe UI Symbol" w:cs="Segoe UI Symbol"/>
                <w:color w:val="222222"/>
                <w:sz w:val="24"/>
                <w:szCs w:val="24"/>
                <w:highlight w:val="white"/>
                <w:lang w:val="en-GB"/>
              </w:rPr>
              <w:t>☐</w:t>
            </w:r>
          </w:p>
          <w:p w14:paraId="3A346288"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No     </w:t>
            </w:r>
            <w:r w:rsidRPr="00847B84">
              <w:rPr>
                <w:rFonts w:ascii="Segoe UI Symbol" w:eastAsia="Arial" w:hAnsi="Segoe UI Symbol" w:cs="Segoe UI Symbol"/>
                <w:color w:val="222222"/>
                <w:sz w:val="24"/>
                <w:szCs w:val="24"/>
                <w:highlight w:val="white"/>
                <w:lang w:val="en-GB"/>
              </w:rPr>
              <w:t>☐</w:t>
            </w:r>
          </w:p>
          <w:p w14:paraId="06B4C9A3" w14:textId="77777777" w:rsidR="0023184C" w:rsidRPr="00847B84" w:rsidRDefault="0023184C" w:rsidP="00847B84">
            <w:pPr>
              <w:spacing w:after="0" w:line="240" w:lineRule="auto"/>
              <w:rPr>
                <w:rFonts w:eastAsia="Arial" w:cs="Arial"/>
                <w:color w:val="222222"/>
                <w:sz w:val="24"/>
                <w:szCs w:val="24"/>
                <w:highlight w:val="white"/>
                <w:lang w:val="en-GB"/>
              </w:rPr>
            </w:pPr>
          </w:p>
        </w:tc>
      </w:tr>
      <w:tr w:rsidR="0023184C" w:rsidRPr="00EC7F72" w14:paraId="789669A4" w14:textId="77777777" w:rsidTr="00734442">
        <w:tblPrEx>
          <w:tblBorders>
            <w:top w:val="single" w:sz="6" w:space="0" w:color="000000"/>
            <w:left w:val="single" w:sz="6" w:space="0" w:color="000000"/>
            <w:bottom w:val="single" w:sz="6" w:space="0" w:color="000000"/>
            <w:right w:val="single" w:sz="6" w:space="0" w:color="000000"/>
          </w:tblBorders>
        </w:tblPrEx>
        <w:tc>
          <w:tcPr>
            <w:tcW w:w="1259" w:type="dxa"/>
            <w:tcMar>
              <w:left w:w="120" w:type="dxa"/>
              <w:right w:w="120" w:type="dxa"/>
            </w:tcMar>
          </w:tcPr>
          <w:p w14:paraId="2B9E614A" w14:textId="63C05459"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9.1.</w:t>
            </w:r>
            <w:r w:rsidR="00350F35">
              <w:rPr>
                <w:rFonts w:eastAsia="Arial" w:cs="Arial"/>
                <w:color w:val="222222"/>
                <w:sz w:val="24"/>
                <w:szCs w:val="24"/>
                <w:highlight w:val="white"/>
                <w:lang w:val="en-GB"/>
              </w:rPr>
              <w:t>3</w:t>
            </w:r>
          </w:p>
        </w:tc>
        <w:tc>
          <w:tcPr>
            <w:tcW w:w="5674" w:type="dxa"/>
            <w:tcMar>
              <w:left w:w="120" w:type="dxa"/>
              <w:right w:w="120" w:type="dxa"/>
            </w:tcMar>
          </w:tcPr>
          <w:p w14:paraId="76070E66" w14:textId="77777777" w:rsidR="0023184C" w:rsidRPr="00847B84" w:rsidRDefault="0023184C"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Do you provide suitable health and safety training and information to their staff and workforce?</w:t>
            </w:r>
          </w:p>
        </w:tc>
        <w:tc>
          <w:tcPr>
            <w:tcW w:w="3840" w:type="dxa"/>
            <w:tcMar>
              <w:left w:w="120" w:type="dxa"/>
              <w:right w:w="120" w:type="dxa"/>
            </w:tcMar>
          </w:tcPr>
          <w:p w14:paraId="07C059F1"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Yes   </w:t>
            </w:r>
            <w:r w:rsidRPr="00847B84">
              <w:rPr>
                <w:rFonts w:ascii="Segoe UI Symbol" w:eastAsia="Arial" w:hAnsi="Segoe UI Symbol" w:cs="Segoe UI Symbol"/>
                <w:color w:val="222222"/>
                <w:sz w:val="24"/>
                <w:szCs w:val="24"/>
                <w:highlight w:val="white"/>
                <w:lang w:val="en-GB"/>
              </w:rPr>
              <w:t>☐</w:t>
            </w:r>
          </w:p>
          <w:p w14:paraId="794721D4"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No     </w:t>
            </w:r>
            <w:r w:rsidRPr="00847B84">
              <w:rPr>
                <w:rFonts w:ascii="Segoe UI Symbol" w:eastAsia="Arial" w:hAnsi="Segoe UI Symbol" w:cs="Segoe UI Symbol"/>
                <w:color w:val="222222"/>
                <w:sz w:val="24"/>
                <w:szCs w:val="24"/>
                <w:highlight w:val="white"/>
                <w:lang w:val="en-GB"/>
              </w:rPr>
              <w:t>☐</w:t>
            </w:r>
          </w:p>
          <w:p w14:paraId="38E9B375" w14:textId="77777777" w:rsidR="0023184C" w:rsidRPr="00847B84" w:rsidRDefault="0023184C" w:rsidP="00847B84">
            <w:pPr>
              <w:spacing w:after="0" w:line="240" w:lineRule="auto"/>
              <w:rPr>
                <w:rFonts w:eastAsia="Arial" w:cs="Arial"/>
                <w:color w:val="222222"/>
                <w:sz w:val="24"/>
                <w:szCs w:val="24"/>
                <w:highlight w:val="white"/>
                <w:lang w:val="en-GB"/>
              </w:rPr>
            </w:pPr>
          </w:p>
        </w:tc>
      </w:tr>
      <w:tr w:rsidR="0023184C" w:rsidRPr="00EC7F72" w14:paraId="7C678131" w14:textId="77777777" w:rsidTr="00734442">
        <w:tblPrEx>
          <w:tblBorders>
            <w:top w:val="single" w:sz="6" w:space="0" w:color="000000"/>
            <w:left w:val="single" w:sz="6" w:space="0" w:color="000000"/>
            <w:bottom w:val="single" w:sz="6" w:space="0" w:color="000000"/>
            <w:right w:val="single" w:sz="6" w:space="0" w:color="000000"/>
          </w:tblBorders>
        </w:tblPrEx>
        <w:tc>
          <w:tcPr>
            <w:tcW w:w="1259" w:type="dxa"/>
            <w:tcMar>
              <w:left w:w="120" w:type="dxa"/>
              <w:right w:w="120" w:type="dxa"/>
            </w:tcMar>
          </w:tcPr>
          <w:p w14:paraId="3D5FA620" w14:textId="576897DB" w:rsidR="0023184C" w:rsidRPr="00847B84" w:rsidRDefault="0023184C" w:rsidP="00847B84">
            <w:pPr>
              <w:spacing w:after="0" w:line="240" w:lineRule="auto"/>
              <w:rPr>
                <w:rFonts w:eastAsia="Arial" w:cs="Arial"/>
                <w:color w:val="222222"/>
                <w:sz w:val="24"/>
                <w:szCs w:val="24"/>
                <w:highlight w:val="white"/>
                <w:lang w:val="en-GB"/>
              </w:rPr>
            </w:pPr>
            <w:bookmarkStart w:id="77" w:name="_Hlk5613062"/>
            <w:r w:rsidRPr="00847B84">
              <w:rPr>
                <w:rFonts w:eastAsia="Arial" w:cs="Arial"/>
                <w:color w:val="222222"/>
                <w:sz w:val="24"/>
                <w:szCs w:val="24"/>
                <w:highlight w:val="white"/>
                <w:lang w:val="en-GB"/>
              </w:rPr>
              <w:t>9.1.</w:t>
            </w:r>
            <w:r w:rsidR="00350F35">
              <w:rPr>
                <w:rFonts w:eastAsia="Arial" w:cs="Arial"/>
                <w:color w:val="222222"/>
                <w:sz w:val="24"/>
                <w:szCs w:val="24"/>
                <w:highlight w:val="white"/>
                <w:lang w:val="en-GB"/>
              </w:rPr>
              <w:t>4</w:t>
            </w:r>
          </w:p>
        </w:tc>
        <w:tc>
          <w:tcPr>
            <w:tcW w:w="5674" w:type="dxa"/>
            <w:tcMar>
              <w:left w:w="120" w:type="dxa"/>
              <w:right w:w="120" w:type="dxa"/>
            </w:tcMar>
          </w:tcPr>
          <w:p w14:paraId="1974E2AF" w14:textId="77777777" w:rsidR="0023184C" w:rsidRPr="00847B84" w:rsidRDefault="0023184C"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Do your staff and proposed workforce allocated to Marjon have Health and Safety or other relevant qualifications and experience sufficient to implement and adhere to your Health and Safety policy/Statement</w:t>
            </w:r>
          </w:p>
        </w:tc>
        <w:tc>
          <w:tcPr>
            <w:tcW w:w="3840" w:type="dxa"/>
            <w:tcMar>
              <w:left w:w="120" w:type="dxa"/>
              <w:right w:w="120" w:type="dxa"/>
            </w:tcMar>
          </w:tcPr>
          <w:p w14:paraId="34290ADF"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Yes   </w:t>
            </w:r>
            <w:r w:rsidRPr="00847B84">
              <w:rPr>
                <w:rFonts w:ascii="Segoe UI Symbol" w:eastAsia="Arial" w:hAnsi="Segoe UI Symbol" w:cs="Segoe UI Symbol"/>
                <w:color w:val="222222"/>
                <w:sz w:val="24"/>
                <w:szCs w:val="24"/>
                <w:highlight w:val="white"/>
                <w:lang w:val="en-GB"/>
              </w:rPr>
              <w:t>☐</w:t>
            </w:r>
          </w:p>
          <w:p w14:paraId="2592E8CD"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No     </w:t>
            </w:r>
            <w:r w:rsidRPr="00847B84">
              <w:rPr>
                <w:rFonts w:ascii="Segoe UI Symbol" w:eastAsia="Arial" w:hAnsi="Segoe UI Symbol" w:cs="Segoe UI Symbol"/>
                <w:color w:val="222222"/>
                <w:sz w:val="24"/>
                <w:szCs w:val="24"/>
                <w:highlight w:val="white"/>
                <w:lang w:val="en-GB"/>
              </w:rPr>
              <w:t>☐</w:t>
            </w:r>
          </w:p>
          <w:p w14:paraId="0FF9C782" w14:textId="77777777" w:rsidR="0023184C" w:rsidRPr="00847B84" w:rsidRDefault="0023184C" w:rsidP="00847B84">
            <w:pPr>
              <w:spacing w:after="0" w:line="240" w:lineRule="auto"/>
              <w:rPr>
                <w:rFonts w:eastAsia="Arial" w:cs="Arial"/>
                <w:color w:val="222222"/>
                <w:sz w:val="24"/>
                <w:szCs w:val="24"/>
                <w:highlight w:val="white"/>
                <w:lang w:val="en-GB"/>
              </w:rPr>
            </w:pPr>
          </w:p>
        </w:tc>
      </w:tr>
      <w:bookmarkEnd w:id="77"/>
      <w:tr w:rsidR="0023184C" w:rsidRPr="00EC7F72" w14:paraId="30B0E902" w14:textId="77777777" w:rsidTr="00734442">
        <w:tblPrEx>
          <w:tblBorders>
            <w:top w:val="single" w:sz="6" w:space="0" w:color="000000"/>
            <w:left w:val="single" w:sz="6" w:space="0" w:color="000000"/>
            <w:bottom w:val="single" w:sz="6" w:space="0" w:color="000000"/>
            <w:right w:val="single" w:sz="6" w:space="0" w:color="000000"/>
          </w:tblBorders>
        </w:tblPrEx>
        <w:tc>
          <w:tcPr>
            <w:tcW w:w="1259" w:type="dxa"/>
            <w:tcMar>
              <w:left w:w="120" w:type="dxa"/>
              <w:right w:w="120" w:type="dxa"/>
            </w:tcMar>
          </w:tcPr>
          <w:p w14:paraId="29D43322" w14:textId="456974CF"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9.1.</w:t>
            </w:r>
            <w:r w:rsidR="00350F35">
              <w:rPr>
                <w:rFonts w:eastAsia="Arial" w:cs="Arial"/>
                <w:color w:val="222222"/>
                <w:sz w:val="24"/>
                <w:szCs w:val="24"/>
                <w:highlight w:val="white"/>
                <w:lang w:val="en-GB"/>
              </w:rPr>
              <w:t>5</w:t>
            </w:r>
          </w:p>
        </w:tc>
        <w:tc>
          <w:tcPr>
            <w:tcW w:w="5674" w:type="dxa"/>
            <w:tcMar>
              <w:left w:w="120" w:type="dxa"/>
              <w:right w:w="120" w:type="dxa"/>
            </w:tcMar>
          </w:tcPr>
          <w:p w14:paraId="4CBA5C6B" w14:textId="77777777" w:rsidR="0023184C" w:rsidRPr="00847B84" w:rsidRDefault="00E27250"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Do you have both proactive and ongoing systems for monitoring health and safety procedures and updating the policy and arrangements as necessary?</w:t>
            </w:r>
          </w:p>
        </w:tc>
        <w:tc>
          <w:tcPr>
            <w:tcW w:w="3840" w:type="dxa"/>
            <w:tcMar>
              <w:left w:w="120" w:type="dxa"/>
              <w:right w:w="120" w:type="dxa"/>
            </w:tcMar>
          </w:tcPr>
          <w:p w14:paraId="24785023"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Yes   </w:t>
            </w:r>
            <w:r w:rsidRPr="00847B84">
              <w:rPr>
                <w:rFonts w:ascii="Segoe UI Symbol" w:eastAsia="Arial" w:hAnsi="Segoe UI Symbol" w:cs="Segoe UI Symbol"/>
                <w:color w:val="222222"/>
                <w:sz w:val="24"/>
                <w:szCs w:val="24"/>
                <w:highlight w:val="white"/>
                <w:lang w:val="en-GB"/>
              </w:rPr>
              <w:t>☐</w:t>
            </w:r>
          </w:p>
          <w:p w14:paraId="36A70B55" w14:textId="77777777" w:rsidR="0023184C" w:rsidRPr="00847B84" w:rsidRDefault="0023184C"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No     </w:t>
            </w:r>
            <w:r w:rsidRPr="00847B84">
              <w:rPr>
                <w:rFonts w:ascii="Segoe UI Symbol" w:eastAsia="Arial" w:hAnsi="Segoe UI Symbol" w:cs="Segoe UI Symbol"/>
                <w:color w:val="222222"/>
                <w:sz w:val="24"/>
                <w:szCs w:val="24"/>
                <w:highlight w:val="white"/>
                <w:lang w:val="en-GB"/>
              </w:rPr>
              <w:t>☐</w:t>
            </w:r>
          </w:p>
          <w:p w14:paraId="416A93B2" w14:textId="77777777" w:rsidR="0023184C" w:rsidRPr="00847B84" w:rsidRDefault="0023184C" w:rsidP="00847B84">
            <w:pPr>
              <w:spacing w:after="0" w:line="240" w:lineRule="auto"/>
              <w:rPr>
                <w:rFonts w:eastAsia="Arial" w:cs="Arial"/>
                <w:color w:val="222222"/>
                <w:sz w:val="24"/>
                <w:szCs w:val="24"/>
                <w:highlight w:val="white"/>
                <w:lang w:val="en-GB"/>
              </w:rPr>
            </w:pPr>
          </w:p>
        </w:tc>
      </w:tr>
      <w:tr w:rsidR="00E27250" w:rsidRPr="00EC7F72" w14:paraId="053B0094" w14:textId="77777777" w:rsidTr="00734442">
        <w:tblPrEx>
          <w:tblBorders>
            <w:top w:val="single" w:sz="6" w:space="0" w:color="000000"/>
            <w:left w:val="single" w:sz="6" w:space="0" w:color="000000"/>
            <w:bottom w:val="single" w:sz="6" w:space="0" w:color="000000"/>
            <w:right w:val="single" w:sz="6" w:space="0" w:color="000000"/>
          </w:tblBorders>
        </w:tblPrEx>
        <w:tc>
          <w:tcPr>
            <w:tcW w:w="1259" w:type="dxa"/>
            <w:tcMar>
              <w:left w:w="120" w:type="dxa"/>
              <w:right w:w="120" w:type="dxa"/>
            </w:tcMar>
          </w:tcPr>
          <w:p w14:paraId="0DE7C74C" w14:textId="6617CAD1" w:rsidR="00E27250" w:rsidRPr="00847B84" w:rsidRDefault="00E27250"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9.1.</w:t>
            </w:r>
            <w:r w:rsidR="00350F35">
              <w:rPr>
                <w:rFonts w:eastAsia="Arial" w:cs="Arial"/>
                <w:color w:val="222222"/>
                <w:sz w:val="24"/>
                <w:szCs w:val="24"/>
                <w:highlight w:val="white"/>
                <w:lang w:val="en-GB"/>
              </w:rPr>
              <w:t>6</w:t>
            </w:r>
          </w:p>
        </w:tc>
        <w:tc>
          <w:tcPr>
            <w:tcW w:w="5674" w:type="dxa"/>
            <w:tcMar>
              <w:left w:w="120" w:type="dxa"/>
              <w:right w:w="120" w:type="dxa"/>
            </w:tcMar>
          </w:tcPr>
          <w:p w14:paraId="0FD572B9" w14:textId="77777777" w:rsidR="00E27250" w:rsidRPr="00847B84" w:rsidRDefault="00E27250" w:rsidP="00847B84">
            <w:pPr>
              <w:widowControl w:val="0"/>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Do you have a mechanism/procedure in place as a means of consulting with your staff and workforce on health and safety matter and show how staff and workforce comments, including complaints are </w:t>
            </w:r>
            <w:proofErr w:type="gramStart"/>
            <w:r w:rsidRPr="00847B84">
              <w:rPr>
                <w:rFonts w:eastAsia="Arial" w:cs="Arial"/>
                <w:color w:val="222222"/>
                <w:sz w:val="24"/>
                <w:szCs w:val="24"/>
                <w:highlight w:val="white"/>
                <w:lang w:val="en-GB"/>
              </w:rPr>
              <w:t>taken into account</w:t>
            </w:r>
            <w:proofErr w:type="gramEnd"/>
            <w:r w:rsidRPr="00847B84">
              <w:rPr>
                <w:rFonts w:eastAsia="Arial" w:cs="Arial"/>
                <w:color w:val="222222"/>
                <w:sz w:val="24"/>
                <w:szCs w:val="24"/>
                <w:highlight w:val="white"/>
                <w:lang w:val="en-GB"/>
              </w:rPr>
              <w:t>?</w:t>
            </w:r>
          </w:p>
        </w:tc>
        <w:tc>
          <w:tcPr>
            <w:tcW w:w="3840" w:type="dxa"/>
            <w:tcMar>
              <w:left w:w="120" w:type="dxa"/>
              <w:right w:w="120" w:type="dxa"/>
            </w:tcMar>
          </w:tcPr>
          <w:p w14:paraId="0A9EDAF5" w14:textId="77777777" w:rsidR="00E27250" w:rsidRPr="00847B84" w:rsidRDefault="00E27250"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Yes   </w:t>
            </w:r>
            <w:r w:rsidRPr="00847B84">
              <w:rPr>
                <w:rFonts w:ascii="Segoe UI Symbol" w:eastAsia="Arial" w:hAnsi="Segoe UI Symbol" w:cs="Segoe UI Symbol"/>
                <w:color w:val="222222"/>
                <w:sz w:val="24"/>
                <w:szCs w:val="24"/>
                <w:highlight w:val="white"/>
                <w:lang w:val="en-GB"/>
              </w:rPr>
              <w:t>☐</w:t>
            </w:r>
          </w:p>
          <w:p w14:paraId="0B42A1E1" w14:textId="77777777" w:rsidR="00E27250" w:rsidRPr="00847B84" w:rsidRDefault="00E27250" w:rsidP="00847B84">
            <w:pPr>
              <w:spacing w:after="0" w:line="240" w:lineRule="auto"/>
              <w:rPr>
                <w:rFonts w:eastAsia="Arial" w:cs="Arial"/>
                <w:color w:val="222222"/>
                <w:sz w:val="24"/>
                <w:szCs w:val="24"/>
                <w:highlight w:val="white"/>
                <w:lang w:val="en-GB"/>
              </w:rPr>
            </w:pPr>
            <w:r w:rsidRPr="00847B84">
              <w:rPr>
                <w:rFonts w:eastAsia="Arial" w:cs="Arial"/>
                <w:color w:val="222222"/>
                <w:sz w:val="24"/>
                <w:szCs w:val="24"/>
                <w:highlight w:val="white"/>
                <w:lang w:val="en-GB"/>
              </w:rPr>
              <w:t xml:space="preserve">No     </w:t>
            </w:r>
            <w:r w:rsidRPr="00847B84">
              <w:rPr>
                <w:rFonts w:ascii="Segoe UI Symbol" w:eastAsia="Arial" w:hAnsi="Segoe UI Symbol" w:cs="Segoe UI Symbol"/>
                <w:color w:val="222222"/>
                <w:sz w:val="24"/>
                <w:szCs w:val="24"/>
                <w:highlight w:val="white"/>
                <w:lang w:val="en-GB"/>
              </w:rPr>
              <w:t>☐</w:t>
            </w:r>
          </w:p>
          <w:p w14:paraId="1648E30C" w14:textId="77777777" w:rsidR="00E27250" w:rsidRPr="00847B84" w:rsidRDefault="00E27250" w:rsidP="00847B84">
            <w:pPr>
              <w:spacing w:after="0" w:line="240" w:lineRule="auto"/>
              <w:rPr>
                <w:rFonts w:eastAsia="Arial" w:cs="Arial"/>
                <w:color w:val="222222"/>
                <w:sz w:val="24"/>
                <w:szCs w:val="24"/>
                <w:highlight w:val="white"/>
                <w:lang w:val="en-GB"/>
              </w:rPr>
            </w:pPr>
          </w:p>
        </w:tc>
      </w:tr>
    </w:tbl>
    <w:p w14:paraId="4391F09A" w14:textId="77777777" w:rsidR="00F67D0D" w:rsidRDefault="00F67D0D" w:rsidP="00F67D0D"/>
    <w:p w14:paraId="52354B61" w14:textId="77777777" w:rsidR="006934CA" w:rsidRDefault="006934CA" w:rsidP="006934CA">
      <w:pPr>
        <w:pStyle w:val="Heading1"/>
        <w:spacing w:before="0"/>
        <w:rPr>
          <w:rFonts w:ascii="Arial" w:eastAsia="Times New Roman" w:hAnsi="Arial" w:cs="Arial"/>
          <w:sz w:val="20"/>
          <w:szCs w:val="20"/>
          <w:lang w:eastAsia="en-GB"/>
        </w:rPr>
      </w:pPr>
    </w:p>
    <w:p w14:paraId="61999AF5" w14:textId="73E3A1BE" w:rsidR="000A4082" w:rsidRPr="008E5078" w:rsidRDefault="000A4082" w:rsidP="007D6492">
      <w:pPr>
        <w:pStyle w:val="Heading1"/>
        <w:numPr>
          <w:ilvl w:val="0"/>
          <w:numId w:val="41"/>
        </w:numPr>
        <w:spacing w:before="0"/>
        <w:rPr>
          <w:rFonts w:asciiTheme="minorHAnsi" w:hAnsiTheme="minorHAnsi" w:cstheme="minorHAnsi"/>
          <w:bCs w:val="0"/>
          <w:color w:val="204D84"/>
          <w:sz w:val="56"/>
          <w:szCs w:val="56"/>
        </w:rPr>
      </w:pPr>
      <w:bookmarkStart w:id="78" w:name="_Toc306892491"/>
      <w:bookmarkStart w:id="79" w:name="_Toc387326109"/>
      <w:bookmarkStart w:id="80" w:name="S2_Requirements"/>
      <w:bookmarkStart w:id="81" w:name="_Toc397542054"/>
      <w:r w:rsidRPr="008E5078">
        <w:rPr>
          <w:rFonts w:asciiTheme="minorHAnsi" w:hAnsiTheme="minorHAnsi" w:cstheme="minorHAnsi"/>
          <w:bCs w:val="0"/>
          <w:color w:val="204D84"/>
          <w:sz w:val="56"/>
          <w:szCs w:val="56"/>
        </w:rPr>
        <w:t xml:space="preserve">SECTION 2: Our </w:t>
      </w:r>
      <w:r w:rsidR="00D81B4D" w:rsidRPr="008E5078">
        <w:rPr>
          <w:rFonts w:asciiTheme="minorHAnsi" w:hAnsiTheme="minorHAnsi" w:cstheme="minorHAnsi"/>
          <w:bCs w:val="0"/>
          <w:color w:val="204D84"/>
          <w:sz w:val="56"/>
          <w:szCs w:val="56"/>
        </w:rPr>
        <w:t>Requirements</w:t>
      </w:r>
      <w:bookmarkEnd w:id="78"/>
      <w:bookmarkEnd w:id="79"/>
      <w:bookmarkEnd w:id="80"/>
      <w:bookmarkEnd w:id="81"/>
      <w:r w:rsidR="00BB6067" w:rsidRPr="008E5078">
        <w:rPr>
          <w:rFonts w:asciiTheme="minorHAnsi" w:hAnsiTheme="minorHAnsi" w:cstheme="minorHAnsi"/>
          <w:bCs w:val="0"/>
          <w:color w:val="204D84"/>
          <w:sz w:val="56"/>
          <w:szCs w:val="56"/>
        </w:rPr>
        <w:t xml:space="preserve"> </w:t>
      </w:r>
    </w:p>
    <w:p w14:paraId="48E846F7" w14:textId="77777777" w:rsidR="007A5B67" w:rsidRPr="008E5078" w:rsidRDefault="007A5B67" w:rsidP="007A5B67">
      <w:pPr>
        <w:spacing w:after="0" w:line="240" w:lineRule="auto"/>
        <w:jc w:val="both"/>
        <w:rPr>
          <w:rFonts w:cs="Arial"/>
          <w:b/>
          <w:bCs/>
          <w:lang w:eastAsia="en-GB"/>
        </w:rPr>
      </w:pPr>
    </w:p>
    <w:p w14:paraId="34DA664F" w14:textId="57EB872F" w:rsidR="00335809" w:rsidRPr="007D6492" w:rsidRDefault="00413482" w:rsidP="007D6492">
      <w:pPr>
        <w:spacing w:after="0" w:line="240" w:lineRule="auto"/>
        <w:jc w:val="center"/>
        <w:rPr>
          <w:rFonts w:ascii="Verdana" w:hAnsi="Verdana" w:cs="Arial"/>
          <w:b/>
          <w:i/>
          <w:color w:val="000000" w:themeColor="text1"/>
          <w:sz w:val="22"/>
          <w:szCs w:val="22"/>
        </w:rPr>
      </w:pPr>
      <w:r w:rsidRPr="007D6492">
        <w:rPr>
          <w:rFonts w:ascii="Verdana" w:hAnsi="Verdana" w:cs="Arial"/>
          <w:b/>
          <w:i/>
          <w:color w:val="000000" w:themeColor="text1"/>
          <w:sz w:val="22"/>
          <w:szCs w:val="22"/>
        </w:rPr>
        <w:t>Plymouth Marjon University have identified and established the following ‘’Requirements” to raise tenderer awareness and recognition of the functionalities and deliverables required for the solution, many of which relate to and seek support to enable Plymouth Marjon University to not only adhere to its compliance and legislative requirements and responsibilities, but to ensure that goods, services and works delivered on behalf of Plymouth Marjon University are fit for purpose.</w:t>
      </w:r>
    </w:p>
    <w:p w14:paraId="01ADEA86" w14:textId="77777777" w:rsidR="00954F98" w:rsidRPr="008E5078" w:rsidRDefault="00954F98" w:rsidP="00954F98">
      <w:pPr>
        <w:spacing w:after="0" w:line="240" w:lineRule="auto"/>
        <w:rPr>
          <w:rFonts w:ascii="Verdana" w:hAnsi="Verdana" w:cs="Arial"/>
          <w:bCs/>
          <w:i/>
          <w:color w:val="000000" w:themeColor="text1"/>
          <w:sz w:val="22"/>
          <w:szCs w:val="22"/>
        </w:rPr>
      </w:pPr>
    </w:p>
    <w:p w14:paraId="33A6D56C" w14:textId="7DCD2C89" w:rsidR="00413482" w:rsidRPr="008E5078" w:rsidRDefault="00231C52" w:rsidP="00413482">
      <w:pPr>
        <w:rPr>
          <w:rFonts w:cs="Arial"/>
          <w:b/>
          <w:i/>
          <w:sz w:val="24"/>
          <w:szCs w:val="24"/>
        </w:rPr>
      </w:pPr>
      <w:r w:rsidRPr="008E5078">
        <w:rPr>
          <w:rFonts w:cs="Arial"/>
          <w:b/>
          <w:bCs/>
          <w:i/>
          <w:sz w:val="24"/>
          <w:szCs w:val="24"/>
          <w:lang w:eastAsia="en-GB"/>
        </w:rPr>
        <w:t>Important: -</w:t>
      </w:r>
      <w:r w:rsidR="00413482" w:rsidRPr="008E5078">
        <w:rPr>
          <w:rFonts w:cs="Arial"/>
          <w:b/>
          <w:bCs/>
          <w:i/>
          <w:sz w:val="24"/>
          <w:szCs w:val="24"/>
          <w:lang w:eastAsia="en-GB"/>
        </w:rPr>
        <w:t xml:space="preserve"> Please ensure that your responses to each of the questions below, are structured and presented in </w:t>
      </w:r>
      <w:r w:rsidRPr="008E5078">
        <w:rPr>
          <w:rFonts w:cs="Arial"/>
          <w:b/>
          <w:bCs/>
          <w:i/>
          <w:sz w:val="24"/>
          <w:szCs w:val="24"/>
          <w:lang w:eastAsia="en-GB"/>
        </w:rPr>
        <w:t>a</w:t>
      </w:r>
      <w:r w:rsidR="00413482" w:rsidRPr="008E5078">
        <w:rPr>
          <w:rFonts w:cs="Arial"/>
          <w:b/>
          <w:bCs/>
          <w:i/>
          <w:sz w:val="24"/>
          <w:szCs w:val="24"/>
          <w:lang w:eastAsia="en-GB"/>
        </w:rPr>
        <w:t xml:space="preserve"> conducive </w:t>
      </w:r>
      <w:r w:rsidR="00413482" w:rsidRPr="008E5078">
        <w:rPr>
          <w:rFonts w:cs="Arial"/>
          <w:b/>
          <w:i/>
          <w:sz w:val="24"/>
          <w:szCs w:val="24"/>
        </w:rPr>
        <w:t>manner that addresses and responds to the salient points of each requirement.</w:t>
      </w:r>
    </w:p>
    <w:tbl>
      <w:tblPr>
        <w:tblStyle w:val="TableGrid"/>
        <w:tblW w:w="0" w:type="auto"/>
        <w:tblLook w:val="04A0" w:firstRow="1" w:lastRow="0" w:firstColumn="1" w:lastColumn="0" w:noHBand="0" w:noVBand="1"/>
      </w:tblPr>
      <w:tblGrid>
        <w:gridCol w:w="629"/>
        <w:gridCol w:w="7573"/>
        <w:gridCol w:w="1426"/>
      </w:tblGrid>
      <w:tr w:rsidR="00D8762E" w:rsidRPr="00A1097F" w14:paraId="4BB4981E" w14:textId="77777777" w:rsidTr="00A45A6F">
        <w:tc>
          <w:tcPr>
            <w:tcW w:w="629" w:type="dxa"/>
          </w:tcPr>
          <w:p w14:paraId="77B8FBA9" w14:textId="02F3000F" w:rsidR="00335809" w:rsidRPr="008E5078" w:rsidRDefault="00335809" w:rsidP="007A5B67">
            <w:pPr>
              <w:rPr>
                <w:rFonts w:ascii="Verdana" w:hAnsi="Verdana" w:cs="Arial"/>
                <w:bCs/>
                <w:i/>
                <w:sz w:val="24"/>
                <w:szCs w:val="24"/>
              </w:rPr>
            </w:pPr>
            <w:bookmarkStart w:id="82" w:name="_Hlk25327306"/>
            <w:r w:rsidRPr="008E5078">
              <w:rPr>
                <w:rFonts w:ascii="Verdana" w:hAnsi="Verdana" w:cs="Arial"/>
                <w:bCs/>
                <w:i/>
                <w:sz w:val="24"/>
                <w:szCs w:val="24"/>
              </w:rPr>
              <w:t>No.</w:t>
            </w:r>
            <w:r w:rsidR="00D8762E" w:rsidRPr="008E5078">
              <w:rPr>
                <w:rFonts w:ascii="Verdana" w:hAnsi="Verdana" w:cs="Arial"/>
                <w:bCs/>
                <w:i/>
                <w:sz w:val="24"/>
                <w:szCs w:val="24"/>
              </w:rPr>
              <w:t xml:space="preserve">  </w:t>
            </w:r>
          </w:p>
        </w:tc>
        <w:tc>
          <w:tcPr>
            <w:tcW w:w="7573" w:type="dxa"/>
          </w:tcPr>
          <w:p w14:paraId="0E9B7A35" w14:textId="63CFC04C" w:rsidR="00335809" w:rsidRPr="008E5078" w:rsidRDefault="00335809" w:rsidP="00D8762E">
            <w:pPr>
              <w:rPr>
                <w:rFonts w:ascii="Verdana" w:hAnsi="Verdana" w:cs="Arial"/>
                <w:bCs/>
                <w:i/>
                <w:sz w:val="24"/>
                <w:szCs w:val="24"/>
              </w:rPr>
            </w:pPr>
            <w:r w:rsidRPr="008E5078">
              <w:rPr>
                <w:rFonts w:ascii="Verdana" w:hAnsi="Verdana" w:cs="Arial"/>
                <w:bCs/>
                <w:i/>
                <w:sz w:val="24"/>
                <w:szCs w:val="24"/>
              </w:rPr>
              <w:t xml:space="preserve">Requirement </w:t>
            </w:r>
            <w:r w:rsidR="00D8762E" w:rsidRPr="008E5078">
              <w:rPr>
                <w:rFonts w:ascii="Verdana" w:hAnsi="Verdana" w:cs="Arial"/>
                <w:b/>
                <w:i/>
                <w:sz w:val="24"/>
                <w:szCs w:val="24"/>
              </w:rPr>
              <w:t>‘Project Overview &amp; WCAG 2.1 (The Web Content Accessibility Guidelines) compliant Website key objectives</w:t>
            </w:r>
            <w:r w:rsidR="00606BF2" w:rsidRPr="008E5078">
              <w:rPr>
                <w:rFonts w:ascii="Verdana" w:hAnsi="Verdana" w:cs="Arial"/>
                <w:b/>
                <w:i/>
                <w:sz w:val="24"/>
                <w:szCs w:val="24"/>
              </w:rPr>
              <w:t xml:space="preserve"> and requirements</w:t>
            </w:r>
          </w:p>
        </w:tc>
        <w:tc>
          <w:tcPr>
            <w:tcW w:w="1426" w:type="dxa"/>
          </w:tcPr>
          <w:p w14:paraId="7DAC07CF" w14:textId="523C139D" w:rsidR="00335809" w:rsidRPr="008E5078" w:rsidRDefault="00335809" w:rsidP="00335809">
            <w:pPr>
              <w:jc w:val="center"/>
              <w:rPr>
                <w:rFonts w:ascii="Verdana" w:hAnsi="Verdana" w:cs="Arial"/>
                <w:bCs/>
                <w:i/>
                <w:sz w:val="24"/>
                <w:szCs w:val="24"/>
              </w:rPr>
            </w:pPr>
            <w:r w:rsidRPr="008E5078">
              <w:rPr>
                <w:rFonts w:ascii="Verdana" w:hAnsi="Verdana" w:cs="Arial"/>
                <w:bCs/>
                <w:i/>
                <w:sz w:val="24"/>
                <w:szCs w:val="24"/>
              </w:rPr>
              <w:t>Weighting %</w:t>
            </w:r>
          </w:p>
        </w:tc>
      </w:tr>
      <w:tr w:rsidR="00A45A6F" w:rsidRPr="00A1097F" w14:paraId="2E86EB33" w14:textId="77777777" w:rsidTr="00A45A6F">
        <w:tc>
          <w:tcPr>
            <w:tcW w:w="629" w:type="dxa"/>
          </w:tcPr>
          <w:p w14:paraId="6A3CA3EB" w14:textId="4561D592" w:rsidR="00335809" w:rsidRPr="008E5078" w:rsidRDefault="00335809" w:rsidP="00D8762E">
            <w:pPr>
              <w:jc w:val="center"/>
              <w:rPr>
                <w:rFonts w:cs="Arial"/>
                <w:b/>
                <w:i/>
                <w:sz w:val="24"/>
                <w:szCs w:val="24"/>
              </w:rPr>
            </w:pPr>
            <w:r w:rsidRPr="008E5078">
              <w:rPr>
                <w:rFonts w:cs="Arial"/>
                <w:b/>
                <w:i/>
                <w:sz w:val="24"/>
                <w:szCs w:val="24"/>
              </w:rPr>
              <w:t>1</w:t>
            </w:r>
          </w:p>
        </w:tc>
        <w:tc>
          <w:tcPr>
            <w:tcW w:w="7573" w:type="dxa"/>
          </w:tcPr>
          <w:p w14:paraId="43D84DF8" w14:textId="4C4091DB" w:rsidR="00D8762E" w:rsidRPr="008E5078" w:rsidRDefault="00D8762E" w:rsidP="00D8762E">
            <w:pPr>
              <w:rPr>
                <w:rFonts w:ascii="Verdana" w:hAnsi="Verdana"/>
              </w:rPr>
            </w:pPr>
            <w:r w:rsidRPr="008E5078">
              <w:rPr>
                <w:rFonts w:ascii="Verdana" w:hAnsi="Verdana"/>
              </w:rPr>
              <w:t>Supporting Information: -</w:t>
            </w:r>
          </w:p>
          <w:p w14:paraId="642869DB" w14:textId="53CBB6FB" w:rsidR="00413482" w:rsidRPr="008E5078" w:rsidRDefault="00413482" w:rsidP="00413482">
            <w:pPr>
              <w:pStyle w:val="ListParagraph"/>
              <w:numPr>
                <w:ilvl w:val="0"/>
                <w:numId w:val="21"/>
              </w:numPr>
              <w:rPr>
                <w:rFonts w:ascii="Verdana" w:eastAsia="Times New Roman" w:hAnsi="Verdana" w:cs="Times New Roman"/>
                <w:b/>
                <w:bCs/>
                <w:sz w:val="20"/>
                <w:szCs w:val="20"/>
              </w:rPr>
            </w:pPr>
            <w:r w:rsidRPr="008E5078">
              <w:rPr>
                <w:rFonts w:ascii="Verdana" w:eastAsia="Times New Roman" w:hAnsi="Verdana" w:cs="Times New Roman"/>
                <w:b/>
                <w:bCs/>
                <w:sz w:val="20"/>
                <w:szCs w:val="20"/>
              </w:rPr>
              <w:t>Purpose and Visio</w:t>
            </w:r>
            <w:r w:rsidR="00A45A6F" w:rsidRPr="008E5078">
              <w:rPr>
                <w:rFonts w:ascii="Verdana" w:eastAsia="Times New Roman" w:hAnsi="Verdana" w:cs="Times New Roman"/>
                <w:b/>
                <w:bCs/>
                <w:sz w:val="20"/>
                <w:szCs w:val="20"/>
              </w:rPr>
              <w:t>n;</w:t>
            </w:r>
          </w:p>
          <w:p w14:paraId="21836C35" w14:textId="3A0D92BE" w:rsidR="00F44172" w:rsidRPr="008E5078" w:rsidRDefault="00E470A3" w:rsidP="00F44172">
            <w:pPr>
              <w:spacing w:line="240" w:lineRule="auto"/>
              <w:rPr>
                <w:rFonts w:ascii="Verdana" w:hAnsi="Verdana"/>
              </w:rPr>
            </w:pPr>
            <w:r w:rsidRPr="008E5078">
              <w:rPr>
                <w:rFonts w:ascii="Verdana" w:hAnsi="Verdana"/>
              </w:rPr>
              <w:t xml:space="preserve">The overarching </w:t>
            </w:r>
            <w:r w:rsidR="00CC4C17" w:rsidRPr="008E5078">
              <w:rPr>
                <w:rFonts w:ascii="Verdana" w:hAnsi="Verdana"/>
              </w:rPr>
              <w:t xml:space="preserve">of this project </w:t>
            </w:r>
            <w:r w:rsidR="00271E33" w:rsidRPr="008E5078">
              <w:rPr>
                <w:rFonts w:ascii="Verdana" w:hAnsi="Verdana"/>
              </w:rPr>
              <w:t xml:space="preserve">is to produce an outstanding </w:t>
            </w:r>
            <w:r w:rsidRPr="008E5078">
              <w:rPr>
                <w:rFonts w:ascii="Verdana" w:hAnsi="Verdana"/>
              </w:rPr>
              <w:t xml:space="preserve">WCAG 2.1 </w:t>
            </w:r>
            <w:r w:rsidR="00915550" w:rsidRPr="008E5078">
              <w:rPr>
                <w:rFonts w:ascii="Verdana" w:hAnsi="Verdana"/>
              </w:rPr>
              <w:t xml:space="preserve">compliant </w:t>
            </w:r>
            <w:r w:rsidR="00271E33" w:rsidRPr="008E5078">
              <w:rPr>
                <w:rFonts w:ascii="Verdana" w:hAnsi="Verdana"/>
              </w:rPr>
              <w:t xml:space="preserve">website to </w:t>
            </w:r>
            <w:r w:rsidR="004335DC" w:rsidRPr="008E5078">
              <w:rPr>
                <w:rFonts w:ascii="Verdana" w:hAnsi="Verdana"/>
              </w:rPr>
              <w:t>maintain and grow</w:t>
            </w:r>
            <w:r w:rsidR="00271E33" w:rsidRPr="008E5078">
              <w:rPr>
                <w:rFonts w:ascii="Verdana" w:hAnsi="Verdana"/>
              </w:rPr>
              <w:t xml:space="preserve"> our </w:t>
            </w:r>
            <w:r w:rsidR="00F44172" w:rsidRPr="008E5078">
              <w:rPr>
                <w:rFonts w:ascii="Verdana" w:hAnsi="Verdana"/>
              </w:rPr>
              <w:t xml:space="preserve">ability to reach and inspire audiences. </w:t>
            </w:r>
          </w:p>
          <w:p w14:paraId="7960F795" w14:textId="5546E880" w:rsidR="007D166C" w:rsidRPr="008E5078" w:rsidRDefault="00915550" w:rsidP="007D166C">
            <w:pPr>
              <w:spacing w:line="240" w:lineRule="auto"/>
              <w:rPr>
                <w:rFonts w:ascii="Verdana" w:hAnsi="Verdana"/>
              </w:rPr>
            </w:pPr>
            <w:r w:rsidRPr="008E5078">
              <w:rPr>
                <w:rFonts w:ascii="Verdana" w:hAnsi="Verdana"/>
              </w:rPr>
              <w:t xml:space="preserve">Our vision is </w:t>
            </w:r>
            <w:r w:rsidR="007D166C" w:rsidRPr="008E5078">
              <w:rPr>
                <w:rFonts w:ascii="Verdana" w:hAnsi="Verdana"/>
              </w:rPr>
              <w:t>simply that our existing website</w:t>
            </w:r>
            <w:r w:rsidR="00271E33" w:rsidRPr="008E5078">
              <w:rPr>
                <w:rFonts w:ascii="Verdana" w:hAnsi="Verdana"/>
              </w:rPr>
              <w:t xml:space="preserve"> </w:t>
            </w:r>
            <w:r w:rsidR="007D166C" w:rsidRPr="008E5078">
              <w:rPr>
                <w:rFonts w:ascii="Verdana" w:hAnsi="Verdana"/>
              </w:rPr>
              <w:t>content</w:t>
            </w:r>
            <w:r w:rsidR="00271E33" w:rsidRPr="008E5078">
              <w:rPr>
                <w:rFonts w:ascii="Verdana" w:hAnsi="Verdana"/>
              </w:rPr>
              <w:t xml:space="preserve"> as found </w:t>
            </w:r>
            <w:r w:rsidR="004335DC" w:rsidRPr="008E5078">
              <w:rPr>
                <w:rFonts w:ascii="Verdana" w:hAnsi="Verdana"/>
              </w:rPr>
              <w:t xml:space="preserve">at </w:t>
            </w:r>
            <w:hyperlink r:id="rId26" w:history="1">
              <w:r w:rsidR="004335DC" w:rsidRPr="008E5078">
                <w:rPr>
                  <w:rStyle w:val="Hyperlink"/>
                  <w:rFonts w:ascii="Verdana" w:hAnsi="Verdana"/>
                </w:rPr>
                <w:t>https://www.marjon.ac.uk</w:t>
              </w:r>
            </w:hyperlink>
            <w:r w:rsidR="007D166C" w:rsidRPr="008E5078">
              <w:rPr>
                <w:rFonts w:ascii="Verdana" w:hAnsi="Verdana"/>
              </w:rPr>
              <w:t xml:space="preserve"> </w:t>
            </w:r>
            <w:r w:rsidR="004335DC" w:rsidRPr="008E5078">
              <w:rPr>
                <w:rFonts w:ascii="Verdana" w:hAnsi="Verdana"/>
              </w:rPr>
              <w:t xml:space="preserve">is </w:t>
            </w:r>
            <w:r w:rsidR="00271E33" w:rsidRPr="008E5078">
              <w:rPr>
                <w:rFonts w:ascii="Verdana" w:hAnsi="Verdana"/>
              </w:rPr>
              <w:t>recreated through code and design that adheres to</w:t>
            </w:r>
            <w:r w:rsidR="00C52CA0" w:rsidRPr="008E5078">
              <w:rPr>
                <w:rFonts w:ascii="Verdana" w:hAnsi="Verdana"/>
              </w:rPr>
              <w:t xml:space="preserve"> </w:t>
            </w:r>
            <w:r w:rsidR="00ED00EA" w:rsidRPr="008E5078">
              <w:rPr>
                <w:rFonts w:ascii="Verdana" w:hAnsi="Verdana"/>
              </w:rPr>
              <w:t>WCAG 2.1</w:t>
            </w:r>
            <w:r w:rsidR="004335DC" w:rsidRPr="008E5078">
              <w:rPr>
                <w:rFonts w:ascii="Verdana" w:hAnsi="Verdana"/>
              </w:rPr>
              <w:t xml:space="preserve"> principles. More on that here:</w:t>
            </w:r>
          </w:p>
          <w:p w14:paraId="53F0CD59" w14:textId="0BB2D8A0" w:rsidR="00F44172" w:rsidRDefault="00076783" w:rsidP="00F44172">
            <w:pPr>
              <w:spacing w:line="240" w:lineRule="auto"/>
              <w:rPr>
                <w:rFonts w:ascii="Verdana" w:hAnsi="Verdana"/>
              </w:rPr>
            </w:pPr>
            <w:hyperlink r:id="rId27" w:anchor="wcag-21-design-principles" w:history="1">
              <w:r w:rsidR="006875AE" w:rsidRPr="008E5078">
                <w:rPr>
                  <w:rFonts w:ascii="Verdana" w:hAnsi="Verdana"/>
                </w:rPr>
                <w:t>https://www.gov.uk/service-manual/helping-people-to-use-your-service/understanding-wcag#wcag-21-design-principles</w:t>
              </w:r>
            </w:hyperlink>
          </w:p>
          <w:p w14:paraId="4B7573E7" w14:textId="23CACFBB" w:rsidR="00F33DAF" w:rsidRPr="008E5078" w:rsidRDefault="00413482" w:rsidP="00F33DAF">
            <w:pPr>
              <w:pStyle w:val="ListParagraph"/>
              <w:numPr>
                <w:ilvl w:val="0"/>
                <w:numId w:val="21"/>
              </w:numPr>
              <w:rPr>
                <w:rFonts w:ascii="Verdana" w:eastAsia="Times New Roman" w:hAnsi="Verdana" w:cs="Times New Roman"/>
                <w:b/>
                <w:bCs/>
                <w:sz w:val="20"/>
                <w:szCs w:val="20"/>
              </w:rPr>
            </w:pPr>
            <w:r w:rsidRPr="008E5078">
              <w:rPr>
                <w:rFonts w:ascii="Verdana" w:eastAsia="Times New Roman" w:hAnsi="Verdana" w:cs="Times New Roman"/>
                <w:b/>
                <w:bCs/>
                <w:sz w:val="20"/>
                <w:szCs w:val="20"/>
              </w:rPr>
              <w:t>Aims and Objectives</w:t>
            </w:r>
            <w:r w:rsidR="006875AE" w:rsidRPr="008E5078">
              <w:rPr>
                <w:rFonts w:ascii="Verdana" w:eastAsia="Times New Roman" w:hAnsi="Verdana" w:cs="Times New Roman"/>
                <w:b/>
                <w:bCs/>
                <w:sz w:val="20"/>
                <w:szCs w:val="20"/>
              </w:rPr>
              <w:t>;</w:t>
            </w:r>
          </w:p>
          <w:p w14:paraId="13338482" w14:textId="7A5C21A0" w:rsidR="00BC2BED" w:rsidRPr="008E5078" w:rsidRDefault="004335DC" w:rsidP="00BC2BED">
            <w:pPr>
              <w:pStyle w:val="ListParagraph"/>
              <w:numPr>
                <w:ilvl w:val="0"/>
                <w:numId w:val="32"/>
              </w:numPr>
              <w:rPr>
                <w:rFonts w:ascii="Verdana" w:hAnsi="Verdana"/>
                <w:sz w:val="20"/>
                <w:szCs w:val="20"/>
              </w:rPr>
            </w:pPr>
            <w:r w:rsidRPr="008E5078">
              <w:rPr>
                <w:rFonts w:ascii="Verdana" w:hAnsi="Verdana"/>
                <w:sz w:val="20"/>
                <w:szCs w:val="20"/>
              </w:rPr>
              <w:t xml:space="preserve">Present all </w:t>
            </w:r>
            <w:r w:rsidR="00F33DAF" w:rsidRPr="008E5078">
              <w:rPr>
                <w:rFonts w:ascii="Verdana" w:hAnsi="Verdana"/>
                <w:sz w:val="20"/>
                <w:szCs w:val="20"/>
              </w:rPr>
              <w:t>existing content</w:t>
            </w:r>
            <w:r w:rsidRPr="008E5078">
              <w:rPr>
                <w:rFonts w:ascii="Verdana" w:hAnsi="Verdana"/>
                <w:sz w:val="20"/>
                <w:szCs w:val="20"/>
              </w:rPr>
              <w:t xml:space="preserve"> </w:t>
            </w:r>
            <w:r w:rsidR="00BC2BED" w:rsidRPr="008E5078">
              <w:rPr>
                <w:rFonts w:ascii="Verdana" w:hAnsi="Verdana"/>
                <w:sz w:val="20"/>
                <w:szCs w:val="20"/>
              </w:rPr>
              <w:t xml:space="preserve">via </w:t>
            </w:r>
            <w:r w:rsidR="00F33DAF" w:rsidRPr="008E5078">
              <w:rPr>
                <w:rFonts w:ascii="Verdana" w:hAnsi="Verdana"/>
                <w:sz w:val="20"/>
                <w:szCs w:val="20"/>
              </w:rPr>
              <w:t>WCAG 2.1 compliant design and code</w:t>
            </w:r>
            <w:r w:rsidR="00C52CA0" w:rsidRPr="008E5078">
              <w:rPr>
                <w:rFonts w:ascii="Verdana" w:hAnsi="Verdana"/>
                <w:sz w:val="20"/>
                <w:szCs w:val="20"/>
              </w:rPr>
              <w:t xml:space="preserve"> – this includes but is not limited to </w:t>
            </w:r>
            <w:r w:rsidR="00621F47" w:rsidRPr="008E5078">
              <w:rPr>
                <w:rFonts w:ascii="Verdana" w:hAnsi="Verdana"/>
                <w:sz w:val="20"/>
                <w:szCs w:val="20"/>
              </w:rPr>
              <w:t xml:space="preserve">enabling </w:t>
            </w:r>
            <w:r w:rsidR="00C52CA0" w:rsidRPr="008E5078">
              <w:rPr>
                <w:rFonts w:ascii="Verdana" w:hAnsi="Verdana"/>
                <w:sz w:val="20"/>
                <w:szCs w:val="20"/>
              </w:rPr>
              <w:t xml:space="preserve">tab navigation, </w:t>
            </w:r>
            <w:r w:rsidR="00621F47" w:rsidRPr="008E5078">
              <w:rPr>
                <w:rFonts w:ascii="Verdana" w:hAnsi="Verdana"/>
                <w:sz w:val="20"/>
                <w:szCs w:val="20"/>
              </w:rPr>
              <w:t xml:space="preserve">realistic </w:t>
            </w:r>
            <w:r w:rsidR="00C52CA0" w:rsidRPr="008E5078">
              <w:rPr>
                <w:rFonts w:ascii="Verdana" w:hAnsi="Verdana"/>
                <w:sz w:val="20"/>
                <w:szCs w:val="20"/>
              </w:rPr>
              <w:t xml:space="preserve">focus areas, resizing text, accessible forms, </w:t>
            </w:r>
            <w:r w:rsidR="00621F47" w:rsidRPr="008E5078">
              <w:rPr>
                <w:rFonts w:ascii="Verdana" w:hAnsi="Verdana"/>
                <w:sz w:val="20"/>
                <w:szCs w:val="20"/>
              </w:rPr>
              <w:t xml:space="preserve">populating </w:t>
            </w:r>
            <w:r w:rsidR="00C52CA0" w:rsidRPr="008E5078">
              <w:rPr>
                <w:rFonts w:ascii="Verdana" w:hAnsi="Verdana"/>
                <w:sz w:val="20"/>
                <w:szCs w:val="20"/>
              </w:rPr>
              <w:t>link and alt tags</w:t>
            </w:r>
            <w:r w:rsidR="00621F47" w:rsidRPr="008E5078">
              <w:rPr>
                <w:rFonts w:ascii="Verdana" w:hAnsi="Verdana"/>
                <w:sz w:val="20"/>
                <w:szCs w:val="20"/>
              </w:rPr>
              <w:t>.</w:t>
            </w:r>
          </w:p>
          <w:p w14:paraId="243BF13F" w14:textId="3CC3F5CB" w:rsidR="00BC2BED" w:rsidRPr="008E5078" w:rsidRDefault="00BC2BED" w:rsidP="00BC2BED">
            <w:pPr>
              <w:pStyle w:val="ListParagraph"/>
              <w:numPr>
                <w:ilvl w:val="0"/>
                <w:numId w:val="32"/>
              </w:numPr>
              <w:rPr>
                <w:rFonts w:ascii="Verdana" w:hAnsi="Verdana"/>
                <w:sz w:val="20"/>
                <w:szCs w:val="20"/>
              </w:rPr>
            </w:pPr>
            <w:r w:rsidRPr="008E5078">
              <w:rPr>
                <w:rFonts w:ascii="Verdana" w:hAnsi="Verdana"/>
                <w:sz w:val="20"/>
                <w:szCs w:val="20"/>
              </w:rPr>
              <w:t>Add new features as WCAG 2.1 requires, for example video transcripts.</w:t>
            </w:r>
          </w:p>
          <w:p w14:paraId="17D83940" w14:textId="44B952E0" w:rsidR="00F33DAF" w:rsidRPr="008E5078" w:rsidRDefault="00BC2BED" w:rsidP="00F33DAF">
            <w:pPr>
              <w:pStyle w:val="ListParagraph"/>
              <w:numPr>
                <w:ilvl w:val="0"/>
                <w:numId w:val="32"/>
              </w:numPr>
              <w:rPr>
                <w:rFonts w:ascii="Verdana" w:hAnsi="Verdana"/>
                <w:sz w:val="20"/>
                <w:szCs w:val="20"/>
              </w:rPr>
            </w:pPr>
            <w:r w:rsidRPr="008E5078">
              <w:rPr>
                <w:rFonts w:ascii="Verdana" w:hAnsi="Verdana"/>
                <w:sz w:val="20"/>
                <w:szCs w:val="20"/>
              </w:rPr>
              <w:t xml:space="preserve">Scope includes the </w:t>
            </w:r>
            <w:r w:rsidR="00F33DAF" w:rsidRPr="008E5078">
              <w:rPr>
                <w:rFonts w:ascii="Verdana" w:hAnsi="Verdana"/>
                <w:sz w:val="20"/>
                <w:szCs w:val="20"/>
              </w:rPr>
              <w:t>Marjon Sport and Health Centre and Marjon Health and Wellbeing</w:t>
            </w:r>
            <w:r w:rsidRPr="008E5078">
              <w:rPr>
                <w:rFonts w:ascii="Verdana" w:hAnsi="Verdana"/>
                <w:sz w:val="20"/>
                <w:szCs w:val="20"/>
              </w:rPr>
              <w:t xml:space="preserve"> sections</w:t>
            </w:r>
            <w:r w:rsidR="00F33DAF" w:rsidRPr="008E5078">
              <w:rPr>
                <w:rFonts w:ascii="Verdana" w:hAnsi="Verdana"/>
                <w:sz w:val="20"/>
                <w:szCs w:val="20"/>
              </w:rPr>
              <w:t xml:space="preserve">, </w:t>
            </w:r>
            <w:r w:rsidRPr="008E5078">
              <w:rPr>
                <w:rFonts w:ascii="Verdana" w:hAnsi="Verdana"/>
                <w:sz w:val="20"/>
                <w:szCs w:val="20"/>
              </w:rPr>
              <w:t xml:space="preserve">these </w:t>
            </w:r>
            <w:r w:rsidR="00F33DAF" w:rsidRPr="008E5078">
              <w:rPr>
                <w:rFonts w:ascii="Verdana" w:hAnsi="Verdana"/>
                <w:sz w:val="20"/>
                <w:szCs w:val="20"/>
              </w:rPr>
              <w:t>sub sections with their own sub-branding</w:t>
            </w:r>
            <w:r w:rsidRPr="008E5078">
              <w:rPr>
                <w:rFonts w:ascii="Verdana" w:hAnsi="Verdana"/>
                <w:sz w:val="20"/>
                <w:szCs w:val="20"/>
              </w:rPr>
              <w:t>.</w:t>
            </w:r>
          </w:p>
          <w:p w14:paraId="2404CA43" w14:textId="6DADC59F" w:rsidR="004335DC" w:rsidRPr="008E5078" w:rsidRDefault="004335DC" w:rsidP="00F33DAF">
            <w:pPr>
              <w:pStyle w:val="ListParagraph"/>
              <w:numPr>
                <w:ilvl w:val="0"/>
                <w:numId w:val="32"/>
              </w:numPr>
              <w:rPr>
                <w:rFonts w:ascii="Verdana" w:hAnsi="Verdana"/>
                <w:sz w:val="20"/>
                <w:szCs w:val="20"/>
              </w:rPr>
            </w:pPr>
            <w:r w:rsidRPr="008E5078">
              <w:rPr>
                <w:rFonts w:ascii="Verdana" w:hAnsi="Verdana"/>
                <w:sz w:val="20"/>
                <w:szCs w:val="20"/>
              </w:rPr>
              <w:t>Develop colour combinations that reflect Marjon’s brand colours</w:t>
            </w:r>
            <w:r w:rsidR="00C52CA0" w:rsidRPr="008E5078">
              <w:rPr>
                <w:rFonts w:ascii="Verdana" w:hAnsi="Verdana"/>
                <w:sz w:val="20"/>
                <w:szCs w:val="20"/>
              </w:rPr>
              <w:t>, with the required contrast ratios.</w:t>
            </w:r>
          </w:p>
          <w:p w14:paraId="38DCEABC" w14:textId="2560A5E9" w:rsidR="00BC2BED" w:rsidRPr="008E5078" w:rsidRDefault="00BC2BED" w:rsidP="00F33DAF">
            <w:pPr>
              <w:pStyle w:val="ListParagraph"/>
              <w:numPr>
                <w:ilvl w:val="0"/>
                <w:numId w:val="32"/>
              </w:numPr>
              <w:rPr>
                <w:rFonts w:ascii="Verdana" w:hAnsi="Verdana"/>
                <w:sz w:val="20"/>
                <w:szCs w:val="20"/>
              </w:rPr>
            </w:pPr>
            <w:r w:rsidRPr="008E5078">
              <w:rPr>
                <w:rFonts w:ascii="Verdana" w:hAnsi="Verdana"/>
                <w:sz w:val="20"/>
                <w:szCs w:val="20"/>
              </w:rPr>
              <w:t>Recreate open day form and prospectus form as accessible pages; and add a campus tours form which is also accessible.</w:t>
            </w:r>
          </w:p>
          <w:p w14:paraId="54CAA817" w14:textId="544EA328" w:rsidR="00BC2BED" w:rsidRPr="008E5078" w:rsidRDefault="00C52CA0" w:rsidP="00F33DAF">
            <w:pPr>
              <w:pStyle w:val="ListParagraph"/>
              <w:numPr>
                <w:ilvl w:val="0"/>
                <w:numId w:val="32"/>
              </w:numPr>
              <w:rPr>
                <w:rFonts w:ascii="Verdana" w:hAnsi="Verdana"/>
                <w:sz w:val="20"/>
                <w:szCs w:val="20"/>
              </w:rPr>
            </w:pPr>
            <w:r w:rsidRPr="008E5078">
              <w:rPr>
                <w:rFonts w:ascii="Verdana" w:hAnsi="Verdana"/>
                <w:sz w:val="20"/>
                <w:szCs w:val="20"/>
              </w:rPr>
              <w:t>Responsive design p</w:t>
            </w:r>
            <w:r w:rsidR="00BC2BED" w:rsidRPr="008E5078">
              <w:rPr>
                <w:rFonts w:ascii="Verdana" w:hAnsi="Verdana"/>
                <w:sz w:val="20"/>
                <w:szCs w:val="20"/>
              </w:rPr>
              <w:t>rovide</w:t>
            </w:r>
            <w:r w:rsidRPr="008E5078">
              <w:rPr>
                <w:rFonts w:ascii="Verdana" w:hAnsi="Verdana"/>
                <w:sz w:val="20"/>
                <w:szCs w:val="20"/>
              </w:rPr>
              <w:t>s</w:t>
            </w:r>
            <w:r w:rsidR="00BC2BED" w:rsidRPr="008E5078">
              <w:rPr>
                <w:rFonts w:ascii="Verdana" w:hAnsi="Verdana"/>
                <w:sz w:val="20"/>
                <w:szCs w:val="20"/>
              </w:rPr>
              <w:t xml:space="preserve"> i</w:t>
            </w:r>
            <w:r w:rsidR="004335DC" w:rsidRPr="008E5078">
              <w:rPr>
                <w:rFonts w:ascii="Verdana" w:hAnsi="Verdana"/>
                <w:sz w:val="20"/>
                <w:szCs w:val="20"/>
              </w:rPr>
              <w:t>ntuitive user experience across</w:t>
            </w:r>
            <w:r w:rsidR="00513FB0" w:rsidRPr="008E5078">
              <w:rPr>
                <w:rFonts w:ascii="Verdana" w:hAnsi="Verdana"/>
                <w:sz w:val="20"/>
                <w:szCs w:val="20"/>
              </w:rPr>
              <w:t xml:space="preserve"> </w:t>
            </w:r>
            <w:r w:rsidRPr="008E5078">
              <w:rPr>
                <w:rFonts w:ascii="Verdana" w:hAnsi="Verdana"/>
                <w:sz w:val="20"/>
                <w:szCs w:val="20"/>
              </w:rPr>
              <w:t>a range of user devices</w:t>
            </w:r>
            <w:r w:rsidR="00513FB0" w:rsidRPr="008E5078">
              <w:rPr>
                <w:rFonts w:ascii="Verdana" w:hAnsi="Verdana"/>
                <w:sz w:val="20"/>
                <w:szCs w:val="20"/>
              </w:rPr>
              <w:t xml:space="preserve"> including desktop and mobile.</w:t>
            </w:r>
          </w:p>
          <w:p w14:paraId="4375EA78" w14:textId="306B4455" w:rsidR="00F33DAF" w:rsidRPr="008E5078" w:rsidRDefault="004335DC" w:rsidP="00F33DAF">
            <w:pPr>
              <w:pStyle w:val="ListParagraph"/>
              <w:numPr>
                <w:ilvl w:val="0"/>
                <w:numId w:val="32"/>
              </w:numPr>
              <w:rPr>
                <w:rFonts w:ascii="Verdana" w:hAnsi="Verdana"/>
                <w:sz w:val="20"/>
                <w:szCs w:val="20"/>
              </w:rPr>
            </w:pPr>
            <w:r w:rsidRPr="008E5078">
              <w:rPr>
                <w:rFonts w:ascii="Verdana" w:hAnsi="Verdana"/>
                <w:sz w:val="20"/>
                <w:szCs w:val="20"/>
              </w:rPr>
              <w:t>Conduct u</w:t>
            </w:r>
            <w:r w:rsidR="00F33DAF" w:rsidRPr="008E5078">
              <w:rPr>
                <w:rFonts w:ascii="Verdana" w:hAnsi="Verdana"/>
                <w:sz w:val="20"/>
                <w:szCs w:val="20"/>
              </w:rPr>
              <w:t>ser testing, functional and performance testing</w:t>
            </w:r>
            <w:r w:rsidR="00BC2BED" w:rsidRPr="008E5078">
              <w:rPr>
                <w:rFonts w:ascii="Verdana" w:hAnsi="Verdana"/>
                <w:sz w:val="20"/>
                <w:szCs w:val="20"/>
              </w:rPr>
              <w:t>.</w:t>
            </w:r>
          </w:p>
          <w:p w14:paraId="465D8326" w14:textId="525FCDEF" w:rsidR="009A2B64" w:rsidRPr="008E5078" w:rsidRDefault="00BC2BED" w:rsidP="00BC2BED">
            <w:pPr>
              <w:pStyle w:val="ListParagraph"/>
              <w:numPr>
                <w:ilvl w:val="0"/>
                <w:numId w:val="32"/>
              </w:numPr>
              <w:rPr>
                <w:rFonts w:ascii="Verdana" w:hAnsi="Verdana"/>
                <w:sz w:val="20"/>
                <w:szCs w:val="20"/>
              </w:rPr>
            </w:pPr>
            <w:r w:rsidRPr="008E5078">
              <w:rPr>
                <w:rFonts w:ascii="Verdana" w:hAnsi="Verdana"/>
                <w:sz w:val="20"/>
                <w:szCs w:val="20"/>
              </w:rPr>
              <w:t>Grow organic website usage via SEO best practice</w:t>
            </w:r>
            <w:r w:rsidR="009A2B64" w:rsidRPr="008E5078">
              <w:rPr>
                <w:rFonts w:ascii="Verdana" w:hAnsi="Verdana"/>
                <w:sz w:val="20"/>
                <w:szCs w:val="20"/>
              </w:rPr>
              <w:t>.</w:t>
            </w:r>
          </w:p>
          <w:p w14:paraId="5515605A" w14:textId="52C64E2F" w:rsidR="00BC2BED" w:rsidRPr="008E5078" w:rsidRDefault="009A2B64" w:rsidP="00BC2BED">
            <w:pPr>
              <w:pStyle w:val="ListParagraph"/>
              <w:numPr>
                <w:ilvl w:val="0"/>
                <w:numId w:val="32"/>
              </w:numPr>
              <w:rPr>
                <w:rFonts w:ascii="Verdana" w:hAnsi="Verdana"/>
                <w:sz w:val="20"/>
                <w:szCs w:val="20"/>
              </w:rPr>
            </w:pPr>
            <w:r w:rsidRPr="008E5078">
              <w:rPr>
                <w:rFonts w:ascii="Verdana" w:hAnsi="Verdana"/>
                <w:sz w:val="20"/>
                <w:szCs w:val="20"/>
              </w:rPr>
              <w:t>Optimise for Voice Search</w:t>
            </w:r>
            <w:r w:rsidR="00EE3C12" w:rsidRPr="008E5078">
              <w:rPr>
                <w:rFonts w:ascii="Verdana" w:hAnsi="Verdana"/>
                <w:sz w:val="20"/>
                <w:szCs w:val="20"/>
              </w:rPr>
              <w:t xml:space="preserve"> via smart speakers (powered by the likes of Alexa and Google Assistant)</w:t>
            </w:r>
            <w:r w:rsidR="00220CE9" w:rsidRPr="008E5078">
              <w:rPr>
                <w:rFonts w:ascii="Verdana" w:hAnsi="Verdana"/>
                <w:sz w:val="20"/>
                <w:szCs w:val="20"/>
              </w:rPr>
              <w:t>.</w:t>
            </w:r>
          </w:p>
          <w:p w14:paraId="1042247A" w14:textId="766C6DD9" w:rsidR="00BC2BED" w:rsidRPr="008E5078" w:rsidRDefault="009A2B64" w:rsidP="00E44F5F">
            <w:pPr>
              <w:pStyle w:val="ListParagraph"/>
              <w:numPr>
                <w:ilvl w:val="0"/>
                <w:numId w:val="32"/>
              </w:numPr>
              <w:rPr>
                <w:rFonts w:ascii="Verdana" w:hAnsi="Verdana"/>
                <w:sz w:val="20"/>
                <w:szCs w:val="20"/>
              </w:rPr>
            </w:pPr>
            <w:r w:rsidRPr="008E5078">
              <w:rPr>
                <w:rFonts w:ascii="Verdana" w:hAnsi="Verdana"/>
                <w:sz w:val="20"/>
                <w:szCs w:val="20"/>
              </w:rPr>
              <w:t>Scope includes</w:t>
            </w:r>
            <w:r w:rsidR="00BC2BED" w:rsidRPr="008E5078">
              <w:rPr>
                <w:rFonts w:ascii="Verdana" w:hAnsi="Verdana"/>
                <w:sz w:val="20"/>
                <w:szCs w:val="20"/>
              </w:rPr>
              <w:t xml:space="preserve"> Web Analytic capabilities via Google Analytics</w:t>
            </w:r>
            <w:r w:rsidRPr="008E5078">
              <w:rPr>
                <w:rFonts w:ascii="Verdana" w:hAnsi="Verdana"/>
                <w:sz w:val="20"/>
                <w:szCs w:val="20"/>
              </w:rPr>
              <w:t xml:space="preserve"> and </w:t>
            </w:r>
            <w:r w:rsidR="00BC2BED" w:rsidRPr="008E5078">
              <w:rPr>
                <w:rFonts w:ascii="Verdana" w:hAnsi="Verdana"/>
                <w:sz w:val="20"/>
                <w:szCs w:val="20"/>
              </w:rPr>
              <w:t>PECR c</w:t>
            </w:r>
            <w:r w:rsidR="00DE379C" w:rsidRPr="008E5078">
              <w:rPr>
                <w:rFonts w:ascii="Verdana" w:hAnsi="Verdana"/>
                <w:sz w:val="20"/>
                <w:szCs w:val="20"/>
              </w:rPr>
              <w:t xml:space="preserve">ookie compliance </w:t>
            </w:r>
            <w:r w:rsidR="00BC2BED" w:rsidRPr="008E5078">
              <w:rPr>
                <w:rFonts w:ascii="Verdana" w:hAnsi="Verdana"/>
                <w:sz w:val="20"/>
                <w:szCs w:val="20"/>
              </w:rPr>
              <w:t xml:space="preserve">(using </w:t>
            </w:r>
            <w:r w:rsidRPr="008E5078">
              <w:rPr>
                <w:rFonts w:ascii="Verdana" w:hAnsi="Verdana"/>
                <w:sz w:val="20"/>
                <w:szCs w:val="20"/>
              </w:rPr>
              <w:t>C</w:t>
            </w:r>
            <w:r w:rsidR="00BC2BED" w:rsidRPr="008E5078">
              <w:rPr>
                <w:rFonts w:ascii="Verdana" w:hAnsi="Verdana"/>
                <w:sz w:val="20"/>
                <w:szCs w:val="20"/>
              </w:rPr>
              <w:t xml:space="preserve">ookie </w:t>
            </w:r>
            <w:r w:rsidRPr="008E5078">
              <w:rPr>
                <w:rFonts w:ascii="Verdana" w:hAnsi="Verdana"/>
                <w:sz w:val="20"/>
                <w:szCs w:val="20"/>
              </w:rPr>
              <w:t>C</w:t>
            </w:r>
            <w:r w:rsidR="00BC2BED" w:rsidRPr="008E5078">
              <w:rPr>
                <w:rFonts w:ascii="Verdana" w:hAnsi="Verdana"/>
                <w:sz w:val="20"/>
                <w:szCs w:val="20"/>
              </w:rPr>
              <w:t xml:space="preserve">ontrol </w:t>
            </w:r>
            <w:r w:rsidRPr="008E5078">
              <w:rPr>
                <w:rFonts w:ascii="Verdana" w:hAnsi="Verdana"/>
                <w:sz w:val="20"/>
                <w:szCs w:val="20"/>
              </w:rPr>
              <w:t>by</w:t>
            </w:r>
            <w:r w:rsidR="00BC2BED" w:rsidRPr="008E5078">
              <w:rPr>
                <w:rFonts w:ascii="Verdana" w:hAnsi="Verdana"/>
                <w:sz w:val="20"/>
                <w:szCs w:val="20"/>
              </w:rPr>
              <w:t xml:space="preserve"> </w:t>
            </w:r>
            <w:r w:rsidR="00DE379C" w:rsidRPr="008E5078">
              <w:rPr>
                <w:rFonts w:ascii="Verdana" w:hAnsi="Verdana"/>
                <w:sz w:val="20"/>
                <w:szCs w:val="20"/>
              </w:rPr>
              <w:t>CIVIC UK</w:t>
            </w:r>
            <w:r w:rsidR="00BC2BED" w:rsidRPr="008E5078">
              <w:rPr>
                <w:rFonts w:ascii="Verdana" w:hAnsi="Verdana"/>
                <w:sz w:val="20"/>
                <w:szCs w:val="20"/>
              </w:rPr>
              <w:t>).</w:t>
            </w:r>
          </w:p>
          <w:p w14:paraId="38BF11DC" w14:textId="47F76E6A" w:rsidR="00A82B9E" w:rsidRPr="008E5078" w:rsidRDefault="00A82B9E" w:rsidP="00E44F5F">
            <w:pPr>
              <w:pStyle w:val="ListParagraph"/>
              <w:numPr>
                <w:ilvl w:val="0"/>
                <w:numId w:val="32"/>
              </w:numPr>
              <w:rPr>
                <w:rFonts w:ascii="Verdana" w:hAnsi="Verdana"/>
                <w:sz w:val="20"/>
                <w:szCs w:val="20"/>
              </w:rPr>
            </w:pPr>
            <w:r w:rsidRPr="008E5078">
              <w:rPr>
                <w:rFonts w:ascii="Verdana" w:hAnsi="Verdana"/>
                <w:sz w:val="20"/>
                <w:szCs w:val="20"/>
              </w:rPr>
              <w:t>Consider how micro</w:t>
            </w:r>
            <w:r w:rsidR="008E5078">
              <w:rPr>
                <w:rFonts w:ascii="Verdana" w:hAnsi="Verdana"/>
                <w:sz w:val="20"/>
                <w:szCs w:val="20"/>
              </w:rPr>
              <w:t>-</w:t>
            </w:r>
            <w:r w:rsidRPr="008E5078">
              <w:rPr>
                <w:rFonts w:ascii="Verdana" w:hAnsi="Verdana"/>
                <w:sz w:val="20"/>
                <w:szCs w:val="20"/>
              </w:rPr>
              <w:t xml:space="preserve">interactions could be </w:t>
            </w:r>
            <w:r w:rsidR="00A64064" w:rsidRPr="008E5078">
              <w:rPr>
                <w:rFonts w:ascii="Verdana" w:hAnsi="Verdana"/>
                <w:sz w:val="20"/>
                <w:szCs w:val="20"/>
              </w:rPr>
              <w:t xml:space="preserve">introduced to better engage users </w:t>
            </w:r>
            <w:r w:rsidRPr="008E5078">
              <w:rPr>
                <w:rFonts w:ascii="Verdana" w:hAnsi="Verdana"/>
                <w:sz w:val="20"/>
                <w:szCs w:val="20"/>
              </w:rPr>
              <w:t>within the website.</w:t>
            </w:r>
          </w:p>
          <w:p w14:paraId="750CDB00" w14:textId="67D627A5" w:rsidR="00BC2BED" w:rsidRPr="008E5078" w:rsidRDefault="00E74C8F" w:rsidP="00BC2BED">
            <w:pPr>
              <w:ind w:left="360"/>
              <w:rPr>
                <w:rFonts w:ascii="Verdana" w:hAnsi="Verdana"/>
              </w:rPr>
            </w:pPr>
            <w:r w:rsidRPr="008E5078">
              <w:rPr>
                <w:rFonts w:ascii="Verdana" w:hAnsi="Verdana"/>
              </w:rPr>
              <w:lastRenderedPageBreak/>
              <w:t>I</w:t>
            </w:r>
            <w:r w:rsidR="00BC2BED" w:rsidRPr="008E5078">
              <w:rPr>
                <w:rFonts w:ascii="Verdana" w:hAnsi="Verdana"/>
              </w:rPr>
              <w:t>n early 2020 we anticipate that we will add a ‘chat to students’ feature from UniBuddy. At the time of writing it is understood that this will be an iframe.</w:t>
            </w:r>
          </w:p>
          <w:p w14:paraId="1DBBD749" w14:textId="2B1B50EB" w:rsidR="00513FB0" w:rsidRPr="008E5078" w:rsidRDefault="00513FB0" w:rsidP="00BC2BED">
            <w:pPr>
              <w:ind w:left="360"/>
              <w:rPr>
                <w:rFonts w:ascii="Verdana" w:hAnsi="Verdana"/>
              </w:rPr>
            </w:pPr>
            <w:r w:rsidRPr="008E5078">
              <w:rPr>
                <w:rFonts w:ascii="Verdana" w:hAnsi="Verdana"/>
              </w:rPr>
              <w:t xml:space="preserve">We also have a Virtual </w:t>
            </w:r>
            <w:r w:rsidR="00231C52" w:rsidRPr="008E5078">
              <w:rPr>
                <w:rFonts w:ascii="Verdana" w:hAnsi="Verdana"/>
              </w:rPr>
              <w:t>Tour;</w:t>
            </w:r>
            <w:r w:rsidRPr="008E5078">
              <w:rPr>
                <w:rFonts w:ascii="Verdana" w:hAnsi="Verdana"/>
              </w:rPr>
              <w:t xml:space="preserve"> this is not accessible and is outside of the scope of this project.</w:t>
            </w:r>
          </w:p>
          <w:p w14:paraId="109CB8A6" w14:textId="77777777" w:rsidR="00341D20" w:rsidRPr="008E5078" w:rsidRDefault="00341D20" w:rsidP="00341D20">
            <w:pPr>
              <w:pStyle w:val="ListParagraph"/>
              <w:spacing w:line="240" w:lineRule="auto"/>
              <w:ind w:left="1555"/>
              <w:rPr>
                <w:rFonts w:ascii="Verdana" w:eastAsia="Times New Roman" w:hAnsi="Verdana" w:cs="Times New Roman"/>
                <w:sz w:val="20"/>
                <w:szCs w:val="20"/>
              </w:rPr>
            </w:pPr>
          </w:p>
          <w:p w14:paraId="060425C4" w14:textId="3183C886" w:rsidR="00413482" w:rsidRPr="008E5078" w:rsidRDefault="00413482" w:rsidP="00413482">
            <w:pPr>
              <w:pStyle w:val="ListParagraph"/>
              <w:numPr>
                <w:ilvl w:val="0"/>
                <w:numId w:val="21"/>
              </w:numPr>
              <w:rPr>
                <w:rFonts w:ascii="Verdana" w:eastAsia="Times New Roman" w:hAnsi="Verdana" w:cs="Times New Roman"/>
                <w:b/>
                <w:bCs/>
                <w:sz w:val="20"/>
                <w:szCs w:val="20"/>
              </w:rPr>
            </w:pPr>
            <w:r w:rsidRPr="008E5078">
              <w:rPr>
                <w:rFonts w:ascii="Verdana" w:eastAsia="Times New Roman" w:hAnsi="Verdana" w:cs="Times New Roman"/>
                <w:b/>
                <w:bCs/>
                <w:sz w:val="20"/>
                <w:szCs w:val="20"/>
              </w:rPr>
              <w:t>Analysis – Strengths</w:t>
            </w:r>
            <w:r w:rsidR="009E04D2" w:rsidRPr="008E5078">
              <w:rPr>
                <w:rFonts w:ascii="Verdana" w:eastAsia="Times New Roman" w:hAnsi="Verdana" w:cs="Times New Roman"/>
                <w:b/>
                <w:bCs/>
                <w:sz w:val="20"/>
                <w:szCs w:val="20"/>
              </w:rPr>
              <w:t>,</w:t>
            </w:r>
            <w:r w:rsidRPr="008E5078">
              <w:rPr>
                <w:rFonts w:ascii="Verdana" w:eastAsia="Times New Roman" w:hAnsi="Verdana" w:cs="Times New Roman"/>
                <w:b/>
                <w:bCs/>
                <w:sz w:val="20"/>
                <w:szCs w:val="20"/>
              </w:rPr>
              <w:t xml:space="preserve"> Opportunities and Constraints</w:t>
            </w:r>
          </w:p>
          <w:p w14:paraId="3D019A8A" w14:textId="6AF1B7EC" w:rsidR="00B93F18" w:rsidRPr="008E5078" w:rsidRDefault="00E74C8F" w:rsidP="00704B33">
            <w:pPr>
              <w:spacing w:line="240" w:lineRule="auto"/>
              <w:rPr>
                <w:rFonts w:ascii="Verdana" w:hAnsi="Verdana"/>
              </w:rPr>
            </w:pPr>
            <w:r w:rsidRPr="008E5078">
              <w:rPr>
                <w:rFonts w:ascii="Verdana" w:hAnsi="Verdana"/>
              </w:rPr>
              <w:t xml:space="preserve">To inform your understanding of the strengths, opportunities and constraints please devote some time to </w:t>
            </w:r>
            <w:r w:rsidR="003F12A5" w:rsidRPr="008E5078">
              <w:rPr>
                <w:rFonts w:ascii="Verdana" w:hAnsi="Verdana"/>
              </w:rPr>
              <w:t>scrutiny and exploration of our existing website</w:t>
            </w:r>
            <w:r w:rsidRPr="008E5078">
              <w:rPr>
                <w:rFonts w:ascii="Verdana" w:hAnsi="Verdana"/>
              </w:rPr>
              <w:t xml:space="preserve">. </w:t>
            </w:r>
          </w:p>
          <w:p w14:paraId="38816E0F" w14:textId="77777777" w:rsidR="003F12A5" w:rsidRPr="008E5078" w:rsidRDefault="003F12A5" w:rsidP="003F12A5">
            <w:pPr>
              <w:rPr>
                <w:rFonts w:ascii="Verdana" w:hAnsi="Verdana" w:cs="Arial"/>
                <w:u w:val="single"/>
                <w:lang w:val="en-US"/>
              </w:rPr>
            </w:pPr>
            <w:r w:rsidRPr="008E5078">
              <w:rPr>
                <w:rFonts w:ascii="Verdana" w:hAnsi="Verdana" w:cs="Arial"/>
                <w:u w:val="single"/>
                <w:lang w:val="en-US"/>
              </w:rPr>
              <w:t>Strengths</w:t>
            </w:r>
          </w:p>
          <w:p w14:paraId="0A6B4CA2" w14:textId="4E961D2E" w:rsidR="00E74C8F" w:rsidRPr="008E5078" w:rsidRDefault="00E74C8F" w:rsidP="003F12A5">
            <w:pPr>
              <w:pStyle w:val="ListParagraph"/>
              <w:numPr>
                <w:ilvl w:val="0"/>
                <w:numId w:val="24"/>
              </w:numPr>
              <w:suppressAutoHyphens/>
              <w:autoSpaceDN w:val="0"/>
              <w:contextualSpacing w:val="0"/>
              <w:textAlignment w:val="baseline"/>
              <w:rPr>
                <w:rFonts w:ascii="Verdana" w:hAnsi="Verdana"/>
                <w:sz w:val="20"/>
                <w:szCs w:val="20"/>
              </w:rPr>
            </w:pPr>
            <w:r w:rsidRPr="008E5078">
              <w:rPr>
                <w:rFonts w:ascii="Verdana" w:hAnsi="Verdana"/>
                <w:sz w:val="20"/>
                <w:szCs w:val="20"/>
              </w:rPr>
              <w:t xml:space="preserve">We already have lots of </w:t>
            </w:r>
            <w:r w:rsidR="00231C52" w:rsidRPr="008E5078">
              <w:rPr>
                <w:rFonts w:ascii="Verdana" w:hAnsi="Verdana"/>
                <w:sz w:val="20"/>
                <w:szCs w:val="20"/>
              </w:rPr>
              <w:t>high-quality</w:t>
            </w:r>
            <w:r w:rsidRPr="008E5078">
              <w:rPr>
                <w:rFonts w:ascii="Verdana" w:hAnsi="Verdana"/>
                <w:sz w:val="20"/>
                <w:szCs w:val="20"/>
              </w:rPr>
              <w:t xml:space="preserve"> content.</w:t>
            </w:r>
          </w:p>
          <w:p w14:paraId="0B13D5F5" w14:textId="220F3015" w:rsidR="00E74C8F" w:rsidRPr="008E5078" w:rsidRDefault="00E74C8F" w:rsidP="003F12A5">
            <w:pPr>
              <w:pStyle w:val="ListParagraph"/>
              <w:numPr>
                <w:ilvl w:val="0"/>
                <w:numId w:val="24"/>
              </w:numPr>
              <w:suppressAutoHyphens/>
              <w:autoSpaceDN w:val="0"/>
              <w:contextualSpacing w:val="0"/>
              <w:textAlignment w:val="baseline"/>
              <w:rPr>
                <w:rFonts w:ascii="Verdana" w:hAnsi="Verdana"/>
                <w:sz w:val="20"/>
                <w:szCs w:val="20"/>
              </w:rPr>
            </w:pPr>
            <w:r w:rsidRPr="008E5078">
              <w:rPr>
                <w:rFonts w:ascii="Verdana" w:hAnsi="Verdana"/>
                <w:sz w:val="20"/>
                <w:szCs w:val="20"/>
              </w:rPr>
              <w:t>We have a strong base to build on as the existing website compares very favourably in terms of UX and page speed to others in the sector.</w:t>
            </w:r>
          </w:p>
          <w:p w14:paraId="570F26A0" w14:textId="77777777" w:rsidR="003F12A5" w:rsidRPr="008E5078" w:rsidRDefault="003F12A5" w:rsidP="003F12A5">
            <w:pPr>
              <w:rPr>
                <w:rFonts w:ascii="Verdana" w:hAnsi="Verdana" w:cs="Arial"/>
                <w:u w:val="single"/>
                <w:lang w:val="en-US"/>
              </w:rPr>
            </w:pPr>
            <w:r w:rsidRPr="008E5078">
              <w:rPr>
                <w:rFonts w:ascii="Verdana" w:hAnsi="Verdana" w:cs="Arial"/>
                <w:u w:val="single"/>
                <w:lang w:val="en-US"/>
              </w:rPr>
              <w:t>Opportunities</w:t>
            </w:r>
          </w:p>
          <w:p w14:paraId="7B49AC87" w14:textId="181AF385" w:rsidR="003F12A5" w:rsidRPr="008E5078" w:rsidRDefault="003F304D" w:rsidP="003F12A5">
            <w:pPr>
              <w:pStyle w:val="ListParagraph"/>
              <w:numPr>
                <w:ilvl w:val="0"/>
                <w:numId w:val="25"/>
              </w:numPr>
              <w:suppressAutoHyphens/>
              <w:autoSpaceDN w:val="0"/>
              <w:contextualSpacing w:val="0"/>
              <w:textAlignment w:val="baseline"/>
              <w:rPr>
                <w:rFonts w:ascii="Verdana" w:hAnsi="Verdana"/>
                <w:sz w:val="20"/>
                <w:szCs w:val="20"/>
              </w:rPr>
            </w:pPr>
            <w:r w:rsidRPr="008E5078">
              <w:rPr>
                <w:rFonts w:ascii="Verdana" w:hAnsi="Verdana" w:cs="Arial"/>
                <w:sz w:val="20"/>
                <w:szCs w:val="20"/>
                <w:lang w:val="en-US"/>
              </w:rPr>
              <w:t>D</w:t>
            </w:r>
            <w:r w:rsidR="003F12A5" w:rsidRPr="008E5078">
              <w:rPr>
                <w:rFonts w:ascii="Verdana" w:hAnsi="Verdana" w:cs="Arial"/>
                <w:sz w:val="20"/>
                <w:szCs w:val="20"/>
                <w:lang w:val="en-US"/>
              </w:rPr>
              <w:t xml:space="preserve">esign and develop a </w:t>
            </w:r>
            <w:r w:rsidR="00704B33" w:rsidRPr="008E5078">
              <w:rPr>
                <w:rFonts w:ascii="Verdana" w:hAnsi="Verdana" w:cs="Arial"/>
                <w:sz w:val="20"/>
                <w:szCs w:val="20"/>
                <w:lang w:val="en-US"/>
              </w:rPr>
              <w:t xml:space="preserve">website </w:t>
            </w:r>
            <w:r w:rsidR="003F12A5" w:rsidRPr="008E5078">
              <w:rPr>
                <w:rFonts w:ascii="Verdana" w:hAnsi="Verdana" w:cs="Arial"/>
                <w:sz w:val="20"/>
                <w:szCs w:val="20"/>
                <w:lang w:val="en-US"/>
              </w:rPr>
              <w:t xml:space="preserve">that </w:t>
            </w:r>
            <w:r w:rsidRPr="008E5078">
              <w:rPr>
                <w:rFonts w:ascii="Verdana" w:hAnsi="Verdana" w:cs="Arial"/>
                <w:sz w:val="20"/>
                <w:szCs w:val="20"/>
                <w:lang w:val="en-US"/>
              </w:rPr>
              <w:t>grows our user base</w:t>
            </w:r>
            <w:r w:rsidR="00EC0280" w:rsidRPr="008E5078">
              <w:rPr>
                <w:rFonts w:ascii="Verdana" w:hAnsi="Verdana" w:cs="Arial"/>
                <w:sz w:val="20"/>
                <w:szCs w:val="20"/>
                <w:lang w:val="en-US"/>
              </w:rPr>
              <w:t>, ultimately growing applications and student numbers.</w:t>
            </w:r>
          </w:p>
          <w:p w14:paraId="2672487F" w14:textId="1D14BC97" w:rsidR="003F304D" w:rsidRPr="008E5078" w:rsidRDefault="00EC0280" w:rsidP="003F12A5">
            <w:pPr>
              <w:pStyle w:val="ListParagraph"/>
              <w:numPr>
                <w:ilvl w:val="0"/>
                <w:numId w:val="25"/>
              </w:numPr>
              <w:suppressAutoHyphens/>
              <w:autoSpaceDN w:val="0"/>
              <w:contextualSpacing w:val="0"/>
              <w:textAlignment w:val="baseline"/>
              <w:rPr>
                <w:rFonts w:ascii="Verdana" w:hAnsi="Verdana"/>
                <w:sz w:val="20"/>
                <w:szCs w:val="20"/>
              </w:rPr>
            </w:pPr>
            <w:r w:rsidRPr="008E5078">
              <w:rPr>
                <w:rFonts w:ascii="Verdana" w:hAnsi="Verdana"/>
                <w:sz w:val="20"/>
                <w:szCs w:val="20"/>
              </w:rPr>
              <w:t>The website is primarily designed for potential applicants; this is an opportunity to increase utility for offer holders and current students.</w:t>
            </w:r>
          </w:p>
          <w:p w14:paraId="28C669E3" w14:textId="77777777" w:rsidR="003F12A5" w:rsidRPr="008E5078" w:rsidRDefault="003F12A5" w:rsidP="003F12A5">
            <w:pPr>
              <w:rPr>
                <w:rFonts w:ascii="Verdana" w:hAnsi="Verdana" w:cs="Arial"/>
                <w:u w:val="single"/>
                <w:lang w:val="en-US"/>
              </w:rPr>
            </w:pPr>
            <w:r w:rsidRPr="008E5078">
              <w:rPr>
                <w:rFonts w:ascii="Verdana" w:hAnsi="Verdana" w:cs="Arial"/>
                <w:u w:val="single"/>
                <w:lang w:val="en-US"/>
              </w:rPr>
              <w:t xml:space="preserve">Constraints </w:t>
            </w:r>
          </w:p>
          <w:p w14:paraId="5ED8F345" w14:textId="58FEEAFE" w:rsidR="003F12A5" w:rsidRPr="008E5078" w:rsidRDefault="00EC0280" w:rsidP="003F12A5">
            <w:pPr>
              <w:pStyle w:val="ListParagraph"/>
              <w:numPr>
                <w:ilvl w:val="0"/>
                <w:numId w:val="26"/>
              </w:numPr>
              <w:suppressAutoHyphens/>
              <w:autoSpaceDN w:val="0"/>
              <w:contextualSpacing w:val="0"/>
              <w:textAlignment w:val="baseline"/>
              <w:rPr>
                <w:rFonts w:ascii="Verdana" w:hAnsi="Verdana"/>
                <w:sz w:val="20"/>
                <w:szCs w:val="20"/>
              </w:rPr>
            </w:pPr>
            <w:r w:rsidRPr="008E5078">
              <w:rPr>
                <w:rFonts w:ascii="Verdana" w:hAnsi="Verdana" w:cs="Arial"/>
                <w:sz w:val="20"/>
                <w:szCs w:val="20"/>
                <w:lang w:val="en-US"/>
              </w:rPr>
              <w:t>D</w:t>
            </w:r>
            <w:r w:rsidR="009E04D2" w:rsidRPr="008E5078">
              <w:rPr>
                <w:rFonts w:ascii="Verdana" w:hAnsi="Verdana" w:cs="Arial"/>
                <w:sz w:val="20"/>
                <w:szCs w:val="20"/>
                <w:lang w:val="en-US"/>
              </w:rPr>
              <w:t xml:space="preserve">elivery and budget of the website </w:t>
            </w:r>
            <w:r w:rsidR="003F12A5" w:rsidRPr="008E5078">
              <w:rPr>
                <w:rFonts w:ascii="Verdana" w:hAnsi="Verdana" w:cs="Arial"/>
                <w:sz w:val="20"/>
                <w:szCs w:val="20"/>
                <w:lang w:val="en-US"/>
              </w:rPr>
              <w:t xml:space="preserve">is </w:t>
            </w:r>
            <w:r w:rsidR="009E04D2" w:rsidRPr="008E5078">
              <w:rPr>
                <w:rFonts w:ascii="Verdana" w:hAnsi="Verdana" w:cs="Arial"/>
                <w:sz w:val="20"/>
                <w:szCs w:val="20"/>
                <w:lang w:val="en-US"/>
              </w:rPr>
              <w:t>achievable and affordable</w:t>
            </w:r>
            <w:r w:rsidRPr="008E5078">
              <w:rPr>
                <w:rFonts w:ascii="Verdana" w:hAnsi="Verdana" w:cs="Arial"/>
                <w:sz w:val="20"/>
                <w:szCs w:val="20"/>
                <w:lang w:val="en-US"/>
              </w:rPr>
              <w:t>.</w:t>
            </w:r>
          </w:p>
          <w:p w14:paraId="53FE3683" w14:textId="270F8B6B" w:rsidR="003F12A5" w:rsidRPr="008E5078" w:rsidRDefault="00CF3002" w:rsidP="003F12A5">
            <w:pPr>
              <w:pStyle w:val="ListParagraph"/>
              <w:numPr>
                <w:ilvl w:val="0"/>
                <w:numId w:val="26"/>
              </w:numPr>
              <w:suppressAutoHyphens/>
              <w:autoSpaceDN w:val="0"/>
              <w:contextualSpacing w:val="0"/>
              <w:textAlignment w:val="baseline"/>
              <w:rPr>
                <w:rFonts w:ascii="Verdana" w:hAnsi="Verdana" w:cs="Arial"/>
                <w:sz w:val="20"/>
                <w:szCs w:val="20"/>
                <w:lang w:val="en-US"/>
              </w:rPr>
            </w:pPr>
            <w:r w:rsidRPr="008E5078">
              <w:rPr>
                <w:rFonts w:ascii="Verdana" w:hAnsi="Verdana" w:cs="Arial"/>
                <w:sz w:val="20"/>
                <w:szCs w:val="20"/>
                <w:lang w:val="en-US"/>
              </w:rPr>
              <w:t>We do not have an A/B testing set up</w:t>
            </w:r>
            <w:r w:rsidR="00EE6EE2" w:rsidRPr="008E5078">
              <w:rPr>
                <w:rFonts w:ascii="Verdana" w:hAnsi="Verdana" w:cs="Arial"/>
                <w:sz w:val="20"/>
                <w:szCs w:val="20"/>
                <w:lang w:val="en-US"/>
              </w:rPr>
              <w:t xml:space="preserve"> so our options here are user testing or sequential </w:t>
            </w:r>
            <w:r w:rsidR="0007365D" w:rsidRPr="008E5078">
              <w:rPr>
                <w:rFonts w:ascii="Verdana" w:hAnsi="Verdana" w:cs="Arial"/>
                <w:sz w:val="20"/>
                <w:szCs w:val="20"/>
                <w:lang w:val="en-US"/>
              </w:rPr>
              <w:t xml:space="preserve">live </w:t>
            </w:r>
            <w:r w:rsidR="00EE6EE2" w:rsidRPr="008E5078">
              <w:rPr>
                <w:rFonts w:ascii="Verdana" w:hAnsi="Verdana" w:cs="Arial"/>
                <w:sz w:val="20"/>
                <w:szCs w:val="20"/>
                <w:lang w:val="en-US"/>
              </w:rPr>
              <w:t>testing o</w:t>
            </w:r>
            <w:r w:rsidR="0007365D" w:rsidRPr="008E5078">
              <w:rPr>
                <w:rFonts w:ascii="Verdana" w:hAnsi="Verdana" w:cs="Arial"/>
                <w:sz w:val="20"/>
                <w:szCs w:val="20"/>
                <w:lang w:val="en-US"/>
              </w:rPr>
              <w:t>f two different options</w:t>
            </w:r>
            <w:r w:rsidR="00EE6EE2" w:rsidRPr="008E5078">
              <w:rPr>
                <w:rFonts w:ascii="Verdana" w:hAnsi="Verdana" w:cs="Arial"/>
                <w:sz w:val="20"/>
                <w:szCs w:val="20"/>
                <w:lang w:val="en-US"/>
              </w:rPr>
              <w:t xml:space="preserve"> (only if cost-effective).</w:t>
            </w:r>
          </w:p>
          <w:p w14:paraId="7B05CF1B" w14:textId="341118A6" w:rsidR="00413482" w:rsidRPr="008E5078" w:rsidRDefault="00413482" w:rsidP="00413482">
            <w:pPr>
              <w:pStyle w:val="ListParagraph"/>
              <w:numPr>
                <w:ilvl w:val="0"/>
                <w:numId w:val="21"/>
              </w:numPr>
              <w:rPr>
                <w:rFonts w:ascii="Verdana" w:eastAsia="Times New Roman" w:hAnsi="Verdana" w:cs="Times New Roman"/>
                <w:b/>
                <w:bCs/>
                <w:sz w:val="20"/>
                <w:szCs w:val="20"/>
              </w:rPr>
            </w:pPr>
            <w:r w:rsidRPr="008E5078">
              <w:rPr>
                <w:rFonts w:ascii="Verdana" w:eastAsia="Times New Roman" w:hAnsi="Verdana" w:cs="Times New Roman"/>
                <w:b/>
                <w:bCs/>
                <w:sz w:val="20"/>
                <w:szCs w:val="20"/>
              </w:rPr>
              <w:t>Prospects and Possibilities</w:t>
            </w:r>
          </w:p>
          <w:p w14:paraId="77EE9979" w14:textId="77777777" w:rsidR="00606BF2" w:rsidRPr="008E5078" w:rsidRDefault="00606BF2" w:rsidP="00606BF2">
            <w:pPr>
              <w:pStyle w:val="ListParagraph"/>
              <w:rPr>
                <w:rFonts w:ascii="Verdana" w:eastAsia="Times New Roman" w:hAnsi="Verdana" w:cs="Times New Roman"/>
                <w:sz w:val="20"/>
                <w:szCs w:val="20"/>
              </w:rPr>
            </w:pPr>
          </w:p>
          <w:p w14:paraId="0F006C88" w14:textId="4507E008" w:rsidR="009E04D2" w:rsidRPr="008E5078" w:rsidRDefault="00EC0280" w:rsidP="00146C61">
            <w:pPr>
              <w:pStyle w:val="ListParagraph"/>
              <w:numPr>
                <w:ilvl w:val="0"/>
                <w:numId w:val="27"/>
              </w:numPr>
              <w:rPr>
                <w:rFonts w:ascii="Verdana" w:eastAsia="Times New Roman" w:hAnsi="Verdana" w:cs="Times New Roman"/>
                <w:sz w:val="20"/>
                <w:szCs w:val="20"/>
              </w:rPr>
            </w:pPr>
            <w:r w:rsidRPr="008E5078">
              <w:rPr>
                <w:rFonts w:ascii="Verdana" w:hAnsi="Verdana" w:cs="Arial"/>
                <w:sz w:val="20"/>
                <w:szCs w:val="20"/>
                <w:lang w:val="en-US"/>
              </w:rPr>
              <w:t>I</w:t>
            </w:r>
            <w:r w:rsidR="009E04D2" w:rsidRPr="008E5078">
              <w:rPr>
                <w:rFonts w:ascii="Verdana" w:hAnsi="Verdana" w:cs="Arial"/>
                <w:sz w:val="20"/>
                <w:szCs w:val="20"/>
                <w:lang w:val="en-US"/>
              </w:rPr>
              <w:t xml:space="preserve">t is essential that the website reflects and builds upon </w:t>
            </w:r>
            <w:r w:rsidRPr="008E5078">
              <w:rPr>
                <w:rFonts w:ascii="Verdana" w:hAnsi="Verdana" w:cs="Arial"/>
                <w:sz w:val="20"/>
                <w:szCs w:val="20"/>
                <w:lang w:val="en-US"/>
              </w:rPr>
              <w:t>the Marjon brand values.</w:t>
            </w:r>
          </w:p>
          <w:p w14:paraId="11F3F6D3" w14:textId="70F70D8A" w:rsidR="00EC0280" w:rsidRPr="008E5078" w:rsidRDefault="00EC0280" w:rsidP="00146C61">
            <w:pPr>
              <w:pStyle w:val="ListParagraph"/>
              <w:numPr>
                <w:ilvl w:val="0"/>
                <w:numId w:val="27"/>
              </w:numPr>
              <w:rPr>
                <w:rFonts w:ascii="Verdana" w:eastAsia="Times New Roman" w:hAnsi="Verdana" w:cs="Times New Roman"/>
                <w:sz w:val="20"/>
                <w:szCs w:val="20"/>
              </w:rPr>
            </w:pPr>
            <w:r w:rsidRPr="008E5078">
              <w:rPr>
                <w:rFonts w:ascii="Verdana" w:eastAsia="Times New Roman" w:hAnsi="Verdana" w:cs="Times New Roman"/>
                <w:sz w:val="20"/>
                <w:szCs w:val="20"/>
              </w:rPr>
              <w:t>It is expected that this code base and framework will power the website for the next five or so years, giving us a scalable foundation to build on.</w:t>
            </w:r>
          </w:p>
          <w:p w14:paraId="525B7BEA" w14:textId="1AAD9787" w:rsidR="009E04D2" w:rsidRPr="008E5078" w:rsidRDefault="009E04D2" w:rsidP="00606BF2">
            <w:pPr>
              <w:pStyle w:val="ListParagraph"/>
              <w:ind w:left="360"/>
              <w:rPr>
                <w:rFonts w:ascii="Verdana" w:eastAsia="Times New Roman" w:hAnsi="Verdana" w:cs="Times New Roman"/>
                <w:sz w:val="20"/>
                <w:szCs w:val="20"/>
              </w:rPr>
            </w:pPr>
          </w:p>
          <w:p w14:paraId="2749DD28" w14:textId="7A943552" w:rsidR="00413482" w:rsidRPr="00CF6634" w:rsidRDefault="00413482" w:rsidP="00413482">
            <w:pPr>
              <w:pStyle w:val="ListParagraph"/>
              <w:numPr>
                <w:ilvl w:val="0"/>
                <w:numId w:val="21"/>
              </w:numPr>
              <w:rPr>
                <w:rFonts w:ascii="Verdana" w:eastAsia="Times New Roman" w:hAnsi="Verdana" w:cs="Times New Roman"/>
                <w:b/>
                <w:bCs/>
                <w:sz w:val="20"/>
                <w:szCs w:val="20"/>
              </w:rPr>
            </w:pPr>
            <w:r w:rsidRPr="00CF6634">
              <w:rPr>
                <w:rFonts w:ascii="Verdana" w:eastAsia="Times New Roman" w:hAnsi="Verdana" w:cs="Times New Roman"/>
                <w:b/>
                <w:bCs/>
                <w:sz w:val="20"/>
                <w:szCs w:val="20"/>
              </w:rPr>
              <w:t>Success and Achievement</w:t>
            </w:r>
          </w:p>
          <w:p w14:paraId="678B41AF" w14:textId="46735E25" w:rsidR="007F20E7" w:rsidRDefault="00CF6634" w:rsidP="00B50902">
            <w:pPr>
              <w:spacing w:line="240" w:lineRule="auto"/>
              <w:rPr>
                <w:rFonts w:ascii="Verdana" w:hAnsi="Verdana" w:cs="Arial"/>
                <w:lang w:eastAsia="en-GB"/>
              </w:rPr>
            </w:pPr>
            <w:r w:rsidRPr="00CF6634">
              <w:rPr>
                <w:rFonts w:ascii="Verdana" w:hAnsi="Verdana" w:cs="Arial"/>
                <w:lang w:eastAsia="en-GB"/>
              </w:rPr>
              <w:t xml:space="preserve">The provision and </w:t>
            </w:r>
            <w:r w:rsidR="007F20E7" w:rsidRPr="00CF6634">
              <w:rPr>
                <w:rFonts w:ascii="Verdana" w:hAnsi="Verdana" w:cs="Arial"/>
                <w:lang w:eastAsia="en-GB"/>
              </w:rPr>
              <w:t>solution that enables Plymouth Marjon University to design and build a full accessible website from the ground up which complies to a minimum of WACG 2.1 AA</w:t>
            </w:r>
            <w:r w:rsidR="00E44F5F" w:rsidRPr="00CF6634">
              <w:rPr>
                <w:rFonts w:ascii="Verdana" w:hAnsi="Verdana" w:cs="Arial"/>
                <w:lang w:eastAsia="en-GB"/>
              </w:rPr>
              <w:t>.</w:t>
            </w:r>
          </w:p>
          <w:p w14:paraId="7683A24C" w14:textId="12BF665D" w:rsidR="008E5078" w:rsidRPr="0008289A" w:rsidRDefault="00CF6634" w:rsidP="00B50902">
            <w:pPr>
              <w:spacing w:line="240" w:lineRule="auto"/>
              <w:rPr>
                <w:rFonts w:ascii="Verdana" w:hAnsi="Verdana" w:cs="Arial"/>
                <w:b/>
                <w:bCs/>
                <w:lang w:eastAsia="en-GB"/>
              </w:rPr>
            </w:pPr>
            <w:r w:rsidRPr="0008289A">
              <w:rPr>
                <w:rFonts w:ascii="Verdana" w:hAnsi="Verdana" w:cs="Arial"/>
                <w:b/>
                <w:bCs/>
                <w:lang w:eastAsia="en-GB"/>
              </w:rPr>
              <w:t xml:space="preserve">Tenderers are required to present </w:t>
            </w:r>
            <w:r w:rsidR="0008289A" w:rsidRPr="0008289A">
              <w:rPr>
                <w:rFonts w:ascii="Verdana" w:hAnsi="Verdana" w:cs="Arial"/>
                <w:b/>
                <w:bCs/>
                <w:lang w:eastAsia="en-GB"/>
              </w:rPr>
              <w:t xml:space="preserve">their </w:t>
            </w:r>
            <w:r w:rsidRPr="0008289A">
              <w:rPr>
                <w:rFonts w:ascii="Verdana" w:hAnsi="Verdana" w:cs="Arial"/>
                <w:b/>
                <w:bCs/>
                <w:lang w:eastAsia="en-GB"/>
              </w:rPr>
              <w:t xml:space="preserve">response </w:t>
            </w:r>
            <w:r w:rsidR="0008289A" w:rsidRPr="0008289A">
              <w:rPr>
                <w:rFonts w:ascii="Verdana" w:hAnsi="Verdana" w:cs="Arial"/>
                <w:b/>
                <w:bCs/>
                <w:lang w:eastAsia="en-GB"/>
              </w:rPr>
              <w:t xml:space="preserve">using the headings detailed above (a </w:t>
            </w:r>
            <w:proofErr w:type="spellStart"/>
            <w:r w:rsidR="0008289A" w:rsidRPr="0008289A">
              <w:rPr>
                <w:rFonts w:ascii="Verdana" w:hAnsi="Verdana" w:cs="Arial"/>
                <w:b/>
                <w:bCs/>
                <w:lang w:eastAsia="en-GB"/>
              </w:rPr>
              <w:t>to e</w:t>
            </w:r>
            <w:proofErr w:type="spellEnd"/>
            <w:r w:rsidR="0008289A" w:rsidRPr="0008289A">
              <w:rPr>
                <w:rFonts w:ascii="Verdana" w:hAnsi="Verdana" w:cs="Arial"/>
                <w:b/>
                <w:bCs/>
                <w:lang w:eastAsia="en-GB"/>
              </w:rPr>
              <w:t xml:space="preserve"> inclusive) addressing and encompassing </w:t>
            </w:r>
            <w:proofErr w:type="gramStart"/>
            <w:r w:rsidR="0008289A" w:rsidRPr="0008289A">
              <w:rPr>
                <w:rFonts w:ascii="Verdana" w:hAnsi="Verdana" w:cs="Arial"/>
                <w:b/>
                <w:bCs/>
                <w:u w:val="single"/>
                <w:lang w:eastAsia="en-GB"/>
              </w:rPr>
              <w:t>ALL</w:t>
            </w:r>
            <w:r w:rsidR="0008289A" w:rsidRPr="0008289A">
              <w:rPr>
                <w:rFonts w:ascii="Verdana" w:hAnsi="Verdana" w:cs="Arial"/>
                <w:b/>
                <w:bCs/>
                <w:lang w:eastAsia="en-GB"/>
              </w:rPr>
              <w:t xml:space="preserve"> of</w:t>
            </w:r>
            <w:proofErr w:type="gramEnd"/>
            <w:r w:rsidR="0008289A" w:rsidRPr="0008289A">
              <w:rPr>
                <w:rFonts w:ascii="Verdana" w:hAnsi="Verdana" w:cs="Arial"/>
                <w:b/>
                <w:bCs/>
                <w:lang w:eastAsia="en-GB"/>
              </w:rPr>
              <w:t xml:space="preserve"> the points </w:t>
            </w:r>
            <w:r w:rsidRPr="0008289A">
              <w:rPr>
                <w:rFonts w:ascii="Verdana" w:hAnsi="Verdana" w:cs="Arial"/>
                <w:b/>
                <w:bCs/>
                <w:lang w:eastAsia="en-GB"/>
              </w:rPr>
              <w:t xml:space="preserve">detailed </w:t>
            </w:r>
            <w:r w:rsidR="0008289A" w:rsidRPr="0008289A">
              <w:rPr>
                <w:rFonts w:ascii="Verdana" w:hAnsi="Verdana" w:cs="Arial"/>
                <w:b/>
                <w:bCs/>
                <w:lang w:eastAsia="en-GB"/>
              </w:rPr>
              <w:t>within each of these sections</w:t>
            </w:r>
          </w:p>
          <w:p w14:paraId="6463D354" w14:textId="7A53A8E7" w:rsidR="007F20E7" w:rsidRPr="008E5078" w:rsidRDefault="00B50902" w:rsidP="00B50902">
            <w:pPr>
              <w:spacing w:line="240" w:lineRule="auto"/>
              <w:rPr>
                <w:rFonts w:ascii="Verdana" w:hAnsi="Verdana" w:cs="Arial"/>
                <w:b/>
                <w:bCs/>
                <w:color w:val="000000" w:themeColor="text1"/>
                <w:lang w:eastAsia="en-GB"/>
              </w:rPr>
            </w:pPr>
            <w:r w:rsidRPr="008E5078">
              <w:rPr>
                <w:rFonts w:ascii="Verdana" w:hAnsi="Verdana" w:cs="Arial"/>
                <w:b/>
                <w:bCs/>
                <w:color w:val="000000" w:themeColor="text1"/>
                <w:lang w:eastAsia="en-GB"/>
              </w:rPr>
              <w:t>Please ensure your response adheres too and applies the following:</w:t>
            </w:r>
          </w:p>
          <w:p w14:paraId="3369533A" w14:textId="53C6A6EB" w:rsidR="00611505" w:rsidRPr="008E5078" w:rsidRDefault="00076783" w:rsidP="0008289A">
            <w:pPr>
              <w:rPr>
                <w:rFonts w:asciiTheme="minorHAnsi" w:hAnsiTheme="minorHAnsi"/>
                <w:sz w:val="22"/>
                <w:szCs w:val="22"/>
              </w:rPr>
            </w:pPr>
            <w:hyperlink r:id="rId28" w:history="1">
              <w:r w:rsidR="00B50902" w:rsidRPr="008E5078">
                <w:rPr>
                  <w:rStyle w:val="Hyperlink"/>
                  <w:rFonts w:ascii="Verdana" w:hAnsi="Verdana" w:cs="Arial"/>
                  <w:color w:val="000000" w:themeColor="text1"/>
                  <w:lang w:eastAsia="en-GB"/>
                </w:rPr>
                <w:t>https://www.w3.org/TR/WCAG21/</w:t>
              </w:r>
            </w:hyperlink>
          </w:p>
        </w:tc>
        <w:tc>
          <w:tcPr>
            <w:tcW w:w="1426" w:type="dxa"/>
          </w:tcPr>
          <w:p w14:paraId="6AAA9E47" w14:textId="50F10E30" w:rsidR="00335809" w:rsidRPr="008E5078" w:rsidRDefault="00076783" w:rsidP="00D8762E">
            <w:pPr>
              <w:jc w:val="center"/>
              <w:rPr>
                <w:rFonts w:cs="Arial"/>
                <w:b/>
                <w:i/>
                <w:sz w:val="24"/>
                <w:szCs w:val="24"/>
              </w:rPr>
            </w:pPr>
            <w:r>
              <w:rPr>
                <w:rFonts w:cs="Arial"/>
                <w:b/>
                <w:i/>
                <w:sz w:val="24"/>
                <w:szCs w:val="24"/>
              </w:rPr>
              <w:lastRenderedPageBreak/>
              <w:t>5</w:t>
            </w:r>
            <w:r w:rsidR="0008289A">
              <w:rPr>
                <w:rFonts w:cs="Arial"/>
                <w:b/>
                <w:i/>
                <w:sz w:val="24"/>
                <w:szCs w:val="24"/>
              </w:rPr>
              <w:t>0%</w:t>
            </w:r>
          </w:p>
        </w:tc>
      </w:tr>
      <w:bookmarkEnd w:id="82"/>
      <w:tr w:rsidR="00B50902" w:rsidRPr="00A1097F" w14:paraId="1EBB95A2" w14:textId="77777777" w:rsidTr="00A45A6F">
        <w:tc>
          <w:tcPr>
            <w:tcW w:w="629" w:type="dxa"/>
          </w:tcPr>
          <w:p w14:paraId="1AA3FF04" w14:textId="77777777" w:rsidR="00B50902" w:rsidRPr="00D14CC3" w:rsidRDefault="00B50902" w:rsidP="00D8762E">
            <w:pPr>
              <w:jc w:val="center"/>
              <w:rPr>
                <w:rFonts w:cs="Arial"/>
                <w:b/>
                <w:i/>
                <w:sz w:val="24"/>
                <w:szCs w:val="24"/>
                <w:highlight w:val="yellow"/>
              </w:rPr>
            </w:pPr>
          </w:p>
        </w:tc>
        <w:tc>
          <w:tcPr>
            <w:tcW w:w="7573" w:type="dxa"/>
          </w:tcPr>
          <w:p w14:paraId="5FB546D0" w14:textId="1BBA7FC7" w:rsidR="00B50902" w:rsidRPr="00D14CC3" w:rsidRDefault="00B50902" w:rsidP="0008289A">
            <w:pPr>
              <w:rPr>
                <w:rFonts w:cs="Arial"/>
                <w:b/>
                <w:highlight w:val="yellow"/>
                <w:shd w:val="clear" w:color="auto" w:fill="FFFF00"/>
              </w:rPr>
            </w:pPr>
            <w:r w:rsidRPr="00D14CC3">
              <w:rPr>
                <w:rFonts w:ascii="Verdana" w:hAnsi="Verdana"/>
              </w:rPr>
              <w:t xml:space="preserve">Tenderer’s Response: - </w:t>
            </w:r>
            <w:r w:rsidRPr="00D14CC3">
              <w:rPr>
                <w:rFonts w:cs="Arial"/>
                <w:b/>
                <w:highlight w:val="yellow"/>
                <w:shd w:val="clear" w:color="auto" w:fill="FFFF00"/>
              </w:rPr>
              <w:t xml:space="preserve">Please note page limit of </w:t>
            </w:r>
            <w:r w:rsidR="008E5078" w:rsidRPr="00D14CC3">
              <w:rPr>
                <w:rFonts w:cs="Arial"/>
                <w:b/>
                <w:highlight w:val="yellow"/>
                <w:shd w:val="clear" w:color="auto" w:fill="FFFF00"/>
              </w:rPr>
              <w:t xml:space="preserve">6 </w:t>
            </w:r>
            <w:r w:rsidRPr="00D14CC3">
              <w:rPr>
                <w:rFonts w:cs="Arial"/>
                <w:b/>
                <w:highlight w:val="yellow"/>
                <w:shd w:val="clear" w:color="auto" w:fill="FFFF00"/>
              </w:rPr>
              <w:t>– A4 pages – using font Arial 11)</w:t>
            </w:r>
          </w:p>
          <w:p w14:paraId="3A4F6042" w14:textId="1521B0BB" w:rsidR="001F48E0" w:rsidRPr="00D14CC3" w:rsidRDefault="001F48E0" w:rsidP="0008289A">
            <w:pPr>
              <w:rPr>
                <w:rFonts w:cs="Arial"/>
                <w:b/>
                <w:sz w:val="22"/>
                <w:szCs w:val="22"/>
                <w:highlight w:val="yellow"/>
                <w:shd w:val="clear" w:color="auto" w:fill="FFFF00"/>
              </w:rPr>
            </w:pPr>
            <w:r w:rsidRPr="00D14CC3">
              <w:rPr>
                <w:rFonts w:cs="Arial"/>
                <w:b/>
                <w:sz w:val="22"/>
                <w:szCs w:val="22"/>
                <w:highlight w:val="yellow"/>
                <w:shd w:val="clear" w:color="auto" w:fill="FFFF00"/>
              </w:rPr>
              <w:t>a.</w:t>
            </w:r>
            <w:r w:rsidRPr="00D14CC3">
              <w:rPr>
                <w:rFonts w:cs="Arial"/>
                <w:b/>
                <w:sz w:val="22"/>
                <w:szCs w:val="22"/>
                <w:highlight w:val="yellow"/>
                <w:shd w:val="clear" w:color="auto" w:fill="FFFF00"/>
              </w:rPr>
              <w:tab/>
              <w:t>Purpose and Vision;</w:t>
            </w:r>
          </w:p>
          <w:p w14:paraId="4885A211" w14:textId="64E967CA" w:rsidR="00D14CC3" w:rsidRPr="00D14CC3" w:rsidRDefault="00D14CC3" w:rsidP="0008289A">
            <w:pPr>
              <w:rPr>
                <w:rFonts w:cs="Arial"/>
                <w:b/>
                <w:sz w:val="22"/>
                <w:szCs w:val="22"/>
                <w:highlight w:val="yellow"/>
                <w:shd w:val="clear" w:color="auto" w:fill="FFFF00"/>
              </w:rPr>
            </w:pPr>
            <w:r w:rsidRPr="00D14CC3">
              <w:rPr>
                <w:rFonts w:cs="Arial"/>
                <w:b/>
                <w:sz w:val="22"/>
                <w:szCs w:val="22"/>
                <w:highlight w:val="yellow"/>
                <w:shd w:val="clear" w:color="auto" w:fill="FFFF00"/>
              </w:rPr>
              <w:t>b.</w:t>
            </w:r>
            <w:r w:rsidRPr="00D14CC3">
              <w:rPr>
                <w:rFonts w:cs="Arial"/>
                <w:b/>
                <w:sz w:val="22"/>
                <w:szCs w:val="22"/>
                <w:highlight w:val="yellow"/>
                <w:shd w:val="clear" w:color="auto" w:fill="FFFF00"/>
              </w:rPr>
              <w:tab/>
              <w:t>Aims and Objectives;</w:t>
            </w:r>
          </w:p>
          <w:p w14:paraId="4F7937D3" w14:textId="77777777" w:rsidR="001F48E0" w:rsidRPr="00D14CC3" w:rsidRDefault="00D14CC3" w:rsidP="00D14CC3">
            <w:pPr>
              <w:rPr>
                <w:rFonts w:cs="Arial"/>
                <w:b/>
                <w:sz w:val="22"/>
                <w:szCs w:val="22"/>
                <w:highlight w:val="yellow"/>
                <w:shd w:val="clear" w:color="auto" w:fill="FFFF00"/>
              </w:rPr>
            </w:pPr>
            <w:r w:rsidRPr="00D14CC3">
              <w:rPr>
                <w:rFonts w:cs="Arial"/>
                <w:sz w:val="22"/>
                <w:szCs w:val="22"/>
                <w:highlight w:val="yellow"/>
              </w:rPr>
              <w:t>c.</w:t>
            </w:r>
            <w:r w:rsidRPr="00D14CC3">
              <w:rPr>
                <w:rFonts w:cs="Arial"/>
                <w:sz w:val="22"/>
                <w:szCs w:val="22"/>
                <w:highlight w:val="yellow"/>
              </w:rPr>
              <w:tab/>
            </w:r>
            <w:r w:rsidRPr="00D14CC3">
              <w:rPr>
                <w:rFonts w:cs="Arial"/>
                <w:b/>
                <w:sz w:val="22"/>
                <w:szCs w:val="22"/>
                <w:highlight w:val="yellow"/>
                <w:shd w:val="clear" w:color="auto" w:fill="FFFF00"/>
              </w:rPr>
              <w:t>Analysis – Strengths, Opportunities and Constraints</w:t>
            </w:r>
          </w:p>
          <w:p w14:paraId="1C59DB81" w14:textId="77777777" w:rsidR="00D14CC3" w:rsidRPr="00D14CC3" w:rsidRDefault="00D14CC3" w:rsidP="00D14CC3">
            <w:pPr>
              <w:rPr>
                <w:rFonts w:cs="Arial"/>
                <w:b/>
                <w:sz w:val="22"/>
                <w:szCs w:val="22"/>
                <w:highlight w:val="yellow"/>
                <w:shd w:val="clear" w:color="auto" w:fill="FFFF00"/>
              </w:rPr>
            </w:pPr>
            <w:r w:rsidRPr="00D14CC3">
              <w:rPr>
                <w:rFonts w:cs="Arial"/>
                <w:sz w:val="22"/>
                <w:szCs w:val="22"/>
                <w:highlight w:val="yellow"/>
              </w:rPr>
              <w:t>d</w:t>
            </w:r>
            <w:r w:rsidRPr="00D14CC3">
              <w:rPr>
                <w:rFonts w:cs="Arial"/>
                <w:b/>
                <w:sz w:val="22"/>
                <w:szCs w:val="22"/>
                <w:highlight w:val="yellow"/>
                <w:shd w:val="clear" w:color="auto" w:fill="FFFF00"/>
              </w:rPr>
              <w:t>.</w:t>
            </w:r>
            <w:r w:rsidRPr="00D14CC3">
              <w:rPr>
                <w:rFonts w:cs="Arial"/>
                <w:b/>
                <w:sz w:val="22"/>
                <w:szCs w:val="22"/>
                <w:highlight w:val="yellow"/>
                <w:shd w:val="clear" w:color="auto" w:fill="FFFF00"/>
              </w:rPr>
              <w:tab/>
              <w:t>Prospects and Possibilities</w:t>
            </w:r>
          </w:p>
          <w:p w14:paraId="207AEB36" w14:textId="0D1AE3E6" w:rsidR="00D14CC3" w:rsidRPr="00D14CC3" w:rsidRDefault="00D14CC3" w:rsidP="00D14CC3">
            <w:pPr>
              <w:rPr>
                <w:rFonts w:ascii="Verdana" w:hAnsi="Verdana"/>
                <w:highlight w:val="yellow"/>
              </w:rPr>
            </w:pPr>
            <w:r w:rsidRPr="00D14CC3">
              <w:rPr>
                <w:rFonts w:cs="Arial"/>
                <w:b/>
                <w:sz w:val="22"/>
                <w:szCs w:val="22"/>
                <w:highlight w:val="yellow"/>
                <w:shd w:val="clear" w:color="auto" w:fill="FFFF00"/>
              </w:rPr>
              <w:t>e.</w:t>
            </w:r>
            <w:r w:rsidRPr="00D14CC3">
              <w:rPr>
                <w:rFonts w:cs="Arial"/>
                <w:b/>
                <w:sz w:val="22"/>
                <w:szCs w:val="22"/>
                <w:highlight w:val="yellow"/>
                <w:shd w:val="clear" w:color="auto" w:fill="FFFF00"/>
              </w:rPr>
              <w:tab/>
              <w:t>Success and Achievement</w:t>
            </w:r>
          </w:p>
        </w:tc>
        <w:tc>
          <w:tcPr>
            <w:tcW w:w="1426" w:type="dxa"/>
          </w:tcPr>
          <w:p w14:paraId="269E3748" w14:textId="77777777" w:rsidR="00B50902" w:rsidRPr="008E5078" w:rsidRDefault="00B50902" w:rsidP="00D8762E">
            <w:pPr>
              <w:jc w:val="center"/>
              <w:rPr>
                <w:rFonts w:cs="Arial"/>
                <w:b/>
                <w:i/>
                <w:sz w:val="24"/>
                <w:szCs w:val="24"/>
              </w:rPr>
            </w:pPr>
          </w:p>
        </w:tc>
      </w:tr>
    </w:tbl>
    <w:p w14:paraId="04478AB5" w14:textId="77777777" w:rsidR="00D8762E" w:rsidRPr="00A1097F" w:rsidRDefault="00D8762E" w:rsidP="007A5B67">
      <w:pPr>
        <w:rPr>
          <w:rFonts w:cs="Arial"/>
          <w:b/>
          <w:i/>
          <w:sz w:val="24"/>
          <w:szCs w:val="24"/>
          <w:highlight w:val="yellow"/>
        </w:rPr>
      </w:pPr>
    </w:p>
    <w:tbl>
      <w:tblPr>
        <w:tblStyle w:val="TableGrid"/>
        <w:tblW w:w="0" w:type="auto"/>
        <w:tblLook w:val="04A0" w:firstRow="1" w:lastRow="0" w:firstColumn="1" w:lastColumn="0" w:noHBand="0" w:noVBand="1"/>
      </w:tblPr>
      <w:tblGrid>
        <w:gridCol w:w="629"/>
        <w:gridCol w:w="7573"/>
        <w:gridCol w:w="1426"/>
      </w:tblGrid>
      <w:tr w:rsidR="009332B4" w:rsidRPr="008E5078" w14:paraId="05A53D76" w14:textId="77777777" w:rsidTr="00711FD9">
        <w:tc>
          <w:tcPr>
            <w:tcW w:w="629" w:type="dxa"/>
          </w:tcPr>
          <w:p w14:paraId="73DDABA5" w14:textId="1EE968C9" w:rsidR="009332B4" w:rsidRPr="008E5078" w:rsidRDefault="009332B4" w:rsidP="009332B4">
            <w:pPr>
              <w:rPr>
                <w:rFonts w:ascii="Verdana" w:hAnsi="Verdana" w:cs="Arial"/>
                <w:bCs/>
                <w:i/>
                <w:sz w:val="24"/>
                <w:szCs w:val="24"/>
              </w:rPr>
            </w:pPr>
            <w:bookmarkStart w:id="83" w:name="_Hlk25328657"/>
            <w:r w:rsidRPr="008E5078">
              <w:t xml:space="preserve">No.  </w:t>
            </w:r>
          </w:p>
        </w:tc>
        <w:tc>
          <w:tcPr>
            <w:tcW w:w="7573" w:type="dxa"/>
          </w:tcPr>
          <w:p w14:paraId="1A0ECB96" w14:textId="037D951F" w:rsidR="009332B4" w:rsidRPr="008E5078" w:rsidRDefault="009332B4" w:rsidP="009332B4">
            <w:pPr>
              <w:rPr>
                <w:rFonts w:ascii="Verdana" w:hAnsi="Verdana" w:cs="Arial"/>
                <w:bCs/>
                <w:i/>
                <w:sz w:val="24"/>
                <w:szCs w:val="24"/>
              </w:rPr>
            </w:pPr>
            <w:r w:rsidRPr="008E5078">
              <w:t xml:space="preserve">Requirement </w:t>
            </w:r>
            <w:r w:rsidRPr="008E5078">
              <w:rPr>
                <w:rFonts w:ascii="Verdana" w:hAnsi="Verdana" w:cs="Arial"/>
                <w:b/>
                <w:i/>
                <w:sz w:val="24"/>
                <w:szCs w:val="24"/>
              </w:rPr>
              <w:t>‘Project Management/Programme’</w:t>
            </w:r>
            <w:r w:rsidRPr="008E5078">
              <w:t xml:space="preserve"> </w:t>
            </w:r>
          </w:p>
        </w:tc>
        <w:tc>
          <w:tcPr>
            <w:tcW w:w="1426" w:type="dxa"/>
          </w:tcPr>
          <w:p w14:paraId="44A4E9AC" w14:textId="4F831571" w:rsidR="009332B4" w:rsidRPr="008E5078" w:rsidRDefault="009332B4" w:rsidP="009332B4">
            <w:pPr>
              <w:jc w:val="center"/>
              <w:rPr>
                <w:rFonts w:ascii="Verdana" w:hAnsi="Verdana" w:cs="Arial"/>
                <w:bCs/>
                <w:i/>
                <w:sz w:val="24"/>
                <w:szCs w:val="24"/>
              </w:rPr>
            </w:pPr>
            <w:r w:rsidRPr="008E5078">
              <w:t>Weighting %</w:t>
            </w:r>
          </w:p>
        </w:tc>
      </w:tr>
      <w:tr w:rsidR="009332B4" w:rsidRPr="00A1097F" w14:paraId="7B6D9943" w14:textId="77777777" w:rsidTr="00711FD9">
        <w:tc>
          <w:tcPr>
            <w:tcW w:w="629" w:type="dxa"/>
          </w:tcPr>
          <w:p w14:paraId="2F338068" w14:textId="772EA44B" w:rsidR="009332B4" w:rsidRPr="008E5078" w:rsidRDefault="009332B4" w:rsidP="00711FD9">
            <w:pPr>
              <w:jc w:val="center"/>
              <w:rPr>
                <w:rFonts w:cs="Arial"/>
                <w:b/>
                <w:i/>
                <w:sz w:val="24"/>
                <w:szCs w:val="24"/>
              </w:rPr>
            </w:pPr>
            <w:r w:rsidRPr="008E5078">
              <w:rPr>
                <w:rFonts w:cs="Arial"/>
                <w:b/>
                <w:i/>
                <w:sz w:val="24"/>
                <w:szCs w:val="24"/>
              </w:rPr>
              <w:t>2</w:t>
            </w:r>
          </w:p>
        </w:tc>
        <w:tc>
          <w:tcPr>
            <w:tcW w:w="7573" w:type="dxa"/>
          </w:tcPr>
          <w:p w14:paraId="1B5C9E1D" w14:textId="75F94F3E" w:rsidR="009332B4" w:rsidRPr="008E5078" w:rsidRDefault="009332B4" w:rsidP="008E5078">
            <w:pPr>
              <w:spacing w:line="240" w:lineRule="auto"/>
              <w:rPr>
                <w:rFonts w:ascii="Verdana" w:hAnsi="Verdana" w:cs="Arial"/>
              </w:rPr>
            </w:pPr>
            <w:r w:rsidRPr="008E5078">
              <w:rPr>
                <w:rFonts w:ascii="Verdana" w:hAnsi="Verdana" w:cs="Arial"/>
              </w:rPr>
              <w:t xml:space="preserve">Plymouth Marjon University requires the tenderer to provide an outline of your project management approach to take the University through the </w:t>
            </w:r>
            <w:r w:rsidR="00535C02" w:rsidRPr="008E5078">
              <w:rPr>
                <w:rFonts w:ascii="Verdana" w:hAnsi="Verdana" w:cs="Arial"/>
              </w:rPr>
              <w:t xml:space="preserve">design, </w:t>
            </w:r>
            <w:r w:rsidRPr="008E5078">
              <w:rPr>
                <w:rFonts w:ascii="Verdana" w:hAnsi="Verdana" w:cs="Arial"/>
              </w:rPr>
              <w:t>development</w:t>
            </w:r>
            <w:r w:rsidR="00535C02" w:rsidRPr="008E5078">
              <w:rPr>
                <w:rFonts w:ascii="Verdana" w:hAnsi="Verdana" w:cs="Arial"/>
              </w:rPr>
              <w:t xml:space="preserve"> and build </w:t>
            </w:r>
            <w:r w:rsidRPr="008E5078">
              <w:rPr>
                <w:rFonts w:ascii="Verdana" w:hAnsi="Verdana" w:cs="Arial"/>
              </w:rPr>
              <w:t>of the accessible website.</w:t>
            </w:r>
          </w:p>
          <w:p w14:paraId="62B715A9" w14:textId="77777777" w:rsidR="00535C02" w:rsidRPr="008E5078" w:rsidRDefault="009332B4" w:rsidP="008E5078">
            <w:pPr>
              <w:spacing w:line="240" w:lineRule="auto"/>
              <w:rPr>
                <w:rFonts w:ascii="Verdana" w:hAnsi="Verdana" w:cs="Arial"/>
              </w:rPr>
            </w:pPr>
            <w:r w:rsidRPr="008E5078">
              <w:rPr>
                <w:rFonts w:ascii="Verdana" w:hAnsi="Verdana" w:cs="Arial"/>
              </w:rPr>
              <w:t>Tenderers are required to present a plan that includes their approach to management of client meetings, stakeholder interactions and communications, approvals, schedules and quality assurance controls.</w:t>
            </w:r>
          </w:p>
          <w:p w14:paraId="4B2A7695" w14:textId="39DB4CED" w:rsidR="009332B4" w:rsidRPr="008E5078" w:rsidRDefault="009332B4" w:rsidP="009332B4">
            <w:pPr>
              <w:spacing w:line="240" w:lineRule="auto"/>
              <w:jc w:val="both"/>
              <w:rPr>
                <w:rFonts w:ascii="Verdana" w:hAnsi="Verdana" w:cs="Arial"/>
              </w:rPr>
            </w:pPr>
            <w:r w:rsidRPr="008E5078">
              <w:rPr>
                <w:rFonts w:ascii="Verdana" w:hAnsi="Verdana" w:cs="Arial"/>
              </w:rPr>
              <w:t xml:space="preserve">Tenderers attention is particularly drawn to the inclusion of the following </w:t>
            </w:r>
          </w:p>
          <w:p w14:paraId="371406E0" w14:textId="77777777" w:rsidR="009332B4" w:rsidRPr="008E5078" w:rsidRDefault="009332B4" w:rsidP="009332B4">
            <w:pPr>
              <w:spacing w:line="240" w:lineRule="auto"/>
              <w:jc w:val="both"/>
              <w:rPr>
                <w:rFonts w:ascii="Verdana" w:hAnsi="Verdana" w:cs="Arial"/>
              </w:rPr>
            </w:pPr>
            <w:r w:rsidRPr="008E5078">
              <w:rPr>
                <w:rFonts w:ascii="Verdana" w:hAnsi="Verdana" w:cs="Arial"/>
              </w:rPr>
              <w:t>•</w:t>
            </w:r>
            <w:r w:rsidRPr="008E5078">
              <w:rPr>
                <w:rFonts w:ascii="Verdana" w:hAnsi="Verdana" w:cs="Arial"/>
              </w:rPr>
              <w:tab/>
              <w:t>Deliverables at each stage</w:t>
            </w:r>
          </w:p>
          <w:p w14:paraId="16588390" w14:textId="77777777" w:rsidR="009332B4" w:rsidRPr="008E5078" w:rsidRDefault="009332B4" w:rsidP="009332B4">
            <w:pPr>
              <w:spacing w:line="240" w:lineRule="auto"/>
              <w:jc w:val="both"/>
              <w:rPr>
                <w:rFonts w:ascii="Verdana" w:hAnsi="Verdana" w:cs="Arial"/>
              </w:rPr>
            </w:pPr>
            <w:r w:rsidRPr="008E5078">
              <w:rPr>
                <w:rFonts w:ascii="Verdana" w:hAnsi="Verdana" w:cs="Arial"/>
              </w:rPr>
              <w:t>•</w:t>
            </w:r>
            <w:r w:rsidRPr="008E5078">
              <w:rPr>
                <w:rFonts w:ascii="Verdana" w:hAnsi="Verdana" w:cs="Arial"/>
              </w:rPr>
              <w:tab/>
              <w:t>Indicative timeline</w:t>
            </w:r>
          </w:p>
          <w:p w14:paraId="5CBBEA07" w14:textId="77777777" w:rsidR="009332B4" w:rsidRPr="008E5078" w:rsidRDefault="009332B4" w:rsidP="009332B4">
            <w:pPr>
              <w:spacing w:line="240" w:lineRule="auto"/>
              <w:jc w:val="both"/>
              <w:rPr>
                <w:rFonts w:ascii="Verdana" w:hAnsi="Verdana" w:cs="Arial"/>
              </w:rPr>
            </w:pPr>
            <w:r w:rsidRPr="008E5078">
              <w:rPr>
                <w:rFonts w:ascii="Verdana" w:hAnsi="Verdana" w:cs="Arial"/>
              </w:rPr>
              <w:t>•</w:t>
            </w:r>
            <w:r w:rsidRPr="008E5078">
              <w:rPr>
                <w:rFonts w:ascii="Verdana" w:hAnsi="Verdana" w:cs="Arial"/>
              </w:rPr>
              <w:tab/>
              <w:t>Opportunities or constraints</w:t>
            </w:r>
          </w:p>
          <w:p w14:paraId="300DE9A8" w14:textId="0DC72EC8" w:rsidR="009332B4" w:rsidRDefault="009332B4" w:rsidP="009332B4">
            <w:pPr>
              <w:spacing w:line="240" w:lineRule="auto"/>
              <w:jc w:val="both"/>
              <w:rPr>
                <w:rFonts w:ascii="Verdana" w:hAnsi="Verdana" w:cs="Arial"/>
              </w:rPr>
            </w:pPr>
            <w:r w:rsidRPr="008E5078">
              <w:rPr>
                <w:rFonts w:ascii="Verdana" w:hAnsi="Verdana" w:cs="Arial"/>
              </w:rPr>
              <w:t>•</w:t>
            </w:r>
            <w:r w:rsidRPr="008E5078">
              <w:rPr>
                <w:rFonts w:ascii="Verdana" w:hAnsi="Verdana" w:cs="Arial"/>
              </w:rPr>
              <w:tab/>
              <w:t>Any assumptions or resource implications for the University</w:t>
            </w:r>
          </w:p>
          <w:p w14:paraId="2614F40B" w14:textId="51215523" w:rsidR="009332B4" w:rsidRPr="008E5078" w:rsidRDefault="008E5078" w:rsidP="008E5078">
            <w:pPr>
              <w:pStyle w:val="ListParagraph"/>
              <w:numPr>
                <w:ilvl w:val="0"/>
                <w:numId w:val="33"/>
              </w:numPr>
              <w:spacing w:line="240" w:lineRule="auto"/>
              <w:jc w:val="both"/>
              <w:rPr>
                <w:rFonts w:ascii="Verdana" w:hAnsi="Verdana"/>
              </w:rPr>
            </w:pPr>
            <w:r>
              <w:rPr>
                <w:rFonts w:ascii="Verdana" w:hAnsi="Verdana" w:cs="Arial"/>
              </w:rPr>
              <w:t xml:space="preserve">    </w:t>
            </w:r>
            <w:r w:rsidR="00D10956">
              <w:rPr>
                <w:rFonts w:ascii="Verdana" w:hAnsi="Verdana" w:cs="Arial"/>
              </w:rPr>
              <w:t xml:space="preserve"> </w:t>
            </w:r>
            <w:r>
              <w:rPr>
                <w:rFonts w:ascii="Verdana" w:hAnsi="Verdana" w:cs="Arial"/>
              </w:rPr>
              <w:t>User Testing Plan(s)</w:t>
            </w:r>
          </w:p>
        </w:tc>
        <w:tc>
          <w:tcPr>
            <w:tcW w:w="1426" w:type="dxa"/>
          </w:tcPr>
          <w:p w14:paraId="0CE2FF6C" w14:textId="46A69B48" w:rsidR="009332B4" w:rsidRPr="008E5078" w:rsidRDefault="0008289A" w:rsidP="00711FD9">
            <w:pPr>
              <w:jc w:val="center"/>
              <w:rPr>
                <w:rFonts w:cs="Arial"/>
                <w:b/>
                <w:i/>
                <w:sz w:val="24"/>
                <w:szCs w:val="24"/>
              </w:rPr>
            </w:pPr>
            <w:r>
              <w:rPr>
                <w:rFonts w:cs="Arial"/>
                <w:b/>
                <w:i/>
                <w:sz w:val="24"/>
                <w:szCs w:val="24"/>
              </w:rPr>
              <w:t>10%</w:t>
            </w:r>
          </w:p>
        </w:tc>
      </w:tr>
      <w:tr w:rsidR="00A1097F" w:rsidRPr="00A1097F" w14:paraId="12EA6B89" w14:textId="77777777" w:rsidTr="00A1097F">
        <w:tc>
          <w:tcPr>
            <w:tcW w:w="629" w:type="dxa"/>
          </w:tcPr>
          <w:p w14:paraId="3EC1A2EA" w14:textId="77777777" w:rsidR="00A1097F" w:rsidRPr="00A1097F" w:rsidRDefault="00A1097F" w:rsidP="00711FD9">
            <w:pPr>
              <w:jc w:val="center"/>
              <w:rPr>
                <w:rFonts w:cs="Arial"/>
                <w:b/>
                <w:i/>
                <w:sz w:val="24"/>
                <w:szCs w:val="24"/>
                <w:highlight w:val="yellow"/>
              </w:rPr>
            </w:pPr>
          </w:p>
        </w:tc>
        <w:tc>
          <w:tcPr>
            <w:tcW w:w="7573" w:type="dxa"/>
          </w:tcPr>
          <w:p w14:paraId="5A407FEF" w14:textId="77777777" w:rsidR="00A1097F" w:rsidRDefault="00A1097F" w:rsidP="0008289A">
            <w:pPr>
              <w:spacing w:line="240" w:lineRule="auto"/>
              <w:jc w:val="both"/>
              <w:rPr>
                <w:rFonts w:ascii="Verdana" w:hAnsi="Verdana" w:cs="Arial"/>
                <w:b/>
                <w:bCs/>
              </w:rPr>
            </w:pPr>
            <w:r w:rsidRPr="00D10956">
              <w:rPr>
                <w:rFonts w:ascii="Verdana" w:hAnsi="Verdana"/>
              </w:rPr>
              <w:t xml:space="preserve">Tenderer’s Response: </w:t>
            </w:r>
            <w:r w:rsidR="00287460">
              <w:rPr>
                <w:rFonts w:ascii="Verdana" w:hAnsi="Verdana"/>
              </w:rPr>
              <w:t xml:space="preserve">- </w:t>
            </w:r>
            <w:r w:rsidRPr="00287460">
              <w:rPr>
                <w:rFonts w:ascii="Verdana" w:hAnsi="Verdana" w:cs="Arial"/>
                <w:b/>
                <w:bCs/>
                <w:highlight w:val="yellow"/>
              </w:rPr>
              <w:t xml:space="preserve">Please note page limit of </w:t>
            </w:r>
            <w:r w:rsidR="00287460" w:rsidRPr="00287460">
              <w:rPr>
                <w:rFonts w:ascii="Verdana" w:hAnsi="Verdana" w:cs="Arial"/>
                <w:b/>
                <w:bCs/>
                <w:highlight w:val="yellow"/>
              </w:rPr>
              <w:t>3</w:t>
            </w:r>
            <w:r w:rsidRPr="00287460">
              <w:rPr>
                <w:rFonts w:ascii="Verdana" w:hAnsi="Verdana" w:cs="Arial"/>
                <w:b/>
                <w:bCs/>
                <w:highlight w:val="yellow"/>
              </w:rPr>
              <w:t xml:space="preserve"> – A4 pages – using font Arial 11)</w:t>
            </w:r>
          </w:p>
          <w:p w14:paraId="58B6560D" w14:textId="011D4083" w:rsidR="00D14CC3" w:rsidRPr="00D14CC3" w:rsidRDefault="00D14CC3" w:rsidP="0008289A">
            <w:pPr>
              <w:spacing w:line="240" w:lineRule="auto"/>
              <w:jc w:val="both"/>
              <w:rPr>
                <w:rFonts w:cs="Arial"/>
                <w:sz w:val="22"/>
                <w:szCs w:val="22"/>
              </w:rPr>
            </w:pPr>
          </w:p>
        </w:tc>
        <w:tc>
          <w:tcPr>
            <w:tcW w:w="1426" w:type="dxa"/>
          </w:tcPr>
          <w:p w14:paraId="66101B0B" w14:textId="77777777" w:rsidR="00A1097F" w:rsidRPr="00A1097F" w:rsidRDefault="00A1097F" w:rsidP="00711FD9">
            <w:pPr>
              <w:jc w:val="center"/>
              <w:rPr>
                <w:rFonts w:cs="Arial"/>
                <w:b/>
                <w:i/>
                <w:sz w:val="24"/>
                <w:szCs w:val="24"/>
                <w:highlight w:val="yellow"/>
              </w:rPr>
            </w:pPr>
          </w:p>
        </w:tc>
      </w:tr>
      <w:bookmarkEnd w:id="83"/>
    </w:tbl>
    <w:p w14:paraId="032DEC50" w14:textId="4256AE9F" w:rsidR="00350F35" w:rsidRPr="00A1097F" w:rsidRDefault="00350F35" w:rsidP="007A5B67">
      <w:pPr>
        <w:rPr>
          <w:rFonts w:cs="Arial"/>
          <w:b/>
          <w:i/>
          <w:sz w:val="24"/>
          <w:szCs w:val="24"/>
          <w:highlight w:val="yellow"/>
        </w:rPr>
      </w:pPr>
    </w:p>
    <w:p w14:paraId="1275F463" w14:textId="522D3FA6" w:rsidR="00535C02" w:rsidRPr="00A1097F" w:rsidRDefault="00535C02" w:rsidP="007A5B67">
      <w:pPr>
        <w:rPr>
          <w:rFonts w:cs="Arial"/>
          <w:b/>
          <w:i/>
          <w:sz w:val="24"/>
          <w:szCs w:val="24"/>
          <w:highlight w:val="yellow"/>
        </w:rPr>
      </w:pPr>
    </w:p>
    <w:tbl>
      <w:tblPr>
        <w:tblStyle w:val="TableGrid"/>
        <w:tblW w:w="0" w:type="auto"/>
        <w:tblLook w:val="04A0" w:firstRow="1" w:lastRow="0" w:firstColumn="1" w:lastColumn="0" w:noHBand="0" w:noVBand="1"/>
      </w:tblPr>
      <w:tblGrid>
        <w:gridCol w:w="629"/>
        <w:gridCol w:w="7573"/>
        <w:gridCol w:w="1426"/>
      </w:tblGrid>
      <w:tr w:rsidR="00535C02" w:rsidRPr="00D10956" w14:paraId="6B7064C0" w14:textId="77777777" w:rsidTr="00711FD9">
        <w:tc>
          <w:tcPr>
            <w:tcW w:w="629" w:type="dxa"/>
          </w:tcPr>
          <w:p w14:paraId="7EFF2B06" w14:textId="77777777" w:rsidR="00535C02" w:rsidRPr="00D10956" w:rsidRDefault="00535C02" w:rsidP="00711FD9">
            <w:pPr>
              <w:rPr>
                <w:rFonts w:ascii="Verdana" w:hAnsi="Verdana" w:cs="Arial"/>
                <w:bCs/>
                <w:i/>
                <w:sz w:val="24"/>
                <w:szCs w:val="24"/>
              </w:rPr>
            </w:pPr>
            <w:bookmarkStart w:id="84" w:name="_Hlk25328681"/>
            <w:r w:rsidRPr="00D10956">
              <w:t xml:space="preserve">No.  </w:t>
            </w:r>
          </w:p>
        </w:tc>
        <w:tc>
          <w:tcPr>
            <w:tcW w:w="7573" w:type="dxa"/>
          </w:tcPr>
          <w:p w14:paraId="1E228815" w14:textId="1E5FA2B7" w:rsidR="00535C02" w:rsidRPr="00D10956" w:rsidRDefault="00535C02" w:rsidP="00711FD9">
            <w:pPr>
              <w:rPr>
                <w:rFonts w:ascii="Verdana" w:hAnsi="Verdana" w:cs="Arial"/>
                <w:bCs/>
                <w:i/>
                <w:sz w:val="24"/>
                <w:szCs w:val="24"/>
              </w:rPr>
            </w:pPr>
            <w:r w:rsidRPr="00D10956">
              <w:t xml:space="preserve">Requirement </w:t>
            </w:r>
            <w:r w:rsidRPr="00D10956">
              <w:rPr>
                <w:rFonts w:ascii="Verdana" w:hAnsi="Verdana" w:cs="Arial"/>
                <w:b/>
                <w:i/>
                <w:sz w:val="24"/>
                <w:szCs w:val="24"/>
              </w:rPr>
              <w:t>‘Communication and Stakeholder Engagement’</w:t>
            </w:r>
            <w:r w:rsidRPr="00D10956">
              <w:t xml:space="preserve"> </w:t>
            </w:r>
          </w:p>
        </w:tc>
        <w:tc>
          <w:tcPr>
            <w:tcW w:w="1426" w:type="dxa"/>
          </w:tcPr>
          <w:p w14:paraId="2DCB4DB2" w14:textId="77777777" w:rsidR="00535C02" w:rsidRPr="00D10956" w:rsidRDefault="00535C02" w:rsidP="00711FD9">
            <w:pPr>
              <w:jc w:val="center"/>
              <w:rPr>
                <w:rFonts w:ascii="Verdana" w:hAnsi="Verdana" w:cs="Arial"/>
                <w:bCs/>
                <w:i/>
                <w:sz w:val="24"/>
                <w:szCs w:val="24"/>
              </w:rPr>
            </w:pPr>
            <w:r w:rsidRPr="00D10956">
              <w:t>Weighting %</w:t>
            </w:r>
          </w:p>
        </w:tc>
      </w:tr>
      <w:tr w:rsidR="00535C02" w:rsidRPr="00A1097F" w14:paraId="0B62F816" w14:textId="77777777" w:rsidTr="00711FD9">
        <w:tc>
          <w:tcPr>
            <w:tcW w:w="629" w:type="dxa"/>
          </w:tcPr>
          <w:p w14:paraId="51D617B4" w14:textId="5A97DCA0" w:rsidR="00535C02" w:rsidRPr="00D10956" w:rsidRDefault="00535C02" w:rsidP="00711FD9">
            <w:pPr>
              <w:jc w:val="center"/>
              <w:rPr>
                <w:rFonts w:cs="Arial"/>
                <w:b/>
                <w:i/>
                <w:sz w:val="24"/>
                <w:szCs w:val="24"/>
              </w:rPr>
            </w:pPr>
            <w:r w:rsidRPr="00D10956">
              <w:rPr>
                <w:rFonts w:cs="Arial"/>
                <w:b/>
                <w:i/>
                <w:sz w:val="24"/>
                <w:szCs w:val="24"/>
              </w:rPr>
              <w:t>3</w:t>
            </w:r>
          </w:p>
        </w:tc>
        <w:tc>
          <w:tcPr>
            <w:tcW w:w="7573" w:type="dxa"/>
          </w:tcPr>
          <w:p w14:paraId="1ABC5395" w14:textId="77777777" w:rsidR="00535C02" w:rsidRPr="00D10956" w:rsidRDefault="00535C02" w:rsidP="00535C02">
            <w:pPr>
              <w:spacing w:line="240" w:lineRule="auto"/>
              <w:jc w:val="both"/>
              <w:rPr>
                <w:rFonts w:ascii="Verdana" w:hAnsi="Verdana" w:cs="Arial"/>
              </w:rPr>
            </w:pPr>
            <w:r w:rsidRPr="00D10956">
              <w:rPr>
                <w:rFonts w:ascii="Verdana" w:hAnsi="Verdana" w:cs="Arial"/>
              </w:rPr>
              <w:t>Plymouth Marjon University places great emphasis on robust collaborative and working relationships with our suppliers’ and where applicable their allocated team(s) specifically in relation to:</w:t>
            </w:r>
          </w:p>
          <w:p w14:paraId="45DF38CB" w14:textId="2392E6D2" w:rsidR="00535C02" w:rsidRPr="00D10956" w:rsidRDefault="00535C02" w:rsidP="00535C02">
            <w:pPr>
              <w:spacing w:line="240" w:lineRule="auto"/>
              <w:jc w:val="both"/>
              <w:rPr>
                <w:rFonts w:ascii="Verdana" w:hAnsi="Verdana" w:cs="Arial"/>
              </w:rPr>
            </w:pPr>
            <w:r w:rsidRPr="00D10956">
              <w:rPr>
                <w:rFonts w:ascii="Verdana" w:hAnsi="Verdana" w:cs="Arial"/>
              </w:rPr>
              <w:t>Stakeholder mapping and engagement; change controls; charges and cost monitoring; ordering procedures; receipt and acceptance procedures; testing; resource management and planning; operational and management reporting; progress meetings and escalation etc.,</w:t>
            </w:r>
          </w:p>
          <w:p w14:paraId="1F92B065" w14:textId="48878DF0" w:rsidR="00535C02" w:rsidRPr="00D10956" w:rsidRDefault="00535C02" w:rsidP="00535C02">
            <w:pPr>
              <w:spacing w:line="240" w:lineRule="auto"/>
              <w:jc w:val="both"/>
              <w:rPr>
                <w:rFonts w:ascii="Verdana" w:hAnsi="Verdana" w:cs="Arial"/>
              </w:rPr>
            </w:pPr>
            <w:r w:rsidRPr="00D10956">
              <w:rPr>
                <w:rFonts w:ascii="Verdana" w:hAnsi="Verdana" w:cs="Arial"/>
              </w:rPr>
              <w:t>The design, development and build of the accessible website will require input from a wide variety of campus users and stakeholders.</w:t>
            </w:r>
          </w:p>
          <w:p w14:paraId="5985D4B4" w14:textId="77777777" w:rsidR="00535C02" w:rsidRPr="00D10956" w:rsidRDefault="00535C02" w:rsidP="00535C02">
            <w:pPr>
              <w:spacing w:line="240" w:lineRule="auto"/>
              <w:jc w:val="both"/>
              <w:rPr>
                <w:rFonts w:ascii="Verdana" w:hAnsi="Verdana" w:cs="Arial"/>
              </w:rPr>
            </w:pPr>
            <w:r w:rsidRPr="00D10956">
              <w:rPr>
                <w:rFonts w:ascii="Verdana" w:hAnsi="Verdana" w:cs="Arial"/>
              </w:rPr>
              <w:t>Marjon Key Stakeholders: -</w:t>
            </w:r>
          </w:p>
          <w:p w14:paraId="1C49006E" w14:textId="5E9C3A58" w:rsidR="00535C02" w:rsidRPr="00D10956" w:rsidRDefault="003F5F48" w:rsidP="00535C02">
            <w:pPr>
              <w:spacing w:after="0" w:line="240" w:lineRule="auto"/>
              <w:jc w:val="both"/>
              <w:rPr>
                <w:rFonts w:ascii="Verdana" w:hAnsi="Verdana" w:cs="Arial"/>
              </w:rPr>
            </w:pPr>
            <w:r w:rsidRPr="00D10956">
              <w:rPr>
                <w:rFonts w:ascii="Verdana" w:hAnsi="Verdana" w:cs="Arial"/>
              </w:rPr>
              <w:t xml:space="preserve">Pro-Vice </w:t>
            </w:r>
            <w:r w:rsidR="00231C52" w:rsidRPr="00D10956">
              <w:rPr>
                <w:rFonts w:ascii="Verdana" w:hAnsi="Verdana" w:cs="Arial"/>
              </w:rPr>
              <w:t>Chancellor</w:t>
            </w:r>
            <w:r w:rsidRPr="00D10956">
              <w:rPr>
                <w:rFonts w:ascii="Verdana" w:hAnsi="Verdana" w:cs="Arial"/>
              </w:rPr>
              <w:t xml:space="preserve"> for Student Success</w:t>
            </w:r>
          </w:p>
          <w:p w14:paraId="6768527E" w14:textId="09CA9DC5" w:rsidR="003F5F48" w:rsidRPr="00D10956" w:rsidRDefault="003F5F48" w:rsidP="00535C02">
            <w:pPr>
              <w:spacing w:after="0" w:line="240" w:lineRule="auto"/>
              <w:jc w:val="both"/>
              <w:rPr>
                <w:rFonts w:ascii="Verdana" w:hAnsi="Verdana" w:cs="Arial"/>
              </w:rPr>
            </w:pPr>
            <w:r w:rsidRPr="00D10956">
              <w:rPr>
                <w:rFonts w:ascii="Verdana" w:hAnsi="Verdana" w:cs="Arial"/>
              </w:rPr>
              <w:t xml:space="preserve">Head of Estates </w:t>
            </w:r>
            <w:r w:rsidR="00231C52" w:rsidRPr="00D10956">
              <w:rPr>
                <w:rFonts w:ascii="Verdana" w:hAnsi="Verdana" w:cs="Arial"/>
              </w:rPr>
              <w:t>and</w:t>
            </w:r>
            <w:r w:rsidRPr="00D10956">
              <w:rPr>
                <w:rFonts w:ascii="Verdana" w:hAnsi="Verdana" w:cs="Arial"/>
              </w:rPr>
              <w:t xml:space="preserve"> Infrastructure</w:t>
            </w:r>
          </w:p>
          <w:p w14:paraId="37A24A09" w14:textId="51AA4C9B" w:rsidR="00535C02" w:rsidRPr="00D10956" w:rsidRDefault="003F5F48" w:rsidP="00535C02">
            <w:pPr>
              <w:spacing w:after="0" w:line="240" w:lineRule="auto"/>
              <w:jc w:val="both"/>
              <w:rPr>
                <w:rFonts w:ascii="Verdana" w:hAnsi="Verdana" w:cs="Arial"/>
              </w:rPr>
            </w:pPr>
            <w:r w:rsidRPr="00D10956">
              <w:rPr>
                <w:rFonts w:ascii="Verdana" w:hAnsi="Verdana" w:cs="Arial"/>
              </w:rPr>
              <w:t>Web team – Digital Marketing Officer and Web Services Manager</w:t>
            </w:r>
          </w:p>
          <w:p w14:paraId="1CBCB6E2" w14:textId="5F9AD47C" w:rsidR="00535C02" w:rsidRPr="00D10956" w:rsidRDefault="00535C02" w:rsidP="00535C02">
            <w:pPr>
              <w:spacing w:after="0" w:line="240" w:lineRule="auto"/>
              <w:jc w:val="both"/>
              <w:rPr>
                <w:rFonts w:ascii="Verdana" w:hAnsi="Verdana" w:cs="Arial"/>
              </w:rPr>
            </w:pPr>
          </w:p>
          <w:p w14:paraId="62558DBB" w14:textId="0A549FB5" w:rsidR="00A1097F" w:rsidRPr="00287460" w:rsidRDefault="00535C02" w:rsidP="00287460">
            <w:pPr>
              <w:spacing w:line="240" w:lineRule="auto"/>
              <w:jc w:val="both"/>
              <w:rPr>
                <w:rFonts w:ascii="Verdana" w:hAnsi="Verdana" w:cs="Arial"/>
                <w:b/>
                <w:bCs/>
              </w:rPr>
            </w:pPr>
            <w:r w:rsidRPr="00287460">
              <w:rPr>
                <w:rFonts w:ascii="Verdana" w:hAnsi="Verdana" w:cs="Arial"/>
                <w:b/>
                <w:bCs/>
              </w:rPr>
              <w:t>Tenderers are required to present a holistic approach to stakeholder engagement and key communication approaches that will ensure that the requirements and future journey of the</w:t>
            </w:r>
            <w:r w:rsidR="00A1097F" w:rsidRPr="00287460">
              <w:rPr>
                <w:rFonts w:ascii="Verdana" w:hAnsi="Verdana" w:cs="Arial"/>
                <w:b/>
                <w:bCs/>
              </w:rPr>
              <w:t xml:space="preserve"> accessible website</w:t>
            </w:r>
            <w:r w:rsidRPr="00287460">
              <w:rPr>
                <w:rFonts w:ascii="Verdana" w:hAnsi="Verdana" w:cs="Arial"/>
                <w:b/>
                <w:bCs/>
              </w:rPr>
              <w:t xml:space="preserve">, is understood and supported where necessary in relation to management of client meetings, stakeholder </w:t>
            </w:r>
            <w:r w:rsidRPr="00287460">
              <w:rPr>
                <w:rFonts w:ascii="Verdana" w:hAnsi="Verdana" w:cs="Arial"/>
                <w:b/>
                <w:bCs/>
              </w:rPr>
              <w:lastRenderedPageBreak/>
              <w:t xml:space="preserve">interactions and communications, approvals, schedules and quality assurance controls. </w:t>
            </w:r>
          </w:p>
          <w:p w14:paraId="2E2CDBAB" w14:textId="776B16C5" w:rsidR="00535C02" w:rsidRPr="0008289A" w:rsidRDefault="00535C02" w:rsidP="00535C02">
            <w:pPr>
              <w:rPr>
                <w:rFonts w:ascii="Verdana" w:hAnsi="Verdana"/>
                <w:sz w:val="22"/>
                <w:szCs w:val="22"/>
              </w:rPr>
            </w:pPr>
            <w:r w:rsidRPr="0008289A">
              <w:rPr>
                <w:rFonts w:ascii="Verdana" w:hAnsi="Verdana" w:cs="Arial"/>
                <w:sz w:val="22"/>
                <w:szCs w:val="22"/>
                <w:lang w:eastAsia="en-GB"/>
              </w:rPr>
              <w:t xml:space="preserve">Tenderers attention is particularly drawn to the inclusion of the following: - </w:t>
            </w:r>
          </w:p>
          <w:p w14:paraId="09F3FD46"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Establishing and developing a working partnership with Marjon and partners;</w:t>
            </w:r>
          </w:p>
          <w:p w14:paraId="70482B36"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 xml:space="preserve">Managing the successful delivery of all services within the scope of the specification;                                                           </w:t>
            </w:r>
          </w:p>
          <w:p w14:paraId="1BAEAD15"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Meeting or exceeding all agreed service levels;</w:t>
            </w:r>
          </w:p>
          <w:p w14:paraId="1732B8DA"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Ensuring attainment of customer satisfaction;</w:t>
            </w:r>
          </w:p>
          <w:p w14:paraId="0FEA3BD8"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Seeking and developing with the client opportunities for cost savings, innovation, including environmental and sustainability options;</w:t>
            </w:r>
          </w:p>
          <w:p w14:paraId="28068D3C"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Understanding the integrated operations of each system and their critical interfaces;</w:t>
            </w:r>
          </w:p>
          <w:p w14:paraId="1E650061" w14:textId="77777777"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Making operational systems judgements and decisions based on best practice and essential service requirements, to ensure continuity of service;</w:t>
            </w:r>
          </w:p>
          <w:p w14:paraId="23CC4AF4" w14:textId="6B7F9AE0" w:rsidR="00535C02" w:rsidRPr="0008289A"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Attending liaison/contract review meetings with the Marjon;</w:t>
            </w:r>
          </w:p>
          <w:p w14:paraId="08CDEA36" w14:textId="649240CE" w:rsidR="00535C02" w:rsidRPr="00D10956" w:rsidRDefault="00535C02" w:rsidP="0008289A">
            <w:pPr>
              <w:pStyle w:val="ListParagraph"/>
              <w:numPr>
                <w:ilvl w:val="0"/>
                <w:numId w:val="33"/>
              </w:numPr>
              <w:spacing w:after="0" w:line="240" w:lineRule="auto"/>
              <w:jc w:val="both"/>
              <w:rPr>
                <w:rFonts w:ascii="Verdana" w:hAnsi="Verdana" w:cs="Arial"/>
              </w:rPr>
            </w:pPr>
            <w:r w:rsidRPr="0008289A">
              <w:rPr>
                <w:rFonts w:ascii="Verdana" w:hAnsi="Verdana" w:cs="Arial"/>
              </w:rPr>
              <w:t>Make recommendations for improving the services;</w:t>
            </w:r>
          </w:p>
        </w:tc>
        <w:tc>
          <w:tcPr>
            <w:tcW w:w="1426" w:type="dxa"/>
          </w:tcPr>
          <w:p w14:paraId="5E9EC11A" w14:textId="64E88C71" w:rsidR="00535C02" w:rsidRPr="00D10956" w:rsidRDefault="00076783" w:rsidP="00711FD9">
            <w:pPr>
              <w:jc w:val="center"/>
              <w:rPr>
                <w:rFonts w:cs="Arial"/>
                <w:b/>
                <w:i/>
                <w:sz w:val="24"/>
                <w:szCs w:val="24"/>
              </w:rPr>
            </w:pPr>
            <w:r>
              <w:rPr>
                <w:rFonts w:cs="Arial"/>
                <w:b/>
                <w:i/>
                <w:sz w:val="24"/>
                <w:szCs w:val="24"/>
              </w:rPr>
              <w:lastRenderedPageBreak/>
              <w:t>1</w:t>
            </w:r>
            <w:r w:rsidR="0008289A">
              <w:rPr>
                <w:rFonts w:cs="Arial"/>
                <w:b/>
                <w:i/>
                <w:sz w:val="24"/>
                <w:szCs w:val="24"/>
              </w:rPr>
              <w:t>0%</w:t>
            </w:r>
          </w:p>
        </w:tc>
      </w:tr>
      <w:bookmarkEnd w:id="84"/>
      <w:tr w:rsidR="00A1097F" w14:paraId="2FBEC465" w14:textId="77777777" w:rsidTr="00711FD9">
        <w:tc>
          <w:tcPr>
            <w:tcW w:w="629" w:type="dxa"/>
          </w:tcPr>
          <w:p w14:paraId="62E44396" w14:textId="77777777" w:rsidR="00A1097F" w:rsidRPr="00A1097F" w:rsidRDefault="00A1097F" w:rsidP="00711FD9">
            <w:pPr>
              <w:jc w:val="center"/>
              <w:rPr>
                <w:rFonts w:cs="Arial"/>
                <w:b/>
                <w:i/>
                <w:sz w:val="24"/>
                <w:szCs w:val="24"/>
                <w:highlight w:val="yellow"/>
              </w:rPr>
            </w:pPr>
          </w:p>
        </w:tc>
        <w:tc>
          <w:tcPr>
            <w:tcW w:w="7573" w:type="dxa"/>
          </w:tcPr>
          <w:p w14:paraId="6A01C794" w14:textId="25BC6000" w:rsidR="00A1097F" w:rsidRPr="00D14CC3" w:rsidRDefault="00A1097F" w:rsidP="00287460">
            <w:pPr>
              <w:spacing w:line="240" w:lineRule="auto"/>
              <w:jc w:val="both"/>
              <w:rPr>
                <w:rFonts w:cs="Arial"/>
                <w:sz w:val="22"/>
                <w:szCs w:val="22"/>
              </w:rPr>
            </w:pPr>
            <w:r w:rsidRPr="0008289A">
              <w:rPr>
                <w:rFonts w:ascii="Verdana" w:hAnsi="Verdana"/>
              </w:rPr>
              <w:t xml:space="preserve">Tenderer’s Response: - </w:t>
            </w:r>
            <w:r w:rsidRPr="0008289A">
              <w:rPr>
                <w:rFonts w:ascii="Verdana" w:hAnsi="Verdana" w:cs="Arial"/>
                <w:b/>
                <w:bCs/>
                <w:highlight w:val="yellow"/>
              </w:rPr>
              <w:t>Tenders Response – Please note page limit of 3 – A4 pages – using font Arial 11)</w:t>
            </w:r>
            <w:r w:rsidR="00D14CC3">
              <w:rPr>
                <w:rFonts w:ascii="Verdana" w:hAnsi="Verdana" w:cs="Arial"/>
                <w:b/>
                <w:bCs/>
              </w:rPr>
              <w:t xml:space="preserve"> </w:t>
            </w:r>
          </w:p>
        </w:tc>
        <w:tc>
          <w:tcPr>
            <w:tcW w:w="1426" w:type="dxa"/>
          </w:tcPr>
          <w:p w14:paraId="61525CCB" w14:textId="77777777" w:rsidR="00A1097F" w:rsidRDefault="00A1097F" w:rsidP="00711FD9">
            <w:pPr>
              <w:jc w:val="center"/>
              <w:rPr>
                <w:rFonts w:cs="Arial"/>
                <w:b/>
                <w:i/>
                <w:sz w:val="24"/>
                <w:szCs w:val="24"/>
              </w:rPr>
            </w:pPr>
          </w:p>
        </w:tc>
      </w:tr>
    </w:tbl>
    <w:p w14:paraId="2CEF9A4C" w14:textId="77777777" w:rsidR="00535C02" w:rsidRDefault="00535C02" w:rsidP="007A5B67">
      <w:pPr>
        <w:rPr>
          <w:rFonts w:cs="Arial"/>
          <w:b/>
          <w:i/>
          <w:sz w:val="24"/>
          <w:szCs w:val="24"/>
        </w:rPr>
      </w:pPr>
    </w:p>
    <w:p w14:paraId="127CF8D1" w14:textId="77777777" w:rsidR="00D10956" w:rsidRDefault="00D10956" w:rsidP="000A4082">
      <w:pPr>
        <w:pStyle w:val="Heading1"/>
        <w:spacing w:before="0" w:line="240" w:lineRule="auto"/>
        <w:rPr>
          <w:rFonts w:asciiTheme="minorHAnsi" w:hAnsiTheme="minorHAnsi" w:cstheme="minorHAnsi"/>
          <w:bCs w:val="0"/>
          <w:color w:val="204D84"/>
          <w:sz w:val="56"/>
          <w:szCs w:val="56"/>
        </w:rPr>
      </w:pPr>
      <w:bookmarkStart w:id="85" w:name="_Toc387326110"/>
      <w:bookmarkStart w:id="86" w:name="_Toc397542055"/>
      <w:bookmarkStart w:id="87" w:name="S3_Evaluation"/>
    </w:p>
    <w:p w14:paraId="006797EE"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1DD72712"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1A7EB5BA"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651C869D"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4B34AAD2"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532FFC47"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3407FA17" w14:textId="77777777" w:rsidR="00D10956" w:rsidRDefault="00D10956" w:rsidP="000A4082">
      <w:pPr>
        <w:pStyle w:val="Heading1"/>
        <w:spacing w:before="0" w:line="240" w:lineRule="auto"/>
        <w:rPr>
          <w:rFonts w:asciiTheme="minorHAnsi" w:hAnsiTheme="minorHAnsi" w:cstheme="minorHAnsi"/>
          <w:bCs w:val="0"/>
          <w:color w:val="204D84"/>
          <w:sz w:val="56"/>
          <w:szCs w:val="56"/>
        </w:rPr>
      </w:pPr>
    </w:p>
    <w:p w14:paraId="1C8DD353" w14:textId="7EC0E297" w:rsidR="00D10956" w:rsidRDefault="00D10956" w:rsidP="000A4082">
      <w:pPr>
        <w:pStyle w:val="Heading1"/>
        <w:spacing w:before="0" w:line="240" w:lineRule="auto"/>
        <w:rPr>
          <w:rFonts w:asciiTheme="minorHAnsi" w:hAnsiTheme="minorHAnsi" w:cstheme="minorHAnsi"/>
          <w:bCs w:val="0"/>
          <w:color w:val="204D84"/>
          <w:sz w:val="56"/>
          <w:szCs w:val="56"/>
        </w:rPr>
      </w:pPr>
    </w:p>
    <w:p w14:paraId="48C1C2B3" w14:textId="4C573301" w:rsidR="007D6492" w:rsidRDefault="007D6492" w:rsidP="007D6492"/>
    <w:p w14:paraId="484C8F5F" w14:textId="77777777" w:rsidR="007D6492" w:rsidRPr="007D6492" w:rsidRDefault="007D6492" w:rsidP="007D6492"/>
    <w:p w14:paraId="71832EC8" w14:textId="77777777" w:rsidR="007D6492" w:rsidRDefault="007D6492" w:rsidP="000A4082">
      <w:pPr>
        <w:pStyle w:val="Heading1"/>
        <w:spacing w:before="0" w:line="240" w:lineRule="auto"/>
        <w:rPr>
          <w:rFonts w:asciiTheme="minorHAnsi" w:hAnsiTheme="minorHAnsi" w:cstheme="minorHAnsi"/>
          <w:bCs w:val="0"/>
          <w:color w:val="204D84"/>
          <w:sz w:val="56"/>
          <w:szCs w:val="56"/>
        </w:rPr>
      </w:pPr>
    </w:p>
    <w:p w14:paraId="4CE94191" w14:textId="77777777" w:rsidR="007D6492" w:rsidRDefault="000A4082" w:rsidP="007D6492">
      <w:pPr>
        <w:pStyle w:val="Heading1"/>
        <w:numPr>
          <w:ilvl w:val="0"/>
          <w:numId w:val="41"/>
        </w:numPr>
        <w:spacing w:before="0" w:line="240" w:lineRule="auto"/>
        <w:rPr>
          <w:rFonts w:asciiTheme="minorHAnsi" w:hAnsiTheme="minorHAnsi" w:cstheme="minorHAnsi"/>
          <w:bCs w:val="0"/>
          <w:color w:val="204D84"/>
          <w:sz w:val="56"/>
          <w:szCs w:val="56"/>
        </w:rPr>
      </w:pPr>
      <w:r>
        <w:rPr>
          <w:rFonts w:asciiTheme="minorHAnsi" w:hAnsiTheme="minorHAnsi" w:cstheme="minorHAnsi"/>
          <w:bCs w:val="0"/>
          <w:color w:val="204D84"/>
          <w:sz w:val="56"/>
          <w:szCs w:val="56"/>
        </w:rPr>
        <w:t xml:space="preserve">SECTION 3: </w:t>
      </w:r>
      <w:r w:rsidRPr="00C77CC9">
        <w:rPr>
          <w:rFonts w:asciiTheme="minorHAnsi" w:hAnsiTheme="minorHAnsi" w:cstheme="minorHAnsi"/>
          <w:bCs w:val="0"/>
          <w:color w:val="204D84"/>
          <w:sz w:val="56"/>
          <w:szCs w:val="56"/>
        </w:rPr>
        <w:t xml:space="preserve">Our </w:t>
      </w:r>
      <w:r w:rsidR="00D81B4D" w:rsidRPr="001361FD">
        <w:rPr>
          <w:rFonts w:asciiTheme="minorHAnsi" w:hAnsiTheme="minorHAnsi" w:cstheme="minorHAnsi"/>
          <w:bCs w:val="0"/>
          <w:color w:val="204D84"/>
          <w:sz w:val="56"/>
          <w:szCs w:val="56"/>
        </w:rPr>
        <w:t xml:space="preserve">Evaluation </w:t>
      </w:r>
      <w:bookmarkEnd w:id="85"/>
      <w:r w:rsidR="007D6492">
        <w:rPr>
          <w:rFonts w:asciiTheme="minorHAnsi" w:hAnsiTheme="minorHAnsi" w:cstheme="minorHAnsi"/>
          <w:bCs w:val="0"/>
          <w:color w:val="204D84"/>
          <w:sz w:val="56"/>
          <w:szCs w:val="56"/>
        </w:rPr>
        <w:t xml:space="preserve"> </w:t>
      </w:r>
    </w:p>
    <w:p w14:paraId="3B5A7F96" w14:textId="045A1279" w:rsidR="000A4082" w:rsidRDefault="007D6492" w:rsidP="007D6492">
      <w:pPr>
        <w:pStyle w:val="Heading1"/>
        <w:spacing w:before="0" w:line="240" w:lineRule="auto"/>
        <w:ind w:left="720"/>
        <w:rPr>
          <w:rFonts w:asciiTheme="minorHAnsi" w:hAnsiTheme="minorHAnsi" w:cstheme="minorHAnsi"/>
          <w:bCs w:val="0"/>
          <w:color w:val="204D84"/>
          <w:sz w:val="56"/>
          <w:szCs w:val="56"/>
        </w:rPr>
      </w:pPr>
      <w:r>
        <w:rPr>
          <w:rFonts w:asciiTheme="minorHAnsi" w:hAnsiTheme="minorHAnsi" w:cstheme="minorHAnsi"/>
          <w:bCs w:val="0"/>
          <w:color w:val="204D84"/>
          <w:sz w:val="56"/>
          <w:szCs w:val="56"/>
        </w:rPr>
        <w:t xml:space="preserve">     </w:t>
      </w:r>
      <w:r w:rsidR="002839F9">
        <w:rPr>
          <w:rFonts w:asciiTheme="minorHAnsi" w:hAnsiTheme="minorHAnsi" w:cstheme="minorHAnsi"/>
          <w:bCs w:val="0"/>
          <w:color w:val="204D84"/>
          <w:sz w:val="56"/>
          <w:szCs w:val="56"/>
        </w:rPr>
        <w:t>Approach</w:t>
      </w:r>
      <w:bookmarkEnd w:id="86"/>
    </w:p>
    <w:p w14:paraId="19DD7550" w14:textId="77777777" w:rsidR="007A5B67" w:rsidRDefault="007A5B67" w:rsidP="000D1BD5">
      <w:pPr>
        <w:spacing w:after="0" w:line="240" w:lineRule="auto"/>
        <w:jc w:val="both"/>
        <w:rPr>
          <w:rFonts w:ascii="Verdana" w:hAnsi="Verdana" w:cs="Arial"/>
          <w:b/>
          <w:sz w:val="22"/>
          <w:szCs w:val="22"/>
          <w:lang w:eastAsia="en-GB"/>
        </w:rPr>
      </w:pPr>
    </w:p>
    <w:p w14:paraId="5FEA2D0A" w14:textId="77777777" w:rsidR="000D1BD5" w:rsidRPr="008F6B7B" w:rsidRDefault="000D1BD5" w:rsidP="000D1BD5">
      <w:pPr>
        <w:spacing w:after="0" w:line="240" w:lineRule="auto"/>
        <w:jc w:val="both"/>
        <w:rPr>
          <w:rFonts w:ascii="Verdana" w:hAnsi="Verdana" w:cs="Arial"/>
          <w:b/>
          <w:sz w:val="22"/>
          <w:szCs w:val="22"/>
          <w:lang w:eastAsia="en-GB"/>
        </w:rPr>
      </w:pPr>
      <w:r w:rsidRPr="008F6B7B">
        <w:rPr>
          <w:rFonts w:ascii="Verdana" w:hAnsi="Verdana" w:cs="Arial"/>
          <w:b/>
          <w:sz w:val="22"/>
          <w:szCs w:val="22"/>
          <w:lang w:eastAsia="en-GB"/>
        </w:rPr>
        <w:t>Evaluation and Award Criteria</w:t>
      </w:r>
    </w:p>
    <w:p w14:paraId="35CED491" w14:textId="77777777" w:rsidR="000D1BD5" w:rsidRPr="008F6B7B" w:rsidRDefault="000D1BD5" w:rsidP="000D1BD5">
      <w:pPr>
        <w:spacing w:after="0" w:line="240" w:lineRule="auto"/>
        <w:jc w:val="both"/>
        <w:rPr>
          <w:rFonts w:ascii="Verdana" w:hAnsi="Verdana" w:cs="Arial"/>
          <w:sz w:val="22"/>
          <w:szCs w:val="22"/>
          <w:lang w:eastAsia="en-GB"/>
        </w:rPr>
      </w:pPr>
    </w:p>
    <w:p w14:paraId="5ABD82C9" w14:textId="77777777" w:rsidR="000D1BD5" w:rsidRPr="008F6B7B" w:rsidRDefault="000D1BD5" w:rsidP="000D1BD5">
      <w:pPr>
        <w:spacing w:after="0" w:line="240" w:lineRule="auto"/>
        <w:jc w:val="both"/>
        <w:rPr>
          <w:rFonts w:ascii="Verdana" w:hAnsi="Verdana" w:cs="Arial"/>
          <w:b/>
          <w:bCs/>
          <w:sz w:val="22"/>
          <w:szCs w:val="22"/>
          <w:lang w:eastAsia="en-GB"/>
        </w:rPr>
      </w:pPr>
      <w:r w:rsidRPr="008F6B7B">
        <w:rPr>
          <w:rFonts w:ascii="Verdana" w:hAnsi="Verdana" w:cs="Arial"/>
          <w:b/>
          <w:sz w:val="22"/>
          <w:szCs w:val="22"/>
          <w:lang w:eastAsia="en-GB"/>
        </w:rPr>
        <w:t>Introduction</w:t>
      </w:r>
    </w:p>
    <w:p w14:paraId="334F3721" w14:textId="77777777" w:rsidR="000D1BD5" w:rsidRPr="008F6B7B" w:rsidRDefault="000D1BD5" w:rsidP="000D1BD5">
      <w:pPr>
        <w:spacing w:after="0" w:line="240" w:lineRule="auto"/>
        <w:jc w:val="both"/>
        <w:rPr>
          <w:rFonts w:ascii="Verdana" w:hAnsi="Verdana" w:cs="Arial"/>
          <w:sz w:val="22"/>
          <w:szCs w:val="22"/>
          <w:lang w:eastAsia="en-GB"/>
        </w:rPr>
      </w:pPr>
    </w:p>
    <w:p w14:paraId="0102CC3A" w14:textId="77777777" w:rsidR="000D1BD5" w:rsidRPr="008F6B7B" w:rsidRDefault="000D1BD5" w:rsidP="000D1BD5">
      <w:pPr>
        <w:spacing w:after="0" w:line="240" w:lineRule="auto"/>
        <w:rPr>
          <w:rFonts w:ascii="Verdana" w:hAnsi="Verdana" w:cs="Arial"/>
          <w:iCs/>
          <w:sz w:val="22"/>
          <w:szCs w:val="22"/>
        </w:rPr>
      </w:pPr>
      <w:r w:rsidRPr="008F6B7B">
        <w:rPr>
          <w:rFonts w:ascii="Verdana" w:hAnsi="Verdana" w:cs="Arial"/>
          <w:iCs/>
          <w:sz w:val="22"/>
          <w:szCs w:val="22"/>
        </w:rPr>
        <w:t>The award criteria consist of three stages. The first part consists of an examination of the supplier’s tender package.</w:t>
      </w:r>
    </w:p>
    <w:p w14:paraId="63617B60" w14:textId="77777777" w:rsidR="000D1BD5" w:rsidRPr="008F6B7B" w:rsidRDefault="000D1BD5" w:rsidP="000D1BD5">
      <w:pPr>
        <w:spacing w:after="0" w:line="240" w:lineRule="auto"/>
        <w:jc w:val="both"/>
        <w:rPr>
          <w:rFonts w:ascii="Verdana" w:hAnsi="Verdana" w:cs="Arial"/>
          <w:iCs/>
          <w:sz w:val="22"/>
          <w:szCs w:val="22"/>
        </w:rPr>
      </w:pPr>
    </w:p>
    <w:p w14:paraId="2DC6F575" w14:textId="77777777" w:rsidR="000D1BD5" w:rsidRPr="008F6B7B" w:rsidRDefault="000D1BD5" w:rsidP="000D1BD5">
      <w:pPr>
        <w:spacing w:after="0" w:line="240" w:lineRule="auto"/>
        <w:jc w:val="both"/>
        <w:rPr>
          <w:rFonts w:ascii="Verdana" w:hAnsi="Verdana" w:cs="Arial"/>
          <w:b/>
          <w:iCs/>
          <w:sz w:val="22"/>
          <w:szCs w:val="22"/>
        </w:rPr>
      </w:pPr>
      <w:r w:rsidRPr="008F6B7B">
        <w:rPr>
          <w:rFonts w:ascii="Verdana" w:hAnsi="Verdana" w:cs="Arial"/>
          <w:b/>
          <w:iCs/>
          <w:sz w:val="22"/>
          <w:szCs w:val="22"/>
        </w:rPr>
        <w:t>Stage 1</w:t>
      </w:r>
    </w:p>
    <w:p w14:paraId="44C357CE" w14:textId="77777777" w:rsidR="000D1BD5" w:rsidRPr="008F6B7B" w:rsidRDefault="000D1BD5" w:rsidP="000D1BD5">
      <w:pPr>
        <w:spacing w:after="0" w:line="240" w:lineRule="auto"/>
        <w:jc w:val="both"/>
        <w:rPr>
          <w:rFonts w:ascii="Verdana" w:hAnsi="Verdana" w:cs="Arial"/>
          <w:b/>
          <w:sz w:val="22"/>
          <w:szCs w:val="22"/>
          <w:lang w:eastAsia="en-GB"/>
        </w:rPr>
      </w:pPr>
    </w:p>
    <w:p w14:paraId="150C4C8F" w14:textId="77777777" w:rsidR="000D1BD5" w:rsidRPr="008F6B7B" w:rsidRDefault="000D1BD5" w:rsidP="000D1BD5">
      <w:pPr>
        <w:spacing w:after="0" w:line="240" w:lineRule="auto"/>
        <w:jc w:val="both"/>
        <w:rPr>
          <w:rFonts w:ascii="Verdana" w:hAnsi="Verdana" w:cs="Arial"/>
          <w:sz w:val="22"/>
          <w:szCs w:val="22"/>
          <w:lang w:eastAsia="en-GB"/>
        </w:rPr>
      </w:pPr>
      <w:r w:rsidRPr="008F6B7B">
        <w:rPr>
          <w:rFonts w:ascii="Verdana" w:hAnsi="Verdana" w:cs="Arial"/>
          <w:sz w:val="22"/>
          <w:szCs w:val="22"/>
          <w:lang w:eastAsia="en-GB"/>
        </w:rPr>
        <w:t xml:space="preserve">The supplier’s </w:t>
      </w:r>
      <w:r w:rsidR="008F6B7B" w:rsidRPr="008F6B7B">
        <w:rPr>
          <w:rFonts w:ascii="Verdana" w:hAnsi="Verdana" w:cs="Arial"/>
          <w:sz w:val="22"/>
          <w:szCs w:val="22"/>
          <w:lang w:eastAsia="en-GB"/>
        </w:rPr>
        <w:t>RFQ</w:t>
      </w:r>
      <w:r w:rsidRPr="008F6B7B">
        <w:rPr>
          <w:rFonts w:ascii="Verdana" w:hAnsi="Verdana" w:cs="Arial"/>
          <w:sz w:val="22"/>
          <w:szCs w:val="22"/>
          <w:lang w:eastAsia="en-GB"/>
        </w:rPr>
        <w:t xml:space="preserve"> pack will be examined to ensure it is compliant. If a supplier’s </w:t>
      </w:r>
      <w:r w:rsidR="008F6B7B" w:rsidRPr="008F6B7B">
        <w:rPr>
          <w:rFonts w:ascii="Verdana" w:hAnsi="Verdana" w:cs="Arial"/>
          <w:sz w:val="22"/>
          <w:szCs w:val="22"/>
          <w:lang w:eastAsia="en-GB"/>
        </w:rPr>
        <w:t xml:space="preserve">RFQ </w:t>
      </w:r>
      <w:r w:rsidRPr="008F6B7B">
        <w:rPr>
          <w:rFonts w:ascii="Verdana" w:hAnsi="Verdana" w:cs="Arial"/>
          <w:sz w:val="22"/>
          <w:szCs w:val="22"/>
          <w:lang w:eastAsia="en-GB"/>
        </w:rPr>
        <w:t>is found to contain parts that are non-compliant the supplier will be given the opportunity to withdraw the non-compliant parts within a one working day. Any supplier who refuse</w:t>
      </w:r>
      <w:r w:rsidR="008F6B7B" w:rsidRPr="008F6B7B">
        <w:rPr>
          <w:rFonts w:ascii="Verdana" w:hAnsi="Verdana" w:cs="Arial"/>
          <w:sz w:val="22"/>
          <w:szCs w:val="22"/>
          <w:lang w:eastAsia="en-GB"/>
        </w:rPr>
        <w:t>s</w:t>
      </w:r>
      <w:r w:rsidRPr="008F6B7B">
        <w:rPr>
          <w:rFonts w:ascii="Verdana" w:hAnsi="Verdana" w:cs="Arial"/>
          <w:sz w:val="22"/>
          <w:szCs w:val="22"/>
          <w:lang w:eastAsia="en-GB"/>
        </w:rPr>
        <w:t xml:space="preserve"> to withdraw a non-complaint </w:t>
      </w:r>
      <w:r w:rsidR="008F6B7B" w:rsidRPr="008F6B7B">
        <w:rPr>
          <w:rFonts w:ascii="Verdana" w:hAnsi="Verdana" w:cs="Arial"/>
          <w:sz w:val="22"/>
          <w:szCs w:val="22"/>
          <w:lang w:eastAsia="en-GB"/>
        </w:rPr>
        <w:t>RFQ</w:t>
      </w:r>
      <w:r w:rsidRPr="008F6B7B">
        <w:rPr>
          <w:rFonts w:ascii="Verdana" w:hAnsi="Verdana" w:cs="Arial"/>
          <w:sz w:val="22"/>
          <w:szCs w:val="22"/>
          <w:lang w:eastAsia="en-GB"/>
        </w:rPr>
        <w:t xml:space="preserve"> will be excluded from the rest of the assessment process.</w:t>
      </w:r>
    </w:p>
    <w:p w14:paraId="13E1D1CF" w14:textId="77777777" w:rsidR="000D1BD5" w:rsidRPr="008F6B7B" w:rsidRDefault="000D1BD5" w:rsidP="000D1BD5">
      <w:pPr>
        <w:spacing w:after="0" w:line="240" w:lineRule="auto"/>
        <w:jc w:val="both"/>
        <w:rPr>
          <w:rFonts w:ascii="Verdana" w:hAnsi="Verdana" w:cs="Arial"/>
          <w:sz w:val="22"/>
          <w:szCs w:val="22"/>
          <w:lang w:eastAsia="en-GB"/>
        </w:rPr>
      </w:pPr>
    </w:p>
    <w:p w14:paraId="593AAD17" w14:textId="77777777" w:rsidR="000D1BD5" w:rsidRPr="008F6B7B" w:rsidRDefault="000D1BD5" w:rsidP="000D1BD5">
      <w:pPr>
        <w:spacing w:after="0" w:line="240" w:lineRule="auto"/>
        <w:jc w:val="both"/>
        <w:rPr>
          <w:rFonts w:ascii="Verdana" w:hAnsi="Verdana" w:cs="Arial"/>
          <w:bCs/>
          <w:sz w:val="22"/>
          <w:szCs w:val="22"/>
          <w:lang w:eastAsia="en-GB"/>
        </w:rPr>
      </w:pPr>
      <w:r w:rsidRPr="008F6B7B">
        <w:rPr>
          <w:rFonts w:ascii="Verdana" w:hAnsi="Verdana" w:cs="Arial"/>
          <w:sz w:val="22"/>
          <w:szCs w:val="22"/>
          <w:lang w:eastAsia="en-GB"/>
        </w:rPr>
        <w:t xml:space="preserve">If there are any </w:t>
      </w:r>
      <w:r w:rsidRPr="008F6B7B">
        <w:rPr>
          <w:rFonts w:ascii="Verdana" w:hAnsi="Verdana" w:cs="Arial"/>
          <w:bCs/>
          <w:sz w:val="22"/>
          <w:szCs w:val="22"/>
          <w:lang w:eastAsia="en-GB"/>
        </w:rPr>
        <w:t xml:space="preserve">arithmetical errors they will be resolved as by allowing the tenderer to stand with the figure placed on the ‘Form of Tender’ and adjust all the individual rates within the pricing document by an equal percentage to ensure the revised total for all the individual rates equal the figure on the ‘Form of Tender’ or alter the figure on the ‘Form of Tender’ to equal the total of all the individual rates contained within the pricing document </w:t>
      </w:r>
    </w:p>
    <w:p w14:paraId="537F4DE1" w14:textId="77777777" w:rsidR="000D1BD5" w:rsidRPr="008F6B7B" w:rsidRDefault="000D1BD5" w:rsidP="000D1BD5">
      <w:pPr>
        <w:spacing w:after="0" w:line="240" w:lineRule="auto"/>
        <w:jc w:val="both"/>
        <w:rPr>
          <w:rFonts w:ascii="Verdana" w:hAnsi="Verdana" w:cs="Arial"/>
          <w:b/>
          <w:iCs/>
          <w:sz w:val="22"/>
          <w:szCs w:val="22"/>
        </w:rPr>
      </w:pPr>
    </w:p>
    <w:p w14:paraId="55DBA40D" w14:textId="77777777" w:rsidR="000D1BD5" w:rsidRPr="008F6B7B" w:rsidRDefault="000D1BD5" w:rsidP="000D1BD5">
      <w:pPr>
        <w:spacing w:after="0" w:line="240" w:lineRule="auto"/>
        <w:jc w:val="both"/>
        <w:rPr>
          <w:rFonts w:ascii="Verdana" w:hAnsi="Verdana" w:cs="Arial"/>
          <w:b/>
          <w:iCs/>
          <w:sz w:val="22"/>
          <w:szCs w:val="22"/>
        </w:rPr>
      </w:pPr>
      <w:r w:rsidRPr="008F6B7B">
        <w:rPr>
          <w:rFonts w:ascii="Verdana" w:hAnsi="Verdana" w:cs="Arial"/>
          <w:b/>
          <w:iCs/>
          <w:sz w:val="22"/>
          <w:szCs w:val="22"/>
        </w:rPr>
        <w:t xml:space="preserve">Stage 2 – Supplier Suitability Questionnaire </w:t>
      </w:r>
    </w:p>
    <w:p w14:paraId="66317577" w14:textId="77777777" w:rsidR="000D1BD5" w:rsidRPr="008F6B7B" w:rsidRDefault="000D1BD5" w:rsidP="000D1BD5">
      <w:pPr>
        <w:spacing w:after="0" w:line="240" w:lineRule="auto"/>
        <w:jc w:val="both"/>
        <w:rPr>
          <w:rFonts w:ascii="Verdana" w:hAnsi="Verdana" w:cs="Arial"/>
          <w:b/>
          <w:iCs/>
          <w:sz w:val="22"/>
          <w:szCs w:val="22"/>
        </w:rPr>
      </w:pPr>
    </w:p>
    <w:p w14:paraId="127441E8" w14:textId="77777777" w:rsidR="000D1BD5" w:rsidRPr="008F6B7B" w:rsidRDefault="000D1BD5" w:rsidP="000D1BD5">
      <w:pPr>
        <w:pStyle w:val="Normal1"/>
        <w:spacing w:after="150"/>
        <w:rPr>
          <w:rFonts w:ascii="Verdana" w:hAnsi="Verdana"/>
          <w:sz w:val="22"/>
          <w:szCs w:val="22"/>
        </w:rPr>
      </w:pPr>
      <w:r w:rsidRPr="008F6B7B">
        <w:rPr>
          <w:rFonts w:ascii="Verdana" w:eastAsia="Arial" w:hAnsi="Verdana" w:cs="Arial"/>
          <w:sz w:val="22"/>
          <w:szCs w:val="22"/>
          <w:highlight w:val="white"/>
        </w:rPr>
        <w:t xml:space="preserve">The </w:t>
      </w:r>
      <w:r w:rsidRPr="008F6B7B">
        <w:rPr>
          <w:rFonts w:ascii="Verdana" w:eastAsia="Arial" w:hAnsi="Verdana" w:cs="Arial"/>
          <w:sz w:val="22"/>
          <w:szCs w:val="22"/>
        </w:rPr>
        <w:t>Supplier Selection</w:t>
      </w:r>
      <w:r w:rsidRPr="008F6B7B">
        <w:rPr>
          <w:rFonts w:ascii="Verdana" w:eastAsia="Arial" w:hAnsi="Verdana" w:cs="Arial"/>
          <w:sz w:val="22"/>
          <w:szCs w:val="22"/>
          <w:highlight w:val="white"/>
        </w:rPr>
        <w:t xml:space="preserve"> Questionnaire </w:t>
      </w:r>
      <w:r w:rsidR="008F6B7B" w:rsidRPr="008F6B7B">
        <w:rPr>
          <w:rFonts w:ascii="Verdana" w:eastAsia="Arial" w:hAnsi="Verdana" w:cs="Arial"/>
          <w:sz w:val="22"/>
          <w:szCs w:val="22"/>
          <w:highlight w:val="white"/>
        </w:rPr>
        <w:t>(</w:t>
      </w:r>
      <w:r w:rsidRPr="008F6B7B">
        <w:rPr>
          <w:rFonts w:ascii="Verdana" w:eastAsia="Arial" w:hAnsi="Verdana" w:cs="Arial"/>
          <w:sz w:val="22"/>
          <w:szCs w:val="22"/>
          <w:highlight w:val="white"/>
        </w:rPr>
        <w:t>self-declaration</w:t>
      </w:r>
      <w:r w:rsidR="008F6B7B" w:rsidRPr="008F6B7B">
        <w:rPr>
          <w:rFonts w:ascii="Verdana" w:eastAsia="Arial" w:hAnsi="Verdana" w:cs="Arial"/>
          <w:sz w:val="22"/>
          <w:szCs w:val="22"/>
          <w:highlight w:val="white"/>
        </w:rPr>
        <w:t>)</w:t>
      </w:r>
      <w:r w:rsidRPr="008F6B7B">
        <w:rPr>
          <w:rFonts w:ascii="Verdana" w:eastAsia="Arial" w:hAnsi="Verdana" w:cs="Arial"/>
          <w:sz w:val="22"/>
          <w:szCs w:val="22"/>
          <w:highlight w:val="white"/>
        </w:rPr>
        <w:t>, made by you (the potential supplier), that you do not meet any of the grounds for exclusion</w:t>
      </w:r>
      <w:r w:rsidRPr="008F6B7B">
        <w:rPr>
          <w:rStyle w:val="FootnoteReference"/>
          <w:rFonts w:ascii="Verdana" w:eastAsia="Arial" w:hAnsi="Verdana" w:cs="Arial"/>
          <w:sz w:val="22"/>
          <w:szCs w:val="22"/>
        </w:rPr>
        <w:t>2</w:t>
      </w:r>
      <w:r w:rsidRPr="008F6B7B">
        <w:rPr>
          <w:rFonts w:ascii="Verdana" w:eastAsia="Arial" w:hAnsi="Verdana" w:cs="Arial"/>
          <w:sz w:val="22"/>
          <w:szCs w:val="22"/>
        </w:rPr>
        <w:t>. If there are grounds for exclusion, there is an opportunity to explain the background and any measures you have taken to rectify the situation (we call this self-cleaning).</w:t>
      </w:r>
    </w:p>
    <w:p w14:paraId="1111156F" w14:textId="77777777" w:rsidR="000D1BD5" w:rsidRPr="008F6B7B" w:rsidRDefault="000D1BD5" w:rsidP="000D1BD5">
      <w:pPr>
        <w:pStyle w:val="Normal1"/>
        <w:spacing w:after="150"/>
        <w:rPr>
          <w:rFonts w:ascii="Verdana" w:hAnsi="Verdana"/>
          <w:sz w:val="22"/>
          <w:szCs w:val="22"/>
        </w:rPr>
      </w:pPr>
      <w:r w:rsidRPr="008F6B7B">
        <w:rPr>
          <w:rFonts w:ascii="Verdana" w:eastAsia="Arial" w:hAnsi="Verdana" w:cs="Arial"/>
          <w:sz w:val="22"/>
          <w:szCs w:val="22"/>
        </w:rPr>
        <w:t xml:space="preserve">A completed declaration of Part 1 and Part 2 provides a formal statement that the organisation making the declaration has not breached any of the </w:t>
      </w:r>
      <w:r w:rsidR="008F6B7B" w:rsidRPr="008F6B7B">
        <w:rPr>
          <w:rFonts w:ascii="Verdana" w:eastAsia="Arial" w:hAnsi="Verdana" w:cs="Arial"/>
          <w:sz w:val="22"/>
          <w:szCs w:val="22"/>
        </w:rPr>
        <w:t>exclusion’s</w:t>
      </w:r>
      <w:r w:rsidRPr="008F6B7B">
        <w:rPr>
          <w:rFonts w:ascii="Verdana" w:eastAsia="Arial" w:hAnsi="Verdana" w:cs="Arial"/>
          <w:sz w:val="22"/>
          <w:szCs w:val="22"/>
        </w:rPr>
        <w:t xml:space="preserve"> grounds. </w:t>
      </w:r>
      <w:r w:rsidR="008F6B7B" w:rsidRPr="008F6B7B">
        <w:rPr>
          <w:rFonts w:ascii="Verdana" w:eastAsia="Arial" w:hAnsi="Verdana" w:cs="Arial"/>
          <w:sz w:val="22"/>
          <w:szCs w:val="22"/>
        </w:rPr>
        <w:t>Consequently,</w:t>
      </w:r>
      <w:r w:rsidRPr="008F6B7B">
        <w:rPr>
          <w:rFonts w:ascii="Verdana" w:eastAsia="Arial" w:hAnsi="Verdana" w:cs="Arial"/>
          <w:sz w:val="22"/>
          <w:szCs w:val="22"/>
        </w:rPr>
        <w:t xml:space="preserve"> we require all the organisations that you will rely on to meet the selection criteria to provide a completed Part 1 and Part 2. For </w:t>
      </w:r>
      <w:r w:rsidR="008F6B7B" w:rsidRPr="008F6B7B">
        <w:rPr>
          <w:rFonts w:ascii="Verdana" w:eastAsia="Arial" w:hAnsi="Verdana" w:cs="Arial"/>
          <w:sz w:val="22"/>
          <w:szCs w:val="22"/>
        </w:rPr>
        <w:t>example,</w:t>
      </w:r>
      <w:r w:rsidRPr="008F6B7B">
        <w:rPr>
          <w:rFonts w:ascii="Verdana" w:eastAsia="Arial" w:hAnsi="Verdana"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77006FC" w14:textId="77777777" w:rsidR="000D1BD5" w:rsidRPr="008F6B7B" w:rsidRDefault="000D1BD5" w:rsidP="000D1BD5">
      <w:pPr>
        <w:spacing w:after="0" w:line="240" w:lineRule="auto"/>
        <w:jc w:val="both"/>
        <w:rPr>
          <w:rFonts w:ascii="Verdana" w:hAnsi="Verdana" w:cs="Arial"/>
          <w:iCs/>
          <w:sz w:val="22"/>
          <w:szCs w:val="22"/>
        </w:rPr>
      </w:pPr>
      <w:r w:rsidRPr="008F6B7B">
        <w:rPr>
          <w:rFonts w:ascii="Verdana" w:hAnsi="Verdana" w:cs="Arial"/>
          <w:iCs/>
          <w:sz w:val="22"/>
          <w:szCs w:val="22"/>
        </w:rPr>
        <w:t>Please note, tenderers failing any element of the Supplier Suitability Questionnaire may be excluded from the rest of the assessment process.</w:t>
      </w:r>
    </w:p>
    <w:p w14:paraId="7FC8CC35" w14:textId="77777777" w:rsidR="000D1BD5" w:rsidRPr="008F6B7B" w:rsidRDefault="000D1BD5" w:rsidP="000D1BD5">
      <w:pPr>
        <w:spacing w:after="0" w:line="240" w:lineRule="auto"/>
        <w:jc w:val="both"/>
        <w:rPr>
          <w:rFonts w:ascii="Verdana" w:hAnsi="Verdana" w:cs="Arial"/>
          <w:iCs/>
          <w:sz w:val="22"/>
          <w:szCs w:val="22"/>
        </w:rPr>
      </w:pPr>
    </w:p>
    <w:p w14:paraId="554F0537" w14:textId="77777777" w:rsidR="000D1BD5" w:rsidRPr="008F6B7B" w:rsidRDefault="000D1BD5" w:rsidP="000D1BD5">
      <w:pPr>
        <w:spacing w:after="0" w:line="240" w:lineRule="auto"/>
        <w:jc w:val="both"/>
        <w:rPr>
          <w:rFonts w:ascii="Verdana" w:hAnsi="Verdana" w:cs="Arial"/>
          <w:iCs/>
          <w:sz w:val="22"/>
          <w:szCs w:val="22"/>
        </w:rPr>
      </w:pPr>
      <w:r w:rsidRPr="008F6B7B">
        <w:rPr>
          <w:rFonts w:ascii="Verdana" w:hAnsi="Verdana" w:cs="Arial"/>
          <w:iCs/>
          <w:sz w:val="22"/>
          <w:szCs w:val="22"/>
        </w:rPr>
        <w:t>All suppliers must achieve the minimum technical and financial criteria to be considered for the third stage of the evaluation process.</w:t>
      </w:r>
    </w:p>
    <w:p w14:paraId="5387E17A" w14:textId="77777777" w:rsidR="006A1ECA" w:rsidRPr="008F6B7B" w:rsidRDefault="006A1ECA" w:rsidP="006A1ECA">
      <w:pPr>
        <w:rPr>
          <w:rFonts w:ascii="Verdana" w:hAnsi="Verdana"/>
          <w:sz w:val="22"/>
          <w:szCs w:val="22"/>
        </w:rPr>
      </w:pPr>
    </w:p>
    <w:p w14:paraId="1EE1DEA3" w14:textId="77777777" w:rsidR="000D1BD5" w:rsidRPr="008F6B7B" w:rsidRDefault="000D1BD5" w:rsidP="000D1BD5">
      <w:pPr>
        <w:spacing w:after="0" w:line="240" w:lineRule="auto"/>
        <w:jc w:val="both"/>
        <w:rPr>
          <w:rFonts w:ascii="Verdana" w:hAnsi="Verdana" w:cs="Arial"/>
          <w:b/>
          <w:iCs/>
          <w:sz w:val="22"/>
          <w:szCs w:val="22"/>
        </w:rPr>
      </w:pPr>
      <w:r w:rsidRPr="008F6B7B">
        <w:rPr>
          <w:rFonts w:ascii="Verdana" w:hAnsi="Verdana" w:cs="Arial"/>
          <w:b/>
          <w:iCs/>
          <w:sz w:val="22"/>
          <w:szCs w:val="22"/>
        </w:rPr>
        <w:t>Stage 3 – Technical/Quality and Commercial/Pricing Schedule</w:t>
      </w:r>
    </w:p>
    <w:p w14:paraId="5A26DA78" w14:textId="77777777" w:rsidR="000D1BD5" w:rsidRPr="008F6B7B" w:rsidRDefault="000D1BD5" w:rsidP="000D1BD5">
      <w:pPr>
        <w:spacing w:after="0" w:line="240" w:lineRule="auto"/>
        <w:jc w:val="both"/>
        <w:rPr>
          <w:rFonts w:ascii="Verdana" w:hAnsi="Verdana" w:cs="Arial"/>
          <w:b/>
          <w:iCs/>
          <w:sz w:val="22"/>
          <w:szCs w:val="22"/>
        </w:rPr>
      </w:pPr>
    </w:p>
    <w:p w14:paraId="1F9823D5" w14:textId="77777777" w:rsidR="000D1BD5" w:rsidRPr="008F6B7B" w:rsidRDefault="000D1BD5" w:rsidP="000D1BD5">
      <w:pPr>
        <w:suppressAutoHyphens/>
        <w:spacing w:after="240" w:line="240" w:lineRule="auto"/>
        <w:rPr>
          <w:rFonts w:ascii="Verdana" w:hAnsi="Verdana" w:cs="Arial"/>
          <w:sz w:val="22"/>
          <w:szCs w:val="22"/>
        </w:rPr>
      </w:pPr>
      <w:r w:rsidRPr="008F6B7B">
        <w:rPr>
          <w:rFonts w:ascii="Verdana" w:hAnsi="Verdana" w:cs="Arial"/>
          <w:sz w:val="22"/>
          <w:szCs w:val="22"/>
        </w:rPr>
        <w:t xml:space="preserve">Only </w:t>
      </w:r>
      <w:r w:rsidR="008F6B7B" w:rsidRPr="008F6B7B">
        <w:rPr>
          <w:rFonts w:ascii="Verdana" w:hAnsi="Verdana" w:cs="Arial"/>
          <w:sz w:val="22"/>
          <w:szCs w:val="22"/>
        </w:rPr>
        <w:t xml:space="preserve">RFQ </w:t>
      </w:r>
      <w:r w:rsidRPr="008F6B7B">
        <w:rPr>
          <w:rFonts w:ascii="Verdana" w:hAnsi="Verdana" w:cs="Arial"/>
          <w:sz w:val="22"/>
          <w:szCs w:val="22"/>
        </w:rPr>
        <w:t xml:space="preserve">submissions from Tenderer’s who pass the Supplier Suitability questionnaire will be evaluated.  The following therefore relates to the actual Award Criteria in respect of how </w:t>
      </w:r>
      <w:r w:rsidR="008F6B7B">
        <w:rPr>
          <w:rFonts w:ascii="Verdana" w:hAnsi="Verdana" w:cs="Arial"/>
          <w:sz w:val="22"/>
          <w:szCs w:val="22"/>
        </w:rPr>
        <w:t xml:space="preserve">RFQ’s </w:t>
      </w:r>
      <w:r w:rsidRPr="008F6B7B">
        <w:rPr>
          <w:rFonts w:ascii="Verdana" w:hAnsi="Verdana" w:cs="Arial"/>
          <w:sz w:val="22"/>
          <w:szCs w:val="22"/>
        </w:rPr>
        <w:t xml:space="preserve">are evaluated.  </w:t>
      </w:r>
    </w:p>
    <w:p w14:paraId="56370AA0" w14:textId="77777777" w:rsidR="00D10956" w:rsidRDefault="00D10956" w:rsidP="000D1BD5">
      <w:pPr>
        <w:pStyle w:val="Heading2"/>
        <w:rPr>
          <w:rFonts w:ascii="Verdana" w:hAnsi="Verdana" w:cs="Arial"/>
          <w:color w:val="auto"/>
          <w:sz w:val="22"/>
          <w:szCs w:val="22"/>
        </w:rPr>
      </w:pPr>
    </w:p>
    <w:p w14:paraId="2AA36DFC" w14:textId="22454364" w:rsidR="000D1BD5" w:rsidRPr="007A5B67" w:rsidRDefault="000D1BD5" w:rsidP="000D1BD5">
      <w:pPr>
        <w:pStyle w:val="Heading2"/>
        <w:rPr>
          <w:rFonts w:ascii="Verdana" w:hAnsi="Verdana" w:cs="Arial"/>
          <w:b w:val="0"/>
          <w:color w:val="auto"/>
          <w:sz w:val="22"/>
          <w:szCs w:val="22"/>
        </w:rPr>
      </w:pPr>
      <w:r w:rsidRPr="007A5B67">
        <w:rPr>
          <w:rFonts w:ascii="Verdana" w:hAnsi="Verdana" w:cs="Arial"/>
          <w:color w:val="auto"/>
          <w:sz w:val="22"/>
          <w:szCs w:val="22"/>
        </w:rPr>
        <w:t>Tender Award Criteria</w:t>
      </w:r>
    </w:p>
    <w:p w14:paraId="5ABF1A96" w14:textId="77777777" w:rsidR="000D1BD5" w:rsidRPr="007A5B67" w:rsidRDefault="000D1BD5" w:rsidP="000D1BD5">
      <w:pPr>
        <w:spacing w:after="0" w:line="240" w:lineRule="auto"/>
        <w:rPr>
          <w:rFonts w:ascii="Verdana" w:hAnsi="Verdana"/>
          <w:sz w:val="22"/>
          <w:szCs w:val="22"/>
        </w:rPr>
      </w:pPr>
    </w:p>
    <w:p w14:paraId="706BD59D" w14:textId="77777777" w:rsidR="000D1BD5" w:rsidRPr="007A5B67" w:rsidRDefault="000D1BD5" w:rsidP="000D1BD5">
      <w:pPr>
        <w:pStyle w:val="01BSCCParagraphbodystyle"/>
        <w:rPr>
          <w:rFonts w:cs="Arial"/>
          <w:szCs w:val="22"/>
        </w:rPr>
      </w:pPr>
      <w:r w:rsidRPr="007A5B67">
        <w:rPr>
          <w:rFonts w:cs="Arial"/>
          <w:szCs w:val="22"/>
        </w:rPr>
        <w:t xml:space="preserve">The Contract awarded as a result of this procurement will be awarded on the basis of the offer that is the most economically advantageous to </w:t>
      </w:r>
      <w:r w:rsidR="008F6B7B" w:rsidRPr="007A5B67">
        <w:rPr>
          <w:rFonts w:cs="Arial"/>
          <w:szCs w:val="22"/>
        </w:rPr>
        <w:t>Marjon.</w:t>
      </w:r>
    </w:p>
    <w:p w14:paraId="73EEE22A" w14:textId="77777777" w:rsidR="000D1BD5" w:rsidRPr="007A5B67" w:rsidRDefault="000D1BD5" w:rsidP="000D1BD5">
      <w:pPr>
        <w:suppressAutoHyphens/>
        <w:spacing w:after="240" w:line="240" w:lineRule="auto"/>
        <w:rPr>
          <w:rFonts w:ascii="Verdana" w:hAnsi="Verdana" w:cs="Arial"/>
          <w:sz w:val="22"/>
          <w:szCs w:val="22"/>
        </w:rPr>
      </w:pPr>
      <w:r w:rsidRPr="007A5B67">
        <w:rPr>
          <w:rFonts w:ascii="Verdana" w:hAnsi="Verdana" w:cs="Arial"/>
          <w:sz w:val="22"/>
          <w:szCs w:val="22"/>
        </w:rPr>
        <w:t>The Award Criteria is:</w:t>
      </w:r>
      <w:r w:rsidR="008F6B7B" w:rsidRPr="007A5B67">
        <w:rPr>
          <w:rFonts w:ascii="Verdana" w:hAnsi="Verdana" w:cs="Arial"/>
          <w:sz w:val="22"/>
          <w:szCs w:val="22"/>
        </w:rPr>
        <w:t xml:space="preserve"> </w:t>
      </w:r>
      <w:r w:rsidRPr="007A5B67">
        <w:rPr>
          <w:rFonts w:ascii="Verdana" w:hAnsi="Verdana" w:cs="Arial"/>
          <w:sz w:val="22"/>
          <w:szCs w:val="22"/>
        </w:rPr>
        <w:t xml:space="preserve">- </w:t>
      </w:r>
      <w:r w:rsidR="008F6B7B" w:rsidRPr="007A5B67">
        <w:rPr>
          <w:rFonts w:ascii="Verdana" w:hAnsi="Verdana" w:cs="Arial"/>
          <w:sz w:val="22"/>
          <w:szCs w:val="22"/>
        </w:rPr>
        <w:t>30</w:t>
      </w:r>
      <w:r w:rsidRPr="007A5B67">
        <w:rPr>
          <w:rFonts w:ascii="Verdana" w:hAnsi="Verdana" w:cs="Arial"/>
          <w:sz w:val="22"/>
          <w:szCs w:val="22"/>
        </w:rPr>
        <w:t xml:space="preserve">% Commercial /Price and </w:t>
      </w:r>
      <w:r w:rsidR="008F6B7B" w:rsidRPr="007A5B67">
        <w:rPr>
          <w:rFonts w:ascii="Verdana" w:hAnsi="Verdana" w:cs="Arial"/>
          <w:sz w:val="22"/>
          <w:szCs w:val="22"/>
        </w:rPr>
        <w:t>7</w:t>
      </w:r>
      <w:r w:rsidRPr="007A5B67">
        <w:rPr>
          <w:rFonts w:ascii="Verdana" w:hAnsi="Verdana" w:cs="Arial"/>
          <w:sz w:val="22"/>
          <w:szCs w:val="22"/>
        </w:rPr>
        <w:t>0% Technical/Quality</w:t>
      </w:r>
    </w:p>
    <w:p w14:paraId="2E676875" w14:textId="77777777" w:rsidR="000D1BD5" w:rsidRPr="007A5B67" w:rsidRDefault="000D1BD5" w:rsidP="000D1BD5">
      <w:pPr>
        <w:pStyle w:val="Heading2"/>
        <w:rPr>
          <w:rFonts w:ascii="Verdana" w:hAnsi="Verdana" w:cs="Arial"/>
          <w:color w:val="auto"/>
          <w:sz w:val="22"/>
          <w:szCs w:val="22"/>
        </w:rPr>
      </w:pPr>
      <w:bookmarkStart w:id="88" w:name="_Toc476561137"/>
      <w:bookmarkStart w:id="89" w:name="_Toc376435880"/>
      <w:r w:rsidRPr="007A5B67">
        <w:rPr>
          <w:rFonts w:ascii="Verdana" w:hAnsi="Verdana" w:cs="Arial"/>
          <w:color w:val="auto"/>
          <w:sz w:val="22"/>
          <w:szCs w:val="22"/>
        </w:rPr>
        <w:t>Quality Evaluation</w:t>
      </w:r>
      <w:bookmarkEnd w:id="88"/>
    </w:p>
    <w:p w14:paraId="501F2C71" w14:textId="77777777" w:rsidR="008F6B7B" w:rsidRPr="007A5B67" w:rsidRDefault="008F6B7B" w:rsidP="008F6B7B"/>
    <w:p w14:paraId="56F8C005" w14:textId="77777777" w:rsidR="008F6B7B" w:rsidRPr="008F6B7B" w:rsidRDefault="008F6B7B" w:rsidP="007A5B67">
      <w:pPr>
        <w:spacing w:before="120" w:line="240" w:lineRule="auto"/>
        <w:rPr>
          <w:rFonts w:ascii="Verdana" w:hAnsi="Verdana" w:cs="Arial"/>
          <w:sz w:val="22"/>
          <w:lang w:val="en-GB"/>
        </w:rPr>
      </w:pPr>
      <w:r w:rsidRPr="008F6B7B">
        <w:rPr>
          <w:rFonts w:ascii="Verdana" w:hAnsi="Verdana" w:cs="Arial"/>
          <w:sz w:val="22"/>
          <w:lang w:val="en-GB"/>
        </w:rPr>
        <w:t>Each scored question/section will be allocated a score between 0 and 10 in accordance with the table set out below:</w:t>
      </w:r>
      <w:r w:rsidR="007A5B67" w:rsidRPr="007A5B67">
        <w:rPr>
          <w:rFonts w:ascii="Verdana" w:hAnsi="Verdana" w:cs="Arial"/>
          <w:sz w:val="22"/>
          <w:lang w:val="en-GB"/>
        </w:rPr>
        <w:t xml:space="preserve"> </w:t>
      </w:r>
      <w:r w:rsidRPr="008F6B7B">
        <w:rPr>
          <w:rFonts w:ascii="Verdana" w:hAnsi="Verdana" w:cs="Arial"/>
          <w:sz w:val="22"/>
          <w:lang w:val="en-GB"/>
        </w:rPr>
        <w:t>-</w:t>
      </w:r>
    </w:p>
    <w:tbl>
      <w:tblPr>
        <w:tblStyle w:val="TableGrid1"/>
        <w:tblW w:w="0" w:type="auto"/>
        <w:tblInd w:w="-5" w:type="dxa"/>
        <w:tblLook w:val="04A0" w:firstRow="1" w:lastRow="0" w:firstColumn="1" w:lastColumn="0" w:noHBand="0" w:noVBand="1"/>
      </w:tblPr>
      <w:tblGrid>
        <w:gridCol w:w="3090"/>
        <w:gridCol w:w="772"/>
        <w:gridCol w:w="5385"/>
      </w:tblGrid>
      <w:tr w:rsidR="008F6B7B" w:rsidRPr="008F6B7B" w14:paraId="22BE9500" w14:textId="77777777" w:rsidTr="007A5B67">
        <w:tc>
          <w:tcPr>
            <w:tcW w:w="9247" w:type="dxa"/>
            <w:gridSpan w:val="3"/>
            <w:tcBorders>
              <w:bottom w:val="single" w:sz="4" w:space="0" w:color="auto"/>
            </w:tcBorders>
            <w:shd w:val="clear" w:color="auto" w:fill="FFFF00"/>
          </w:tcPr>
          <w:p w14:paraId="1FEB58E9" w14:textId="77777777" w:rsidR="008F6B7B" w:rsidRPr="008F6B7B" w:rsidRDefault="008F6B7B" w:rsidP="008F6B7B">
            <w:pPr>
              <w:spacing w:before="120" w:line="240" w:lineRule="auto"/>
              <w:rPr>
                <w:rFonts w:cs="Arial"/>
              </w:rPr>
            </w:pPr>
            <w:r w:rsidRPr="008F6B7B">
              <w:rPr>
                <w:b/>
                <w:bCs/>
              </w:rPr>
              <w:t>Scoring Matrix</w:t>
            </w:r>
          </w:p>
        </w:tc>
      </w:tr>
      <w:tr w:rsidR="008F6B7B" w:rsidRPr="008F6B7B" w14:paraId="0446B88D" w14:textId="77777777" w:rsidTr="007A5B67">
        <w:trPr>
          <w:trHeight w:val="886"/>
        </w:trPr>
        <w:tc>
          <w:tcPr>
            <w:tcW w:w="3090" w:type="dxa"/>
            <w:shd w:val="clear" w:color="auto" w:fill="FFFF00"/>
          </w:tcPr>
          <w:p w14:paraId="0466D6E1" w14:textId="77777777" w:rsidR="008F6B7B" w:rsidRPr="008F6B7B" w:rsidRDefault="008F6B7B" w:rsidP="008F6B7B">
            <w:pPr>
              <w:spacing w:before="120" w:line="240" w:lineRule="auto"/>
              <w:rPr>
                <w:rFonts w:cs="Arial"/>
                <w:b/>
                <w:bCs/>
              </w:rPr>
            </w:pPr>
            <w:r w:rsidRPr="008F6B7B">
              <w:rPr>
                <w:rFonts w:cs="Arial"/>
                <w:b/>
                <w:bCs/>
              </w:rPr>
              <w:t>Assessment</w:t>
            </w:r>
          </w:p>
        </w:tc>
        <w:tc>
          <w:tcPr>
            <w:tcW w:w="772" w:type="dxa"/>
            <w:shd w:val="clear" w:color="auto" w:fill="FFFF00"/>
          </w:tcPr>
          <w:p w14:paraId="784E19DA" w14:textId="77777777" w:rsidR="008F6B7B" w:rsidRPr="008F6B7B" w:rsidRDefault="008F6B7B" w:rsidP="008F6B7B">
            <w:pPr>
              <w:spacing w:before="120" w:line="240" w:lineRule="auto"/>
              <w:rPr>
                <w:rFonts w:cs="Arial"/>
                <w:b/>
                <w:bCs/>
              </w:rPr>
            </w:pPr>
            <w:r w:rsidRPr="008F6B7B">
              <w:rPr>
                <w:rFonts w:cs="Arial"/>
                <w:b/>
                <w:bCs/>
              </w:rPr>
              <w:t>Score</w:t>
            </w:r>
          </w:p>
        </w:tc>
        <w:tc>
          <w:tcPr>
            <w:tcW w:w="5385" w:type="dxa"/>
            <w:shd w:val="clear" w:color="auto" w:fill="FFFF00"/>
          </w:tcPr>
          <w:p w14:paraId="6742AF29" w14:textId="77777777" w:rsidR="008F6B7B" w:rsidRPr="008F6B7B" w:rsidRDefault="008F6B7B" w:rsidP="008F6B7B">
            <w:pPr>
              <w:spacing w:before="120" w:line="240" w:lineRule="auto"/>
              <w:rPr>
                <w:rFonts w:cs="Arial"/>
              </w:rPr>
            </w:pPr>
            <w:r w:rsidRPr="008F6B7B">
              <w:rPr>
                <w:rFonts w:cs="Arial"/>
                <w:b/>
                <w:bCs/>
              </w:rPr>
              <w:t>Marking Guidelines</w:t>
            </w:r>
            <w:r w:rsidRPr="008F6B7B">
              <w:rPr>
                <w:b/>
                <w:bCs/>
              </w:rPr>
              <w:t>: Reason to award this score based on evidence provided against the criteria included.</w:t>
            </w:r>
          </w:p>
        </w:tc>
      </w:tr>
      <w:tr w:rsidR="008F6B7B" w:rsidRPr="008F6B7B" w14:paraId="2187B653" w14:textId="77777777" w:rsidTr="007A5B67">
        <w:tc>
          <w:tcPr>
            <w:tcW w:w="3090" w:type="dxa"/>
          </w:tcPr>
          <w:p w14:paraId="2822A7FB" w14:textId="77777777" w:rsidR="008F6B7B" w:rsidRPr="008F6B7B" w:rsidRDefault="008F6B7B" w:rsidP="008F6B7B">
            <w:pPr>
              <w:spacing w:before="120" w:line="240" w:lineRule="auto"/>
              <w:rPr>
                <w:rFonts w:cs="Arial"/>
              </w:rPr>
            </w:pPr>
            <w:r w:rsidRPr="008F6B7B">
              <w:rPr>
                <w:rFonts w:cs="Arial"/>
                <w:b/>
                <w:bCs/>
              </w:rPr>
              <w:t>Poor/Unacceptable</w:t>
            </w:r>
          </w:p>
        </w:tc>
        <w:tc>
          <w:tcPr>
            <w:tcW w:w="772" w:type="dxa"/>
          </w:tcPr>
          <w:p w14:paraId="549308D9" w14:textId="77777777" w:rsidR="008F6B7B" w:rsidRPr="008F6B7B" w:rsidRDefault="008F6B7B" w:rsidP="008F6B7B">
            <w:pPr>
              <w:spacing w:before="120" w:line="240" w:lineRule="auto"/>
              <w:jc w:val="center"/>
              <w:rPr>
                <w:rFonts w:cs="Arial"/>
                <w:b/>
              </w:rPr>
            </w:pPr>
            <w:r w:rsidRPr="008F6B7B">
              <w:rPr>
                <w:rFonts w:cs="Arial"/>
                <w:b/>
              </w:rPr>
              <w:t>0</w:t>
            </w:r>
          </w:p>
        </w:tc>
        <w:tc>
          <w:tcPr>
            <w:tcW w:w="5385" w:type="dxa"/>
          </w:tcPr>
          <w:p w14:paraId="27C73D4F" w14:textId="77777777" w:rsidR="008F6B7B" w:rsidRPr="008F6B7B" w:rsidRDefault="008F6B7B" w:rsidP="008F6B7B">
            <w:pPr>
              <w:spacing w:before="120" w:line="240" w:lineRule="auto"/>
              <w:rPr>
                <w:rFonts w:cs="Arial"/>
              </w:rPr>
            </w:pPr>
            <w:r w:rsidRPr="008F6B7B">
              <w:rPr>
                <w:rFonts w:cs="Arial"/>
              </w:rPr>
              <w:t>No response or response which is irrelevant to question.</w:t>
            </w:r>
          </w:p>
        </w:tc>
      </w:tr>
      <w:tr w:rsidR="008F6B7B" w:rsidRPr="008F6B7B" w14:paraId="63BAE6E1" w14:textId="77777777" w:rsidTr="007A5B67">
        <w:tc>
          <w:tcPr>
            <w:tcW w:w="3090" w:type="dxa"/>
          </w:tcPr>
          <w:p w14:paraId="6E6A5196" w14:textId="77777777" w:rsidR="008F6B7B" w:rsidRPr="008F6B7B" w:rsidRDefault="008F6B7B" w:rsidP="008F6B7B">
            <w:pPr>
              <w:spacing w:before="120" w:line="240" w:lineRule="auto"/>
              <w:rPr>
                <w:rFonts w:cs="Arial"/>
              </w:rPr>
            </w:pPr>
            <w:r w:rsidRPr="008F6B7B">
              <w:rPr>
                <w:rFonts w:cs="Arial"/>
                <w:b/>
                <w:bCs/>
              </w:rPr>
              <w:t>Weak/Serious Reservations</w:t>
            </w:r>
          </w:p>
        </w:tc>
        <w:tc>
          <w:tcPr>
            <w:tcW w:w="772" w:type="dxa"/>
          </w:tcPr>
          <w:p w14:paraId="7FC8D39C" w14:textId="77777777" w:rsidR="008F6B7B" w:rsidRPr="008F6B7B" w:rsidRDefault="008F6B7B" w:rsidP="008F6B7B">
            <w:pPr>
              <w:spacing w:before="120" w:line="240" w:lineRule="auto"/>
              <w:jc w:val="center"/>
              <w:rPr>
                <w:rFonts w:cs="Arial"/>
                <w:b/>
              </w:rPr>
            </w:pPr>
            <w:r w:rsidRPr="008F6B7B">
              <w:rPr>
                <w:rFonts w:cs="Arial"/>
                <w:b/>
              </w:rPr>
              <w:t>1</w:t>
            </w:r>
          </w:p>
        </w:tc>
        <w:tc>
          <w:tcPr>
            <w:tcW w:w="5385" w:type="dxa"/>
          </w:tcPr>
          <w:p w14:paraId="566B0C12" w14:textId="77777777" w:rsidR="008F6B7B" w:rsidRPr="008F6B7B" w:rsidRDefault="008F6B7B" w:rsidP="008F6B7B">
            <w:pPr>
              <w:spacing w:before="120" w:line="240" w:lineRule="auto"/>
              <w:rPr>
                <w:rFonts w:cs="Arial"/>
              </w:rPr>
            </w:pPr>
            <w:r w:rsidRPr="008F6B7B">
              <w:rPr>
                <w:rFonts w:cs="Arial"/>
              </w:rPr>
              <w:t>Response only partially answers question, with major deficiencies apparent. Little relevant detail.</w:t>
            </w:r>
          </w:p>
        </w:tc>
      </w:tr>
      <w:tr w:rsidR="008F6B7B" w:rsidRPr="008F6B7B" w14:paraId="0F7A3983" w14:textId="77777777" w:rsidTr="007A5B67">
        <w:tc>
          <w:tcPr>
            <w:tcW w:w="3090" w:type="dxa"/>
          </w:tcPr>
          <w:p w14:paraId="14382580" w14:textId="77777777" w:rsidR="008F6B7B" w:rsidRPr="008F6B7B" w:rsidRDefault="008F6B7B" w:rsidP="008F6B7B">
            <w:pPr>
              <w:spacing w:before="120" w:line="240" w:lineRule="auto"/>
              <w:rPr>
                <w:rFonts w:cs="Arial"/>
              </w:rPr>
            </w:pPr>
            <w:r w:rsidRPr="008F6B7B">
              <w:rPr>
                <w:rFonts w:cs="Arial"/>
                <w:b/>
                <w:bCs/>
              </w:rPr>
              <w:t>Fair/Minor Reservations</w:t>
            </w:r>
          </w:p>
        </w:tc>
        <w:tc>
          <w:tcPr>
            <w:tcW w:w="772" w:type="dxa"/>
          </w:tcPr>
          <w:p w14:paraId="49035838" w14:textId="77777777" w:rsidR="008F6B7B" w:rsidRPr="008F6B7B" w:rsidRDefault="008F6B7B" w:rsidP="008F6B7B">
            <w:pPr>
              <w:spacing w:before="120" w:line="240" w:lineRule="auto"/>
              <w:jc w:val="center"/>
              <w:rPr>
                <w:rFonts w:cs="Arial"/>
                <w:b/>
              </w:rPr>
            </w:pPr>
            <w:r w:rsidRPr="008F6B7B">
              <w:rPr>
                <w:rFonts w:cs="Arial"/>
                <w:b/>
              </w:rPr>
              <w:t>4</w:t>
            </w:r>
          </w:p>
        </w:tc>
        <w:tc>
          <w:tcPr>
            <w:tcW w:w="5385" w:type="dxa"/>
          </w:tcPr>
          <w:p w14:paraId="205C4971" w14:textId="77777777" w:rsidR="008F6B7B" w:rsidRPr="008F6B7B" w:rsidRDefault="008F6B7B" w:rsidP="008F6B7B">
            <w:pPr>
              <w:spacing w:before="120" w:line="240" w:lineRule="auto"/>
              <w:rPr>
                <w:rFonts w:cs="Arial"/>
              </w:rPr>
            </w:pPr>
            <w:r w:rsidRPr="008F6B7B">
              <w:rPr>
                <w:rFonts w:cs="Arial"/>
              </w:rPr>
              <w:t>Response almost meets question requirements but remains basic and missing some detail.</w:t>
            </w:r>
          </w:p>
        </w:tc>
      </w:tr>
      <w:tr w:rsidR="008F6B7B" w:rsidRPr="008F6B7B" w14:paraId="7C1FCD78" w14:textId="77777777" w:rsidTr="007A5B67">
        <w:tc>
          <w:tcPr>
            <w:tcW w:w="3090" w:type="dxa"/>
          </w:tcPr>
          <w:p w14:paraId="5EFD18AD" w14:textId="77777777" w:rsidR="008F6B7B" w:rsidRPr="008F6B7B" w:rsidRDefault="008F6B7B" w:rsidP="008F6B7B">
            <w:pPr>
              <w:spacing w:before="120" w:line="240" w:lineRule="auto"/>
              <w:rPr>
                <w:rFonts w:cs="Arial"/>
              </w:rPr>
            </w:pPr>
            <w:r w:rsidRPr="008F6B7B">
              <w:rPr>
                <w:rFonts w:cs="Arial"/>
                <w:b/>
                <w:bCs/>
              </w:rPr>
              <w:t>Satisfactory/Good</w:t>
            </w:r>
          </w:p>
        </w:tc>
        <w:tc>
          <w:tcPr>
            <w:tcW w:w="772" w:type="dxa"/>
          </w:tcPr>
          <w:p w14:paraId="2EA886A1" w14:textId="77777777" w:rsidR="008F6B7B" w:rsidRPr="008F6B7B" w:rsidRDefault="008F6B7B" w:rsidP="008F6B7B">
            <w:pPr>
              <w:spacing w:before="120" w:line="240" w:lineRule="auto"/>
              <w:jc w:val="center"/>
              <w:rPr>
                <w:rFonts w:cs="Arial"/>
                <w:b/>
              </w:rPr>
            </w:pPr>
            <w:r w:rsidRPr="008F6B7B">
              <w:rPr>
                <w:rFonts w:cs="Arial"/>
                <w:b/>
              </w:rPr>
              <w:t>7</w:t>
            </w:r>
          </w:p>
        </w:tc>
        <w:tc>
          <w:tcPr>
            <w:tcW w:w="5385" w:type="dxa"/>
          </w:tcPr>
          <w:p w14:paraId="1241A9E7" w14:textId="77777777" w:rsidR="008F6B7B" w:rsidRPr="008F6B7B" w:rsidRDefault="008F6B7B" w:rsidP="008F6B7B">
            <w:pPr>
              <w:spacing w:after="0" w:line="240" w:lineRule="auto"/>
              <w:rPr>
                <w:rFonts w:eastAsiaTheme="minorHAnsi" w:cstheme="minorBidi"/>
              </w:rPr>
            </w:pPr>
            <w:r w:rsidRPr="008F6B7B">
              <w:rPr>
                <w:rFonts w:eastAsiaTheme="minorHAnsi" w:cstheme="minorBidi"/>
              </w:rPr>
              <w:t>Response satisfies question requirement and has provided detail requested.</w:t>
            </w:r>
          </w:p>
        </w:tc>
      </w:tr>
      <w:tr w:rsidR="008F6B7B" w:rsidRPr="008F6B7B" w14:paraId="05CDAB89" w14:textId="77777777" w:rsidTr="007A5B67">
        <w:tc>
          <w:tcPr>
            <w:tcW w:w="3090" w:type="dxa"/>
          </w:tcPr>
          <w:p w14:paraId="6B1A6A87" w14:textId="77777777" w:rsidR="008F6B7B" w:rsidRPr="008F6B7B" w:rsidRDefault="008F6B7B" w:rsidP="008F6B7B">
            <w:pPr>
              <w:spacing w:before="120" w:line="240" w:lineRule="auto"/>
              <w:rPr>
                <w:rFonts w:cs="Arial"/>
              </w:rPr>
            </w:pPr>
            <w:r w:rsidRPr="008F6B7B">
              <w:rPr>
                <w:rFonts w:cs="Arial"/>
                <w:b/>
                <w:bCs/>
              </w:rPr>
              <w:t>Excellent</w:t>
            </w:r>
          </w:p>
        </w:tc>
        <w:tc>
          <w:tcPr>
            <w:tcW w:w="772" w:type="dxa"/>
          </w:tcPr>
          <w:p w14:paraId="6F75B9A5" w14:textId="77777777" w:rsidR="008F6B7B" w:rsidRPr="008F6B7B" w:rsidRDefault="008F6B7B" w:rsidP="008F6B7B">
            <w:pPr>
              <w:spacing w:before="120" w:line="240" w:lineRule="auto"/>
              <w:jc w:val="center"/>
              <w:rPr>
                <w:rFonts w:cs="Arial"/>
                <w:b/>
              </w:rPr>
            </w:pPr>
            <w:r w:rsidRPr="008F6B7B">
              <w:rPr>
                <w:rFonts w:cs="Arial"/>
                <w:b/>
              </w:rPr>
              <w:t>10</w:t>
            </w:r>
          </w:p>
        </w:tc>
        <w:tc>
          <w:tcPr>
            <w:tcW w:w="5385" w:type="dxa"/>
          </w:tcPr>
          <w:p w14:paraId="125FF1D8" w14:textId="77777777" w:rsidR="008F6B7B" w:rsidRPr="008F6B7B" w:rsidRDefault="008F6B7B" w:rsidP="008F6B7B">
            <w:pPr>
              <w:spacing w:after="0" w:line="240" w:lineRule="auto"/>
              <w:rPr>
                <w:rFonts w:eastAsiaTheme="minorHAnsi" w:cstheme="minorBidi"/>
              </w:rPr>
            </w:pPr>
            <w:r w:rsidRPr="008F6B7B">
              <w:rPr>
                <w:rFonts w:eastAsiaTheme="minorHAnsi" w:cstheme="minorBidi"/>
              </w:rPr>
              <w:t>Comprehensive and useful response which answers the question and exceeds minimum expectations. Including a full description of techniques and measurements employed, and a level of detail which adds value to the tender.</w:t>
            </w:r>
          </w:p>
        </w:tc>
      </w:tr>
    </w:tbl>
    <w:p w14:paraId="3E3A65DC" w14:textId="2669B513" w:rsidR="000D1BD5" w:rsidRPr="007A5B67" w:rsidRDefault="000D1BD5" w:rsidP="000D1BD5">
      <w:pPr>
        <w:pStyle w:val="Heading2"/>
        <w:rPr>
          <w:rFonts w:ascii="Verdana" w:hAnsi="Verdana" w:cs="Arial"/>
          <w:b w:val="0"/>
          <w:color w:val="auto"/>
          <w:sz w:val="22"/>
          <w:szCs w:val="22"/>
        </w:rPr>
      </w:pPr>
      <w:bookmarkStart w:id="90" w:name="_Toc376435881"/>
      <w:bookmarkEnd w:id="89"/>
      <w:r w:rsidRPr="007A5B67">
        <w:rPr>
          <w:rFonts w:ascii="Verdana" w:hAnsi="Verdana" w:cs="Arial"/>
          <w:color w:val="auto"/>
          <w:sz w:val="22"/>
          <w:szCs w:val="22"/>
        </w:rPr>
        <w:t xml:space="preserve">Quality Evaluation &amp; Moderation Matrix </w:t>
      </w:r>
      <w:r w:rsidR="00231C52" w:rsidRPr="007A5B67">
        <w:rPr>
          <w:rFonts w:ascii="Verdana" w:hAnsi="Verdana" w:cs="Arial"/>
          <w:color w:val="auto"/>
          <w:sz w:val="22"/>
          <w:szCs w:val="22"/>
        </w:rPr>
        <w:t>Example: -</w:t>
      </w:r>
    </w:p>
    <w:p w14:paraId="61628083" w14:textId="77777777" w:rsidR="000D1BD5" w:rsidRDefault="000D1BD5" w:rsidP="000D1BD5">
      <w:pPr>
        <w:spacing w:after="0"/>
      </w:pPr>
    </w:p>
    <w:tbl>
      <w:tblPr>
        <w:tblStyle w:val="TableGrid"/>
        <w:tblW w:w="0" w:type="auto"/>
        <w:tblLook w:val="04A0" w:firstRow="1" w:lastRow="0" w:firstColumn="1" w:lastColumn="0" w:noHBand="0" w:noVBand="1"/>
      </w:tblPr>
      <w:tblGrid>
        <w:gridCol w:w="1698"/>
        <w:gridCol w:w="1325"/>
        <w:gridCol w:w="851"/>
        <w:gridCol w:w="1559"/>
        <w:gridCol w:w="2268"/>
      </w:tblGrid>
      <w:tr w:rsidR="000D1BD5" w:rsidRPr="007A5B67" w14:paraId="7C1D8C95" w14:textId="77777777" w:rsidTr="001742C4">
        <w:tc>
          <w:tcPr>
            <w:tcW w:w="1698" w:type="dxa"/>
          </w:tcPr>
          <w:p w14:paraId="1AE90865" w14:textId="77777777" w:rsidR="000D1BD5" w:rsidRPr="007A5B67" w:rsidRDefault="000D1BD5" w:rsidP="001742C4">
            <w:pPr>
              <w:jc w:val="center"/>
              <w:rPr>
                <w:rFonts w:ascii="Verdana" w:hAnsi="Verdana" w:cs="Arial"/>
                <w:sz w:val="22"/>
                <w:szCs w:val="22"/>
              </w:rPr>
            </w:pPr>
            <w:r w:rsidRPr="007A5B67">
              <w:rPr>
                <w:rFonts w:ascii="Verdana" w:hAnsi="Verdana" w:cs="Arial"/>
                <w:sz w:val="22"/>
                <w:szCs w:val="22"/>
              </w:rPr>
              <w:t>Quality Question(s)</w:t>
            </w:r>
          </w:p>
        </w:tc>
        <w:tc>
          <w:tcPr>
            <w:tcW w:w="1274" w:type="dxa"/>
          </w:tcPr>
          <w:p w14:paraId="78F3C642" w14:textId="77777777" w:rsidR="000D1BD5" w:rsidRPr="007A5B67" w:rsidRDefault="000D1BD5" w:rsidP="001742C4">
            <w:pPr>
              <w:jc w:val="center"/>
              <w:rPr>
                <w:rFonts w:ascii="Verdana" w:hAnsi="Verdana" w:cs="Arial"/>
                <w:sz w:val="22"/>
                <w:szCs w:val="22"/>
              </w:rPr>
            </w:pPr>
            <w:r w:rsidRPr="007A5B67">
              <w:rPr>
                <w:rFonts w:ascii="Verdana" w:hAnsi="Verdana" w:cs="Arial"/>
                <w:sz w:val="22"/>
                <w:szCs w:val="22"/>
              </w:rPr>
              <w:t>Weighting %</w:t>
            </w:r>
          </w:p>
        </w:tc>
        <w:tc>
          <w:tcPr>
            <w:tcW w:w="851" w:type="dxa"/>
          </w:tcPr>
          <w:p w14:paraId="3B09BB54" w14:textId="77777777" w:rsidR="000D1BD5" w:rsidRPr="007A5B67" w:rsidRDefault="000D1BD5" w:rsidP="001742C4">
            <w:pPr>
              <w:jc w:val="center"/>
              <w:rPr>
                <w:rFonts w:ascii="Verdana" w:hAnsi="Verdana" w:cs="Arial"/>
                <w:sz w:val="22"/>
                <w:szCs w:val="22"/>
              </w:rPr>
            </w:pPr>
            <w:r w:rsidRPr="007A5B67">
              <w:rPr>
                <w:rFonts w:ascii="Verdana" w:hAnsi="Verdana" w:cs="Arial"/>
                <w:sz w:val="22"/>
                <w:szCs w:val="22"/>
              </w:rPr>
              <w:t>Max Score</w:t>
            </w:r>
          </w:p>
        </w:tc>
        <w:tc>
          <w:tcPr>
            <w:tcW w:w="1559" w:type="dxa"/>
          </w:tcPr>
          <w:p w14:paraId="7F6447F9" w14:textId="77777777" w:rsidR="000D1BD5" w:rsidRPr="007A5B67" w:rsidRDefault="000D1BD5" w:rsidP="001742C4">
            <w:pPr>
              <w:jc w:val="center"/>
              <w:rPr>
                <w:rFonts w:ascii="Verdana" w:hAnsi="Verdana" w:cs="Arial"/>
                <w:sz w:val="22"/>
                <w:szCs w:val="22"/>
              </w:rPr>
            </w:pPr>
            <w:r w:rsidRPr="007A5B67">
              <w:rPr>
                <w:rFonts w:ascii="Verdana" w:hAnsi="Verdana" w:cs="Arial"/>
                <w:sz w:val="22"/>
                <w:szCs w:val="22"/>
              </w:rPr>
              <w:t>ABC Supply Chain – Score (out of 5)</w:t>
            </w:r>
          </w:p>
        </w:tc>
        <w:tc>
          <w:tcPr>
            <w:tcW w:w="2268" w:type="dxa"/>
          </w:tcPr>
          <w:p w14:paraId="452A2015" w14:textId="77777777" w:rsidR="000D1BD5" w:rsidRPr="007A5B67" w:rsidRDefault="000D1BD5" w:rsidP="001742C4">
            <w:pPr>
              <w:jc w:val="center"/>
              <w:rPr>
                <w:rFonts w:ascii="Verdana" w:hAnsi="Verdana" w:cs="Arial"/>
                <w:sz w:val="22"/>
                <w:szCs w:val="22"/>
              </w:rPr>
            </w:pPr>
            <w:r w:rsidRPr="007A5B67">
              <w:rPr>
                <w:rFonts w:ascii="Verdana" w:hAnsi="Verdana" w:cs="Arial"/>
                <w:sz w:val="22"/>
                <w:szCs w:val="22"/>
              </w:rPr>
              <w:t>Suppliers Weighted Score</w:t>
            </w:r>
          </w:p>
        </w:tc>
      </w:tr>
      <w:tr w:rsidR="000D1BD5" w:rsidRPr="007A5B67" w14:paraId="17027690" w14:textId="77777777" w:rsidTr="001742C4">
        <w:tc>
          <w:tcPr>
            <w:tcW w:w="1698" w:type="dxa"/>
          </w:tcPr>
          <w:p w14:paraId="14A730DC" w14:textId="77777777" w:rsidR="000D1BD5" w:rsidRPr="007A5B67" w:rsidRDefault="000D1BD5" w:rsidP="001742C4">
            <w:pPr>
              <w:rPr>
                <w:rFonts w:ascii="Verdana" w:hAnsi="Verdana" w:cs="Arial"/>
                <w:sz w:val="22"/>
                <w:szCs w:val="22"/>
              </w:rPr>
            </w:pPr>
            <w:r w:rsidRPr="007A5B67">
              <w:rPr>
                <w:rFonts w:ascii="Verdana" w:hAnsi="Verdana" w:cs="Arial"/>
                <w:sz w:val="22"/>
                <w:szCs w:val="22"/>
              </w:rPr>
              <w:t>Q 1 xxx xxx</w:t>
            </w:r>
          </w:p>
        </w:tc>
        <w:tc>
          <w:tcPr>
            <w:tcW w:w="1274" w:type="dxa"/>
          </w:tcPr>
          <w:p w14:paraId="6D0A1DCB" w14:textId="77777777" w:rsidR="000D1BD5" w:rsidRPr="007A5B67" w:rsidRDefault="000D1BD5" w:rsidP="001742C4">
            <w:pPr>
              <w:jc w:val="center"/>
              <w:rPr>
                <w:rFonts w:ascii="Verdana" w:hAnsi="Verdana" w:cs="Arial"/>
                <w:sz w:val="22"/>
                <w:szCs w:val="22"/>
              </w:rPr>
            </w:pPr>
            <w:r w:rsidRPr="007A5B67">
              <w:rPr>
                <w:rFonts w:ascii="Verdana" w:hAnsi="Verdana" w:cs="Arial"/>
                <w:sz w:val="22"/>
                <w:szCs w:val="22"/>
              </w:rPr>
              <w:t>10</w:t>
            </w:r>
          </w:p>
        </w:tc>
        <w:tc>
          <w:tcPr>
            <w:tcW w:w="851" w:type="dxa"/>
          </w:tcPr>
          <w:p w14:paraId="3825E597" w14:textId="77777777" w:rsidR="000D1BD5" w:rsidRPr="007A5B67" w:rsidRDefault="00D903F6" w:rsidP="001742C4">
            <w:pPr>
              <w:jc w:val="center"/>
              <w:rPr>
                <w:rFonts w:ascii="Verdana" w:hAnsi="Verdana" w:cs="Arial"/>
                <w:sz w:val="22"/>
                <w:szCs w:val="22"/>
              </w:rPr>
            </w:pPr>
            <w:r>
              <w:rPr>
                <w:rFonts w:ascii="Verdana" w:hAnsi="Verdana" w:cs="Arial"/>
                <w:sz w:val="22"/>
                <w:szCs w:val="22"/>
              </w:rPr>
              <w:t>10</w:t>
            </w:r>
          </w:p>
        </w:tc>
        <w:tc>
          <w:tcPr>
            <w:tcW w:w="1559" w:type="dxa"/>
          </w:tcPr>
          <w:p w14:paraId="20E59A9D" w14:textId="77777777" w:rsidR="000D1BD5" w:rsidRPr="007A5B67" w:rsidRDefault="00D903F6" w:rsidP="001742C4">
            <w:pPr>
              <w:jc w:val="center"/>
              <w:rPr>
                <w:rFonts w:ascii="Verdana" w:hAnsi="Verdana" w:cs="Arial"/>
                <w:sz w:val="22"/>
                <w:szCs w:val="22"/>
              </w:rPr>
            </w:pPr>
            <w:r>
              <w:rPr>
                <w:rFonts w:ascii="Verdana" w:hAnsi="Verdana" w:cs="Arial"/>
                <w:sz w:val="22"/>
                <w:szCs w:val="22"/>
              </w:rPr>
              <w:t>5</w:t>
            </w:r>
          </w:p>
        </w:tc>
        <w:tc>
          <w:tcPr>
            <w:tcW w:w="2268" w:type="dxa"/>
          </w:tcPr>
          <w:p w14:paraId="23693AD3" w14:textId="77777777" w:rsidR="000D1BD5" w:rsidRPr="007A5B67" w:rsidRDefault="00D903F6" w:rsidP="001742C4">
            <w:pPr>
              <w:jc w:val="center"/>
              <w:rPr>
                <w:rFonts w:ascii="Verdana" w:hAnsi="Verdana" w:cs="Arial"/>
                <w:sz w:val="22"/>
                <w:szCs w:val="22"/>
              </w:rPr>
            </w:pPr>
            <w:r>
              <w:rPr>
                <w:rFonts w:ascii="Verdana" w:hAnsi="Verdana" w:cs="Arial"/>
                <w:sz w:val="22"/>
                <w:szCs w:val="22"/>
              </w:rPr>
              <w:t>5%</w:t>
            </w:r>
          </w:p>
        </w:tc>
      </w:tr>
    </w:tbl>
    <w:p w14:paraId="548B37D8" w14:textId="77777777" w:rsidR="000D1BD5" w:rsidRDefault="000D1BD5" w:rsidP="000D1BD5">
      <w:pPr>
        <w:spacing w:after="0" w:line="240" w:lineRule="auto"/>
        <w:jc w:val="both"/>
        <w:rPr>
          <w:rFonts w:cs="Arial"/>
          <w:b/>
          <w:lang w:eastAsia="en-GB"/>
        </w:rPr>
      </w:pPr>
      <w:bookmarkStart w:id="91" w:name="_Toc476561138"/>
    </w:p>
    <w:p w14:paraId="7BEA48E2" w14:textId="56797849" w:rsidR="000D1BD5" w:rsidRPr="007A5B67" w:rsidRDefault="000D1BD5" w:rsidP="000D1BD5">
      <w:pPr>
        <w:pStyle w:val="Heading2"/>
        <w:rPr>
          <w:rFonts w:ascii="Verdana" w:hAnsi="Verdana" w:cs="Arial"/>
          <w:b w:val="0"/>
          <w:color w:val="auto"/>
          <w:sz w:val="22"/>
          <w:szCs w:val="22"/>
        </w:rPr>
      </w:pPr>
      <w:r w:rsidRPr="007A5B67">
        <w:rPr>
          <w:rFonts w:ascii="Verdana" w:hAnsi="Verdana" w:cs="Arial"/>
          <w:color w:val="auto"/>
          <w:sz w:val="22"/>
          <w:szCs w:val="22"/>
        </w:rPr>
        <w:t xml:space="preserve">Interview/Presentations – </w:t>
      </w:r>
    </w:p>
    <w:p w14:paraId="65FB0A20" w14:textId="77777777" w:rsidR="000D1BD5" w:rsidRPr="007A5B67" w:rsidRDefault="000D1BD5" w:rsidP="000D1BD5">
      <w:pPr>
        <w:spacing w:after="0" w:line="240" w:lineRule="auto"/>
        <w:jc w:val="both"/>
        <w:rPr>
          <w:rFonts w:ascii="Verdana" w:hAnsi="Verdana" w:cs="Arial"/>
          <w:b/>
          <w:sz w:val="22"/>
          <w:szCs w:val="22"/>
          <w:lang w:eastAsia="en-GB"/>
        </w:rPr>
      </w:pPr>
    </w:p>
    <w:p w14:paraId="6AC0498F" w14:textId="20E5F01E" w:rsidR="000D1BD5" w:rsidRPr="007A5B67" w:rsidRDefault="00FB059F" w:rsidP="000D1BD5">
      <w:pPr>
        <w:spacing w:after="0" w:line="240" w:lineRule="auto"/>
        <w:rPr>
          <w:rFonts w:ascii="Verdana" w:hAnsi="Verdana" w:cs="Arial"/>
          <w:sz w:val="22"/>
          <w:szCs w:val="22"/>
          <w:lang w:eastAsia="en-GB"/>
        </w:rPr>
      </w:pPr>
      <w:r>
        <w:rPr>
          <w:rFonts w:ascii="Verdana" w:hAnsi="Verdana" w:cs="Arial"/>
          <w:sz w:val="22"/>
          <w:szCs w:val="22"/>
          <w:lang w:eastAsia="en-GB"/>
        </w:rPr>
        <w:t xml:space="preserve">Tendered </w:t>
      </w:r>
      <w:r w:rsidR="000D1BD5" w:rsidRPr="007A5B67">
        <w:rPr>
          <w:rFonts w:ascii="Verdana" w:hAnsi="Verdana" w:cs="Arial"/>
          <w:sz w:val="22"/>
          <w:szCs w:val="22"/>
          <w:lang w:eastAsia="en-GB"/>
        </w:rPr>
        <w:t>will be invited to give a presentation to elaborate on their on their submission.</w:t>
      </w:r>
    </w:p>
    <w:p w14:paraId="6DD2EE47" w14:textId="77777777" w:rsidR="000D1BD5" w:rsidRPr="007A5B67" w:rsidRDefault="000D1BD5" w:rsidP="000D1BD5">
      <w:pPr>
        <w:spacing w:after="0" w:line="240" w:lineRule="auto"/>
        <w:ind w:left="720"/>
        <w:rPr>
          <w:rFonts w:ascii="Verdana" w:hAnsi="Verdana" w:cs="Arial"/>
          <w:sz w:val="22"/>
          <w:szCs w:val="22"/>
          <w:lang w:eastAsia="en-GB"/>
        </w:rPr>
      </w:pPr>
    </w:p>
    <w:p w14:paraId="500C193F" w14:textId="77777777" w:rsidR="000D1BD5" w:rsidRPr="007A5B67" w:rsidRDefault="000D1BD5" w:rsidP="000D1BD5">
      <w:pPr>
        <w:spacing w:after="0" w:line="240" w:lineRule="auto"/>
        <w:rPr>
          <w:rFonts w:ascii="Verdana" w:hAnsi="Verdana" w:cs="Arial"/>
          <w:sz w:val="22"/>
          <w:szCs w:val="22"/>
          <w:lang w:eastAsia="en-GB"/>
        </w:rPr>
      </w:pPr>
      <w:r w:rsidRPr="007A5B67">
        <w:rPr>
          <w:rFonts w:ascii="Verdana" w:hAnsi="Verdana" w:cs="Arial"/>
          <w:sz w:val="22"/>
          <w:szCs w:val="22"/>
          <w:lang w:eastAsia="en-GB"/>
        </w:rPr>
        <w:t>This will not be directly scored but will be used to verify the scores already given by the University.</w:t>
      </w:r>
    </w:p>
    <w:p w14:paraId="7B315EAC" w14:textId="77777777" w:rsidR="000D1BD5" w:rsidRPr="007A5B67" w:rsidRDefault="000D1BD5" w:rsidP="000D1BD5">
      <w:pPr>
        <w:pStyle w:val="Heading2"/>
        <w:rPr>
          <w:rFonts w:ascii="Verdana" w:hAnsi="Verdana" w:cs="Arial"/>
          <w:b w:val="0"/>
          <w:color w:val="auto"/>
          <w:sz w:val="22"/>
          <w:szCs w:val="22"/>
        </w:rPr>
      </w:pPr>
      <w:r w:rsidRPr="007A5B67">
        <w:rPr>
          <w:rFonts w:ascii="Verdana" w:hAnsi="Verdana" w:cs="Arial"/>
          <w:color w:val="auto"/>
          <w:sz w:val="22"/>
          <w:szCs w:val="22"/>
        </w:rPr>
        <w:t>Pricing Schedule/Commercials</w:t>
      </w:r>
      <w:bookmarkEnd w:id="90"/>
      <w:bookmarkEnd w:id="91"/>
    </w:p>
    <w:p w14:paraId="3009F60E" w14:textId="77777777" w:rsidR="000D1BD5" w:rsidRPr="007A5B67" w:rsidRDefault="000D1BD5" w:rsidP="000D1BD5">
      <w:pPr>
        <w:spacing w:after="0" w:line="240" w:lineRule="auto"/>
        <w:rPr>
          <w:rFonts w:ascii="Verdana" w:hAnsi="Verdana"/>
          <w:sz w:val="22"/>
          <w:szCs w:val="22"/>
        </w:rPr>
      </w:pPr>
    </w:p>
    <w:p w14:paraId="09313D73" w14:textId="77777777" w:rsidR="000D1BD5" w:rsidRPr="007A5B67" w:rsidRDefault="000D1BD5" w:rsidP="000D1BD5">
      <w:pPr>
        <w:pStyle w:val="01BSCCParagraphbodystyle"/>
        <w:rPr>
          <w:rFonts w:cs="Arial"/>
          <w:szCs w:val="22"/>
        </w:rPr>
      </w:pPr>
      <w:r w:rsidRPr="007A5B67">
        <w:rPr>
          <w:rFonts w:cs="Arial"/>
          <w:szCs w:val="22"/>
        </w:rPr>
        <w:t xml:space="preserve">The Pricing Schedule/Commercial Document contains the details and requirements relating to the price element of this </w:t>
      </w:r>
      <w:r w:rsidR="007A5B67" w:rsidRPr="007A5B67">
        <w:rPr>
          <w:rFonts w:cs="Arial"/>
          <w:szCs w:val="22"/>
        </w:rPr>
        <w:t>RFQ</w:t>
      </w:r>
      <w:r w:rsidRPr="007A5B67">
        <w:rPr>
          <w:rFonts w:cs="Arial"/>
          <w:szCs w:val="22"/>
        </w:rPr>
        <w:t xml:space="preserve">. This may include, but is not limited to, the inclusion of specific instructions, documents, templates, pricing structures, etc., for the </w:t>
      </w:r>
      <w:r w:rsidR="007A5B67" w:rsidRPr="007A5B67">
        <w:rPr>
          <w:rFonts w:cs="Arial"/>
          <w:szCs w:val="22"/>
        </w:rPr>
        <w:t xml:space="preserve">supplier(s) </w:t>
      </w:r>
      <w:r w:rsidRPr="007A5B67">
        <w:rPr>
          <w:rFonts w:cs="Arial"/>
          <w:szCs w:val="22"/>
        </w:rPr>
        <w:t xml:space="preserve">to return as part of their </w:t>
      </w:r>
      <w:r w:rsidR="007A5B67" w:rsidRPr="007A5B67">
        <w:rPr>
          <w:rFonts w:cs="Arial"/>
          <w:szCs w:val="22"/>
        </w:rPr>
        <w:t>RFQ</w:t>
      </w:r>
      <w:r w:rsidRPr="007A5B67">
        <w:rPr>
          <w:rFonts w:cs="Arial"/>
          <w:szCs w:val="22"/>
        </w:rPr>
        <w:t xml:space="preserve"> submission.</w:t>
      </w:r>
    </w:p>
    <w:p w14:paraId="38C8130A" w14:textId="77777777" w:rsidR="00D10956" w:rsidRDefault="00D10956" w:rsidP="000D1BD5">
      <w:pPr>
        <w:pStyle w:val="01BSCCParagraphbodystyle"/>
        <w:rPr>
          <w:rFonts w:cs="Arial"/>
          <w:szCs w:val="22"/>
        </w:rPr>
      </w:pPr>
    </w:p>
    <w:p w14:paraId="410F0765" w14:textId="189F77EA" w:rsidR="000D1BD5" w:rsidRDefault="000D1BD5" w:rsidP="000D1BD5">
      <w:pPr>
        <w:pStyle w:val="01BSCCParagraphbodystyle"/>
        <w:rPr>
          <w:rFonts w:cs="Arial"/>
          <w:szCs w:val="22"/>
        </w:rPr>
      </w:pPr>
      <w:r w:rsidRPr="007A5B67">
        <w:rPr>
          <w:rFonts w:cs="Arial"/>
          <w:szCs w:val="22"/>
        </w:rPr>
        <w:t xml:space="preserve">The </w:t>
      </w:r>
      <w:r w:rsidR="007A5B67" w:rsidRPr="007A5B67">
        <w:rPr>
          <w:rFonts w:cs="Arial"/>
          <w:szCs w:val="22"/>
        </w:rPr>
        <w:t>supplier(s)</w:t>
      </w:r>
      <w:r w:rsidRPr="007A5B67">
        <w:rPr>
          <w:rFonts w:cs="Arial"/>
          <w:szCs w:val="22"/>
        </w:rPr>
        <w:t xml:space="preserve"> prices will be scored on a comparative basis.  </w:t>
      </w:r>
    </w:p>
    <w:p w14:paraId="789B8461" w14:textId="7EBF35A9" w:rsidR="00DD0FB5" w:rsidRPr="007A5B67" w:rsidRDefault="00231C52" w:rsidP="000D1BD5">
      <w:pPr>
        <w:pStyle w:val="01BSCCParagraphbodystyle"/>
        <w:rPr>
          <w:rFonts w:cs="Arial"/>
          <w:szCs w:val="22"/>
        </w:rPr>
      </w:pPr>
      <w:r>
        <w:rPr>
          <w:rFonts w:cs="Arial"/>
          <w:szCs w:val="22"/>
        </w:rPr>
        <w:t>Example: -</w:t>
      </w:r>
    </w:p>
    <w:tbl>
      <w:tblPr>
        <w:tblStyle w:val="TableGrid"/>
        <w:tblW w:w="0" w:type="auto"/>
        <w:tblLook w:val="04A0" w:firstRow="1" w:lastRow="0" w:firstColumn="1" w:lastColumn="0" w:noHBand="0" w:noVBand="1"/>
      </w:tblPr>
      <w:tblGrid>
        <w:gridCol w:w="1698"/>
        <w:gridCol w:w="1698"/>
        <w:gridCol w:w="1698"/>
        <w:gridCol w:w="1699"/>
        <w:gridCol w:w="1699"/>
      </w:tblGrid>
      <w:tr w:rsidR="007A5B67" w:rsidRPr="007A5B67" w14:paraId="089C2C32" w14:textId="77777777" w:rsidTr="001742C4">
        <w:trPr>
          <w:trHeight w:val="499"/>
        </w:trPr>
        <w:tc>
          <w:tcPr>
            <w:tcW w:w="1698" w:type="dxa"/>
          </w:tcPr>
          <w:p w14:paraId="01328384" w14:textId="77777777" w:rsidR="000D1BD5" w:rsidRPr="007A5B67" w:rsidRDefault="000D1BD5" w:rsidP="001742C4">
            <w:pPr>
              <w:pStyle w:val="01BSCCParagraphbodystyle"/>
              <w:rPr>
                <w:rFonts w:cs="Arial"/>
                <w:sz w:val="22"/>
                <w:szCs w:val="22"/>
              </w:rPr>
            </w:pPr>
            <w:r w:rsidRPr="007A5B67">
              <w:rPr>
                <w:rFonts w:cs="Arial"/>
                <w:sz w:val="22"/>
                <w:szCs w:val="22"/>
              </w:rPr>
              <w:t>Supplier Name</w:t>
            </w:r>
          </w:p>
        </w:tc>
        <w:tc>
          <w:tcPr>
            <w:tcW w:w="1698" w:type="dxa"/>
          </w:tcPr>
          <w:p w14:paraId="09EBFF40" w14:textId="77777777" w:rsidR="000D1BD5" w:rsidRPr="007A5B67" w:rsidRDefault="000D1BD5" w:rsidP="001742C4">
            <w:pPr>
              <w:pStyle w:val="01BSCCParagraphbodystyle"/>
              <w:rPr>
                <w:rFonts w:cs="Arial"/>
                <w:sz w:val="22"/>
                <w:szCs w:val="22"/>
              </w:rPr>
            </w:pPr>
            <w:r w:rsidRPr="007A5B67">
              <w:rPr>
                <w:rFonts w:cs="Arial"/>
                <w:sz w:val="22"/>
                <w:szCs w:val="22"/>
              </w:rPr>
              <w:t>Total Project Cost/Value £</w:t>
            </w:r>
          </w:p>
        </w:tc>
        <w:tc>
          <w:tcPr>
            <w:tcW w:w="1698" w:type="dxa"/>
          </w:tcPr>
          <w:p w14:paraId="3DABF8BE" w14:textId="77777777" w:rsidR="000D1BD5" w:rsidRPr="007A5B67" w:rsidRDefault="000D1BD5" w:rsidP="001742C4">
            <w:pPr>
              <w:pStyle w:val="01BSCCParagraphbodystyle"/>
              <w:rPr>
                <w:rFonts w:cs="Arial"/>
                <w:sz w:val="22"/>
                <w:szCs w:val="22"/>
              </w:rPr>
            </w:pPr>
            <w:r w:rsidRPr="007A5B67">
              <w:rPr>
                <w:rFonts w:cs="Arial"/>
                <w:sz w:val="22"/>
                <w:szCs w:val="22"/>
              </w:rPr>
              <w:t>Difference £</w:t>
            </w:r>
          </w:p>
        </w:tc>
        <w:tc>
          <w:tcPr>
            <w:tcW w:w="1699" w:type="dxa"/>
          </w:tcPr>
          <w:p w14:paraId="097262BD" w14:textId="77777777" w:rsidR="000D1BD5" w:rsidRPr="007A5B67" w:rsidRDefault="000D1BD5" w:rsidP="001742C4">
            <w:pPr>
              <w:pStyle w:val="01BSCCParagraphbodystyle"/>
              <w:rPr>
                <w:rFonts w:cs="Arial"/>
                <w:sz w:val="22"/>
                <w:szCs w:val="22"/>
              </w:rPr>
            </w:pPr>
            <w:r w:rsidRPr="007A5B67">
              <w:rPr>
                <w:rFonts w:cs="Arial"/>
                <w:sz w:val="22"/>
                <w:szCs w:val="22"/>
              </w:rPr>
              <w:t>Weighting 40%</w:t>
            </w:r>
          </w:p>
        </w:tc>
        <w:tc>
          <w:tcPr>
            <w:tcW w:w="1699" w:type="dxa"/>
          </w:tcPr>
          <w:p w14:paraId="04429008" w14:textId="77777777" w:rsidR="000D1BD5" w:rsidRPr="007A5B67" w:rsidRDefault="000D1BD5" w:rsidP="001742C4">
            <w:pPr>
              <w:pStyle w:val="01BSCCParagraphbodystyle"/>
              <w:rPr>
                <w:rFonts w:cs="Arial"/>
                <w:sz w:val="22"/>
                <w:szCs w:val="22"/>
              </w:rPr>
            </w:pPr>
            <w:r w:rsidRPr="007A5B67">
              <w:rPr>
                <w:rFonts w:cs="Arial"/>
                <w:sz w:val="22"/>
                <w:szCs w:val="22"/>
              </w:rPr>
              <w:t xml:space="preserve">Ranking </w:t>
            </w:r>
          </w:p>
        </w:tc>
      </w:tr>
      <w:tr w:rsidR="007A5B67" w:rsidRPr="007A5B67" w14:paraId="6527E2CF" w14:textId="77777777" w:rsidTr="001742C4">
        <w:tc>
          <w:tcPr>
            <w:tcW w:w="1698" w:type="dxa"/>
          </w:tcPr>
          <w:p w14:paraId="6A5830DC" w14:textId="77777777" w:rsidR="000D1BD5" w:rsidRPr="007A5B67" w:rsidRDefault="000D1BD5" w:rsidP="001742C4">
            <w:pPr>
              <w:pStyle w:val="01BSCCParagraphbodystyle"/>
              <w:rPr>
                <w:rFonts w:cs="Arial"/>
                <w:sz w:val="22"/>
                <w:szCs w:val="22"/>
              </w:rPr>
            </w:pPr>
            <w:r w:rsidRPr="007A5B67">
              <w:rPr>
                <w:rFonts w:cs="Arial"/>
                <w:sz w:val="22"/>
                <w:szCs w:val="22"/>
              </w:rPr>
              <w:t>Supplier A</w:t>
            </w:r>
          </w:p>
        </w:tc>
        <w:tc>
          <w:tcPr>
            <w:tcW w:w="1698" w:type="dxa"/>
          </w:tcPr>
          <w:p w14:paraId="545758B0" w14:textId="77777777" w:rsidR="000D1BD5" w:rsidRPr="007A5B67" w:rsidRDefault="000D1BD5" w:rsidP="001742C4">
            <w:pPr>
              <w:pStyle w:val="01BSCCParagraphbodystyle"/>
              <w:rPr>
                <w:rFonts w:cs="Arial"/>
                <w:sz w:val="22"/>
                <w:szCs w:val="22"/>
              </w:rPr>
            </w:pPr>
            <w:r w:rsidRPr="007A5B67">
              <w:rPr>
                <w:rFonts w:cs="Arial"/>
                <w:sz w:val="22"/>
                <w:szCs w:val="22"/>
              </w:rPr>
              <w:t>£50000.00</w:t>
            </w:r>
          </w:p>
        </w:tc>
        <w:tc>
          <w:tcPr>
            <w:tcW w:w="1698" w:type="dxa"/>
          </w:tcPr>
          <w:p w14:paraId="35F23FF0" w14:textId="77777777" w:rsidR="000D1BD5" w:rsidRPr="007A5B67" w:rsidRDefault="000D1BD5" w:rsidP="001742C4">
            <w:pPr>
              <w:pStyle w:val="01BSCCParagraphbodystyle"/>
              <w:rPr>
                <w:rFonts w:cs="Arial"/>
                <w:sz w:val="22"/>
                <w:szCs w:val="22"/>
              </w:rPr>
            </w:pPr>
            <w:r w:rsidRPr="007A5B67">
              <w:rPr>
                <w:rFonts w:cs="Arial"/>
                <w:sz w:val="22"/>
                <w:szCs w:val="22"/>
              </w:rPr>
              <w:t>0</w:t>
            </w:r>
          </w:p>
        </w:tc>
        <w:tc>
          <w:tcPr>
            <w:tcW w:w="1699" w:type="dxa"/>
          </w:tcPr>
          <w:p w14:paraId="298BB886" w14:textId="77777777" w:rsidR="000D1BD5" w:rsidRPr="007A5B67" w:rsidRDefault="000D1BD5" w:rsidP="001742C4">
            <w:pPr>
              <w:pStyle w:val="01BSCCParagraphbodystyle"/>
              <w:jc w:val="center"/>
              <w:rPr>
                <w:rFonts w:cs="Arial"/>
                <w:sz w:val="22"/>
                <w:szCs w:val="22"/>
              </w:rPr>
            </w:pPr>
            <w:r w:rsidRPr="007A5B67">
              <w:rPr>
                <w:rFonts w:cs="Arial"/>
                <w:sz w:val="22"/>
                <w:szCs w:val="22"/>
              </w:rPr>
              <w:t>40%</w:t>
            </w:r>
          </w:p>
        </w:tc>
        <w:tc>
          <w:tcPr>
            <w:tcW w:w="1699" w:type="dxa"/>
          </w:tcPr>
          <w:p w14:paraId="7032BA74" w14:textId="77777777" w:rsidR="000D1BD5" w:rsidRPr="007A5B67" w:rsidRDefault="000D1BD5" w:rsidP="001742C4">
            <w:pPr>
              <w:pStyle w:val="01BSCCParagraphbodystyle"/>
              <w:jc w:val="center"/>
              <w:rPr>
                <w:rFonts w:cs="Arial"/>
                <w:sz w:val="22"/>
                <w:szCs w:val="22"/>
              </w:rPr>
            </w:pPr>
            <w:r w:rsidRPr="007A5B67">
              <w:rPr>
                <w:rFonts w:cs="Arial"/>
                <w:sz w:val="22"/>
                <w:szCs w:val="22"/>
              </w:rPr>
              <w:t>1</w:t>
            </w:r>
            <w:r w:rsidRPr="007A5B67">
              <w:rPr>
                <w:rFonts w:cs="Arial"/>
                <w:sz w:val="22"/>
                <w:szCs w:val="22"/>
                <w:vertAlign w:val="superscript"/>
              </w:rPr>
              <w:t>st</w:t>
            </w:r>
          </w:p>
        </w:tc>
      </w:tr>
      <w:tr w:rsidR="007A5B67" w:rsidRPr="007A5B67" w14:paraId="4AB14D5D" w14:textId="77777777" w:rsidTr="001742C4">
        <w:tc>
          <w:tcPr>
            <w:tcW w:w="1698" w:type="dxa"/>
          </w:tcPr>
          <w:p w14:paraId="463503FA" w14:textId="77777777" w:rsidR="000D1BD5" w:rsidRPr="007A5B67" w:rsidRDefault="000D1BD5" w:rsidP="001742C4">
            <w:pPr>
              <w:pStyle w:val="01BSCCParagraphbodystyle"/>
              <w:rPr>
                <w:rFonts w:cs="Arial"/>
                <w:sz w:val="22"/>
                <w:szCs w:val="22"/>
              </w:rPr>
            </w:pPr>
            <w:r w:rsidRPr="007A5B67">
              <w:rPr>
                <w:rFonts w:cs="Arial"/>
                <w:sz w:val="22"/>
                <w:szCs w:val="22"/>
              </w:rPr>
              <w:t>Supplier B</w:t>
            </w:r>
          </w:p>
        </w:tc>
        <w:tc>
          <w:tcPr>
            <w:tcW w:w="1698" w:type="dxa"/>
          </w:tcPr>
          <w:p w14:paraId="7AE6736B" w14:textId="77777777" w:rsidR="000D1BD5" w:rsidRPr="007A5B67" w:rsidRDefault="000D1BD5" w:rsidP="001742C4">
            <w:pPr>
              <w:pStyle w:val="01BSCCParagraphbodystyle"/>
              <w:rPr>
                <w:rFonts w:cs="Arial"/>
                <w:sz w:val="22"/>
                <w:szCs w:val="22"/>
              </w:rPr>
            </w:pPr>
            <w:r w:rsidRPr="007A5B67">
              <w:rPr>
                <w:rFonts w:cs="Arial"/>
                <w:sz w:val="22"/>
                <w:szCs w:val="22"/>
              </w:rPr>
              <w:t>£65000.00</w:t>
            </w:r>
          </w:p>
        </w:tc>
        <w:tc>
          <w:tcPr>
            <w:tcW w:w="1698" w:type="dxa"/>
          </w:tcPr>
          <w:p w14:paraId="75E6DBC2" w14:textId="77777777" w:rsidR="000D1BD5" w:rsidRPr="007A5B67" w:rsidRDefault="000D1BD5" w:rsidP="001742C4">
            <w:pPr>
              <w:pStyle w:val="01BSCCParagraphbodystyle"/>
              <w:rPr>
                <w:rFonts w:cs="Arial"/>
                <w:sz w:val="22"/>
                <w:szCs w:val="22"/>
              </w:rPr>
            </w:pPr>
            <w:r w:rsidRPr="007A5B67">
              <w:rPr>
                <w:rFonts w:cs="Arial"/>
                <w:sz w:val="22"/>
                <w:szCs w:val="22"/>
              </w:rPr>
              <w:t>£15,000.00</w:t>
            </w:r>
          </w:p>
        </w:tc>
        <w:tc>
          <w:tcPr>
            <w:tcW w:w="1699" w:type="dxa"/>
          </w:tcPr>
          <w:p w14:paraId="3489A67A" w14:textId="77777777" w:rsidR="000D1BD5" w:rsidRPr="007A5B67" w:rsidRDefault="000D1BD5" w:rsidP="001742C4">
            <w:pPr>
              <w:pStyle w:val="01BSCCParagraphbodystyle"/>
              <w:jc w:val="center"/>
              <w:rPr>
                <w:rFonts w:cs="Arial"/>
                <w:sz w:val="22"/>
                <w:szCs w:val="22"/>
              </w:rPr>
            </w:pPr>
            <w:r w:rsidRPr="007A5B67">
              <w:rPr>
                <w:sz w:val="22"/>
                <w:szCs w:val="22"/>
              </w:rPr>
              <w:t>30.77%</w:t>
            </w:r>
          </w:p>
        </w:tc>
        <w:tc>
          <w:tcPr>
            <w:tcW w:w="1699" w:type="dxa"/>
          </w:tcPr>
          <w:p w14:paraId="1FC459AF" w14:textId="77777777" w:rsidR="000D1BD5" w:rsidRPr="007A5B67" w:rsidRDefault="000D1BD5" w:rsidP="001742C4">
            <w:pPr>
              <w:pStyle w:val="01BSCCParagraphbodystyle"/>
              <w:jc w:val="center"/>
              <w:rPr>
                <w:rFonts w:cs="Arial"/>
                <w:sz w:val="22"/>
                <w:szCs w:val="22"/>
              </w:rPr>
            </w:pPr>
            <w:r w:rsidRPr="007A5B67">
              <w:rPr>
                <w:rFonts w:cs="Arial"/>
                <w:sz w:val="22"/>
                <w:szCs w:val="22"/>
              </w:rPr>
              <w:t>2</w:t>
            </w:r>
            <w:r w:rsidRPr="007A5B67">
              <w:rPr>
                <w:rFonts w:cs="Arial"/>
                <w:sz w:val="22"/>
                <w:szCs w:val="22"/>
                <w:vertAlign w:val="superscript"/>
              </w:rPr>
              <w:t>nd</w:t>
            </w:r>
          </w:p>
        </w:tc>
      </w:tr>
      <w:tr w:rsidR="007A5B67" w:rsidRPr="007A5B67" w14:paraId="3111CCBB" w14:textId="77777777" w:rsidTr="001742C4">
        <w:tc>
          <w:tcPr>
            <w:tcW w:w="1698" w:type="dxa"/>
          </w:tcPr>
          <w:p w14:paraId="0EF1CADF" w14:textId="77777777" w:rsidR="000D1BD5" w:rsidRPr="007A5B67" w:rsidRDefault="000D1BD5" w:rsidP="001742C4">
            <w:pPr>
              <w:pStyle w:val="01BSCCParagraphbodystyle"/>
              <w:rPr>
                <w:rFonts w:cs="Arial"/>
                <w:sz w:val="22"/>
                <w:szCs w:val="22"/>
              </w:rPr>
            </w:pPr>
            <w:r w:rsidRPr="007A5B67">
              <w:rPr>
                <w:rFonts w:cs="Arial"/>
                <w:sz w:val="22"/>
                <w:szCs w:val="22"/>
              </w:rPr>
              <w:t>Supplier C</w:t>
            </w:r>
          </w:p>
        </w:tc>
        <w:tc>
          <w:tcPr>
            <w:tcW w:w="1698" w:type="dxa"/>
          </w:tcPr>
          <w:p w14:paraId="6D007792" w14:textId="77777777" w:rsidR="000D1BD5" w:rsidRPr="007A5B67" w:rsidRDefault="000D1BD5" w:rsidP="001742C4">
            <w:pPr>
              <w:pStyle w:val="01BSCCParagraphbodystyle"/>
              <w:rPr>
                <w:rFonts w:cs="Arial"/>
                <w:sz w:val="22"/>
                <w:szCs w:val="22"/>
              </w:rPr>
            </w:pPr>
            <w:r w:rsidRPr="007A5B67">
              <w:rPr>
                <w:rFonts w:cs="Arial"/>
                <w:sz w:val="22"/>
                <w:szCs w:val="22"/>
              </w:rPr>
              <w:t>£68000.00</w:t>
            </w:r>
          </w:p>
        </w:tc>
        <w:tc>
          <w:tcPr>
            <w:tcW w:w="1698" w:type="dxa"/>
          </w:tcPr>
          <w:p w14:paraId="45F7FC79" w14:textId="77777777" w:rsidR="000D1BD5" w:rsidRPr="007A5B67" w:rsidRDefault="000D1BD5" w:rsidP="001742C4">
            <w:pPr>
              <w:pStyle w:val="01BSCCParagraphbodystyle"/>
              <w:rPr>
                <w:rFonts w:cs="Arial"/>
                <w:sz w:val="22"/>
                <w:szCs w:val="22"/>
              </w:rPr>
            </w:pPr>
            <w:r w:rsidRPr="007A5B67">
              <w:rPr>
                <w:rFonts w:cs="Arial"/>
                <w:sz w:val="22"/>
                <w:szCs w:val="22"/>
              </w:rPr>
              <w:t>£18,000.00</w:t>
            </w:r>
          </w:p>
        </w:tc>
        <w:tc>
          <w:tcPr>
            <w:tcW w:w="1699" w:type="dxa"/>
          </w:tcPr>
          <w:p w14:paraId="559D7F1A" w14:textId="77777777" w:rsidR="000D1BD5" w:rsidRPr="007A5B67" w:rsidRDefault="000D1BD5" w:rsidP="001742C4">
            <w:pPr>
              <w:pStyle w:val="01BSCCParagraphbodystyle"/>
              <w:jc w:val="center"/>
              <w:rPr>
                <w:rFonts w:cs="Arial"/>
                <w:sz w:val="22"/>
                <w:szCs w:val="22"/>
              </w:rPr>
            </w:pPr>
            <w:r w:rsidRPr="007A5B67">
              <w:rPr>
                <w:sz w:val="22"/>
                <w:szCs w:val="22"/>
              </w:rPr>
              <w:t>29.41%</w:t>
            </w:r>
          </w:p>
        </w:tc>
        <w:tc>
          <w:tcPr>
            <w:tcW w:w="1699" w:type="dxa"/>
          </w:tcPr>
          <w:p w14:paraId="1621FDC9" w14:textId="77777777" w:rsidR="000D1BD5" w:rsidRPr="007A5B67" w:rsidRDefault="000D1BD5" w:rsidP="001742C4">
            <w:pPr>
              <w:pStyle w:val="01BSCCParagraphbodystyle"/>
              <w:jc w:val="center"/>
              <w:rPr>
                <w:rFonts w:cs="Arial"/>
                <w:sz w:val="22"/>
                <w:szCs w:val="22"/>
              </w:rPr>
            </w:pPr>
            <w:r w:rsidRPr="007A5B67">
              <w:rPr>
                <w:rFonts w:cs="Arial"/>
                <w:sz w:val="22"/>
                <w:szCs w:val="22"/>
              </w:rPr>
              <w:t>3</w:t>
            </w:r>
            <w:r w:rsidRPr="007A5B67">
              <w:rPr>
                <w:rFonts w:cs="Arial"/>
                <w:sz w:val="22"/>
                <w:szCs w:val="22"/>
                <w:vertAlign w:val="superscript"/>
              </w:rPr>
              <w:t>rd</w:t>
            </w:r>
          </w:p>
        </w:tc>
      </w:tr>
    </w:tbl>
    <w:p w14:paraId="12E7EB11" w14:textId="77777777" w:rsidR="000D1BD5" w:rsidRPr="007A5B67" w:rsidRDefault="000D1BD5" w:rsidP="000D1BD5">
      <w:pPr>
        <w:pStyle w:val="01BSCCParagraphbodystyle"/>
        <w:spacing w:after="0"/>
        <w:rPr>
          <w:rFonts w:cs="Arial"/>
          <w:b/>
          <w:szCs w:val="22"/>
        </w:rPr>
      </w:pPr>
    </w:p>
    <w:p w14:paraId="6631A970" w14:textId="77777777" w:rsidR="000D1BD5" w:rsidRPr="007A5B67" w:rsidRDefault="000D1BD5" w:rsidP="000D1BD5">
      <w:pPr>
        <w:pStyle w:val="01BSCCParagraphbodystyle"/>
        <w:rPr>
          <w:rFonts w:cs="Arial"/>
          <w:b/>
          <w:szCs w:val="22"/>
        </w:rPr>
      </w:pPr>
      <w:r w:rsidRPr="007A5B67">
        <w:rPr>
          <w:rFonts w:cs="Arial"/>
          <w:b/>
          <w:szCs w:val="22"/>
        </w:rPr>
        <w:t>Ties</w:t>
      </w:r>
    </w:p>
    <w:p w14:paraId="1A3E2BB8" w14:textId="1F6B0458" w:rsidR="000D1BD5" w:rsidRPr="007A5B67" w:rsidRDefault="000D1BD5" w:rsidP="000D1BD5">
      <w:pPr>
        <w:pStyle w:val="01BSCCParagraphbodystyle"/>
        <w:rPr>
          <w:rFonts w:cs="Arial"/>
          <w:szCs w:val="22"/>
        </w:rPr>
      </w:pPr>
      <w:r w:rsidRPr="007A5B67">
        <w:rPr>
          <w:rFonts w:cs="Arial"/>
          <w:szCs w:val="22"/>
        </w:rPr>
        <w:t xml:space="preserve">Where the Total Evaluated Scores of two or more tenderers are identical following the </w:t>
      </w:r>
      <w:r w:rsidR="00231C52" w:rsidRPr="007A5B67">
        <w:rPr>
          <w:rFonts w:cs="Arial"/>
          <w:szCs w:val="22"/>
        </w:rPr>
        <w:t>evaluation,</w:t>
      </w:r>
      <w:r w:rsidRPr="007A5B67">
        <w:rPr>
          <w:rFonts w:cs="Arial"/>
          <w:szCs w:val="22"/>
        </w:rPr>
        <w:t xml:space="preserve"> process identified </w:t>
      </w:r>
      <w:r w:rsidR="00231C52" w:rsidRPr="007A5B67">
        <w:rPr>
          <w:rFonts w:cs="Arial"/>
          <w:szCs w:val="22"/>
        </w:rPr>
        <w:t>above,</w:t>
      </w:r>
      <w:r w:rsidRPr="007A5B67">
        <w:rPr>
          <w:rFonts w:cs="Arial"/>
          <w:szCs w:val="22"/>
        </w:rPr>
        <w:t xml:space="preserve"> and a Tie has occurred the following will be applied to determine the preferred Supplier:</w:t>
      </w:r>
    </w:p>
    <w:p w14:paraId="5E1FF940" w14:textId="77777777" w:rsidR="000D1BD5" w:rsidRPr="007A5B67" w:rsidRDefault="000D1BD5" w:rsidP="00DB334F">
      <w:pPr>
        <w:pStyle w:val="01BSCCParagraphbodystyle"/>
        <w:numPr>
          <w:ilvl w:val="0"/>
          <w:numId w:val="15"/>
        </w:numPr>
        <w:suppressAutoHyphens w:val="0"/>
        <w:rPr>
          <w:rFonts w:cs="Arial"/>
          <w:szCs w:val="22"/>
        </w:rPr>
      </w:pPr>
      <w:r w:rsidRPr="007A5B67">
        <w:rPr>
          <w:rFonts w:cs="Arial"/>
          <w:szCs w:val="22"/>
        </w:rPr>
        <w:t xml:space="preserve">Where in the commercial element accounts for 50% or more of the total available score, the highest commercial score awarded to any of the Tied tenderers will be used to select the preferred supplier e.g. </w:t>
      </w:r>
    </w:p>
    <w:p w14:paraId="0BA9EA10" w14:textId="00C2EAB3" w:rsidR="000D1BD5" w:rsidRPr="007A5B67" w:rsidRDefault="000D1BD5" w:rsidP="00DB334F">
      <w:pPr>
        <w:pStyle w:val="01BSCCParagraphbodystyle"/>
        <w:numPr>
          <w:ilvl w:val="1"/>
          <w:numId w:val="15"/>
        </w:numPr>
        <w:suppressAutoHyphens w:val="0"/>
        <w:spacing w:after="0"/>
        <w:ind w:left="1434" w:hanging="357"/>
        <w:rPr>
          <w:rFonts w:cs="Arial"/>
          <w:szCs w:val="22"/>
        </w:rPr>
      </w:pPr>
      <w:r w:rsidRPr="007A5B67">
        <w:rPr>
          <w:rFonts w:cs="Arial"/>
          <w:szCs w:val="22"/>
        </w:rPr>
        <w:t xml:space="preserve">Supplier </w:t>
      </w:r>
      <w:r w:rsidR="00231C52" w:rsidRPr="007A5B67">
        <w:rPr>
          <w:rFonts w:cs="Arial"/>
          <w:szCs w:val="22"/>
        </w:rPr>
        <w:t>A 60</w:t>
      </w:r>
      <w:r w:rsidRPr="007A5B67">
        <w:rPr>
          <w:rFonts w:cs="Arial"/>
          <w:szCs w:val="22"/>
        </w:rPr>
        <w:t>% Commercial     34% Quality = 94%</w:t>
      </w:r>
    </w:p>
    <w:p w14:paraId="10852B2D" w14:textId="6CB58854" w:rsidR="000D1BD5" w:rsidRPr="007A5B67" w:rsidRDefault="000D1BD5" w:rsidP="00DB334F">
      <w:pPr>
        <w:pStyle w:val="01BSCCParagraphbodystyle"/>
        <w:numPr>
          <w:ilvl w:val="1"/>
          <w:numId w:val="15"/>
        </w:numPr>
        <w:suppressAutoHyphens w:val="0"/>
        <w:spacing w:after="0"/>
        <w:ind w:left="1434" w:hanging="357"/>
        <w:rPr>
          <w:rFonts w:cs="Arial"/>
          <w:szCs w:val="22"/>
        </w:rPr>
      </w:pPr>
      <w:r w:rsidRPr="007A5B67">
        <w:rPr>
          <w:rFonts w:cs="Arial"/>
          <w:szCs w:val="22"/>
        </w:rPr>
        <w:t>Supplier B 54</w:t>
      </w:r>
      <w:r w:rsidR="00231C52" w:rsidRPr="007A5B67">
        <w:rPr>
          <w:rFonts w:cs="Arial"/>
          <w:szCs w:val="22"/>
        </w:rPr>
        <w:t>% Commercial</w:t>
      </w:r>
      <w:r w:rsidRPr="007A5B67">
        <w:rPr>
          <w:rFonts w:cs="Arial"/>
          <w:szCs w:val="22"/>
        </w:rPr>
        <w:t xml:space="preserve">     40% Quality = 94%</w:t>
      </w:r>
    </w:p>
    <w:p w14:paraId="5FD61C23" w14:textId="77777777" w:rsidR="000D1BD5" w:rsidRPr="007A5B67" w:rsidRDefault="000D1BD5" w:rsidP="000D1BD5">
      <w:pPr>
        <w:pStyle w:val="01BSCCParagraphbodystyle"/>
        <w:suppressAutoHyphens w:val="0"/>
        <w:spacing w:after="0"/>
        <w:ind w:left="1434"/>
        <w:rPr>
          <w:rFonts w:cs="Arial"/>
          <w:szCs w:val="22"/>
        </w:rPr>
      </w:pPr>
    </w:p>
    <w:p w14:paraId="34024CCC" w14:textId="77777777" w:rsidR="000D1BD5" w:rsidRPr="007A5B67" w:rsidRDefault="000D1BD5" w:rsidP="000D1BD5">
      <w:pPr>
        <w:pStyle w:val="01BSCCParagraphbodystyle"/>
        <w:rPr>
          <w:rFonts w:cs="Arial"/>
          <w:szCs w:val="22"/>
        </w:rPr>
      </w:pPr>
      <w:r w:rsidRPr="007A5B67">
        <w:rPr>
          <w:rFonts w:cs="Arial"/>
          <w:szCs w:val="22"/>
        </w:rPr>
        <w:t>         Supplier A would be deemed the preferred Supplier</w:t>
      </w:r>
    </w:p>
    <w:p w14:paraId="5748FF08" w14:textId="77777777" w:rsidR="000D1BD5" w:rsidRPr="007A5B67" w:rsidRDefault="000D1BD5" w:rsidP="00DB334F">
      <w:pPr>
        <w:pStyle w:val="01BSCCParagraphbodystyle"/>
        <w:numPr>
          <w:ilvl w:val="0"/>
          <w:numId w:val="15"/>
        </w:numPr>
        <w:suppressAutoHyphens w:val="0"/>
        <w:rPr>
          <w:rFonts w:cs="Arial"/>
          <w:szCs w:val="22"/>
        </w:rPr>
      </w:pPr>
      <w:r w:rsidRPr="007A5B67">
        <w:rPr>
          <w:rFonts w:cs="Arial"/>
          <w:szCs w:val="22"/>
        </w:rPr>
        <w:t xml:space="preserve">Where the quality element accounts for 51% or more of the total available score, the highest quality score awarded to any of the Tied tenderers will be used to select the preferred supplier e.g. </w:t>
      </w:r>
    </w:p>
    <w:p w14:paraId="266CB657" w14:textId="12A88438" w:rsidR="000D1BD5" w:rsidRPr="007A5B67" w:rsidRDefault="000D1BD5" w:rsidP="00DB334F">
      <w:pPr>
        <w:pStyle w:val="01BSCCParagraphbodystyle"/>
        <w:numPr>
          <w:ilvl w:val="1"/>
          <w:numId w:val="15"/>
        </w:numPr>
        <w:suppressAutoHyphens w:val="0"/>
        <w:spacing w:after="0"/>
        <w:ind w:left="1434" w:hanging="357"/>
        <w:rPr>
          <w:rFonts w:cs="Arial"/>
          <w:szCs w:val="22"/>
        </w:rPr>
      </w:pPr>
      <w:r w:rsidRPr="007A5B67">
        <w:rPr>
          <w:rFonts w:cs="Arial"/>
          <w:szCs w:val="22"/>
        </w:rPr>
        <w:t xml:space="preserve">Supplier </w:t>
      </w:r>
      <w:r w:rsidR="00231C52" w:rsidRPr="007A5B67">
        <w:rPr>
          <w:rFonts w:cs="Arial"/>
          <w:szCs w:val="22"/>
        </w:rPr>
        <w:t>A 60</w:t>
      </w:r>
      <w:r w:rsidRPr="007A5B67">
        <w:rPr>
          <w:rFonts w:cs="Arial"/>
          <w:szCs w:val="22"/>
        </w:rPr>
        <w:t>% Quality 34% Commercial = 94%</w:t>
      </w:r>
    </w:p>
    <w:p w14:paraId="339BF8AE" w14:textId="1FE65EBF" w:rsidR="000D1BD5" w:rsidRPr="007A5B67" w:rsidRDefault="000D1BD5" w:rsidP="00DB334F">
      <w:pPr>
        <w:pStyle w:val="01BSCCParagraphbodystyle"/>
        <w:numPr>
          <w:ilvl w:val="1"/>
          <w:numId w:val="15"/>
        </w:numPr>
        <w:suppressAutoHyphens w:val="0"/>
        <w:spacing w:after="0"/>
        <w:ind w:left="1434" w:hanging="357"/>
        <w:rPr>
          <w:rFonts w:cs="Arial"/>
          <w:szCs w:val="22"/>
        </w:rPr>
      </w:pPr>
      <w:r w:rsidRPr="007A5B67">
        <w:rPr>
          <w:rFonts w:cs="Arial"/>
          <w:szCs w:val="22"/>
        </w:rPr>
        <w:t xml:space="preserve">Supplier </w:t>
      </w:r>
      <w:r w:rsidR="00231C52" w:rsidRPr="007A5B67">
        <w:rPr>
          <w:rFonts w:cs="Arial"/>
          <w:szCs w:val="22"/>
        </w:rPr>
        <w:t>B 54</w:t>
      </w:r>
      <w:r w:rsidRPr="007A5B67">
        <w:rPr>
          <w:rFonts w:cs="Arial"/>
          <w:szCs w:val="22"/>
        </w:rPr>
        <w:t>% Quality 40% Commercial = 94%</w:t>
      </w:r>
    </w:p>
    <w:p w14:paraId="019FF339" w14:textId="77777777" w:rsidR="000D1BD5" w:rsidRPr="007A5B67" w:rsidRDefault="000D1BD5" w:rsidP="000D1BD5">
      <w:pPr>
        <w:pStyle w:val="01BSCCParagraphbodystyle"/>
        <w:suppressAutoHyphens w:val="0"/>
        <w:spacing w:after="0"/>
        <w:ind w:left="1434"/>
        <w:rPr>
          <w:rFonts w:cs="Arial"/>
          <w:szCs w:val="22"/>
        </w:rPr>
      </w:pPr>
    </w:p>
    <w:p w14:paraId="7042742C" w14:textId="77777777" w:rsidR="000D1BD5" w:rsidRPr="007A5B67" w:rsidRDefault="000D1BD5" w:rsidP="000D1BD5">
      <w:pPr>
        <w:pStyle w:val="01BSCCParagraphbodystyle"/>
        <w:rPr>
          <w:rFonts w:cs="Arial"/>
          <w:szCs w:val="22"/>
        </w:rPr>
      </w:pPr>
      <w:r w:rsidRPr="007A5B67">
        <w:rPr>
          <w:rFonts w:cs="Arial"/>
          <w:szCs w:val="22"/>
        </w:rPr>
        <w:t>         Supplier A would be deemed the preferred Supplier</w:t>
      </w:r>
    </w:p>
    <w:p w14:paraId="406FAB1B" w14:textId="77777777" w:rsidR="000D1BD5" w:rsidRPr="007A5B67" w:rsidRDefault="000D1BD5" w:rsidP="000D1BD5">
      <w:pPr>
        <w:pStyle w:val="01BSCCParagraphbodystyle"/>
        <w:rPr>
          <w:rFonts w:cs="Arial"/>
          <w:szCs w:val="22"/>
        </w:rPr>
      </w:pPr>
      <w:r w:rsidRPr="007A5B67">
        <w:rPr>
          <w:rFonts w:cs="Arial"/>
          <w:szCs w:val="22"/>
        </w:rPr>
        <w:t>In the eventuality that two or more tenderers remain Tied (e.g. Pricing/Commercial Score and Quality Score are identical) following the application of the methodology above the preferred supplier will be selected at random from the remaining tenderers using a fair and transparent process.  All tied supplier will be entered into a draw and the first supplier to be picked from the draw will be the preferred supplier. In the event of a draw and spirit of fairness and transparency the Tied Tenderers will be invited to send a representative to witness the draw.</w:t>
      </w:r>
    </w:p>
    <w:p w14:paraId="0E55FB73" w14:textId="3F0DC76C" w:rsidR="007A5B67" w:rsidRDefault="0027437B" w:rsidP="006A1ECA">
      <w:pPr>
        <w:rPr>
          <w:rFonts w:ascii="Verdana" w:hAnsi="Verdana"/>
          <w:sz w:val="22"/>
          <w:szCs w:val="22"/>
        </w:rPr>
      </w:pPr>
      <w:r>
        <w:rPr>
          <w:rFonts w:ascii="Verdana" w:hAnsi="Verdana"/>
          <w:sz w:val="22"/>
          <w:szCs w:val="22"/>
        </w:rPr>
        <w:t xml:space="preserve">The embedded document below will be used as the master evaluation matrix </w:t>
      </w:r>
      <w:r w:rsidR="00CD4AFF">
        <w:rPr>
          <w:rFonts w:ascii="Verdana" w:hAnsi="Verdana"/>
          <w:sz w:val="22"/>
          <w:szCs w:val="22"/>
        </w:rPr>
        <w:t xml:space="preserve">and is included for your information </w:t>
      </w:r>
      <w:proofErr w:type="gramStart"/>
      <w:r w:rsidR="00CD4AFF">
        <w:rPr>
          <w:rFonts w:ascii="Verdana" w:hAnsi="Verdana"/>
          <w:sz w:val="22"/>
          <w:szCs w:val="22"/>
        </w:rPr>
        <w:t>only:-</w:t>
      </w:r>
      <w:proofErr w:type="gramEnd"/>
      <w:r w:rsidR="00CD4AFF">
        <w:rPr>
          <w:rFonts w:ascii="Verdana" w:hAnsi="Verdana"/>
          <w:sz w:val="22"/>
          <w:szCs w:val="22"/>
        </w:rPr>
        <w:t xml:space="preserve"> </w:t>
      </w:r>
    </w:p>
    <w:p w14:paraId="09C8A6B3" w14:textId="38B18DC4" w:rsidR="00D10956" w:rsidRDefault="00076783" w:rsidP="006A1ECA">
      <w:pPr>
        <w:rPr>
          <w:rFonts w:ascii="Verdana" w:hAnsi="Verdana"/>
          <w:sz w:val="22"/>
          <w:szCs w:val="22"/>
        </w:rPr>
      </w:pPr>
      <w:r>
        <w:rPr>
          <w:rFonts w:ascii="Verdana" w:hAnsi="Verdana"/>
          <w:sz w:val="22"/>
          <w:szCs w:val="22"/>
        </w:rPr>
        <w:object w:dxaOrig="1508" w:dyaOrig="983" w14:anchorId="0E985AE5">
          <v:shape id="_x0000_i1028" type="#_x0000_t75" style="width:75.5pt;height:49pt" o:ole="">
            <v:imagedata r:id="rId29" o:title=""/>
          </v:shape>
          <o:OLEObject Type="Embed" ProgID="Excel.Sheet.12" ShapeID="_x0000_i1028" DrawAspect="Icon" ObjectID="_1637574968" r:id="rId30"/>
        </w:object>
      </w:r>
    </w:p>
    <w:p w14:paraId="02E819FC" w14:textId="1D399551" w:rsidR="00D10956" w:rsidRDefault="00D10956" w:rsidP="006A1ECA">
      <w:pPr>
        <w:rPr>
          <w:rFonts w:ascii="Verdana" w:hAnsi="Verdana"/>
          <w:sz w:val="22"/>
          <w:szCs w:val="22"/>
        </w:rPr>
      </w:pPr>
    </w:p>
    <w:p w14:paraId="452203D1" w14:textId="77777777" w:rsidR="00D10956" w:rsidRPr="007A5B67" w:rsidRDefault="00D10956" w:rsidP="006A1ECA">
      <w:pPr>
        <w:rPr>
          <w:rFonts w:ascii="Verdana" w:hAnsi="Verdana"/>
          <w:sz w:val="22"/>
          <w:szCs w:val="22"/>
        </w:rPr>
      </w:pPr>
    </w:p>
    <w:p w14:paraId="139C175D" w14:textId="77777777" w:rsidR="000D1BD5" w:rsidRPr="006A1ECA" w:rsidRDefault="000D1BD5" w:rsidP="006A1ECA"/>
    <w:p w14:paraId="3B69DE00" w14:textId="77777777" w:rsidR="007D6492" w:rsidRDefault="007D6492" w:rsidP="0078395F">
      <w:pPr>
        <w:pStyle w:val="Heading1"/>
        <w:spacing w:before="0" w:line="240" w:lineRule="auto"/>
        <w:ind w:right="-482"/>
        <w:rPr>
          <w:rFonts w:asciiTheme="minorHAnsi" w:hAnsiTheme="minorHAnsi" w:cstheme="minorHAnsi"/>
          <w:bCs w:val="0"/>
          <w:color w:val="204D84"/>
          <w:sz w:val="56"/>
          <w:szCs w:val="56"/>
        </w:rPr>
      </w:pPr>
      <w:bookmarkStart w:id="92" w:name="_Toc397542056"/>
      <w:bookmarkStart w:id="93" w:name="S4_Pricing"/>
      <w:bookmarkStart w:id="94" w:name="_Toc387326111"/>
      <w:bookmarkStart w:id="95" w:name="_Toc306892494"/>
      <w:bookmarkEnd w:id="87"/>
    </w:p>
    <w:p w14:paraId="6639012E" w14:textId="0B724FBE" w:rsidR="001548B4" w:rsidRPr="001548B4" w:rsidRDefault="001548B4" w:rsidP="007D6492">
      <w:pPr>
        <w:pStyle w:val="Heading1"/>
        <w:numPr>
          <w:ilvl w:val="0"/>
          <w:numId w:val="41"/>
        </w:numPr>
        <w:spacing w:before="0" w:line="240" w:lineRule="auto"/>
        <w:ind w:right="-482"/>
        <w:rPr>
          <w:rFonts w:asciiTheme="minorHAnsi" w:hAnsiTheme="minorHAnsi" w:cstheme="minorHAnsi"/>
          <w:bCs w:val="0"/>
          <w:color w:val="204D84"/>
          <w:sz w:val="56"/>
          <w:szCs w:val="56"/>
        </w:rPr>
      </w:pPr>
      <w:r w:rsidRPr="001548B4">
        <w:rPr>
          <w:rFonts w:asciiTheme="minorHAnsi" w:hAnsiTheme="minorHAnsi" w:cstheme="minorHAnsi"/>
          <w:bCs w:val="0"/>
          <w:color w:val="204D84"/>
          <w:sz w:val="56"/>
          <w:szCs w:val="56"/>
        </w:rPr>
        <w:t>SECTION 4: Pricing information</w:t>
      </w:r>
      <w:bookmarkEnd w:id="92"/>
    </w:p>
    <w:bookmarkEnd w:id="93"/>
    <w:p w14:paraId="5E1766F9" w14:textId="77777777" w:rsidR="006879CF" w:rsidRDefault="006879CF" w:rsidP="00382071">
      <w:pPr>
        <w:keepNext/>
        <w:spacing w:before="80"/>
        <w:ind w:right="34"/>
        <w:rPr>
          <w:rFonts w:asciiTheme="minorHAnsi" w:hAnsiTheme="minorHAnsi" w:cstheme="minorHAnsi"/>
          <w:b/>
          <w:bCs/>
          <w:color w:val="808080" w:themeColor="background1" w:themeShade="80"/>
          <w:sz w:val="28"/>
          <w:szCs w:val="28"/>
        </w:rPr>
      </w:pPr>
    </w:p>
    <w:p w14:paraId="542B40A0" w14:textId="10A9D32F" w:rsidR="00382071" w:rsidRDefault="00E94C98" w:rsidP="00382071">
      <w:pPr>
        <w:keepNext/>
        <w:spacing w:before="80"/>
        <w:ind w:right="34"/>
        <w:rPr>
          <w:rFonts w:asciiTheme="minorHAnsi" w:hAnsiTheme="minorHAnsi" w:cstheme="minorHAnsi"/>
          <w:b/>
          <w:bCs/>
          <w:color w:val="808080" w:themeColor="background1" w:themeShade="80"/>
          <w:sz w:val="28"/>
          <w:szCs w:val="28"/>
        </w:rPr>
      </w:pPr>
      <w:r w:rsidRPr="00382071">
        <w:rPr>
          <w:rFonts w:asciiTheme="minorHAnsi" w:hAnsiTheme="minorHAnsi" w:cstheme="minorHAnsi"/>
          <w:b/>
          <w:bCs/>
          <w:color w:val="808080" w:themeColor="background1" w:themeShade="80"/>
          <w:sz w:val="28"/>
          <w:szCs w:val="28"/>
        </w:rPr>
        <w:t>Pricing i</w:t>
      </w:r>
      <w:r w:rsidR="0078395F" w:rsidRPr="00382071">
        <w:rPr>
          <w:rFonts w:asciiTheme="minorHAnsi" w:hAnsiTheme="minorHAnsi" w:cstheme="minorHAnsi"/>
          <w:b/>
          <w:bCs/>
          <w:color w:val="808080" w:themeColor="background1" w:themeShade="80"/>
          <w:sz w:val="28"/>
          <w:szCs w:val="28"/>
        </w:rPr>
        <w:t xml:space="preserve">nformation to be provided by </w:t>
      </w:r>
      <w:r w:rsidR="00703032" w:rsidRPr="00382071">
        <w:rPr>
          <w:rFonts w:asciiTheme="minorHAnsi" w:hAnsiTheme="minorHAnsi" w:cstheme="minorHAnsi"/>
          <w:b/>
          <w:bCs/>
          <w:color w:val="808080" w:themeColor="background1" w:themeShade="80"/>
          <w:sz w:val="28"/>
          <w:szCs w:val="28"/>
        </w:rPr>
        <w:t>respondent</w:t>
      </w:r>
      <w:r w:rsidR="0078395F" w:rsidRPr="00382071">
        <w:rPr>
          <w:rFonts w:asciiTheme="minorHAnsi" w:hAnsiTheme="minorHAnsi" w:cstheme="minorHAnsi"/>
          <w:b/>
          <w:bCs/>
          <w:color w:val="808080" w:themeColor="background1" w:themeShade="80"/>
          <w:sz w:val="28"/>
          <w:szCs w:val="28"/>
        </w:rPr>
        <w:t>s</w:t>
      </w:r>
      <w:bookmarkEnd w:id="94"/>
      <w:bookmarkEnd w:id="95"/>
      <w:r w:rsidR="00382071">
        <w:rPr>
          <w:rFonts w:asciiTheme="minorHAnsi" w:hAnsiTheme="minorHAnsi" w:cstheme="minorHAnsi"/>
          <w:b/>
          <w:bCs/>
          <w:color w:val="808080" w:themeColor="background1" w:themeShade="80"/>
          <w:sz w:val="28"/>
          <w:szCs w:val="28"/>
        </w:rPr>
        <w:t>: -</w:t>
      </w:r>
    </w:p>
    <w:p w14:paraId="72387E27" w14:textId="77777777" w:rsidR="006879CF" w:rsidRDefault="006879CF" w:rsidP="00382071">
      <w:pPr>
        <w:keepNext/>
        <w:spacing w:before="80"/>
        <w:ind w:right="34"/>
        <w:rPr>
          <w:rFonts w:asciiTheme="minorHAnsi" w:hAnsiTheme="minorHAnsi" w:cstheme="minorHAnsi"/>
          <w:b/>
          <w:bCs/>
          <w:color w:val="808080" w:themeColor="background1" w:themeShade="80"/>
          <w:sz w:val="28"/>
          <w:szCs w:val="28"/>
        </w:rPr>
      </w:pPr>
    </w:p>
    <w:p w14:paraId="34CBC8E0" w14:textId="760D08EE" w:rsidR="00382071" w:rsidRDefault="006879CF" w:rsidP="00382071">
      <w:pPr>
        <w:keepNext/>
        <w:spacing w:before="80"/>
        <w:ind w:right="34"/>
        <w:rPr>
          <w:rFonts w:asciiTheme="minorHAnsi" w:hAnsiTheme="minorHAnsi" w:cstheme="minorHAnsi"/>
          <w:b/>
          <w:bCs/>
          <w:color w:val="808080" w:themeColor="background1" w:themeShade="80"/>
          <w:sz w:val="28"/>
          <w:szCs w:val="28"/>
        </w:rPr>
      </w:pPr>
      <w:r>
        <w:rPr>
          <w:rFonts w:asciiTheme="minorHAnsi" w:hAnsiTheme="minorHAnsi" w:cstheme="minorHAnsi"/>
          <w:b/>
          <w:bCs/>
          <w:color w:val="808080" w:themeColor="background1" w:themeShade="80"/>
          <w:sz w:val="28"/>
          <w:szCs w:val="28"/>
        </w:rPr>
        <w:t xml:space="preserve">Tenders are required to complete the sections highlighted in </w:t>
      </w:r>
      <w:r w:rsidRPr="006879CF">
        <w:rPr>
          <w:rFonts w:asciiTheme="minorHAnsi" w:hAnsiTheme="minorHAnsi" w:cstheme="minorHAnsi"/>
          <w:b/>
          <w:bCs/>
          <w:color w:val="808080" w:themeColor="background1" w:themeShade="80"/>
          <w:sz w:val="28"/>
          <w:szCs w:val="28"/>
          <w:highlight w:val="green"/>
        </w:rPr>
        <w:t>green</w:t>
      </w:r>
    </w:p>
    <w:p w14:paraId="6D1C7D9B" w14:textId="77777777" w:rsidR="00CF6634" w:rsidRDefault="00CF6634" w:rsidP="00382071">
      <w:pPr>
        <w:keepNext/>
        <w:spacing w:before="80"/>
        <w:ind w:right="34"/>
        <w:rPr>
          <w:rFonts w:asciiTheme="minorHAnsi" w:hAnsiTheme="minorHAnsi" w:cstheme="minorHAnsi"/>
          <w:b/>
          <w:bCs/>
          <w:color w:val="808080" w:themeColor="background1" w:themeShade="80"/>
          <w:sz w:val="28"/>
          <w:szCs w:val="28"/>
        </w:rPr>
      </w:pPr>
    </w:p>
    <w:p w14:paraId="081AB2A2" w14:textId="3289F00D" w:rsidR="006879CF" w:rsidRPr="006879CF" w:rsidRDefault="006879CF" w:rsidP="006879CF">
      <w:pPr>
        <w:pStyle w:val="01BSCCParagraphbodystyle"/>
        <w:rPr>
          <w:rFonts w:cs="Arial"/>
          <w:szCs w:val="22"/>
        </w:rPr>
      </w:pPr>
      <w:r w:rsidRPr="006879CF">
        <w:rPr>
          <w:rFonts w:cs="Arial"/>
          <w:szCs w:val="22"/>
        </w:rPr>
        <w:t xml:space="preserve">Total and Final cost for the services </w:t>
      </w:r>
      <w:r w:rsidRPr="00CF6634">
        <w:rPr>
          <w:rFonts w:cs="Arial"/>
          <w:b/>
          <w:bCs/>
          <w:szCs w:val="22"/>
        </w:rPr>
        <w:t xml:space="preserve">inclusive </w:t>
      </w:r>
      <w:r w:rsidRPr="006879CF">
        <w:rPr>
          <w:rFonts w:cs="Arial"/>
          <w:szCs w:val="22"/>
        </w:rPr>
        <w:t xml:space="preserve">of VAT </w:t>
      </w:r>
      <w:r w:rsidRPr="006879CF">
        <w:rPr>
          <w:rFonts w:cs="Arial"/>
          <w:szCs w:val="22"/>
          <w:highlight w:val="green"/>
        </w:rPr>
        <w:t>£0.00</w:t>
      </w:r>
    </w:p>
    <w:p w14:paraId="70CAEE53" w14:textId="6CC7569E" w:rsidR="006879CF" w:rsidRPr="006879CF" w:rsidRDefault="006879CF" w:rsidP="006879CF">
      <w:pPr>
        <w:pStyle w:val="01BSCCParagraphbodystyle"/>
        <w:rPr>
          <w:rFonts w:cs="Arial"/>
          <w:szCs w:val="22"/>
        </w:rPr>
      </w:pPr>
      <w:r w:rsidRPr="006879CF">
        <w:rPr>
          <w:rFonts w:cs="Arial"/>
          <w:szCs w:val="22"/>
        </w:rPr>
        <w:t>Please provide a full breakdown of these costs for example: -</w:t>
      </w:r>
    </w:p>
    <w:p w14:paraId="290C9A30" w14:textId="77777777" w:rsidR="00CF6634" w:rsidRPr="006879CF" w:rsidRDefault="006879CF" w:rsidP="00CF6634">
      <w:pPr>
        <w:pStyle w:val="01BSCCParagraphbodystyle"/>
        <w:rPr>
          <w:rFonts w:cs="Arial"/>
          <w:szCs w:val="22"/>
        </w:rPr>
      </w:pPr>
      <w:r>
        <w:rPr>
          <w:rFonts w:cs="Arial"/>
          <w:szCs w:val="22"/>
        </w:rPr>
        <w:t xml:space="preserve">Role title and </w:t>
      </w:r>
      <w:r w:rsidRPr="006879CF">
        <w:rPr>
          <w:rFonts w:cs="Arial"/>
          <w:szCs w:val="22"/>
        </w:rPr>
        <w:t xml:space="preserve">Fee rates </w:t>
      </w:r>
      <w:r>
        <w:rPr>
          <w:rFonts w:cs="Arial"/>
          <w:szCs w:val="22"/>
        </w:rPr>
        <w:t>- (daily)</w:t>
      </w:r>
      <w:r w:rsidR="00CF6634">
        <w:rPr>
          <w:rFonts w:cs="Arial"/>
          <w:szCs w:val="22"/>
        </w:rPr>
        <w:t xml:space="preserve"> </w:t>
      </w:r>
      <w:r w:rsidR="00CF6634" w:rsidRPr="006879CF">
        <w:rPr>
          <w:rFonts w:cs="Arial"/>
          <w:szCs w:val="22"/>
          <w:highlight w:val="green"/>
        </w:rPr>
        <w:t>£0.00</w:t>
      </w:r>
    </w:p>
    <w:p w14:paraId="01EA32C1" w14:textId="4913AB00" w:rsidR="006879CF" w:rsidRPr="00CF6634" w:rsidRDefault="006879CF" w:rsidP="006879CF">
      <w:pPr>
        <w:pStyle w:val="01BSCCParagraphbodystyle"/>
        <w:rPr>
          <w:rFonts w:cs="Arial"/>
          <w:b/>
          <w:bCs/>
          <w:szCs w:val="22"/>
        </w:rPr>
      </w:pPr>
      <w:r w:rsidRPr="00CF6634">
        <w:rPr>
          <w:rFonts w:cs="Arial"/>
          <w:b/>
          <w:bCs/>
          <w:szCs w:val="22"/>
        </w:rPr>
        <w:t>Overhead Costs Staffing: -</w:t>
      </w:r>
    </w:p>
    <w:p w14:paraId="0231DDC5" w14:textId="7AF9D972" w:rsidR="00CF6634" w:rsidRDefault="00CF6634" w:rsidP="00CF6634">
      <w:pPr>
        <w:pStyle w:val="01BSCCParagraphbodystyle"/>
        <w:rPr>
          <w:rFonts w:cs="Arial"/>
          <w:szCs w:val="22"/>
        </w:rPr>
      </w:pPr>
      <w:r>
        <w:rPr>
          <w:rFonts w:cs="Arial"/>
          <w:szCs w:val="22"/>
        </w:rPr>
        <w:t xml:space="preserve">Director/Management Costs </w:t>
      </w:r>
      <w:r w:rsidRPr="006879CF">
        <w:rPr>
          <w:rFonts w:cs="Arial"/>
          <w:szCs w:val="22"/>
          <w:highlight w:val="green"/>
        </w:rPr>
        <w:t>£0.00</w:t>
      </w:r>
    </w:p>
    <w:p w14:paraId="42F6A8D9" w14:textId="5FACF45B" w:rsidR="00CF6634" w:rsidRDefault="00CF6634" w:rsidP="00CF6634">
      <w:pPr>
        <w:pStyle w:val="01BSCCParagraphbodystyle"/>
        <w:rPr>
          <w:rFonts w:cs="Arial"/>
          <w:szCs w:val="22"/>
        </w:rPr>
      </w:pPr>
      <w:r>
        <w:rPr>
          <w:rFonts w:cs="Arial"/>
          <w:szCs w:val="22"/>
        </w:rPr>
        <w:t xml:space="preserve">Office/Support Staff </w:t>
      </w:r>
      <w:r w:rsidRPr="006879CF">
        <w:rPr>
          <w:rFonts w:cs="Arial"/>
          <w:szCs w:val="22"/>
          <w:highlight w:val="green"/>
        </w:rPr>
        <w:t>£0.00</w:t>
      </w:r>
      <w:bookmarkStart w:id="96" w:name="_GoBack"/>
      <w:bookmarkEnd w:id="96"/>
    </w:p>
    <w:p w14:paraId="092727CB" w14:textId="77777777" w:rsidR="00CF6634" w:rsidRDefault="00CF6634" w:rsidP="00CF6634">
      <w:pPr>
        <w:pStyle w:val="01BSCCParagraphbodystyle"/>
        <w:rPr>
          <w:rFonts w:cs="Arial"/>
          <w:szCs w:val="22"/>
        </w:rPr>
      </w:pPr>
    </w:p>
    <w:p w14:paraId="7734D47A" w14:textId="7E674BF0" w:rsidR="00CF6634" w:rsidRDefault="00CF6634" w:rsidP="00CF6634">
      <w:pPr>
        <w:pStyle w:val="01BSCCParagraphbodystyle"/>
        <w:rPr>
          <w:rFonts w:cs="Arial"/>
          <w:b/>
          <w:bCs/>
          <w:szCs w:val="22"/>
        </w:rPr>
      </w:pPr>
      <w:r w:rsidRPr="00CF6634">
        <w:rPr>
          <w:rFonts w:cs="Arial"/>
          <w:b/>
          <w:bCs/>
          <w:szCs w:val="22"/>
        </w:rPr>
        <w:t>Overhead Costs – utilities, property &amp; finance</w:t>
      </w:r>
      <w:r>
        <w:rPr>
          <w:rFonts w:cs="Arial"/>
          <w:b/>
          <w:bCs/>
          <w:szCs w:val="22"/>
        </w:rPr>
        <w:t>: -</w:t>
      </w:r>
    </w:p>
    <w:p w14:paraId="5BD923A9" w14:textId="5DC55E79" w:rsidR="00CF6634" w:rsidRDefault="00CF6634" w:rsidP="00CF6634">
      <w:pPr>
        <w:pStyle w:val="01BSCCParagraphbodystyle"/>
        <w:rPr>
          <w:rFonts w:cs="Arial"/>
          <w:szCs w:val="22"/>
        </w:rPr>
      </w:pPr>
      <w:r w:rsidRPr="00CF6634">
        <w:rPr>
          <w:rFonts w:cs="Arial"/>
          <w:szCs w:val="22"/>
        </w:rPr>
        <w:t>Rent, rates utilities</w:t>
      </w:r>
      <w:r>
        <w:rPr>
          <w:rFonts w:cs="Arial"/>
          <w:szCs w:val="22"/>
        </w:rPr>
        <w:t xml:space="preserve"> </w:t>
      </w:r>
      <w:r w:rsidRPr="006879CF">
        <w:rPr>
          <w:rFonts w:cs="Arial"/>
          <w:szCs w:val="22"/>
          <w:highlight w:val="green"/>
        </w:rPr>
        <w:t>£0.00</w:t>
      </w:r>
    </w:p>
    <w:p w14:paraId="77C63187" w14:textId="5709F20B" w:rsidR="00CF6634" w:rsidRDefault="00CF6634" w:rsidP="00CF6634">
      <w:pPr>
        <w:pStyle w:val="01BSCCParagraphbodystyle"/>
        <w:rPr>
          <w:rFonts w:cs="Arial"/>
          <w:szCs w:val="22"/>
        </w:rPr>
      </w:pPr>
      <w:r>
        <w:rPr>
          <w:rFonts w:cs="Arial"/>
          <w:szCs w:val="22"/>
        </w:rPr>
        <w:t xml:space="preserve">Phone </w:t>
      </w:r>
      <w:r w:rsidRPr="006879CF">
        <w:rPr>
          <w:rFonts w:cs="Arial"/>
          <w:szCs w:val="22"/>
          <w:highlight w:val="green"/>
        </w:rPr>
        <w:t>£0.00</w:t>
      </w:r>
    </w:p>
    <w:p w14:paraId="339784BC" w14:textId="59E1B598" w:rsidR="00CF6634" w:rsidRDefault="00CF6634" w:rsidP="00CF6634">
      <w:pPr>
        <w:pStyle w:val="01BSCCParagraphbodystyle"/>
        <w:rPr>
          <w:rFonts w:cs="Arial"/>
          <w:szCs w:val="22"/>
        </w:rPr>
      </w:pPr>
      <w:r>
        <w:rPr>
          <w:rFonts w:cs="Arial"/>
          <w:szCs w:val="22"/>
        </w:rPr>
        <w:t xml:space="preserve">ICT </w:t>
      </w:r>
      <w:r w:rsidRPr="006879CF">
        <w:rPr>
          <w:rFonts w:cs="Arial"/>
          <w:szCs w:val="22"/>
          <w:highlight w:val="green"/>
        </w:rPr>
        <w:t>£0.00</w:t>
      </w:r>
    </w:p>
    <w:p w14:paraId="4300655B" w14:textId="37684B02" w:rsidR="00CF6634" w:rsidRPr="00CF6634" w:rsidRDefault="00CF6634" w:rsidP="00CF6634">
      <w:pPr>
        <w:pStyle w:val="01BSCCParagraphbodystyle"/>
        <w:rPr>
          <w:rFonts w:cs="Arial"/>
          <w:szCs w:val="22"/>
        </w:rPr>
      </w:pPr>
      <w:r>
        <w:rPr>
          <w:rFonts w:cs="Arial"/>
          <w:szCs w:val="22"/>
        </w:rPr>
        <w:t xml:space="preserve">Insurance </w:t>
      </w:r>
      <w:r w:rsidRPr="006879CF">
        <w:rPr>
          <w:rFonts w:cs="Arial"/>
          <w:szCs w:val="22"/>
          <w:highlight w:val="green"/>
        </w:rPr>
        <w:t>£0.00</w:t>
      </w:r>
    </w:p>
    <w:p w14:paraId="2BD32506" w14:textId="7DCCF3F6" w:rsidR="00CF6634" w:rsidRDefault="00CF6634" w:rsidP="00CF6634">
      <w:pPr>
        <w:pStyle w:val="01BSCCParagraphbodystyle"/>
        <w:rPr>
          <w:rFonts w:cs="Arial"/>
          <w:szCs w:val="22"/>
        </w:rPr>
      </w:pPr>
      <w:r>
        <w:rPr>
          <w:rFonts w:cs="Arial"/>
          <w:szCs w:val="22"/>
        </w:rPr>
        <w:t xml:space="preserve">Staff Training </w:t>
      </w:r>
      <w:r w:rsidRPr="006879CF">
        <w:rPr>
          <w:rFonts w:cs="Arial"/>
          <w:szCs w:val="22"/>
          <w:highlight w:val="green"/>
        </w:rPr>
        <w:t>£0.00</w:t>
      </w:r>
    </w:p>
    <w:p w14:paraId="3AB817D5" w14:textId="3C9D845F" w:rsidR="00CF6634" w:rsidRPr="00CF6634" w:rsidRDefault="00CF6634" w:rsidP="00CF6634">
      <w:pPr>
        <w:pStyle w:val="01BSCCParagraphbodystyle"/>
        <w:rPr>
          <w:rFonts w:cs="Arial"/>
          <w:szCs w:val="22"/>
        </w:rPr>
      </w:pPr>
      <w:r>
        <w:rPr>
          <w:rFonts w:cs="Arial"/>
          <w:szCs w:val="22"/>
        </w:rPr>
        <w:t xml:space="preserve">Consumables </w:t>
      </w:r>
      <w:r w:rsidRPr="006879CF">
        <w:rPr>
          <w:rFonts w:cs="Arial"/>
          <w:szCs w:val="22"/>
          <w:highlight w:val="green"/>
        </w:rPr>
        <w:t>£0.00</w:t>
      </w:r>
    </w:p>
    <w:p w14:paraId="67AEA477" w14:textId="4BBEE968" w:rsidR="006879CF" w:rsidRDefault="00CF6634" w:rsidP="006879CF">
      <w:pPr>
        <w:pStyle w:val="01BSCCParagraphbodystyle"/>
        <w:rPr>
          <w:rFonts w:cs="Arial"/>
          <w:szCs w:val="22"/>
        </w:rPr>
      </w:pPr>
      <w:r>
        <w:rPr>
          <w:rFonts w:cs="Arial"/>
          <w:szCs w:val="22"/>
        </w:rPr>
        <w:t xml:space="preserve">Other Costs (please detail) </w:t>
      </w:r>
      <w:r w:rsidRPr="006879CF">
        <w:rPr>
          <w:rFonts w:cs="Arial"/>
          <w:szCs w:val="22"/>
          <w:highlight w:val="green"/>
        </w:rPr>
        <w:t>£0.00</w:t>
      </w:r>
    </w:p>
    <w:p w14:paraId="340BB5CD" w14:textId="77777777" w:rsidR="006879CF" w:rsidRDefault="006879CF" w:rsidP="006879CF">
      <w:pPr>
        <w:pStyle w:val="01BSCCParagraphbodystyle"/>
        <w:rPr>
          <w:rFonts w:cs="Arial"/>
          <w:szCs w:val="22"/>
        </w:rPr>
      </w:pPr>
    </w:p>
    <w:p w14:paraId="640C7F13" w14:textId="77777777" w:rsidR="006879CF" w:rsidRDefault="006879CF" w:rsidP="006879CF">
      <w:pPr>
        <w:pStyle w:val="01BSCCParagraphbodystyle"/>
        <w:rPr>
          <w:rFonts w:cs="Arial"/>
          <w:szCs w:val="22"/>
        </w:rPr>
      </w:pPr>
    </w:p>
    <w:p w14:paraId="6DAA96E5" w14:textId="77777777" w:rsidR="006879CF" w:rsidRPr="006879CF" w:rsidRDefault="006879CF" w:rsidP="006879CF">
      <w:pPr>
        <w:pStyle w:val="01BSCCParagraphbodystyle"/>
        <w:rPr>
          <w:rFonts w:cs="Arial"/>
          <w:szCs w:val="22"/>
        </w:rPr>
      </w:pPr>
    </w:p>
    <w:p w14:paraId="28D892B6" w14:textId="77777777" w:rsidR="006879CF" w:rsidRPr="006879CF" w:rsidRDefault="006879CF" w:rsidP="006879CF">
      <w:pPr>
        <w:pStyle w:val="01BSCCParagraphbodystyle"/>
        <w:rPr>
          <w:rFonts w:cs="Arial"/>
          <w:szCs w:val="22"/>
        </w:rPr>
      </w:pPr>
    </w:p>
    <w:p w14:paraId="5748A210" w14:textId="77777777" w:rsidR="006879CF" w:rsidRDefault="006879CF" w:rsidP="00382071">
      <w:pPr>
        <w:keepNext/>
        <w:spacing w:before="80"/>
        <w:ind w:right="34"/>
        <w:rPr>
          <w:rFonts w:asciiTheme="minorHAnsi" w:hAnsiTheme="minorHAnsi" w:cstheme="minorHAnsi"/>
          <w:b/>
          <w:bCs/>
          <w:color w:val="808080" w:themeColor="background1" w:themeShade="80"/>
          <w:sz w:val="28"/>
          <w:szCs w:val="28"/>
        </w:rPr>
      </w:pPr>
    </w:p>
    <w:p w14:paraId="11C7C2D2" w14:textId="1A5B1F48" w:rsidR="00571B8E" w:rsidRPr="00382071" w:rsidRDefault="00571B8E" w:rsidP="00382071">
      <w:pPr>
        <w:keepNext/>
        <w:spacing w:before="80"/>
        <w:ind w:right="34"/>
        <w:rPr>
          <w:rFonts w:asciiTheme="minorHAnsi" w:hAnsiTheme="minorHAnsi" w:cstheme="minorHAnsi"/>
        </w:rPr>
      </w:pPr>
      <w:r w:rsidRPr="00382071">
        <w:rPr>
          <w:rFonts w:asciiTheme="minorHAnsi" w:hAnsiTheme="minorHAnsi" w:cstheme="minorHAnsi"/>
        </w:rPr>
        <w:br w:type="page"/>
      </w:r>
    </w:p>
    <w:tbl>
      <w:tblPr>
        <w:tblStyle w:val="TableGrid"/>
        <w:tblW w:w="10065" w:type="dxa"/>
        <w:tblInd w:w="-601"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none" w:sz="0" w:space="0" w:color="auto"/>
        </w:tblBorders>
        <w:tblLayout w:type="fixed"/>
        <w:tblLook w:val="04A0" w:firstRow="1" w:lastRow="0" w:firstColumn="1" w:lastColumn="0" w:noHBand="0" w:noVBand="1"/>
      </w:tblPr>
      <w:tblGrid>
        <w:gridCol w:w="10065"/>
      </w:tblGrid>
      <w:tr w:rsidR="00571B8E" w14:paraId="2138FCB5" w14:textId="77777777" w:rsidTr="00571B8E">
        <w:tc>
          <w:tcPr>
            <w:tcW w:w="10065" w:type="dxa"/>
            <w:shd w:val="clear" w:color="auto" w:fill="204D84"/>
          </w:tcPr>
          <w:p w14:paraId="3789A7DD" w14:textId="77777777" w:rsidR="00571B8E" w:rsidRPr="007D6492" w:rsidRDefault="00571B8E" w:rsidP="007D6492">
            <w:pPr>
              <w:pStyle w:val="Heading1"/>
              <w:ind w:left="720"/>
              <w:outlineLvl w:val="0"/>
              <w:rPr>
                <w:rFonts w:asciiTheme="minorHAnsi" w:hAnsiTheme="minorHAnsi" w:cstheme="minorHAnsi"/>
                <w:b w:val="0"/>
                <w:bCs w:val="0"/>
                <w:color w:val="FFFFFF" w:themeColor="background1"/>
                <w:sz w:val="52"/>
                <w:szCs w:val="52"/>
              </w:rPr>
            </w:pPr>
            <w:bookmarkStart w:id="97" w:name="_Toc397542058"/>
            <w:bookmarkStart w:id="98" w:name="S6_Terms"/>
            <w:r w:rsidRPr="007D6492">
              <w:rPr>
                <w:rFonts w:asciiTheme="minorHAnsi" w:hAnsiTheme="minorHAnsi" w:cstheme="minorHAnsi"/>
                <w:b w:val="0"/>
                <w:bCs w:val="0"/>
                <w:color w:val="FFFFFF" w:themeColor="background1"/>
                <w:sz w:val="52"/>
                <w:szCs w:val="52"/>
              </w:rPr>
              <w:lastRenderedPageBreak/>
              <w:t xml:space="preserve">SECTION 6: </w:t>
            </w:r>
            <w:r w:rsidR="004C018B" w:rsidRPr="007D6492">
              <w:rPr>
                <w:rFonts w:asciiTheme="minorHAnsi" w:hAnsiTheme="minorHAnsi" w:cstheme="minorHAnsi"/>
                <w:b w:val="0"/>
                <w:bCs w:val="0"/>
                <w:color w:val="FFFFFF" w:themeColor="background1"/>
                <w:sz w:val="52"/>
                <w:szCs w:val="52"/>
              </w:rPr>
              <w:t>RFQ Process, Terms and Conditions</w:t>
            </w:r>
            <w:bookmarkEnd w:id="97"/>
            <w:r w:rsidR="004C018B" w:rsidRPr="007D6492">
              <w:rPr>
                <w:rFonts w:asciiTheme="minorHAnsi" w:hAnsiTheme="minorHAnsi" w:cstheme="minorHAnsi"/>
                <w:b w:val="0"/>
                <w:bCs w:val="0"/>
                <w:color w:val="FFFFFF" w:themeColor="background1"/>
                <w:sz w:val="52"/>
                <w:szCs w:val="52"/>
              </w:rPr>
              <w:t xml:space="preserve"> </w:t>
            </w:r>
          </w:p>
          <w:bookmarkEnd w:id="98"/>
          <w:p w14:paraId="36F99E41" w14:textId="77777777" w:rsidR="00571B8E" w:rsidRPr="007D6492" w:rsidRDefault="00571B8E" w:rsidP="00571B8E">
            <w:pPr>
              <w:rPr>
                <w:rFonts w:asciiTheme="minorHAnsi" w:eastAsiaTheme="majorEastAsia" w:hAnsiTheme="minorHAnsi" w:cstheme="minorHAnsi"/>
                <w:color w:val="FFFFFF" w:themeColor="background1"/>
                <w:sz w:val="52"/>
                <w:szCs w:val="52"/>
              </w:rPr>
            </w:pPr>
          </w:p>
        </w:tc>
      </w:tr>
    </w:tbl>
    <w:tbl>
      <w:tblPr>
        <w:tblW w:w="10207" w:type="dxa"/>
        <w:tblInd w:w="-601" w:type="dxa"/>
        <w:tblLayout w:type="fixed"/>
        <w:tblLook w:val="04A0" w:firstRow="1" w:lastRow="0" w:firstColumn="1" w:lastColumn="0" w:noHBand="0" w:noVBand="1"/>
      </w:tblPr>
      <w:tblGrid>
        <w:gridCol w:w="10207"/>
      </w:tblGrid>
      <w:tr w:rsidR="000A4082" w:rsidRPr="00CD3007" w14:paraId="0D7E0E0C" w14:textId="77777777" w:rsidTr="00E743A6">
        <w:tc>
          <w:tcPr>
            <w:tcW w:w="10207" w:type="dxa"/>
            <w:tcBorders>
              <w:bottom w:val="single" w:sz="4" w:space="0" w:color="auto"/>
            </w:tcBorders>
          </w:tcPr>
          <w:p w14:paraId="22435E1C" w14:textId="77777777" w:rsidR="000A4082" w:rsidRPr="003337AD" w:rsidRDefault="000A4082" w:rsidP="003337AD">
            <w:pPr>
              <w:ind w:right="317"/>
              <w:rPr>
                <w:rFonts w:asciiTheme="minorHAnsi" w:hAnsiTheme="minorHAnsi" w:cstheme="minorHAnsi"/>
                <w:bCs/>
              </w:rPr>
            </w:pPr>
            <w:bookmarkStart w:id="99" w:name="_Toc387401963"/>
            <w:bookmarkStart w:id="100" w:name="_Toc387402138"/>
            <w:bookmarkStart w:id="101" w:name="_Toc387648232"/>
            <w:bookmarkStart w:id="102" w:name="_Toc387669553"/>
            <w:r w:rsidRPr="003337AD">
              <w:rPr>
                <w:rFonts w:asciiTheme="minorHAnsi" w:hAnsiTheme="minorHAnsi" w:cstheme="minorHAnsi"/>
                <w:bCs/>
              </w:rPr>
              <w:t xml:space="preserve"> </w:t>
            </w:r>
            <w:bookmarkEnd w:id="99"/>
            <w:bookmarkEnd w:id="100"/>
            <w:bookmarkEnd w:id="101"/>
            <w:bookmarkEnd w:id="102"/>
          </w:p>
        </w:tc>
      </w:tr>
    </w:tbl>
    <w:p w14:paraId="4B3E5256" w14:textId="038FC265" w:rsidR="00E1433D" w:rsidRDefault="00D10956" w:rsidP="007B7BD9">
      <w:r>
        <w:rPr>
          <w:noProof/>
        </w:rPr>
        <w:drawing>
          <wp:inline distT="0" distB="0" distL="0" distR="0" wp14:anchorId="009814AD" wp14:editId="0A4F26AF">
            <wp:extent cx="2219325" cy="12312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19325" cy="1231265"/>
                    </a:xfrm>
                    <a:prstGeom prst="rect">
                      <a:avLst/>
                    </a:prstGeom>
                    <a:noFill/>
                  </pic:spPr>
                </pic:pic>
              </a:graphicData>
            </a:graphic>
          </wp:inline>
        </w:drawing>
      </w:r>
    </w:p>
    <w:p w14:paraId="3D215D94" w14:textId="440FDC25" w:rsidR="00D10956" w:rsidRDefault="00D10956" w:rsidP="007B7BD9"/>
    <w:p w14:paraId="1EC22344" w14:textId="77777777" w:rsidR="00D10956" w:rsidRPr="00D10956" w:rsidRDefault="00D10956" w:rsidP="00D10956">
      <w:pPr>
        <w:spacing w:after="160" w:line="259" w:lineRule="auto"/>
        <w:jc w:val="center"/>
        <w:rPr>
          <w:rFonts w:ascii="Calibri" w:eastAsia="Calibri" w:hAnsi="Calibri"/>
          <w:b/>
          <w:bCs/>
          <w:sz w:val="48"/>
          <w:szCs w:val="48"/>
          <w:lang w:val="en-GB"/>
        </w:rPr>
      </w:pPr>
      <w:r w:rsidRPr="00D10956">
        <w:rPr>
          <w:rFonts w:ascii="Calibri" w:eastAsia="Calibri" w:hAnsi="Calibri"/>
          <w:b/>
          <w:bCs/>
          <w:sz w:val="48"/>
          <w:szCs w:val="48"/>
          <w:lang w:val="en-GB"/>
        </w:rPr>
        <w:t>TERMS AND CONDITIONS</w:t>
      </w:r>
    </w:p>
    <w:p w14:paraId="18CFB675" w14:textId="77777777" w:rsidR="00D10956" w:rsidRPr="00D10956" w:rsidRDefault="00D10956" w:rsidP="00D10956">
      <w:pPr>
        <w:spacing w:after="160" w:line="259" w:lineRule="auto"/>
        <w:jc w:val="center"/>
        <w:rPr>
          <w:rFonts w:ascii="Calibri" w:eastAsia="Calibri" w:hAnsi="Calibri"/>
          <w:b/>
          <w:bCs/>
          <w:sz w:val="22"/>
          <w:szCs w:val="22"/>
          <w:lang w:val="en-GB"/>
        </w:rPr>
      </w:pPr>
      <w:r w:rsidRPr="00D10956">
        <w:rPr>
          <w:rFonts w:ascii="Calibri" w:eastAsia="Calibri" w:hAnsi="Calibri"/>
          <w:b/>
          <w:bCs/>
          <w:sz w:val="22"/>
          <w:szCs w:val="22"/>
          <w:lang w:val="en-GB"/>
        </w:rPr>
        <w:t>DEFINITIONS AND INTERPRETATION</w:t>
      </w:r>
    </w:p>
    <w:p w14:paraId="7397564E"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In the Agreement, unless the context otherwise requires, the following expressions have the following meanings: </w:t>
      </w:r>
    </w:p>
    <w:p w14:paraId="0FD6EA32"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‘Agreement’</w:t>
      </w:r>
      <w:r w:rsidRPr="00D10956">
        <w:rPr>
          <w:rFonts w:ascii="Calibri" w:eastAsia="Calibri" w:hAnsi="Calibri"/>
          <w:sz w:val="22"/>
          <w:szCs w:val="22"/>
          <w:lang w:val="en-GB"/>
        </w:rPr>
        <w:t xml:space="preserve"> means the Agreement </w:t>
      </w:r>
      <w:proofErr w:type="gramStart"/>
      <w:r w:rsidRPr="00D10956">
        <w:rPr>
          <w:rFonts w:ascii="Calibri" w:eastAsia="Calibri" w:hAnsi="Calibri"/>
          <w:sz w:val="22"/>
          <w:szCs w:val="22"/>
          <w:lang w:val="en-GB"/>
        </w:rPr>
        <w:t>entered into</w:t>
      </w:r>
      <w:proofErr w:type="gramEnd"/>
      <w:r w:rsidRPr="00D10956">
        <w:rPr>
          <w:rFonts w:ascii="Calibri" w:eastAsia="Calibri" w:hAnsi="Calibri"/>
          <w:sz w:val="22"/>
          <w:szCs w:val="22"/>
          <w:lang w:val="en-GB"/>
        </w:rPr>
        <w:t xml:space="preserve"> between Plymouth Marjon University and the Supplier for the supply of the Goods and/or Services for the Price in accordance with these Terms and Conditions; </w:t>
      </w:r>
    </w:p>
    <w:p w14:paraId="42E33D61"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‘Award Letter’</w:t>
      </w:r>
      <w:r w:rsidRPr="00D10956">
        <w:rPr>
          <w:rFonts w:ascii="Calibri" w:eastAsia="Calibri" w:hAnsi="Calibri"/>
          <w:sz w:val="22"/>
          <w:szCs w:val="22"/>
          <w:lang w:val="en-GB"/>
        </w:rPr>
        <w:t xml:space="preserve"> means the confirmation of contract award sent to the Supplier by Plymouth Marjon University in respect of the Goods and/or Services purchased under this Agreement; </w:t>
      </w:r>
    </w:p>
    <w:p w14:paraId="22B69B71"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‘Commencement Date’</w:t>
      </w:r>
      <w:r w:rsidRPr="00D10956">
        <w:rPr>
          <w:rFonts w:ascii="Calibri" w:eastAsia="Calibri" w:hAnsi="Calibri"/>
          <w:sz w:val="22"/>
          <w:szCs w:val="22"/>
          <w:lang w:val="en-GB"/>
        </w:rPr>
        <w:t xml:space="preserve"> means the date of commencement of the Agreement as set out in the Award Letter; </w:t>
      </w:r>
    </w:p>
    <w:p w14:paraId="5275F26D"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'Confidential Information'</w:t>
      </w:r>
      <w:r w:rsidRPr="00D10956">
        <w:rPr>
          <w:rFonts w:ascii="Calibri" w:eastAsia="Calibri" w:hAnsi="Calibri"/>
          <w:sz w:val="22"/>
          <w:szCs w:val="22"/>
          <w:lang w:val="en-GB"/>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Special Categories of Data within the meaning of the Data Protection Legislation. Confidential Information shall not include information which: </w:t>
      </w:r>
    </w:p>
    <w:p w14:paraId="11E2182B" w14:textId="77777777" w:rsidR="00D10956" w:rsidRPr="00D10956" w:rsidRDefault="00D10956" w:rsidP="00D10956">
      <w:pPr>
        <w:numPr>
          <w:ilvl w:val="0"/>
          <w:numId w:val="34"/>
        </w:numPr>
        <w:spacing w:after="160" w:line="259"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was public knowledge at the time of disclosure (otherwise than by breach of Condition 13 (Confidentiality; Data Protection and Freedom of Information); </w:t>
      </w:r>
    </w:p>
    <w:p w14:paraId="29C5D18F" w14:textId="77777777" w:rsidR="00D10956" w:rsidRPr="00D10956" w:rsidRDefault="00D10956" w:rsidP="00D10956">
      <w:pPr>
        <w:numPr>
          <w:ilvl w:val="0"/>
          <w:numId w:val="34"/>
        </w:numPr>
        <w:spacing w:after="160" w:line="259"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was in the possession of the receiving Party, without restriction as to its disclosure, before receiving it from the disclosing Party; </w:t>
      </w:r>
    </w:p>
    <w:p w14:paraId="25052DAC" w14:textId="77777777" w:rsidR="00D10956" w:rsidRPr="00D10956" w:rsidRDefault="00D10956" w:rsidP="00D10956">
      <w:pPr>
        <w:numPr>
          <w:ilvl w:val="0"/>
          <w:numId w:val="34"/>
        </w:numPr>
        <w:spacing w:after="160" w:line="259"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is received from a third party (who lawfully acquired it) without restriction as to its disclosure; or </w:t>
      </w:r>
    </w:p>
    <w:p w14:paraId="52B5E757" w14:textId="77777777" w:rsidR="00D10956" w:rsidRPr="00D10956" w:rsidRDefault="00D10956" w:rsidP="00D10956">
      <w:pPr>
        <w:numPr>
          <w:ilvl w:val="0"/>
          <w:numId w:val="34"/>
        </w:numPr>
        <w:spacing w:after="160" w:line="259"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is independently developed without access to the Confidential Information; </w:t>
      </w:r>
    </w:p>
    <w:p w14:paraId="2778D5DD"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‘Conditions’</w:t>
      </w:r>
      <w:r w:rsidRPr="00D10956">
        <w:rPr>
          <w:rFonts w:ascii="Calibri" w:eastAsia="Calibri" w:hAnsi="Calibri"/>
          <w:sz w:val="22"/>
          <w:szCs w:val="22"/>
          <w:lang w:val="en-GB"/>
        </w:rPr>
        <w:t xml:space="preserve"> means the terms and conditions as set out in the Agreement; </w:t>
      </w:r>
    </w:p>
    <w:p w14:paraId="61B15048"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‘Consent Notice’</w:t>
      </w:r>
      <w:r w:rsidRPr="00D10956">
        <w:rPr>
          <w:rFonts w:ascii="Calibri" w:eastAsia="Calibri" w:hAnsi="Calibri"/>
          <w:sz w:val="22"/>
          <w:szCs w:val="22"/>
          <w:lang w:val="en-GB"/>
        </w:rPr>
        <w:t xml:space="preserve"> means the consent of an individual to the sharing of their Personal Data for the provision of the Services; </w:t>
      </w:r>
    </w:p>
    <w:p w14:paraId="6A61C18E"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‘Contract Period’</w:t>
      </w:r>
      <w:r w:rsidRPr="00D10956">
        <w:rPr>
          <w:rFonts w:ascii="Calibri" w:eastAsia="Calibri" w:hAnsi="Calibri"/>
          <w:sz w:val="22"/>
          <w:szCs w:val="22"/>
          <w:lang w:val="en-GB"/>
        </w:rPr>
        <w:t xml:space="preserve"> means the period ascertained in accordance with Condition 2; </w:t>
      </w:r>
    </w:p>
    <w:p w14:paraId="434B57E7"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‘Contract Standard’</w:t>
      </w:r>
      <w:r w:rsidRPr="00D10956">
        <w:rPr>
          <w:rFonts w:ascii="Calibri" w:eastAsia="Calibri" w:hAnsi="Calibri"/>
          <w:sz w:val="22"/>
          <w:szCs w:val="22"/>
          <w:lang w:val="en-GB"/>
        </w:rPr>
        <w:t xml:space="preserve"> means such standard as complies in </w:t>
      </w:r>
      <w:proofErr w:type="gramStart"/>
      <w:r w:rsidRPr="00D10956">
        <w:rPr>
          <w:rFonts w:ascii="Calibri" w:eastAsia="Calibri" w:hAnsi="Calibri"/>
          <w:sz w:val="22"/>
          <w:szCs w:val="22"/>
          <w:lang w:val="en-GB"/>
        </w:rPr>
        <w:t>each and every</w:t>
      </w:r>
      <w:proofErr w:type="gramEnd"/>
      <w:r w:rsidRPr="00D10956">
        <w:rPr>
          <w:rFonts w:ascii="Calibri" w:eastAsia="Calibri" w:hAnsi="Calibri"/>
          <w:sz w:val="22"/>
          <w:szCs w:val="22"/>
          <w:lang w:val="en-GB"/>
        </w:rPr>
        <w:t xml:space="preserve"> respect with all relevant provisions of the Agreement and where to the extent that no criteria are stated in the Agreement such standard as is to the entire satisfaction of the Universities Representative; </w:t>
      </w:r>
    </w:p>
    <w:p w14:paraId="3C78014D"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lastRenderedPageBreak/>
        <w:t xml:space="preserve"> </w:t>
      </w:r>
      <w:r w:rsidRPr="00D10956">
        <w:rPr>
          <w:rFonts w:ascii="Calibri" w:eastAsia="Calibri" w:hAnsi="Calibri"/>
          <w:b/>
          <w:bCs/>
          <w:sz w:val="22"/>
          <w:szCs w:val="22"/>
          <w:lang w:val="en-GB"/>
        </w:rPr>
        <w:t>‘Data Controller’</w:t>
      </w:r>
      <w:r w:rsidRPr="00D10956">
        <w:rPr>
          <w:rFonts w:ascii="Calibri" w:eastAsia="Calibri" w:hAnsi="Calibri"/>
          <w:sz w:val="22"/>
          <w:szCs w:val="22"/>
          <w:lang w:val="en-GB"/>
        </w:rPr>
        <w:t xml:space="preserve"> has the meaning given to it in the Data Protection Legislation; </w:t>
      </w:r>
    </w:p>
    <w:p w14:paraId="62D6AC48"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‘Data Guidance’</w:t>
      </w:r>
      <w:r w:rsidRPr="00D10956">
        <w:rPr>
          <w:rFonts w:ascii="Calibri" w:eastAsia="Calibri" w:hAnsi="Calibri"/>
          <w:sz w:val="22"/>
          <w:szCs w:val="22"/>
          <w:lang w:val="en-GB"/>
        </w:rPr>
        <w:t xml:space="preserve"> means any applicable guidance, guidelines, direction or determination, framework, code of practice, standard or requirement regarding information governance, confidentiality, privacy or compliance with Data Protection Legislation (whether specifically mentioned in this Agreement or not) to the extent published and publicly available or their existence or contents have been notified to the Service Provider by Plymouth Marjon University and/or any relevant Regulatory Body; </w:t>
      </w:r>
    </w:p>
    <w:p w14:paraId="609C20AB"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‘Data Processor’</w:t>
      </w:r>
      <w:r w:rsidRPr="00D10956">
        <w:rPr>
          <w:rFonts w:ascii="Calibri" w:eastAsia="Calibri" w:hAnsi="Calibri"/>
          <w:sz w:val="22"/>
          <w:szCs w:val="22"/>
          <w:lang w:val="en-GB"/>
        </w:rPr>
        <w:t xml:space="preserve"> has the meaning given to it in the Data Protection Legislation; </w:t>
      </w:r>
    </w:p>
    <w:p w14:paraId="609E2A25"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‘Data Protection Legislation’</w:t>
      </w:r>
      <w:r w:rsidRPr="00D10956">
        <w:rPr>
          <w:rFonts w:ascii="Calibri" w:eastAsia="Calibri" w:hAnsi="Calibri"/>
          <w:sz w:val="22"/>
          <w:szCs w:val="22"/>
          <w:lang w:val="en-GB"/>
        </w:rPr>
        <w:t xml:space="preserve"> means the General Data Protection Regulations and the Data Protection Act 2018 (together referred to as the Data Protection Legislation) and subordinate and subsequent legislation; </w:t>
      </w:r>
    </w:p>
    <w:p w14:paraId="2EC3A81B"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‘Data Protection Officer’</w:t>
      </w:r>
      <w:r w:rsidRPr="00D10956">
        <w:rPr>
          <w:rFonts w:ascii="Calibri" w:eastAsia="Calibri" w:hAnsi="Calibri"/>
          <w:sz w:val="22"/>
          <w:szCs w:val="22"/>
          <w:lang w:val="en-GB"/>
        </w:rPr>
        <w:t xml:space="preserve"> has the meaning set out in the Data Protection Legislation; </w:t>
      </w:r>
    </w:p>
    <w:p w14:paraId="2314E568"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‘Data Subject’</w:t>
      </w:r>
      <w:r w:rsidRPr="00D10956">
        <w:rPr>
          <w:rFonts w:ascii="Calibri" w:eastAsia="Calibri" w:hAnsi="Calibri"/>
          <w:sz w:val="22"/>
          <w:szCs w:val="22"/>
          <w:lang w:val="en-GB"/>
        </w:rPr>
        <w:t xml:space="preserve"> has the meaning given to it in Data Protection Legislation; </w:t>
      </w:r>
    </w:p>
    <w:p w14:paraId="73B19933"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w:t>
      </w:r>
      <w:r w:rsidRPr="00D10956">
        <w:rPr>
          <w:rFonts w:ascii="Calibri" w:eastAsia="Calibri" w:hAnsi="Calibri"/>
          <w:b/>
          <w:bCs/>
          <w:sz w:val="22"/>
          <w:szCs w:val="22"/>
          <w:lang w:val="en-GB"/>
        </w:rPr>
        <w:t>EIR’</w:t>
      </w:r>
      <w:r w:rsidRPr="00D10956">
        <w:rPr>
          <w:rFonts w:ascii="Calibri" w:eastAsia="Calibri" w:hAnsi="Calibri"/>
          <w:sz w:val="22"/>
          <w:szCs w:val="22"/>
          <w:lang w:val="en-GB"/>
        </w:rPr>
        <w:t xml:space="preserve"> means the Environmental Information Regulations 2004;  </w:t>
      </w:r>
    </w:p>
    <w:p w14:paraId="7F4F323C"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‘Expiry Date’</w:t>
      </w:r>
      <w:r w:rsidRPr="00D10956">
        <w:rPr>
          <w:rFonts w:ascii="Calibri" w:eastAsia="Calibri" w:hAnsi="Calibri"/>
          <w:sz w:val="22"/>
          <w:szCs w:val="22"/>
          <w:lang w:val="en-GB"/>
        </w:rPr>
        <w:t xml:space="preserve"> means the date of expiry of the Agreement as set out in the Award Letter; </w:t>
      </w:r>
    </w:p>
    <w:p w14:paraId="1C47199E"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‘FOIA’</w:t>
      </w:r>
      <w:r w:rsidRPr="00D10956">
        <w:rPr>
          <w:rFonts w:ascii="Calibri" w:eastAsia="Calibri" w:hAnsi="Calibri"/>
          <w:sz w:val="22"/>
          <w:szCs w:val="22"/>
          <w:lang w:val="en-GB"/>
        </w:rPr>
        <w:t xml:space="preserve"> means the Freedom of Information Act 2000 and any subordinate legislation made under this Act from time to time together with any guidance and/or codes of practice issued by the Information University or relevant government department in relation to such legislation and the Environmental Information Regulations 2004; </w:t>
      </w:r>
    </w:p>
    <w:p w14:paraId="6EAE7293"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‘Goods’</w:t>
      </w:r>
      <w:r w:rsidRPr="00D10956">
        <w:rPr>
          <w:rFonts w:ascii="Calibri" w:eastAsia="Calibri" w:hAnsi="Calibri"/>
          <w:sz w:val="22"/>
          <w:szCs w:val="22"/>
          <w:lang w:val="en-GB"/>
        </w:rPr>
        <w:t xml:space="preserve"> means the goods described in the RFQ (if any); </w:t>
      </w:r>
    </w:p>
    <w:p w14:paraId="356E69BD"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‘Indirect Losses’</w:t>
      </w:r>
      <w:r w:rsidRPr="00D10956">
        <w:rPr>
          <w:rFonts w:ascii="Calibri" w:eastAsia="Calibri" w:hAnsi="Calibri"/>
          <w:sz w:val="22"/>
          <w:szCs w:val="22"/>
          <w:lang w:val="en-GB"/>
        </w:rPr>
        <w:t xml:space="preserve"> means loss of profits (other than profits directly and solely attributable to the provision of the Services), loss of use, loss of production, increased operating costs, loss of business, loss of business opportunity, loss of reputation or goodwill or any other consequential or indirect loss of any nature, whether arising in tort or on any other basis; </w:t>
      </w:r>
    </w:p>
    <w:p w14:paraId="67DB46B5"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‘Information Governance Lead’</w:t>
      </w:r>
      <w:r w:rsidRPr="00D10956">
        <w:rPr>
          <w:rFonts w:ascii="Calibri" w:eastAsia="Calibri" w:hAnsi="Calibri"/>
          <w:sz w:val="22"/>
          <w:szCs w:val="22"/>
          <w:lang w:val="en-GB"/>
        </w:rPr>
        <w:t xml:space="preserve"> means the individual responsible for information governance and for providing the Service Provider with regular reports on information governance matters, including details of all incidents of data loss and breach of confidence; </w:t>
      </w:r>
    </w:p>
    <w:p w14:paraId="62347FCB" w14:textId="5F8546B8"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‘Intellectual Property Rights’</w:t>
      </w:r>
      <w:r w:rsidRPr="00D10956">
        <w:rPr>
          <w:rFonts w:ascii="Calibri" w:eastAsia="Calibri" w:hAnsi="Calibri"/>
          <w:sz w:val="22"/>
          <w:szCs w:val="22"/>
          <w:lang w:val="en-GB"/>
        </w:rPr>
        <w:t xml:space="preserve"> means all vested and contingent and future intellectual property rights including but not limited to copyright, </w:t>
      </w:r>
      <w:r w:rsidR="00231C52" w:rsidRPr="00D10956">
        <w:rPr>
          <w:rFonts w:ascii="Calibri" w:eastAsia="Calibri" w:hAnsi="Calibri"/>
          <w:sz w:val="22"/>
          <w:szCs w:val="22"/>
          <w:lang w:val="en-GB"/>
        </w:rPr>
        <w:t>trademarks</w:t>
      </w:r>
      <w:r w:rsidRPr="00D10956">
        <w:rPr>
          <w:rFonts w:ascii="Calibri" w:eastAsia="Calibri" w:hAnsi="Calibri"/>
          <w:sz w:val="22"/>
          <w:szCs w:val="22"/>
          <w:lang w:val="en-GB"/>
        </w:rPr>
        <w:t xml:space="preserve">,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Plymouth Marjon University may be entitled; </w:t>
      </w:r>
    </w:p>
    <w:p w14:paraId="13177A1F"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‘Joint Data Controller’</w:t>
      </w:r>
      <w:r w:rsidRPr="00D10956">
        <w:rPr>
          <w:rFonts w:ascii="Calibri" w:eastAsia="Calibri" w:hAnsi="Calibri"/>
          <w:sz w:val="22"/>
          <w:szCs w:val="22"/>
          <w:lang w:val="en-GB"/>
        </w:rPr>
        <w:t xml:space="preserve"> shall have the meaning given it in the Data Protection Legislation; </w:t>
      </w:r>
    </w:p>
    <w:p w14:paraId="06B4B5E8"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‘Losses’</w:t>
      </w:r>
      <w:r w:rsidRPr="00D10956">
        <w:rPr>
          <w:rFonts w:ascii="Calibri" w:eastAsia="Calibri" w:hAnsi="Calibri"/>
          <w:sz w:val="22"/>
          <w:szCs w:val="22"/>
          <w:lang w:val="en-GB"/>
        </w:rPr>
        <w:t xml:space="preserve"> means all damage, loss, liabilities, claims, actions, costs, expenses (including the cost of legal and/or professional services) proceedings, demands and charges whether arising under statute, contract or at common law but, excluding Indirect Losses; </w:t>
      </w:r>
    </w:p>
    <w:p w14:paraId="5DB33310"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‘Personal Data’</w:t>
      </w:r>
      <w:r w:rsidRPr="00D10956">
        <w:rPr>
          <w:rFonts w:ascii="Calibri" w:eastAsia="Calibri" w:hAnsi="Calibri"/>
          <w:sz w:val="22"/>
          <w:szCs w:val="22"/>
          <w:lang w:val="en-GB"/>
        </w:rPr>
        <w:t xml:space="preserve"> has the meaning given to it in the Data Protection Legislation; </w:t>
      </w:r>
    </w:p>
    <w:p w14:paraId="3EBAC5FA"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‘Personal Data Breach’</w:t>
      </w:r>
      <w:r w:rsidRPr="00D10956">
        <w:rPr>
          <w:rFonts w:ascii="Calibri" w:eastAsia="Calibri" w:hAnsi="Calibri"/>
          <w:sz w:val="22"/>
          <w:szCs w:val="22"/>
          <w:lang w:val="en-GB"/>
        </w:rPr>
        <w:t xml:space="preserve"> has the meaning given to it in the Data Protection Legislation; </w:t>
      </w:r>
    </w:p>
    <w:p w14:paraId="1E49E782"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‘Price’</w:t>
      </w:r>
      <w:r w:rsidRPr="00D10956">
        <w:rPr>
          <w:rFonts w:ascii="Calibri" w:eastAsia="Calibri" w:hAnsi="Calibri"/>
          <w:sz w:val="22"/>
          <w:szCs w:val="22"/>
          <w:lang w:val="en-GB"/>
        </w:rPr>
        <w:t xml:space="preserve"> means the price payable under the Agreement for the Goods and/or Services set out in the RFQ; </w:t>
      </w:r>
    </w:p>
    <w:p w14:paraId="144317FB"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‘Privacy Notice’</w:t>
      </w:r>
      <w:r w:rsidRPr="00D10956">
        <w:rPr>
          <w:rFonts w:ascii="Calibri" w:eastAsia="Calibri" w:hAnsi="Calibri"/>
          <w:sz w:val="22"/>
          <w:szCs w:val="22"/>
          <w:lang w:val="en-GB"/>
        </w:rPr>
        <w:t xml:space="preserve"> means the information that must be provided to a Data Subject under the Data Protection Legislation; </w:t>
      </w:r>
    </w:p>
    <w:p w14:paraId="6CFBC309"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‘Purchase Order’</w:t>
      </w:r>
      <w:r w:rsidRPr="00D10956">
        <w:rPr>
          <w:rFonts w:ascii="Calibri" w:eastAsia="Calibri" w:hAnsi="Calibri"/>
          <w:sz w:val="22"/>
          <w:szCs w:val="22"/>
          <w:lang w:val="en-GB"/>
        </w:rPr>
        <w:t xml:space="preserve"> means the order for the purchase of the Goods and/or Services by Plymouth Marjon University which includes the description of the Goods and/or Services and the Price; </w:t>
      </w:r>
    </w:p>
    <w:p w14:paraId="11761BB8"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‘Purchase Order Number’</w:t>
      </w:r>
      <w:r w:rsidRPr="00D10956">
        <w:rPr>
          <w:rFonts w:ascii="Calibri" w:eastAsia="Calibri" w:hAnsi="Calibri"/>
          <w:sz w:val="22"/>
          <w:szCs w:val="22"/>
          <w:lang w:val="en-GB"/>
        </w:rPr>
        <w:t xml:space="preserve"> means the unique number that appears on the Purchase Order; </w:t>
      </w:r>
    </w:p>
    <w:p w14:paraId="7B122799"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lastRenderedPageBreak/>
        <w:t xml:space="preserve"> ‘RFQ’</w:t>
      </w:r>
      <w:r w:rsidRPr="00D10956">
        <w:rPr>
          <w:rFonts w:ascii="Calibri" w:eastAsia="Calibri" w:hAnsi="Calibri"/>
          <w:sz w:val="22"/>
          <w:szCs w:val="22"/>
          <w:lang w:val="en-GB"/>
        </w:rPr>
        <w:t xml:space="preserve"> means the Universities request for quotation, which includes the Supplier’s response, for the purchase of the Goods and/or Services by Plymouth Marjon University which includes the description of the Goods and/or Services and (if applicable) any special conditions which supplement these general terms and condition and the Price; </w:t>
      </w:r>
    </w:p>
    <w:p w14:paraId="02861CE9"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‘Sensitive Personal Data’</w:t>
      </w:r>
      <w:r w:rsidRPr="00D10956">
        <w:rPr>
          <w:rFonts w:ascii="Calibri" w:eastAsia="Calibri" w:hAnsi="Calibri"/>
          <w:sz w:val="22"/>
          <w:szCs w:val="22"/>
          <w:lang w:val="en-GB"/>
        </w:rPr>
        <w:t xml:space="preserve"> means Personal Data consisting of information as to the racial or ethnic origin, the political beliefs, religious or similar beliefs, trade union membership, details of physical or mental health, sexual life and alleged commissions of crimes or criminal record of the data subject; </w:t>
      </w:r>
    </w:p>
    <w:p w14:paraId="6E0FC1BA"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‘Services'</w:t>
      </w:r>
      <w:r w:rsidRPr="00D10956">
        <w:rPr>
          <w:rFonts w:ascii="Calibri" w:eastAsia="Calibri" w:hAnsi="Calibri"/>
          <w:sz w:val="22"/>
          <w:szCs w:val="22"/>
          <w:lang w:val="en-GB"/>
        </w:rPr>
        <w:t xml:space="preserve"> means the services to be performed by the Supplier under the Agreement as described in the RFQ (if any) </w:t>
      </w:r>
    </w:p>
    <w:p w14:paraId="6D87E76B"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w:t>
      </w:r>
      <w:r w:rsidRPr="00D10956">
        <w:rPr>
          <w:rFonts w:ascii="Calibri" w:eastAsia="Calibri" w:hAnsi="Calibri"/>
          <w:b/>
          <w:bCs/>
          <w:sz w:val="22"/>
          <w:szCs w:val="22"/>
          <w:lang w:val="en-GB"/>
        </w:rPr>
        <w:t>Special Categories of Data’</w:t>
      </w:r>
      <w:r w:rsidRPr="00D10956">
        <w:rPr>
          <w:rFonts w:ascii="Calibri" w:eastAsia="Calibri" w:hAnsi="Calibri"/>
          <w:sz w:val="22"/>
          <w:szCs w:val="22"/>
          <w:lang w:val="en-GB"/>
        </w:rPr>
        <w:t xml:space="preserve"> has the meaning given to it in the Data Protection Legislation; </w:t>
      </w:r>
    </w:p>
    <w:p w14:paraId="11C5E58A"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‘Supplier’</w:t>
      </w:r>
      <w:r w:rsidRPr="00D10956">
        <w:rPr>
          <w:rFonts w:ascii="Calibri" w:eastAsia="Calibri" w:hAnsi="Calibri"/>
          <w:sz w:val="22"/>
          <w:szCs w:val="22"/>
          <w:lang w:val="en-GB"/>
        </w:rPr>
        <w:t xml:space="preserve"> means the person, organisation or company whose name appears as the addressee in the RFQ; </w:t>
      </w:r>
    </w:p>
    <w:p w14:paraId="7003A7BC"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‘Terms and Conditions’</w:t>
      </w:r>
      <w:r w:rsidRPr="00D10956">
        <w:rPr>
          <w:rFonts w:ascii="Calibri" w:eastAsia="Calibri" w:hAnsi="Calibri"/>
          <w:sz w:val="22"/>
          <w:szCs w:val="22"/>
          <w:lang w:val="en-GB"/>
        </w:rPr>
        <w:t xml:space="preserve"> means these terms and conditions; </w:t>
      </w:r>
    </w:p>
    <w:p w14:paraId="5746D7DF"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‘TUPE’</w:t>
      </w:r>
      <w:r w:rsidRPr="00D10956">
        <w:rPr>
          <w:rFonts w:ascii="Calibri" w:eastAsia="Calibri" w:hAnsi="Calibri"/>
          <w:sz w:val="22"/>
          <w:szCs w:val="22"/>
          <w:lang w:val="en-GB"/>
        </w:rPr>
        <w:t xml:space="preserve"> means the Transfer of Undertakings (Protection of Employment) Regulations 2006 </w:t>
      </w:r>
    </w:p>
    <w:p w14:paraId="53D47A86"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‘University/Universities’</w:t>
      </w:r>
      <w:r w:rsidRPr="00D10956">
        <w:rPr>
          <w:rFonts w:ascii="Calibri" w:eastAsia="Calibri" w:hAnsi="Calibri"/>
          <w:sz w:val="22"/>
          <w:szCs w:val="22"/>
          <w:lang w:val="en-GB"/>
        </w:rPr>
        <w:t xml:space="preserve"> means Plymouth Marjon University whose principal office is at Derriford Road, Plymouth, PL6 8BH</w:t>
      </w:r>
    </w:p>
    <w:p w14:paraId="196D51D4"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‘Universities Representative’</w:t>
      </w:r>
      <w:r w:rsidRPr="00D10956">
        <w:rPr>
          <w:rFonts w:ascii="Calibri" w:eastAsia="Calibri" w:hAnsi="Calibri"/>
          <w:sz w:val="22"/>
          <w:szCs w:val="22"/>
          <w:lang w:val="en-GB"/>
        </w:rPr>
        <w:t xml:space="preserve"> means the person appointed by Plymouth Marjon University to oversee the performance of the Agreement; </w:t>
      </w:r>
    </w:p>
    <w:p w14:paraId="11E9021E"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b/>
          <w:bCs/>
          <w:sz w:val="22"/>
          <w:szCs w:val="22"/>
          <w:lang w:val="en-GB"/>
        </w:rPr>
        <w:t>‘Working Day’</w:t>
      </w:r>
      <w:r w:rsidRPr="00D10956">
        <w:rPr>
          <w:rFonts w:ascii="Calibri" w:eastAsia="Calibri" w:hAnsi="Calibri"/>
          <w:sz w:val="22"/>
          <w:szCs w:val="22"/>
          <w:lang w:val="en-GB"/>
        </w:rPr>
        <w:t xml:space="preserve"> means a day (other than a Saturday or Sunday) on which banks are open for business in the City of London.  </w:t>
      </w:r>
    </w:p>
    <w:p w14:paraId="3302F30B"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The headings in the Agreement are inserted for convenience only and shall not affect its interpretation. </w:t>
      </w:r>
    </w:p>
    <w:p w14:paraId="1332C50A"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Where appropriate words denoting the singular only shall include the plural and vice versa. </w:t>
      </w:r>
    </w:p>
    <w:p w14:paraId="1DBDD485"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The masculine shall include the feminine and the neuter and vice versa. </w:t>
      </w:r>
    </w:p>
    <w:p w14:paraId="168EBB86"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A reference to a person shall include a reference to any individual, University or other legal entity. </w:t>
      </w:r>
    </w:p>
    <w:p w14:paraId="7CBCC8E9"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Reference to any Act of Parliament or any Order, Regulation, Statutory Instrument, Directive or the like shall be deemed to include a reference to any amendment or re-enactment thereof. </w:t>
      </w:r>
    </w:p>
    <w:p w14:paraId="71748C8D" w14:textId="77777777" w:rsidR="00D10956" w:rsidRPr="00D10956" w:rsidRDefault="00D10956" w:rsidP="00D10956">
      <w:pPr>
        <w:spacing w:after="160" w:line="259" w:lineRule="auto"/>
        <w:rPr>
          <w:rFonts w:ascii="Calibri" w:eastAsia="Calibri" w:hAnsi="Calibri"/>
          <w:sz w:val="22"/>
          <w:szCs w:val="22"/>
          <w:lang w:val="en-GB"/>
        </w:rPr>
      </w:pPr>
    </w:p>
    <w:p w14:paraId="1F40EB72" w14:textId="77777777" w:rsidR="00D10956" w:rsidRPr="00D10956" w:rsidRDefault="00D10956" w:rsidP="00D10956">
      <w:pPr>
        <w:spacing w:after="160" w:line="259" w:lineRule="auto"/>
        <w:rPr>
          <w:rFonts w:ascii="Calibri" w:eastAsia="Calibri" w:hAnsi="Calibri"/>
          <w:sz w:val="22"/>
          <w:szCs w:val="22"/>
          <w:lang w:val="en-GB"/>
        </w:rPr>
      </w:pPr>
    </w:p>
    <w:p w14:paraId="18952F63" w14:textId="77777777" w:rsidR="00D10956" w:rsidRPr="00D10956" w:rsidRDefault="00D10956" w:rsidP="00D10956">
      <w:pPr>
        <w:spacing w:after="160" w:line="259" w:lineRule="auto"/>
        <w:rPr>
          <w:rFonts w:ascii="Calibri" w:eastAsia="Calibri" w:hAnsi="Calibri"/>
          <w:sz w:val="22"/>
          <w:szCs w:val="22"/>
          <w:lang w:val="en-GB"/>
        </w:rPr>
      </w:pPr>
    </w:p>
    <w:p w14:paraId="2E479A92" w14:textId="77777777" w:rsidR="00D10956" w:rsidRPr="00D10956" w:rsidRDefault="00D10956" w:rsidP="00D10956">
      <w:pPr>
        <w:spacing w:after="160" w:line="259" w:lineRule="auto"/>
        <w:rPr>
          <w:rFonts w:ascii="Calibri" w:eastAsia="Calibri" w:hAnsi="Calibri"/>
          <w:sz w:val="22"/>
          <w:szCs w:val="22"/>
          <w:lang w:val="en-GB"/>
        </w:rPr>
      </w:pPr>
    </w:p>
    <w:p w14:paraId="0C018FF6" w14:textId="77777777" w:rsidR="00D10956" w:rsidRPr="00D10956" w:rsidRDefault="00D10956" w:rsidP="00D10956">
      <w:pPr>
        <w:numPr>
          <w:ilvl w:val="0"/>
          <w:numId w:val="35"/>
        </w:numPr>
        <w:spacing w:after="160" w:line="259" w:lineRule="auto"/>
        <w:contextualSpacing/>
        <w:rPr>
          <w:rFonts w:ascii="Calibri" w:eastAsia="Calibri" w:hAnsi="Calibri"/>
          <w:b/>
          <w:bCs/>
          <w:sz w:val="22"/>
          <w:szCs w:val="22"/>
          <w:lang w:val="en-GB"/>
        </w:rPr>
      </w:pPr>
      <w:r w:rsidRPr="00D10956">
        <w:rPr>
          <w:rFonts w:ascii="Calibri" w:eastAsia="Calibri" w:hAnsi="Calibri"/>
          <w:b/>
          <w:bCs/>
          <w:sz w:val="22"/>
          <w:szCs w:val="22"/>
          <w:lang w:val="en-GB"/>
        </w:rPr>
        <w:t xml:space="preserve">GENERAL </w:t>
      </w:r>
    </w:p>
    <w:p w14:paraId="32FC7755" w14:textId="77777777" w:rsidR="00D10956" w:rsidRPr="00D10956" w:rsidRDefault="00D10956" w:rsidP="00D10956">
      <w:pPr>
        <w:spacing w:after="160" w:line="259" w:lineRule="auto"/>
        <w:ind w:left="720"/>
        <w:contextualSpacing/>
        <w:rPr>
          <w:rFonts w:ascii="Calibri" w:eastAsia="Calibri" w:hAnsi="Calibri"/>
          <w:sz w:val="22"/>
          <w:szCs w:val="22"/>
          <w:lang w:val="en-GB"/>
        </w:rPr>
      </w:pPr>
    </w:p>
    <w:p w14:paraId="1A7ABCBE" w14:textId="77777777" w:rsidR="00D10956" w:rsidRPr="00D10956" w:rsidRDefault="00D10956" w:rsidP="00D10956">
      <w:pPr>
        <w:numPr>
          <w:ilvl w:val="1"/>
          <w:numId w:val="37"/>
        </w:numPr>
        <w:spacing w:after="0" w:line="240"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This Agreement shall commence on the Commencement Date and expire on the  </w:t>
      </w:r>
    </w:p>
    <w:p w14:paraId="71A775B9" w14:textId="77777777" w:rsidR="00D10956" w:rsidRPr="00D10956" w:rsidRDefault="00D10956" w:rsidP="00D10956">
      <w:pPr>
        <w:spacing w:after="0" w:line="240" w:lineRule="auto"/>
        <w:ind w:left="1350"/>
        <w:contextualSpacing/>
        <w:rPr>
          <w:rFonts w:ascii="Calibri" w:eastAsia="Calibri" w:hAnsi="Calibri"/>
          <w:sz w:val="22"/>
          <w:szCs w:val="22"/>
          <w:lang w:val="en-GB"/>
        </w:rPr>
      </w:pPr>
      <w:r w:rsidRPr="00D10956">
        <w:rPr>
          <w:rFonts w:ascii="Calibri" w:eastAsia="Calibri" w:hAnsi="Calibri"/>
          <w:sz w:val="22"/>
          <w:szCs w:val="22"/>
          <w:lang w:val="en-GB"/>
        </w:rPr>
        <w:t xml:space="preserve">Expiry Date unless otherwise terminated in accordance with this Agreement. </w:t>
      </w:r>
    </w:p>
    <w:p w14:paraId="405C3CF5" w14:textId="77777777" w:rsidR="00D10956" w:rsidRPr="00D10956" w:rsidRDefault="00D10956" w:rsidP="00D10956">
      <w:pPr>
        <w:spacing w:after="0" w:line="240" w:lineRule="auto"/>
        <w:ind w:left="360"/>
        <w:rPr>
          <w:rFonts w:ascii="Calibri" w:eastAsia="Calibri" w:hAnsi="Calibri"/>
          <w:sz w:val="22"/>
          <w:szCs w:val="22"/>
          <w:lang w:val="en-GB"/>
        </w:rPr>
      </w:pPr>
    </w:p>
    <w:p w14:paraId="2D9B5B7F" w14:textId="77777777" w:rsidR="00D10956" w:rsidRPr="00D10956" w:rsidRDefault="00D10956" w:rsidP="00D10956">
      <w:pPr>
        <w:numPr>
          <w:ilvl w:val="1"/>
          <w:numId w:val="37"/>
        </w:numPr>
        <w:spacing w:after="0" w:line="240"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In the event of any conflict between a Condition in these Terms and Conditions and a term of the RFQ, the term of the RFQ shall prevail. </w:t>
      </w:r>
    </w:p>
    <w:p w14:paraId="3C11DE78" w14:textId="77777777" w:rsidR="00D10956" w:rsidRPr="00D10956" w:rsidRDefault="00D10956" w:rsidP="00D10956">
      <w:pPr>
        <w:spacing w:after="0" w:line="240" w:lineRule="auto"/>
        <w:ind w:left="1350"/>
        <w:contextualSpacing/>
        <w:rPr>
          <w:rFonts w:ascii="Calibri" w:eastAsia="Calibri" w:hAnsi="Calibri"/>
          <w:sz w:val="22"/>
          <w:szCs w:val="22"/>
          <w:lang w:val="en-GB"/>
        </w:rPr>
      </w:pPr>
    </w:p>
    <w:p w14:paraId="14907870" w14:textId="77777777" w:rsidR="00D10956" w:rsidRPr="00D10956" w:rsidRDefault="00D10956" w:rsidP="00D10956">
      <w:pPr>
        <w:numPr>
          <w:ilvl w:val="1"/>
          <w:numId w:val="37"/>
        </w:numPr>
        <w:spacing w:after="0" w:line="240" w:lineRule="auto"/>
        <w:contextualSpacing/>
        <w:rPr>
          <w:rFonts w:ascii="Calibri" w:eastAsia="Calibri" w:hAnsi="Calibri"/>
          <w:sz w:val="22"/>
          <w:szCs w:val="22"/>
          <w:lang w:val="en-GB"/>
        </w:rPr>
      </w:pPr>
      <w:r w:rsidRPr="00D10956">
        <w:rPr>
          <w:rFonts w:ascii="Calibri" w:eastAsia="Calibri" w:hAnsi="Calibri"/>
          <w:sz w:val="22"/>
          <w:szCs w:val="22"/>
          <w:lang w:val="en-GB"/>
        </w:rPr>
        <w:t xml:space="preserve">The Agreement constitutes the entire agreement between the parties relating to the supply of the Goods and Services and replaces all previous negotiations, agreements, understandings and representations whether oral or in writing. However, nothing in the Agreement shall limit or exclude any liability for fraud. </w:t>
      </w:r>
    </w:p>
    <w:p w14:paraId="0569282C" w14:textId="77777777" w:rsidR="00D10956" w:rsidRPr="00D10956" w:rsidRDefault="00D10956" w:rsidP="00D10956">
      <w:pPr>
        <w:spacing w:after="0" w:line="240" w:lineRule="auto"/>
        <w:rPr>
          <w:rFonts w:ascii="Calibri" w:eastAsia="Calibri" w:hAnsi="Calibri"/>
          <w:sz w:val="22"/>
          <w:szCs w:val="22"/>
          <w:lang w:val="en-GB"/>
        </w:rPr>
      </w:pPr>
    </w:p>
    <w:p w14:paraId="2E36DE67" w14:textId="77777777" w:rsidR="00D10956" w:rsidRPr="00D10956" w:rsidRDefault="00D10956" w:rsidP="00D10956">
      <w:pPr>
        <w:numPr>
          <w:ilvl w:val="0"/>
          <w:numId w:val="35"/>
        </w:numPr>
        <w:spacing w:after="0" w:line="240" w:lineRule="auto"/>
        <w:contextualSpacing/>
        <w:rPr>
          <w:rFonts w:ascii="Calibri" w:eastAsia="Calibri" w:hAnsi="Calibri"/>
          <w:b/>
          <w:bCs/>
          <w:sz w:val="22"/>
          <w:szCs w:val="22"/>
          <w:lang w:val="en-GB"/>
        </w:rPr>
      </w:pPr>
      <w:r w:rsidRPr="00D10956">
        <w:rPr>
          <w:rFonts w:ascii="Calibri" w:eastAsia="Calibri" w:hAnsi="Calibri"/>
          <w:b/>
          <w:bCs/>
          <w:sz w:val="22"/>
          <w:szCs w:val="22"/>
          <w:lang w:val="en-GB"/>
        </w:rPr>
        <w:t xml:space="preserve">SUPPLY OF SERVICES </w:t>
      </w:r>
    </w:p>
    <w:p w14:paraId="09FED4A9" w14:textId="77777777" w:rsidR="00D10956" w:rsidRPr="00D10956" w:rsidRDefault="00D10956" w:rsidP="00D10956">
      <w:pPr>
        <w:spacing w:after="0" w:line="240" w:lineRule="auto"/>
        <w:rPr>
          <w:rFonts w:ascii="Calibri" w:eastAsia="Calibri" w:hAnsi="Calibri"/>
          <w:sz w:val="22"/>
          <w:szCs w:val="22"/>
          <w:lang w:val="en-GB"/>
        </w:rPr>
      </w:pPr>
    </w:p>
    <w:p w14:paraId="10311690"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lastRenderedPageBreak/>
        <w:t>2.1</w:t>
      </w:r>
      <w:r w:rsidRPr="00D10956">
        <w:rPr>
          <w:rFonts w:ascii="Calibri" w:eastAsia="Calibri" w:hAnsi="Calibri"/>
          <w:sz w:val="22"/>
          <w:szCs w:val="22"/>
          <w:lang w:val="en-GB"/>
        </w:rPr>
        <w:tab/>
        <w:t xml:space="preserve">In consideration of the Universities agreement to pay the Price, the Supplier shall supply the Services to Plymouth Marjon University subject to and in accordance with the terms of the Agreement. </w:t>
      </w:r>
    </w:p>
    <w:p w14:paraId="463B4A82" w14:textId="77777777" w:rsidR="00D10956" w:rsidRPr="00D10956" w:rsidRDefault="00D10956" w:rsidP="00D10956">
      <w:pPr>
        <w:spacing w:after="0" w:line="240" w:lineRule="auto"/>
        <w:ind w:left="1350"/>
        <w:contextualSpacing/>
        <w:rPr>
          <w:rFonts w:ascii="Calibri" w:eastAsia="Calibri" w:hAnsi="Calibri"/>
          <w:sz w:val="22"/>
          <w:szCs w:val="22"/>
          <w:lang w:val="en-GB"/>
        </w:rPr>
      </w:pPr>
    </w:p>
    <w:p w14:paraId="6BA63FE8" w14:textId="77777777" w:rsidR="00D10956" w:rsidRPr="00D10956" w:rsidRDefault="00D10956" w:rsidP="00D10956">
      <w:pPr>
        <w:spacing w:after="0" w:line="240" w:lineRule="auto"/>
        <w:ind w:firstLine="720"/>
        <w:rPr>
          <w:rFonts w:ascii="Calibri" w:eastAsia="Calibri" w:hAnsi="Calibri"/>
          <w:sz w:val="22"/>
          <w:szCs w:val="22"/>
          <w:lang w:val="en-GB"/>
        </w:rPr>
      </w:pPr>
      <w:r w:rsidRPr="00D10956">
        <w:rPr>
          <w:rFonts w:ascii="Calibri" w:eastAsia="Calibri" w:hAnsi="Calibri"/>
          <w:sz w:val="22"/>
          <w:szCs w:val="22"/>
          <w:lang w:val="en-GB"/>
        </w:rPr>
        <w:t>2.2</w:t>
      </w:r>
      <w:r w:rsidRPr="00D10956">
        <w:rPr>
          <w:rFonts w:ascii="Calibri" w:eastAsia="Calibri" w:hAnsi="Calibri"/>
          <w:sz w:val="22"/>
          <w:szCs w:val="22"/>
          <w:lang w:val="en-GB"/>
        </w:rPr>
        <w:tab/>
        <w:t xml:space="preserve">In supplying the Services, the Supplier shall: </w:t>
      </w:r>
    </w:p>
    <w:p w14:paraId="63EE8996" w14:textId="77777777" w:rsidR="00D10956" w:rsidRPr="00D10956" w:rsidRDefault="00D10956" w:rsidP="00D10956">
      <w:pPr>
        <w:spacing w:after="0" w:line="240" w:lineRule="auto"/>
        <w:rPr>
          <w:rFonts w:ascii="Calibri" w:eastAsia="Calibri" w:hAnsi="Calibri"/>
          <w:sz w:val="22"/>
          <w:szCs w:val="22"/>
          <w:lang w:val="en-GB"/>
        </w:rPr>
      </w:pPr>
    </w:p>
    <w:p w14:paraId="51212552"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2.2.1</w:t>
      </w:r>
      <w:r w:rsidRPr="00D10956">
        <w:rPr>
          <w:rFonts w:ascii="Calibri" w:eastAsia="Calibri" w:hAnsi="Calibri"/>
          <w:sz w:val="22"/>
          <w:szCs w:val="22"/>
          <w:lang w:val="en-GB"/>
        </w:rPr>
        <w:tab/>
        <w:t xml:space="preserve">co-operate with Plymouth Marjon University in all matters relating to the        </w:t>
      </w:r>
    </w:p>
    <w:p w14:paraId="7FA18EDB"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               Services and comply with all the Universities instructions; </w:t>
      </w:r>
    </w:p>
    <w:p w14:paraId="73F2601E" w14:textId="77777777" w:rsidR="00D10956" w:rsidRPr="00D10956" w:rsidRDefault="00D10956" w:rsidP="00D10956">
      <w:pPr>
        <w:spacing w:after="0" w:line="240" w:lineRule="auto"/>
        <w:ind w:left="720"/>
        <w:rPr>
          <w:rFonts w:ascii="Calibri" w:eastAsia="Calibri" w:hAnsi="Calibri"/>
          <w:sz w:val="22"/>
          <w:szCs w:val="22"/>
          <w:lang w:val="en-GB"/>
        </w:rPr>
      </w:pPr>
    </w:p>
    <w:p w14:paraId="345E42C7"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2.2.2</w:t>
      </w:r>
      <w:r w:rsidRPr="00D10956">
        <w:rPr>
          <w:rFonts w:ascii="Calibri" w:eastAsia="Calibri" w:hAnsi="Calibri"/>
          <w:sz w:val="22"/>
          <w:szCs w:val="22"/>
          <w:lang w:val="en-GB"/>
        </w:rPr>
        <w:tab/>
        <w:t xml:space="preserve">shall provide all other services reasonably required by Plymouth Marjon University which are reasonably incidental to the Services in accordance with the terms of the Agreement; </w:t>
      </w:r>
    </w:p>
    <w:p w14:paraId="1F34AB14" w14:textId="77777777" w:rsidR="00D10956" w:rsidRPr="00D10956" w:rsidRDefault="00D10956" w:rsidP="00D10956">
      <w:pPr>
        <w:spacing w:after="0" w:line="240" w:lineRule="auto"/>
        <w:ind w:left="720" w:firstLine="720"/>
        <w:rPr>
          <w:rFonts w:ascii="Calibri" w:eastAsia="Calibri" w:hAnsi="Calibri"/>
          <w:sz w:val="22"/>
          <w:szCs w:val="22"/>
          <w:lang w:val="en-GB"/>
        </w:rPr>
      </w:pPr>
    </w:p>
    <w:p w14:paraId="4293EF7D"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2.2.3 </w:t>
      </w:r>
      <w:r w:rsidRPr="00D10956">
        <w:rPr>
          <w:rFonts w:ascii="Calibri" w:eastAsia="Calibri" w:hAnsi="Calibri"/>
          <w:sz w:val="22"/>
          <w:szCs w:val="22"/>
          <w:lang w:val="en-GB"/>
        </w:rPr>
        <w:tab/>
        <w:t xml:space="preserve">perform the Services with all reasonable care, skill and diligence in accordance with good industry practice in the Supplier’s industry, profession or trade; </w:t>
      </w:r>
    </w:p>
    <w:p w14:paraId="4057645A"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73B1B7A5"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2.2.4</w:t>
      </w:r>
      <w:r w:rsidRPr="00D10956">
        <w:rPr>
          <w:rFonts w:ascii="Calibri" w:eastAsia="Calibri" w:hAnsi="Calibri"/>
          <w:sz w:val="22"/>
          <w:szCs w:val="22"/>
          <w:lang w:val="en-GB"/>
        </w:rPr>
        <w:tab/>
        <w:t>use staff who: -</w:t>
      </w:r>
    </w:p>
    <w:p w14:paraId="03DF24D0" w14:textId="77777777" w:rsidR="00D10956" w:rsidRPr="00D10956" w:rsidRDefault="00D10956" w:rsidP="00D10956">
      <w:pPr>
        <w:spacing w:after="0" w:line="240" w:lineRule="auto"/>
        <w:rPr>
          <w:rFonts w:ascii="Calibri" w:eastAsia="Calibri" w:hAnsi="Calibri"/>
          <w:sz w:val="22"/>
          <w:szCs w:val="22"/>
          <w:lang w:val="en-GB"/>
        </w:rPr>
      </w:pPr>
    </w:p>
    <w:p w14:paraId="2293FA62" w14:textId="77777777" w:rsidR="00D10956" w:rsidRPr="00D10956" w:rsidRDefault="00D10956" w:rsidP="00D10956">
      <w:pPr>
        <w:numPr>
          <w:ilvl w:val="0"/>
          <w:numId w:val="36"/>
        </w:numPr>
        <w:spacing w:after="0" w:line="240" w:lineRule="auto"/>
        <w:ind w:left="3240"/>
        <w:contextualSpacing/>
        <w:rPr>
          <w:rFonts w:ascii="Calibri" w:eastAsia="Calibri" w:hAnsi="Calibri"/>
          <w:sz w:val="22"/>
          <w:szCs w:val="22"/>
          <w:lang w:val="en-GB"/>
        </w:rPr>
      </w:pPr>
      <w:r w:rsidRPr="00D10956">
        <w:rPr>
          <w:rFonts w:ascii="Calibri" w:eastAsia="Calibri" w:hAnsi="Calibri"/>
          <w:sz w:val="22"/>
          <w:szCs w:val="22"/>
          <w:lang w:val="en-GB"/>
        </w:rPr>
        <w:t>must be appropriately experienced, qualified and trained to supply the Services;</w:t>
      </w:r>
    </w:p>
    <w:p w14:paraId="21F94BA2" w14:textId="77777777" w:rsidR="00D10956" w:rsidRPr="00D10956" w:rsidRDefault="00D10956" w:rsidP="00D10956">
      <w:pPr>
        <w:spacing w:after="0" w:line="240" w:lineRule="auto"/>
        <w:ind w:left="3240"/>
        <w:contextualSpacing/>
        <w:rPr>
          <w:rFonts w:ascii="Calibri" w:eastAsia="Calibri" w:hAnsi="Calibri"/>
          <w:sz w:val="22"/>
          <w:szCs w:val="22"/>
          <w:lang w:val="en-GB"/>
        </w:rPr>
      </w:pPr>
    </w:p>
    <w:p w14:paraId="73D74B02" w14:textId="77777777" w:rsidR="00D10956" w:rsidRPr="00D10956" w:rsidRDefault="00D10956" w:rsidP="00D10956">
      <w:pPr>
        <w:numPr>
          <w:ilvl w:val="0"/>
          <w:numId w:val="36"/>
        </w:numPr>
        <w:spacing w:after="0" w:line="240" w:lineRule="auto"/>
        <w:ind w:left="3240"/>
        <w:contextualSpacing/>
        <w:rPr>
          <w:rFonts w:ascii="Calibri" w:eastAsia="Calibri" w:hAnsi="Calibri"/>
          <w:sz w:val="22"/>
          <w:szCs w:val="22"/>
          <w:lang w:val="en-GB"/>
        </w:rPr>
      </w:pPr>
      <w:r w:rsidRPr="00D10956">
        <w:rPr>
          <w:rFonts w:ascii="Calibri" w:eastAsia="Calibri" w:hAnsi="Calibri"/>
          <w:sz w:val="22"/>
          <w:szCs w:val="22"/>
          <w:lang w:val="en-GB"/>
        </w:rPr>
        <w:t>apply all due skill, care and diligence in faithfully performing those duties;</w:t>
      </w:r>
    </w:p>
    <w:p w14:paraId="25657EAB" w14:textId="77777777" w:rsidR="00D10956" w:rsidRPr="00D10956" w:rsidRDefault="00D10956" w:rsidP="00D10956">
      <w:pPr>
        <w:spacing w:after="160" w:line="259" w:lineRule="auto"/>
        <w:ind w:left="2160"/>
        <w:contextualSpacing/>
        <w:rPr>
          <w:rFonts w:ascii="Calibri" w:eastAsia="Calibri" w:hAnsi="Calibri"/>
          <w:sz w:val="22"/>
          <w:szCs w:val="22"/>
          <w:lang w:val="en-GB"/>
        </w:rPr>
      </w:pPr>
    </w:p>
    <w:p w14:paraId="41B9322C" w14:textId="77777777" w:rsidR="00D10956" w:rsidRPr="00D10956" w:rsidRDefault="00D10956" w:rsidP="00D10956">
      <w:pPr>
        <w:numPr>
          <w:ilvl w:val="0"/>
          <w:numId w:val="36"/>
        </w:numPr>
        <w:spacing w:after="0" w:line="240" w:lineRule="auto"/>
        <w:ind w:left="3240"/>
        <w:contextualSpacing/>
        <w:rPr>
          <w:rFonts w:ascii="Calibri" w:eastAsia="Calibri" w:hAnsi="Calibri"/>
          <w:sz w:val="22"/>
          <w:szCs w:val="22"/>
          <w:lang w:val="en-GB"/>
        </w:rPr>
      </w:pPr>
      <w:r w:rsidRPr="00D10956">
        <w:rPr>
          <w:rFonts w:ascii="Calibri" w:eastAsia="Calibri" w:hAnsi="Calibri"/>
          <w:sz w:val="22"/>
          <w:szCs w:val="22"/>
          <w:lang w:val="en-GB"/>
        </w:rPr>
        <w:t>obey all lawful instructions and reasonable directions of Plymouth Marjon University and provide the Services to the reasonable satisfaction of the Plymouth Marjon University;</w:t>
      </w:r>
    </w:p>
    <w:p w14:paraId="78C6A9D5" w14:textId="77777777" w:rsidR="00D10956" w:rsidRPr="00D10956" w:rsidRDefault="00D10956" w:rsidP="00D10956">
      <w:pPr>
        <w:spacing w:after="0" w:line="240" w:lineRule="auto"/>
        <w:ind w:left="3240"/>
        <w:contextualSpacing/>
        <w:rPr>
          <w:rFonts w:ascii="Calibri" w:eastAsia="Calibri" w:hAnsi="Calibri"/>
          <w:sz w:val="22"/>
          <w:szCs w:val="22"/>
          <w:lang w:val="en-GB"/>
        </w:rPr>
      </w:pPr>
    </w:p>
    <w:p w14:paraId="786E4723" w14:textId="77777777" w:rsidR="00D10956" w:rsidRPr="00D10956" w:rsidRDefault="00D10956" w:rsidP="00D10956">
      <w:pPr>
        <w:numPr>
          <w:ilvl w:val="0"/>
          <w:numId w:val="36"/>
        </w:numPr>
        <w:spacing w:after="0" w:line="240" w:lineRule="auto"/>
        <w:ind w:left="3240"/>
        <w:contextualSpacing/>
        <w:rPr>
          <w:rFonts w:ascii="Calibri" w:eastAsia="Calibri" w:hAnsi="Calibri"/>
          <w:sz w:val="22"/>
          <w:szCs w:val="22"/>
          <w:lang w:val="en-GB"/>
        </w:rPr>
      </w:pPr>
      <w:r w:rsidRPr="00D10956">
        <w:rPr>
          <w:rFonts w:ascii="Calibri" w:eastAsia="Calibri" w:hAnsi="Calibri"/>
          <w:sz w:val="22"/>
          <w:szCs w:val="22"/>
          <w:lang w:val="en-GB"/>
        </w:rPr>
        <w:t>respond to any enquiries about the Services as soon as reasonably possible;</w:t>
      </w:r>
    </w:p>
    <w:p w14:paraId="39AC062C" w14:textId="77777777" w:rsidR="00D10956" w:rsidRPr="00D10956" w:rsidRDefault="00D10956" w:rsidP="00D10956">
      <w:pPr>
        <w:spacing w:after="160" w:line="259" w:lineRule="auto"/>
        <w:ind w:left="2160"/>
        <w:contextualSpacing/>
        <w:rPr>
          <w:rFonts w:ascii="Calibri" w:eastAsia="Calibri" w:hAnsi="Calibri"/>
          <w:sz w:val="22"/>
          <w:szCs w:val="22"/>
          <w:lang w:val="en-GB"/>
        </w:rPr>
      </w:pPr>
    </w:p>
    <w:p w14:paraId="17759496" w14:textId="77777777" w:rsidR="00D10956" w:rsidRPr="00D10956" w:rsidRDefault="00D10956" w:rsidP="00D10956">
      <w:pPr>
        <w:numPr>
          <w:ilvl w:val="0"/>
          <w:numId w:val="36"/>
        </w:numPr>
        <w:spacing w:after="0" w:line="240" w:lineRule="auto"/>
        <w:ind w:left="3240"/>
        <w:contextualSpacing/>
        <w:rPr>
          <w:rFonts w:ascii="Calibri" w:eastAsia="Calibri" w:hAnsi="Calibri"/>
          <w:sz w:val="22"/>
          <w:szCs w:val="22"/>
          <w:lang w:val="en-GB"/>
        </w:rPr>
      </w:pPr>
      <w:r w:rsidRPr="00D10956">
        <w:rPr>
          <w:rFonts w:ascii="Calibri" w:eastAsia="Calibri" w:hAnsi="Calibri"/>
          <w:sz w:val="22"/>
          <w:szCs w:val="22"/>
          <w:lang w:val="en-GB"/>
        </w:rPr>
        <w:t>complete any necessary Supplier Staff vetting as specified by Plymouth Marjon University.</w:t>
      </w:r>
    </w:p>
    <w:p w14:paraId="14D206BA" w14:textId="77777777" w:rsidR="00D10956" w:rsidRPr="00D10956" w:rsidRDefault="00D10956" w:rsidP="00D10956">
      <w:pPr>
        <w:spacing w:after="160" w:line="259" w:lineRule="auto"/>
        <w:ind w:left="2160"/>
        <w:contextualSpacing/>
        <w:rPr>
          <w:rFonts w:ascii="Calibri" w:eastAsia="Calibri" w:hAnsi="Calibri"/>
          <w:sz w:val="22"/>
          <w:szCs w:val="22"/>
          <w:lang w:val="en-GB"/>
        </w:rPr>
      </w:pPr>
    </w:p>
    <w:p w14:paraId="5858C4F1" w14:textId="77777777" w:rsidR="00D10956" w:rsidRPr="00D10956" w:rsidRDefault="00D10956" w:rsidP="00D10956">
      <w:pPr>
        <w:numPr>
          <w:ilvl w:val="0"/>
          <w:numId w:val="36"/>
        </w:numPr>
        <w:spacing w:after="0" w:line="240" w:lineRule="auto"/>
        <w:ind w:left="3240"/>
        <w:contextualSpacing/>
        <w:rPr>
          <w:rFonts w:ascii="Calibri" w:eastAsia="Calibri" w:hAnsi="Calibri"/>
          <w:sz w:val="22"/>
          <w:szCs w:val="22"/>
          <w:lang w:val="en-GB"/>
        </w:rPr>
      </w:pPr>
      <w:r w:rsidRPr="00D10956">
        <w:rPr>
          <w:rFonts w:ascii="Calibri" w:eastAsia="Calibri" w:hAnsi="Calibri"/>
          <w:sz w:val="22"/>
          <w:szCs w:val="22"/>
          <w:lang w:val="en-GB"/>
        </w:rPr>
        <w:t xml:space="preserve">To perform tasks assigned to them, and in </w:t>
      </w:r>
      <w:proofErr w:type="gramStart"/>
      <w:r w:rsidRPr="00D10956">
        <w:rPr>
          <w:rFonts w:ascii="Calibri" w:eastAsia="Calibri" w:hAnsi="Calibri"/>
          <w:sz w:val="22"/>
          <w:szCs w:val="22"/>
          <w:lang w:val="en-GB"/>
        </w:rPr>
        <w:t>sufficient number</w:t>
      </w:r>
      <w:proofErr w:type="gramEnd"/>
      <w:r w:rsidRPr="00D10956">
        <w:rPr>
          <w:rFonts w:ascii="Calibri" w:eastAsia="Calibri" w:hAnsi="Calibri"/>
          <w:sz w:val="22"/>
          <w:szCs w:val="22"/>
          <w:lang w:val="en-GB"/>
        </w:rPr>
        <w:t xml:space="preserve"> to ensure that the Supplier’s obligations are fulfilled in according with this Agreement.</w:t>
      </w:r>
    </w:p>
    <w:p w14:paraId="6088344E" w14:textId="77777777" w:rsidR="00D10956" w:rsidRPr="00D10956" w:rsidRDefault="00D10956" w:rsidP="00D10956">
      <w:pPr>
        <w:spacing w:after="0" w:line="240" w:lineRule="auto"/>
        <w:ind w:left="2880"/>
        <w:rPr>
          <w:rFonts w:ascii="Calibri" w:eastAsia="Calibri" w:hAnsi="Calibri"/>
          <w:sz w:val="22"/>
          <w:szCs w:val="22"/>
          <w:lang w:val="en-GB"/>
        </w:rPr>
      </w:pPr>
    </w:p>
    <w:p w14:paraId="644B7D9C"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2.2.5</w:t>
      </w:r>
      <w:r w:rsidRPr="00D10956">
        <w:rPr>
          <w:rFonts w:ascii="Calibri" w:eastAsia="Calibri" w:hAnsi="Calibri"/>
          <w:sz w:val="22"/>
          <w:szCs w:val="22"/>
          <w:lang w:val="en-GB"/>
        </w:rPr>
        <w:tab/>
        <w:t xml:space="preserve">ensure that the Services shall conform with all descriptions and specifications set out in the RFQ; </w:t>
      </w:r>
    </w:p>
    <w:p w14:paraId="3F1EAB61"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16A17CAF"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2.2.6</w:t>
      </w:r>
      <w:r w:rsidRPr="00D10956">
        <w:rPr>
          <w:rFonts w:ascii="Calibri" w:eastAsia="Calibri" w:hAnsi="Calibri"/>
          <w:sz w:val="22"/>
          <w:szCs w:val="22"/>
          <w:lang w:val="en-GB"/>
        </w:rPr>
        <w:tab/>
        <w:t xml:space="preserve">comply with all applicable laws; </w:t>
      </w:r>
    </w:p>
    <w:p w14:paraId="4C391440" w14:textId="77777777" w:rsidR="00D10956" w:rsidRPr="00D10956" w:rsidRDefault="00D10956" w:rsidP="00D10956">
      <w:pPr>
        <w:spacing w:after="0" w:line="240" w:lineRule="auto"/>
        <w:ind w:left="720"/>
        <w:rPr>
          <w:rFonts w:ascii="Calibri" w:eastAsia="Calibri" w:hAnsi="Calibri"/>
          <w:sz w:val="22"/>
          <w:szCs w:val="22"/>
          <w:lang w:val="en-GB"/>
        </w:rPr>
      </w:pPr>
    </w:p>
    <w:p w14:paraId="44CAAA73"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2.2.7</w:t>
      </w:r>
      <w:r w:rsidRPr="00D10956">
        <w:rPr>
          <w:rFonts w:ascii="Calibri" w:eastAsia="Calibri" w:hAnsi="Calibri"/>
          <w:sz w:val="22"/>
          <w:szCs w:val="22"/>
          <w:lang w:val="en-GB"/>
        </w:rPr>
        <w:tab/>
        <w:t xml:space="preserve">provide all equipment, tools and vehicles and other items as are required to provide the Services; </w:t>
      </w:r>
    </w:p>
    <w:p w14:paraId="2DF9D765" w14:textId="77777777" w:rsidR="00D10956" w:rsidRPr="00D10956" w:rsidRDefault="00D10956" w:rsidP="00D10956">
      <w:pPr>
        <w:spacing w:after="0" w:line="240" w:lineRule="auto"/>
        <w:ind w:left="720"/>
        <w:rPr>
          <w:rFonts w:ascii="Calibri" w:eastAsia="Calibri" w:hAnsi="Calibri"/>
          <w:sz w:val="22"/>
          <w:szCs w:val="22"/>
          <w:lang w:val="en-GB"/>
        </w:rPr>
      </w:pPr>
    </w:p>
    <w:p w14:paraId="64C8FA75"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2.2.8</w:t>
      </w:r>
      <w:r w:rsidRPr="00D10956">
        <w:rPr>
          <w:rFonts w:ascii="Calibri" w:eastAsia="Calibri" w:hAnsi="Calibri"/>
          <w:sz w:val="22"/>
          <w:szCs w:val="22"/>
          <w:lang w:val="en-GB"/>
        </w:rPr>
        <w:tab/>
        <w:t xml:space="preserve">keep Plymouth Marjon University fully informed and provide it with regular reports on all matters of interest to a prudent client, together with such information as Plymouth Marjon University may reasonably require from time to time. This includes, but is not limited to: </w:t>
      </w:r>
    </w:p>
    <w:p w14:paraId="0D3D4043" w14:textId="77777777" w:rsidR="00D10956" w:rsidRPr="00D10956" w:rsidRDefault="00D10956" w:rsidP="00D10956">
      <w:pPr>
        <w:spacing w:after="0" w:line="240" w:lineRule="auto"/>
        <w:rPr>
          <w:rFonts w:ascii="Calibri" w:eastAsia="Calibri" w:hAnsi="Calibri"/>
          <w:sz w:val="22"/>
          <w:szCs w:val="22"/>
          <w:lang w:val="en-GB"/>
        </w:rPr>
      </w:pPr>
    </w:p>
    <w:p w14:paraId="01D6F115" w14:textId="77777777" w:rsidR="00D10956" w:rsidRPr="00D10956" w:rsidRDefault="00D10956" w:rsidP="00D10956">
      <w:pPr>
        <w:numPr>
          <w:ilvl w:val="0"/>
          <w:numId w:val="38"/>
        </w:numPr>
        <w:spacing w:after="0" w:line="240" w:lineRule="auto"/>
        <w:ind w:left="2520"/>
        <w:contextualSpacing/>
        <w:rPr>
          <w:rFonts w:ascii="Calibri" w:eastAsia="Calibri" w:hAnsi="Calibri"/>
          <w:sz w:val="22"/>
          <w:szCs w:val="22"/>
          <w:lang w:val="en-GB"/>
        </w:rPr>
      </w:pPr>
      <w:r w:rsidRPr="00D10956">
        <w:rPr>
          <w:rFonts w:ascii="Calibri" w:eastAsia="Calibri" w:hAnsi="Calibri"/>
          <w:sz w:val="22"/>
          <w:szCs w:val="22"/>
          <w:lang w:val="en-GB"/>
        </w:rPr>
        <w:t xml:space="preserve">any and all data required as part of contract management or management information; </w:t>
      </w:r>
    </w:p>
    <w:p w14:paraId="2DEB6296" w14:textId="77777777" w:rsidR="00D10956" w:rsidRPr="00D10956" w:rsidRDefault="00D10956" w:rsidP="00D10956">
      <w:pPr>
        <w:spacing w:after="0" w:line="240" w:lineRule="auto"/>
        <w:ind w:left="2520"/>
        <w:rPr>
          <w:rFonts w:ascii="Calibri" w:eastAsia="Calibri" w:hAnsi="Calibri"/>
          <w:sz w:val="22"/>
          <w:szCs w:val="22"/>
          <w:lang w:val="en-GB"/>
        </w:rPr>
      </w:pPr>
    </w:p>
    <w:p w14:paraId="3A31D190" w14:textId="77777777" w:rsidR="00D10956" w:rsidRPr="00D10956" w:rsidRDefault="00D10956" w:rsidP="00D10956">
      <w:pPr>
        <w:numPr>
          <w:ilvl w:val="0"/>
          <w:numId w:val="38"/>
        </w:numPr>
        <w:spacing w:after="0" w:line="240" w:lineRule="auto"/>
        <w:ind w:left="2520"/>
        <w:contextualSpacing/>
        <w:rPr>
          <w:rFonts w:ascii="Calibri" w:eastAsia="Calibri" w:hAnsi="Calibri"/>
          <w:sz w:val="22"/>
          <w:szCs w:val="22"/>
          <w:lang w:val="en-GB"/>
        </w:rPr>
      </w:pPr>
      <w:r w:rsidRPr="00D10956">
        <w:rPr>
          <w:rFonts w:ascii="Calibri" w:eastAsia="Calibri" w:hAnsi="Calibri"/>
          <w:sz w:val="22"/>
          <w:szCs w:val="22"/>
          <w:lang w:val="en-GB"/>
        </w:rPr>
        <w:t xml:space="preserve">any and all data and information needed to track performance against the Agreement’s key performance indicators (if applicable) </w:t>
      </w:r>
    </w:p>
    <w:p w14:paraId="24414D38" w14:textId="77777777" w:rsidR="00D10956" w:rsidRPr="00D10956" w:rsidRDefault="00D10956" w:rsidP="00D10956">
      <w:pPr>
        <w:spacing w:after="0" w:line="240" w:lineRule="auto"/>
        <w:rPr>
          <w:rFonts w:ascii="Calibri" w:eastAsia="Calibri" w:hAnsi="Calibri"/>
          <w:sz w:val="22"/>
          <w:szCs w:val="22"/>
          <w:lang w:val="en-GB"/>
        </w:rPr>
      </w:pPr>
    </w:p>
    <w:p w14:paraId="783C10E4"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lastRenderedPageBreak/>
        <w:t>2.2.9</w:t>
      </w:r>
      <w:r w:rsidRPr="00D10956">
        <w:rPr>
          <w:rFonts w:ascii="Calibri" w:eastAsia="Calibri" w:hAnsi="Calibri"/>
          <w:sz w:val="22"/>
          <w:szCs w:val="22"/>
          <w:lang w:val="en-GB"/>
        </w:rPr>
        <w:tab/>
        <w:t xml:space="preserve">maintain current and accurate records of all work undertaken in the provision of the Services. </w:t>
      </w:r>
    </w:p>
    <w:p w14:paraId="3360F9D5" w14:textId="77777777" w:rsidR="00D10956" w:rsidRPr="00D10956" w:rsidRDefault="00D10956" w:rsidP="00D10956">
      <w:pPr>
        <w:spacing w:after="0" w:line="240" w:lineRule="auto"/>
        <w:rPr>
          <w:rFonts w:ascii="Calibri" w:eastAsia="Calibri" w:hAnsi="Calibri"/>
          <w:sz w:val="22"/>
          <w:szCs w:val="22"/>
          <w:lang w:val="en-GB"/>
        </w:rPr>
      </w:pPr>
    </w:p>
    <w:p w14:paraId="2A5D35B9"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2.3</w:t>
      </w:r>
      <w:r w:rsidRPr="00D10956">
        <w:rPr>
          <w:rFonts w:ascii="Calibri" w:eastAsia="Calibri" w:hAnsi="Calibri"/>
          <w:sz w:val="22"/>
          <w:szCs w:val="22"/>
          <w:lang w:val="en-GB"/>
        </w:rPr>
        <w:tab/>
        <w:t xml:space="preserve">Plymouth Marjon University may by written notice to the Supplier at any time request a variation to the scope of the Services. </w:t>
      </w:r>
      <w:proofErr w:type="gramStart"/>
      <w:r w:rsidRPr="00D10956">
        <w:rPr>
          <w:rFonts w:ascii="Calibri" w:eastAsia="Calibri" w:hAnsi="Calibri"/>
          <w:sz w:val="22"/>
          <w:szCs w:val="22"/>
          <w:lang w:val="en-GB"/>
        </w:rPr>
        <w:t>In the event that</w:t>
      </w:r>
      <w:proofErr w:type="gramEnd"/>
      <w:r w:rsidRPr="00D10956">
        <w:rPr>
          <w:rFonts w:ascii="Calibri" w:eastAsia="Calibri" w:hAnsi="Calibri"/>
          <w:sz w:val="22"/>
          <w:szCs w:val="22"/>
          <w:lang w:val="en-GB"/>
        </w:rPr>
        <w:t xml:space="preserve"> the Supplier agrees to any variation to the scope of the Services, the Price shall be subject to fair and reasonable adjustment to be agreed in writing between Plymouth Marjon University and the Supplier. </w:t>
      </w:r>
    </w:p>
    <w:p w14:paraId="54E2CFC6" w14:textId="77777777" w:rsidR="00D10956" w:rsidRPr="00D10956" w:rsidRDefault="00D10956" w:rsidP="00D10956">
      <w:pPr>
        <w:spacing w:after="0" w:line="240" w:lineRule="auto"/>
        <w:ind w:left="360"/>
        <w:rPr>
          <w:rFonts w:ascii="Calibri" w:eastAsia="Calibri" w:hAnsi="Calibri"/>
          <w:sz w:val="22"/>
          <w:szCs w:val="22"/>
          <w:lang w:val="en-GB"/>
        </w:rPr>
      </w:pPr>
    </w:p>
    <w:p w14:paraId="1C49C968"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2.4</w:t>
      </w:r>
      <w:r w:rsidRPr="00D10956">
        <w:rPr>
          <w:rFonts w:ascii="Calibri" w:eastAsia="Calibri" w:hAnsi="Calibri"/>
          <w:sz w:val="22"/>
          <w:szCs w:val="22"/>
          <w:lang w:val="en-GB"/>
        </w:rPr>
        <w:tab/>
        <w:t xml:space="preserve">The Supplier shall inform the Universities Representative promptly and confirm in writing if the Supplier is unable to or fails to provide any part of the Service in accordance with the Agreement. The provision of information under this Condition 2.4 shall not in any way release or excuse the Supplier from any of its obligations under the Agreement. </w:t>
      </w:r>
    </w:p>
    <w:p w14:paraId="55C05287" w14:textId="77777777" w:rsidR="00D10956" w:rsidRPr="00D10956" w:rsidRDefault="00D10956" w:rsidP="00D10956">
      <w:pPr>
        <w:spacing w:after="0" w:line="240" w:lineRule="auto"/>
        <w:ind w:left="360"/>
        <w:rPr>
          <w:rFonts w:ascii="Calibri" w:eastAsia="Calibri" w:hAnsi="Calibri"/>
          <w:sz w:val="22"/>
          <w:szCs w:val="22"/>
          <w:lang w:val="en-GB"/>
        </w:rPr>
      </w:pPr>
    </w:p>
    <w:p w14:paraId="4E2AE447"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2.5</w:t>
      </w:r>
      <w:r w:rsidRPr="00D10956">
        <w:rPr>
          <w:rFonts w:ascii="Calibri" w:eastAsia="Calibri" w:hAnsi="Calibri"/>
          <w:sz w:val="22"/>
          <w:szCs w:val="22"/>
          <w:lang w:val="en-GB"/>
        </w:rPr>
        <w:tab/>
        <w:t xml:space="preserve">The Supplier shall </w:t>
      </w:r>
      <w:proofErr w:type="gramStart"/>
      <w:r w:rsidRPr="00D10956">
        <w:rPr>
          <w:rFonts w:ascii="Calibri" w:eastAsia="Calibri" w:hAnsi="Calibri"/>
          <w:sz w:val="22"/>
          <w:szCs w:val="22"/>
          <w:lang w:val="en-GB"/>
        </w:rPr>
        <w:t>at all times</w:t>
      </w:r>
      <w:proofErr w:type="gramEnd"/>
      <w:r w:rsidRPr="00D10956">
        <w:rPr>
          <w:rFonts w:ascii="Calibri" w:eastAsia="Calibri" w:hAnsi="Calibri"/>
          <w:sz w:val="22"/>
          <w:szCs w:val="22"/>
          <w:lang w:val="en-GB"/>
        </w:rPr>
        <w:t xml:space="preserve"> allow the Universities Representative, professional advisors and such other persons as from time to time nominated by the Universities Representative if relevant, access to: </w:t>
      </w:r>
    </w:p>
    <w:p w14:paraId="5E844C76" w14:textId="77777777" w:rsidR="00D10956" w:rsidRPr="00D10956" w:rsidRDefault="00D10956" w:rsidP="00D10956">
      <w:pPr>
        <w:spacing w:after="0" w:line="240" w:lineRule="auto"/>
        <w:rPr>
          <w:rFonts w:ascii="Calibri" w:eastAsia="Calibri" w:hAnsi="Calibri"/>
          <w:sz w:val="22"/>
          <w:szCs w:val="22"/>
          <w:lang w:val="en-GB"/>
        </w:rPr>
      </w:pPr>
    </w:p>
    <w:p w14:paraId="14762E73" w14:textId="1960C408"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2.5.1</w:t>
      </w:r>
      <w:r w:rsidRPr="00D10956">
        <w:rPr>
          <w:rFonts w:ascii="Calibri" w:eastAsia="Calibri" w:hAnsi="Calibri"/>
          <w:sz w:val="22"/>
          <w:szCs w:val="22"/>
          <w:lang w:val="en-GB"/>
        </w:rPr>
        <w:tab/>
        <w:t xml:space="preserve">any </w:t>
      </w:r>
      <w:r w:rsidR="00231C52" w:rsidRPr="00D10956">
        <w:rPr>
          <w:rFonts w:ascii="Calibri" w:eastAsia="Calibri" w:hAnsi="Calibri"/>
          <w:sz w:val="22"/>
          <w:szCs w:val="22"/>
          <w:lang w:val="en-GB"/>
        </w:rPr>
        <w:t>workplaces</w:t>
      </w:r>
      <w:r w:rsidRPr="00D10956">
        <w:rPr>
          <w:rFonts w:ascii="Calibri" w:eastAsia="Calibri" w:hAnsi="Calibri"/>
          <w:sz w:val="22"/>
          <w:szCs w:val="22"/>
          <w:lang w:val="en-GB"/>
        </w:rPr>
        <w:t xml:space="preserve"> of the Supplier for the purpose of inspecting work being performed pursuant to the Agreement; </w:t>
      </w:r>
    </w:p>
    <w:p w14:paraId="14E0B49E" w14:textId="77777777" w:rsidR="00D10956" w:rsidRPr="00D10956" w:rsidRDefault="00D10956" w:rsidP="00D10956">
      <w:pPr>
        <w:spacing w:after="0" w:line="240" w:lineRule="auto"/>
        <w:ind w:left="720"/>
        <w:rPr>
          <w:rFonts w:ascii="Calibri" w:eastAsia="Calibri" w:hAnsi="Calibri"/>
          <w:sz w:val="22"/>
          <w:szCs w:val="22"/>
          <w:lang w:val="en-GB"/>
        </w:rPr>
      </w:pPr>
    </w:p>
    <w:p w14:paraId="0B7DC5C7" w14:textId="1936508F"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2.5.2</w:t>
      </w:r>
      <w:r w:rsidRPr="00D10956">
        <w:rPr>
          <w:rFonts w:ascii="Calibri" w:eastAsia="Calibri" w:hAnsi="Calibri"/>
          <w:sz w:val="22"/>
          <w:szCs w:val="22"/>
          <w:lang w:val="en-GB"/>
        </w:rPr>
        <w:tab/>
        <w:t xml:space="preserve">any </w:t>
      </w:r>
      <w:r w:rsidR="00231C52" w:rsidRPr="00D10956">
        <w:rPr>
          <w:rFonts w:ascii="Calibri" w:eastAsia="Calibri" w:hAnsi="Calibri"/>
          <w:sz w:val="22"/>
          <w:szCs w:val="22"/>
          <w:lang w:val="en-GB"/>
        </w:rPr>
        <w:t>workplaces</w:t>
      </w:r>
      <w:r w:rsidRPr="00D10956">
        <w:rPr>
          <w:rFonts w:ascii="Calibri" w:eastAsia="Calibri" w:hAnsi="Calibri"/>
          <w:sz w:val="22"/>
          <w:szCs w:val="22"/>
          <w:lang w:val="en-GB"/>
        </w:rPr>
        <w:t xml:space="preserve"> of the Supplier for the purpose of inspecting and taking copies of records and documents in the possession, custody or control of the Supplier in connection with the Agreement; </w:t>
      </w:r>
    </w:p>
    <w:p w14:paraId="7319157E" w14:textId="77777777" w:rsidR="00D10956" w:rsidRPr="00D10956" w:rsidRDefault="00D10956" w:rsidP="00D10956">
      <w:pPr>
        <w:spacing w:after="0" w:line="240" w:lineRule="auto"/>
        <w:ind w:left="720"/>
        <w:rPr>
          <w:rFonts w:ascii="Calibri" w:eastAsia="Calibri" w:hAnsi="Calibri"/>
          <w:sz w:val="22"/>
          <w:szCs w:val="22"/>
          <w:lang w:val="en-GB"/>
        </w:rPr>
      </w:pPr>
    </w:p>
    <w:p w14:paraId="245A7770"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2.5.3</w:t>
      </w:r>
      <w:r w:rsidRPr="00D10956">
        <w:rPr>
          <w:rFonts w:ascii="Calibri" w:eastAsia="Calibri" w:hAnsi="Calibri"/>
          <w:sz w:val="22"/>
          <w:szCs w:val="22"/>
          <w:lang w:val="en-GB"/>
        </w:rPr>
        <w:tab/>
        <w:t xml:space="preserve">any personnel or agent of the Supplier for the purpose of interviewing such persons in connection with the Agreement; </w:t>
      </w:r>
    </w:p>
    <w:p w14:paraId="3DA4D67C" w14:textId="77777777" w:rsidR="00D10956" w:rsidRPr="00D10956" w:rsidRDefault="00D10956" w:rsidP="00D10956">
      <w:pPr>
        <w:spacing w:after="0" w:line="240" w:lineRule="auto"/>
        <w:ind w:left="720"/>
        <w:rPr>
          <w:rFonts w:ascii="Calibri" w:eastAsia="Calibri" w:hAnsi="Calibri"/>
          <w:sz w:val="22"/>
          <w:szCs w:val="22"/>
          <w:lang w:val="en-GB"/>
        </w:rPr>
      </w:pPr>
    </w:p>
    <w:p w14:paraId="77C521DE"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2.5.4</w:t>
      </w:r>
      <w:r w:rsidRPr="00D10956">
        <w:rPr>
          <w:rFonts w:ascii="Calibri" w:eastAsia="Calibri" w:hAnsi="Calibri"/>
          <w:sz w:val="22"/>
          <w:szCs w:val="22"/>
          <w:lang w:val="en-GB"/>
        </w:rPr>
        <w:tab/>
        <w:t xml:space="preserve">any report required by any statutory enactment or regulation or a copy thereof shall be supplied by Supplier if requested to do so in writing by the University. </w:t>
      </w:r>
    </w:p>
    <w:p w14:paraId="60B14525" w14:textId="77777777" w:rsidR="00D10956" w:rsidRPr="00D10956" w:rsidRDefault="00D10956" w:rsidP="00D10956">
      <w:pPr>
        <w:spacing w:after="0" w:line="240" w:lineRule="auto"/>
        <w:ind w:left="720"/>
        <w:rPr>
          <w:rFonts w:ascii="Calibri" w:eastAsia="Calibri" w:hAnsi="Calibri"/>
          <w:sz w:val="22"/>
          <w:szCs w:val="22"/>
          <w:lang w:val="en-GB"/>
        </w:rPr>
      </w:pPr>
    </w:p>
    <w:p w14:paraId="0BB69441"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2.6</w:t>
      </w:r>
      <w:r w:rsidRPr="00D10956">
        <w:rPr>
          <w:rFonts w:ascii="Calibri" w:eastAsia="Calibri" w:hAnsi="Calibri"/>
          <w:sz w:val="22"/>
          <w:szCs w:val="22"/>
          <w:lang w:val="en-GB"/>
        </w:rPr>
        <w:tab/>
        <w:t xml:space="preserve">The Supplier </w:t>
      </w:r>
      <w:proofErr w:type="gramStart"/>
      <w:r w:rsidRPr="00D10956">
        <w:rPr>
          <w:rFonts w:ascii="Calibri" w:eastAsia="Calibri" w:hAnsi="Calibri"/>
          <w:sz w:val="22"/>
          <w:szCs w:val="22"/>
          <w:lang w:val="en-GB"/>
        </w:rPr>
        <w:t>shall at all times</w:t>
      </w:r>
      <w:proofErr w:type="gramEnd"/>
      <w:r w:rsidRPr="00D10956">
        <w:rPr>
          <w:rFonts w:ascii="Calibri" w:eastAsia="Calibri" w:hAnsi="Calibri"/>
          <w:sz w:val="22"/>
          <w:szCs w:val="22"/>
          <w:lang w:val="en-GB"/>
        </w:rPr>
        <w:t xml:space="preserve"> during the Agreement and for a period of six (6) years thereafter: </w:t>
      </w:r>
    </w:p>
    <w:p w14:paraId="76624618" w14:textId="77777777" w:rsidR="00D10956" w:rsidRPr="00D10956" w:rsidRDefault="00D10956" w:rsidP="00D10956">
      <w:pPr>
        <w:spacing w:after="0" w:line="240" w:lineRule="auto"/>
        <w:rPr>
          <w:rFonts w:ascii="Calibri" w:eastAsia="Calibri" w:hAnsi="Calibri"/>
          <w:sz w:val="22"/>
          <w:szCs w:val="22"/>
          <w:lang w:val="en-GB"/>
        </w:rPr>
      </w:pPr>
    </w:p>
    <w:p w14:paraId="332807AC"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2.6.1</w:t>
      </w:r>
      <w:r w:rsidRPr="00D10956">
        <w:rPr>
          <w:rFonts w:ascii="Calibri" w:eastAsia="Calibri" w:hAnsi="Calibri"/>
          <w:sz w:val="22"/>
          <w:szCs w:val="22"/>
          <w:lang w:val="en-GB"/>
        </w:rPr>
        <w:tab/>
        <w:t xml:space="preserve">keep secure and give or make available for inspection by the University; </w:t>
      </w:r>
    </w:p>
    <w:p w14:paraId="21BB1C31" w14:textId="77777777" w:rsidR="00D10956" w:rsidRPr="00D10956" w:rsidRDefault="00D10956" w:rsidP="00D10956">
      <w:pPr>
        <w:spacing w:after="0" w:line="240" w:lineRule="auto"/>
        <w:rPr>
          <w:rFonts w:ascii="Calibri" w:eastAsia="Calibri" w:hAnsi="Calibri"/>
          <w:sz w:val="22"/>
          <w:szCs w:val="22"/>
          <w:lang w:val="en-GB"/>
        </w:rPr>
      </w:pPr>
    </w:p>
    <w:p w14:paraId="22353AF3"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2.6.2</w:t>
      </w:r>
      <w:r w:rsidRPr="00D10956">
        <w:rPr>
          <w:rFonts w:ascii="Calibri" w:eastAsia="Calibri" w:hAnsi="Calibri"/>
          <w:sz w:val="22"/>
          <w:szCs w:val="22"/>
          <w:lang w:val="en-GB"/>
        </w:rPr>
        <w:tab/>
        <w:t>its internal auditors, the Ombudsman and the District Auditor all original and copy records, documents, information, statements and papers which may be acquired or produced by the Supplier or by any permitted sub-contractor in the performance of the Agreement. In default of compliance, Plymouth Marjon University may recover possession of such materials and the Supplier grants a licence to Plymouth Marjon University or its appointed agents to enter for that purpose any premises of the Supplier or its permitted sub-contractors where any such materials may be held, and co-operate fully with any investigations at its own expense and make such explanations to the University, its internal auditors, the Ombudsman and the District Auditor as may be necessary for them to be satisfied that the terms and conditions of the Agreement, the Universities Contract Procedure Rules, Financial Regulations and all statutory and regulatory provisions relating to the Agreement are being and have been complied with.</w:t>
      </w:r>
    </w:p>
    <w:p w14:paraId="6F234A20" w14:textId="77777777" w:rsidR="00D10956" w:rsidRPr="00D10956" w:rsidRDefault="00D10956" w:rsidP="00D10956">
      <w:pPr>
        <w:spacing w:after="0" w:line="240" w:lineRule="auto"/>
        <w:rPr>
          <w:rFonts w:ascii="Calibri" w:eastAsia="Calibri" w:hAnsi="Calibri"/>
          <w:sz w:val="22"/>
          <w:szCs w:val="22"/>
          <w:lang w:val="en-GB"/>
        </w:rPr>
      </w:pPr>
    </w:p>
    <w:p w14:paraId="37DFA343"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2.7</w:t>
      </w:r>
      <w:r w:rsidRPr="00D10956">
        <w:rPr>
          <w:rFonts w:ascii="Calibri" w:eastAsia="Calibri" w:hAnsi="Calibri"/>
          <w:sz w:val="22"/>
          <w:szCs w:val="22"/>
          <w:lang w:val="en-GB"/>
        </w:rPr>
        <w:tab/>
        <w:t xml:space="preserve">The Supplier </w:t>
      </w:r>
      <w:proofErr w:type="gramStart"/>
      <w:r w:rsidRPr="00D10956">
        <w:rPr>
          <w:rFonts w:ascii="Calibri" w:eastAsia="Calibri" w:hAnsi="Calibri"/>
          <w:sz w:val="22"/>
          <w:szCs w:val="22"/>
          <w:lang w:val="en-GB"/>
        </w:rPr>
        <w:t>shall at all times</w:t>
      </w:r>
      <w:proofErr w:type="gramEnd"/>
      <w:r w:rsidRPr="00D10956">
        <w:rPr>
          <w:rFonts w:ascii="Calibri" w:eastAsia="Calibri" w:hAnsi="Calibri"/>
          <w:sz w:val="22"/>
          <w:szCs w:val="22"/>
          <w:lang w:val="en-GB"/>
        </w:rPr>
        <w:t xml:space="preserve"> (where relevant) comply with the Universities policies and procedures as may be amended from time to time.</w:t>
      </w:r>
    </w:p>
    <w:p w14:paraId="19872213" w14:textId="77777777" w:rsidR="00D10956" w:rsidRPr="00D10956" w:rsidRDefault="00D10956" w:rsidP="00D10956">
      <w:pPr>
        <w:spacing w:after="0" w:line="240" w:lineRule="auto"/>
        <w:ind w:left="720"/>
        <w:rPr>
          <w:rFonts w:ascii="Calibri" w:eastAsia="Calibri" w:hAnsi="Calibri"/>
          <w:sz w:val="22"/>
          <w:szCs w:val="22"/>
          <w:lang w:val="en-GB"/>
        </w:rPr>
      </w:pPr>
    </w:p>
    <w:p w14:paraId="7032F97B"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2.8</w:t>
      </w:r>
      <w:r w:rsidRPr="00D10956">
        <w:rPr>
          <w:rFonts w:ascii="Calibri" w:eastAsia="Calibri" w:hAnsi="Calibri"/>
          <w:sz w:val="22"/>
          <w:szCs w:val="22"/>
          <w:lang w:val="en-GB"/>
        </w:rPr>
        <w:tab/>
        <w:t xml:space="preserve">Except and to the extent and upon the terms of the Agreement or as otherwise required or permitted by the University, the Supplier shall not use any facilities or equipment of the University. </w:t>
      </w:r>
    </w:p>
    <w:p w14:paraId="6E99E7EE" w14:textId="77777777" w:rsidR="00D10956" w:rsidRPr="00D10956" w:rsidRDefault="00D10956" w:rsidP="00D10956">
      <w:pPr>
        <w:spacing w:after="0" w:line="240" w:lineRule="auto"/>
        <w:ind w:left="720"/>
        <w:rPr>
          <w:rFonts w:ascii="Calibri" w:eastAsia="Calibri" w:hAnsi="Calibri"/>
          <w:sz w:val="22"/>
          <w:szCs w:val="22"/>
          <w:lang w:val="en-GB"/>
        </w:rPr>
      </w:pPr>
    </w:p>
    <w:p w14:paraId="2163863B"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2.9</w:t>
      </w:r>
      <w:r w:rsidRPr="00D10956">
        <w:rPr>
          <w:rFonts w:ascii="Calibri" w:eastAsia="Calibri" w:hAnsi="Calibri"/>
          <w:sz w:val="22"/>
          <w:szCs w:val="22"/>
          <w:lang w:val="en-GB"/>
        </w:rPr>
        <w:tab/>
        <w:t xml:space="preserve">The Supplier shall not advertise the fact that it is undertaking the Agreement other than with the written consent of the University. </w:t>
      </w:r>
    </w:p>
    <w:p w14:paraId="02214726" w14:textId="77777777" w:rsidR="00D10956" w:rsidRPr="00D10956" w:rsidRDefault="00D10956" w:rsidP="00D10956">
      <w:pPr>
        <w:spacing w:after="0" w:line="240" w:lineRule="auto"/>
        <w:ind w:left="720"/>
        <w:rPr>
          <w:rFonts w:ascii="Calibri" w:eastAsia="Calibri" w:hAnsi="Calibri"/>
          <w:sz w:val="22"/>
          <w:szCs w:val="22"/>
          <w:lang w:val="en-GB"/>
        </w:rPr>
      </w:pPr>
    </w:p>
    <w:p w14:paraId="51B33BBE"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lastRenderedPageBreak/>
        <w:t>2.10</w:t>
      </w:r>
      <w:r w:rsidRPr="00D10956">
        <w:rPr>
          <w:rFonts w:ascii="Calibri" w:eastAsia="Calibri" w:hAnsi="Calibri"/>
          <w:sz w:val="22"/>
          <w:szCs w:val="22"/>
          <w:lang w:val="en-GB"/>
        </w:rPr>
        <w:tab/>
        <w:t xml:space="preserve">The Supplier shall as may be necessary or appropriate co-operate, liaise with, and co-ordinate its activities with those of any other supplier or contractor or sub-contractor employed directly or indirectly by Plymouth Marjon University and shall provide the Services in harmony with and at no detriment to any other Services provided by or on behalf of or to the University. If the Supplier or its personnel default in complying or fail to comply with this Condition, then any costs, expenses, liabilities or damages whatsoever incurred by Plymouth Marjon University as a consequence thereof, including the reasonable cost to Plymouth Marjon University of the time spent by its officers as a result of the default or failure, may be deducted from any sums due or to become due to the Supplier under the Agreement or shall be recoverable from the Supplier by Plymouth Marjon University as a debt. </w:t>
      </w:r>
    </w:p>
    <w:p w14:paraId="6407D80B" w14:textId="77777777" w:rsidR="00D10956" w:rsidRPr="00D10956" w:rsidRDefault="00D10956" w:rsidP="00D10956">
      <w:pPr>
        <w:spacing w:after="0" w:line="240" w:lineRule="auto"/>
        <w:ind w:left="720"/>
        <w:rPr>
          <w:rFonts w:ascii="Calibri" w:eastAsia="Calibri" w:hAnsi="Calibri"/>
          <w:sz w:val="22"/>
          <w:szCs w:val="22"/>
          <w:lang w:val="en-GB"/>
        </w:rPr>
      </w:pPr>
    </w:p>
    <w:p w14:paraId="1BF7FDAF" w14:textId="77777777" w:rsidR="00D10956" w:rsidRPr="00D10956" w:rsidRDefault="00D10956" w:rsidP="00D10956">
      <w:pPr>
        <w:spacing w:after="0" w:line="240" w:lineRule="auto"/>
        <w:ind w:left="720"/>
        <w:rPr>
          <w:rFonts w:ascii="Calibri" w:eastAsia="Calibri" w:hAnsi="Calibri"/>
          <w:sz w:val="22"/>
          <w:szCs w:val="22"/>
          <w:lang w:val="en-GB"/>
        </w:rPr>
      </w:pPr>
      <w:r w:rsidRPr="00D10956">
        <w:rPr>
          <w:rFonts w:ascii="Calibri" w:eastAsia="Calibri" w:hAnsi="Calibri"/>
          <w:sz w:val="22"/>
          <w:szCs w:val="22"/>
          <w:lang w:val="en-GB"/>
        </w:rPr>
        <w:t>2.11</w:t>
      </w:r>
      <w:r w:rsidRPr="00D10956">
        <w:rPr>
          <w:rFonts w:ascii="Calibri" w:eastAsia="Calibri" w:hAnsi="Calibri"/>
          <w:sz w:val="22"/>
          <w:szCs w:val="22"/>
          <w:lang w:val="en-GB"/>
        </w:rPr>
        <w:tab/>
        <w:t xml:space="preserve">Business continuity and disaster recovery </w:t>
      </w:r>
    </w:p>
    <w:p w14:paraId="13CBD454" w14:textId="77777777" w:rsidR="00D10956" w:rsidRPr="00D10956" w:rsidRDefault="00D10956" w:rsidP="00D10956">
      <w:pPr>
        <w:spacing w:after="0" w:line="240" w:lineRule="auto"/>
        <w:rPr>
          <w:rFonts w:ascii="Calibri" w:eastAsia="Calibri" w:hAnsi="Calibri"/>
          <w:sz w:val="22"/>
          <w:szCs w:val="22"/>
          <w:lang w:val="en-GB"/>
        </w:rPr>
      </w:pPr>
    </w:p>
    <w:p w14:paraId="0D9D655F" w14:textId="77777777" w:rsidR="00D10956" w:rsidRPr="00D10956" w:rsidRDefault="00D10956" w:rsidP="00D10956">
      <w:pPr>
        <w:spacing w:after="160" w:line="259" w:lineRule="auto"/>
        <w:ind w:left="1440"/>
        <w:rPr>
          <w:rFonts w:ascii="Calibri" w:eastAsia="Calibri" w:hAnsi="Calibri"/>
          <w:sz w:val="22"/>
          <w:szCs w:val="22"/>
          <w:lang w:val="en-GB"/>
        </w:rPr>
      </w:pPr>
      <w:r w:rsidRPr="00D10956">
        <w:rPr>
          <w:rFonts w:ascii="Calibri" w:eastAsia="Calibri" w:hAnsi="Calibri"/>
          <w:sz w:val="22"/>
          <w:szCs w:val="22"/>
          <w:lang w:val="en-GB"/>
        </w:rPr>
        <w:t xml:space="preserve">The Supplier will have a clear business continuity and disaster recovery plan in their service descriptions. </w:t>
      </w:r>
    </w:p>
    <w:p w14:paraId="6A46B298" w14:textId="77777777" w:rsidR="00D10956" w:rsidRPr="00D10956" w:rsidRDefault="00D10956" w:rsidP="00D10956">
      <w:pPr>
        <w:spacing w:after="160" w:line="259" w:lineRule="auto"/>
        <w:ind w:left="1440"/>
        <w:rPr>
          <w:rFonts w:ascii="Calibri" w:eastAsia="Calibri" w:hAnsi="Calibri"/>
          <w:sz w:val="22"/>
          <w:szCs w:val="22"/>
          <w:lang w:val="en-GB"/>
        </w:rPr>
      </w:pPr>
      <w:r w:rsidRPr="00D10956">
        <w:rPr>
          <w:rFonts w:ascii="Calibri" w:eastAsia="Calibri" w:hAnsi="Calibri"/>
          <w:sz w:val="22"/>
          <w:szCs w:val="22"/>
          <w:lang w:val="en-GB"/>
        </w:rPr>
        <w:t>The Supplier’s business continuity and disaster recovery services are part of the Services and will be performed by the Supplier when required.</w:t>
      </w:r>
    </w:p>
    <w:p w14:paraId="353E5D31" w14:textId="77777777" w:rsidR="00D10956" w:rsidRPr="00D10956" w:rsidRDefault="00D10956" w:rsidP="00D10956">
      <w:pPr>
        <w:spacing w:after="160" w:line="259" w:lineRule="auto"/>
        <w:ind w:left="1440" w:firstLine="50"/>
        <w:rPr>
          <w:rFonts w:ascii="Calibri" w:eastAsia="Calibri" w:hAnsi="Calibri"/>
          <w:sz w:val="22"/>
          <w:szCs w:val="22"/>
          <w:lang w:val="en-GB"/>
        </w:rPr>
      </w:pPr>
      <w:r w:rsidRPr="00D10956">
        <w:rPr>
          <w:rFonts w:ascii="Calibri" w:eastAsia="Calibri" w:hAnsi="Calibri"/>
          <w:sz w:val="22"/>
          <w:szCs w:val="22"/>
          <w:lang w:val="en-GB"/>
        </w:rPr>
        <w:t xml:space="preserve">If requested by Plymouth Marjon University prior to entering into this agreement, the Supplier must ensure that its business continuity and disaster recovery plan is consistent with Plymouth Marjon University own plans. </w:t>
      </w:r>
    </w:p>
    <w:p w14:paraId="3489F0D3"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3.</w:t>
      </w:r>
      <w:r w:rsidRPr="00D10956">
        <w:rPr>
          <w:rFonts w:ascii="Calibri" w:eastAsia="Calibri" w:hAnsi="Calibri"/>
          <w:b/>
          <w:bCs/>
          <w:sz w:val="22"/>
          <w:szCs w:val="22"/>
          <w:lang w:val="en-GB"/>
        </w:rPr>
        <w:tab/>
        <w:t>SUPPLIER’S PERSONNEL</w:t>
      </w:r>
      <w:r w:rsidRPr="00D10956">
        <w:rPr>
          <w:rFonts w:ascii="Calibri" w:eastAsia="Calibri" w:hAnsi="Calibri"/>
          <w:sz w:val="22"/>
          <w:szCs w:val="22"/>
          <w:lang w:val="en-GB"/>
        </w:rPr>
        <w:t xml:space="preserve"> </w:t>
      </w:r>
    </w:p>
    <w:p w14:paraId="2AE8A831"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3.1 </w:t>
      </w:r>
      <w:r w:rsidRPr="00D10956">
        <w:rPr>
          <w:rFonts w:ascii="Calibri" w:eastAsia="Calibri" w:hAnsi="Calibri"/>
          <w:sz w:val="22"/>
          <w:szCs w:val="22"/>
          <w:lang w:val="en-GB"/>
        </w:rPr>
        <w:tab/>
        <w:t xml:space="preserve">The Supplier shall employ </w:t>
      </w:r>
      <w:proofErr w:type="gramStart"/>
      <w:r w:rsidRPr="00D10956">
        <w:rPr>
          <w:rFonts w:ascii="Calibri" w:eastAsia="Calibri" w:hAnsi="Calibri"/>
          <w:sz w:val="22"/>
          <w:szCs w:val="22"/>
          <w:lang w:val="en-GB"/>
        </w:rPr>
        <w:t>sufficient</w:t>
      </w:r>
      <w:proofErr w:type="gramEnd"/>
      <w:r w:rsidRPr="00D10956">
        <w:rPr>
          <w:rFonts w:ascii="Calibri" w:eastAsia="Calibri" w:hAnsi="Calibri"/>
          <w:sz w:val="22"/>
          <w:szCs w:val="22"/>
          <w:lang w:val="en-GB"/>
        </w:rPr>
        <w:t xml:space="preserve"> persons to ensure that the Services are provided at all times and in all respects in accordance with the Agreement. </w:t>
      </w:r>
    </w:p>
    <w:p w14:paraId="3A893BF7" w14:textId="77777777" w:rsidR="00D10956" w:rsidRPr="00D10956" w:rsidRDefault="00D10956" w:rsidP="00D10956">
      <w:pPr>
        <w:spacing w:after="0" w:line="240" w:lineRule="auto"/>
        <w:ind w:left="720"/>
        <w:rPr>
          <w:rFonts w:ascii="Calibri" w:eastAsia="Calibri" w:hAnsi="Calibri"/>
          <w:sz w:val="22"/>
          <w:szCs w:val="22"/>
          <w:lang w:val="en-GB"/>
        </w:rPr>
      </w:pPr>
    </w:p>
    <w:p w14:paraId="3DCE363E"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3.2</w:t>
      </w:r>
      <w:r w:rsidRPr="00D10956">
        <w:rPr>
          <w:rFonts w:ascii="Calibri" w:eastAsia="Calibri" w:hAnsi="Calibri"/>
          <w:sz w:val="22"/>
          <w:szCs w:val="22"/>
          <w:lang w:val="en-GB"/>
        </w:rPr>
        <w:tab/>
        <w:t xml:space="preserve">The Supplier's personnel employed in and about the provision of the Services shall be properly and sufficiently qualified, competent, skilled, honest, and experienced and shall </w:t>
      </w:r>
      <w:proofErr w:type="gramStart"/>
      <w:r w:rsidRPr="00D10956">
        <w:rPr>
          <w:rFonts w:ascii="Calibri" w:eastAsia="Calibri" w:hAnsi="Calibri"/>
          <w:sz w:val="22"/>
          <w:szCs w:val="22"/>
          <w:lang w:val="en-GB"/>
        </w:rPr>
        <w:t>at all times</w:t>
      </w:r>
      <w:proofErr w:type="gramEnd"/>
      <w:r w:rsidRPr="00D10956">
        <w:rPr>
          <w:rFonts w:ascii="Calibri" w:eastAsia="Calibri" w:hAnsi="Calibri"/>
          <w:sz w:val="22"/>
          <w:szCs w:val="22"/>
          <w:lang w:val="en-GB"/>
        </w:rPr>
        <w:t xml:space="preserve"> exercise due care in the execution of their duties. The Supplier shall ensure that such persons are properly and sufficiently instructed and supervised </w:t>
      </w:r>
      <w:proofErr w:type="gramStart"/>
      <w:r w:rsidRPr="00D10956">
        <w:rPr>
          <w:rFonts w:ascii="Calibri" w:eastAsia="Calibri" w:hAnsi="Calibri"/>
          <w:sz w:val="22"/>
          <w:szCs w:val="22"/>
          <w:lang w:val="en-GB"/>
        </w:rPr>
        <w:t>with regard to</w:t>
      </w:r>
      <w:proofErr w:type="gramEnd"/>
      <w:r w:rsidRPr="00D10956">
        <w:rPr>
          <w:rFonts w:ascii="Calibri" w:eastAsia="Calibri" w:hAnsi="Calibri"/>
          <w:sz w:val="22"/>
          <w:szCs w:val="22"/>
          <w:lang w:val="en-GB"/>
        </w:rPr>
        <w:t xml:space="preserve"> the provision of the Services and in particular: </w:t>
      </w:r>
    </w:p>
    <w:p w14:paraId="2B03B540"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ab/>
      </w:r>
    </w:p>
    <w:p w14:paraId="484D3217"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3.2.1 </w:t>
      </w:r>
      <w:r w:rsidRPr="00D10956">
        <w:rPr>
          <w:rFonts w:ascii="Calibri" w:eastAsia="Calibri" w:hAnsi="Calibri"/>
          <w:sz w:val="22"/>
          <w:szCs w:val="22"/>
          <w:lang w:val="en-GB"/>
        </w:rPr>
        <w:tab/>
        <w:t xml:space="preserve">the task or tasks such person </w:t>
      </w:r>
      <w:proofErr w:type="gramStart"/>
      <w:r w:rsidRPr="00D10956">
        <w:rPr>
          <w:rFonts w:ascii="Calibri" w:eastAsia="Calibri" w:hAnsi="Calibri"/>
          <w:sz w:val="22"/>
          <w:szCs w:val="22"/>
          <w:lang w:val="en-GB"/>
        </w:rPr>
        <w:t>has to</w:t>
      </w:r>
      <w:proofErr w:type="gramEnd"/>
      <w:r w:rsidRPr="00D10956">
        <w:rPr>
          <w:rFonts w:ascii="Calibri" w:eastAsia="Calibri" w:hAnsi="Calibri"/>
          <w:sz w:val="22"/>
          <w:szCs w:val="22"/>
          <w:lang w:val="en-GB"/>
        </w:rPr>
        <w:t xml:space="preserve"> perform, </w:t>
      </w:r>
    </w:p>
    <w:p w14:paraId="54876E07" w14:textId="77777777" w:rsidR="00D10956" w:rsidRPr="00D10956" w:rsidRDefault="00D10956" w:rsidP="00D10956">
      <w:pPr>
        <w:spacing w:after="0" w:line="240" w:lineRule="auto"/>
        <w:ind w:left="720"/>
        <w:rPr>
          <w:rFonts w:ascii="Calibri" w:eastAsia="Calibri" w:hAnsi="Calibri"/>
          <w:sz w:val="22"/>
          <w:szCs w:val="22"/>
          <w:lang w:val="en-GB"/>
        </w:rPr>
      </w:pPr>
    </w:p>
    <w:p w14:paraId="6A94DBEE"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3.2.2 </w:t>
      </w:r>
      <w:r w:rsidRPr="00D10956">
        <w:rPr>
          <w:rFonts w:ascii="Calibri" w:eastAsia="Calibri" w:hAnsi="Calibri"/>
          <w:sz w:val="22"/>
          <w:szCs w:val="22"/>
          <w:lang w:val="en-GB"/>
        </w:rPr>
        <w:tab/>
        <w:t xml:space="preserve">all relevant provisions hereof, </w:t>
      </w:r>
    </w:p>
    <w:p w14:paraId="6BC62E0C" w14:textId="77777777" w:rsidR="00D10956" w:rsidRPr="00D10956" w:rsidRDefault="00D10956" w:rsidP="00D10956">
      <w:pPr>
        <w:spacing w:after="0" w:line="240" w:lineRule="auto"/>
        <w:ind w:left="720"/>
        <w:rPr>
          <w:rFonts w:ascii="Calibri" w:eastAsia="Calibri" w:hAnsi="Calibri"/>
          <w:sz w:val="22"/>
          <w:szCs w:val="22"/>
          <w:lang w:val="en-GB"/>
        </w:rPr>
      </w:pPr>
    </w:p>
    <w:p w14:paraId="2CE1747A"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3.2.3 </w:t>
      </w:r>
      <w:r w:rsidRPr="00D10956">
        <w:rPr>
          <w:rFonts w:ascii="Calibri" w:eastAsia="Calibri" w:hAnsi="Calibri"/>
          <w:sz w:val="22"/>
          <w:szCs w:val="22"/>
          <w:lang w:val="en-GB"/>
        </w:rPr>
        <w:tab/>
        <w:t xml:space="preserve">all relevant policies, rules, procedures and standards of the University, and all  relevant rules, procedures and statutory requirements concerning health and  safety, including the Universities health and safety policy which shall be provided to  the Supplier and if not so provided shall be requested by it. </w:t>
      </w:r>
    </w:p>
    <w:p w14:paraId="603E385F" w14:textId="77777777" w:rsidR="00D10956" w:rsidRPr="00D10956" w:rsidRDefault="00D10956" w:rsidP="00D10956">
      <w:pPr>
        <w:spacing w:after="160" w:line="259" w:lineRule="auto"/>
        <w:rPr>
          <w:rFonts w:ascii="Calibri" w:eastAsia="Calibri" w:hAnsi="Calibri"/>
          <w:sz w:val="22"/>
          <w:szCs w:val="22"/>
          <w:lang w:val="en-GB"/>
        </w:rPr>
      </w:pPr>
    </w:p>
    <w:p w14:paraId="4E057C5D"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3.3</w:t>
      </w:r>
      <w:r w:rsidRPr="00D10956">
        <w:rPr>
          <w:rFonts w:ascii="Calibri" w:eastAsia="Calibri" w:hAnsi="Calibri"/>
          <w:sz w:val="22"/>
          <w:szCs w:val="22"/>
          <w:lang w:val="en-GB"/>
        </w:rPr>
        <w:tab/>
        <w:t xml:space="preserve">The Universities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Plymouth Marjon University determines otherwise immediately provide a replacement who shall be satisfactory to the University. </w:t>
      </w:r>
    </w:p>
    <w:p w14:paraId="4380CC2F" w14:textId="77777777" w:rsidR="00D10956" w:rsidRPr="00D10956" w:rsidRDefault="00D10956" w:rsidP="00D10956">
      <w:pPr>
        <w:spacing w:after="0" w:line="240" w:lineRule="auto"/>
        <w:ind w:left="720"/>
        <w:rPr>
          <w:rFonts w:ascii="Calibri" w:eastAsia="Calibri" w:hAnsi="Calibri"/>
          <w:sz w:val="22"/>
          <w:szCs w:val="22"/>
          <w:lang w:val="en-GB"/>
        </w:rPr>
      </w:pPr>
    </w:p>
    <w:p w14:paraId="3F25FD18"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3.4</w:t>
      </w:r>
      <w:r w:rsidRPr="00D10956">
        <w:rPr>
          <w:rFonts w:ascii="Calibri" w:eastAsia="Calibri" w:hAnsi="Calibri"/>
          <w:sz w:val="22"/>
          <w:szCs w:val="22"/>
          <w:lang w:val="en-GB"/>
        </w:rPr>
        <w:tab/>
        <w:t xml:space="preserve">Plymouth Marjon University shall in no circumstances be liable either to the Supplier or to such personnel in respect of any cost, expense, liability loss, or damage occasioned by such removal and the Supplier shall fully indemnify Plymouth Marjon University in respect of any claim made by such personnel. </w:t>
      </w:r>
    </w:p>
    <w:p w14:paraId="2F6B4947" w14:textId="77777777" w:rsidR="00D10956" w:rsidRPr="00D10956" w:rsidRDefault="00D10956" w:rsidP="00D10956">
      <w:pPr>
        <w:spacing w:after="160" w:line="259" w:lineRule="auto"/>
        <w:rPr>
          <w:rFonts w:ascii="Calibri" w:eastAsia="Calibri" w:hAnsi="Calibri"/>
          <w:sz w:val="22"/>
          <w:szCs w:val="22"/>
          <w:lang w:val="en-GB"/>
        </w:rPr>
      </w:pPr>
    </w:p>
    <w:p w14:paraId="41E6EE2D"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3.5</w:t>
      </w:r>
      <w:r w:rsidRPr="00D10956">
        <w:rPr>
          <w:rFonts w:ascii="Calibri" w:eastAsia="Calibri" w:hAnsi="Calibri"/>
          <w:sz w:val="22"/>
          <w:szCs w:val="22"/>
          <w:lang w:val="en-GB"/>
        </w:rPr>
        <w:tab/>
        <w:t xml:space="preserve">The Supplier shall provide and shall ensure that its personnel at all times when engaged in the provision of the Services at any premises owned, occupied or controlled by Plymouth </w:t>
      </w:r>
      <w:r w:rsidRPr="00D10956">
        <w:rPr>
          <w:rFonts w:ascii="Calibri" w:eastAsia="Calibri" w:hAnsi="Calibri"/>
          <w:sz w:val="22"/>
          <w:szCs w:val="22"/>
          <w:lang w:val="en-GB"/>
        </w:rPr>
        <w:lastRenderedPageBreak/>
        <w:t xml:space="preserve">Marjon University wear such identification (including photographic identification) as may be specified by the University, and shall ensure that when requested to do so any personnel of the Supplier shall disclose his identity and status as personnel of the Supplier and shall not attempt to avoid so doing. </w:t>
      </w:r>
    </w:p>
    <w:p w14:paraId="534C15D4" w14:textId="77777777" w:rsidR="00D10956" w:rsidRPr="00D10956" w:rsidRDefault="00D10956" w:rsidP="00D10956">
      <w:pPr>
        <w:spacing w:after="0" w:line="240" w:lineRule="auto"/>
        <w:ind w:left="720"/>
        <w:rPr>
          <w:rFonts w:ascii="Calibri" w:eastAsia="Calibri" w:hAnsi="Calibri"/>
          <w:sz w:val="22"/>
          <w:szCs w:val="22"/>
          <w:lang w:val="en-GB"/>
        </w:rPr>
      </w:pPr>
    </w:p>
    <w:p w14:paraId="28EE4BEB"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3.6</w:t>
      </w:r>
      <w:r w:rsidRPr="00D10956">
        <w:rPr>
          <w:rFonts w:ascii="Calibri" w:eastAsia="Calibri" w:hAnsi="Calibri"/>
          <w:sz w:val="22"/>
          <w:szCs w:val="22"/>
          <w:lang w:val="en-GB"/>
        </w:rPr>
        <w:tab/>
        <w:t xml:space="preserve">Where University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 </w:t>
      </w:r>
    </w:p>
    <w:p w14:paraId="58E35168" w14:textId="77777777" w:rsidR="00D10956" w:rsidRPr="00D10956" w:rsidRDefault="00D10956" w:rsidP="00D10956">
      <w:pPr>
        <w:spacing w:after="160" w:line="259" w:lineRule="auto"/>
        <w:rPr>
          <w:rFonts w:ascii="Calibri" w:eastAsia="Calibri" w:hAnsi="Calibri"/>
          <w:sz w:val="22"/>
          <w:szCs w:val="22"/>
          <w:lang w:val="en-GB"/>
        </w:rPr>
      </w:pPr>
    </w:p>
    <w:p w14:paraId="23B6F739"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3.7</w:t>
      </w:r>
      <w:r w:rsidRPr="00D10956">
        <w:rPr>
          <w:rFonts w:ascii="Calibri" w:eastAsia="Calibri" w:hAnsi="Calibri"/>
          <w:sz w:val="22"/>
          <w:szCs w:val="22"/>
          <w:lang w:val="en-GB"/>
        </w:rPr>
        <w:tab/>
        <w:t xml:space="preserve">The Supplier shall notify the Universities Representative immediately upon becoming aware of any possible conflict of interest which may arise between the interests of Plymouth Marjon University and any other client of the Supplier and the Supplier shall take all reasonable steps to remove or avoid the cause of any such conflict of interest to the satisfaction of the Universities Representative. </w:t>
      </w:r>
    </w:p>
    <w:p w14:paraId="3D370386" w14:textId="77777777" w:rsidR="00D10956" w:rsidRPr="00D10956" w:rsidRDefault="00D10956" w:rsidP="00D10956">
      <w:pPr>
        <w:spacing w:after="0" w:line="240" w:lineRule="auto"/>
        <w:ind w:left="720"/>
        <w:rPr>
          <w:rFonts w:ascii="Calibri" w:eastAsia="Calibri" w:hAnsi="Calibri"/>
          <w:b/>
          <w:bCs/>
          <w:sz w:val="22"/>
          <w:szCs w:val="22"/>
          <w:lang w:val="en-GB"/>
        </w:rPr>
      </w:pPr>
    </w:p>
    <w:p w14:paraId="028EFFE7"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4.</w:t>
      </w:r>
      <w:r w:rsidRPr="00D10956">
        <w:rPr>
          <w:rFonts w:ascii="Calibri" w:eastAsia="Calibri" w:hAnsi="Calibri"/>
          <w:b/>
          <w:bCs/>
          <w:sz w:val="22"/>
          <w:szCs w:val="22"/>
          <w:lang w:val="en-GB"/>
        </w:rPr>
        <w:tab/>
        <w:t xml:space="preserve">SUPPLIER’S REPRESENTATIVE </w:t>
      </w:r>
    </w:p>
    <w:p w14:paraId="42FBFAB0"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4.1</w:t>
      </w:r>
      <w:r w:rsidRPr="00D10956">
        <w:rPr>
          <w:rFonts w:ascii="Calibri" w:eastAsia="Calibri" w:hAnsi="Calibri"/>
          <w:sz w:val="22"/>
          <w:szCs w:val="22"/>
          <w:lang w:val="en-GB"/>
        </w:rPr>
        <w:tab/>
        <w:t xml:space="preserve">The Supplier shall appoint a suitably qualified and experienced Supplier Representative (and notify Plymouth Marjon University in writing of their identity) who shall be empowered to act on behalf of the Supplier for all purposes connected with the Agreement. Such appointment or any further appointment shall be subject to the approval of the University. The Supplier’s Representative shall not be replaced without prior written approval of the University, such approval not to be unreasonably withheld. Any notice, information, instruction or other communication given to the Supplier's Representative or his duly appointed deputy shall be deemed to have been given to the Supplier. </w:t>
      </w:r>
    </w:p>
    <w:p w14:paraId="57CD0D80" w14:textId="77777777" w:rsidR="00D10956" w:rsidRPr="00D10956" w:rsidRDefault="00D10956" w:rsidP="00D10956">
      <w:pPr>
        <w:spacing w:after="0" w:line="240" w:lineRule="auto"/>
        <w:ind w:left="720"/>
        <w:rPr>
          <w:rFonts w:ascii="Calibri" w:eastAsia="Calibri" w:hAnsi="Calibri"/>
          <w:sz w:val="22"/>
          <w:szCs w:val="22"/>
          <w:lang w:val="en-GB"/>
        </w:rPr>
      </w:pPr>
    </w:p>
    <w:p w14:paraId="708BD6FE"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4.2</w:t>
      </w:r>
      <w:r w:rsidRPr="00D10956">
        <w:rPr>
          <w:rFonts w:ascii="Calibri" w:eastAsia="Calibri" w:hAnsi="Calibri"/>
          <w:sz w:val="22"/>
          <w:szCs w:val="22"/>
          <w:lang w:val="en-GB"/>
        </w:rPr>
        <w:tab/>
        <w:t xml:space="preserve">The Supplier shall forthwith give notice in writing to the Universities Representative of the identity, address and telephone numbers of any person appointed as the Supplier's Representative and of any subsequent appointment. </w:t>
      </w:r>
    </w:p>
    <w:p w14:paraId="3FC3B2E7" w14:textId="77777777" w:rsidR="00D10956" w:rsidRPr="00D10956" w:rsidRDefault="00D10956" w:rsidP="00D10956">
      <w:pPr>
        <w:spacing w:after="0" w:line="240" w:lineRule="auto"/>
        <w:ind w:left="720"/>
        <w:rPr>
          <w:rFonts w:ascii="Calibri" w:eastAsia="Calibri" w:hAnsi="Calibri"/>
          <w:sz w:val="22"/>
          <w:szCs w:val="22"/>
          <w:lang w:val="en-GB"/>
        </w:rPr>
      </w:pPr>
    </w:p>
    <w:p w14:paraId="51B31FA9"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4.3</w:t>
      </w:r>
      <w:r w:rsidRPr="00D10956">
        <w:rPr>
          <w:rFonts w:ascii="Calibri" w:eastAsia="Calibri" w:hAnsi="Calibri"/>
          <w:sz w:val="22"/>
          <w:szCs w:val="22"/>
          <w:lang w:val="en-GB"/>
        </w:rPr>
        <w:tab/>
        <w:t xml:space="preserve">The Supplier shall forthwith give notice in writing to the Universities Representative of the identity, address and telephone numbers of any person authorised to act for any short temporary period as deputy for the Supplier's Representative and when such deputy ceases to be so authorised. </w:t>
      </w:r>
    </w:p>
    <w:p w14:paraId="5FD264C5" w14:textId="77777777" w:rsidR="00D10956" w:rsidRPr="00D10956" w:rsidRDefault="00D10956" w:rsidP="00D10956">
      <w:pPr>
        <w:spacing w:after="0" w:line="240" w:lineRule="auto"/>
        <w:ind w:left="720"/>
        <w:rPr>
          <w:rFonts w:ascii="Calibri" w:eastAsia="Calibri" w:hAnsi="Calibri"/>
          <w:sz w:val="22"/>
          <w:szCs w:val="22"/>
          <w:lang w:val="en-GB"/>
        </w:rPr>
      </w:pPr>
    </w:p>
    <w:p w14:paraId="2570B342"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4.4</w:t>
      </w:r>
      <w:r w:rsidRPr="00D10956">
        <w:rPr>
          <w:rFonts w:ascii="Calibri" w:eastAsia="Calibri" w:hAnsi="Calibri"/>
          <w:sz w:val="22"/>
          <w:szCs w:val="22"/>
          <w:lang w:val="en-GB"/>
        </w:rPr>
        <w:tab/>
        <w:t xml:space="preserve">The Supplier shall ensure that the Supplier's Representative or his deputy is available to meet the Universities Representative at all reasonable times. The Supplier shall submit to Plymouth Marjon University a list of any personnel appointed to supervise each area of work and shall inform Plymouth Marjon University within five working days if there are any changes to that list. </w:t>
      </w:r>
    </w:p>
    <w:p w14:paraId="6F99AEB6" w14:textId="77777777" w:rsidR="00D10956" w:rsidRPr="00D10956" w:rsidRDefault="00D10956" w:rsidP="00D10956">
      <w:pPr>
        <w:spacing w:after="160" w:line="259" w:lineRule="auto"/>
        <w:rPr>
          <w:rFonts w:ascii="Calibri" w:eastAsia="Calibri" w:hAnsi="Calibri"/>
          <w:b/>
          <w:bCs/>
          <w:sz w:val="22"/>
          <w:szCs w:val="22"/>
          <w:lang w:val="en-GB"/>
        </w:rPr>
      </w:pPr>
    </w:p>
    <w:p w14:paraId="75D05DBF"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5.</w:t>
      </w:r>
      <w:r w:rsidRPr="00D10956">
        <w:rPr>
          <w:rFonts w:ascii="Calibri" w:eastAsia="Calibri" w:hAnsi="Calibri"/>
          <w:b/>
          <w:bCs/>
          <w:sz w:val="22"/>
          <w:szCs w:val="22"/>
          <w:lang w:val="en-GB"/>
        </w:rPr>
        <w:tab/>
        <w:t xml:space="preserve">UNIVERSITIES REPRESENTATIVE </w:t>
      </w:r>
    </w:p>
    <w:p w14:paraId="55A95C4D"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5.1        The Universities Representative shall be the person nominated in writing by Plymouth Marjon University from time to time to act in the name of Plymouth Marjon University for the purposes of the Agreement. </w:t>
      </w:r>
    </w:p>
    <w:p w14:paraId="5D46CFCF" w14:textId="77777777" w:rsidR="00D10956" w:rsidRPr="00D10956" w:rsidRDefault="00D10956" w:rsidP="00D10956">
      <w:pPr>
        <w:spacing w:after="0" w:line="240" w:lineRule="auto"/>
        <w:ind w:left="720"/>
        <w:rPr>
          <w:rFonts w:ascii="Calibri" w:eastAsia="Calibri" w:hAnsi="Calibri"/>
          <w:sz w:val="22"/>
          <w:szCs w:val="22"/>
          <w:lang w:val="en-GB"/>
        </w:rPr>
      </w:pPr>
    </w:p>
    <w:p w14:paraId="009F303D"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5.2</w:t>
      </w:r>
      <w:r w:rsidRPr="00D10956">
        <w:rPr>
          <w:rFonts w:ascii="Calibri" w:eastAsia="Calibri" w:hAnsi="Calibri"/>
          <w:sz w:val="22"/>
          <w:szCs w:val="22"/>
          <w:lang w:val="en-GB"/>
        </w:rPr>
        <w:tab/>
        <w:t xml:space="preserve">The Universities Representative shall have power to issue instructions to the Supplier on any matter relating to the provision of the Services and the Supplier shall comply therewith. </w:t>
      </w:r>
    </w:p>
    <w:p w14:paraId="760A472F" w14:textId="77777777" w:rsidR="00D10956" w:rsidRPr="00D10956" w:rsidRDefault="00D10956" w:rsidP="00D10956">
      <w:pPr>
        <w:spacing w:after="0" w:line="240" w:lineRule="auto"/>
        <w:ind w:left="1440" w:hanging="720"/>
        <w:rPr>
          <w:rFonts w:ascii="Calibri" w:eastAsia="Calibri" w:hAnsi="Calibri"/>
          <w:sz w:val="22"/>
          <w:szCs w:val="22"/>
          <w:lang w:val="en-GB"/>
        </w:rPr>
      </w:pPr>
    </w:p>
    <w:p w14:paraId="0359CAAB"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5.3</w:t>
      </w:r>
      <w:r w:rsidRPr="00D10956">
        <w:rPr>
          <w:rFonts w:ascii="Calibri" w:eastAsia="Calibri" w:hAnsi="Calibri"/>
          <w:sz w:val="22"/>
          <w:szCs w:val="22"/>
          <w:lang w:val="en-GB"/>
        </w:rPr>
        <w:tab/>
        <w:t xml:space="preserve">From time to time the Universities Representative may appoint one or more representatives to act for the Universities Representative generally or for specified purposes or periods. Any act or instruction of any such representative shall be treated as an act or instruction of the Universities Representative. </w:t>
      </w:r>
    </w:p>
    <w:p w14:paraId="26C0B30D" w14:textId="77777777" w:rsidR="00D10956" w:rsidRPr="00D10956" w:rsidRDefault="00D10956" w:rsidP="00D10956">
      <w:pPr>
        <w:spacing w:after="0" w:line="240" w:lineRule="auto"/>
        <w:ind w:left="1440" w:hanging="720"/>
        <w:rPr>
          <w:rFonts w:ascii="Calibri" w:eastAsia="Calibri" w:hAnsi="Calibri"/>
          <w:b/>
          <w:bCs/>
          <w:sz w:val="22"/>
          <w:szCs w:val="22"/>
          <w:lang w:val="en-GB"/>
        </w:rPr>
      </w:pPr>
    </w:p>
    <w:p w14:paraId="49A1C4A7"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6.</w:t>
      </w:r>
      <w:r w:rsidRPr="00D10956">
        <w:rPr>
          <w:rFonts w:ascii="Calibri" w:eastAsia="Calibri" w:hAnsi="Calibri"/>
          <w:b/>
          <w:bCs/>
          <w:sz w:val="22"/>
          <w:szCs w:val="22"/>
          <w:lang w:val="en-GB"/>
        </w:rPr>
        <w:tab/>
        <w:t>SUPPLY OF SERVICES AND OR GOODS</w:t>
      </w:r>
    </w:p>
    <w:p w14:paraId="5E0206B8" w14:textId="77777777" w:rsidR="00D10956" w:rsidRPr="00D10956" w:rsidRDefault="00D10956" w:rsidP="00D10956">
      <w:pPr>
        <w:spacing w:after="0" w:line="240" w:lineRule="auto"/>
        <w:ind w:left="720"/>
        <w:rPr>
          <w:rFonts w:ascii="Calibri" w:eastAsia="Calibri" w:hAnsi="Calibri"/>
          <w:sz w:val="22"/>
          <w:szCs w:val="22"/>
          <w:lang w:val="en-GB"/>
        </w:rPr>
      </w:pPr>
      <w:r w:rsidRPr="00D10956">
        <w:rPr>
          <w:rFonts w:ascii="Calibri" w:eastAsia="Calibri" w:hAnsi="Calibri"/>
          <w:sz w:val="22"/>
          <w:szCs w:val="22"/>
          <w:lang w:val="en-GB"/>
        </w:rPr>
        <w:t xml:space="preserve">6.1       The Supplier shall ensure that the Services and Goods shall: </w:t>
      </w:r>
    </w:p>
    <w:p w14:paraId="0EC8A8B3" w14:textId="77777777" w:rsidR="00D10956" w:rsidRPr="00D10956" w:rsidRDefault="00D10956" w:rsidP="00D10956">
      <w:pPr>
        <w:spacing w:after="0" w:line="240" w:lineRule="auto"/>
        <w:ind w:left="720"/>
        <w:rPr>
          <w:rFonts w:ascii="Calibri" w:eastAsia="Calibri" w:hAnsi="Calibri"/>
          <w:sz w:val="22"/>
          <w:szCs w:val="22"/>
          <w:lang w:val="en-GB"/>
        </w:rPr>
      </w:pPr>
    </w:p>
    <w:p w14:paraId="42FC8510" w14:textId="77777777" w:rsidR="00D10956" w:rsidRPr="00D10956" w:rsidRDefault="00D10956" w:rsidP="00D10956">
      <w:pPr>
        <w:spacing w:after="0" w:line="240"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6.1.1 </w:t>
      </w:r>
      <w:r w:rsidRPr="00D10956">
        <w:rPr>
          <w:rFonts w:ascii="Calibri" w:eastAsia="Calibri" w:hAnsi="Calibri"/>
          <w:sz w:val="22"/>
          <w:szCs w:val="22"/>
          <w:lang w:val="en-GB"/>
        </w:rPr>
        <w:tab/>
        <w:t xml:space="preserve">correspond with the description in the RFQ; </w:t>
      </w:r>
    </w:p>
    <w:p w14:paraId="6C898CD4" w14:textId="77777777" w:rsidR="00D10956" w:rsidRPr="00D10956" w:rsidRDefault="00D10956" w:rsidP="00D10956">
      <w:pPr>
        <w:spacing w:after="0" w:line="240" w:lineRule="auto"/>
        <w:ind w:left="720"/>
        <w:rPr>
          <w:rFonts w:ascii="Calibri" w:eastAsia="Calibri" w:hAnsi="Calibri"/>
          <w:sz w:val="22"/>
          <w:szCs w:val="22"/>
          <w:lang w:val="en-GB"/>
        </w:rPr>
      </w:pPr>
    </w:p>
    <w:p w14:paraId="73EC8EEF"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6.1.2</w:t>
      </w:r>
      <w:r w:rsidRPr="00D10956">
        <w:rPr>
          <w:rFonts w:ascii="Calibri" w:eastAsia="Calibri" w:hAnsi="Calibri"/>
          <w:sz w:val="22"/>
          <w:szCs w:val="22"/>
          <w:lang w:val="en-GB"/>
        </w:rPr>
        <w:tab/>
        <w:t xml:space="preserve">be of satisfactory quality (within the meaning of the Sale of Goods Act 1979) and fit for any purpose held out by the Supplier or made known to the Supplier by the University, expressly or by implication, and in this respect Plymouth Marjon University relies on the Supplier’s skill and judgement. The Supplier acknowledges and agrees that the approval by Plymouth Marjon University of any designs provided by the Supplier shall not relieve the Supplier of any of its obligations under this sub-Condition; </w:t>
      </w:r>
    </w:p>
    <w:p w14:paraId="553452A5"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53536C77"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6.1.3</w:t>
      </w:r>
      <w:r w:rsidRPr="00D10956">
        <w:rPr>
          <w:rFonts w:ascii="Calibri" w:eastAsia="Calibri" w:hAnsi="Calibri"/>
          <w:sz w:val="22"/>
          <w:szCs w:val="22"/>
          <w:lang w:val="en-GB"/>
        </w:rPr>
        <w:tab/>
        <w:t xml:space="preserve">will conform in all respects with any samples approved by the University; </w:t>
      </w:r>
    </w:p>
    <w:p w14:paraId="4274F9FB"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1CA6E97A"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6.1.4 </w:t>
      </w:r>
      <w:r w:rsidRPr="00D10956">
        <w:rPr>
          <w:rFonts w:ascii="Calibri" w:eastAsia="Calibri" w:hAnsi="Calibri"/>
          <w:sz w:val="22"/>
          <w:szCs w:val="22"/>
          <w:lang w:val="en-GB"/>
        </w:rPr>
        <w:tab/>
        <w:t xml:space="preserve">where applicable, be free from defects in design materials and workmanship and remain so for 12 months after delivery (or such other period as may be specified in the Purchaser Order); </w:t>
      </w:r>
    </w:p>
    <w:p w14:paraId="4A57B840"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22443B4E"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6.1.5 </w:t>
      </w:r>
      <w:r w:rsidRPr="00D10956">
        <w:rPr>
          <w:rFonts w:ascii="Calibri" w:eastAsia="Calibri" w:hAnsi="Calibri"/>
          <w:sz w:val="22"/>
          <w:szCs w:val="22"/>
          <w:lang w:val="en-GB"/>
        </w:rPr>
        <w:tab/>
        <w:t xml:space="preserve">comply with all applicable statutory and regulatory requirements including those relating to the design, quality, manufacture, testing, labelling, packaging, storage, handling and delivery of the Services and or Goods. </w:t>
      </w:r>
    </w:p>
    <w:p w14:paraId="2EA3E0D3"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5FF4CF0C"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6.2</w:t>
      </w:r>
      <w:r w:rsidRPr="00D10956">
        <w:rPr>
          <w:rFonts w:ascii="Calibri" w:eastAsia="Calibri" w:hAnsi="Calibri"/>
          <w:sz w:val="22"/>
          <w:szCs w:val="22"/>
          <w:lang w:val="en-GB"/>
        </w:rPr>
        <w:tab/>
        <w:t xml:space="preserve">The Supplier </w:t>
      </w:r>
      <w:proofErr w:type="gramStart"/>
      <w:r w:rsidRPr="00D10956">
        <w:rPr>
          <w:rFonts w:ascii="Calibri" w:eastAsia="Calibri" w:hAnsi="Calibri"/>
          <w:sz w:val="22"/>
          <w:szCs w:val="22"/>
          <w:lang w:val="en-GB"/>
        </w:rPr>
        <w:t>shall ensure that at all times</w:t>
      </w:r>
      <w:proofErr w:type="gramEnd"/>
      <w:r w:rsidRPr="00D10956">
        <w:rPr>
          <w:rFonts w:ascii="Calibri" w:eastAsia="Calibri" w:hAnsi="Calibri"/>
          <w:sz w:val="22"/>
          <w:szCs w:val="22"/>
          <w:lang w:val="en-GB"/>
        </w:rPr>
        <w:t xml:space="preserve"> it has and maintains all of the licences, permissions, authorisations, consents and permits that it needs to carry out its obligations under the Agreement in respect of the Services and or Goods. </w:t>
      </w:r>
    </w:p>
    <w:p w14:paraId="4DB7FBBD"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6.3</w:t>
      </w:r>
      <w:r w:rsidRPr="00D10956">
        <w:rPr>
          <w:rFonts w:ascii="Calibri" w:eastAsia="Calibri" w:hAnsi="Calibri"/>
          <w:sz w:val="22"/>
          <w:szCs w:val="22"/>
          <w:lang w:val="en-GB"/>
        </w:rPr>
        <w:tab/>
        <w:t xml:space="preserve">Plymouth Marjon University shall, on giving reasonable notice, have the right to (as appropriate): </w:t>
      </w:r>
    </w:p>
    <w:p w14:paraId="26416F95"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6.3.1</w:t>
      </w:r>
      <w:r w:rsidRPr="00D10956">
        <w:rPr>
          <w:rFonts w:ascii="Calibri" w:eastAsia="Calibri" w:hAnsi="Calibri"/>
          <w:sz w:val="22"/>
          <w:szCs w:val="22"/>
          <w:lang w:val="en-GB"/>
        </w:rPr>
        <w:tab/>
        <w:t xml:space="preserve">inspect and test the Services and or Goods; </w:t>
      </w:r>
    </w:p>
    <w:p w14:paraId="37626C83"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6.3.2</w:t>
      </w:r>
      <w:r w:rsidRPr="00D10956">
        <w:rPr>
          <w:rFonts w:ascii="Calibri" w:eastAsia="Calibri" w:hAnsi="Calibri"/>
          <w:sz w:val="22"/>
          <w:szCs w:val="22"/>
          <w:lang w:val="en-GB"/>
        </w:rPr>
        <w:tab/>
        <w:t xml:space="preserve">inspect the manufacturing facilities and the equipment used by the Supplier in the manufacture of the Goods; </w:t>
      </w:r>
    </w:p>
    <w:p w14:paraId="55E9BF12"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6.3.3</w:t>
      </w:r>
      <w:r w:rsidRPr="00D10956">
        <w:rPr>
          <w:rFonts w:ascii="Calibri" w:eastAsia="Calibri" w:hAnsi="Calibri"/>
          <w:sz w:val="22"/>
          <w:szCs w:val="22"/>
          <w:lang w:val="en-GB"/>
        </w:rPr>
        <w:tab/>
        <w:t xml:space="preserve">inspect and take samples of the raw materials, packaging, and the Goods; </w:t>
      </w:r>
    </w:p>
    <w:p w14:paraId="0353FB72"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6.3.4     inspect stock levels of the raw materials, packaging, and the Goods, </w:t>
      </w:r>
    </w:p>
    <w:p w14:paraId="47E1F917" w14:textId="77777777" w:rsidR="00D10956" w:rsidRPr="00D10956" w:rsidRDefault="00D10956" w:rsidP="00D10956">
      <w:pPr>
        <w:spacing w:after="0" w:line="240"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  </w:t>
      </w:r>
      <w:r w:rsidRPr="00D10956">
        <w:rPr>
          <w:rFonts w:ascii="Calibri" w:eastAsia="Calibri" w:hAnsi="Calibri"/>
          <w:sz w:val="22"/>
          <w:szCs w:val="22"/>
          <w:lang w:val="en-GB"/>
        </w:rPr>
        <w:tab/>
        <w:t xml:space="preserve">at the Supplier’s premises at any reasonable time during the Supplier’s business hours before delivery and in this regard the Supplier shall co-operate and provide reasonable assistance to Plymouth Marjon University at its own expense (unless otherwise agreed in respect of 6.3.3 above). </w:t>
      </w:r>
    </w:p>
    <w:p w14:paraId="431DB56F"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65C63824"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6.3.5 </w:t>
      </w:r>
      <w:r w:rsidRPr="00D10956">
        <w:rPr>
          <w:rFonts w:ascii="Calibri" w:eastAsia="Calibri" w:hAnsi="Calibri"/>
          <w:sz w:val="22"/>
          <w:szCs w:val="22"/>
          <w:lang w:val="en-GB"/>
        </w:rPr>
        <w:tab/>
        <w:t xml:space="preserve">if following such inspection or testing Plymouth Marjon University considers that  the Services and or Goods do not conform or are unlikely to comply with the Supplier’s undertaking at Condition, the University shall inform the Supplier and the Supplier shall  immediately take such remedial action as is necessary to ensure compliance. </w:t>
      </w:r>
    </w:p>
    <w:p w14:paraId="0064AE9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6.4</w:t>
      </w:r>
      <w:r w:rsidRPr="00D10956">
        <w:rPr>
          <w:rFonts w:ascii="Calibri" w:eastAsia="Calibri" w:hAnsi="Calibri"/>
          <w:sz w:val="22"/>
          <w:szCs w:val="22"/>
          <w:lang w:val="en-GB"/>
        </w:rPr>
        <w:tab/>
        <w:t xml:space="preserve">Notwithstanding such inspection or testing, the Supplier shall remain fully responsible  for the  Services and Goods and such inspection or testing shall not reduce or otherwise affect the Suppliers obligations under the Agreement, and Plymouth Marjon University shall have the right to conduct further inspections or tests after the Supplier has carried out its remedial actions. </w:t>
      </w:r>
    </w:p>
    <w:p w14:paraId="318ADE2D"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7.</w:t>
      </w:r>
      <w:r w:rsidRPr="00D10956">
        <w:rPr>
          <w:rFonts w:ascii="Calibri" w:eastAsia="Calibri" w:hAnsi="Calibri"/>
          <w:b/>
          <w:bCs/>
          <w:sz w:val="22"/>
          <w:szCs w:val="22"/>
          <w:lang w:val="en-GB"/>
        </w:rPr>
        <w:tab/>
        <w:t>DELIVERY OF GOODS</w:t>
      </w:r>
      <w:r w:rsidRPr="00D10956">
        <w:rPr>
          <w:rFonts w:ascii="Calibri" w:eastAsia="Calibri" w:hAnsi="Calibri"/>
          <w:sz w:val="22"/>
          <w:szCs w:val="22"/>
          <w:lang w:val="en-GB"/>
        </w:rPr>
        <w:t xml:space="preserve"> </w:t>
      </w:r>
    </w:p>
    <w:p w14:paraId="377A3FD6"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 xml:space="preserve">7.1 </w:t>
      </w:r>
      <w:r w:rsidRPr="00D10956">
        <w:rPr>
          <w:rFonts w:ascii="Calibri" w:eastAsia="Calibri" w:hAnsi="Calibri"/>
          <w:sz w:val="22"/>
          <w:szCs w:val="22"/>
          <w:lang w:val="en-GB"/>
        </w:rPr>
        <w:tab/>
        <w:t xml:space="preserve">The Supplier shall ensure that: </w:t>
      </w:r>
    </w:p>
    <w:p w14:paraId="67EFD4A6"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lastRenderedPageBreak/>
        <w:t xml:space="preserve">7.1.1 </w:t>
      </w:r>
      <w:r w:rsidRPr="00D10956">
        <w:rPr>
          <w:rFonts w:ascii="Calibri" w:eastAsia="Calibri" w:hAnsi="Calibri"/>
          <w:sz w:val="22"/>
          <w:szCs w:val="22"/>
          <w:lang w:val="en-GB"/>
        </w:rPr>
        <w:tab/>
        <w:t xml:space="preserve">the Goods are properly packed and secured in such manner as to enable them to reach their destination in good condition; </w:t>
      </w:r>
    </w:p>
    <w:p w14:paraId="76BDD153"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7.1.2 </w:t>
      </w:r>
      <w:r w:rsidRPr="00D10956">
        <w:rPr>
          <w:rFonts w:ascii="Calibri" w:eastAsia="Calibri" w:hAnsi="Calibri"/>
          <w:sz w:val="22"/>
          <w:szCs w:val="22"/>
          <w:lang w:val="en-GB"/>
        </w:rPr>
        <w:tab/>
        <w:t xml:space="preserve">the Goods are supplied, as appropriate, with all manuals and user documentation and any safety data sheets or other product information required to be provided under all applicable law at the time of delivery; </w:t>
      </w:r>
    </w:p>
    <w:p w14:paraId="6B14420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7.1.3 </w:t>
      </w:r>
      <w:r w:rsidRPr="00D10956">
        <w:rPr>
          <w:rFonts w:ascii="Calibri" w:eastAsia="Calibri" w:hAnsi="Calibri"/>
          <w:sz w:val="22"/>
          <w:szCs w:val="22"/>
          <w:lang w:val="en-GB"/>
        </w:rPr>
        <w:tab/>
        <w:t xml:space="preserve">each delivery of the Goods is accompanied by a delivery note which clearly          identifies the Agreement (e.g. by reference to the title and date of the RFQ and the Purchase Order Number, the type and quantity of the Goods (including the code number of the Goods (where applicable)), special storage or other instructions (if  any) and, if the Goods are being delivered by instalments, the outstanding balance  of Goods remaining to be delivered; and </w:t>
      </w:r>
    </w:p>
    <w:p w14:paraId="03350D17"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7.1.4 </w:t>
      </w:r>
      <w:r w:rsidRPr="00D10956">
        <w:rPr>
          <w:rFonts w:ascii="Calibri" w:eastAsia="Calibri" w:hAnsi="Calibri"/>
          <w:sz w:val="22"/>
          <w:szCs w:val="22"/>
          <w:lang w:val="en-GB"/>
        </w:rPr>
        <w:tab/>
        <w:t xml:space="preserve">if the Supplier requires Plymouth Marjon University to return any packaging material for the Goods to the Supplier (i.e. where it is not reasonable for the Supplier to  remove such materials from the delivery location (specified in the RFQ) at the time of delivery), that fact is clearly stated on the delivery note. Any such packaging material shall only be returned to the Supplier at the cost of the Supplier. </w:t>
      </w:r>
    </w:p>
    <w:p w14:paraId="2543CE0D"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7.2</w:t>
      </w:r>
      <w:r w:rsidRPr="00D10956">
        <w:rPr>
          <w:rFonts w:ascii="Calibri" w:eastAsia="Calibri" w:hAnsi="Calibri"/>
          <w:sz w:val="22"/>
          <w:szCs w:val="22"/>
          <w:lang w:val="en-GB"/>
        </w:rPr>
        <w:tab/>
        <w:t xml:space="preserve">The Supplier shall deliver the Goods: </w:t>
      </w:r>
    </w:p>
    <w:p w14:paraId="35448006"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7.2.1</w:t>
      </w:r>
      <w:r w:rsidRPr="00D10956">
        <w:rPr>
          <w:rFonts w:ascii="Calibri" w:eastAsia="Calibri" w:hAnsi="Calibri"/>
          <w:sz w:val="22"/>
          <w:szCs w:val="22"/>
          <w:lang w:val="en-GB"/>
        </w:rPr>
        <w:tab/>
        <w:t xml:space="preserve">on the date (or dates) specified in the RFQ. If no dates are specified in the RFQ then the Goods shall be delivered as soon as reasonably possible and no later than 28 days after the date of the Award Letter; </w:t>
      </w:r>
    </w:p>
    <w:p w14:paraId="1FF0329C"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7.2.2</w:t>
      </w:r>
      <w:r w:rsidRPr="00D10956">
        <w:rPr>
          <w:rFonts w:ascii="Calibri" w:eastAsia="Calibri" w:hAnsi="Calibri"/>
          <w:sz w:val="22"/>
          <w:szCs w:val="22"/>
          <w:lang w:val="en-GB"/>
        </w:rPr>
        <w:tab/>
        <w:t xml:space="preserve">to the location or locations set out in the Award Letter or as instructed by Plymouth Marjon University before delivery (each such location being a “Delivery Location”) and in doing so shall observe and comply with all health and safety rules and regulations and any access and security requirements relating to the Delivery Location including any reasonable directions given by University staff; </w:t>
      </w:r>
    </w:p>
    <w:p w14:paraId="5CD248A3"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7.2.3   </w:t>
      </w:r>
      <w:r w:rsidRPr="00D10956">
        <w:rPr>
          <w:rFonts w:ascii="Calibri" w:eastAsia="Calibri" w:hAnsi="Calibri"/>
          <w:sz w:val="22"/>
          <w:szCs w:val="22"/>
          <w:lang w:val="en-GB"/>
        </w:rPr>
        <w:tab/>
        <w:t xml:space="preserve">during the Universities normal hours of business on a Working Day, or as             instructed by the University. </w:t>
      </w:r>
    </w:p>
    <w:p w14:paraId="0A39776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7.3</w:t>
      </w:r>
      <w:r w:rsidRPr="00D10956">
        <w:rPr>
          <w:rFonts w:ascii="Calibri" w:eastAsia="Calibri" w:hAnsi="Calibri"/>
          <w:sz w:val="22"/>
          <w:szCs w:val="22"/>
          <w:lang w:val="en-GB"/>
        </w:rPr>
        <w:tab/>
        <w:t xml:space="preserve">Delivery of the Goods shall be completed on the completion of unloading of the Goods at the Delivery Location. </w:t>
      </w:r>
    </w:p>
    <w:p w14:paraId="59A54F67"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7.4</w:t>
      </w:r>
      <w:r w:rsidRPr="00D10956">
        <w:rPr>
          <w:rFonts w:ascii="Calibri" w:eastAsia="Calibri" w:hAnsi="Calibri"/>
          <w:sz w:val="22"/>
          <w:szCs w:val="22"/>
          <w:lang w:val="en-GB"/>
        </w:rPr>
        <w:tab/>
        <w:t xml:space="preserve">Subject to any alternative requirements or any maximum and/or minimum tolerance in terms of the quantity (or other measure) of Goods specified as being acceptable in the RFQ, the Supplier shall deliver the precise quantity of Goods ordered by Plymouth Marjon University and Plymouth Marjon University may reject the Goods (or any excess Goods) and any rejected Goods shall be returnable at the Supplier's risk and expense. </w:t>
      </w:r>
    </w:p>
    <w:p w14:paraId="35E3FEB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7.5</w:t>
      </w:r>
      <w:r w:rsidRPr="00D10956">
        <w:rPr>
          <w:rFonts w:ascii="Calibri" w:eastAsia="Calibri" w:hAnsi="Calibri"/>
          <w:sz w:val="22"/>
          <w:szCs w:val="22"/>
          <w:lang w:val="en-GB"/>
        </w:rPr>
        <w:tab/>
        <w:t xml:space="preserve">Where the RFQ states a tolerance in terms of the maximum and/or minimum quantity (or other measure) of Goods that must be delivered and the Supplier: </w:t>
      </w:r>
    </w:p>
    <w:p w14:paraId="06B01D62"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7.5.1</w:t>
      </w:r>
      <w:r w:rsidRPr="00D10956">
        <w:rPr>
          <w:rFonts w:ascii="Calibri" w:eastAsia="Calibri" w:hAnsi="Calibri"/>
          <w:sz w:val="22"/>
          <w:szCs w:val="22"/>
          <w:lang w:val="en-GB"/>
        </w:rPr>
        <w:tab/>
        <w:t xml:space="preserve">delivers less than required minimum number or percentage of Goods ordered, Plymouth Marjon University may reject the Goods; or </w:t>
      </w:r>
    </w:p>
    <w:p w14:paraId="2D63FD16"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7.5.2</w:t>
      </w:r>
      <w:r w:rsidRPr="00D10956">
        <w:rPr>
          <w:rFonts w:ascii="Calibri" w:eastAsia="Calibri" w:hAnsi="Calibri"/>
          <w:sz w:val="22"/>
          <w:szCs w:val="22"/>
          <w:lang w:val="en-GB"/>
        </w:rPr>
        <w:tab/>
        <w:t xml:space="preserve">delivers more than the required maximum number or percentage of Goods ordered, Plymouth Marjon University may at its sole discretion reject the Goods or the excess Goods, and any rejected Goods shall be returnable at the Supplier's risk and expense. If the Supplier delivers more or less than the quantity of Goods ordered, and Plymouth Marjon University accepts the delivery, a pro rata adjustment shall be made to the invoice for the Goods. </w:t>
      </w:r>
    </w:p>
    <w:p w14:paraId="6FF10F94"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7.6</w:t>
      </w:r>
      <w:r w:rsidRPr="00D10956">
        <w:rPr>
          <w:rFonts w:ascii="Calibri" w:eastAsia="Calibri" w:hAnsi="Calibri"/>
          <w:sz w:val="22"/>
          <w:szCs w:val="22"/>
          <w:lang w:val="en-GB"/>
        </w:rPr>
        <w:tab/>
        <w:t xml:space="preserve">The Supplier shall not deliver the Goods in instalments without the Universities prior written consent. Where it is agreed that the Goods are delivered by instalments, they may </w:t>
      </w:r>
      <w:r w:rsidRPr="00D10956">
        <w:rPr>
          <w:rFonts w:ascii="Calibri" w:eastAsia="Calibri" w:hAnsi="Calibri"/>
          <w:sz w:val="22"/>
          <w:szCs w:val="22"/>
          <w:lang w:val="en-GB"/>
        </w:rPr>
        <w:lastRenderedPageBreak/>
        <w:t xml:space="preserve">be invoiced and paid for separately. However, failure by the Supplier to deliver any instalment on time or at all or any defect in any instalment shall entitle Plymouth Marjon University to the remedies set out in Condition 15. </w:t>
      </w:r>
    </w:p>
    <w:p w14:paraId="0DEF91C3"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7.7</w:t>
      </w:r>
      <w:r w:rsidRPr="00D10956">
        <w:rPr>
          <w:rFonts w:ascii="Calibri" w:eastAsia="Calibri" w:hAnsi="Calibri"/>
          <w:sz w:val="22"/>
          <w:szCs w:val="22"/>
          <w:lang w:val="en-GB"/>
        </w:rPr>
        <w:tab/>
        <w:t xml:space="preserve">Title and risk in the Goods shall pass to Plymouth Marjon University on completion of delivery at the Delivery Location. </w:t>
      </w:r>
    </w:p>
    <w:p w14:paraId="3AB79605"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7.8</w:t>
      </w:r>
      <w:r w:rsidRPr="00D10956">
        <w:rPr>
          <w:rFonts w:ascii="Calibri" w:eastAsia="Calibri" w:hAnsi="Calibri"/>
          <w:sz w:val="22"/>
          <w:szCs w:val="22"/>
          <w:lang w:val="en-GB"/>
        </w:rPr>
        <w:tab/>
        <w:t xml:space="preserve">Notwithstanding Condition 8.7 and subject to any alternative provisions in the RFQ, Plymouth Marjon University shall not be deemed to have accepted any Goods until it has had a reasonable time to inspect them following delivery. </w:t>
      </w:r>
    </w:p>
    <w:p w14:paraId="30030FCA"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7.9</w:t>
      </w:r>
      <w:r w:rsidRPr="00D10956">
        <w:rPr>
          <w:rFonts w:ascii="Calibri" w:eastAsia="Calibri" w:hAnsi="Calibri"/>
          <w:sz w:val="22"/>
          <w:szCs w:val="22"/>
          <w:lang w:val="en-GB"/>
        </w:rPr>
        <w:tab/>
        <w:t xml:space="preserve">The Supplier shall be responsible for and keep under its control all equipment and materials brought to the Delivery Location. </w:t>
      </w:r>
    </w:p>
    <w:p w14:paraId="0081874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7.10</w:t>
      </w:r>
      <w:r w:rsidRPr="00D10956">
        <w:rPr>
          <w:rFonts w:ascii="Calibri" w:eastAsia="Calibri" w:hAnsi="Calibri"/>
          <w:sz w:val="22"/>
          <w:szCs w:val="22"/>
          <w:lang w:val="en-GB"/>
        </w:rPr>
        <w:tab/>
        <w:t xml:space="preserve">The Supplier shall immediately inform and notify Plymouth Marjon University on         becoming aware of any damage caused by the Supplier to the Delivery Location or any other property belonging to Plymouth Marjon University or any third party in the course of delivering the Goods. </w:t>
      </w:r>
    </w:p>
    <w:p w14:paraId="042FB944"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7.11</w:t>
      </w:r>
      <w:r w:rsidRPr="00D10956">
        <w:rPr>
          <w:rFonts w:ascii="Calibri" w:eastAsia="Calibri" w:hAnsi="Calibri"/>
          <w:sz w:val="22"/>
          <w:szCs w:val="22"/>
          <w:lang w:val="en-GB"/>
        </w:rPr>
        <w:tab/>
        <w:t xml:space="preserve">Notwithstanding Condition 15, where the need to repair the Delivery Location or repair or replace any other property arises directly from the act, omission, default or negligence of the Supplier the reasonable costs incurred in carrying out such maintenance or repairs shall be recoverable by Plymouth Marjon University from the Supplier as a debt, payable within 28 days of the Universities relevant invoice. </w:t>
      </w:r>
    </w:p>
    <w:p w14:paraId="35E30C98"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8.</w:t>
      </w:r>
      <w:r w:rsidRPr="00D10956">
        <w:rPr>
          <w:rFonts w:ascii="Calibri" w:eastAsia="Calibri" w:hAnsi="Calibri"/>
          <w:b/>
          <w:bCs/>
          <w:sz w:val="22"/>
          <w:szCs w:val="22"/>
          <w:lang w:val="en-GB"/>
        </w:rPr>
        <w:tab/>
        <w:t xml:space="preserve">PAYMENTS </w:t>
      </w:r>
    </w:p>
    <w:p w14:paraId="6266EC9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8.1 </w:t>
      </w:r>
      <w:r w:rsidRPr="00D10956">
        <w:rPr>
          <w:rFonts w:ascii="Calibri" w:eastAsia="Calibri" w:hAnsi="Calibri"/>
          <w:sz w:val="22"/>
          <w:szCs w:val="22"/>
          <w:lang w:val="en-GB"/>
        </w:rPr>
        <w:tab/>
        <w:t xml:space="preserve">Provided the Supplier has complied fully with the Agreement Plymouth Marjon University shall in consideration of the provision of the Services pay the Price to the Supplier in accordance with the RFQ. </w:t>
      </w:r>
    </w:p>
    <w:p w14:paraId="218FD88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8.2 </w:t>
      </w:r>
      <w:r w:rsidRPr="00D10956">
        <w:rPr>
          <w:rFonts w:ascii="Calibri" w:eastAsia="Calibri" w:hAnsi="Calibri"/>
          <w:sz w:val="22"/>
          <w:szCs w:val="22"/>
          <w:lang w:val="en-GB"/>
        </w:rPr>
        <w:tab/>
        <w:t xml:space="preserve">The Price shall unless agreed in writing between the Parties be exclusive of Value Added Tax. </w:t>
      </w:r>
    </w:p>
    <w:p w14:paraId="267304FE"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8.3 </w:t>
      </w:r>
      <w:r w:rsidRPr="00D10956">
        <w:rPr>
          <w:rFonts w:ascii="Calibri" w:eastAsia="Calibri" w:hAnsi="Calibri"/>
          <w:sz w:val="22"/>
          <w:szCs w:val="22"/>
          <w:lang w:val="en-GB"/>
        </w:rPr>
        <w:tab/>
        <w:t xml:space="preserve">Any VAT payable by Plymouth Marjon University shall be payable at the rate and in the same manner for the time being prescribed by law. All VAT charges must be shown separately in any invoice clearly identifying what it relates to. </w:t>
      </w:r>
    </w:p>
    <w:p w14:paraId="25935C77"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8.4 </w:t>
      </w:r>
      <w:r w:rsidRPr="00D10956">
        <w:rPr>
          <w:rFonts w:ascii="Calibri" w:eastAsia="Calibri" w:hAnsi="Calibri"/>
          <w:sz w:val="22"/>
          <w:szCs w:val="22"/>
          <w:lang w:val="en-GB"/>
        </w:rPr>
        <w:tab/>
        <w:t xml:space="preserve">Provided that the Supplier shall have complied fully with the Agreement and where there is no dispute, payment of the Agreement Price and any VAT shall be made by Plymouth Marjon University within 28 days of receipt of a valid invoice. Each invoice shall contain appropriate references and a detailed breakdown of the Services provided and shall be supported by any other documentation reasonably required by the Universities Representative to substantiate the invoice. </w:t>
      </w:r>
    </w:p>
    <w:p w14:paraId="214F130E"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8.5 </w:t>
      </w:r>
      <w:r w:rsidRPr="00D10956">
        <w:rPr>
          <w:rFonts w:ascii="Calibri" w:eastAsia="Calibri" w:hAnsi="Calibri"/>
          <w:sz w:val="22"/>
          <w:szCs w:val="22"/>
          <w:lang w:val="en-GB"/>
        </w:rPr>
        <w:tab/>
        <w:t xml:space="preserve">Where the Supplier enters into a sub-contact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 </w:t>
      </w:r>
    </w:p>
    <w:p w14:paraId="719AC10C"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8.6 </w:t>
      </w:r>
      <w:r w:rsidRPr="00D10956">
        <w:rPr>
          <w:rFonts w:ascii="Calibri" w:eastAsia="Calibri" w:hAnsi="Calibri"/>
          <w:sz w:val="22"/>
          <w:szCs w:val="22"/>
          <w:lang w:val="en-GB"/>
        </w:rPr>
        <w:tab/>
        <w:t xml:space="preserve">No variation to the Price nor any extra charges shall be accepted by Plymouth Marjon University unless this has been expressly agreed in writing by the Parties. </w:t>
      </w:r>
    </w:p>
    <w:p w14:paraId="58ECD5B4"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sz w:val="22"/>
          <w:szCs w:val="22"/>
          <w:lang w:val="en-GB"/>
        </w:rPr>
        <w:t>9.</w:t>
      </w:r>
      <w:r w:rsidRPr="00D10956">
        <w:rPr>
          <w:rFonts w:ascii="Calibri" w:eastAsia="Calibri" w:hAnsi="Calibri"/>
          <w:sz w:val="22"/>
          <w:szCs w:val="22"/>
          <w:lang w:val="en-GB"/>
        </w:rPr>
        <w:tab/>
      </w:r>
      <w:r w:rsidRPr="00D10956">
        <w:rPr>
          <w:rFonts w:ascii="Calibri" w:eastAsia="Calibri" w:hAnsi="Calibri"/>
          <w:b/>
          <w:bCs/>
          <w:sz w:val="22"/>
          <w:szCs w:val="22"/>
          <w:lang w:val="en-GB"/>
        </w:rPr>
        <w:t xml:space="preserve">USE OF UNIVERSITY PREMISES </w:t>
      </w:r>
    </w:p>
    <w:p w14:paraId="10CF4D69" w14:textId="77777777" w:rsidR="00D10956" w:rsidRPr="00D10956" w:rsidRDefault="00D10956" w:rsidP="00D10956">
      <w:pPr>
        <w:spacing w:after="160" w:line="259" w:lineRule="auto"/>
        <w:ind w:left="720"/>
        <w:rPr>
          <w:rFonts w:ascii="Calibri" w:eastAsia="Calibri" w:hAnsi="Calibri"/>
          <w:sz w:val="22"/>
          <w:szCs w:val="22"/>
          <w:lang w:val="en-GB"/>
        </w:rPr>
      </w:pPr>
      <w:r w:rsidRPr="00D10956">
        <w:rPr>
          <w:rFonts w:ascii="Calibri" w:eastAsia="Calibri" w:hAnsi="Calibri"/>
          <w:sz w:val="22"/>
          <w:szCs w:val="22"/>
          <w:lang w:val="en-GB"/>
        </w:rPr>
        <w:t xml:space="preserve">The Supplier shall ensure that neither the Supplier nor its employees or agents shall do any act or thing at any premises owned or occupied or controlled by Plymouth Marjon University that is not solely for the benefit of Plymouth Marjon University and done in the course of the proper performance of the Services and as may be permitted by the Agreement. </w:t>
      </w:r>
    </w:p>
    <w:p w14:paraId="7BD961A6"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lastRenderedPageBreak/>
        <w:t>10.</w:t>
      </w:r>
      <w:r w:rsidRPr="00D10956">
        <w:rPr>
          <w:rFonts w:ascii="Calibri" w:eastAsia="Calibri" w:hAnsi="Calibri"/>
          <w:sz w:val="22"/>
          <w:szCs w:val="22"/>
          <w:lang w:val="en-GB"/>
        </w:rPr>
        <w:tab/>
      </w:r>
      <w:r w:rsidRPr="00D10956">
        <w:rPr>
          <w:rFonts w:ascii="Calibri" w:eastAsia="Calibri" w:hAnsi="Calibri"/>
          <w:b/>
          <w:bCs/>
          <w:sz w:val="22"/>
          <w:szCs w:val="22"/>
          <w:lang w:val="en-GB"/>
        </w:rPr>
        <w:t>EQUIPMENT AND MATERIALS</w:t>
      </w:r>
      <w:r w:rsidRPr="00D10956">
        <w:rPr>
          <w:rFonts w:ascii="Calibri" w:eastAsia="Calibri" w:hAnsi="Calibri"/>
          <w:sz w:val="22"/>
          <w:szCs w:val="22"/>
          <w:lang w:val="en-GB"/>
        </w:rPr>
        <w:t xml:space="preserve"> </w:t>
      </w:r>
    </w:p>
    <w:p w14:paraId="5D841976" w14:textId="77777777" w:rsidR="00D10956" w:rsidRPr="00D10956" w:rsidRDefault="00D10956" w:rsidP="00D10956">
      <w:pPr>
        <w:spacing w:after="160" w:line="259" w:lineRule="auto"/>
        <w:ind w:left="720"/>
        <w:rPr>
          <w:rFonts w:ascii="Calibri" w:eastAsia="Calibri" w:hAnsi="Calibri"/>
          <w:sz w:val="22"/>
          <w:szCs w:val="22"/>
          <w:lang w:val="en-GB"/>
        </w:rPr>
      </w:pPr>
      <w:r w:rsidRPr="00D10956">
        <w:rPr>
          <w:rFonts w:ascii="Calibri" w:eastAsia="Calibri" w:hAnsi="Calibri"/>
          <w:sz w:val="22"/>
          <w:szCs w:val="22"/>
          <w:lang w:val="en-GB"/>
        </w:rPr>
        <w:t xml:space="preserve">Except as otherwise specified in the Agreement, the Supplier shall provide all equipment and materials reasonably necessary for the provision of the Services. Any equipment used in the provision of the Services and belonging to the University, which is damaged, lost or unduly worn due to negligence, misuse, or wilful action by the Supplier or its employees or other persons for whose action it is responsible, must be replaced at the Supplier’s own expense. </w:t>
      </w:r>
    </w:p>
    <w:p w14:paraId="2FD19CF5"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11.</w:t>
      </w:r>
      <w:r w:rsidRPr="00D10956">
        <w:rPr>
          <w:rFonts w:ascii="Calibri" w:eastAsia="Calibri" w:hAnsi="Calibri"/>
          <w:sz w:val="22"/>
          <w:szCs w:val="22"/>
          <w:lang w:val="en-GB"/>
        </w:rPr>
        <w:tab/>
      </w:r>
      <w:r w:rsidRPr="00D10956">
        <w:rPr>
          <w:rFonts w:ascii="Calibri" w:eastAsia="Calibri" w:hAnsi="Calibri"/>
          <w:b/>
          <w:bCs/>
          <w:sz w:val="22"/>
          <w:szCs w:val="22"/>
          <w:lang w:val="en-GB"/>
        </w:rPr>
        <w:t>INTELLECTUAL PROPERTY RIGHTS</w:t>
      </w:r>
      <w:r w:rsidRPr="00D10956">
        <w:rPr>
          <w:rFonts w:ascii="Calibri" w:eastAsia="Calibri" w:hAnsi="Calibri"/>
          <w:sz w:val="22"/>
          <w:szCs w:val="22"/>
          <w:lang w:val="en-GB"/>
        </w:rPr>
        <w:t xml:space="preserve"> </w:t>
      </w:r>
    </w:p>
    <w:p w14:paraId="177F3BB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11.1 </w:t>
      </w:r>
      <w:r w:rsidRPr="00D10956">
        <w:rPr>
          <w:rFonts w:ascii="Calibri" w:eastAsia="Calibri" w:hAnsi="Calibri"/>
          <w:sz w:val="22"/>
          <w:szCs w:val="22"/>
          <w:lang w:val="en-GB"/>
        </w:rPr>
        <w:tab/>
        <w:t xml:space="preserve">Pursuant to and for the consideration set out in the Agreement the Supplier hereby assigns with full title guarantee (or shall use all reasonable endeavours to procure that any person, firm or company who is in a position to assign the same with full title guarantee shall assign to the University) with effect from the Commencement Date or in the case of Intellectual Property Rights not yet in existence with effect from the creation thereof, to the University, the Intellectual Property Rights created by the Supplier in the performance of the Services. The Supplier shall not be liable for the use of any such Intellectual Property Rights other than for which the same was originally prepared or provided by or on behalf of the Supplier. </w:t>
      </w:r>
    </w:p>
    <w:p w14:paraId="0722DE16"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11.2 </w:t>
      </w:r>
      <w:r w:rsidRPr="00D10956">
        <w:rPr>
          <w:rFonts w:ascii="Calibri" w:eastAsia="Calibri" w:hAnsi="Calibri"/>
          <w:sz w:val="22"/>
          <w:szCs w:val="22"/>
          <w:lang w:val="en-GB"/>
        </w:rPr>
        <w:tab/>
        <w:t xml:space="preserve">The Supplier warrants to Plymouth Marjon University that the Intellectual Property Rights referred to in Condition 12.1 are, save to the extent that duly authorised sub-contractors have been used, the Supplier’s own original work and that in performance of the Services it has not infringed and will not infringe any intellectual property right of any third party. The Supplier further warrants that where duly authorised sub-contractors are used their work will be original. </w:t>
      </w:r>
    </w:p>
    <w:p w14:paraId="5FAE961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11.3 </w:t>
      </w:r>
      <w:r w:rsidRPr="00D10956">
        <w:rPr>
          <w:rFonts w:ascii="Calibri" w:eastAsia="Calibri" w:hAnsi="Calibri"/>
          <w:sz w:val="22"/>
          <w:szCs w:val="22"/>
          <w:lang w:val="en-GB"/>
        </w:rPr>
        <w:tab/>
        <w:t xml:space="preserve">The Supplier shall indemnify and keep indemnified Plymouth Marjon University against all reasonably foreseeable and legally enforceable actions, claims, demands, proceedings, damages, costs, charges and expenses whatsoever in respect of any breach by the Supplier of this Condition </w:t>
      </w:r>
    </w:p>
    <w:p w14:paraId="47C178C7"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sz w:val="22"/>
          <w:szCs w:val="22"/>
          <w:lang w:val="en-GB"/>
        </w:rPr>
        <w:t>12.</w:t>
      </w:r>
      <w:r w:rsidRPr="00D10956">
        <w:rPr>
          <w:rFonts w:ascii="Calibri" w:eastAsia="Calibri" w:hAnsi="Calibri"/>
          <w:sz w:val="22"/>
          <w:szCs w:val="22"/>
          <w:lang w:val="en-GB"/>
        </w:rPr>
        <w:tab/>
      </w:r>
      <w:r w:rsidRPr="00D10956">
        <w:rPr>
          <w:rFonts w:ascii="Calibri" w:eastAsia="Calibri" w:hAnsi="Calibri"/>
          <w:b/>
          <w:bCs/>
          <w:sz w:val="22"/>
          <w:szCs w:val="22"/>
          <w:lang w:val="en-GB"/>
        </w:rPr>
        <w:t xml:space="preserve">CONFIDENTIALITY; DATA PROTECTION AND FREEDOM OF INFORMATION </w:t>
      </w:r>
    </w:p>
    <w:p w14:paraId="64434481"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 xml:space="preserve">12.1 CONFIDENTIALITY </w:t>
      </w:r>
    </w:p>
    <w:p w14:paraId="03A7FD6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12.1.1 </w:t>
      </w:r>
      <w:r w:rsidRPr="00D10956">
        <w:rPr>
          <w:rFonts w:ascii="Calibri" w:eastAsia="Calibri" w:hAnsi="Calibri"/>
          <w:sz w:val="22"/>
          <w:szCs w:val="22"/>
          <w:lang w:val="en-GB"/>
        </w:rPr>
        <w:tab/>
        <w:t xml:space="preserve">Except where otherwise provided for in the Agreement, Confidential Information is owned by the Party that discloses it (the “Disclosing Party”) and the Party that receives it (the “Receiving Party”) has no right to use it. </w:t>
      </w:r>
    </w:p>
    <w:p w14:paraId="5EB03705"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12.1.2 </w:t>
      </w:r>
      <w:r w:rsidRPr="00D10956">
        <w:rPr>
          <w:rFonts w:ascii="Calibri" w:eastAsia="Calibri" w:hAnsi="Calibri"/>
          <w:sz w:val="22"/>
          <w:szCs w:val="22"/>
          <w:lang w:val="en-GB"/>
        </w:rPr>
        <w:tab/>
        <w:t xml:space="preserve">Subject to Conditions 12.1.3 and 12.1.4, the Receiving Party agrees: </w:t>
      </w:r>
    </w:p>
    <w:p w14:paraId="293BB148"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to use the Disclosing Party’s Confidential Information only in connection with the Receiving Party’s performance under the Agreement; </w:t>
      </w:r>
    </w:p>
    <w:p w14:paraId="720CD14C"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not to disclose the Disclosing Party’s Confidential Information to any third party or to use it to the detriment of the Disclosing Party; and </w:t>
      </w:r>
    </w:p>
    <w:p w14:paraId="70C64F03"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to maintain the confidentiality of the Disclosing Party’s Confidential Information and to return it immediately on receipt of written demand from the Disclosing Party. </w:t>
      </w:r>
    </w:p>
    <w:p w14:paraId="02D2106B"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12.1.3 </w:t>
      </w:r>
      <w:r w:rsidRPr="00D10956">
        <w:rPr>
          <w:rFonts w:ascii="Calibri" w:eastAsia="Calibri" w:hAnsi="Calibri"/>
          <w:sz w:val="22"/>
          <w:szCs w:val="22"/>
          <w:lang w:val="en-GB"/>
        </w:rPr>
        <w:tab/>
        <w:t xml:space="preserve">The Receiving Party may disclose the Disclosing Party’s Confidential         </w:t>
      </w:r>
      <w:r w:rsidRPr="00D10956">
        <w:rPr>
          <w:rFonts w:ascii="Calibri" w:eastAsia="Calibri" w:hAnsi="Calibri"/>
          <w:sz w:val="22"/>
          <w:szCs w:val="22"/>
          <w:lang w:val="en-GB"/>
        </w:rPr>
        <w:tab/>
      </w:r>
      <w:r w:rsidRPr="00D10956">
        <w:rPr>
          <w:rFonts w:ascii="Calibri" w:eastAsia="Calibri" w:hAnsi="Calibri"/>
          <w:sz w:val="22"/>
          <w:szCs w:val="22"/>
          <w:lang w:val="en-GB"/>
        </w:rPr>
        <w:tab/>
      </w:r>
      <w:r w:rsidRPr="00D10956">
        <w:rPr>
          <w:rFonts w:ascii="Calibri" w:eastAsia="Calibri" w:hAnsi="Calibri"/>
          <w:sz w:val="22"/>
          <w:szCs w:val="22"/>
          <w:lang w:val="en-GB"/>
        </w:rPr>
        <w:tab/>
        <w:t xml:space="preserve">Information: </w:t>
      </w:r>
    </w:p>
    <w:p w14:paraId="4FCC82C1"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in connection with any dispute resolution under Condition 23 (Dispute Resolution); </w:t>
      </w:r>
    </w:p>
    <w:p w14:paraId="73C1148F" w14:textId="77777777" w:rsidR="00D10956" w:rsidRPr="00D10956" w:rsidRDefault="00D10956" w:rsidP="00D10956">
      <w:pPr>
        <w:spacing w:after="160" w:line="259" w:lineRule="auto"/>
        <w:ind w:left="1440" w:firstLine="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in connection with any litigation between the Parties; </w:t>
      </w:r>
    </w:p>
    <w:p w14:paraId="513E98C0" w14:textId="77777777" w:rsidR="00D10956" w:rsidRPr="00D10956" w:rsidRDefault="00D10956" w:rsidP="00D10956">
      <w:pPr>
        <w:spacing w:after="160" w:line="259" w:lineRule="auto"/>
        <w:ind w:left="1440" w:firstLine="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to comply with the law; </w:t>
      </w:r>
    </w:p>
    <w:p w14:paraId="6976DFAE"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lastRenderedPageBreak/>
        <w:t>(d)</w:t>
      </w:r>
      <w:r w:rsidRPr="00D10956">
        <w:rPr>
          <w:rFonts w:ascii="Calibri" w:eastAsia="Calibri" w:hAnsi="Calibri"/>
          <w:sz w:val="22"/>
          <w:szCs w:val="22"/>
          <w:lang w:val="en-GB"/>
        </w:rPr>
        <w:tab/>
        <w:t xml:space="preserve">to its staff, consultants and sub-contractors, who shall in respect of such Confidential Information be under a duty no less onerous than the Receiving Party’s duty set out in Condition 12.1.2; </w:t>
      </w:r>
    </w:p>
    <w:p w14:paraId="106FFF90" w14:textId="77777777" w:rsidR="00D10956" w:rsidRPr="00D10956" w:rsidRDefault="00D10956" w:rsidP="00D10956">
      <w:pPr>
        <w:spacing w:after="160" w:line="259" w:lineRule="auto"/>
        <w:ind w:left="1440" w:firstLine="720"/>
        <w:rPr>
          <w:rFonts w:ascii="Calibri" w:eastAsia="Calibri" w:hAnsi="Calibri"/>
          <w:sz w:val="22"/>
          <w:szCs w:val="22"/>
          <w:lang w:val="en-GB"/>
        </w:rPr>
      </w:pPr>
      <w:r w:rsidRPr="00D10956">
        <w:rPr>
          <w:rFonts w:ascii="Calibri" w:eastAsia="Calibri" w:hAnsi="Calibri"/>
          <w:sz w:val="22"/>
          <w:szCs w:val="22"/>
          <w:lang w:val="en-GB"/>
        </w:rPr>
        <w:t>(e)</w:t>
      </w:r>
      <w:r w:rsidRPr="00D10956">
        <w:rPr>
          <w:rFonts w:ascii="Calibri" w:eastAsia="Calibri" w:hAnsi="Calibri"/>
          <w:sz w:val="22"/>
          <w:szCs w:val="22"/>
          <w:lang w:val="en-GB"/>
        </w:rPr>
        <w:tab/>
        <w:t xml:space="preserve">to comply with a regulatory bodies request. </w:t>
      </w:r>
    </w:p>
    <w:p w14:paraId="33ABF9A0"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12.1.4 </w:t>
      </w:r>
      <w:r w:rsidRPr="00D10956">
        <w:rPr>
          <w:rFonts w:ascii="Calibri" w:eastAsia="Calibri" w:hAnsi="Calibri"/>
          <w:sz w:val="22"/>
          <w:szCs w:val="22"/>
          <w:lang w:val="en-GB"/>
        </w:rPr>
        <w:tab/>
        <w:t xml:space="preserve">The obligations in Condition 12.1.1 and Condition 12.1.2 will not apply to any Confidential Information which: </w:t>
      </w:r>
    </w:p>
    <w:p w14:paraId="67943F72"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is in or comes into the public domain other than by breach of the Agreement; </w:t>
      </w:r>
    </w:p>
    <w:p w14:paraId="3D52EDD4"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the Receiving Party can show by its records was in its possession before it received it from the Disclosing Party; or </w:t>
      </w:r>
    </w:p>
    <w:p w14:paraId="317AA9B2"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the Receiving Party can prove that it obtained or was able to obtain from a source other than the Disclosing Party without breaching any obligation of confidence. </w:t>
      </w:r>
    </w:p>
    <w:p w14:paraId="49CCD6AC"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12.1.5 </w:t>
      </w:r>
      <w:r w:rsidRPr="00D10956">
        <w:rPr>
          <w:rFonts w:ascii="Calibri" w:eastAsia="Calibri" w:hAnsi="Calibri"/>
          <w:sz w:val="22"/>
          <w:szCs w:val="22"/>
          <w:lang w:val="en-GB"/>
        </w:rPr>
        <w:tab/>
        <w:t>The obligations in Condition 12.1 and Condition 12.2 shall not apply where the Confidential Information is related to an item of business at a board meeting of Plymouth Marjon University or of any committee, sub-committee or joint committee of Plymouth Marjon University or is related to an executive decision of Plymouth Marjon University and it is not reasonably practicable for that item of business to be transacted or that executive decision to be made without reference to the Confidential Information.</w:t>
      </w:r>
    </w:p>
    <w:p w14:paraId="5254697D"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 xml:space="preserve">12.2 </w:t>
      </w:r>
      <w:r w:rsidRPr="00D10956">
        <w:rPr>
          <w:rFonts w:ascii="Calibri" w:eastAsia="Calibri" w:hAnsi="Calibri"/>
          <w:b/>
          <w:bCs/>
          <w:sz w:val="22"/>
          <w:szCs w:val="22"/>
          <w:lang w:val="en-GB"/>
        </w:rPr>
        <w:t>INFORMATION GOVERNANCE AND DATA PROTECTION</w:t>
      </w:r>
      <w:r w:rsidRPr="00D10956">
        <w:rPr>
          <w:rFonts w:ascii="Calibri" w:eastAsia="Calibri" w:hAnsi="Calibri"/>
          <w:sz w:val="22"/>
          <w:szCs w:val="22"/>
          <w:lang w:val="en-GB"/>
        </w:rPr>
        <w:t xml:space="preserve"> </w:t>
      </w:r>
    </w:p>
    <w:p w14:paraId="0B5FB48F"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w:t>
      </w:r>
      <w:r w:rsidRPr="00D10956">
        <w:rPr>
          <w:rFonts w:ascii="Calibri" w:eastAsia="Calibri" w:hAnsi="Calibri"/>
          <w:sz w:val="22"/>
          <w:szCs w:val="22"/>
          <w:lang w:val="en-GB"/>
        </w:rPr>
        <w:tab/>
        <w:t xml:space="preserve">The Parties must comply with Data Protection Legislation, Data Guidance, the FOIA and the EIR and must assist each other as necessary to enable each other to comply with these obligations. </w:t>
      </w:r>
    </w:p>
    <w:p w14:paraId="719E84BF"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12.2.2</w:t>
      </w:r>
      <w:r w:rsidRPr="00D10956">
        <w:rPr>
          <w:rFonts w:ascii="Calibri" w:eastAsia="Calibri" w:hAnsi="Calibri"/>
          <w:sz w:val="22"/>
          <w:szCs w:val="22"/>
          <w:lang w:val="en-GB"/>
        </w:rPr>
        <w:tab/>
        <w:t xml:space="preserve">The Supplier must comply with and must demonstrate satisfactory compliance with Condition 12.2.1 above. </w:t>
      </w:r>
    </w:p>
    <w:p w14:paraId="6957996E"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12.2.3</w:t>
      </w:r>
      <w:r w:rsidRPr="00D10956">
        <w:rPr>
          <w:rFonts w:ascii="Calibri" w:eastAsia="Calibri" w:hAnsi="Calibri"/>
          <w:sz w:val="22"/>
          <w:szCs w:val="22"/>
          <w:lang w:val="en-GB"/>
        </w:rPr>
        <w:tab/>
        <w:t xml:space="preserve">The Supplier must: </w:t>
      </w:r>
    </w:p>
    <w:p w14:paraId="60A60F83" w14:textId="77777777" w:rsidR="00D10956" w:rsidRPr="00D10956" w:rsidRDefault="00D10956" w:rsidP="00D10956">
      <w:pPr>
        <w:spacing w:after="160" w:line="259" w:lineRule="auto"/>
        <w:ind w:left="1440" w:firstLine="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nominate an Information Governance Lead; </w:t>
      </w:r>
    </w:p>
    <w:p w14:paraId="5DAE0CC6"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where required by Data Protection Legislation, nominate a Data Protection Officer if applicable; and </w:t>
      </w:r>
    </w:p>
    <w:p w14:paraId="792CEF41"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ensure that Plymouth Marjon University is kept informed </w:t>
      </w:r>
      <w:proofErr w:type="gramStart"/>
      <w:r w:rsidRPr="00D10956">
        <w:rPr>
          <w:rFonts w:ascii="Calibri" w:eastAsia="Calibri" w:hAnsi="Calibri"/>
          <w:sz w:val="22"/>
          <w:szCs w:val="22"/>
          <w:lang w:val="en-GB"/>
        </w:rPr>
        <w:t>at all times</w:t>
      </w:r>
      <w:proofErr w:type="gramEnd"/>
      <w:r w:rsidRPr="00D10956">
        <w:rPr>
          <w:rFonts w:ascii="Calibri" w:eastAsia="Calibri" w:hAnsi="Calibri"/>
          <w:sz w:val="22"/>
          <w:szCs w:val="22"/>
          <w:lang w:val="en-GB"/>
        </w:rPr>
        <w:t xml:space="preserve"> of the identities and contact details of the Information Governance Lead and the Data Protection Officer if applicable. </w:t>
      </w:r>
    </w:p>
    <w:p w14:paraId="4BE37CF6"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12.2.4</w:t>
      </w:r>
      <w:r w:rsidRPr="00D10956">
        <w:rPr>
          <w:rFonts w:ascii="Calibri" w:eastAsia="Calibri" w:hAnsi="Calibri"/>
          <w:sz w:val="22"/>
          <w:szCs w:val="22"/>
          <w:lang w:val="en-GB"/>
        </w:rPr>
        <w:tab/>
        <w:t xml:space="preserve">If the Supplier is required under Data Protection Legislation to notify the  Information Commissioner or a Data Subject of a Personal Data Breach then within 48 hours of the breach occurring the Supplier must inform Plymouth Marjon University of the Personal Data Breach, and if the Supplier will report the breach to the Information Commissioner within 72 hours as is required within the Data Protection Legislation. </w:t>
      </w:r>
    </w:p>
    <w:p w14:paraId="713DB604"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12.2.5</w:t>
      </w:r>
      <w:r w:rsidRPr="00D10956">
        <w:rPr>
          <w:rFonts w:ascii="Calibri" w:eastAsia="Calibri" w:hAnsi="Calibri"/>
          <w:sz w:val="22"/>
          <w:szCs w:val="22"/>
          <w:lang w:val="en-GB"/>
        </w:rPr>
        <w:tab/>
        <w:t xml:space="preserve">Both Parties will comply with all applicable requirements of the Data Protection Legislation. This Condition 12.2 is in addition to, and does not relieve, remove or replace, a Party's obligations under the Data Protection Legislation. </w:t>
      </w:r>
    </w:p>
    <w:p w14:paraId="677CB0AF"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12.2.6</w:t>
      </w:r>
      <w:r w:rsidRPr="00D10956">
        <w:rPr>
          <w:rFonts w:ascii="Calibri" w:eastAsia="Calibri" w:hAnsi="Calibri"/>
          <w:sz w:val="22"/>
          <w:szCs w:val="22"/>
          <w:lang w:val="en-GB"/>
        </w:rPr>
        <w:tab/>
        <w:t xml:space="preserve">Whether or not a Party or Sub-Contractor is a Data Controller or Data Processor will be determined in accordance with Data Protection Legislation and any further Data Guidance. The Parties acknowledge that a Party or Sub-Contractor may act as both a Data Controller and a Data Processor, or a Joint Data Controller. </w:t>
      </w:r>
    </w:p>
    <w:p w14:paraId="359325E2"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lastRenderedPageBreak/>
        <w:t>12.2.7</w:t>
      </w:r>
      <w:r w:rsidRPr="00D10956">
        <w:rPr>
          <w:rFonts w:ascii="Calibri" w:eastAsia="Calibri" w:hAnsi="Calibri"/>
          <w:sz w:val="22"/>
          <w:szCs w:val="22"/>
          <w:lang w:val="en-GB"/>
        </w:rPr>
        <w:tab/>
        <w:t>Without prejudice to the generality of Condition 12.2, the Parties will ensure that they have all necessary appropriate consents and notices in place to enable lawful transfer of the Personal Data to the other Party for the duration and purposes of this Agreement.</w:t>
      </w:r>
    </w:p>
    <w:p w14:paraId="69210FB0"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12.2.8</w:t>
      </w:r>
      <w:r w:rsidRPr="00D10956">
        <w:rPr>
          <w:rFonts w:ascii="Calibri" w:eastAsia="Calibri" w:hAnsi="Calibri"/>
          <w:sz w:val="22"/>
          <w:szCs w:val="22"/>
          <w:lang w:val="en-GB"/>
        </w:rPr>
        <w:tab/>
        <w:t xml:space="preserve">Where required under Data Protection legislation, the Supplier shall ensure that it has a Privacy Notice or Consent Notice in place. </w:t>
      </w:r>
    </w:p>
    <w:p w14:paraId="3463C2CE"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12.2.9</w:t>
      </w:r>
      <w:r w:rsidRPr="00D10956">
        <w:rPr>
          <w:rFonts w:ascii="Calibri" w:eastAsia="Calibri" w:hAnsi="Calibri"/>
          <w:sz w:val="22"/>
          <w:szCs w:val="22"/>
          <w:lang w:val="en-GB"/>
        </w:rPr>
        <w:tab/>
        <w:t xml:space="preserve">Any failure by the Supplier to inform individuals as required by Data Protection Legislation or Data Guidance about the uses of Personal Data that may take place under this Agreement cannot be relied on by the Services Provider as evidence that such use is unlawful and therefore not contractually required. </w:t>
      </w:r>
    </w:p>
    <w:p w14:paraId="723539F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12.2.10</w:t>
      </w:r>
      <w:r w:rsidRPr="00D10956">
        <w:rPr>
          <w:rFonts w:ascii="Calibri" w:eastAsia="Calibri" w:hAnsi="Calibri"/>
          <w:sz w:val="22"/>
          <w:szCs w:val="22"/>
          <w:lang w:val="en-GB"/>
        </w:rPr>
        <w:tab/>
        <w:t>Without prejudice to the generality of Condition 12.2, the Supplier must ensure that all Personal Data processed by or on behalf of the Supplier in the course of delivering the Services is processed in accordance with the relevant Parties’ obligations under Data Protection Legislation and Data Guidance. The Supplier shall:</w:t>
      </w:r>
    </w:p>
    <w:p w14:paraId="7EFCBBF9"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process Personal Data only on the written instructions of the University, unless the Supplier is required by the laws of any member of the European Union or by the laws of the European Union (“Applicable Laws”) applicable to the Supplier to otherwise process the Personal Data. Where the Supplier is so required, it shall promptly notify Plymouth Marjon University before processing the Personal Data, unless prohibited by the Applicable Laws; </w:t>
      </w:r>
    </w:p>
    <w:p w14:paraId="40C42F2D"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ensure that it has in place appropriate technical and organisational measures, reviewed and approved by the University,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4152A498"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not transfer any Personal Data outside of the European Economic Area unless the prior written consent of Plymouth Marjon University has been obtained and the following conditions are fulfilled: </w:t>
      </w:r>
    </w:p>
    <w:p w14:paraId="1A812D7E"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(i)</w:t>
      </w:r>
      <w:r w:rsidRPr="00D10956">
        <w:rPr>
          <w:rFonts w:ascii="Calibri" w:eastAsia="Calibri" w:hAnsi="Calibri"/>
          <w:sz w:val="22"/>
          <w:szCs w:val="22"/>
          <w:lang w:val="en-GB"/>
        </w:rPr>
        <w:tab/>
        <w:t xml:space="preserve">Plymouth Marjon University or the Supplier has provided appropriate safeguards in relation to the transfer; </w:t>
      </w:r>
    </w:p>
    <w:p w14:paraId="68BAFF2E"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(ii)</w:t>
      </w:r>
      <w:r w:rsidRPr="00D10956">
        <w:rPr>
          <w:rFonts w:ascii="Calibri" w:eastAsia="Calibri" w:hAnsi="Calibri"/>
          <w:sz w:val="22"/>
          <w:szCs w:val="22"/>
          <w:lang w:val="en-GB"/>
        </w:rPr>
        <w:tab/>
        <w:t xml:space="preserve">the Data Subject has enforceable rights and effective remedies; </w:t>
      </w:r>
    </w:p>
    <w:p w14:paraId="68DC81B1"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(iii)</w:t>
      </w:r>
      <w:r w:rsidRPr="00D10956">
        <w:rPr>
          <w:rFonts w:ascii="Calibri" w:eastAsia="Calibri" w:hAnsi="Calibri"/>
          <w:sz w:val="22"/>
          <w:szCs w:val="22"/>
          <w:lang w:val="en-GB"/>
        </w:rPr>
        <w:tab/>
        <w:t xml:space="preserve">the Supplier complies with its obligations under the Data Protection Legislation by providing an adequate level of protection to any Personal Data that is transferred; and </w:t>
      </w:r>
    </w:p>
    <w:p w14:paraId="6E685869"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(iv)</w:t>
      </w:r>
      <w:r w:rsidRPr="00D10956">
        <w:rPr>
          <w:rFonts w:ascii="Calibri" w:eastAsia="Calibri" w:hAnsi="Calibri"/>
          <w:sz w:val="22"/>
          <w:szCs w:val="22"/>
          <w:lang w:val="en-GB"/>
        </w:rPr>
        <w:tab/>
        <w:t xml:space="preserve">the Supplier complies with the reasonable instructions notified to it in advance by Plymouth Marjon University with respect to the processing of the Personal Data; </w:t>
      </w:r>
    </w:p>
    <w:p w14:paraId="3414B0AD"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(d)</w:t>
      </w:r>
      <w:r w:rsidRPr="00D10956">
        <w:rPr>
          <w:rFonts w:ascii="Calibri" w:eastAsia="Calibri" w:hAnsi="Calibri"/>
          <w:sz w:val="22"/>
          <w:szCs w:val="22"/>
          <w:lang w:val="en-GB"/>
        </w:rPr>
        <w:tab/>
        <w:t xml:space="preserve">notify Plymouth Marjon University as soon as reasonably practicable if it receives: </w:t>
      </w:r>
    </w:p>
    <w:p w14:paraId="18CAB27E"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lastRenderedPageBreak/>
        <w:t>(i)</w:t>
      </w:r>
      <w:r w:rsidRPr="00D10956">
        <w:rPr>
          <w:rFonts w:ascii="Calibri" w:eastAsia="Calibri" w:hAnsi="Calibri"/>
          <w:sz w:val="22"/>
          <w:szCs w:val="22"/>
          <w:lang w:val="en-GB"/>
        </w:rPr>
        <w:tab/>
        <w:t xml:space="preserve">a request from a Data Subject to have access to that individual’s Personal Data; </w:t>
      </w:r>
    </w:p>
    <w:p w14:paraId="332E56DA"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(ii)</w:t>
      </w:r>
      <w:r w:rsidRPr="00D10956">
        <w:rPr>
          <w:rFonts w:ascii="Calibri" w:eastAsia="Calibri" w:hAnsi="Calibri"/>
          <w:sz w:val="22"/>
          <w:szCs w:val="22"/>
          <w:lang w:val="en-GB"/>
        </w:rPr>
        <w:tab/>
        <w:t xml:space="preserve">a request to rectify, stop the processing of or erase any Personal Data; </w:t>
      </w:r>
    </w:p>
    <w:p w14:paraId="13C6C330"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(iii)</w:t>
      </w:r>
      <w:r w:rsidRPr="00D10956">
        <w:rPr>
          <w:rFonts w:ascii="Calibri" w:eastAsia="Calibri" w:hAnsi="Calibri"/>
          <w:sz w:val="22"/>
          <w:szCs w:val="22"/>
          <w:lang w:val="en-GB"/>
        </w:rPr>
        <w:tab/>
        <w:t xml:space="preserve">receives any other request, complaint or communication relating to either Party's obligations under the Data Protection Legislation (including any communication from the Information Commissioner); </w:t>
      </w:r>
    </w:p>
    <w:p w14:paraId="4B3AC1AF"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(e)</w:t>
      </w:r>
      <w:r w:rsidRPr="00D10956">
        <w:rPr>
          <w:rFonts w:ascii="Calibri" w:eastAsia="Calibri" w:hAnsi="Calibri"/>
          <w:sz w:val="22"/>
          <w:szCs w:val="22"/>
          <w:lang w:val="en-GB"/>
        </w:rPr>
        <w:tab/>
        <w:t xml:space="preserve">at the Supplier’s expense, assist Plymouth Marjon University in responding to any request from a Data Subject and in ensuring compliance with the Universities obligations under the Data Protection Legislation with respect to security, breach notifications, impact assessments and consultations with supervisory authorities or regulators; </w:t>
      </w:r>
    </w:p>
    <w:p w14:paraId="282527B9"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(f)</w:t>
      </w:r>
      <w:r w:rsidRPr="00D10956">
        <w:rPr>
          <w:rFonts w:ascii="Calibri" w:eastAsia="Calibri" w:hAnsi="Calibri"/>
          <w:sz w:val="22"/>
          <w:szCs w:val="22"/>
          <w:lang w:val="en-GB"/>
        </w:rPr>
        <w:tab/>
        <w:t xml:space="preserve">at the written direction of the University, delete or return Personal Data and copies thereof to the individual on termination or expiry of this Agreement unless required by the Applicable Laws to store the Personal Data; </w:t>
      </w:r>
    </w:p>
    <w:p w14:paraId="3471B32F"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(g)</w:t>
      </w:r>
      <w:r w:rsidRPr="00D10956">
        <w:rPr>
          <w:rFonts w:ascii="Calibri" w:eastAsia="Calibri" w:hAnsi="Calibri"/>
          <w:sz w:val="22"/>
          <w:szCs w:val="22"/>
          <w:lang w:val="en-GB"/>
        </w:rPr>
        <w:tab/>
        <w:t xml:space="preserve">maintain complete and accurate records and information to demonstrate its compliance with this Condition 13.2 and allow for audits by Plymouth Marjon University or the Universities designated auditor. </w:t>
      </w:r>
    </w:p>
    <w:p w14:paraId="08F3D6CA"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12.2.11</w:t>
      </w:r>
      <w:r w:rsidRPr="00D10956">
        <w:rPr>
          <w:rFonts w:ascii="Calibri" w:eastAsia="Calibri" w:hAnsi="Calibri"/>
          <w:sz w:val="22"/>
          <w:szCs w:val="22"/>
          <w:lang w:val="en-GB"/>
        </w:rPr>
        <w:tab/>
        <w:t xml:space="preserve">Where Plymouth Marjon University requires information for the purposes of quality management, the Supplier must consider whether the Universities request can be met by providing anonymised or aggregated data which does not contain Personal Data. Where Personal Data must be shared in order to meet the requirements of the University, the Supplier must: </w:t>
      </w:r>
    </w:p>
    <w:p w14:paraId="0D83A627"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provide such information in pseudonymised form where possible; and in any event </w:t>
      </w:r>
    </w:p>
    <w:p w14:paraId="0E89E470" w14:textId="77777777" w:rsidR="00D10956" w:rsidRPr="00D10956" w:rsidRDefault="00D10956" w:rsidP="00D10956">
      <w:pPr>
        <w:spacing w:after="160" w:line="259" w:lineRule="auto"/>
        <w:ind w:left="1440" w:firstLine="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ensure that there is a legal basis for the sharing of Personal Data. </w:t>
      </w:r>
    </w:p>
    <w:p w14:paraId="5B0D4DFD"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12.2.12</w:t>
      </w:r>
      <w:r w:rsidRPr="00D10956">
        <w:rPr>
          <w:rFonts w:ascii="Calibri" w:eastAsia="Calibri" w:hAnsi="Calibri"/>
          <w:sz w:val="22"/>
          <w:szCs w:val="22"/>
          <w:lang w:val="en-GB"/>
        </w:rPr>
        <w:tab/>
        <w:t xml:space="preserve">Subject always to Condition 19 (Assignment and Sub-Contracting), if the Supplier is to engage any Sub-Contractor to deliver any part of the Services (other than as a Data Processor) and the Sub-Contractor is to access personal or confidential information or interact with individuals, the Supplier must impose on its Sub-Contractor obligations that are no less onerous than the obligations imposed on the Supplier by this Condition 12.2. </w:t>
      </w:r>
    </w:p>
    <w:p w14:paraId="2875D0AF"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12.2.13</w:t>
      </w:r>
      <w:r w:rsidRPr="00D10956">
        <w:rPr>
          <w:rFonts w:ascii="Calibri" w:eastAsia="Calibri" w:hAnsi="Calibri"/>
          <w:sz w:val="22"/>
          <w:szCs w:val="22"/>
          <w:lang w:val="en-GB"/>
        </w:rPr>
        <w:tab/>
        <w:t xml:space="preserve">The Supplier shall indemnify Plymouth Marjon University against any losses, damages, cost or expenses incurred by Plymouth Marjon University arising from, or in connection with, any breach of the Supplier’s obligations under this Condition 12.2. </w:t>
      </w:r>
    </w:p>
    <w:p w14:paraId="4AD3810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12.2.14</w:t>
      </w:r>
      <w:r w:rsidRPr="00D10956">
        <w:rPr>
          <w:rFonts w:ascii="Calibri" w:eastAsia="Calibri" w:hAnsi="Calibri"/>
          <w:sz w:val="22"/>
          <w:szCs w:val="22"/>
          <w:lang w:val="en-GB"/>
        </w:rPr>
        <w:tab/>
        <w:t xml:space="preserve">Notwithstanding any other provision of this Agreement, where the Supplier commits a Personal Data Breach which under Data Protection Legislation must be notified to the Information Commissioner and/or to an individual Plymouth Marjon University may terminate this Agreement with immediate effect. </w:t>
      </w:r>
    </w:p>
    <w:p w14:paraId="2F09868B"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12.2.15 The Supplier will ensure that any system used that holds any protectively marked Plymouth Marjon University data will comply with: -</w:t>
      </w:r>
    </w:p>
    <w:p w14:paraId="1B7B414A" w14:textId="77777777" w:rsidR="00D10956" w:rsidRPr="00D10956" w:rsidRDefault="00D10956" w:rsidP="00D10956">
      <w:pPr>
        <w:spacing w:after="160" w:line="259" w:lineRule="auto"/>
        <w:ind w:left="2160"/>
        <w:rPr>
          <w:rFonts w:ascii="Calibri" w:eastAsia="Calibri" w:hAnsi="Calibri"/>
          <w:sz w:val="22"/>
          <w:szCs w:val="22"/>
          <w:lang w:val="en-GB"/>
        </w:rPr>
      </w:pPr>
      <w:r w:rsidRPr="00D10956">
        <w:rPr>
          <w:rFonts w:ascii="Calibri" w:eastAsia="Calibri" w:hAnsi="Calibri"/>
          <w:sz w:val="22"/>
          <w:szCs w:val="22"/>
          <w:lang w:val="en-GB"/>
        </w:rPr>
        <w:t xml:space="preserve">Data or other government data will comply with: </w:t>
      </w:r>
    </w:p>
    <w:p w14:paraId="62846F99" w14:textId="77777777" w:rsidR="00D10956" w:rsidRPr="00D10956" w:rsidRDefault="00D10956" w:rsidP="00D10956">
      <w:pPr>
        <w:spacing w:after="0" w:line="240" w:lineRule="auto"/>
        <w:ind w:left="2160"/>
        <w:rPr>
          <w:rFonts w:ascii="Calibri" w:eastAsia="Calibri" w:hAnsi="Calibri"/>
          <w:sz w:val="22"/>
          <w:szCs w:val="22"/>
          <w:lang w:val="en-GB"/>
        </w:rPr>
      </w:pPr>
      <w:r w:rsidRPr="00D10956">
        <w:rPr>
          <w:rFonts w:ascii="Calibri" w:eastAsia="Calibri" w:hAnsi="Calibri"/>
          <w:sz w:val="22"/>
          <w:szCs w:val="22"/>
          <w:lang w:val="en-GB"/>
        </w:rPr>
        <w:t xml:space="preserve">● the principles in the Security Policy Framework at  </w:t>
      </w:r>
      <w:hyperlink r:id="rId32" w:history="1">
        <w:r w:rsidRPr="00D10956">
          <w:rPr>
            <w:rFonts w:ascii="Calibri" w:eastAsia="Calibri" w:hAnsi="Calibri"/>
            <w:color w:val="0563C1"/>
            <w:sz w:val="22"/>
            <w:szCs w:val="22"/>
            <w:u w:val="single"/>
            <w:lang w:val="en-GB"/>
          </w:rPr>
          <w:t>https://www.gov.uk/government/publications/security-policy-framework</w:t>
        </w:r>
      </w:hyperlink>
    </w:p>
    <w:p w14:paraId="0DBA37DF" w14:textId="77777777" w:rsidR="00D10956" w:rsidRPr="00D10956" w:rsidRDefault="00D10956" w:rsidP="00D10956">
      <w:pPr>
        <w:spacing w:after="0" w:line="240" w:lineRule="auto"/>
        <w:ind w:left="2160"/>
        <w:rPr>
          <w:rFonts w:ascii="Calibri" w:eastAsia="Calibri" w:hAnsi="Calibri"/>
          <w:sz w:val="22"/>
          <w:szCs w:val="22"/>
          <w:lang w:val="en-GB"/>
        </w:rPr>
      </w:pPr>
      <w:r w:rsidRPr="00D10956">
        <w:rPr>
          <w:rFonts w:ascii="Calibri" w:eastAsia="Calibri" w:hAnsi="Calibri"/>
          <w:sz w:val="22"/>
          <w:szCs w:val="22"/>
          <w:lang w:val="en-GB"/>
        </w:rPr>
        <w:lastRenderedPageBreak/>
        <w:t xml:space="preserve">and the Government Security Classification policy at </w:t>
      </w:r>
      <w:hyperlink r:id="rId33" w:history="1">
        <w:r w:rsidRPr="00D10956">
          <w:rPr>
            <w:rFonts w:ascii="Calibri" w:eastAsia="Calibri" w:hAnsi="Calibri"/>
            <w:color w:val="0563C1"/>
            <w:sz w:val="22"/>
            <w:szCs w:val="22"/>
            <w:u w:val="single"/>
            <w:lang w:val="en-GB"/>
          </w:rPr>
          <w:t>https://www.gov.uk/government/publications/government-security-classifications</w:t>
        </w:r>
      </w:hyperlink>
    </w:p>
    <w:p w14:paraId="3BFE2015" w14:textId="77777777" w:rsidR="00D10956" w:rsidRPr="00D10956" w:rsidRDefault="00D10956" w:rsidP="00D10956">
      <w:pPr>
        <w:spacing w:after="0" w:line="240" w:lineRule="auto"/>
        <w:ind w:left="2160"/>
        <w:rPr>
          <w:rFonts w:ascii="Calibri" w:eastAsia="Calibri" w:hAnsi="Calibri"/>
          <w:sz w:val="22"/>
          <w:szCs w:val="22"/>
          <w:lang w:val="en-GB"/>
        </w:rPr>
      </w:pPr>
    </w:p>
    <w:p w14:paraId="1F2196B4" w14:textId="77777777" w:rsidR="00D10956" w:rsidRPr="00D10956" w:rsidRDefault="00D10956" w:rsidP="00D10956">
      <w:pPr>
        <w:spacing w:after="160" w:line="259" w:lineRule="auto"/>
        <w:ind w:left="2160"/>
        <w:rPr>
          <w:rFonts w:ascii="Calibri" w:eastAsia="Calibri" w:hAnsi="Calibri"/>
          <w:sz w:val="22"/>
          <w:szCs w:val="22"/>
          <w:lang w:val="en-GB"/>
        </w:rPr>
      </w:pPr>
      <w:r w:rsidRPr="00D10956">
        <w:rPr>
          <w:rFonts w:ascii="Calibri" w:eastAsia="Calibri" w:hAnsi="Calibri"/>
          <w:sz w:val="22"/>
          <w:szCs w:val="22"/>
          <w:lang w:val="en-GB"/>
        </w:rPr>
        <w:t xml:space="preserve">● guidance issued by the Centre for Protection of National Infrastructure on Risk Management at </w:t>
      </w:r>
      <w:hyperlink r:id="rId34" w:history="1">
        <w:r w:rsidRPr="00D10956">
          <w:rPr>
            <w:rFonts w:ascii="Calibri" w:eastAsia="Calibri" w:hAnsi="Calibri"/>
            <w:color w:val="0563C1"/>
            <w:sz w:val="22"/>
            <w:szCs w:val="22"/>
            <w:u w:val="single"/>
            <w:lang w:val="en-GB"/>
          </w:rPr>
          <w:t>https://www.cpni.gov.uk/content/adopt-risk-management-approach</w:t>
        </w:r>
      </w:hyperlink>
      <w:r w:rsidRPr="00D10956">
        <w:rPr>
          <w:rFonts w:ascii="Calibri" w:eastAsia="Calibri" w:hAnsi="Calibri"/>
          <w:sz w:val="22"/>
          <w:szCs w:val="22"/>
          <w:lang w:val="en-GB"/>
        </w:rPr>
        <w:t xml:space="preserve">  and Accreditation of Information Systems at </w:t>
      </w:r>
      <w:hyperlink r:id="rId35" w:history="1">
        <w:r w:rsidRPr="00D10956">
          <w:rPr>
            <w:rFonts w:ascii="Calibri" w:eastAsia="Calibri" w:hAnsi="Calibri"/>
            <w:color w:val="0563C1"/>
            <w:sz w:val="22"/>
            <w:szCs w:val="22"/>
            <w:u w:val="single"/>
            <w:lang w:val="en-GB"/>
          </w:rPr>
          <w:t>https://www.cpni.gov.uk/protection-sensitive-information-and-assets</w:t>
        </w:r>
      </w:hyperlink>
    </w:p>
    <w:p w14:paraId="669F3F65" w14:textId="77777777" w:rsidR="00D10956" w:rsidRPr="00D10956" w:rsidRDefault="00D10956" w:rsidP="00D10956">
      <w:pPr>
        <w:spacing w:after="0" w:line="240" w:lineRule="auto"/>
        <w:ind w:left="2880" w:hanging="720"/>
        <w:rPr>
          <w:rFonts w:ascii="Calibri" w:eastAsia="Calibri" w:hAnsi="Calibri"/>
          <w:sz w:val="22"/>
          <w:szCs w:val="22"/>
          <w:lang w:val="en-GB"/>
        </w:rPr>
      </w:pPr>
      <w:r w:rsidRPr="00D10956">
        <w:rPr>
          <w:rFonts w:ascii="Calibri" w:eastAsia="Calibri" w:hAnsi="Calibri"/>
          <w:sz w:val="22"/>
          <w:szCs w:val="22"/>
          <w:lang w:val="en-GB"/>
        </w:rPr>
        <w:t xml:space="preserve">● the National Cyber Security Centre’s (NCSC) information risk management </w:t>
      </w:r>
    </w:p>
    <w:p w14:paraId="064FF4E4" w14:textId="77777777" w:rsidR="00D10956" w:rsidRPr="00D10956" w:rsidRDefault="00D10956" w:rsidP="00D10956">
      <w:pPr>
        <w:spacing w:after="0" w:line="240" w:lineRule="auto"/>
        <w:ind w:left="2160"/>
        <w:rPr>
          <w:rFonts w:ascii="Calibri" w:eastAsia="Calibri" w:hAnsi="Calibri"/>
          <w:sz w:val="22"/>
          <w:szCs w:val="22"/>
          <w:lang w:val="en-GB"/>
        </w:rPr>
      </w:pPr>
      <w:r w:rsidRPr="00D10956">
        <w:rPr>
          <w:rFonts w:ascii="Calibri" w:eastAsia="Calibri" w:hAnsi="Calibri"/>
          <w:sz w:val="22"/>
          <w:szCs w:val="22"/>
          <w:lang w:val="en-GB"/>
        </w:rPr>
        <w:t xml:space="preserve">guidance, available at </w:t>
      </w:r>
      <w:hyperlink r:id="rId36" w:history="1">
        <w:r w:rsidRPr="00D10956">
          <w:rPr>
            <w:rFonts w:ascii="Calibri" w:eastAsia="Calibri" w:hAnsi="Calibri"/>
            <w:color w:val="0563C1"/>
            <w:sz w:val="22"/>
            <w:szCs w:val="22"/>
            <w:u w:val="single"/>
            <w:lang w:val="en-GB"/>
          </w:rPr>
          <w:t>https://www.ncsc.gov.uk/guidance/risk-management collection</w:t>
        </w:r>
      </w:hyperlink>
      <w:r w:rsidRPr="00D10956">
        <w:rPr>
          <w:rFonts w:ascii="Calibri" w:eastAsia="Calibri" w:hAnsi="Calibri"/>
          <w:sz w:val="22"/>
          <w:szCs w:val="22"/>
          <w:lang w:val="en-GB"/>
        </w:rPr>
        <w:t xml:space="preserve"> government best practice in the design and implementation of system components, including network principles, security design principles for digital services and the secure email blueprint, available at </w:t>
      </w:r>
      <w:hyperlink r:id="rId37" w:history="1">
        <w:r w:rsidRPr="00D10956">
          <w:rPr>
            <w:rFonts w:ascii="Calibri" w:eastAsia="Calibri" w:hAnsi="Calibri"/>
            <w:color w:val="0563C1"/>
            <w:sz w:val="22"/>
            <w:szCs w:val="22"/>
            <w:u w:val="single"/>
            <w:lang w:val="en-GB"/>
          </w:rPr>
          <w:t>https://www.gov.uk/government/publications/technology-code-of-practice/technology-code-of-practice</w:t>
        </w:r>
      </w:hyperlink>
    </w:p>
    <w:p w14:paraId="44727138" w14:textId="77777777" w:rsidR="00D10956" w:rsidRPr="00D10956" w:rsidRDefault="00D10956" w:rsidP="00D10956">
      <w:pPr>
        <w:spacing w:after="0" w:line="240" w:lineRule="auto"/>
        <w:ind w:left="2160" w:hanging="720"/>
        <w:rPr>
          <w:rFonts w:ascii="Calibri" w:eastAsia="Calibri" w:hAnsi="Calibri"/>
          <w:sz w:val="22"/>
          <w:szCs w:val="22"/>
          <w:lang w:val="en-GB"/>
        </w:rPr>
      </w:pPr>
    </w:p>
    <w:p w14:paraId="756E597E" w14:textId="77777777" w:rsidR="00D10956" w:rsidRPr="00D10956" w:rsidRDefault="00D10956" w:rsidP="00D10956">
      <w:pPr>
        <w:spacing w:after="0" w:line="240" w:lineRule="auto"/>
        <w:ind w:left="2880" w:hanging="720"/>
        <w:rPr>
          <w:rFonts w:ascii="Calibri" w:eastAsia="Calibri" w:hAnsi="Calibri"/>
          <w:sz w:val="22"/>
          <w:szCs w:val="22"/>
          <w:lang w:val="en-GB"/>
        </w:rPr>
      </w:pPr>
      <w:r w:rsidRPr="00D10956">
        <w:rPr>
          <w:rFonts w:ascii="Calibri" w:eastAsia="Calibri" w:hAnsi="Calibri"/>
          <w:sz w:val="22"/>
          <w:szCs w:val="22"/>
          <w:lang w:val="en-GB"/>
        </w:rPr>
        <w:t xml:space="preserve">● the security requirements of cloud services using the NCSC Cloud Security </w:t>
      </w:r>
    </w:p>
    <w:p w14:paraId="256C230C" w14:textId="77777777" w:rsidR="00D10956" w:rsidRPr="00D10956" w:rsidRDefault="00D10956" w:rsidP="00D10956">
      <w:pPr>
        <w:spacing w:after="0" w:line="240" w:lineRule="auto"/>
        <w:ind w:left="2160"/>
        <w:rPr>
          <w:rFonts w:ascii="Calibri" w:eastAsia="Calibri" w:hAnsi="Calibri"/>
          <w:sz w:val="22"/>
          <w:szCs w:val="22"/>
          <w:lang w:val="en-GB"/>
        </w:rPr>
      </w:pPr>
      <w:r w:rsidRPr="00D10956">
        <w:rPr>
          <w:rFonts w:ascii="Calibri" w:eastAsia="Calibri" w:hAnsi="Calibri"/>
          <w:sz w:val="22"/>
          <w:szCs w:val="22"/>
          <w:lang w:val="en-GB"/>
        </w:rPr>
        <w:t xml:space="preserve">Principles and accompanying guidance at </w:t>
      </w:r>
      <w:hyperlink r:id="rId38" w:history="1">
        <w:r w:rsidRPr="00D10956">
          <w:rPr>
            <w:rFonts w:ascii="Calibri" w:eastAsia="Calibri" w:hAnsi="Calibri"/>
            <w:color w:val="0563C1"/>
            <w:sz w:val="22"/>
            <w:szCs w:val="22"/>
            <w:u w:val="single"/>
            <w:lang w:val="en-GB"/>
          </w:rPr>
          <w:t>https://www.ncsc.gov.uk/guidance/implementing-cloud-security-principles</w:t>
        </w:r>
      </w:hyperlink>
    </w:p>
    <w:p w14:paraId="408948F8"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 </w:t>
      </w:r>
    </w:p>
    <w:p w14:paraId="6DC1221D"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12.2.16 If the Supplier suspects that the Plymouth Marjon University Data has or may become corrupted, lost, breached or significantly degraded in any way for any reason, then the Supplier will notify the Plymouth Marjon University immediately and will (at its own cost if corruption, loss, breach or degradation of our Data was caused by the action or omission of the Supplier) comply with any remedial action reasonably proposed by the Plymouth Marjon University. </w:t>
      </w:r>
    </w:p>
    <w:p w14:paraId="2546B27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12.2.17</w:t>
      </w:r>
      <w:r w:rsidRPr="00D10956">
        <w:rPr>
          <w:rFonts w:ascii="Calibri" w:eastAsia="Calibri" w:hAnsi="Calibri"/>
          <w:sz w:val="22"/>
          <w:szCs w:val="22"/>
          <w:lang w:val="en-GB"/>
        </w:rPr>
        <w:tab/>
        <w:t xml:space="preserve">The Supplier agrees to use the appropriate organisational, operational and technological processes to keep Plymouth Marjon University Data safe from unauthorised use or access, loss, destruction, theft or disclosure. </w:t>
      </w:r>
    </w:p>
    <w:p w14:paraId="24384EED"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12.2.18 The provisions of this clause 13 will apply during the term of this Contract and for as long as the Supplier holds Plymouth Marjon University Data.</w:t>
      </w:r>
    </w:p>
    <w:p w14:paraId="1F38A494" w14:textId="77777777" w:rsidR="00D10956" w:rsidRPr="00D10956" w:rsidRDefault="00D10956" w:rsidP="00D10956">
      <w:pPr>
        <w:spacing w:after="160" w:line="259" w:lineRule="auto"/>
        <w:ind w:firstLine="720"/>
        <w:rPr>
          <w:rFonts w:ascii="Calibri" w:eastAsia="Calibri" w:hAnsi="Calibri"/>
          <w:b/>
          <w:bCs/>
          <w:sz w:val="22"/>
          <w:szCs w:val="22"/>
          <w:lang w:val="en-GB"/>
        </w:rPr>
      </w:pPr>
      <w:r w:rsidRPr="00D10956">
        <w:rPr>
          <w:rFonts w:ascii="Calibri" w:eastAsia="Calibri" w:hAnsi="Calibri"/>
          <w:b/>
          <w:bCs/>
          <w:sz w:val="22"/>
          <w:szCs w:val="22"/>
          <w:lang w:val="en-GB"/>
        </w:rPr>
        <w:t>13.3</w:t>
      </w:r>
      <w:r w:rsidRPr="00D10956">
        <w:rPr>
          <w:rFonts w:ascii="Calibri" w:eastAsia="Calibri" w:hAnsi="Calibri"/>
          <w:b/>
          <w:bCs/>
          <w:sz w:val="22"/>
          <w:szCs w:val="22"/>
          <w:lang w:val="en-GB"/>
        </w:rPr>
        <w:tab/>
        <w:t xml:space="preserve">FREEDOM OF INFORMATION AND TRANSPARENCY  </w:t>
      </w:r>
    </w:p>
    <w:p w14:paraId="5B0E8A5F"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13.3.1</w:t>
      </w:r>
      <w:r w:rsidRPr="00D10956">
        <w:rPr>
          <w:rFonts w:ascii="Calibri" w:eastAsia="Calibri" w:hAnsi="Calibri"/>
          <w:sz w:val="22"/>
          <w:szCs w:val="22"/>
          <w:lang w:val="en-GB"/>
        </w:rPr>
        <w:tab/>
        <w:t>The Parties acknowledge their respective duties under the FOIA and shall give all reasonable assistance to each other where appropriate or necessary to comply with such duties. 13.3.2 If the Supplier is not a public authority, the Supplier acknowledges that Plymouth Marjon University is subject to the requirements of the FOIA and will assist and co-operate with Plymouth Marjon University to enable Plymouth Marjon University to comply with its disclosure obligations under the FOIA. Accordingly, the Supplier agrees:</w:t>
      </w:r>
    </w:p>
    <w:p w14:paraId="57DF38B9"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that the Agreement and any other recorded information held by the Supplier on the Universities behalf for the purposes of the Agreement are subject to the obligations and commitments of Plymouth Marjon University under the FOIA; </w:t>
      </w:r>
    </w:p>
    <w:p w14:paraId="299005B9"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(b)</w:t>
      </w:r>
      <w:r w:rsidRPr="00D10956">
        <w:rPr>
          <w:rFonts w:ascii="Calibri" w:eastAsia="Calibri" w:hAnsi="Calibri"/>
          <w:sz w:val="22"/>
          <w:szCs w:val="22"/>
          <w:lang w:val="en-GB"/>
        </w:rPr>
        <w:tab/>
        <w:t xml:space="preserve">that the decision on whether any exemption to the general obligations of public access to information applies to any request for information received under the FOIA is a decision solely for the University; </w:t>
      </w:r>
    </w:p>
    <w:p w14:paraId="15384EFF"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that if the Supplier receives a request for information under the FOIA, it will not respond to such request (unless directed to do so by the University) and will promptly (and in any event within 2 working days) transfer the request to the University; </w:t>
      </w:r>
    </w:p>
    <w:p w14:paraId="2C3B3660"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lastRenderedPageBreak/>
        <w:t>(d)</w:t>
      </w:r>
      <w:r w:rsidRPr="00D10956">
        <w:rPr>
          <w:rFonts w:ascii="Calibri" w:eastAsia="Calibri" w:hAnsi="Calibri"/>
          <w:sz w:val="22"/>
          <w:szCs w:val="22"/>
          <w:lang w:val="en-GB"/>
        </w:rPr>
        <w:tab/>
        <w:t xml:space="preserve">that the University, acting in accordance with the codes of practice issued and revised from time to time under both section 45 of the FOIA, and regulation 16 of the Environmental Information Regulations 2004, may disclose information concerning the Supplier and the Agreement either without consulting with the Supplier, or following consultation with the Supplier and having taken its views into account; and </w:t>
      </w:r>
    </w:p>
    <w:p w14:paraId="76A1BB04" w14:textId="77777777" w:rsidR="00D10956" w:rsidRPr="00D10956" w:rsidRDefault="00D10956" w:rsidP="00D10956">
      <w:pPr>
        <w:spacing w:after="160" w:line="259" w:lineRule="auto"/>
        <w:ind w:left="3600" w:hanging="720"/>
        <w:rPr>
          <w:rFonts w:ascii="Calibri" w:eastAsia="Calibri" w:hAnsi="Calibri"/>
          <w:sz w:val="22"/>
          <w:szCs w:val="22"/>
          <w:lang w:val="en-GB"/>
        </w:rPr>
      </w:pPr>
      <w:r w:rsidRPr="00D10956">
        <w:rPr>
          <w:rFonts w:ascii="Calibri" w:eastAsia="Calibri" w:hAnsi="Calibri"/>
          <w:sz w:val="22"/>
          <w:szCs w:val="22"/>
          <w:lang w:val="en-GB"/>
        </w:rPr>
        <w:t>(e)</w:t>
      </w:r>
      <w:r w:rsidRPr="00D10956">
        <w:rPr>
          <w:rFonts w:ascii="Calibri" w:eastAsia="Calibri" w:hAnsi="Calibri"/>
          <w:sz w:val="22"/>
          <w:szCs w:val="22"/>
          <w:lang w:val="en-GB"/>
        </w:rPr>
        <w:tab/>
        <w:t xml:space="preserve">to assist Plymouth Marjon University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 </w:t>
      </w:r>
    </w:p>
    <w:p w14:paraId="359086DC"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13.3.2</w:t>
      </w:r>
      <w:r w:rsidRPr="00D10956">
        <w:rPr>
          <w:rFonts w:ascii="Calibri" w:eastAsia="Calibri" w:hAnsi="Calibri"/>
          <w:sz w:val="22"/>
          <w:szCs w:val="22"/>
          <w:lang w:val="en-GB"/>
        </w:rPr>
        <w:tab/>
        <w:t xml:space="preserve">The Parties acknowledge that, except for any information which is exempt from disclosure in accordance with the provisions of the FOIA, the content of the Agreement is not Confidential Information. </w:t>
      </w:r>
    </w:p>
    <w:p w14:paraId="049269E3"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13.3.3</w:t>
      </w:r>
      <w:r w:rsidRPr="00D10956">
        <w:rPr>
          <w:rFonts w:ascii="Calibri" w:eastAsia="Calibri" w:hAnsi="Calibri"/>
          <w:sz w:val="22"/>
          <w:szCs w:val="22"/>
          <w:lang w:val="en-GB"/>
        </w:rPr>
        <w:tab/>
        <w:t xml:space="preserve">Notwithstanding any other provision of the Agreement, the Supplier hereby consents to the publication of the Agreement in its entirety including from time to time agreed changes to the Agreement subject to the redaction of information that is exempt from disclosure in accordance with the provisions of the FOIA. </w:t>
      </w:r>
    </w:p>
    <w:p w14:paraId="7FF4D34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13.3.4</w:t>
      </w:r>
      <w:r w:rsidRPr="00D10956">
        <w:rPr>
          <w:rFonts w:ascii="Calibri" w:eastAsia="Calibri" w:hAnsi="Calibri"/>
          <w:sz w:val="22"/>
          <w:szCs w:val="22"/>
          <w:lang w:val="en-GB"/>
        </w:rPr>
        <w:tab/>
        <w:t xml:space="preserve">In preparing a copy of the Agreement for publication pursuant to Condition 13.1.4 Plymouth Marjon University may consult with the Supplier to inform its decision making regarding any redactions but the final decision in relation to the redaction of information shall be at the Universities absolute discretion. </w:t>
      </w:r>
    </w:p>
    <w:p w14:paraId="6E5A0BE7"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13.3.5</w:t>
      </w:r>
      <w:r w:rsidRPr="00D10956">
        <w:rPr>
          <w:rFonts w:ascii="Calibri" w:eastAsia="Calibri" w:hAnsi="Calibri"/>
          <w:sz w:val="22"/>
          <w:szCs w:val="22"/>
          <w:lang w:val="en-GB"/>
        </w:rPr>
        <w:tab/>
        <w:t xml:space="preserve">The Supplier shall assist and co-operate with Plymouth Marjon University to enable Plymouth Marjon University to publish the Agreement. </w:t>
      </w:r>
    </w:p>
    <w:p w14:paraId="0F879747"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13.3.6</w:t>
      </w:r>
      <w:r w:rsidRPr="00D10956">
        <w:rPr>
          <w:rFonts w:ascii="Calibri" w:eastAsia="Calibri" w:hAnsi="Calibri"/>
          <w:sz w:val="22"/>
          <w:szCs w:val="22"/>
          <w:lang w:val="en-GB"/>
        </w:rPr>
        <w:tab/>
        <w:t xml:space="preserve">In order to comply with the Government’s policy on transparency in the areas of Agreements and procurement Plymouth Marjon University will be disclosing information on its website in relation to expenditure over £500 (five hundred pounds) in relation to the Agreement. The information will include the Supplier’s name and the Charges paid. The Parties acknowledge that this information is not Confidential Information or commercially sensitive information. </w:t>
      </w:r>
    </w:p>
    <w:p w14:paraId="5FC34A18"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13.3.7</w:t>
      </w:r>
      <w:r w:rsidRPr="00D10956">
        <w:rPr>
          <w:rFonts w:ascii="Calibri" w:eastAsia="Calibri" w:hAnsi="Calibri"/>
          <w:sz w:val="22"/>
          <w:szCs w:val="22"/>
          <w:lang w:val="en-GB"/>
        </w:rPr>
        <w:tab/>
        <w:t xml:space="preserve">The Supplier shall comply with any requirements (including compliance with any appropriate information assurance scheme and the Computer Misuse Act 1990) in relation to its security policies, procedures and control of Confidential Information, Personal Data and Sensitive Personal Data. </w:t>
      </w:r>
    </w:p>
    <w:p w14:paraId="61FE699C"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13.3.8</w:t>
      </w:r>
      <w:r w:rsidRPr="00D10956">
        <w:rPr>
          <w:rFonts w:ascii="Calibri" w:eastAsia="Calibri" w:hAnsi="Calibri"/>
          <w:sz w:val="22"/>
          <w:szCs w:val="22"/>
          <w:lang w:val="en-GB"/>
        </w:rPr>
        <w:tab/>
        <w:t xml:space="preserve">The Supplier shall be responsible for any costs associated with compliance with the provisions of this Condition 13. </w:t>
      </w:r>
    </w:p>
    <w:p w14:paraId="78267F47" w14:textId="77777777" w:rsidR="00D10956" w:rsidRPr="00D10956" w:rsidRDefault="00D10956" w:rsidP="00D10956">
      <w:pPr>
        <w:spacing w:after="0" w:line="240"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13.4    </w:t>
      </w:r>
      <w:r w:rsidRPr="00D10956">
        <w:rPr>
          <w:rFonts w:ascii="Calibri" w:eastAsia="Calibri" w:hAnsi="Calibri"/>
          <w:sz w:val="22"/>
          <w:szCs w:val="22"/>
          <w:lang w:val="en-GB"/>
        </w:rPr>
        <w:tab/>
        <w:t xml:space="preserve">The Supplier shall indemnify Plymouth Marjon University and shall keep Plymouth Marjon University indemnified against Losses and Indirect Losses suffered or incurred by Plymouth Marjon University as a result of any breach of this Condition 13. </w:t>
      </w:r>
    </w:p>
    <w:p w14:paraId="77EDBF6D" w14:textId="77777777" w:rsidR="00D10956" w:rsidRPr="00D10956" w:rsidRDefault="00D10956" w:rsidP="00D10956">
      <w:pPr>
        <w:spacing w:after="160" w:line="259" w:lineRule="auto"/>
        <w:rPr>
          <w:rFonts w:ascii="Calibri" w:eastAsia="Calibri" w:hAnsi="Calibri"/>
          <w:sz w:val="22"/>
          <w:szCs w:val="22"/>
          <w:lang w:val="en-GB"/>
        </w:rPr>
      </w:pPr>
    </w:p>
    <w:p w14:paraId="76D5A384" w14:textId="77777777" w:rsidR="00D10956" w:rsidRPr="00D10956" w:rsidRDefault="00D10956" w:rsidP="00D10956">
      <w:pPr>
        <w:spacing w:after="0" w:line="240" w:lineRule="auto"/>
        <w:ind w:firstLine="720"/>
        <w:rPr>
          <w:rFonts w:ascii="Calibri" w:eastAsia="Calibri" w:hAnsi="Calibri"/>
          <w:sz w:val="22"/>
          <w:szCs w:val="22"/>
          <w:lang w:val="en-GB"/>
        </w:rPr>
      </w:pPr>
      <w:r w:rsidRPr="00D10956">
        <w:rPr>
          <w:rFonts w:ascii="Calibri" w:eastAsia="Calibri" w:hAnsi="Calibri"/>
          <w:sz w:val="22"/>
          <w:szCs w:val="22"/>
          <w:lang w:val="en-GB"/>
        </w:rPr>
        <w:t>13.5</w:t>
      </w:r>
      <w:r w:rsidRPr="00D10956">
        <w:rPr>
          <w:rFonts w:ascii="Calibri" w:eastAsia="Calibri" w:hAnsi="Calibri"/>
          <w:sz w:val="22"/>
          <w:szCs w:val="22"/>
          <w:lang w:val="en-GB"/>
        </w:rPr>
        <w:tab/>
        <w:t xml:space="preserve">The Parties acknowledge that damages may not be an adequate remedy for any </w:t>
      </w:r>
    </w:p>
    <w:p w14:paraId="7CEF06F2" w14:textId="77777777" w:rsidR="00D10956" w:rsidRPr="00D10956" w:rsidRDefault="00D10956" w:rsidP="00D10956">
      <w:pPr>
        <w:spacing w:after="0" w:line="240" w:lineRule="auto"/>
        <w:ind w:left="1440"/>
        <w:rPr>
          <w:rFonts w:ascii="Calibri" w:eastAsia="Calibri" w:hAnsi="Calibri"/>
          <w:sz w:val="22"/>
          <w:szCs w:val="22"/>
          <w:lang w:val="en-GB"/>
        </w:rPr>
      </w:pPr>
      <w:r w:rsidRPr="00D10956">
        <w:rPr>
          <w:rFonts w:ascii="Calibri" w:eastAsia="Calibri" w:hAnsi="Calibri"/>
          <w:sz w:val="22"/>
          <w:szCs w:val="22"/>
          <w:lang w:val="en-GB"/>
        </w:rPr>
        <w:t xml:space="preserve">breach of this Condition 13, and in addition to any right to damages Plymouth Marjon </w:t>
      </w:r>
      <w:r w:rsidRPr="00D10956">
        <w:rPr>
          <w:rFonts w:ascii="Calibri" w:eastAsia="Calibri" w:hAnsi="Calibri"/>
          <w:sz w:val="22"/>
          <w:szCs w:val="22"/>
          <w:lang w:val="en-GB"/>
        </w:rPr>
        <w:tab/>
        <w:t xml:space="preserve">University shall be entitled to the remedies of injunction, specific performance and other equitable relief for any threatened or actual breach of this Condition 13. </w:t>
      </w:r>
    </w:p>
    <w:p w14:paraId="78EA65D3" w14:textId="77777777" w:rsidR="00D10956" w:rsidRPr="00D10956" w:rsidRDefault="00D10956" w:rsidP="00D10956">
      <w:pPr>
        <w:spacing w:after="0" w:line="240" w:lineRule="auto"/>
        <w:rPr>
          <w:rFonts w:ascii="Calibri" w:eastAsia="Calibri" w:hAnsi="Calibri"/>
          <w:sz w:val="22"/>
          <w:szCs w:val="22"/>
          <w:lang w:val="en-GB"/>
        </w:rPr>
      </w:pPr>
    </w:p>
    <w:p w14:paraId="53514FDB" w14:textId="77777777" w:rsidR="00D10956" w:rsidRPr="00D10956" w:rsidRDefault="00D10956" w:rsidP="00D10956">
      <w:pPr>
        <w:spacing w:after="0" w:line="240" w:lineRule="auto"/>
        <w:rPr>
          <w:rFonts w:ascii="Calibri" w:eastAsia="Calibri" w:hAnsi="Calibri"/>
          <w:sz w:val="22"/>
          <w:szCs w:val="22"/>
          <w:lang w:val="en-GB"/>
        </w:rPr>
      </w:pPr>
      <w:r w:rsidRPr="00D10956">
        <w:rPr>
          <w:rFonts w:ascii="Calibri" w:eastAsia="Calibri" w:hAnsi="Calibri"/>
          <w:sz w:val="22"/>
          <w:szCs w:val="22"/>
          <w:lang w:val="en-GB"/>
        </w:rPr>
        <w:t xml:space="preserve">     </w:t>
      </w:r>
      <w:r w:rsidRPr="00D10956">
        <w:rPr>
          <w:rFonts w:ascii="Calibri" w:eastAsia="Calibri" w:hAnsi="Calibri"/>
          <w:sz w:val="22"/>
          <w:szCs w:val="22"/>
          <w:lang w:val="en-GB"/>
        </w:rPr>
        <w:tab/>
        <w:t xml:space="preserve"> </w:t>
      </w:r>
      <w:r w:rsidRPr="00D10956">
        <w:rPr>
          <w:rFonts w:ascii="Calibri" w:eastAsia="Calibri" w:hAnsi="Calibri"/>
          <w:sz w:val="22"/>
          <w:szCs w:val="22"/>
          <w:lang w:val="en-GB"/>
        </w:rPr>
        <w:tab/>
        <w:t>This Condition 13 shall not limit the Public Interest Disclosure Act 1998 in any way</w:t>
      </w:r>
    </w:p>
    <w:p w14:paraId="7171564D" w14:textId="77777777" w:rsidR="00D10956" w:rsidRPr="00D10956" w:rsidRDefault="00D10956" w:rsidP="00D10956">
      <w:pPr>
        <w:spacing w:after="0" w:line="240" w:lineRule="auto"/>
        <w:rPr>
          <w:rFonts w:ascii="Calibri" w:eastAsia="Calibri" w:hAnsi="Calibri"/>
          <w:sz w:val="22"/>
          <w:szCs w:val="22"/>
          <w:lang w:val="en-GB"/>
        </w:rPr>
      </w:pPr>
      <w:r w:rsidRPr="00D10956">
        <w:rPr>
          <w:rFonts w:ascii="Calibri" w:eastAsia="Calibri" w:hAnsi="Calibri"/>
          <w:sz w:val="22"/>
          <w:szCs w:val="22"/>
          <w:lang w:val="en-GB"/>
        </w:rPr>
        <w:lastRenderedPageBreak/>
        <w:t xml:space="preserve">     </w:t>
      </w:r>
      <w:r w:rsidRPr="00D10956">
        <w:rPr>
          <w:rFonts w:ascii="Calibri" w:eastAsia="Calibri" w:hAnsi="Calibri"/>
          <w:sz w:val="22"/>
          <w:szCs w:val="22"/>
          <w:lang w:val="en-GB"/>
        </w:rPr>
        <w:tab/>
      </w:r>
      <w:r w:rsidRPr="00D10956">
        <w:rPr>
          <w:rFonts w:ascii="Calibri" w:eastAsia="Calibri" w:hAnsi="Calibri"/>
          <w:sz w:val="22"/>
          <w:szCs w:val="22"/>
          <w:lang w:val="en-GB"/>
        </w:rPr>
        <w:tab/>
        <w:t xml:space="preserve">whatsoever. </w:t>
      </w:r>
    </w:p>
    <w:p w14:paraId="2408CEB2" w14:textId="77777777" w:rsidR="00D10956" w:rsidRPr="00D10956" w:rsidRDefault="00D10956" w:rsidP="00D10956">
      <w:pPr>
        <w:spacing w:after="0" w:line="240" w:lineRule="auto"/>
        <w:rPr>
          <w:rFonts w:ascii="Calibri" w:eastAsia="Calibri" w:hAnsi="Calibri"/>
          <w:sz w:val="22"/>
          <w:szCs w:val="22"/>
          <w:lang w:val="en-GB"/>
        </w:rPr>
      </w:pPr>
    </w:p>
    <w:p w14:paraId="00EE4CEC"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14</w:t>
      </w:r>
      <w:r w:rsidRPr="00D10956">
        <w:rPr>
          <w:rFonts w:ascii="Calibri" w:eastAsia="Calibri" w:hAnsi="Calibri"/>
          <w:sz w:val="22"/>
          <w:szCs w:val="22"/>
          <w:lang w:val="en-GB"/>
        </w:rPr>
        <w:tab/>
      </w:r>
      <w:r w:rsidRPr="00D10956">
        <w:rPr>
          <w:rFonts w:ascii="Calibri" w:eastAsia="Calibri" w:hAnsi="Calibri"/>
          <w:b/>
          <w:bCs/>
          <w:sz w:val="22"/>
          <w:szCs w:val="22"/>
          <w:lang w:val="en-GB"/>
        </w:rPr>
        <w:t>STATUTORY OBLIGATIONS</w:t>
      </w:r>
      <w:r w:rsidRPr="00D10956">
        <w:rPr>
          <w:rFonts w:ascii="Calibri" w:eastAsia="Calibri" w:hAnsi="Calibri"/>
          <w:sz w:val="22"/>
          <w:szCs w:val="22"/>
          <w:lang w:val="en-GB"/>
        </w:rPr>
        <w:t xml:space="preserve"> </w:t>
      </w:r>
    </w:p>
    <w:p w14:paraId="5109AD6F"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14.1</w:t>
      </w:r>
      <w:r w:rsidRPr="00D10956">
        <w:rPr>
          <w:rFonts w:ascii="Calibri" w:eastAsia="Calibri" w:hAnsi="Calibri"/>
          <w:sz w:val="22"/>
          <w:szCs w:val="22"/>
          <w:lang w:val="en-GB"/>
        </w:rPr>
        <w:tab/>
        <w:t xml:space="preserve">The Supplier shall </w:t>
      </w:r>
      <w:proofErr w:type="gramStart"/>
      <w:r w:rsidRPr="00D10956">
        <w:rPr>
          <w:rFonts w:ascii="Calibri" w:eastAsia="Calibri" w:hAnsi="Calibri"/>
          <w:sz w:val="22"/>
          <w:szCs w:val="22"/>
          <w:lang w:val="en-GB"/>
        </w:rPr>
        <w:t>at all times</w:t>
      </w:r>
      <w:proofErr w:type="gramEnd"/>
      <w:r w:rsidRPr="00D10956">
        <w:rPr>
          <w:rFonts w:ascii="Calibri" w:eastAsia="Calibri" w:hAnsi="Calibri"/>
          <w:sz w:val="22"/>
          <w:szCs w:val="22"/>
          <w:lang w:val="en-GB"/>
        </w:rPr>
        <w:t xml:space="preserve"> comply with the requirements of the Health and Safety at Work Act 1974, the Management of Health and Safety at Work Regulations 1999 and all other statutory and regulatory requirements and the Universities policies and procedures relating to health and safety. </w:t>
      </w:r>
    </w:p>
    <w:p w14:paraId="7B4F61E6" w14:textId="0C5BA525"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14.2</w:t>
      </w:r>
      <w:r w:rsidRPr="00D10956">
        <w:rPr>
          <w:rFonts w:ascii="Calibri" w:eastAsia="Calibri" w:hAnsi="Calibri"/>
          <w:sz w:val="22"/>
          <w:szCs w:val="22"/>
          <w:lang w:val="en-GB"/>
        </w:rPr>
        <w:tab/>
        <w:t xml:space="preserve">The Supplier shall </w:t>
      </w:r>
      <w:proofErr w:type="gramStart"/>
      <w:r w:rsidRPr="00D10956">
        <w:rPr>
          <w:rFonts w:ascii="Calibri" w:eastAsia="Calibri" w:hAnsi="Calibri"/>
          <w:sz w:val="22"/>
          <w:szCs w:val="22"/>
          <w:lang w:val="en-GB"/>
        </w:rPr>
        <w:t>at all times</w:t>
      </w:r>
      <w:proofErr w:type="gramEnd"/>
      <w:r w:rsidRPr="00D10956">
        <w:rPr>
          <w:rFonts w:ascii="Calibri" w:eastAsia="Calibri" w:hAnsi="Calibri"/>
          <w:sz w:val="22"/>
          <w:szCs w:val="22"/>
          <w:lang w:val="en-GB"/>
        </w:rPr>
        <w:t xml:space="preserve"> ensure that its staff, whilst on the premises </w:t>
      </w:r>
      <w:r w:rsidR="00231C52" w:rsidRPr="00D10956">
        <w:rPr>
          <w:rFonts w:ascii="Calibri" w:eastAsia="Calibri" w:hAnsi="Calibri"/>
          <w:sz w:val="22"/>
          <w:szCs w:val="22"/>
          <w:lang w:val="en-GB"/>
        </w:rPr>
        <w:t>owned, managed</w:t>
      </w:r>
      <w:r w:rsidRPr="00D10956">
        <w:rPr>
          <w:rFonts w:ascii="Calibri" w:eastAsia="Calibri" w:hAnsi="Calibri"/>
          <w:sz w:val="22"/>
          <w:szCs w:val="22"/>
          <w:lang w:val="en-GB"/>
        </w:rPr>
        <w:t xml:space="preserve">, controlled or occupied by Plymouth Marjon University (“University Premises”), comply with the Universities policies and procedures relating to health and safety. </w:t>
      </w:r>
    </w:p>
    <w:p w14:paraId="2F6BB36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14.3 </w:t>
      </w:r>
      <w:r w:rsidRPr="00D10956">
        <w:rPr>
          <w:rFonts w:ascii="Calibri" w:eastAsia="Calibri" w:hAnsi="Calibri"/>
          <w:sz w:val="22"/>
          <w:szCs w:val="22"/>
          <w:lang w:val="en-GB"/>
        </w:rPr>
        <w:tab/>
        <w:t xml:space="preserve">The Universities Representative or its nominated health and safety representative reserves the right at any time to monitor and audit health and safety systems and procedures relevant to the Services under the Agreement, including the request for a copy of the organisation’s health and safety policy and such other information (including all related policies and risk assessments) relating to the provision of the Services. </w:t>
      </w:r>
    </w:p>
    <w:p w14:paraId="51CE8A8D"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14.4</w:t>
      </w:r>
      <w:r w:rsidRPr="00D10956">
        <w:rPr>
          <w:rFonts w:ascii="Calibri" w:eastAsia="Calibri" w:hAnsi="Calibri"/>
          <w:sz w:val="22"/>
          <w:szCs w:val="22"/>
          <w:lang w:val="en-GB"/>
        </w:rPr>
        <w:tab/>
        <w:t xml:space="preserve">The Supplier shall notify the other as soon as practicable of any health and safety incidents or material health and safety hazards at University Premises of which it   becomes aware and which relate to or arise in connection with the performance of the Agreement. </w:t>
      </w:r>
    </w:p>
    <w:p w14:paraId="7BA62108"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14.5   </w:t>
      </w:r>
      <w:r w:rsidRPr="00D10956">
        <w:rPr>
          <w:rFonts w:ascii="Calibri" w:eastAsia="Calibri" w:hAnsi="Calibri"/>
          <w:sz w:val="22"/>
          <w:szCs w:val="22"/>
          <w:lang w:val="en-GB"/>
        </w:rPr>
        <w:tab/>
        <w:t xml:space="preserve">The Supplier shall properly maintain records of all accidents and incidents and notify Plymouth Marjon University of all incidents that occur on University Premises and/or meet the criteria of Reporting of Injuries, Diseases and Dangerous Occurrences Regulations 2013 which arise in connection with the performance of the Agreement. </w:t>
      </w:r>
    </w:p>
    <w:p w14:paraId="2F4E19A2"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14.6   </w:t>
      </w:r>
      <w:r w:rsidRPr="00D10956">
        <w:rPr>
          <w:rFonts w:ascii="Calibri" w:eastAsia="Calibri" w:hAnsi="Calibri"/>
          <w:sz w:val="22"/>
          <w:szCs w:val="22"/>
          <w:lang w:val="en-GB"/>
        </w:rPr>
        <w:tab/>
        <w:t xml:space="preserve">The Supplier shall at all times comply with the requirement of the Equality Act 2010            and all other relevant related statutory and regulatory requirements and the            Universities policies and procedures, copies of which are available on request,            relating to equal opportunities and shall not treat any person or group of people less      favourably than another on the grounds of race, colour, religion, belief, ethnicity,         gender, age, disability, nationality, marital status and civil partnership, pregnancy and  maternity or sexual orientation. </w:t>
      </w:r>
    </w:p>
    <w:p w14:paraId="623A1AB7"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14.7   </w:t>
      </w:r>
      <w:r w:rsidRPr="00D10956">
        <w:rPr>
          <w:rFonts w:ascii="Calibri" w:eastAsia="Calibri" w:hAnsi="Calibri"/>
          <w:sz w:val="22"/>
          <w:szCs w:val="22"/>
          <w:lang w:val="en-GB"/>
        </w:rPr>
        <w:tab/>
        <w:t xml:space="preserve">The Supplier shall </w:t>
      </w:r>
      <w:proofErr w:type="gramStart"/>
      <w:r w:rsidRPr="00D10956">
        <w:rPr>
          <w:rFonts w:ascii="Calibri" w:eastAsia="Calibri" w:hAnsi="Calibri"/>
          <w:sz w:val="22"/>
          <w:szCs w:val="22"/>
          <w:lang w:val="en-GB"/>
        </w:rPr>
        <w:t>at all times</w:t>
      </w:r>
      <w:proofErr w:type="gramEnd"/>
      <w:r w:rsidRPr="00D10956">
        <w:rPr>
          <w:rFonts w:ascii="Calibri" w:eastAsia="Calibri" w:hAnsi="Calibri"/>
          <w:sz w:val="22"/>
          <w:szCs w:val="22"/>
          <w:lang w:val="en-GB"/>
        </w:rPr>
        <w:t xml:space="preserve"> comply with all statutory and European and domestic           statutory and regulatory requirements where relevant to the provision by the Supplier of the Goods and to be observed and performed in connection with the Agreement including any obligations binding upon the University. </w:t>
      </w:r>
    </w:p>
    <w:p w14:paraId="6A1FC787"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14.8 </w:t>
      </w:r>
      <w:r w:rsidRPr="00D10956">
        <w:rPr>
          <w:rFonts w:ascii="Calibri" w:eastAsia="Calibri" w:hAnsi="Calibri"/>
          <w:sz w:val="22"/>
          <w:szCs w:val="22"/>
          <w:lang w:val="en-GB"/>
        </w:rPr>
        <w:tab/>
        <w:t xml:space="preserve">The Supplier shall indemnify Plymouth Marjon University against all actions, claims, demands, proceedings, damages, costs, charges and expenses whatsoever and howsoever arising in respect of any breach by the Supplier of this Condition 14. </w:t>
      </w:r>
    </w:p>
    <w:p w14:paraId="60367935"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15.</w:t>
      </w:r>
      <w:r w:rsidRPr="00D10956">
        <w:rPr>
          <w:rFonts w:ascii="Calibri" w:eastAsia="Calibri" w:hAnsi="Calibri"/>
          <w:sz w:val="22"/>
          <w:szCs w:val="22"/>
          <w:lang w:val="en-GB"/>
        </w:rPr>
        <w:tab/>
      </w:r>
      <w:r w:rsidRPr="00D10956">
        <w:rPr>
          <w:rFonts w:ascii="Calibri" w:eastAsia="Calibri" w:hAnsi="Calibri"/>
          <w:b/>
          <w:bCs/>
          <w:sz w:val="22"/>
          <w:szCs w:val="22"/>
          <w:lang w:val="en-GB"/>
        </w:rPr>
        <w:t>UNIVERSITY REMEDIES</w:t>
      </w:r>
      <w:r w:rsidRPr="00D10956">
        <w:rPr>
          <w:rFonts w:ascii="Calibri" w:eastAsia="Calibri" w:hAnsi="Calibri"/>
          <w:sz w:val="22"/>
          <w:szCs w:val="22"/>
          <w:lang w:val="en-GB"/>
        </w:rPr>
        <w:t xml:space="preserve"> </w:t>
      </w:r>
    </w:p>
    <w:p w14:paraId="24D4C71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15.1 </w:t>
      </w:r>
      <w:r w:rsidRPr="00D10956">
        <w:rPr>
          <w:rFonts w:ascii="Calibri" w:eastAsia="Calibri" w:hAnsi="Calibri"/>
          <w:sz w:val="22"/>
          <w:szCs w:val="22"/>
          <w:lang w:val="en-GB"/>
        </w:rPr>
        <w:tab/>
        <w:t xml:space="preserve">If the Supplier fails to deliver the Goods and/or perform the Services by the required date(s) or in conformity with any of the undertakings set out in Conditions 2.3 and 6.1 Plymouth Marjon University may, as applicable and at its sole discretion, without limiting its other rights or remedies under this Agreement or law: </w:t>
      </w:r>
    </w:p>
    <w:p w14:paraId="11E57E5E"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15.1.1</w:t>
      </w:r>
      <w:r w:rsidRPr="00D10956">
        <w:rPr>
          <w:rFonts w:ascii="Calibri" w:eastAsia="Calibri" w:hAnsi="Calibri"/>
          <w:sz w:val="22"/>
          <w:szCs w:val="22"/>
          <w:lang w:val="en-GB"/>
        </w:rPr>
        <w:tab/>
        <w:t xml:space="preserve">subject to any deemed acceptance of the Goods in accordance with Condition 7, reject the Goods (in whole or in part) </w:t>
      </w:r>
      <w:proofErr w:type="gramStart"/>
      <w:r w:rsidRPr="00D10956">
        <w:rPr>
          <w:rFonts w:ascii="Calibri" w:eastAsia="Calibri" w:hAnsi="Calibri"/>
          <w:sz w:val="22"/>
          <w:szCs w:val="22"/>
          <w:lang w:val="en-GB"/>
        </w:rPr>
        <w:t>whether or not</w:t>
      </w:r>
      <w:proofErr w:type="gramEnd"/>
      <w:r w:rsidRPr="00D10956">
        <w:rPr>
          <w:rFonts w:ascii="Calibri" w:eastAsia="Calibri" w:hAnsi="Calibri"/>
          <w:sz w:val="22"/>
          <w:szCs w:val="22"/>
          <w:lang w:val="en-GB"/>
        </w:rPr>
        <w:t xml:space="preserve"> title has passed and return them to the Supplier at the Supplier's own risk and expense; </w:t>
      </w:r>
    </w:p>
    <w:p w14:paraId="2C2D8F8D"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15.1.2 </w:t>
      </w:r>
      <w:r w:rsidRPr="00D10956">
        <w:rPr>
          <w:rFonts w:ascii="Calibri" w:eastAsia="Calibri" w:hAnsi="Calibri"/>
          <w:sz w:val="22"/>
          <w:szCs w:val="22"/>
          <w:lang w:val="en-GB"/>
        </w:rPr>
        <w:tab/>
        <w:t xml:space="preserve">terminate the Agreement (in whole or part) with immediate effect by giving written notice to the Supplier; </w:t>
      </w:r>
    </w:p>
    <w:p w14:paraId="6AE8DEED"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lastRenderedPageBreak/>
        <w:t>15.1.3</w:t>
      </w:r>
      <w:r w:rsidRPr="00D10956">
        <w:rPr>
          <w:rFonts w:ascii="Calibri" w:eastAsia="Calibri" w:hAnsi="Calibri"/>
          <w:sz w:val="22"/>
          <w:szCs w:val="22"/>
          <w:lang w:val="en-GB"/>
        </w:rPr>
        <w:tab/>
        <w:t xml:space="preserve">refuse to accept any subsequent performance of the Services and/or delivery of the Goods which the Supplier attempts to make other than where a replacement or repair is requested by Plymouth Marjon University under Condition 15.1.4; </w:t>
      </w:r>
    </w:p>
    <w:p w14:paraId="02BD079D"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15.1.4 </w:t>
      </w:r>
      <w:r w:rsidRPr="00D10956">
        <w:rPr>
          <w:rFonts w:ascii="Calibri" w:eastAsia="Calibri" w:hAnsi="Calibri"/>
          <w:sz w:val="22"/>
          <w:szCs w:val="22"/>
          <w:lang w:val="en-GB"/>
        </w:rPr>
        <w:tab/>
        <w:t>require the Supplier to repair or replace any rejected Goods (</w:t>
      </w:r>
      <w:proofErr w:type="gramStart"/>
      <w:r w:rsidRPr="00D10956">
        <w:rPr>
          <w:rFonts w:ascii="Calibri" w:eastAsia="Calibri" w:hAnsi="Calibri"/>
          <w:sz w:val="22"/>
          <w:szCs w:val="22"/>
          <w:lang w:val="en-GB"/>
        </w:rPr>
        <w:t>whether or not</w:t>
      </w:r>
      <w:proofErr w:type="gramEnd"/>
      <w:r w:rsidRPr="00D10956">
        <w:rPr>
          <w:rFonts w:ascii="Calibri" w:eastAsia="Calibri" w:hAnsi="Calibri"/>
          <w:sz w:val="22"/>
          <w:szCs w:val="22"/>
          <w:lang w:val="en-GB"/>
        </w:rPr>
        <w:t xml:space="preserve"> Plymouth Marjon University has previously required the Supplier to repair or replace the rejected Goods) or to re-perform the defective Services to the Universities satisfaction at no additional cost to the University; </w:t>
      </w:r>
    </w:p>
    <w:p w14:paraId="28D9B986"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15.1.5</w:t>
      </w:r>
      <w:r w:rsidRPr="00D10956">
        <w:rPr>
          <w:rFonts w:ascii="Calibri" w:eastAsia="Calibri" w:hAnsi="Calibri"/>
          <w:sz w:val="22"/>
          <w:szCs w:val="22"/>
          <w:lang w:val="en-GB"/>
        </w:rPr>
        <w:tab/>
        <w:t xml:space="preserve">where Plymouth Marjon University has paid for Services that have not been provided by the Supplier and/or Goods which have not been delivered by the Supplier, require the refund of such sums within 28 days of a written request by Plymouth Marjon University and such sums shall be recoverable as a debt; and </w:t>
      </w:r>
    </w:p>
    <w:p w14:paraId="43AF18F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15.1.6</w:t>
      </w:r>
      <w:r w:rsidRPr="00D10956">
        <w:rPr>
          <w:rFonts w:ascii="Calibri" w:eastAsia="Calibri" w:hAnsi="Calibri"/>
          <w:sz w:val="22"/>
          <w:szCs w:val="22"/>
          <w:lang w:val="en-GB"/>
        </w:rPr>
        <w:tab/>
        <w:t xml:space="preserve"> the right to claim damages for any other costs, expenses or losses resulting from the Supplier's failure to deliver the Goods and/or Services in accordance with the Contract including, without limitation, any increased costs reasonably incurred by Plymouth Marjon University in obtaining substitute goods and/or services. </w:t>
      </w:r>
    </w:p>
    <w:p w14:paraId="2F5D403A" w14:textId="6E67FF0F"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15.2</w:t>
      </w:r>
      <w:r w:rsidRPr="00D10956">
        <w:rPr>
          <w:rFonts w:ascii="Calibri" w:eastAsia="Calibri" w:hAnsi="Calibri"/>
          <w:sz w:val="22"/>
          <w:szCs w:val="22"/>
          <w:lang w:val="en-GB"/>
        </w:rPr>
        <w:tab/>
        <w:t xml:space="preserve">These Conditions shall extend to any substitute or remedial services and/or </w:t>
      </w:r>
      <w:r w:rsidR="00231C52" w:rsidRPr="00D10956">
        <w:rPr>
          <w:rFonts w:ascii="Calibri" w:eastAsia="Calibri" w:hAnsi="Calibri"/>
          <w:sz w:val="22"/>
          <w:szCs w:val="22"/>
          <w:lang w:val="en-GB"/>
        </w:rPr>
        <w:t>repaired,</w:t>
      </w:r>
      <w:r w:rsidRPr="00D10956">
        <w:rPr>
          <w:rFonts w:ascii="Calibri" w:eastAsia="Calibri" w:hAnsi="Calibri"/>
          <w:sz w:val="22"/>
          <w:szCs w:val="22"/>
          <w:lang w:val="en-GB"/>
        </w:rPr>
        <w:t xml:space="preserve"> or replacement goods supplied by the Supplier. </w:t>
      </w:r>
    </w:p>
    <w:p w14:paraId="2775C704"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15.3</w:t>
      </w:r>
      <w:r w:rsidRPr="00D10956">
        <w:rPr>
          <w:rFonts w:ascii="Calibri" w:eastAsia="Calibri" w:hAnsi="Calibri"/>
          <w:sz w:val="22"/>
          <w:szCs w:val="22"/>
          <w:lang w:val="en-GB"/>
        </w:rPr>
        <w:tab/>
        <w:t xml:space="preserve">The Universities rights under this Agreement are in addition to its rights and remedies implied by statute and common law. </w:t>
      </w:r>
    </w:p>
    <w:p w14:paraId="6C60A50A"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16.</w:t>
      </w:r>
      <w:r w:rsidRPr="00D10956">
        <w:rPr>
          <w:rFonts w:ascii="Calibri" w:eastAsia="Calibri" w:hAnsi="Calibri"/>
          <w:sz w:val="22"/>
          <w:szCs w:val="22"/>
          <w:lang w:val="en-GB"/>
        </w:rPr>
        <w:tab/>
      </w:r>
      <w:r w:rsidRPr="00D10956">
        <w:rPr>
          <w:rFonts w:ascii="Calibri" w:eastAsia="Calibri" w:hAnsi="Calibri"/>
          <w:b/>
          <w:bCs/>
          <w:sz w:val="22"/>
          <w:szCs w:val="22"/>
          <w:lang w:val="en-GB"/>
        </w:rPr>
        <w:t xml:space="preserve">GRATUITIES </w:t>
      </w:r>
    </w:p>
    <w:p w14:paraId="52A86080" w14:textId="77777777" w:rsidR="00D10956" w:rsidRPr="00D10956" w:rsidRDefault="00D10956" w:rsidP="00D10956">
      <w:pPr>
        <w:spacing w:after="160" w:line="259" w:lineRule="auto"/>
        <w:ind w:left="720"/>
        <w:rPr>
          <w:rFonts w:ascii="Calibri" w:eastAsia="Calibri" w:hAnsi="Calibri"/>
          <w:sz w:val="22"/>
          <w:szCs w:val="22"/>
          <w:lang w:val="en-GB"/>
        </w:rPr>
      </w:pPr>
      <w:r w:rsidRPr="00D10956">
        <w:rPr>
          <w:rFonts w:ascii="Calibri" w:eastAsia="Calibri" w:hAnsi="Calibri"/>
          <w:sz w:val="22"/>
          <w:szCs w:val="22"/>
          <w:lang w:val="en-GB"/>
        </w:rPr>
        <w:t>The Supplier shall not, whether itself, or by any person employed by it to provide the Services, solicit or accept any gratuity or any other reward, tip or any other form of money taking, collection or charge for any part of the Services other than charges properly approved by Plymouth Marjon University in accordance with the provisions of the Agreement.</w:t>
      </w:r>
    </w:p>
    <w:p w14:paraId="208AEFAF"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17.</w:t>
      </w:r>
      <w:r w:rsidRPr="00D10956">
        <w:rPr>
          <w:rFonts w:ascii="Calibri" w:eastAsia="Calibri" w:hAnsi="Calibri"/>
          <w:b/>
          <w:bCs/>
          <w:sz w:val="22"/>
          <w:szCs w:val="22"/>
          <w:lang w:val="en-GB"/>
        </w:rPr>
        <w:tab/>
        <w:t xml:space="preserve">PREVENTION OF BRIBERY </w:t>
      </w:r>
    </w:p>
    <w:p w14:paraId="0D19D69B"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17.1</w:t>
      </w:r>
      <w:r w:rsidRPr="00D10956">
        <w:rPr>
          <w:rFonts w:ascii="Calibri" w:eastAsia="Calibri" w:hAnsi="Calibri"/>
          <w:sz w:val="22"/>
          <w:szCs w:val="22"/>
          <w:lang w:val="en-GB"/>
        </w:rPr>
        <w:tab/>
        <w:t xml:space="preserve"> The Supplier warrants and undertakes to Plymouth Marjon University that: </w:t>
      </w:r>
    </w:p>
    <w:p w14:paraId="334ABD78"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17.1.1</w:t>
      </w:r>
      <w:r w:rsidRPr="00D10956">
        <w:rPr>
          <w:rFonts w:ascii="Calibri" w:eastAsia="Calibri" w:hAnsi="Calibri"/>
          <w:sz w:val="22"/>
          <w:szCs w:val="22"/>
          <w:lang w:val="en-GB"/>
        </w:rPr>
        <w:tab/>
        <w:t xml:space="preserve"> it will comply with applicable laws, regulations, codes and sanctions relating to anti-bribery and anti-corruption including but not limited to the Bribery Act 2010; </w:t>
      </w:r>
    </w:p>
    <w:p w14:paraId="5553712B"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17.1.2</w:t>
      </w:r>
      <w:r w:rsidRPr="00D10956">
        <w:rPr>
          <w:rFonts w:ascii="Calibri" w:eastAsia="Calibri" w:hAnsi="Calibri"/>
          <w:sz w:val="22"/>
          <w:szCs w:val="22"/>
          <w:lang w:val="en-GB"/>
        </w:rPr>
        <w:tab/>
        <w:t xml:space="preserve">it will comply with the Universities anti-bribery policy as may be amended from time to time, a copy of which will be provided to the Supplier on written request; </w:t>
      </w:r>
    </w:p>
    <w:p w14:paraId="7D2970E2"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17.1.3</w:t>
      </w:r>
      <w:r w:rsidRPr="00D10956">
        <w:rPr>
          <w:rFonts w:ascii="Calibri" w:eastAsia="Calibri" w:hAnsi="Calibri"/>
          <w:sz w:val="22"/>
          <w:szCs w:val="22"/>
          <w:lang w:val="en-GB"/>
        </w:rPr>
        <w:tab/>
        <w:t xml:space="preserve">it will procure that any person who performs or has performed services for or on its behalf (“Associated Person”) in connection with the Agreement complies with this Condition 16; </w:t>
      </w:r>
    </w:p>
    <w:p w14:paraId="39DC8E6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17.1.4 </w:t>
      </w:r>
      <w:r w:rsidRPr="00D10956">
        <w:rPr>
          <w:rFonts w:ascii="Calibri" w:eastAsia="Calibri" w:hAnsi="Calibri"/>
          <w:sz w:val="22"/>
          <w:szCs w:val="22"/>
          <w:lang w:val="en-GB"/>
        </w:rPr>
        <w:tab/>
        <w:t xml:space="preserve">it will not enter into any agreement with any Associated Person in connection with the Agreement, unless such agreement contains undertakings on the same terms as contained in this Condition 16; </w:t>
      </w:r>
    </w:p>
    <w:p w14:paraId="5D4EF7E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17.1.5 </w:t>
      </w:r>
      <w:r w:rsidRPr="00D10956">
        <w:rPr>
          <w:rFonts w:ascii="Calibri" w:eastAsia="Calibri" w:hAnsi="Calibri"/>
          <w:sz w:val="22"/>
          <w:szCs w:val="22"/>
          <w:lang w:val="en-GB"/>
        </w:rPr>
        <w:tab/>
        <w:t xml:space="preserve">it has and will maintain in place effective accounting procedures and internal controls necessary to record all expenditure in connection with the Agreement; </w:t>
      </w:r>
    </w:p>
    <w:p w14:paraId="39884802"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17.1.6 </w:t>
      </w:r>
      <w:r w:rsidRPr="00D10956">
        <w:rPr>
          <w:rFonts w:ascii="Calibri" w:eastAsia="Calibri" w:hAnsi="Calibri"/>
          <w:sz w:val="22"/>
          <w:szCs w:val="22"/>
          <w:lang w:val="en-GB"/>
        </w:rPr>
        <w:tab/>
        <w:t xml:space="preserve">from time to time, at the reasonable request of the University, it will confirm in writing that it has complied with its undertakings under Conditions 17.1.1 – 17.1.5 and will provide any information reasonably requested by Plymouth Marjon University in support of such compliance; </w:t>
      </w:r>
    </w:p>
    <w:p w14:paraId="3C3F4354"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17.1.7 </w:t>
      </w:r>
      <w:r w:rsidRPr="00D10956">
        <w:rPr>
          <w:rFonts w:ascii="Calibri" w:eastAsia="Calibri" w:hAnsi="Calibri"/>
          <w:sz w:val="22"/>
          <w:szCs w:val="22"/>
          <w:lang w:val="en-GB"/>
        </w:rPr>
        <w:tab/>
        <w:t xml:space="preserve">it shall notify Plymouth Marjon University as soon as practicable of any breach of any of the undertakings contained within this Condition of which it becomes aware. </w:t>
      </w:r>
    </w:p>
    <w:p w14:paraId="6206B5BF"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18.</w:t>
      </w:r>
      <w:r w:rsidRPr="00D10956">
        <w:rPr>
          <w:rFonts w:ascii="Calibri" w:eastAsia="Calibri" w:hAnsi="Calibri"/>
          <w:b/>
          <w:bCs/>
          <w:sz w:val="22"/>
          <w:szCs w:val="22"/>
          <w:lang w:val="en-GB"/>
        </w:rPr>
        <w:tab/>
        <w:t xml:space="preserve">AGENCY </w:t>
      </w:r>
    </w:p>
    <w:p w14:paraId="36773E1F"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lastRenderedPageBreak/>
        <w:t>18.1</w:t>
      </w:r>
      <w:r w:rsidRPr="00D10956">
        <w:rPr>
          <w:rFonts w:ascii="Calibri" w:eastAsia="Calibri" w:hAnsi="Calibri"/>
          <w:sz w:val="22"/>
          <w:szCs w:val="22"/>
          <w:lang w:val="en-GB"/>
        </w:rPr>
        <w:tab/>
        <w:t xml:space="preserve">Neither the Supplier nor the Supplier’s personnel shall in any circumstances hold themselves out: </w:t>
      </w:r>
    </w:p>
    <w:p w14:paraId="17970E0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18.1.1 </w:t>
      </w:r>
      <w:r w:rsidRPr="00D10956">
        <w:rPr>
          <w:rFonts w:ascii="Calibri" w:eastAsia="Calibri" w:hAnsi="Calibri"/>
          <w:sz w:val="22"/>
          <w:szCs w:val="22"/>
          <w:lang w:val="en-GB"/>
        </w:rPr>
        <w:tab/>
        <w:t xml:space="preserve">as being the servant or agent of Plymouth Marjon University otherwise than in circumstances expressly permitted by the Agreement; </w:t>
      </w:r>
    </w:p>
    <w:p w14:paraId="190198BB"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18.1.2 </w:t>
      </w:r>
      <w:r w:rsidRPr="00D10956">
        <w:rPr>
          <w:rFonts w:ascii="Calibri" w:eastAsia="Calibri" w:hAnsi="Calibri"/>
          <w:sz w:val="22"/>
          <w:szCs w:val="22"/>
          <w:lang w:val="en-GB"/>
        </w:rPr>
        <w:tab/>
        <w:t xml:space="preserve">as being authorised to enter into any Agreement on behalf of Plymouth Marjon University or in any other way to bind Plymouth Marjon University to the performance, variation, release or discharge of any obligation otherwise than in circumstances expressly or implicitly permitted by the Agreement. </w:t>
      </w:r>
    </w:p>
    <w:p w14:paraId="6D4CF946"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18.1.3 </w:t>
      </w:r>
      <w:r w:rsidRPr="00D10956">
        <w:rPr>
          <w:rFonts w:ascii="Calibri" w:eastAsia="Calibri" w:hAnsi="Calibri"/>
          <w:sz w:val="22"/>
          <w:szCs w:val="22"/>
          <w:lang w:val="en-GB"/>
        </w:rPr>
        <w:tab/>
        <w:t xml:space="preserve">as having the power to make, vary, discharge or waive any bylaw or regulation of any kind. </w:t>
      </w:r>
    </w:p>
    <w:p w14:paraId="3D03ED3D"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19.</w:t>
      </w:r>
      <w:r w:rsidRPr="00D10956">
        <w:rPr>
          <w:rFonts w:ascii="Calibri" w:eastAsia="Calibri" w:hAnsi="Calibri"/>
          <w:b/>
          <w:bCs/>
          <w:sz w:val="22"/>
          <w:szCs w:val="22"/>
          <w:lang w:val="en-GB"/>
        </w:rPr>
        <w:tab/>
        <w:t xml:space="preserve">ASSIGNMENT AND SUBCONTRACTING </w:t>
      </w:r>
    </w:p>
    <w:p w14:paraId="5AB10BE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19.1 </w:t>
      </w:r>
      <w:r w:rsidRPr="00D10956">
        <w:rPr>
          <w:rFonts w:ascii="Calibri" w:eastAsia="Calibri" w:hAnsi="Calibri"/>
          <w:sz w:val="22"/>
          <w:szCs w:val="22"/>
          <w:lang w:val="en-GB"/>
        </w:rPr>
        <w:tab/>
        <w:t xml:space="preserve">Plymouth Marjon University shall be entitled to assign the benefit of the Agreement or any part thereof and shall give written notice of any assignment to the Supplier. </w:t>
      </w:r>
    </w:p>
    <w:p w14:paraId="5522BFD0"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19.2</w:t>
      </w:r>
      <w:r w:rsidRPr="00D10956">
        <w:rPr>
          <w:rFonts w:ascii="Calibri" w:eastAsia="Calibri" w:hAnsi="Calibri"/>
          <w:sz w:val="22"/>
          <w:szCs w:val="22"/>
          <w:lang w:val="en-GB"/>
        </w:rPr>
        <w:tab/>
        <w:t xml:space="preserve">The Supplier shall not: </w:t>
      </w:r>
    </w:p>
    <w:p w14:paraId="3125640F"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19.2.1 </w:t>
      </w:r>
      <w:r w:rsidRPr="00D10956">
        <w:rPr>
          <w:rFonts w:ascii="Calibri" w:eastAsia="Calibri" w:hAnsi="Calibri"/>
          <w:sz w:val="22"/>
          <w:szCs w:val="22"/>
          <w:lang w:val="en-GB"/>
        </w:rPr>
        <w:tab/>
        <w:t xml:space="preserve">assign the Agreement or any part thereof or the benefit or advantage of the Agreement of any part thereof; </w:t>
      </w:r>
    </w:p>
    <w:p w14:paraId="027C5098"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19.2.2 </w:t>
      </w:r>
      <w:r w:rsidRPr="00D10956">
        <w:rPr>
          <w:rFonts w:ascii="Calibri" w:eastAsia="Calibri" w:hAnsi="Calibri"/>
          <w:sz w:val="22"/>
          <w:szCs w:val="22"/>
          <w:lang w:val="en-GB"/>
        </w:rPr>
        <w:tab/>
        <w:t xml:space="preserve">sub-contract the provision of the Services or any part thereof to any person without the previous written consent of the University, which consent shall be at the absolute discretion of Plymouth Marjon University and if given shall not relieve the Supplier from any liability or obligation under the Agreement and the Supplier shall be responsible for the acts, defaults or negligence of any sub-contractor or sub-contractor’s agents or employees in all respects as if they were the acts, defaults or negligence of the Supplier or the Supplier’s agents, or employees. </w:t>
      </w:r>
    </w:p>
    <w:p w14:paraId="762C9315"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20.</w:t>
      </w:r>
      <w:r w:rsidRPr="00D10956">
        <w:rPr>
          <w:rFonts w:ascii="Calibri" w:eastAsia="Calibri" w:hAnsi="Calibri"/>
          <w:b/>
          <w:bCs/>
          <w:sz w:val="22"/>
          <w:szCs w:val="22"/>
          <w:lang w:val="en-GB"/>
        </w:rPr>
        <w:tab/>
        <w:t xml:space="preserve">TERMINATION </w:t>
      </w:r>
    </w:p>
    <w:p w14:paraId="271391D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20.1 </w:t>
      </w:r>
      <w:r w:rsidRPr="00D10956">
        <w:rPr>
          <w:rFonts w:ascii="Calibri" w:eastAsia="Calibri" w:hAnsi="Calibri"/>
          <w:sz w:val="22"/>
          <w:szCs w:val="22"/>
          <w:lang w:val="en-GB"/>
        </w:rPr>
        <w:tab/>
        <w:t xml:space="preserve">Plymouth Marjon University may terminate the Agreement at any time by giving at least one (1) months’ (or such other period as is specified in the RFQ) notice in writing to the Supplier. </w:t>
      </w:r>
    </w:p>
    <w:p w14:paraId="34CF4777"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20.2 </w:t>
      </w:r>
      <w:r w:rsidRPr="00D10956">
        <w:rPr>
          <w:rFonts w:ascii="Calibri" w:eastAsia="Calibri" w:hAnsi="Calibri"/>
          <w:sz w:val="22"/>
          <w:szCs w:val="22"/>
          <w:lang w:val="en-GB"/>
        </w:rPr>
        <w:tab/>
        <w:t xml:space="preserve">Without prejudice to any other right or remedy it might have, either party Plymouth Marjon University may terminate the Agreement by written notice to the Supplier with immediate effect if the Supplier: </w:t>
      </w:r>
    </w:p>
    <w:p w14:paraId="0EF56FF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20.2.1</w:t>
      </w:r>
      <w:r w:rsidRPr="00D10956">
        <w:rPr>
          <w:rFonts w:ascii="Calibri" w:eastAsia="Calibri" w:hAnsi="Calibri"/>
          <w:sz w:val="22"/>
          <w:szCs w:val="22"/>
          <w:lang w:val="en-GB"/>
        </w:rPr>
        <w:tab/>
        <w:t xml:space="preserve">without prejudice to Condition 20.2.5), is in material breach of any obligation under the Agreement which is not capable of remedy; </w:t>
      </w:r>
    </w:p>
    <w:p w14:paraId="78D4C7AB"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20.2.2</w:t>
      </w:r>
      <w:r w:rsidRPr="00D10956">
        <w:rPr>
          <w:rFonts w:ascii="Calibri" w:eastAsia="Calibri" w:hAnsi="Calibri"/>
          <w:sz w:val="22"/>
          <w:szCs w:val="22"/>
          <w:lang w:val="en-GB"/>
        </w:rPr>
        <w:tab/>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15FCD7C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20.2.3</w:t>
      </w:r>
      <w:r w:rsidRPr="00D10956">
        <w:rPr>
          <w:rFonts w:ascii="Calibri" w:eastAsia="Calibri" w:hAnsi="Calibri"/>
          <w:sz w:val="22"/>
          <w:szCs w:val="22"/>
          <w:lang w:val="en-GB"/>
        </w:rPr>
        <w:tab/>
        <w:t xml:space="preserve">is in material breach of any obligation which is capable of remedy, and that breach is not remedied within 30 days of the Supplier receiving notice specifying the breach and requiring it to be remedied; </w:t>
      </w:r>
    </w:p>
    <w:p w14:paraId="1FEE62BB"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20.2.4</w:t>
      </w:r>
      <w:r w:rsidRPr="00D10956">
        <w:rPr>
          <w:rFonts w:ascii="Calibri" w:eastAsia="Calibri" w:hAnsi="Calibri"/>
          <w:sz w:val="22"/>
          <w:szCs w:val="22"/>
          <w:lang w:val="en-GB"/>
        </w:rPr>
        <w:tab/>
        <w:t xml:space="preserve">undergoes a change of control within the meaning of section 416 of the Income and Corporation Taxes Act 1988; </w:t>
      </w:r>
    </w:p>
    <w:p w14:paraId="174E6253"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20.2.5</w:t>
      </w:r>
      <w:r w:rsidRPr="00D10956">
        <w:rPr>
          <w:rFonts w:ascii="Calibri" w:eastAsia="Calibri" w:hAnsi="Calibri"/>
          <w:sz w:val="22"/>
          <w:szCs w:val="22"/>
          <w:lang w:val="en-GB"/>
        </w:rPr>
        <w:tab/>
        <w:t xml:space="preserve">breaches any of the provisions of Conditions 7.2, 12, 13 and 17; or </w:t>
      </w:r>
    </w:p>
    <w:p w14:paraId="351EBB15"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20.2.6</w:t>
      </w:r>
      <w:r w:rsidRPr="00D10956">
        <w:rPr>
          <w:rFonts w:ascii="Calibri" w:eastAsia="Calibri" w:hAnsi="Calibri"/>
          <w:sz w:val="22"/>
          <w:szCs w:val="22"/>
          <w:lang w:val="en-GB"/>
        </w:rPr>
        <w:tab/>
        <w:t xml:space="preserve">becomes insolvent, or if an order is made or a resolution is passed for the winding up of the Supplier (other than voluntarily for the purpose of solvent amalgamation or reconstruction), or if an administrator or administrative receiver is appointed in </w:t>
      </w:r>
      <w:r w:rsidRPr="00D10956">
        <w:rPr>
          <w:rFonts w:ascii="Calibri" w:eastAsia="Calibri" w:hAnsi="Calibri"/>
          <w:sz w:val="22"/>
          <w:szCs w:val="22"/>
          <w:lang w:val="en-GB"/>
        </w:rPr>
        <w:lastRenderedPageBreak/>
        <w:t xml:space="preserve">respect of the whole or any part of the Supplier’s assets or business, or if the Supplier makes any composition with its creditors or takes or suffers any similar or analogous action (to any of the actions detailed in this Condition 20.2.6) in consequence of debt in any jurisdiction. </w:t>
      </w:r>
    </w:p>
    <w:p w14:paraId="76FBDF8E"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20.3</w:t>
      </w:r>
      <w:r w:rsidRPr="00D10956">
        <w:rPr>
          <w:rFonts w:ascii="Calibri" w:eastAsia="Calibri" w:hAnsi="Calibri"/>
          <w:sz w:val="22"/>
          <w:szCs w:val="22"/>
          <w:lang w:val="en-GB"/>
        </w:rPr>
        <w:tab/>
        <w:t xml:space="preserve">The Supplier shall notify Plymouth Marjon University as soon as practicable of any change of control as referred to in Condition 20.2.4 or any potential such change of control. </w:t>
      </w:r>
    </w:p>
    <w:p w14:paraId="37BC3D01"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20.4 </w:t>
      </w:r>
      <w:r w:rsidRPr="00D10956">
        <w:rPr>
          <w:rFonts w:ascii="Calibri" w:eastAsia="Calibri" w:hAnsi="Calibri"/>
          <w:sz w:val="22"/>
          <w:szCs w:val="22"/>
          <w:lang w:val="en-GB"/>
        </w:rPr>
        <w:tab/>
        <w:t xml:space="preserve">The Supplier may terminate the Agreement by written notice to Plymouth Marjon University if Plymouth Marjon University has not paid any undisputed amounts within ninety (90) days of them falling due. </w:t>
      </w:r>
    </w:p>
    <w:p w14:paraId="4B7D10ED"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20.5 </w:t>
      </w:r>
      <w:r w:rsidRPr="00D10956">
        <w:rPr>
          <w:rFonts w:ascii="Calibri" w:eastAsia="Calibri" w:hAnsi="Calibri"/>
          <w:sz w:val="22"/>
          <w:szCs w:val="22"/>
          <w:lang w:val="en-GB"/>
        </w:rPr>
        <w:tab/>
        <w:t xml:space="preserve">Termination or expiry of the Agreement shall be without prejudice to the rights of either Party accrued prior to termination or expiry and shall not affect the continuing rights of the Parties under this Condition or any other provision of the Agreement that either expressly or by implication has effect after termination. </w:t>
      </w:r>
    </w:p>
    <w:p w14:paraId="17FF2B78"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20.6</w:t>
      </w:r>
      <w:r w:rsidRPr="00D10956">
        <w:rPr>
          <w:rFonts w:ascii="Calibri" w:eastAsia="Calibri" w:hAnsi="Calibri"/>
          <w:sz w:val="22"/>
          <w:szCs w:val="22"/>
          <w:lang w:val="en-GB"/>
        </w:rPr>
        <w:tab/>
        <w:t xml:space="preserve"> Upon termination or expiry of the Agreement, the Supplier shall: </w:t>
      </w:r>
    </w:p>
    <w:p w14:paraId="33334621" w14:textId="77777777" w:rsidR="00D10956" w:rsidRPr="00D10956" w:rsidRDefault="00D10956" w:rsidP="00D10956">
      <w:pPr>
        <w:spacing w:after="160" w:line="259" w:lineRule="auto"/>
        <w:ind w:left="1440"/>
        <w:rPr>
          <w:rFonts w:ascii="Calibri" w:eastAsia="Calibri" w:hAnsi="Calibri"/>
          <w:sz w:val="22"/>
          <w:szCs w:val="22"/>
          <w:lang w:val="en-GB"/>
        </w:rPr>
      </w:pPr>
      <w:r w:rsidRPr="00D10956">
        <w:rPr>
          <w:rFonts w:ascii="Calibri" w:eastAsia="Calibri" w:hAnsi="Calibri"/>
          <w:sz w:val="22"/>
          <w:szCs w:val="22"/>
          <w:lang w:val="en-GB"/>
        </w:rPr>
        <w:t xml:space="preserve">give all reasonable assistance to Plymouth Marjon University and any incoming supplier of the Services; and </w:t>
      </w:r>
    </w:p>
    <w:p w14:paraId="511627EB" w14:textId="77777777" w:rsidR="00D10956" w:rsidRPr="00D10956" w:rsidRDefault="00D10956" w:rsidP="00D10956">
      <w:pPr>
        <w:spacing w:after="160" w:line="259" w:lineRule="auto"/>
        <w:ind w:left="1440"/>
        <w:rPr>
          <w:rFonts w:ascii="Calibri" w:eastAsia="Calibri" w:hAnsi="Calibri"/>
          <w:sz w:val="22"/>
          <w:szCs w:val="22"/>
          <w:lang w:val="en-GB"/>
        </w:rPr>
      </w:pPr>
      <w:r w:rsidRPr="00D10956">
        <w:rPr>
          <w:rFonts w:ascii="Calibri" w:eastAsia="Calibri" w:hAnsi="Calibri"/>
          <w:sz w:val="22"/>
          <w:szCs w:val="22"/>
          <w:lang w:val="en-GB"/>
        </w:rPr>
        <w:t xml:space="preserve">return all requested documents, information and data to Plymouth Marjon University as soon as reasonably practicable. </w:t>
      </w:r>
    </w:p>
    <w:p w14:paraId="5A064A98"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20.7</w:t>
      </w:r>
      <w:r w:rsidRPr="00D10956">
        <w:rPr>
          <w:rFonts w:ascii="Calibri" w:eastAsia="Calibri" w:hAnsi="Calibri"/>
          <w:sz w:val="22"/>
          <w:szCs w:val="22"/>
          <w:lang w:val="en-GB"/>
        </w:rPr>
        <w:tab/>
        <w:t xml:space="preserve"> If Plymouth Marjon University elects to terminate the Agreement pursuant to Conditions Plymouth Marjon University shall: </w:t>
      </w:r>
    </w:p>
    <w:p w14:paraId="3E689C75"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20.7.2</w:t>
      </w:r>
      <w:r w:rsidRPr="00D10956">
        <w:rPr>
          <w:rFonts w:ascii="Calibri" w:eastAsia="Calibri" w:hAnsi="Calibri"/>
          <w:sz w:val="22"/>
          <w:szCs w:val="22"/>
          <w:lang w:val="en-GB"/>
        </w:rPr>
        <w:tab/>
        <w:t xml:space="preserve">cease to be under any obligation to make further payment; </w:t>
      </w:r>
    </w:p>
    <w:p w14:paraId="4E471C47"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20.7.2</w:t>
      </w:r>
      <w:r w:rsidRPr="00D10956">
        <w:rPr>
          <w:rFonts w:ascii="Calibri" w:eastAsia="Calibri" w:hAnsi="Calibri"/>
          <w:sz w:val="22"/>
          <w:szCs w:val="22"/>
          <w:lang w:val="en-GB"/>
        </w:rPr>
        <w:tab/>
        <w:t xml:space="preserve">be entitled to require the Supplier forthwith to return files, documents or other items belonging to Plymouth Marjon University and any other resources licensed, loaned, or hired, to the Supplier and should the Supplier fail to return these, to enter onto any site of the Supplier and repossess all such files, documents, or other items. Plymouth Marjon University shall have full and unfettered licence over all drawings, details, descriptive schedules and other documents for use in connection with the provision of the Services; </w:t>
      </w:r>
    </w:p>
    <w:p w14:paraId="1914BF97"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20.7.3</w:t>
      </w:r>
      <w:r w:rsidRPr="00D10956">
        <w:rPr>
          <w:rFonts w:ascii="Calibri" w:eastAsia="Calibri" w:hAnsi="Calibri"/>
          <w:sz w:val="22"/>
          <w:szCs w:val="22"/>
          <w:lang w:val="en-GB"/>
        </w:rPr>
        <w:tab/>
        <w:t xml:space="preserve"> be entitled to deduct from any sum or sums which would but for Condition have been due from Plymouth Marjon University to the Supplier under the Agreement or any other contract or be entitled to recover the same from the Supplier as a debt, any loss or damage to Plymouth Marjon University resulting from or arising out of the termination of the Agreement. Such loss or damage shall include the reasonable cost to Plymouth Marjon University of the time spent by its officers in terminating the Agreement and in making alternative arrangements for the provision of the Services or any part thereof; </w:t>
      </w:r>
    </w:p>
    <w:p w14:paraId="4C06B7A1"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20.7.4</w:t>
      </w:r>
      <w:r w:rsidRPr="00D10956">
        <w:rPr>
          <w:rFonts w:ascii="Calibri" w:eastAsia="Calibri" w:hAnsi="Calibri"/>
          <w:sz w:val="22"/>
          <w:szCs w:val="22"/>
          <w:lang w:val="en-GB"/>
        </w:rPr>
        <w:tab/>
        <w:t xml:space="preserve">be entitled to employ and pay other persons to provide and complete the provision of the Services or part thereof and to use the Supplier’s files, documents, materials, equipment, vehicles or other goods for the purposes thereof; </w:t>
      </w:r>
    </w:p>
    <w:p w14:paraId="38BF8909" w14:textId="77777777" w:rsidR="00D10956" w:rsidRPr="00D10956" w:rsidRDefault="00D10956" w:rsidP="00D10956">
      <w:pPr>
        <w:spacing w:after="160" w:line="259" w:lineRule="auto"/>
        <w:ind w:left="2160" w:hanging="720"/>
        <w:rPr>
          <w:rFonts w:ascii="Calibri" w:eastAsia="Calibri" w:hAnsi="Calibri"/>
          <w:sz w:val="22"/>
          <w:szCs w:val="22"/>
          <w:lang w:val="en-GB"/>
        </w:rPr>
      </w:pPr>
      <w:r w:rsidRPr="00D10956">
        <w:rPr>
          <w:rFonts w:ascii="Calibri" w:eastAsia="Calibri" w:hAnsi="Calibri"/>
          <w:sz w:val="22"/>
          <w:szCs w:val="22"/>
          <w:lang w:val="en-GB"/>
        </w:rPr>
        <w:t xml:space="preserve">20.7.5 </w:t>
      </w:r>
      <w:r w:rsidRPr="00D10956">
        <w:rPr>
          <w:rFonts w:ascii="Calibri" w:eastAsia="Calibri" w:hAnsi="Calibri"/>
          <w:sz w:val="22"/>
          <w:szCs w:val="22"/>
          <w:lang w:val="en-GB"/>
        </w:rPr>
        <w:tab/>
        <w:t xml:space="preserve">when the total costs, loss and/or damage suffered by Plymouth Marjon University resulting from or arising out of the termination of the Agreement have been calculated and after taking into account any deduction made or to be made by Plymouth Marjon University from any sum or sums which would have been due to the Supplier, be entitled to any balance shown as due to Plymouth Marjon University which shall be recoverable as a debt. </w:t>
      </w:r>
    </w:p>
    <w:p w14:paraId="26F8E72D"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lastRenderedPageBreak/>
        <w:t xml:space="preserve">20.8 </w:t>
      </w:r>
      <w:r w:rsidRPr="00D10956">
        <w:rPr>
          <w:rFonts w:ascii="Calibri" w:eastAsia="Calibri" w:hAnsi="Calibri"/>
          <w:sz w:val="22"/>
          <w:szCs w:val="22"/>
          <w:lang w:val="en-GB"/>
        </w:rPr>
        <w:tab/>
        <w:t xml:space="preserve">The rights of Plymouth Marjon University under this Condition are in addition to and without prejudice to any other rights Plymouth Marjon University may have whether against the Supplier directly or pursuant to any guarantee, indemnity or bond. </w:t>
      </w:r>
    </w:p>
    <w:p w14:paraId="35C97913"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 xml:space="preserve">21. INDEMNITY AND INSURANCE </w:t>
      </w:r>
    </w:p>
    <w:p w14:paraId="0D368B92"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21.1</w:t>
      </w:r>
      <w:r w:rsidRPr="00D10956">
        <w:rPr>
          <w:rFonts w:ascii="Calibri" w:eastAsia="Calibri" w:hAnsi="Calibri"/>
          <w:sz w:val="22"/>
          <w:szCs w:val="22"/>
          <w:lang w:val="en-GB"/>
        </w:rPr>
        <w:tab/>
        <w:t xml:space="preserve">The Supplier shall indemnify and keep indemnified Plymouth Marjon University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Plymouth Marjon University except and to the extent that it may arise out of the act, default or negligence of the University, its employees or agents not being the Supplier or its personnel. </w:t>
      </w:r>
    </w:p>
    <w:p w14:paraId="00952653"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21.2 </w:t>
      </w:r>
      <w:r w:rsidRPr="00D10956">
        <w:rPr>
          <w:rFonts w:ascii="Calibri" w:eastAsia="Calibri" w:hAnsi="Calibri"/>
          <w:sz w:val="22"/>
          <w:szCs w:val="22"/>
          <w:lang w:val="en-GB"/>
        </w:rPr>
        <w:tab/>
        <w:t xml:space="preserve">Without prejudice to its obligations under this Condition 21, the Supplier shall effect and maintain with reputable insurers such policy or policies of insurance as may be necessary to cover the Suppliers obligations and liabilities under this Condition, including but not limited to the insurance levels and types as specified in the RFQ for any one occurrence or series of occurrences arising out of any one event. </w:t>
      </w:r>
    </w:p>
    <w:p w14:paraId="74EC002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21.3 </w:t>
      </w:r>
      <w:r w:rsidRPr="00D10956">
        <w:rPr>
          <w:rFonts w:ascii="Calibri" w:eastAsia="Calibri" w:hAnsi="Calibri"/>
          <w:sz w:val="22"/>
          <w:szCs w:val="22"/>
          <w:lang w:val="en-GB"/>
        </w:rPr>
        <w:tab/>
        <w:t xml:space="preserve">The Supplier shall (if requested in writing to do so by the University) supply to Plymouth Marjon University forthwith any relevant policy or a certificate from its insurers or brokers confirming that the Supplier’s insurance policies comply with Condition 21.2 and the Supplier shall supply to Plymouth Marjon University on request copies of all insurance policies, cover notes, premium receipts and other documents necessary to establish compliance with Condition 21.2. </w:t>
      </w:r>
    </w:p>
    <w:p w14:paraId="1CCF2613"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21.4</w:t>
      </w:r>
      <w:r w:rsidRPr="00D10956">
        <w:rPr>
          <w:rFonts w:ascii="Calibri" w:eastAsia="Calibri" w:hAnsi="Calibri"/>
          <w:sz w:val="22"/>
          <w:szCs w:val="22"/>
          <w:lang w:val="en-GB"/>
        </w:rPr>
        <w:tab/>
        <w:t xml:space="preserve">If the Supplier fails to take out and maintain the insurance required under Condition then Plymouth Marjon University itself may insure against any risk in respect of which the failure shall have occurred and a sum or sums equivalent to the amount paid or payable by Plymouth Marjon University in respect of premiums therefore may be deducted by Plymouth Marjon University from any monies due or to become due to the Supplier under the Agreement or such amount may be recoverable by Plymouth Marjon University from the Supplier as a debt. </w:t>
      </w:r>
    </w:p>
    <w:p w14:paraId="51F46B9C"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21.5</w:t>
      </w:r>
      <w:r w:rsidRPr="00D10956">
        <w:rPr>
          <w:rFonts w:ascii="Calibri" w:eastAsia="Calibri" w:hAnsi="Calibri"/>
          <w:sz w:val="22"/>
          <w:szCs w:val="22"/>
          <w:lang w:val="en-GB"/>
        </w:rPr>
        <w:tab/>
        <w:t xml:space="preserve">The Supplier shall procure that any sub-contractors of the Supplier maintain like insurance cover to that required to be maintained by the Supplier under the Agreement and any such other insurance cover as may from time to time be reasonably required by the University. </w:t>
      </w:r>
    </w:p>
    <w:p w14:paraId="28D12F2B"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22.</w:t>
      </w:r>
      <w:r w:rsidRPr="00D10956">
        <w:rPr>
          <w:rFonts w:ascii="Calibri" w:eastAsia="Calibri" w:hAnsi="Calibri"/>
          <w:b/>
          <w:bCs/>
          <w:sz w:val="22"/>
          <w:szCs w:val="22"/>
          <w:lang w:val="en-GB"/>
        </w:rPr>
        <w:tab/>
        <w:t>RECOVERY OF SUMS DUE TO PLYMOUTH MARJON UNIVERSITY</w:t>
      </w:r>
    </w:p>
    <w:p w14:paraId="7C0B42E2" w14:textId="77777777" w:rsidR="00D10956" w:rsidRP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 xml:space="preserve">Whenever under the Agreement any sum of money shall be recoverable from or payable by the Supplier to Plymouth Marjon University the same may be deducted from any sum then due or which at any time thereafter may become due to the Supplier under the Agreement or any other contract between the Parties. </w:t>
      </w:r>
    </w:p>
    <w:p w14:paraId="5711D621"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23.</w:t>
      </w:r>
      <w:r w:rsidRPr="00D10956">
        <w:rPr>
          <w:rFonts w:ascii="Calibri" w:eastAsia="Calibri" w:hAnsi="Calibri"/>
          <w:b/>
          <w:bCs/>
          <w:sz w:val="22"/>
          <w:szCs w:val="22"/>
          <w:lang w:val="en-GB"/>
        </w:rPr>
        <w:tab/>
        <w:t xml:space="preserve">DISPUTE RESOLUTION </w:t>
      </w:r>
    </w:p>
    <w:p w14:paraId="62509DE8"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23.1 </w:t>
      </w:r>
      <w:r w:rsidRPr="00D10956">
        <w:rPr>
          <w:rFonts w:ascii="Calibri" w:eastAsia="Calibri" w:hAnsi="Calibri"/>
          <w:sz w:val="22"/>
          <w:szCs w:val="22"/>
          <w:lang w:val="en-GB"/>
        </w:rPr>
        <w:tab/>
        <w:t xml:space="preserve">Any disputes or differences arising between the Parties in respect of the construction or effect of the Agreement, or the rights, duties and liabilities of the Parties hereinunder, or any matter or event connected with or arising out of the Agreement shall be resolved by the Parties negotiating in good faith. </w:t>
      </w:r>
    </w:p>
    <w:p w14:paraId="49C6B907"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23.2 </w:t>
      </w:r>
      <w:r w:rsidRPr="00D10956">
        <w:rPr>
          <w:rFonts w:ascii="Calibri" w:eastAsia="Calibri" w:hAnsi="Calibri"/>
          <w:sz w:val="22"/>
          <w:szCs w:val="22"/>
          <w:lang w:val="en-GB"/>
        </w:rPr>
        <w:tab/>
        <w:t xml:space="preserve">In the absence of resolution in accordance with Condition 23.1 above the dispute may be referred by the Agreement of both Parties to a single mediator to be appointed in accordance with the mediation procedures of the Centre for Effective Dispute Resolution (CEDR) Model Mediation Procedure 2018 or such later edition as may be in force from time to time or such other organisation which provides mediation services. </w:t>
      </w:r>
    </w:p>
    <w:p w14:paraId="67B52306" w14:textId="77777777" w:rsidR="00D10956" w:rsidRPr="00D10956" w:rsidRDefault="00D10956" w:rsidP="00D10956">
      <w:pPr>
        <w:spacing w:after="160" w:line="259" w:lineRule="auto"/>
        <w:ind w:left="720" w:firstLine="720"/>
        <w:rPr>
          <w:rFonts w:ascii="Calibri" w:eastAsia="Calibri" w:hAnsi="Calibri"/>
          <w:sz w:val="22"/>
          <w:szCs w:val="22"/>
          <w:lang w:val="en-GB"/>
        </w:rPr>
      </w:pPr>
      <w:r w:rsidRPr="00D10956">
        <w:rPr>
          <w:rFonts w:ascii="Calibri" w:eastAsia="Calibri" w:hAnsi="Calibri"/>
          <w:sz w:val="22"/>
          <w:szCs w:val="22"/>
          <w:lang w:val="en-GB"/>
        </w:rPr>
        <w:t xml:space="preserve">The mediator shall be agreed upon by the Parties. </w:t>
      </w:r>
    </w:p>
    <w:p w14:paraId="2B0D8315"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lastRenderedPageBreak/>
        <w:t>23.3</w:t>
      </w:r>
      <w:r w:rsidRPr="00D10956">
        <w:rPr>
          <w:rFonts w:ascii="Calibri" w:eastAsia="Calibri" w:hAnsi="Calibri"/>
          <w:sz w:val="22"/>
          <w:szCs w:val="22"/>
          <w:lang w:val="en-GB"/>
        </w:rPr>
        <w:tab/>
        <w:t xml:space="preserve">All costs of mediation shall be borne equally by the Parties unless otherwise directed by the mediator. </w:t>
      </w:r>
    </w:p>
    <w:p w14:paraId="406A97A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23.4 </w:t>
      </w:r>
      <w:r w:rsidRPr="00D10956">
        <w:rPr>
          <w:rFonts w:ascii="Calibri" w:eastAsia="Calibri" w:hAnsi="Calibri"/>
          <w:sz w:val="22"/>
          <w:szCs w:val="22"/>
          <w:lang w:val="en-GB"/>
        </w:rPr>
        <w:tab/>
        <w:t xml:space="preserve">The submission of either Party to Condition 23.2 above shall not limit their right to commence any proceedings in any court of competent jurisdiction in England and Wales. </w:t>
      </w:r>
    </w:p>
    <w:p w14:paraId="54494932"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24.</w:t>
      </w:r>
      <w:r w:rsidRPr="00D10956">
        <w:rPr>
          <w:rFonts w:ascii="Calibri" w:eastAsia="Calibri" w:hAnsi="Calibri"/>
          <w:b/>
          <w:bCs/>
          <w:sz w:val="22"/>
          <w:szCs w:val="22"/>
          <w:lang w:val="en-GB"/>
        </w:rPr>
        <w:tab/>
        <w:t xml:space="preserve">FORCE MAJEURE </w:t>
      </w:r>
    </w:p>
    <w:p w14:paraId="1A89E75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24.1</w:t>
      </w:r>
      <w:r w:rsidRPr="00D10956">
        <w:rPr>
          <w:rFonts w:ascii="Calibri" w:eastAsia="Calibri" w:hAnsi="Calibri"/>
          <w:sz w:val="22"/>
          <w:szCs w:val="22"/>
          <w:lang w:val="en-GB"/>
        </w:rPr>
        <w:tab/>
        <w:t xml:space="preserve"> Either Party reserves the right to defer the date of delivery or payment or cancel the Agreement or reduce the provision of the Services if it is prevented from or delayed in the carrying on of its business due to circumstances beyond the reasonable control of Plymouth Marjon University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 </w:t>
      </w:r>
    </w:p>
    <w:p w14:paraId="377CEF3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24.2</w:t>
      </w:r>
      <w:r w:rsidRPr="00D10956">
        <w:rPr>
          <w:rFonts w:ascii="Calibri" w:eastAsia="Calibri" w:hAnsi="Calibri"/>
          <w:sz w:val="22"/>
          <w:szCs w:val="22"/>
          <w:lang w:val="en-GB"/>
        </w:rPr>
        <w:tab/>
        <w:t xml:space="preserve">If the performance of a Party’s obligations under the Agreement is in the opinion of that Party likely to be hindered, delayed or affected by a reason falling within Condition 24.1 the Party so affected shall promptly notify the other Party in writing of that fact. If such circumstances continue for a continuous period of more than 6 months, either Party may terminate the Agreement by written notice to the other Party. </w:t>
      </w:r>
    </w:p>
    <w:p w14:paraId="4EF0E492"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25.</w:t>
      </w:r>
      <w:r w:rsidRPr="00D10956">
        <w:rPr>
          <w:rFonts w:ascii="Calibri" w:eastAsia="Calibri" w:hAnsi="Calibri"/>
          <w:b/>
          <w:bCs/>
          <w:sz w:val="22"/>
          <w:szCs w:val="22"/>
          <w:lang w:val="en-GB"/>
        </w:rPr>
        <w:tab/>
        <w:t xml:space="preserve">TUPE </w:t>
      </w:r>
    </w:p>
    <w:p w14:paraId="0A7D909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25.1</w:t>
      </w:r>
      <w:r w:rsidRPr="00D10956">
        <w:rPr>
          <w:rFonts w:ascii="Calibri" w:eastAsia="Calibri" w:hAnsi="Calibri"/>
          <w:sz w:val="22"/>
          <w:szCs w:val="22"/>
          <w:lang w:val="en-GB"/>
        </w:rPr>
        <w:tab/>
        <w:t xml:space="preserve">The Parties acknowledge and agree that any Services provided under the Agreement are in relation to a single specific event or task of short term duration and are unlikely to give rise to a ‘relevant transfer’ under TUPE either at the commencement of the Agreement or on its expiry or termination. </w:t>
      </w:r>
    </w:p>
    <w:p w14:paraId="0E213C7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25.2</w:t>
      </w:r>
      <w:r w:rsidRPr="00D10956">
        <w:rPr>
          <w:rFonts w:ascii="Calibri" w:eastAsia="Calibri" w:hAnsi="Calibri"/>
          <w:sz w:val="22"/>
          <w:szCs w:val="22"/>
          <w:lang w:val="en-GB"/>
        </w:rPr>
        <w:tab/>
        <w:t xml:space="preserve">In the event that TUPE is deemed to apply to the Services, the parties shall co-operate, share information in a timely manner and use all reasonable endeavours to ensure a smooth transition to/from the Services and transfer of relevant staff to the Supplier/University/ replacement supplier of similar services (as appropriate), in accordance with TUPE and all other applicable laws. </w:t>
      </w:r>
    </w:p>
    <w:p w14:paraId="2C185C05"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26.</w:t>
      </w:r>
      <w:r w:rsidRPr="00D10956">
        <w:rPr>
          <w:rFonts w:ascii="Calibri" w:eastAsia="Calibri" w:hAnsi="Calibri"/>
          <w:b/>
          <w:bCs/>
          <w:sz w:val="22"/>
          <w:szCs w:val="22"/>
          <w:lang w:val="en-GB"/>
        </w:rPr>
        <w:tab/>
        <w:t xml:space="preserve">LEGAL PROCEEDINGS </w:t>
      </w:r>
    </w:p>
    <w:p w14:paraId="3D8F02A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26.1</w:t>
      </w:r>
      <w:r w:rsidRPr="00D10956">
        <w:rPr>
          <w:rFonts w:ascii="Calibri" w:eastAsia="Calibri" w:hAnsi="Calibri"/>
          <w:sz w:val="22"/>
          <w:szCs w:val="22"/>
          <w:lang w:val="en-GB"/>
        </w:rPr>
        <w:tab/>
        <w:t xml:space="preserve">The Supplier shall notify the Universities Representative immediately upon becoming aware of any accident, damage, or breach of any statutory provision relating in any way to the provision of or connected with the Services. </w:t>
      </w:r>
    </w:p>
    <w:p w14:paraId="3265D4E1"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26.2</w:t>
      </w:r>
      <w:r w:rsidRPr="00D10956">
        <w:rPr>
          <w:rFonts w:ascii="Calibri" w:eastAsia="Calibri" w:hAnsi="Calibri"/>
          <w:sz w:val="22"/>
          <w:szCs w:val="22"/>
          <w:lang w:val="en-GB"/>
        </w:rPr>
        <w:tab/>
        <w:t xml:space="preserve">If requested to do so by the Universities Representative and at its own expense, the Supplier shall provide the Universities Representative with any relevant information in connection with any litigation, arbitration or other dispute in which Plymouth Marjon University may become involved or any relevant disciplinary hearing internal to Plymouth Marjon University and shall give evidence in such inquiries or proceedings or hearings, arising out of the provision of the Services. </w:t>
      </w:r>
    </w:p>
    <w:p w14:paraId="07A47A28"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26.3</w:t>
      </w:r>
      <w:r w:rsidRPr="00D10956">
        <w:rPr>
          <w:rFonts w:ascii="Calibri" w:eastAsia="Calibri" w:hAnsi="Calibri"/>
          <w:sz w:val="22"/>
          <w:szCs w:val="22"/>
          <w:lang w:val="en-GB"/>
        </w:rPr>
        <w:tab/>
        <w:t xml:space="preserve">The Supplier shall at its own expense fully assist the Ombudsman, the Audit Commission, the District Auditor, the Universities Internal Auditor, the Universities Monitoring Officer and any other body or person as may be specified by the Universities Representative with any investigations, enquiries or complaints relating to allegations of maladministration or other irregularities or improprieties in connection either directly or indirectly with the Agreement such assistance to include the prompt disclosure to such body or person as aforesaid of all relevant information and documentation. </w:t>
      </w:r>
    </w:p>
    <w:p w14:paraId="4BEF0FC5"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26.4</w:t>
      </w:r>
      <w:r w:rsidRPr="00D10956">
        <w:rPr>
          <w:rFonts w:ascii="Calibri" w:eastAsia="Calibri" w:hAnsi="Calibri"/>
          <w:sz w:val="22"/>
          <w:szCs w:val="22"/>
          <w:lang w:val="en-GB"/>
        </w:rPr>
        <w:tab/>
        <w:t xml:space="preserve">Should any part of the Services involve the Supplier in performing duties or exercising powers under some other contract it shall upon becoming aware of anything which is likely to give rise to arbitration or litigation under that other contract forthwith notify the </w:t>
      </w:r>
      <w:r w:rsidRPr="00D10956">
        <w:rPr>
          <w:rFonts w:ascii="Calibri" w:eastAsia="Calibri" w:hAnsi="Calibri"/>
          <w:sz w:val="22"/>
          <w:szCs w:val="22"/>
          <w:lang w:val="en-GB"/>
        </w:rPr>
        <w:lastRenderedPageBreak/>
        <w:t xml:space="preserve">Universities Representative of any such matter together with such particulars as are available. </w:t>
      </w:r>
    </w:p>
    <w:p w14:paraId="2D3CDE19"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 xml:space="preserve">27. SAFEGUARDING </w:t>
      </w:r>
    </w:p>
    <w:p w14:paraId="13211D48"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27.1 </w:t>
      </w:r>
      <w:r w:rsidRPr="00D10956">
        <w:rPr>
          <w:rFonts w:ascii="Calibri" w:eastAsia="Calibri" w:hAnsi="Calibri"/>
          <w:sz w:val="22"/>
          <w:szCs w:val="22"/>
          <w:lang w:val="en-GB"/>
        </w:rPr>
        <w:tab/>
        <w:t xml:space="preserve">The Supplier shall develop and maintain awareness and understanding of safeguarding issues with vulnerable adults, children and young people. </w:t>
      </w:r>
    </w:p>
    <w:p w14:paraId="786D0F78"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27.2 </w:t>
      </w:r>
      <w:r w:rsidRPr="00D10956">
        <w:rPr>
          <w:rFonts w:ascii="Calibri" w:eastAsia="Calibri" w:hAnsi="Calibri"/>
          <w:sz w:val="22"/>
          <w:szCs w:val="22"/>
          <w:lang w:val="en-GB"/>
        </w:rPr>
        <w:tab/>
        <w:t xml:space="preserve">The Supplier shall ensure that all allegations, suspicions and incidents of abuse, harm or risk of harm to children and/or vulnerable adults or where there is concern about the behaviour of an individual are reported immediately to the Universities Representative. The Supplier’s safeguarding policies and procedures should include active encouragement to staff in whistle blowing if aware of suspected abuse. </w:t>
      </w:r>
    </w:p>
    <w:p w14:paraId="0AF77744"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27.3</w:t>
      </w:r>
      <w:r w:rsidRPr="00D10956">
        <w:rPr>
          <w:rFonts w:ascii="Calibri" w:eastAsia="Calibri" w:hAnsi="Calibri"/>
          <w:sz w:val="22"/>
          <w:szCs w:val="22"/>
          <w:lang w:val="en-GB"/>
        </w:rPr>
        <w:tab/>
        <w:t xml:space="preserve">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 </w:t>
      </w:r>
    </w:p>
    <w:p w14:paraId="52A72B2B"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27.4</w:t>
      </w:r>
      <w:r w:rsidRPr="00D10956">
        <w:rPr>
          <w:rFonts w:ascii="Calibri" w:eastAsia="Calibri" w:hAnsi="Calibri"/>
          <w:sz w:val="22"/>
          <w:szCs w:val="22"/>
          <w:lang w:val="en-GB"/>
        </w:rPr>
        <w:tab/>
        <w:t xml:space="preserve">The Supplier shall comply with all statutory obligations and University as applicable and amended from time to time. </w:t>
      </w:r>
    </w:p>
    <w:p w14:paraId="722FE4B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27.5</w:t>
      </w:r>
      <w:r w:rsidRPr="00D10956">
        <w:rPr>
          <w:rFonts w:ascii="Calibri" w:eastAsia="Calibri" w:hAnsi="Calibri"/>
          <w:sz w:val="22"/>
          <w:szCs w:val="22"/>
          <w:lang w:val="en-GB"/>
        </w:rPr>
        <w:tab/>
        <w:t xml:space="preserve">The Supplier shall immediately notify Plymouth Marjon University of any information that it reasonably requests to enable it to be satisfied that the obligations of this Condition 28 have been met. </w:t>
      </w:r>
    </w:p>
    <w:p w14:paraId="32652C8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27.6 </w:t>
      </w:r>
      <w:r w:rsidRPr="00D10956">
        <w:rPr>
          <w:rFonts w:ascii="Calibri" w:eastAsia="Calibri" w:hAnsi="Calibri"/>
          <w:sz w:val="22"/>
          <w:szCs w:val="22"/>
          <w:lang w:val="en-GB"/>
        </w:rPr>
        <w:tab/>
        <w:t xml:space="preserve">The Supplier must comply with any instruction given by Plymouth Marjon University in respect of this Condition 27. </w:t>
      </w:r>
    </w:p>
    <w:p w14:paraId="6E68E803" w14:textId="77777777" w:rsidR="00D10956" w:rsidRPr="00D10956" w:rsidRDefault="00D10956" w:rsidP="00D10956">
      <w:pPr>
        <w:spacing w:after="160" w:line="259" w:lineRule="auto"/>
        <w:ind w:firstLine="720"/>
        <w:rPr>
          <w:rFonts w:ascii="Calibri" w:eastAsia="Calibri" w:hAnsi="Calibri"/>
          <w:sz w:val="22"/>
          <w:szCs w:val="22"/>
          <w:lang w:val="en-GB"/>
        </w:rPr>
      </w:pPr>
      <w:r w:rsidRPr="00D10956">
        <w:rPr>
          <w:rFonts w:ascii="Calibri" w:eastAsia="Calibri" w:hAnsi="Calibri"/>
          <w:sz w:val="22"/>
          <w:szCs w:val="22"/>
          <w:lang w:val="en-GB"/>
        </w:rPr>
        <w:t xml:space="preserve">Whistleblowing </w:t>
      </w:r>
    </w:p>
    <w:p w14:paraId="4999C02A"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27.7</w:t>
      </w:r>
      <w:r w:rsidRPr="00D10956">
        <w:rPr>
          <w:rFonts w:ascii="Calibri" w:eastAsia="Calibri" w:hAnsi="Calibri"/>
          <w:sz w:val="22"/>
          <w:szCs w:val="22"/>
          <w:lang w:val="en-GB"/>
        </w:rPr>
        <w:tab/>
        <w:t xml:space="preserve">The Supplier shall have in place a process whereby its employees may report in confidence any alleged malpractice on the part of the Supplier as regards any part of the provision of the Services. </w:t>
      </w:r>
    </w:p>
    <w:p w14:paraId="2A6DD583"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27.8 </w:t>
      </w:r>
      <w:r w:rsidRPr="00D10956">
        <w:rPr>
          <w:rFonts w:ascii="Calibri" w:eastAsia="Calibri" w:hAnsi="Calibri"/>
          <w:sz w:val="22"/>
          <w:szCs w:val="22"/>
          <w:lang w:val="en-GB"/>
        </w:rPr>
        <w:tab/>
        <w:t xml:space="preserve">The Supplier shall not take any action against any employee pursuant to its contractual rights in respect of that employee where such employee has in accordance with the process provided pursuant to Condition 27.7 and in good faith reported alleged malpractice on the part of the Supplier. </w:t>
      </w:r>
    </w:p>
    <w:p w14:paraId="52A4DCA7"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 xml:space="preserve">28. MISCELLANEOUS </w:t>
      </w:r>
    </w:p>
    <w:p w14:paraId="19B1D93F"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28.1</w:t>
      </w:r>
      <w:r w:rsidRPr="00D10956">
        <w:rPr>
          <w:rFonts w:ascii="Calibri" w:eastAsia="Calibri" w:hAnsi="Calibri"/>
          <w:sz w:val="22"/>
          <w:szCs w:val="22"/>
          <w:lang w:val="en-GB"/>
        </w:rPr>
        <w:tab/>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6E812E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28.2 </w:t>
      </w:r>
      <w:r w:rsidRPr="00D10956">
        <w:rPr>
          <w:rFonts w:ascii="Calibri" w:eastAsia="Calibri" w:hAnsi="Calibri"/>
          <w:sz w:val="22"/>
          <w:szCs w:val="22"/>
          <w:lang w:val="en-GB"/>
        </w:rPr>
        <w:tab/>
        <w:t xml:space="preserve">A person who is not a party to the Agreement shall have no right to enforce any of its provisions which, expressly or by implication, confer a benefit on him, without the prior written agreement of the Parties. </w:t>
      </w:r>
    </w:p>
    <w:p w14:paraId="202A6A5C"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28.3 </w:t>
      </w:r>
      <w:r w:rsidRPr="00D10956">
        <w:rPr>
          <w:rFonts w:ascii="Calibri" w:eastAsia="Calibri" w:hAnsi="Calibri"/>
          <w:sz w:val="22"/>
          <w:szCs w:val="22"/>
          <w:lang w:val="en-GB"/>
        </w:rPr>
        <w:tab/>
        <w:t xml:space="preserve">The Agreement cannot be varied except in writing signed by a duly authorised representative of both the Parties. </w:t>
      </w:r>
    </w:p>
    <w:p w14:paraId="163F0C9D"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28.4 </w:t>
      </w:r>
      <w:r w:rsidRPr="00D10956">
        <w:rPr>
          <w:rFonts w:ascii="Calibri" w:eastAsia="Calibri" w:hAnsi="Calibri"/>
          <w:sz w:val="22"/>
          <w:szCs w:val="22"/>
          <w:lang w:val="en-GB"/>
        </w:rPr>
        <w:tab/>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D10956">
        <w:rPr>
          <w:rFonts w:ascii="Calibri" w:eastAsia="Calibri" w:hAnsi="Calibri"/>
          <w:sz w:val="22"/>
          <w:szCs w:val="22"/>
          <w:lang w:val="en-GB"/>
        </w:rPr>
        <w:t>on the basis of</w:t>
      </w:r>
      <w:proofErr w:type="gramEnd"/>
      <w:r w:rsidRPr="00D10956">
        <w:rPr>
          <w:rFonts w:ascii="Calibri" w:eastAsia="Calibri" w:hAnsi="Calibri"/>
          <w:sz w:val="22"/>
          <w:szCs w:val="22"/>
          <w:lang w:val="en-GB"/>
        </w:rPr>
        <w:t xml:space="preserve"> any representation that is not expressly incorporated into the Agreement. Nothing in this Condition shall exclude liability for fraud or fraudulent misrepresentation. </w:t>
      </w:r>
    </w:p>
    <w:p w14:paraId="0BD39790"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28.5 </w:t>
      </w:r>
      <w:r w:rsidRPr="00D10956">
        <w:rPr>
          <w:rFonts w:ascii="Calibri" w:eastAsia="Calibri" w:hAnsi="Calibri"/>
          <w:sz w:val="22"/>
          <w:szCs w:val="22"/>
          <w:lang w:val="en-GB"/>
        </w:rPr>
        <w:tab/>
        <w:t xml:space="preserve">Any waiver or relaxation either partly, or wholly of any of the terms and conditions of the Agreement shall be valid only if it is communicated to the other Party in writing and </w:t>
      </w:r>
      <w:r w:rsidRPr="00D10956">
        <w:rPr>
          <w:rFonts w:ascii="Calibri" w:eastAsia="Calibri" w:hAnsi="Calibri"/>
          <w:sz w:val="22"/>
          <w:szCs w:val="22"/>
          <w:lang w:val="en-GB"/>
        </w:rPr>
        <w:lastRenderedPageBreak/>
        <w:t xml:space="preserve">expressly stated to be a waiver. A waiver of any right or remedy arising from a breach of contract shall not constitute a waiver of any right or remedy arising from any other breach of the Agreement. </w:t>
      </w:r>
    </w:p>
    <w:p w14:paraId="4F6A2F73"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28.6</w:t>
      </w:r>
      <w:r w:rsidRPr="00D10956">
        <w:rPr>
          <w:rFonts w:ascii="Calibri" w:eastAsia="Calibri" w:hAnsi="Calibri"/>
          <w:sz w:val="22"/>
          <w:szCs w:val="22"/>
          <w:lang w:val="en-GB"/>
        </w:rPr>
        <w:tab/>
        <w:t xml:space="preserve">The Agreement shall not constitute or imply any partnership, joint venture, agency, fiduciary relationship or other relationship between the Parties other than the Agreement relationship expressly provided for in the Agreement. Neither Party shall have, nor represent that it has, any authority to make any commitments on the other Party’s behalf. </w:t>
      </w:r>
    </w:p>
    <w:p w14:paraId="37AB3B33"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28.7</w:t>
      </w:r>
      <w:r w:rsidRPr="00D10956">
        <w:rPr>
          <w:rFonts w:ascii="Calibri" w:eastAsia="Calibri" w:hAnsi="Calibri"/>
          <w:sz w:val="22"/>
          <w:szCs w:val="22"/>
          <w:lang w:val="en-GB"/>
        </w:rPr>
        <w:tab/>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14:paraId="3F0AE6FF"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28.8</w:t>
      </w:r>
      <w:r w:rsidRPr="00D10956">
        <w:rPr>
          <w:rFonts w:ascii="Calibri" w:eastAsia="Calibri" w:hAnsi="Calibri"/>
          <w:sz w:val="22"/>
          <w:szCs w:val="22"/>
          <w:lang w:val="en-GB"/>
        </w:rPr>
        <w:tab/>
        <w:t xml:space="preserve"> If any provision of the Agreement is a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 </w:t>
      </w:r>
    </w:p>
    <w:p w14:paraId="204CABD1"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 xml:space="preserve">29. NOTICES </w:t>
      </w:r>
    </w:p>
    <w:p w14:paraId="386828F9"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29.1</w:t>
      </w:r>
      <w:r w:rsidRPr="00D10956">
        <w:rPr>
          <w:rFonts w:ascii="Calibri" w:eastAsia="Calibri" w:hAnsi="Calibri"/>
          <w:sz w:val="22"/>
          <w:szCs w:val="22"/>
          <w:lang w:val="en-GB"/>
        </w:rPr>
        <w:tab/>
        <w:t xml:space="preserve">Any demand, notice, or other communication required to be given hereunder shall be sufficiently served if served personally on the addressee, or if sent by prepaid first class recorded delivery post to the registered office or last known address of the Party to be served therewith or by email to the email address provided by the Party’s Representative (with a copy to be sent by pre-paid first class post within twenty-four hours of the email being sent)_and if so sent shall, subject to proof to the contrary, be deemed to have been received by the addressee on the second business day after the date of posting or on successful transmission, as the case may be, or if sent by email on the day that the email is deemed to be delivered in accordance with Condition 29.2. </w:t>
      </w:r>
    </w:p>
    <w:p w14:paraId="0EF8AD34" w14:textId="77777777" w:rsidR="00D10956" w:rsidRPr="00D10956" w:rsidRDefault="00D10956" w:rsidP="00D10956">
      <w:pPr>
        <w:spacing w:after="160" w:line="259" w:lineRule="auto"/>
        <w:ind w:left="720"/>
        <w:rPr>
          <w:rFonts w:ascii="Calibri" w:eastAsia="Calibri" w:hAnsi="Calibri"/>
          <w:sz w:val="22"/>
          <w:szCs w:val="22"/>
          <w:lang w:val="en-GB"/>
        </w:rPr>
      </w:pPr>
      <w:r w:rsidRPr="00D10956">
        <w:rPr>
          <w:rFonts w:ascii="Calibri" w:eastAsia="Calibri" w:hAnsi="Calibri"/>
          <w:sz w:val="22"/>
          <w:szCs w:val="22"/>
          <w:lang w:val="en-GB"/>
        </w:rPr>
        <w:t xml:space="preserve">29.2 </w:t>
      </w:r>
      <w:r w:rsidRPr="00D10956">
        <w:rPr>
          <w:rFonts w:ascii="Calibri" w:eastAsia="Calibri" w:hAnsi="Calibri"/>
          <w:sz w:val="22"/>
          <w:szCs w:val="22"/>
          <w:lang w:val="en-GB"/>
        </w:rPr>
        <w:tab/>
        <w:t xml:space="preserve">If a demand, notice or other communication is given by email then: </w:t>
      </w:r>
    </w:p>
    <w:p w14:paraId="75196813"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(a)</w:t>
      </w:r>
      <w:r w:rsidRPr="00D10956">
        <w:rPr>
          <w:rFonts w:ascii="Calibri" w:eastAsia="Calibri" w:hAnsi="Calibri"/>
          <w:sz w:val="22"/>
          <w:szCs w:val="22"/>
          <w:lang w:val="en-GB"/>
        </w:rPr>
        <w:tab/>
        <w:t xml:space="preserve">it is deemed to be served on the day of transmission provided that a read receipt is duly requested and a delivery confirmation and/or such other evidence of delivery is received before 5pm; or </w:t>
      </w:r>
    </w:p>
    <w:p w14:paraId="6ABA85FA"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 xml:space="preserve">(b) </w:t>
      </w:r>
      <w:r w:rsidRPr="00D10956">
        <w:rPr>
          <w:rFonts w:ascii="Calibri" w:eastAsia="Calibri" w:hAnsi="Calibri"/>
          <w:sz w:val="22"/>
          <w:szCs w:val="22"/>
          <w:lang w:val="en-GB"/>
        </w:rPr>
        <w:tab/>
        <w:t xml:space="preserve">on the next following Business Day if the relevant delivery confirmation receipt or such other evidence of delivery is received after 5pm but before midnight on a Business Day; or </w:t>
      </w:r>
    </w:p>
    <w:p w14:paraId="10B2C960" w14:textId="77777777" w:rsidR="00D10956" w:rsidRPr="00D10956" w:rsidRDefault="00D10956" w:rsidP="00D10956">
      <w:pPr>
        <w:spacing w:after="160" w:line="259" w:lineRule="auto"/>
        <w:ind w:left="2880" w:hanging="720"/>
        <w:rPr>
          <w:rFonts w:ascii="Calibri" w:eastAsia="Calibri" w:hAnsi="Calibri"/>
          <w:sz w:val="22"/>
          <w:szCs w:val="22"/>
          <w:lang w:val="en-GB"/>
        </w:rPr>
      </w:pPr>
      <w:r w:rsidRPr="00D10956">
        <w:rPr>
          <w:rFonts w:ascii="Calibri" w:eastAsia="Calibri" w:hAnsi="Calibri"/>
          <w:sz w:val="22"/>
          <w:szCs w:val="22"/>
          <w:lang w:val="en-GB"/>
        </w:rPr>
        <w:t>(c)</w:t>
      </w:r>
      <w:r w:rsidRPr="00D10956">
        <w:rPr>
          <w:rFonts w:ascii="Calibri" w:eastAsia="Calibri" w:hAnsi="Calibri"/>
          <w:sz w:val="22"/>
          <w:szCs w:val="22"/>
          <w:lang w:val="en-GB"/>
        </w:rPr>
        <w:tab/>
        <w:t xml:space="preserve">on the next following Business Day if the relevant delivery confirmation receipt or other such evidence of delivery is received on a day which is not a Business Day. </w:t>
      </w:r>
    </w:p>
    <w:p w14:paraId="35E41D86" w14:textId="77777777" w:rsidR="00D10956" w:rsidRPr="00D10956" w:rsidRDefault="00D10956" w:rsidP="00D10956">
      <w:pPr>
        <w:spacing w:after="160" w:line="259" w:lineRule="auto"/>
        <w:ind w:left="1440" w:hanging="720"/>
        <w:rPr>
          <w:rFonts w:ascii="Calibri" w:eastAsia="Calibri" w:hAnsi="Calibri"/>
          <w:sz w:val="22"/>
          <w:szCs w:val="22"/>
          <w:lang w:val="en-GB"/>
        </w:rPr>
      </w:pPr>
      <w:r w:rsidRPr="00D10956">
        <w:rPr>
          <w:rFonts w:ascii="Calibri" w:eastAsia="Calibri" w:hAnsi="Calibri"/>
          <w:sz w:val="22"/>
          <w:szCs w:val="22"/>
          <w:lang w:val="en-GB"/>
        </w:rPr>
        <w:t xml:space="preserve">29.3 </w:t>
      </w:r>
      <w:r w:rsidRPr="00D10956">
        <w:rPr>
          <w:rFonts w:ascii="Calibri" w:eastAsia="Calibri" w:hAnsi="Calibri"/>
          <w:sz w:val="22"/>
          <w:szCs w:val="22"/>
          <w:lang w:val="en-GB"/>
        </w:rPr>
        <w:tab/>
        <w:t>If an automatic electronic notification is received by the sender within twenty four (24 hours) after sending the email informing the sender that the email has not been delivered to the recipient, or that the recipient is out of the office, the email shall be deemed not to have been served by email and shall instead be deemed to have been served on the day the posted notice would have been deemed to have been served in accordance with Condition 29.1.</w:t>
      </w:r>
    </w:p>
    <w:p w14:paraId="0B4D799F" w14:textId="77777777" w:rsidR="00D10956" w:rsidRPr="00D10956" w:rsidRDefault="00D10956" w:rsidP="00D10956">
      <w:pPr>
        <w:spacing w:after="160" w:line="259" w:lineRule="auto"/>
        <w:rPr>
          <w:rFonts w:ascii="Calibri" w:eastAsia="Calibri" w:hAnsi="Calibri"/>
          <w:b/>
          <w:bCs/>
          <w:sz w:val="22"/>
          <w:szCs w:val="22"/>
          <w:lang w:val="en-GB"/>
        </w:rPr>
      </w:pPr>
      <w:r w:rsidRPr="00D10956">
        <w:rPr>
          <w:rFonts w:ascii="Calibri" w:eastAsia="Calibri" w:hAnsi="Calibri"/>
          <w:b/>
          <w:bCs/>
          <w:sz w:val="22"/>
          <w:szCs w:val="22"/>
          <w:lang w:val="en-GB"/>
        </w:rPr>
        <w:t xml:space="preserve">30. GOVERNING LAW &amp; JURISDICTION </w:t>
      </w:r>
    </w:p>
    <w:p w14:paraId="363F775E" w14:textId="1A4D3843" w:rsidR="00D10956" w:rsidRDefault="00D10956" w:rsidP="00D10956">
      <w:pPr>
        <w:spacing w:after="160" w:line="259" w:lineRule="auto"/>
        <w:rPr>
          <w:rFonts w:ascii="Calibri" w:eastAsia="Calibri" w:hAnsi="Calibri"/>
          <w:sz w:val="22"/>
          <w:szCs w:val="22"/>
          <w:lang w:val="en-GB"/>
        </w:rPr>
      </w:pPr>
      <w:r w:rsidRPr="00D10956">
        <w:rPr>
          <w:rFonts w:ascii="Calibri" w:eastAsia="Calibri" w:hAnsi="Calibri"/>
          <w:sz w:val="22"/>
          <w:szCs w:val="22"/>
          <w:lang w:val="en-GB"/>
        </w:rPr>
        <w:t>The Agreement shall in all respects be construed and interpreted in accordance with the laws of England and Wales and the English courts shall have exclusive jurisdiction to settle any disputes which may arise between the Parties out of or in connection with the Agreement</w:t>
      </w:r>
      <w:r w:rsidR="00603E6C">
        <w:rPr>
          <w:rFonts w:ascii="Calibri" w:eastAsia="Calibri" w:hAnsi="Calibri"/>
          <w:sz w:val="22"/>
          <w:szCs w:val="22"/>
          <w:lang w:val="en-GB"/>
        </w:rPr>
        <w:t>.</w:t>
      </w:r>
    </w:p>
    <w:p w14:paraId="1F74160B" w14:textId="437E6436" w:rsidR="00603E6C" w:rsidRDefault="00603E6C" w:rsidP="00D10956">
      <w:pPr>
        <w:spacing w:after="160" w:line="259" w:lineRule="auto"/>
        <w:rPr>
          <w:rFonts w:ascii="Calibri" w:eastAsia="Calibri" w:hAnsi="Calibri"/>
          <w:sz w:val="22"/>
          <w:szCs w:val="22"/>
          <w:lang w:val="en-GB"/>
        </w:rPr>
      </w:pPr>
    </w:p>
    <w:p w14:paraId="62D738A4" w14:textId="75A4E14A" w:rsidR="00603E6C" w:rsidRDefault="00603E6C" w:rsidP="00D10956">
      <w:pPr>
        <w:spacing w:after="160" w:line="259" w:lineRule="auto"/>
        <w:rPr>
          <w:rFonts w:ascii="Calibri" w:eastAsia="Calibri" w:hAnsi="Calibri"/>
          <w:sz w:val="22"/>
          <w:szCs w:val="22"/>
          <w:lang w:val="en-GB"/>
        </w:rPr>
      </w:pPr>
    </w:p>
    <w:p w14:paraId="5163BB6F" w14:textId="7A1A6C5C" w:rsidR="00603E6C" w:rsidRDefault="00603E6C" w:rsidP="00D10956">
      <w:pPr>
        <w:spacing w:after="160" w:line="259" w:lineRule="auto"/>
        <w:rPr>
          <w:rFonts w:ascii="Calibri" w:eastAsia="Calibri" w:hAnsi="Calibri"/>
          <w:sz w:val="22"/>
          <w:szCs w:val="22"/>
          <w:lang w:val="en-GB"/>
        </w:rPr>
      </w:pPr>
    </w:p>
    <w:p w14:paraId="62BBF9DC" w14:textId="606D5140" w:rsidR="00603E6C" w:rsidRDefault="00603E6C" w:rsidP="00D10956">
      <w:pPr>
        <w:spacing w:after="160" w:line="259" w:lineRule="auto"/>
        <w:rPr>
          <w:rFonts w:ascii="Calibri" w:eastAsia="Calibri" w:hAnsi="Calibri"/>
          <w:sz w:val="22"/>
          <w:szCs w:val="22"/>
          <w:lang w:val="en-GB"/>
        </w:rPr>
      </w:pPr>
    </w:p>
    <w:p w14:paraId="20F9FB30" w14:textId="77777777" w:rsidR="00603E6C" w:rsidRP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 xml:space="preserve">Signed for and on behalf of </w:t>
      </w:r>
      <w:r w:rsidRPr="00603E6C">
        <w:rPr>
          <w:rFonts w:eastAsiaTheme="minorHAnsi" w:cs="Arial"/>
          <w:b/>
          <w:sz w:val="22"/>
          <w:szCs w:val="22"/>
          <w:lang w:val="en-GB"/>
        </w:rPr>
        <w:t xml:space="preserve">PLYMOUTH MARJON UNIVERSITY </w:t>
      </w:r>
      <w:r w:rsidRPr="00603E6C">
        <w:rPr>
          <w:rFonts w:eastAsiaTheme="minorHAnsi" w:cs="Arial"/>
          <w:sz w:val="22"/>
          <w:szCs w:val="22"/>
          <w:lang w:val="en-GB"/>
        </w:rPr>
        <w:t>by:</w:t>
      </w:r>
    </w:p>
    <w:p w14:paraId="31262812" w14:textId="77777777" w:rsidR="00603E6C" w:rsidRPr="00603E6C" w:rsidRDefault="00603E6C" w:rsidP="00603E6C">
      <w:pPr>
        <w:spacing w:after="0" w:line="240" w:lineRule="auto"/>
        <w:jc w:val="both"/>
        <w:rPr>
          <w:rFonts w:eastAsiaTheme="minorHAnsi" w:cs="Arial"/>
          <w:sz w:val="22"/>
          <w:szCs w:val="22"/>
          <w:lang w:val="en-GB"/>
        </w:rPr>
      </w:pPr>
    </w:p>
    <w:p w14:paraId="1FDC06E5" w14:textId="77777777" w:rsidR="00603E6C" w:rsidRPr="00603E6C" w:rsidRDefault="00603E6C" w:rsidP="00603E6C">
      <w:pPr>
        <w:spacing w:after="0" w:line="240" w:lineRule="auto"/>
        <w:jc w:val="both"/>
        <w:rPr>
          <w:rFonts w:eastAsiaTheme="minorHAnsi" w:cs="Arial"/>
          <w:sz w:val="22"/>
          <w:szCs w:val="22"/>
          <w:lang w:val="en-GB"/>
        </w:rPr>
      </w:pPr>
    </w:p>
    <w:p w14:paraId="57013630" w14:textId="2C7A9475" w:rsid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Signed (Authorised Representative)</w:t>
      </w:r>
      <w:r w:rsidRPr="00603E6C">
        <w:rPr>
          <w:rFonts w:eastAsiaTheme="minorHAnsi" w:cs="Arial"/>
          <w:sz w:val="22"/>
          <w:szCs w:val="22"/>
          <w:lang w:val="en-GB"/>
        </w:rPr>
        <w:tab/>
      </w:r>
      <w:r w:rsidRPr="00603E6C">
        <w:rPr>
          <w:rFonts w:eastAsiaTheme="minorHAnsi" w:cs="Arial"/>
          <w:sz w:val="22"/>
          <w:szCs w:val="22"/>
          <w:lang w:val="en-GB"/>
        </w:rPr>
        <w:tab/>
        <w:t>…………………………………</w:t>
      </w:r>
    </w:p>
    <w:p w14:paraId="759E152E" w14:textId="77777777" w:rsidR="00603E6C" w:rsidRPr="00603E6C" w:rsidRDefault="00603E6C" w:rsidP="00603E6C">
      <w:pPr>
        <w:spacing w:after="0" w:line="240" w:lineRule="auto"/>
        <w:jc w:val="both"/>
        <w:rPr>
          <w:rFonts w:eastAsiaTheme="minorHAnsi" w:cs="Arial"/>
          <w:sz w:val="22"/>
          <w:szCs w:val="22"/>
          <w:lang w:val="en-GB"/>
        </w:rPr>
      </w:pPr>
    </w:p>
    <w:p w14:paraId="6488B5B6" w14:textId="77777777" w:rsidR="00603E6C" w:rsidRPr="00603E6C" w:rsidRDefault="00603E6C" w:rsidP="00603E6C">
      <w:pPr>
        <w:spacing w:after="0" w:line="240" w:lineRule="auto"/>
        <w:jc w:val="both"/>
        <w:rPr>
          <w:rFonts w:eastAsiaTheme="minorHAnsi" w:cs="Arial"/>
          <w:sz w:val="22"/>
          <w:szCs w:val="22"/>
          <w:lang w:val="en-GB"/>
        </w:rPr>
      </w:pPr>
    </w:p>
    <w:p w14:paraId="6BB004FF" w14:textId="4C9F8D41" w:rsid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Print Name</w:t>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t>…………………………………</w:t>
      </w:r>
    </w:p>
    <w:p w14:paraId="1FFAE715" w14:textId="77777777" w:rsidR="00603E6C" w:rsidRPr="00603E6C" w:rsidRDefault="00603E6C" w:rsidP="00603E6C">
      <w:pPr>
        <w:spacing w:after="0" w:line="240" w:lineRule="auto"/>
        <w:jc w:val="both"/>
        <w:rPr>
          <w:rFonts w:eastAsiaTheme="minorHAnsi" w:cs="Arial"/>
          <w:sz w:val="22"/>
          <w:szCs w:val="22"/>
          <w:lang w:val="en-GB"/>
        </w:rPr>
      </w:pPr>
    </w:p>
    <w:p w14:paraId="5ABC8A78" w14:textId="77777777" w:rsidR="00603E6C" w:rsidRPr="00603E6C" w:rsidRDefault="00603E6C" w:rsidP="00603E6C">
      <w:pPr>
        <w:spacing w:after="0" w:line="240" w:lineRule="auto"/>
        <w:jc w:val="both"/>
        <w:rPr>
          <w:rFonts w:eastAsiaTheme="minorHAnsi" w:cs="Arial"/>
          <w:sz w:val="22"/>
          <w:szCs w:val="22"/>
          <w:lang w:val="en-GB"/>
        </w:rPr>
      </w:pPr>
    </w:p>
    <w:p w14:paraId="0E1903B9" w14:textId="77777777" w:rsidR="00603E6C" w:rsidRP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Position</w:t>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t>…………………………………</w:t>
      </w:r>
    </w:p>
    <w:p w14:paraId="70B099C9" w14:textId="77777777" w:rsidR="00603E6C" w:rsidRPr="00603E6C" w:rsidRDefault="00603E6C" w:rsidP="00603E6C">
      <w:pPr>
        <w:spacing w:after="0" w:line="240" w:lineRule="auto"/>
        <w:jc w:val="both"/>
        <w:rPr>
          <w:rFonts w:eastAsiaTheme="minorHAnsi" w:cs="Arial"/>
          <w:sz w:val="22"/>
          <w:szCs w:val="22"/>
          <w:lang w:val="en-GB"/>
        </w:rPr>
      </w:pPr>
    </w:p>
    <w:p w14:paraId="42089C18" w14:textId="77777777" w:rsidR="00603E6C" w:rsidRPr="00603E6C" w:rsidRDefault="00603E6C" w:rsidP="00603E6C">
      <w:pPr>
        <w:spacing w:after="0" w:line="240" w:lineRule="auto"/>
        <w:jc w:val="both"/>
        <w:rPr>
          <w:rFonts w:eastAsiaTheme="minorHAnsi" w:cs="Arial"/>
          <w:sz w:val="22"/>
          <w:szCs w:val="22"/>
          <w:lang w:val="en-GB"/>
        </w:rPr>
      </w:pPr>
    </w:p>
    <w:p w14:paraId="5F592A18" w14:textId="77777777" w:rsidR="00603E6C" w:rsidRPr="00603E6C" w:rsidRDefault="00603E6C" w:rsidP="00603E6C">
      <w:pPr>
        <w:spacing w:after="0" w:line="240" w:lineRule="auto"/>
        <w:jc w:val="both"/>
        <w:rPr>
          <w:rFonts w:eastAsiaTheme="minorHAnsi" w:cs="Arial"/>
          <w:sz w:val="22"/>
          <w:szCs w:val="22"/>
          <w:lang w:val="en-GB"/>
        </w:rPr>
      </w:pPr>
    </w:p>
    <w:p w14:paraId="7AB0D1B4" w14:textId="77777777" w:rsidR="00603E6C" w:rsidRPr="00603E6C" w:rsidRDefault="00603E6C" w:rsidP="00603E6C">
      <w:pPr>
        <w:spacing w:after="0" w:line="240" w:lineRule="auto"/>
        <w:jc w:val="both"/>
        <w:rPr>
          <w:rFonts w:eastAsiaTheme="minorHAnsi" w:cs="Arial"/>
          <w:sz w:val="22"/>
          <w:szCs w:val="22"/>
          <w:lang w:val="en-GB"/>
        </w:rPr>
      </w:pPr>
    </w:p>
    <w:p w14:paraId="6C69D150" w14:textId="77777777" w:rsidR="00603E6C" w:rsidRPr="00603E6C" w:rsidRDefault="00603E6C" w:rsidP="00603E6C">
      <w:pPr>
        <w:spacing w:after="0" w:line="240" w:lineRule="auto"/>
        <w:jc w:val="both"/>
        <w:rPr>
          <w:rFonts w:eastAsiaTheme="minorHAnsi" w:cs="Arial"/>
          <w:sz w:val="22"/>
          <w:szCs w:val="22"/>
          <w:lang w:val="en-GB"/>
        </w:rPr>
      </w:pPr>
    </w:p>
    <w:p w14:paraId="328FCBB2" w14:textId="72EFD84C" w:rsidR="00603E6C" w:rsidRP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 xml:space="preserve">Signed for and on behalf of </w:t>
      </w:r>
      <w:r w:rsidRPr="00603E6C">
        <w:rPr>
          <w:rFonts w:eastAsiaTheme="minorHAnsi" w:cs="Arial"/>
          <w:b/>
          <w:bCs/>
          <w:sz w:val="22"/>
          <w:szCs w:val="22"/>
          <w:lang w:val="en-GB"/>
        </w:rPr>
        <w:t>(INSERT SUPPLIER NAME)</w:t>
      </w:r>
      <w:r>
        <w:rPr>
          <w:rFonts w:eastAsiaTheme="minorHAnsi" w:cs="Arial"/>
          <w:sz w:val="22"/>
          <w:szCs w:val="22"/>
          <w:lang w:val="en-GB"/>
        </w:rPr>
        <w:t xml:space="preserve"> </w:t>
      </w:r>
      <w:r w:rsidRPr="00603E6C">
        <w:rPr>
          <w:rFonts w:eastAsiaTheme="minorHAnsi" w:cs="Arial"/>
          <w:sz w:val="22"/>
          <w:szCs w:val="22"/>
          <w:lang w:val="en-GB"/>
        </w:rPr>
        <w:t>by:</w:t>
      </w:r>
    </w:p>
    <w:p w14:paraId="51863937" w14:textId="77777777" w:rsidR="00603E6C" w:rsidRPr="00603E6C" w:rsidRDefault="00603E6C" w:rsidP="00603E6C">
      <w:pPr>
        <w:spacing w:after="0" w:line="240" w:lineRule="auto"/>
        <w:jc w:val="both"/>
        <w:rPr>
          <w:rFonts w:eastAsiaTheme="minorHAnsi" w:cs="Arial"/>
          <w:sz w:val="22"/>
          <w:szCs w:val="22"/>
          <w:lang w:val="en-GB"/>
        </w:rPr>
      </w:pPr>
    </w:p>
    <w:p w14:paraId="254DCCBF" w14:textId="77777777" w:rsidR="00603E6C" w:rsidRPr="00603E6C" w:rsidRDefault="00603E6C" w:rsidP="00603E6C">
      <w:pPr>
        <w:spacing w:after="0" w:line="240" w:lineRule="auto"/>
        <w:jc w:val="both"/>
        <w:rPr>
          <w:rFonts w:eastAsiaTheme="minorHAnsi" w:cs="Arial"/>
          <w:sz w:val="22"/>
          <w:szCs w:val="22"/>
          <w:lang w:val="en-GB"/>
        </w:rPr>
      </w:pPr>
    </w:p>
    <w:p w14:paraId="34B48617" w14:textId="236857E7" w:rsid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Signed (Authorised Representative)</w:t>
      </w:r>
      <w:r w:rsidRPr="00603E6C">
        <w:rPr>
          <w:rFonts w:eastAsiaTheme="minorHAnsi" w:cs="Arial"/>
          <w:sz w:val="22"/>
          <w:szCs w:val="22"/>
          <w:lang w:val="en-GB"/>
        </w:rPr>
        <w:tab/>
      </w:r>
      <w:r w:rsidRPr="00603E6C">
        <w:rPr>
          <w:rFonts w:eastAsiaTheme="minorHAnsi" w:cs="Arial"/>
          <w:sz w:val="22"/>
          <w:szCs w:val="22"/>
          <w:lang w:val="en-GB"/>
        </w:rPr>
        <w:tab/>
        <w:t>…</w:t>
      </w:r>
      <w:r>
        <w:rPr>
          <w:rFonts w:eastAsiaTheme="minorHAnsi" w:cs="Arial"/>
          <w:noProof/>
          <w:sz w:val="22"/>
          <w:szCs w:val="22"/>
          <w:lang w:val="en-GB"/>
        </w:rPr>
        <w:t>………………</w:t>
      </w:r>
      <w:r w:rsidRPr="00603E6C">
        <w:rPr>
          <w:rFonts w:eastAsiaTheme="minorHAnsi" w:cs="Arial"/>
          <w:sz w:val="22"/>
          <w:szCs w:val="22"/>
          <w:lang w:val="en-GB"/>
        </w:rPr>
        <w:t>………………</w:t>
      </w:r>
    </w:p>
    <w:p w14:paraId="75010C4F" w14:textId="77777777" w:rsidR="00603E6C" w:rsidRPr="00603E6C" w:rsidRDefault="00603E6C" w:rsidP="00603E6C">
      <w:pPr>
        <w:spacing w:after="0" w:line="240" w:lineRule="auto"/>
        <w:jc w:val="both"/>
        <w:rPr>
          <w:rFonts w:eastAsiaTheme="minorHAnsi" w:cs="Arial"/>
          <w:sz w:val="22"/>
          <w:szCs w:val="22"/>
          <w:lang w:val="en-GB"/>
        </w:rPr>
      </w:pPr>
    </w:p>
    <w:p w14:paraId="0C88FDDF" w14:textId="77777777" w:rsidR="00603E6C" w:rsidRPr="00603E6C" w:rsidRDefault="00603E6C" w:rsidP="00603E6C">
      <w:pPr>
        <w:spacing w:after="0" w:line="240" w:lineRule="auto"/>
        <w:jc w:val="both"/>
        <w:rPr>
          <w:rFonts w:eastAsiaTheme="minorHAnsi" w:cs="Arial"/>
          <w:sz w:val="22"/>
          <w:szCs w:val="22"/>
          <w:lang w:val="en-GB"/>
        </w:rPr>
      </w:pPr>
    </w:p>
    <w:p w14:paraId="7E7FFB7F" w14:textId="44423945" w:rsid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Print Name</w:t>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t>…</w:t>
      </w:r>
      <w:r>
        <w:rPr>
          <w:rFonts w:eastAsiaTheme="minorHAnsi" w:cs="Arial"/>
          <w:sz w:val="22"/>
          <w:szCs w:val="22"/>
          <w:lang w:val="en-GB"/>
        </w:rPr>
        <w:t>…………</w:t>
      </w:r>
      <w:r w:rsidRPr="00603E6C">
        <w:rPr>
          <w:rFonts w:eastAsiaTheme="minorHAnsi" w:cs="Arial"/>
          <w:sz w:val="22"/>
          <w:szCs w:val="22"/>
          <w:lang w:val="en-GB"/>
        </w:rPr>
        <w:t>……………………</w:t>
      </w:r>
    </w:p>
    <w:p w14:paraId="3B9BEE99" w14:textId="77777777" w:rsidR="00603E6C" w:rsidRPr="00603E6C" w:rsidRDefault="00603E6C" w:rsidP="00603E6C">
      <w:pPr>
        <w:spacing w:after="0" w:line="240" w:lineRule="auto"/>
        <w:jc w:val="both"/>
        <w:rPr>
          <w:rFonts w:eastAsiaTheme="minorHAnsi" w:cs="Arial"/>
          <w:sz w:val="22"/>
          <w:szCs w:val="22"/>
          <w:lang w:val="en-GB"/>
        </w:rPr>
      </w:pPr>
    </w:p>
    <w:p w14:paraId="0EE02CC7" w14:textId="3DFB291B" w:rsidR="00603E6C" w:rsidRPr="00603E6C" w:rsidRDefault="00603E6C" w:rsidP="00603E6C">
      <w:pPr>
        <w:spacing w:after="0" w:line="240" w:lineRule="auto"/>
        <w:jc w:val="both"/>
        <w:rPr>
          <w:rFonts w:eastAsiaTheme="minorHAnsi" w:cs="Arial"/>
          <w:sz w:val="22"/>
          <w:szCs w:val="22"/>
          <w:lang w:val="en-GB"/>
        </w:rPr>
      </w:pPr>
    </w:p>
    <w:p w14:paraId="492288A9" w14:textId="57E4FBAD" w:rsidR="00603E6C" w:rsidRPr="00603E6C" w:rsidRDefault="00603E6C" w:rsidP="00603E6C">
      <w:pPr>
        <w:spacing w:after="0" w:line="240" w:lineRule="auto"/>
        <w:jc w:val="both"/>
        <w:rPr>
          <w:rFonts w:eastAsiaTheme="minorHAnsi" w:cs="Arial"/>
          <w:sz w:val="22"/>
          <w:szCs w:val="22"/>
          <w:lang w:val="en-GB"/>
        </w:rPr>
      </w:pPr>
      <w:r w:rsidRPr="00603E6C">
        <w:rPr>
          <w:rFonts w:eastAsiaTheme="minorHAnsi" w:cs="Arial"/>
          <w:sz w:val="22"/>
          <w:szCs w:val="22"/>
          <w:lang w:val="en-GB"/>
        </w:rPr>
        <w:t>Position</w:t>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r>
      <w:r w:rsidRPr="00603E6C">
        <w:rPr>
          <w:rFonts w:eastAsiaTheme="minorHAnsi" w:cs="Arial"/>
          <w:sz w:val="22"/>
          <w:szCs w:val="22"/>
          <w:lang w:val="en-GB"/>
        </w:rPr>
        <w:tab/>
        <w:t>…</w:t>
      </w:r>
      <w:r>
        <w:rPr>
          <w:rFonts w:eastAsiaTheme="minorHAnsi" w:cs="Arial"/>
          <w:sz w:val="22"/>
          <w:szCs w:val="22"/>
          <w:lang w:val="en-GB"/>
        </w:rPr>
        <w:t>……………………</w:t>
      </w:r>
      <w:r w:rsidRPr="00603E6C">
        <w:rPr>
          <w:rFonts w:eastAsiaTheme="minorHAnsi" w:cs="Arial"/>
          <w:sz w:val="22"/>
          <w:szCs w:val="22"/>
          <w:lang w:val="en-GB"/>
        </w:rPr>
        <w:t>…………</w:t>
      </w:r>
    </w:p>
    <w:p w14:paraId="4CE1A857" w14:textId="77777777" w:rsidR="00603E6C" w:rsidRPr="00603E6C" w:rsidRDefault="00603E6C" w:rsidP="00603E6C">
      <w:pPr>
        <w:spacing w:after="160" w:line="259" w:lineRule="auto"/>
        <w:rPr>
          <w:rFonts w:asciiTheme="minorHAnsi" w:eastAsiaTheme="minorHAnsi" w:hAnsiTheme="minorHAnsi" w:cstheme="minorBidi"/>
          <w:sz w:val="22"/>
          <w:szCs w:val="22"/>
          <w:lang w:val="en-GB"/>
        </w:rPr>
      </w:pPr>
    </w:p>
    <w:p w14:paraId="5C0CD1CB" w14:textId="72D9508E" w:rsidR="00603E6C" w:rsidRDefault="00603E6C" w:rsidP="00D10956">
      <w:pPr>
        <w:spacing w:after="160" w:line="259" w:lineRule="auto"/>
        <w:rPr>
          <w:rFonts w:ascii="Calibri" w:eastAsia="Calibri" w:hAnsi="Calibri"/>
          <w:sz w:val="22"/>
          <w:szCs w:val="22"/>
          <w:lang w:val="en-GB"/>
        </w:rPr>
      </w:pPr>
    </w:p>
    <w:p w14:paraId="15F44270" w14:textId="2B7A0DF9" w:rsidR="00603E6C" w:rsidRDefault="00603E6C" w:rsidP="00D10956">
      <w:pPr>
        <w:spacing w:after="160" w:line="259" w:lineRule="auto"/>
        <w:rPr>
          <w:rFonts w:ascii="Calibri" w:eastAsia="Calibri" w:hAnsi="Calibri"/>
          <w:sz w:val="22"/>
          <w:szCs w:val="22"/>
          <w:lang w:val="en-GB"/>
        </w:rPr>
      </w:pPr>
    </w:p>
    <w:p w14:paraId="0476DD28" w14:textId="27455B76" w:rsidR="002A0BD2" w:rsidRDefault="002A0BD2" w:rsidP="00D10956">
      <w:pPr>
        <w:spacing w:after="160" w:line="259" w:lineRule="auto"/>
        <w:rPr>
          <w:rFonts w:ascii="Calibri" w:eastAsia="Calibri" w:hAnsi="Calibri"/>
          <w:sz w:val="22"/>
          <w:szCs w:val="22"/>
          <w:lang w:val="en-GB"/>
        </w:rPr>
      </w:pPr>
    </w:p>
    <w:p w14:paraId="2AD2777D" w14:textId="673EC409" w:rsidR="002A0BD2" w:rsidRDefault="002A0BD2" w:rsidP="00D10956">
      <w:pPr>
        <w:spacing w:after="160" w:line="259" w:lineRule="auto"/>
        <w:rPr>
          <w:rFonts w:ascii="Calibri" w:eastAsia="Calibri" w:hAnsi="Calibri"/>
          <w:sz w:val="22"/>
          <w:szCs w:val="22"/>
          <w:lang w:val="en-GB"/>
        </w:rPr>
      </w:pPr>
    </w:p>
    <w:p w14:paraId="6DF36E00" w14:textId="2ECFE2F2" w:rsidR="002A0BD2" w:rsidRDefault="002A0BD2" w:rsidP="00D10956">
      <w:pPr>
        <w:spacing w:after="160" w:line="259" w:lineRule="auto"/>
        <w:rPr>
          <w:rFonts w:ascii="Calibri" w:eastAsia="Calibri" w:hAnsi="Calibri"/>
          <w:sz w:val="22"/>
          <w:szCs w:val="22"/>
          <w:lang w:val="en-GB"/>
        </w:rPr>
      </w:pPr>
    </w:p>
    <w:p w14:paraId="78423BF2" w14:textId="2002B18C" w:rsidR="002A0BD2" w:rsidRDefault="002A0BD2" w:rsidP="00D10956">
      <w:pPr>
        <w:spacing w:after="160" w:line="259" w:lineRule="auto"/>
        <w:rPr>
          <w:rFonts w:ascii="Calibri" w:eastAsia="Calibri" w:hAnsi="Calibri"/>
          <w:sz w:val="22"/>
          <w:szCs w:val="22"/>
          <w:lang w:val="en-GB"/>
        </w:rPr>
      </w:pPr>
    </w:p>
    <w:p w14:paraId="2261FA70" w14:textId="23D16578" w:rsidR="002A0BD2" w:rsidRDefault="002A0BD2" w:rsidP="00D10956">
      <w:pPr>
        <w:spacing w:after="160" w:line="259" w:lineRule="auto"/>
        <w:rPr>
          <w:rFonts w:ascii="Calibri" w:eastAsia="Calibri" w:hAnsi="Calibri"/>
          <w:sz w:val="22"/>
          <w:szCs w:val="22"/>
          <w:lang w:val="en-GB"/>
        </w:rPr>
      </w:pPr>
    </w:p>
    <w:p w14:paraId="332E6AB6" w14:textId="16C091D9" w:rsidR="002A0BD2" w:rsidRDefault="002A0BD2" w:rsidP="00D10956">
      <w:pPr>
        <w:spacing w:after="160" w:line="259" w:lineRule="auto"/>
        <w:rPr>
          <w:rFonts w:ascii="Calibri" w:eastAsia="Calibri" w:hAnsi="Calibri"/>
          <w:sz w:val="22"/>
          <w:szCs w:val="22"/>
          <w:lang w:val="en-GB"/>
        </w:rPr>
      </w:pPr>
    </w:p>
    <w:p w14:paraId="74A8017A" w14:textId="6C4DA8BE" w:rsidR="002A0BD2" w:rsidRDefault="002A0BD2" w:rsidP="00D10956">
      <w:pPr>
        <w:spacing w:after="160" w:line="259" w:lineRule="auto"/>
        <w:rPr>
          <w:rFonts w:ascii="Calibri" w:eastAsia="Calibri" w:hAnsi="Calibri"/>
          <w:sz w:val="22"/>
          <w:szCs w:val="22"/>
          <w:lang w:val="en-GB"/>
        </w:rPr>
      </w:pPr>
    </w:p>
    <w:p w14:paraId="7A4F71F0" w14:textId="54D2FA33" w:rsidR="002A0BD2" w:rsidRDefault="002A0BD2" w:rsidP="00D10956">
      <w:pPr>
        <w:spacing w:after="160" w:line="259" w:lineRule="auto"/>
        <w:rPr>
          <w:rFonts w:ascii="Calibri" w:eastAsia="Calibri" w:hAnsi="Calibri"/>
          <w:sz w:val="22"/>
          <w:szCs w:val="22"/>
          <w:lang w:val="en-GB"/>
        </w:rPr>
      </w:pPr>
    </w:p>
    <w:p w14:paraId="3CD553AA" w14:textId="5EF77221" w:rsidR="002A0BD2" w:rsidRDefault="002A0BD2" w:rsidP="00D10956">
      <w:pPr>
        <w:spacing w:after="160" w:line="259" w:lineRule="auto"/>
        <w:rPr>
          <w:rFonts w:ascii="Calibri" w:eastAsia="Calibri" w:hAnsi="Calibri"/>
          <w:sz w:val="22"/>
          <w:szCs w:val="22"/>
          <w:lang w:val="en-GB"/>
        </w:rPr>
      </w:pPr>
    </w:p>
    <w:p w14:paraId="55E23FDE" w14:textId="63B9065B" w:rsidR="002A0BD2" w:rsidRDefault="002A0BD2" w:rsidP="00D10956">
      <w:pPr>
        <w:spacing w:after="160" w:line="259" w:lineRule="auto"/>
        <w:rPr>
          <w:rFonts w:ascii="Calibri" w:eastAsia="Calibri" w:hAnsi="Calibri"/>
          <w:sz w:val="22"/>
          <w:szCs w:val="22"/>
          <w:lang w:val="en-GB"/>
        </w:rPr>
      </w:pPr>
    </w:p>
    <w:p w14:paraId="4C35C1AD" w14:textId="4553E3E9" w:rsidR="002A0BD2" w:rsidRDefault="002A0BD2" w:rsidP="00D10956">
      <w:pPr>
        <w:spacing w:after="160" w:line="259" w:lineRule="auto"/>
        <w:rPr>
          <w:rFonts w:ascii="Calibri" w:eastAsia="Calibri" w:hAnsi="Calibri"/>
          <w:sz w:val="22"/>
          <w:szCs w:val="22"/>
          <w:lang w:val="en-GB"/>
        </w:rPr>
      </w:pPr>
    </w:p>
    <w:p w14:paraId="3E5B4839" w14:textId="77777777" w:rsidR="002A0BD2" w:rsidRDefault="002A0BD2" w:rsidP="00D10956">
      <w:pPr>
        <w:spacing w:after="160" w:line="259" w:lineRule="auto"/>
        <w:rPr>
          <w:rFonts w:ascii="Calibri" w:eastAsia="Calibri" w:hAnsi="Calibri"/>
          <w:sz w:val="22"/>
          <w:szCs w:val="22"/>
          <w:lang w:val="en-GB"/>
        </w:rPr>
      </w:pPr>
    </w:p>
    <w:p w14:paraId="24D57961" w14:textId="2C9E4C8A" w:rsidR="00603E6C" w:rsidRDefault="00603E6C" w:rsidP="00D10956">
      <w:pPr>
        <w:spacing w:after="160" w:line="259" w:lineRule="auto"/>
        <w:rPr>
          <w:rFonts w:ascii="Calibri" w:eastAsia="Calibri" w:hAnsi="Calibri"/>
          <w:sz w:val="22"/>
          <w:szCs w:val="22"/>
          <w:lang w:val="en-GB"/>
        </w:rPr>
      </w:pPr>
    </w:p>
    <w:p w14:paraId="4FEB1CDA" w14:textId="77777777" w:rsidR="00603E6C" w:rsidRPr="00D10956" w:rsidRDefault="00603E6C" w:rsidP="00D10956">
      <w:pPr>
        <w:spacing w:after="160" w:line="259" w:lineRule="auto"/>
        <w:rPr>
          <w:rFonts w:ascii="Calibri" w:eastAsia="Calibri" w:hAnsi="Calibri"/>
          <w:sz w:val="22"/>
          <w:szCs w:val="22"/>
          <w:lang w:val="en-GB"/>
        </w:rPr>
      </w:pPr>
    </w:p>
    <w:p w14:paraId="3BD32A3D" w14:textId="77777777" w:rsidR="00D10956" w:rsidRPr="00D10956" w:rsidRDefault="00D10956" w:rsidP="00D10956">
      <w:pPr>
        <w:spacing w:after="160" w:line="259" w:lineRule="auto"/>
        <w:rPr>
          <w:rFonts w:ascii="Calibri" w:eastAsia="Calibri" w:hAnsi="Calibri"/>
          <w:sz w:val="22"/>
          <w:szCs w:val="22"/>
          <w:lang w:val="en-GB"/>
        </w:rPr>
      </w:pPr>
    </w:p>
    <w:p w14:paraId="378D30C0" w14:textId="77777777" w:rsidR="002A0BD2" w:rsidRDefault="002A0BD2" w:rsidP="00D10956">
      <w:pPr>
        <w:widowControl w:val="0"/>
        <w:spacing w:after="0" w:line="240" w:lineRule="auto"/>
        <w:ind w:right="176"/>
        <w:outlineLvl w:val="1"/>
        <w:rPr>
          <w:rFonts w:ascii="Verdana" w:eastAsia="Arial" w:hAnsi="Verdana"/>
          <w:b/>
          <w:bCs/>
          <w:color w:val="17365D" w:themeColor="text2" w:themeShade="BF"/>
          <w:sz w:val="28"/>
          <w:szCs w:val="28"/>
          <w:lang w:val="en-US"/>
        </w:rPr>
      </w:pPr>
      <w:bookmarkStart w:id="103" w:name="Formoftender"/>
    </w:p>
    <w:p w14:paraId="72865D32" w14:textId="2EDA3C8B" w:rsidR="002A0BD2" w:rsidRDefault="002A0BD2" w:rsidP="002A0BD2">
      <w:pPr>
        <w:pStyle w:val="Heading1"/>
        <w:numPr>
          <w:ilvl w:val="0"/>
          <w:numId w:val="45"/>
        </w:numPr>
        <w:spacing w:before="0" w:line="240" w:lineRule="auto"/>
        <w:rPr>
          <w:rFonts w:asciiTheme="minorHAnsi" w:hAnsiTheme="minorHAnsi" w:cstheme="minorHAnsi"/>
          <w:bCs w:val="0"/>
          <w:color w:val="204D84"/>
          <w:sz w:val="56"/>
          <w:szCs w:val="56"/>
        </w:rPr>
      </w:pPr>
      <w:r>
        <w:rPr>
          <w:rFonts w:asciiTheme="minorHAnsi" w:hAnsiTheme="minorHAnsi" w:cstheme="minorHAnsi"/>
          <w:bCs w:val="0"/>
          <w:color w:val="204D84"/>
          <w:sz w:val="56"/>
          <w:szCs w:val="56"/>
        </w:rPr>
        <w:t>SECTION 7: Form of Tender</w:t>
      </w:r>
    </w:p>
    <w:p w14:paraId="4F5DDA17" w14:textId="77777777" w:rsidR="002A0BD2" w:rsidRDefault="002A0BD2" w:rsidP="00D10956">
      <w:pPr>
        <w:widowControl w:val="0"/>
        <w:spacing w:after="0" w:line="240" w:lineRule="auto"/>
        <w:ind w:right="176"/>
        <w:outlineLvl w:val="1"/>
        <w:rPr>
          <w:rFonts w:ascii="Verdana" w:eastAsia="Arial" w:hAnsi="Verdana"/>
          <w:b/>
          <w:bCs/>
          <w:color w:val="17365D" w:themeColor="text2" w:themeShade="BF"/>
          <w:sz w:val="28"/>
          <w:szCs w:val="28"/>
          <w:lang w:val="en-US"/>
        </w:rPr>
      </w:pPr>
    </w:p>
    <w:p w14:paraId="1C4EB150" w14:textId="77777777" w:rsidR="002A0BD2" w:rsidRDefault="002A0BD2" w:rsidP="00D10956">
      <w:pPr>
        <w:widowControl w:val="0"/>
        <w:spacing w:after="0" w:line="240" w:lineRule="auto"/>
        <w:ind w:right="176"/>
        <w:outlineLvl w:val="1"/>
        <w:rPr>
          <w:rFonts w:ascii="Verdana" w:eastAsia="Arial" w:hAnsi="Verdana"/>
          <w:b/>
          <w:bCs/>
          <w:color w:val="17365D" w:themeColor="text2" w:themeShade="BF"/>
          <w:sz w:val="28"/>
          <w:szCs w:val="28"/>
          <w:lang w:val="en-US"/>
        </w:rPr>
      </w:pPr>
    </w:p>
    <w:p w14:paraId="4866EAAB" w14:textId="5E8480D1" w:rsidR="00D10956" w:rsidRPr="00D10956" w:rsidRDefault="00D10956" w:rsidP="00D10956">
      <w:pPr>
        <w:widowControl w:val="0"/>
        <w:spacing w:after="0" w:line="240" w:lineRule="auto"/>
        <w:ind w:right="176"/>
        <w:outlineLvl w:val="1"/>
        <w:rPr>
          <w:rFonts w:ascii="Verdana" w:eastAsia="Arial" w:hAnsi="Verdana"/>
          <w:b/>
          <w:bCs/>
          <w:color w:val="17365D" w:themeColor="text2" w:themeShade="BF"/>
          <w:sz w:val="28"/>
          <w:szCs w:val="28"/>
          <w:lang w:val="en-US"/>
        </w:rPr>
      </w:pPr>
      <w:r w:rsidRPr="00D10956">
        <w:rPr>
          <w:rFonts w:ascii="Verdana" w:eastAsia="Arial" w:hAnsi="Verdana"/>
          <w:b/>
          <w:bCs/>
          <w:color w:val="17365D" w:themeColor="text2" w:themeShade="BF"/>
          <w:sz w:val="28"/>
          <w:szCs w:val="28"/>
          <w:lang w:val="en-US"/>
        </w:rPr>
        <w:t>FORM OF TENDER AND BONA FIDE TENDER</w:t>
      </w:r>
    </w:p>
    <w:p w14:paraId="2F457BA9" w14:textId="77777777" w:rsidR="00D10956" w:rsidRPr="00D10956" w:rsidRDefault="00D10956" w:rsidP="00D10956">
      <w:pPr>
        <w:widowControl w:val="0"/>
        <w:spacing w:after="0" w:line="240" w:lineRule="auto"/>
        <w:ind w:right="176"/>
        <w:outlineLvl w:val="1"/>
        <w:rPr>
          <w:rFonts w:ascii="Verdana" w:eastAsia="Arial" w:hAnsi="Verdana"/>
          <w:b/>
          <w:bCs/>
          <w:color w:val="17365D" w:themeColor="text2" w:themeShade="BF"/>
          <w:sz w:val="28"/>
          <w:szCs w:val="28"/>
          <w:lang w:val="en-US"/>
        </w:rPr>
      </w:pPr>
    </w:p>
    <w:bookmarkEnd w:id="103"/>
    <w:p w14:paraId="17A5DE8F" w14:textId="075B07C2" w:rsidR="00D10956" w:rsidRPr="002A0BD2" w:rsidRDefault="00D10956" w:rsidP="00D10956">
      <w:pPr>
        <w:spacing w:after="0" w:line="240" w:lineRule="auto"/>
        <w:jc w:val="both"/>
        <w:rPr>
          <w:rFonts w:ascii="Verdana" w:hAnsi="Verdana" w:cs="Arial"/>
          <w:bCs/>
          <w:color w:val="FF0000"/>
          <w:sz w:val="21"/>
          <w:szCs w:val="21"/>
          <w:lang w:val="en-GB" w:eastAsia="en-GB"/>
        </w:rPr>
      </w:pPr>
      <w:r w:rsidRPr="00D10956">
        <w:rPr>
          <w:rFonts w:ascii="Verdana" w:hAnsi="Verdana" w:cs="Arial"/>
          <w:bCs/>
          <w:sz w:val="21"/>
          <w:szCs w:val="21"/>
          <w:lang w:val="en-GB" w:eastAsia="en-GB"/>
        </w:rPr>
        <w:t xml:space="preserve">Date: </w:t>
      </w:r>
      <w:r w:rsidR="004C52C7">
        <w:rPr>
          <w:rFonts w:ascii="Verdana" w:hAnsi="Verdana" w:cs="Arial"/>
          <w:bCs/>
          <w:sz w:val="21"/>
          <w:szCs w:val="21"/>
          <w:lang w:val="en-GB" w:eastAsia="en-GB"/>
        </w:rPr>
        <w:t>9</w:t>
      </w:r>
      <w:r w:rsidR="004C52C7" w:rsidRPr="004C52C7">
        <w:rPr>
          <w:rFonts w:ascii="Verdana" w:hAnsi="Verdana" w:cs="Arial"/>
          <w:bCs/>
          <w:sz w:val="21"/>
          <w:szCs w:val="21"/>
          <w:vertAlign w:val="superscript"/>
          <w:lang w:val="en-GB" w:eastAsia="en-GB"/>
        </w:rPr>
        <w:t>th</w:t>
      </w:r>
      <w:r w:rsidR="004C52C7">
        <w:rPr>
          <w:rFonts w:ascii="Verdana" w:hAnsi="Verdana" w:cs="Arial"/>
          <w:bCs/>
          <w:sz w:val="21"/>
          <w:szCs w:val="21"/>
          <w:lang w:val="en-GB" w:eastAsia="en-GB"/>
        </w:rPr>
        <w:t xml:space="preserve"> January 2020</w:t>
      </w:r>
    </w:p>
    <w:p w14:paraId="5157D775" w14:textId="77777777" w:rsidR="00D10956" w:rsidRPr="00D10956" w:rsidRDefault="00D10956" w:rsidP="00D10956">
      <w:pPr>
        <w:spacing w:after="0" w:line="240" w:lineRule="auto"/>
        <w:jc w:val="both"/>
        <w:rPr>
          <w:rFonts w:ascii="Verdana" w:hAnsi="Verdana" w:cs="Arial"/>
          <w:bCs/>
          <w:sz w:val="21"/>
          <w:szCs w:val="21"/>
          <w:lang w:val="en-GB" w:eastAsia="en-GB"/>
        </w:rPr>
      </w:pPr>
    </w:p>
    <w:p w14:paraId="31F19698"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Dear Plymouth Marjon University</w:t>
      </w:r>
    </w:p>
    <w:p w14:paraId="1C2B1F0F" w14:textId="77777777" w:rsidR="00D10956" w:rsidRPr="00D10956" w:rsidRDefault="00D10956" w:rsidP="00D10956">
      <w:pPr>
        <w:spacing w:after="0" w:line="240" w:lineRule="auto"/>
        <w:jc w:val="both"/>
        <w:rPr>
          <w:rFonts w:ascii="Verdana" w:hAnsi="Verdana" w:cs="Arial"/>
          <w:b/>
          <w:bCs/>
          <w:sz w:val="21"/>
          <w:szCs w:val="21"/>
          <w:lang w:val="en-GB" w:eastAsia="en-GB"/>
        </w:rPr>
      </w:pPr>
    </w:p>
    <w:p w14:paraId="3D53541F" w14:textId="16BBE02A" w:rsidR="00D10956" w:rsidRPr="00D10956" w:rsidRDefault="00231C52" w:rsidP="00D10956">
      <w:pPr>
        <w:suppressAutoHyphens/>
        <w:spacing w:after="240" w:line="240" w:lineRule="auto"/>
        <w:rPr>
          <w:rFonts w:ascii="Verdana" w:hAnsi="Verdana" w:cs="Arial"/>
          <w:b/>
          <w:bCs/>
          <w:sz w:val="21"/>
          <w:szCs w:val="21"/>
          <w:lang w:val="en-GB" w:eastAsia="en-GB"/>
        </w:rPr>
      </w:pPr>
      <w:r w:rsidRPr="00D10956">
        <w:rPr>
          <w:rFonts w:ascii="Verdana" w:hAnsi="Verdana" w:cs="Arial"/>
          <w:b/>
          <w:bCs/>
          <w:sz w:val="21"/>
          <w:szCs w:val="21"/>
          <w:lang w:val="en-GB" w:eastAsia="en-GB"/>
        </w:rPr>
        <w:t>Re: -</w:t>
      </w:r>
      <w:r w:rsidR="00D10956" w:rsidRPr="00D10956">
        <w:rPr>
          <w:rFonts w:ascii="Verdana" w:hAnsi="Verdana" w:cs="Arial"/>
          <w:b/>
          <w:bCs/>
          <w:sz w:val="21"/>
          <w:szCs w:val="21"/>
          <w:lang w:val="en-GB" w:eastAsia="en-GB"/>
        </w:rPr>
        <w:t xml:space="preserve"> Plymouth Marjon Campus Development Plan</w:t>
      </w:r>
    </w:p>
    <w:p w14:paraId="40CF02A7" w14:textId="77777777" w:rsidR="00D10956" w:rsidRPr="00D10956" w:rsidRDefault="00D10956" w:rsidP="00D10956">
      <w:pPr>
        <w:spacing w:after="0" w:line="240" w:lineRule="auto"/>
        <w:rPr>
          <w:rFonts w:ascii="Verdana" w:hAnsi="Verdana" w:cs="Arial"/>
          <w:bCs/>
          <w:sz w:val="21"/>
          <w:szCs w:val="21"/>
          <w:lang w:val="en-GB" w:eastAsia="en-GB"/>
        </w:rPr>
      </w:pPr>
      <w:r w:rsidRPr="00D10956">
        <w:rPr>
          <w:rFonts w:ascii="Verdana" w:hAnsi="Verdana" w:cs="Arial"/>
          <w:bCs/>
          <w:sz w:val="21"/>
          <w:szCs w:val="21"/>
          <w:lang w:val="en-GB" w:eastAsia="en-GB"/>
        </w:rPr>
        <w:t>I/we offer to supply the services described in the said contract documents in such manner as may be required.</w:t>
      </w:r>
    </w:p>
    <w:p w14:paraId="60A58EE4" w14:textId="77777777" w:rsidR="00D10956" w:rsidRPr="00D10956" w:rsidRDefault="00D10956" w:rsidP="00D10956">
      <w:pPr>
        <w:spacing w:after="0" w:line="240" w:lineRule="auto"/>
        <w:rPr>
          <w:rFonts w:ascii="Verdana" w:hAnsi="Verdana" w:cs="Arial"/>
          <w:bCs/>
          <w:sz w:val="21"/>
          <w:szCs w:val="21"/>
          <w:lang w:val="en-GB" w:eastAsia="en-GB"/>
        </w:rPr>
      </w:pPr>
    </w:p>
    <w:p w14:paraId="4A67B2F2"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Terms and Conditions. *I/we agree that this Tender and any contract which may result there from shall be based upon the documents provided Plymouth Marjon University.</w:t>
      </w:r>
    </w:p>
    <w:p w14:paraId="0748B9E5" w14:textId="77777777" w:rsidR="00D10956" w:rsidRPr="00D10956" w:rsidRDefault="00D10956" w:rsidP="00D10956">
      <w:pPr>
        <w:spacing w:after="0" w:line="240" w:lineRule="auto"/>
        <w:jc w:val="both"/>
        <w:rPr>
          <w:rFonts w:ascii="Verdana" w:hAnsi="Verdana" w:cs="Arial"/>
          <w:bCs/>
          <w:sz w:val="21"/>
          <w:szCs w:val="21"/>
          <w:lang w:val="en-GB" w:eastAsia="en-GB"/>
        </w:rPr>
      </w:pPr>
    </w:p>
    <w:p w14:paraId="0C1040B7"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In respect of the Plymouth Marjon University obligations under the Freedom of Information Act, we have identified any information, which is commercially sensitive, which we understand Marjon will not disclose without prior consultation.</w:t>
      </w:r>
    </w:p>
    <w:p w14:paraId="668F5AA2" w14:textId="77777777" w:rsidR="00D10956" w:rsidRPr="00D10956" w:rsidRDefault="00D10956" w:rsidP="00D10956">
      <w:pPr>
        <w:spacing w:after="0" w:line="240" w:lineRule="auto"/>
        <w:jc w:val="both"/>
        <w:rPr>
          <w:rFonts w:ascii="Verdana" w:hAnsi="Verdana" w:cs="Arial"/>
          <w:bCs/>
          <w:sz w:val="21"/>
          <w:szCs w:val="21"/>
          <w:lang w:val="en-GB" w:eastAsia="en-GB"/>
        </w:rPr>
      </w:pPr>
    </w:p>
    <w:p w14:paraId="2494F4DC"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The prices quoted in this Tender are valid for 90 days from the Date of Tender and I/we confirm that the terms of the Tender will remain binding upon me/us and may be accepted by you at any time before that date.</w:t>
      </w:r>
    </w:p>
    <w:p w14:paraId="01826701" w14:textId="77777777" w:rsidR="00D10956" w:rsidRPr="00D10956" w:rsidRDefault="00D10956" w:rsidP="00D10956">
      <w:pPr>
        <w:spacing w:after="0" w:line="240" w:lineRule="auto"/>
        <w:jc w:val="both"/>
        <w:rPr>
          <w:rFonts w:ascii="Verdana" w:hAnsi="Verdana" w:cs="Arial"/>
          <w:bCs/>
          <w:sz w:val="21"/>
          <w:szCs w:val="21"/>
          <w:lang w:val="en-GB" w:eastAsia="en-GB"/>
        </w:rPr>
      </w:pPr>
    </w:p>
    <w:p w14:paraId="02B644FE"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*I/we note that the contract shall be valid upon acceptance and signature by both parties of the Contract Documents.</w:t>
      </w:r>
    </w:p>
    <w:p w14:paraId="25817D86" w14:textId="77777777" w:rsidR="00D10956" w:rsidRPr="00D10956" w:rsidRDefault="00D10956" w:rsidP="00D10956">
      <w:pPr>
        <w:spacing w:after="0" w:line="240" w:lineRule="auto"/>
        <w:jc w:val="both"/>
        <w:rPr>
          <w:rFonts w:ascii="Verdana" w:hAnsi="Verdana" w:cs="Arial"/>
          <w:bCs/>
          <w:sz w:val="21"/>
          <w:szCs w:val="21"/>
          <w:lang w:val="en-GB" w:eastAsia="en-GB"/>
        </w:rPr>
      </w:pPr>
    </w:p>
    <w:p w14:paraId="73B933F6"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*I/we agree that the construction, validity, performance and execution of any contract that may result from this tender shall be governed by and interpreted in accordance with English Law and shall be subject to the exclusive jurisdiction of the Courts of England and Wales.</w:t>
      </w:r>
    </w:p>
    <w:p w14:paraId="230B515A" w14:textId="77777777" w:rsidR="00D10956" w:rsidRPr="00D10956" w:rsidRDefault="00D10956" w:rsidP="00D10956">
      <w:pPr>
        <w:spacing w:after="0" w:line="240" w:lineRule="auto"/>
        <w:jc w:val="both"/>
        <w:rPr>
          <w:rFonts w:ascii="Verdana" w:hAnsi="Verdana" w:cs="Arial"/>
          <w:bCs/>
          <w:sz w:val="21"/>
          <w:szCs w:val="21"/>
          <w:lang w:val="en-GB" w:eastAsia="en-GB"/>
        </w:rPr>
      </w:pPr>
    </w:p>
    <w:p w14:paraId="043CB800"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*I/we agree to bear all costs incurred by me/us in connection with the preparation and submission of this Tender and to bear any further costs incurred by me/us prior to the award of any contract.</w:t>
      </w:r>
    </w:p>
    <w:p w14:paraId="286B845C" w14:textId="77777777" w:rsidR="00D10956" w:rsidRPr="00D10956" w:rsidRDefault="00D10956" w:rsidP="00D10956">
      <w:pPr>
        <w:spacing w:after="0" w:line="240" w:lineRule="auto"/>
        <w:jc w:val="both"/>
        <w:rPr>
          <w:rFonts w:ascii="Verdana" w:hAnsi="Verdana" w:cs="Arial"/>
          <w:bCs/>
          <w:sz w:val="21"/>
          <w:szCs w:val="21"/>
          <w:lang w:val="en-GB" w:eastAsia="en-GB"/>
        </w:rPr>
      </w:pPr>
    </w:p>
    <w:p w14:paraId="3FC18547"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*I/we agree that any other terms or conditions of contract or any general reservation which may be printed on any correspondence emanating from me/us in connection with this tender or with any contract resulting from this tender, shall not be applicable to this tender or to the contract.</w:t>
      </w:r>
    </w:p>
    <w:p w14:paraId="7E22D60C" w14:textId="77777777" w:rsidR="00D10956" w:rsidRPr="00D10956" w:rsidRDefault="00D10956" w:rsidP="00D10956">
      <w:pPr>
        <w:spacing w:after="0" w:line="240" w:lineRule="auto"/>
        <w:jc w:val="both"/>
        <w:rPr>
          <w:rFonts w:ascii="Verdana" w:hAnsi="Verdana" w:cs="Arial"/>
          <w:bCs/>
          <w:sz w:val="21"/>
          <w:szCs w:val="21"/>
          <w:lang w:val="en-GB" w:eastAsia="en-GB"/>
        </w:rPr>
      </w:pPr>
    </w:p>
    <w:p w14:paraId="197A81B9" w14:textId="77777777" w:rsidR="00D10956" w:rsidRPr="00D10956" w:rsidRDefault="00D10956" w:rsidP="00D10956">
      <w:pPr>
        <w:spacing w:after="0" w:line="240" w:lineRule="auto"/>
        <w:jc w:val="both"/>
        <w:rPr>
          <w:rFonts w:ascii="Verdana" w:hAnsi="Verdana" w:cs="Arial"/>
          <w:b/>
          <w:bCs/>
          <w:sz w:val="21"/>
          <w:szCs w:val="21"/>
          <w:lang w:val="en-GB" w:eastAsia="en-GB"/>
        </w:rPr>
      </w:pPr>
    </w:p>
    <w:p w14:paraId="0BCF5753" w14:textId="0C48A6B9" w:rsidR="00D10956" w:rsidRDefault="00D10956" w:rsidP="00D10956">
      <w:pPr>
        <w:spacing w:after="0" w:line="240" w:lineRule="auto"/>
        <w:jc w:val="both"/>
        <w:rPr>
          <w:rFonts w:ascii="Verdana" w:hAnsi="Verdana" w:cs="Arial"/>
          <w:b/>
          <w:bCs/>
          <w:sz w:val="21"/>
          <w:szCs w:val="21"/>
          <w:lang w:val="en-GB" w:eastAsia="en-GB"/>
        </w:rPr>
      </w:pPr>
      <w:r w:rsidRPr="00D10956">
        <w:rPr>
          <w:rFonts w:ascii="Verdana" w:hAnsi="Verdana" w:cs="Arial"/>
          <w:b/>
          <w:bCs/>
          <w:sz w:val="21"/>
          <w:szCs w:val="21"/>
          <w:lang w:val="en-GB" w:eastAsia="en-GB"/>
        </w:rPr>
        <w:t>Print name: …………………………………………  Date: ……………………………</w:t>
      </w:r>
    </w:p>
    <w:p w14:paraId="5A30AEFE" w14:textId="77777777" w:rsidR="002A0BD2" w:rsidRPr="00D10956" w:rsidRDefault="002A0BD2" w:rsidP="00D10956">
      <w:pPr>
        <w:spacing w:after="0" w:line="240" w:lineRule="auto"/>
        <w:jc w:val="both"/>
        <w:rPr>
          <w:rFonts w:ascii="Verdana" w:hAnsi="Verdana" w:cs="Arial"/>
          <w:bCs/>
          <w:sz w:val="21"/>
          <w:szCs w:val="21"/>
          <w:lang w:val="en-GB" w:eastAsia="en-GB"/>
        </w:rPr>
      </w:pPr>
    </w:p>
    <w:p w14:paraId="2C55B8B6" w14:textId="77777777" w:rsidR="00D10956" w:rsidRPr="00D10956" w:rsidRDefault="00D10956" w:rsidP="00D10956">
      <w:pPr>
        <w:spacing w:after="0" w:line="240" w:lineRule="auto"/>
        <w:jc w:val="both"/>
        <w:rPr>
          <w:rFonts w:ascii="Verdana" w:hAnsi="Verdana" w:cs="Arial"/>
          <w:bCs/>
          <w:sz w:val="21"/>
          <w:szCs w:val="21"/>
          <w:lang w:val="en-GB" w:eastAsia="en-GB"/>
        </w:rPr>
      </w:pPr>
    </w:p>
    <w:p w14:paraId="2092CC56" w14:textId="77777777" w:rsidR="002A0BD2" w:rsidRDefault="00D10956" w:rsidP="00D10956">
      <w:pPr>
        <w:spacing w:after="0" w:line="240" w:lineRule="auto"/>
        <w:jc w:val="both"/>
        <w:rPr>
          <w:rFonts w:ascii="Verdana" w:hAnsi="Verdana" w:cs="Arial"/>
          <w:b/>
          <w:bCs/>
          <w:sz w:val="21"/>
          <w:szCs w:val="21"/>
          <w:lang w:val="en-GB" w:eastAsia="en-GB"/>
        </w:rPr>
      </w:pPr>
      <w:r w:rsidRPr="00D10956">
        <w:rPr>
          <w:rFonts w:ascii="Verdana" w:hAnsi="Verdana" w:cs="Arial"/>
          <w:b/>
          <w:bCs/>
          <w:sz w:val="21"/>
          <w:szCs w:val="21"/>
          <w:lang w:val="en-GB" w:eastAsia="en-GB"/>
        </w:rPr>
        <w:t xml:space="preserve">Title: ………………………………………………… Duly authorised to sign/submit </w:t>
      </w:r>
    </w:p>
    <w:p w14:paraId="6F9BE260" w14:textId="3AB5B963" w:rsidR="00D10956" w:rsidRDefault="00D10956" w:rsidP="00D10956">
      <w:pPr>
        <w:spacing w:after="0" w:line="240" w:lineRule="auto"/>
        <w:jc w:val="both"/>
        <w:rPr>
          <w:rFonts w:ascii="Verdana" w:hAnsi="Verdana" w:cs="Arial"/>
          <w:b/>
          <w:bCs/>
          <w:sz w:val="21"/>
          <w:szCs w:val="21"/>
          <w:lang w:val="en-GB" w:eastAsia="en-GB"/>
        </w:rPr>
      </w:pPr>
      <w:r w:rsidRPr="00D10956">
        <w:rPr>
          <w:rFonts w:ascii="Verdana" w:hAnsi="Verdana" w:cs="Arial"/>
          <w:b/>
          <w:bCs/>
          <w:sz w:val="21"/>
          <w:szCs w:val="21"/>
          <w:lang w:val="en-GB" w:eastAsia="en-GB"/>
        </w:rPr>
        <w:t>Tenders for and on behalf of Registered Address:</w:t>
      </w:r>
    </w:p>
    <w:p w14:paraId="6895E301" w14:textId="5932879C" w:rsidR="002A0BD2" w:rsidRDefault="002A0BD2" w:rsidP="00D10956">
      <w:pPr>
        <w:spacing w:after="0" w:line="240" w:lineRule="auto"/>
        <w:jc w:val="both"/>
        <w:rPr>
          <w:rFonts w:ascii="Verdana" w:hAnsi="Verdana" w:cs="Arial"/>
          <w:b/>
          <w:bCs/>
          <w:sz w:val="21"/>
          <w:szCs w:val="21"/>
          <w:lang w:val="en-GB" w:eastAsia="en-GB"/>
        </w:rPr>
      </w:pPr>
    </w:p>
    <w:p w14:paraId="02895B3F" w14:textId="77777777" w:rsidR="002A0BD2" w:rsidRPr="00D10956" w:rsidRDefault="002A0BD2" w:rsidP="00D10956">
      <w:pPr>
        <w:spacing w:after="0" w:line="240" w:lineRule="auto"/>
        <w:jc w:val="both"/>
        <w:rPr>
          <w:rFonts w:ascii="Verdana" w:hAnsi="Verdana" w:cs="Arial"/>
          <w:bCs/>
          <w:sz w:val="21"/>
          <w:szCs w:val="21"/>
          <w:lang w:val="en-GB" w:eastAsia="en-GB"/>
        </w:rPr>
      </w:pPr>
    </w:p>
    <w:p w14:paraId="4A4868EC" w14:textId="77777777" w:rsidR="00D10956" w:rsidRPr="00D10956" w:rsidRDefault="00D10956" w:rsidP="00D10956">
      <w:pPr>
        <w:spacing w:after="0" w:line="240" w:lineRule="auto"/>
        <w:jc w:val="both"/>
        <w:rPr>
          <w:rFonts w:ascii="Verdana" w:hAnsi="Verdana" w:cs="Arial"/>
          <w:b/>
          <w:bCs/>
          <w:sz w:val="21"/>
          <w:szCs w:val="21"/>
          <w:lang w:val="en-GB" w:eastAsia="en-GB"/>
        </w:rPr>
      </w:pPr>
    </w:p>
    <w:p w14:paraId="56EDFCE0" w14:textId="77777777" w:rsidR="00D10956" w:rsidRPr="00D10956" w:rsidRDefault="00D10956" w:rsidP="00D10956">
      <w:pPr>
        <w:spacing w:after="0" w:line="240" w:lineRule="auto"/>
        <w:jc w:val="both"/>
        <w:rPr>
          <w:rFonts w:ascii="Verdana" w:hAnsi="Verdana" w:cs="Arial"/>
          <w:b/>
          <w:bCs/>
          <w:sz w:val="21"/>
          <w:szCs w:val="21"/>
          <w:lang w:val="en-GB" w:eastAsia="en-GB"/>
        </w:rPr>
      </w:pPr>
      <w:r w:rsidRPr="00D10956">
        <w:rPr>
          <w:rFonts w:ascii="Verdana" w:hAnsi="Verdana" w:cs="Arial"/>
          <w:b/>
          <w:bCs/>
          <w:sz w:val="21"/>
          <w:szCs w:val="21"/>
          <w:lang w:val="en-GB" w:eastAsia="en-GB"/>
        </w:rPr>
        <w:t>………………………………………………………………………………………………….</w:t>
      </w:r>
    </w:p>
    <w:p w14:paraId="030B00BC" w14:textId="77777777" w:rsidR="00D10956" w:rsidRPr="00D10956" w:rsidRDefault="00D10956" w:rsidP="00D10956">
      <w:pPr>
        <w:spacing w:after="0" w:line="240" w:lineRule="auto"/>
        <w:jc w:val="both"/>
        <w:rPr>
          <w:rFonts w:ascii="Verdana" w:hAnsi="Verdana" w:cs="Arial"/>
          <w:bCs/>
          <w:sz w:val="21"/>
          <w:szCs w:val="21"/>
          <w:lang w:val="en-GB" w:eastAsia="en-GB"/>
        </w:rPr>
      </w:pPr>
    </w:p>
    <w:p w14:paraId="5827DA3A"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t>*delete as applicable</w:t>
      </w:r>
    </w:p>
    <w:p w14:paraId="0BEBCA2D" w14:textId="77777777" w:rsidR="00D10956" w:rsidRPr="00D10956" w:rsidRDefault="00D10956" w:rsidP="00D10956">
      <w:pPr>
        <w:spacing w:after="0" w:line="240" w:lineRule="auto"/>
        <w:jc w:val="both"/>
        <w:rPr>
          <w:rFonts w:ascii="Verdana" w:hAnsi="Verdana" w:cs="Arial"/>
          <w:bCs/>
          <w:sz w:val="21"/>
          <w:szCs w:val="21"/>
          <w:lang w:val="en-GB" w:eastAsia="en-GB"/>
        </w:rPr>
      </w:pPr>
      <w:r w:rsidRPr="00D10956">
        <w:rPr>
          <w:rFonts w:ascii="Verdana" w:hAnsi="Verdana" w:cs="Arial"/>
          <w:bCs/>
          <w:sz w:val="21"/>
          <w:szCs w:val="21"/>
          <w:lang w:val="en-GB" w:eastAsia="en-GB"/>
        </w:rPr>
        <w:br w:type="page"/>
      </w:r>
    </w:p>
    <w:p w14:paraId="128D5E6C" w14:textId="77777777" w:rsidR="002A0BD2" w:rsidRDefault="002A0BD2" w:rsidP="00D10956">
      <w:pPr>
        <w:spacing w:after="0" w:line="240" w:lineRule="auto"/>
        <w:jc w:val="both"/>
        <w:rPr>
          <w:rFonts w:ascii="Verdana" w:hAnsi="Verdana" w:cs="Arial"/>
          <w:b/>
          <w:bCs/>
          <w:sz w:val="22"/>
          <w:szCs w:val="22"/>
          <w:lang w:val="en-GB" w:eastAsia="en-GB"/>
        </w:rPr>
      </w:pPr>
    </w:p>
    <w:p w14:paraId="4F0D05FF" w14:textId="77777777" w:rsidR="002A0BD2" w:rsidRDefault="002A0BD2" w:rsidP="00D10956">
      <w:pPr>
        <w:spacing w:after="0" w:line="240" w:lineRule="auto"/>
        <w:jc w:val="both"/>
        <w:rPr>
          <w:rFonts w:ascii="Verdana" w:hAnsi="Verdana" w:cs="Arial"/>
          <w:b/>
          <w:bCs/>
          <w:sz w:val="22"/>
          <w:szCs w:val="22"/>
          <w:lang w:val="en-GB" w:eastAsia="en-GB"/>
        </w:rPr>
      </w:pPr>
    </w:p>
    <w:p w14:paraId="7ACA8D6B" w14:textId="77777777" w:rsidR="002A0BD2" w:rsidRDefault="002A0BD2" w:rsidP="00D10956">
      <w:pPr>
        <w:spacing w:after="0" w:line="240" w:lineRule="auto"/>
        <w:jc w:val="both"/>
        <w:rPr>
          <w:rFonts w:ascii="Verdana" w:hAnsi="Verdana" w:cs="Arial"/>
          <w:b/>
          <w:bCs/>
          <w:sz w:val="22"/>
          <w:szCs w:val="22"/>
          <w:lang w:val="en-GB" w:eastAsia="en-GB"/>
        </w:rPr>
      </w:pPr>
    </w:p>
    <w:p w14:paraId="6FB7E86D" w14:textId="41ABE705"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THE FORM OF TENDER</w:t>
      </w:r>
    </w:p>
    <w:p w14:paraId="7D5C93C2"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39D648C" w14:textId="77777777" w:rsidR="00D10956" w:rsidRPr="00D10956" w:rsidRDefault="00D10956" w:rsidP="00D10956">
      <w:pPr>
        <w:spacing w:after="0" w:line="240" w:lineRule="auto"/>
        <w:jc w:val="both"/>
        <w:rPr>
          <w:rFonts w:ascii="Verdana" w:hAnsi="Verdana" w:cs="Arial"/>
          <w:bCs/>
          <w:sz w:val="22"/>
          <w:szCs w:val="22"/>
          <w:lang w:val="en-GB" w:eastAsia="en-GB"/>
        </w:rPr>
      </w:pPr>
    </w:p>
    <w:p w14:paraId="28273E6E" w14:textId="77777777" w:rsidR="00D10956" w:rsidRPr="00D10956" w:rsidRDefault="00D10956" w:rsidP="00D10956">
      <w:pPr>
        <w:spacing w:after="0" w:line="240" w:lineRule="auto"/>
        <w:jc w:val="both"/>
        <w:rPr>
          <w:rFonts w:ascii="Verdana" w:hAnsi="Verdana" w:cs="Arial"/>
          <w:bCs/>
          <w:color w:val="FF0000"/>
          <w:sz w:val="22"/>
          <w:szCs w:val="22"/>
          <w:lang w:val="en-GB" w:eastAsia="en-GB"/>
        </w:rPr>
      </w:pPr>
      <w:r w:rsidRPr="00D10956">
        <w:rPr>
          <w:rFonts w:ascii="Verdana" w:hAnsi="Verdana" w:cs="Arial"/>
          <w:bCs/>
          <w:sz w:val="22"/>
          <w:szCs w:val="22"/>
          <w:lang w:val="en-GB" w:eastAsia="en-GB"/>
        </w:rPr>
        <w:t>The prices to be inserted in the Contract shall be those shown in the accompanying pricing document.</w:t>
      </w:r>
    </w:p>
    <w:p w14:paraId="0492C733"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DF09CB6"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Quality Commitment Questions replies to be inserted in the Contract shall be the replies to Quality Commitment Questions asked in the Invitation to Tender.</w:t>
      </w:r>
    </w:p>
    <w:p w14:paraId="62B8B9E6"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3C086D7"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Value Added Tax</w:t>
      </w:r>
    </w:p>
    <w:p w14:paraId="6C01E196"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F381E85" w14:textId="48CA6DAD"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The prices contained herein shall </w:t>
      </w:r>
      <w:r w:rsidR="002A0BD2" w:rsidRPr="002A0BD2">
        <w:rPr>
          <w:rFonts w:ascii="Verdana" w:hAnsi="Verdana" w:cs="Arial"/>
          <w:b/>
          <w:bCs/>
          <w:sz w:val="22"/>
          <w:szCs w:val="22"/>
          <w:lang w:val="en-GB" w:eastAsia="en-GB"/>
        </w:rPr>
        <w:t>include</w:t>
      </w:r>
      <w:r w:rsidRPr="00D10956">
        <w:rPr>
          <w:rFonts w:ascii="Verdana" w:hAnsi="Verdana" w:cs="Arial"/>
          <w:b/>
          <w:bCs/>
          <w:sz w:val="22"/>
          <w:szCs w:val="22"/>
          <w:lang w:val="en-GB" w:eastAsia="en-GB"/>
        </w:rPr>
        <w:t xml:space="preserve"> Value Added Tax</w:t>
      </w:r>
      <w:r w:rsidRPr="00D10956">
        <w:rPr>
          <w:rFonts w:ascii="Verdana" w:hAnsi="Verdana" w:cs="Arial"/>
          <w:bCs/>
          <w:sz w:val="22"/>
          <w:szCs w:val="22"/>
          <w:lang w:val="en-GB" w:eastAsia="en-GB"/>
        </w:rPr>
        <w:t xml:space="preserve"> which shall be chargeable, where appropriate, in accordance with Government legislation.</w:t>
      </w:r>
    </w:p>
    <w:p w14:paraId="46F7A4DD" w14:textId="77777777" w:rsidR="00D10956" w:rsidRPr="00D10956" w:rsidRDefault="00D10956" w:rsidP="00D10956">
      <w:pPr>
        <w:spacing w:after="0" w:line="240" w:lineRule="auto"/>
        <w:jc w:val="both"/>
        <w:rPr>
          <w:rFonts w:ascii="Verdana" w:hAnsi="Verdana" w:cs="Arial"/>
          <w:bCs/>
          <w:sz w:val="22"/>
          <w:szCs w:val="22"/>
          <w:lang w:val="en-GB" w:eastAsia="en-GB"/>
        </w:rPr>
      </w:pPr>
    </w:p>
    <w:p w14:paraId="257C963E"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79C87D7"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Total Tender Price £……………………. (Figure taken from Pricing document)</w:t>
      </w:r>
    </w:p>
    <w:p w14:paraId="0B14093E"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AB3439A"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A3527A3"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Total Tender Price (in words) ………………………………………………….</w:t>
      </w:r>
    </w:p>
    <w:p w14:paraId="143E770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B680C39"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br w:type="page"/>
      </w:r>
    </w:p>
    <w:p w14:paraId="21A9BCA7"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839FB4B" w14:textId="77777777" w:rsidR="002A0BD2" w:rsidRDefault="002A0BD2" w:rsidP="00D10956">
      <w:pPr>
        <w:spacing w:after="0" w:line="240" w:lineRule="auto"/>
        <w:jc w:val="both"/>
        <w:rPr>
          <w:rFonts w:ascii="Verdana" w:hAnsi="Verdana" w:cs="Arial"/>
          <w:b/>
          <w:bCs/>
          <w:sz w:val="22"/>
          <w:szCs w:val="22"/>
          <w:lang w:val="en-GB" w:eastAsia="en-GB"/>
        </w:rPr>
      </w:pPr>
    </w:p>
    <w:p w14:paraId="4CA2BE9A" w14:textId="77777777" w:rsidR="002A0BD2" w:rsidRDefault="002A0BD2" w:rsidP="00D10956">
      <w:pPr>
        <w:spacing w:after="0" w:line="240" w:lineRule="auto"/>
        <w:jc w:val="both"/>
        <w:rPr>
          <w:rFonts w:ascii="Verdana" w:hAnsi="Verdana" w:cs="Arial"/>
          <w:b/>
          <w:bCs/>
          <w:sz w:val="22"/>
          <w:szCs w:val="22"/>
          <w:lang w:val="en-GB" w:eastAsia="en-GB"/>
        </w:rPr>
      </w:pPr>
    </w:p>
    <w:p w14:paraId="07B71343" w14:textId="736A35E6"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THE FORM OF TENDER</w:t>
      </w:r>
    </w:p>
    <w:p w14:paraId="156A947C"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4CF13CB"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ADDITIONAL INFORMATION REQUIRED BY PLYMOUTH MARJON UNIVERSITY</w:t>
      </w:r>
    </w:p>
    <w:p w14:paraId="073715D0"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74C6F7A"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Section I: Information Required for Inclusion into the Form of Contract </w:t>
      </w:r>
    </w:p>
    <w:p w14:paraId="7A5D8DE2"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2190CE3"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6104EFC" w14:textId="1A76F223" w:rsid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The </w:t>
      </w:r>
      <w:r w:rsidRPr="00D10956">
        <w:rPr>
          <w:rFonts w:ascii="Verdana" w:hAnsi="Verdana" w:cs="Arial"/>
          <w:bCs/>
          <w:i/>
          <w:sz w:val="22"/>
          <w:szCs w:val="22"/>
          <w:lang w:val="en-GB" w:eastAsia="en-GB"/>
        </w:rPr>
        <w:t xml:space="preserve">Contractor </w:t>
      </w:r>
      <w:r w:rsidRPr="00D10956">
        <w:rPr>
          <w:rFonts w:ascii="Verdana" w:hAnsi="Verdana" w:cs="Arial"/>
          <w:bCs/>
          <w:sz w:val="22"/>
          <w:szCs w:val="22"/>
          <w:lang w:val="en-GB" w:eastAsia="en-GB"/>
        </w:rPr>
        <w:t>is</w:t>
      </w:r>
    </w:p>
    <w:p w14:paraId="6033FA89" w14:textId="451F4118" w:rsidR="002A0BD2" w:rsidRDefault="002A0BD2" w:rsidP="00D10956">
      <w:pPr>
        <w:spacing w:after="0" w:line="240" w:lineRule="auto"/>
        <w:jc w:val="both"/>
        <w:rPr>
          <w:rFonts w:ascii="Verdana" w:hAnsi="Verdana" w:cs="Arial"/>
          <w:bCs/>
          <w:sz w:val="22"/>
          <w:szCs w:val="22"/>
          <w:lang w:val="en-GB" w:eastAsia="en-GB"/>
        </w:rPr>
      </w:pPr>
    </w:p>
    <w:p w14:paraId="5B112210" w14:textId="77777777" w:rsidR="002A0BD2" w:rsidRPr="00D10956" w:rsidRDefault="002A0BD2" w:rsidP="00D10956">
      <w:pPr>
        <w:spacing w:after="0" w:line="240" w:lineRule="auto"/>
        <w:jc w:val="both"/>
        <w:rPr>
          <w:rFonts w:ascii="Verdana" w:hAnsi="Verdana" w:cs="Arial"/>
          <w:bCs/>
          <w:sz w:val="22"/>
          <w:szCs w:val="22"/>
          <w:lang w:val="en-GB" w:eastAsia="en-GB"/>
        </w:rPr>
      </w:pPr>
    </w:p>
    <w:p w14:paraId="7AB2F063"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3DBCF3C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4E23121"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Address for communication</w:t>
      </w:r>
    </w:p>
    <w:p w14:paraId="3B578225" w14:textId="77777777" w:rsidR="002A0BD2" w:rsidRDefault="002A0BD2" w:rsidP="00D10956">
      <w:pPr>
        <w:spacing w:after="0" w:line="240" w:lineRule="auto"/>
        <w:jc w:val="both"/>
        <w:rPr>
          <w:rFonts w:ascii="Verdana" w:hAnsi="Verdana" w:cs="Arial"/>
          <w:bCs/>
          <w:sz w:val="22"/>
          <w:szCs w:val="22"/>
          <w:lang w:val="en-GB" w:eastAsia="en-GB"/>
        </w:rPr>
      </w:pPr>
    </w:p>
    <w:p w14:paraId="44838C2A" w14:textId="3B54B2AE"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5D145796" w14:textId="77777777" w:rsidR="002A0BD2" w:rsidRDefault="002A0BD2" w:rsidP="00D10956">
      <w:pPr>
        <w:spacing w:after="0" w:line="240" w:lineRule="auto"/>
        <w:jc w:val="both"/>
        <w:rPr>
          <w:rFonts w:ascii="Verdana" w:hAnsi="Verdana" w:cs="Arial"/>
          <w:bCs/>
          <w:sz w:val="22"/>
          <w:szCs w:val="22"/>
          <w:lang w:val="en-GB" w:eastAsia="en-GB"/>
        </w:rPr>
      </w:pPr>
    </w:p>
    <w:p w14:paraId="05A5048C" w14:textId="2728A37A"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3772235D" w14:textId="77777777" w:rsidR="002A0BD2" w:rsidRDefault="002A0BD2" w:rsidP="00D10956">
      <w:pPr>
        <w:spacing w:after="0" w:line="240" w:lineRule="auto"/>
        <w:jc w:val="both"/>
        <w:rPr>
          <w:rFonts w:ascii="Verdana" w:hAnsi="Verdana" w:cs="Arial"/>
          <w:bCs/>
          <w:sz w:val="22"/>
          <w:szCs w:val="22"/>
          <w:lang w:val="en-GB" w:eastAsia="en-GB"/>
        </w:rPr>
      </w:pPr>
    </w:p>
    <w:p w14:paraId="26AC27CF" w14:textId="7070EE48"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543EED6C" w14:textId="77777777" w:rsidR="002A0BD2" w:rsidRDefault="002A0BD2" w:rsidP="00D10956">
      <w:pPr>
        <w:spacing w:after="0" w:line="240" w:lineRule="auto"/>
        <w:jc w:val="both"/>
        <w:rPr>
          <w:rFonts w:ascii="Verdana" w:hAnsi="Verdana" w:cs="Arial"/>
          <w:bCs/>
          <w:sz w:val="22"/>
          <w:szCs w:val="22"/>
          <w:lang w:val="en-GB" w:eastAsia="en-GB"/>
        </w:rPr>
      </w:pPr>
    </w:p>
    <w:p w14:paraId="357FE579" w14:textId="30C36D25"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0693326B" w14:textId="77777777" w:rsidR="00D10956" w:rsidRPr="00D10956" w:rsidRDefault="00D10956" w:rsidP="00D10956">
      <w:pPr>
        <w:spacing w:after="0" w:line="240" w:lineRule="auto"/>
        <w:jc w:val="both"/>
        <w:rPr>
          <w:rFonts w:ascii="Verdana" w:hAnsi="Verdana" w:cs="Arial"/>
          <w:bCs/>
          <w:sz w:val="22"/>
          <w:szCs w:val="22"/>
          <w:lang w:val="en-GB" w:eastAsia="en-GB"/>
        </w:rPr>
      </w:pPr>
    </w:p>
    <w:p w14:paraId="5801F615"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Address for electronic communication</w:t>
      </w:r>
    </w:p>
    <w:p w14:paraId="30DA4A02" w14:textId="77777777" w:rsidR="002A0BD2" w:rsidRDefault="002A0BD2" w:rsidP="00D10956">
      <w:pPr>
        <w:spacing w:after="0" w:line="240" w:lineRule="auto"/>
        <w:jc w:val="both"/>
        <w:rPr>
          <w:rFonts w:ascii="Verdana" w:hAnsi="Verdana" w:cs="Arial"/>
          <w:bCs/>
          <w:sz w:val="22"/>
          <w:szCs w:val="22"/>
          <w:lang w:val="en-GB" w:eastAsia="en-GB"/>
        </w:rPr>
      </w:pPr>
    </w:p>
    <w:p w14:paraId="5E4A5AD8" w14:textId="0D271EEE"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658BFACA"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6210DEB"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D1FD7D8"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Contractor’s Registered Address</w:t>
      </w:r>
    </w:p>
    <w:p w14:paraId="19B39575" w14:textId="77777777" w:rsidR="002A0BD2" w:rsidRDefault="002A0BD2" w:rsidP="00D10956">
      <w:pPr>
        <w:spacing w:after="0" w:line="240" w:lineRule="auto"/>
        <w:jc w:val="both"/>
        <w:rPr>
          <w:rFonts w:ascii="Verdana" w:hAnsi="Verdana" w:cs="Arial"/>
          <w:bCs/>
          <w:sz w:val="22"/>
          <w:szCs w:val="22"/>
          <w:lang w:val="en-GB" w:eastAsia="en-GB"/>
        </w:rPr>
      </w:pPr>
    </w:p>
    <w:p w14:paraId="49A873C0" w14:textId="4155F562"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62BF7A86" w14:textId="77777777" w:rsidR="002A0BD2" w:rsidRDefault="002A0BD2" w:rsidP="00D10956">
      <w:pPr>
        <w:spacing w:after="0" w:line="240" w:lineRule="auto"/>
        <w:jc w:val="both"/>
        <w:rPr>
          <w:rFonts w:ascii="Verdana" w:hAnsi="Verdana" w:cs="Arial"/>
          <w:bCs/>
          <w:sz w:val="22"/>
          <w:szCs w:val="22"/>
          <w:lang w:val="en-GB" w:eastAsia="en-GB"/>
        </w:rPr>
      </w:pPr>
    </w:p>
    <w:p w14:paraId="5E6D775F" w14:textId="19796FB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45977732" w14:textId="77777777" w:rsidR="002A0BD2" w:rsidRDefault="002A0BD2" w:rsidP="00D10956">
      <w:pPr>
        <w:spacing w:after="0" w:line="240" w:lineRule="auto"/>
        <w:jc w:val="both"/>
        <w:rPr>
          <w:rFonts w:ascii="Verdana" w:hAnsi="Verdana" w:cs="Arial"/>
          <w:bCs/>
          <w:sz w:val="22"/>
          <w:szCs w:val="22"/>
          <w:lang w:val="en-GB" w:eastAsia="en-GB"/>
        </w:rPr>
      </w:pPr>
    </w:p>
    <w:p w14:paraId="2889638F" w14:textId="66CC459D"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3476B3FD" w14:textId="77777777" w:rsidR="002A0BD2" w:rsidRDefault="002A0BD2" w:rsidP="00D10956">
      <w:pPr>
        <w:spacing w:after="0" w:line="240" w:lineRule="auto"/>
        <w:jc w:val="both"/>
        <w:rPr>
          <w:rFonts w:ascii="Verdana" w:hAnsi="Verdana" w:cs="Arial"/>
          <w:bCs/>
          <w:sz w:val="22"/>
          <w:szCs w:val="22"/>
          <w:lang w:val="en-GB" w:eastAsia="en-GB"/>
        </w:rPr>
      </w:pPr>
    </w:p>
    <w:p w14:paraId="39BD3BF1" w14:textId="5EC486DD"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626521C5" w14:textId="77777777" w:rsidR="002A0BD2" w:rsidRDefault="002A0BD2" w:rsidP="00D10956">
      <w:pPr>
        <w:spacing w:after="0" w:line="240" w:lineRule="auto"/>
        <w:jc w:val="both"/>
        <w:rPr>
          <w:rFonts w:ascii="Verdana" w:hAnsi="Verdana" w:cs="Arial"/>
          <w:bCs/>
          <w:sz w:val="22"/>
          <w:szCs w:val="22"/>
          <w:lang w:val="en-GB" w:eastAsia="en-GB"/>
        </w:rPr>
      </w:pPr>
    </w:p>
    <w:p w14:paraId="2BB161F8" w14:textId="48E3B35F"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w:t>
      </w:r>
    </w:p>
    <w:p w14:paraId="4F0843A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B175DD8"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A77DF98"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Telephone No. ………………………………..</w:t>
      </w:r>
    </w:p>
    <w:p w14:paraId="03C97F92"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42FC41A"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Fax No. ………………………………………..</w:t>
      </w:r>
    </w:p>
    <w:p w14:paraId="1782FEE7"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7799526" w14:textId="77777777" w:rsidR="00D10956" w:rsidRPr="00D10956" w:rsidRDefault="00D10956" w:rsidP="00D10956">
      <w:pPr>
        <w:spacing w:after="0" w:line="240" w:lineRule="auto"/>
        <w:jc w:val="both"/>
        <w:rPr>
          <w:rFonts w:ascii="Verdana" w:hAnsi="Verdana" w:cs="Arial"/>
          <w:bCs/>
          <w:sz w:val="22"/>
          <w:szCs w:val="22"/>
          <w:lang w:val="en-GB" w:eastAsia="en-GB"/>
        </w:rPr>
      </w:pPr>
    </w:p>
    <w:p w14:paraId="2E5B933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A2C9375"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br w:type="page"/>
      </w:r>
    </w:p>
    <w:p w14:paraId="6B21B27D" w14:textId="77777777" w:rsidR="00D10956" w:rsidRPr="00D10956" w:rsidRDefault="00D10956" w:rsidP="00D10956">
      <w:pPr>
        <w:spacing w:after="0" w:line="240" w:lineRule="auto"/>
        <w:jc w:val="both"/>
        <w:rPr>
          <w:rFonts w:ascii="Verdana" w:hAnsi="Verdana" w:cs="Arial"/>
          <w:bCs/>
          <w:sz w:val="22"/>
          <w:szCs w:val="22"/>
          <w:lang w:val="en-GB" w:eastAsia="en-GB"/>
        </w:rPr>
      </w:pPr>
    </w:p>
    <w:p w14:paraId="50447216" w14:textId="77777777" w:rsidR="002A0BD2" w:rsidRDefault="002A0BD2" w:rsidP="00D10956">
      <w:pPr>
        <w:spacing w:after="0" w:line="240" w:lineRule="auto"/>
        <w:jc w:val="both"/>
        <w:rPr>
          <w:rFonts w:ascii="Verdana" w:hAnsi="Verdana" w:cs="Arial"/>
          <w:b/>
          <w:bCs/>
          <w:sz w:val="22"/>
          <w:szCs w:val="22"/>
          <w:lang w:val="en-GB" w:eastAsia="en-GB"/>
        </w:rPr>
      </w:pPr>
    </w:p>
    <w:p w14:paraId="73021DF1" w14:textId="77777777" w:rsidR="002A0BD2" w:rsidRDefault="002A0BD2" w:rsidP="00D10956">
      <w:pPr>
        <w:spacing w:after="0" w:line="240" w:lineRule="auto"/>
        <w:jc w:val="both"/>
        <w:rPr>
          <w:rFonts w:ascii="Verdana" w:hAnsi="Verdana" w:cs="Arial"/>
          <w:b/>
          <w:bCs/>
          <w:sz w:val="22"/>
          <w:szCs w:val="22"/>
          <w:lang w:val="en-GB" w:eastAsia="en-GB"/>
        </w:rPr>
      </w:pPr>
    </w:p>
    <w:p w14:paraId="06C94E17" w14:textId="6CD99A52"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THE FORM OF TENDER</w:t>
      </w:r>
    </w:p>
    <w:p w14:paraId="73C57263" w14:textId="77777777" w:rsidR="00D10956" w:rsidRPr="00D10956" w:rsidRDefault="00D10956" w:rsidP="00D10956">
      <w:pPr>
        <w:spacing w:after="0" w:line="240" w:lineRule="auto"/>
        <w:jc w:val="both"/>
        <w:rPr>
          <w:rFonts w:ascii="Verdana" w:hAnsi="Verdana" w:cs="Arial"/>
          <w:b/>
          <w:bCs/>
          <w:sz w:val="22"/>
          <w:szCs w:val="22"/>
          <w:lang w:val="en-GB" w:eastAsia="en-GB"/>
        </w:rPr>
      </w:pPr>
    </w:p>
    <w:p w14:paraId="78C23C58"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 xml:space="preserve">CONTRACT TERMS &amp; CONDITIONS </w:t>
      </w:r>
    </w:p>
    <w:p w14:paraId="4E91E9E3"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EC69549"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359F9F8" w14:textId="265709F2" w:rsidR="00D10956" w:rsidRPr="002A0BD2" w:rsidRDefault="00D10956" w:rsidP="00D10956">
      <w:pPr>
        <w:spacing w:after="0" w:line="240" w:lineRule="auto"/>
        <w:jc w:val="both"/>
        <w:rPr>
          <w:rFonts w:ascii="Verdana" w:hAnsi="Verdana" w:cs="Arial"/>
          <w:b/>
          <w:sz w:val="22"/>
          <w:szCs w:val="22"/>
          <w:lang w:val="en-GB" w:eastAsia="en-GB"/>
        </w:rPr>
      </w:pPr>
      <w:r w:rsidRPr="00D10956">
        <w:rPr>
          <w:rFonts w:ascii="Verdana" w:hAnsi="Verdana" w:cs="Arial"/>
          <w:bCs/>
          <w:sz w:val="22"/>
          <w:szCs w:val="22"/>
          <w:lang w:val="en-GB" w:eastAsia="en-GB"/>
        </w:rPr>
        <w:t xml:space="preserve">This Contract shall be made under the terms and conditions </w:t>
      </w:r>
      <w:r w:rsidR="002A0BD2">
        <w:rPr>
          <w:rFonts w:ascii="Verdana" w:hAnsi="Verdana" w:cs="Arial"/>
          <w:bCs/>
          <w:sz w:val="22"/>
          <w:szCs w:val="22"/>
          <w:lang w:val="en-GB" w:eastAsia="en-GB"/>
        </w:rPr>
        <w:t xml:space="preserve">detailed in </w:t>
      </w:r>
      <w:r w:rsidR="002A0BD2" w:rsidRPr="002A0BD2">
        <w:rPr>
          <w:rFonts w:ascii="Verdana" w:hAnsi="Verdana" w:cs="Arial"/>
          <w:b/>
          <w:sz w:val="22"/>
          <w:szCs w:val="22"/>
          <w:lang w:val="en-GB" w:eastAsia="en-GB"/>
        </w:rPr>
        <w:t>SECTION 6: RFQ Process, Terms and Conditions</w:t>
      </w:r>
    </w:p>
    <w:p w14:paraId="1DD780E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07385D7"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AE23FCD"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*I/we agree to the terms and conditions outlined in Terms and Conditions </w:t>
      </w:r>
    </w:p>
    <w:p w14:paraId="04B68C3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A2EF3C6"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Print name: …………………………………………….</w:t>
      </w:r>
    </w:p>
    <w:p w14:paraId="264AD730"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p>
    <w:p w14:paraId="202E0144"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Date: ……………………………………………………</w:t>
      </w:r>
    </w:p>
    <w:p w14:paraId="1FF3435B" w14:textId="77777777" w:rsidR="00D10956" w:rsidRPr="00D10956" w:rsidRDefault="00D10956" w:rsidP="00D10956">
      <w:pPr>
        <w:spacing w:after="0" w:line="240" w:lineRule="auto"/>
        <w:jc w:val="both"/>
        <w:rPr>
          <w:rFonts w:ascii="Verdana" w:hAnsi="Verdana" w:cs="Arial"/>
          <w:bCs/>
          <w:sz w:val="22"/>
          <w:szCs w:val="22"/>
          <w:lang w:val="en-GB" w:eastAsia="en-GB"/>
        </w:rPr>
      </w:pPr>
    </w:p>
    <w:p w14:paraId="526BAFA2" w14:textId="0EDA94A0" w:rsidR="00D10956" w:rsidRPr="00D10956" w:rsidRDefault="00231C52" w:rsidP="00D10956">
      <w:pPr>
        <w:spacing w:after="0" w:line="240" w:lineRule="auto"/>
        <w:jc w:val="both"/>
        <w:rPr>
          <w:rFonts w:ascii="Verdana" w:hAnsi="Verdana" w:cs="Arial"/>
          <w:bCs/>
          <w:sz w:val="22"/>
          <w:szCs w:val="22"/>
          <w:lang w:val="en-GB" w:eastAsia="en-GB"/>
        </w:rPr>
      </w:pPr>
      <w:proofErr w:type="gramStart"/>
      <w:r w:rsidRPr="00D10956">
        <w:rPr>
          <w:rFonts w:ascii="Verdana" w:hAnsi="Verdana" w:cs="Arial"/>
          <w:bCs/>
          <w:sz w:val="22"/>
          <w:szCs w:val="22"/>
          <w:lang w:val="en-GB" w:eastAsia="en-GB"/>
        </w:rPr>
        <w:t>Title:</w:t>
      </w:r>
      <w:r w:rsidR="00D10956" w:rsidRPr="00D10956">
        <w:rPr>
          <w:rFonts w:ascii="Verdana" w:hAnsi="Verdana" w:cs="Arial"/>
          <w:bCs/>
          <w:sz w:val="22"/>
          <w:szCs w:val="22"/>
          <w:lang w:val="en-GB" w:eastAsia="en-GB"/>
        </w:rPr>
        <w:t>…</w:t>
      </w:r>
      <w:proofErr w:type="gramEnd"/>
      <w:r w:rsidR="00D10956" w:rsidRPr="00D10956">
        <w:rPr>
          <w:rFonts w:ascii="Verdana" w:hAnsi="Verdana" w:cs="Arial"/>
          <w:bCs/>
          <w:sz w:val="22"/>
          <w:szCs w:val="22"/>
          <w:lang w:val="en-GB" w:eastAsia="en-GB"/>
        </w:rPr>
        <w:t>………………………………………</w:t>
      </w:r>
    </w:p>
    <w:p w14:paraId="083DAED3"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168876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21E6CF4"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Duly authorised to sign/submit Tenders for and on behalf of</w:t>
      </w:r>
    </w:p>
    <w:p w14:paraId="4446A8E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5C98A37"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IN BLOCK CAPITALS</w:t>
      </w:r>
    </w:p>
    <w:p w14:paraId="7FC84EF2" w14:textId="77777777" w:rsidR="00D10956" w:rsidRPr="00D10956" w:rsidRDefault="00D10956" w:rsidP="00D10956">
      <w:pPr>
        <w:spacing w:after="0" w:line="240" w:lineRule="auto"/>
        <w:jc w:val="both"/>
        <w:rPr>
          <w:rFonts w:ascii="Verdana" w:hAnsi="Verdana" w:cs="Arial"/>
          <w:b/>
          <w:bCs/>
          <w:sz w:val="22"/>
          <w:szCs w:val="22"/>
          <w:lang w:val="en-GB" w:eastAsia="en-GB"/>
        </w:rPr>
      </w:pPr>
    </w:p>
    <w:p w14:paraId="42899A7E"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3F8A1ED"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Registered Address:</w:t>
      </w:r>
    </w:p>
    <w:p w14:paraId="6468C5E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227C3F34"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391680A"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*delete as applicable</w:t>
      </w:r>
    </w:p>
    <w:p w14:paraId="5465102C" w14:textId="77777777" w:rsidR="002A0BD2"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br w:type="page"/>
      </w:r>
    </w:p>
    <w:p w14:paraId="232F18B5" w14:textId="77777777" w:rsidR="002A0BD2" w:rsidRDefault="002A0BD2" w:rsidP="00D10956">
      <w:pPr>
        <w:spacing w:after="0" w:line="240" w:lineRule="auto"/>
        <w:jc w:val="both"/>
        <w:rPr>
          <w:rFonts w:ascii="Verdana" w:hAnsi="Verdana" w:cs="Arial"/>
          <w:bCs/>
          <w:sz w:val="22"/>
          <w:szCs w:val="22"/>
          <w:lang w:val="en-GB" w:eastAsia="en-GB"/>
        </w:rPr>
      </w:pPr>
    </w:p>
    <w:p w14:paraId="4C50F94F" w14:textId="442A3B3B"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THE FORM OF TENDER</w:t>
      </w:r>
    </w:p>
    <w:p w14:paraId="597935F2"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11ACAE1" w14:textId="77777777" w:rsidR="002A0BD2" w:rsidRDefault="002A0BD2" w:rsidP="00D10956">
      <w:pPr>
        <w:spacing w:after="0" w:line="240" w:lineRule="auto"/>
        <w:jc w:val="both"/>
        <w:rPr>
          <w:rFonts w:ascii="Verdana" w:hAnsi="Verdana" w:cs="Arial"/>
          <w:b/>
          <w:bCs/>
          <w:sz w:val="22"/>
          <w:szCs w:val="22"/>
          <w:lang w:val="en-GB" w:eastAsia="en-GB"/>
        </w:rPr>
      </w:pPr>
    </w:p>
    <w:p w14:paraId="1A17747C" w14:textId="60D39C29"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CERTIFICATE AS TO NON-CANVASSING</w:t>
      </w:r>
    </w:p>
    <w:p w14:paraId="10DC7E49" w14:textId="77777777" w:rsidR="00D10956" w:rsidRPr="00D10956" w:rsidRDefault="00D10956" w:rsidP="00D10956">
      <w:pPr>
        <w:spacing w:after="0" w:line="240" w:lineRule="auto"/>
        <w:jc w:val="both"/>
        <w:rPr>
          <w:rFonts w:ascii="Verdana" w:hAnsi="Verdana" w:cs="Arial"/>
          <w:b/>
          <w:bCs/>
          <w:sz w:val="22"/>
          <w:szCs w:val="22"/>
          <w:lang w:val="en-GB" w:eastAsia="en-GB"/>
        </w:rPr>
      </w:pPr>
    </w:p>
    <w:p w14:paraId="75E563B3"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be completed and returned by the tenderer</w:t>
      </w:r>
    </w:p>
    <w:p w14:paraId="7C2EB82B" w14:textId="77777777" w:rsidR="00D10956" w:rsidRPr="00D10956" w:rsidRDefault="00D10956" w:rsidP="00D10956">
      <w:pPr>
        <w:spacing w:after="0" w:line="240" w:lineRule="auto"/>
        <w:jc w:val="both"/>
        <w:rPr>
          <w:rFonts w:ascii="Verdana" w:hAnsi="Verdana" w:cs="Arial"/>
          <w:b/>
          <w:bCs/>
          <w:sz w:val="22"/>
          <w:szCs w:val="22"/>
          <w:lang w:val="en-GB" w:eastAsia="en-GB"/>
        </w:rPr>
      </w:pPr>
    </w:p>
    <w:p w14:paraId="275C4A6D" w14:textId="0DBC7096" w:rsidR="00D10956" w:rsidRPr="00D10956" w:rsidRDefault="00231C52" w:rsidP="00D10956">
      <w:pPr>
        <w:spacing w:after="200" w:line="276" w:lineRule="auto"/>
        <w:rPr>
          <w:rFonts w:ascii="Verdana" w:hAnsi="Verdana" w:cs="Arial"/>
          <w:b/>
          <w:bCs/>
          <w:sz w:val="21"/>
          <w:szCs w:val="21"/>
          <w:lang w:val="en-GB" w:eastAsia="en-GB"/>
        </w:rPr>
      </w:pPr>
      <w:r w:rsidRPr="00D10956">
        <w:rPr>
          <w:rFonts w:ascii="Verdana" w:hAnsi="Verdana" w:cs="Arial"/>
          <w:b/>
          <w:bCs/>
          <w:sz w:val="22"/>
          <w:szCs w:val="22"/>
          <w:lang w:val="en-GB" w:eastAsia="en-GB"/>
        </w:rPr>
        <w:t>Title: -</w:t>
      </w:r>
      <w:r w:rsidR="00D10956" w:rsidRPr="00D10956">
        <w:rPr>
          <w:rFonts w:ascii="Verdana" w:hAnsi="Verdana" w:cs="Arial"/>
          <w:b/>
          <w:bCs/>
          <w:sz w:val="22"/>
          <w:szCs w:val="22"/>
          <w:lang w:val="en-GB" w:eastAsia="en-GB"/>
        </w:rPr>
        <w:t xml:space="preserve"> </w:t>
      </w:r>
    </w:p>
    <w:p w14:paraId="1A9FF45E"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To Plymouth Marjon University ("Marjon")</w:t>
      </w:r>
    </w:p>
    <w:p w14:paraId="056E798B"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A39703B"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*I/We hereby certify that *I/we have not canvassed any member, officer, employee, agent or advisor of the University in connection with the award of the Contract for the Services and Works and that no person employed by me/us or acting on my/our behalf has done any such act.</w:t>
      </w:r>
    </w:p>
    <w:p w14:paraId="0893841E"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E402FF8"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*I/We hereby undertake that *I/we will not in the future canvass or solicit any member, officer, employee, agent or advisor of the University in connection with the award of the contract for the Services and Works and that no person employed by me/us or acting on my/our behalf will do any such act.</w:t>
      </w:r>
    </w:p>
    <w:p w14:paraId="1F7CF1F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75C8042"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*I/We further hereby undertake that *I/we have not and will not seek to recruit any University employee who has during the year prior to the date of this tender bid been employed on matters relating to the Contract and that no person employed by me/us or acting on my/our behalf will do any such act.</w:t>
      </w:r>
    </w:p>
    <w:p w14:paraId="52B1156E"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p>
    <w:p w14:paraId="6E8FF24D" w14:textId="51C28FBC" w:rsidR="00D10956" w:rsidRPr="00D10956" w:rsidRDefault="00D10956" w:rsidP="00D10956">
      <w:pPr>
        <w:numPr>
          <w:ilvl w:val="0"/>
          <w:numId w:val="40"/>
        </w:num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SIGNED .....................................................................................</w:t>
      </w:r>
    </w:p>
    <w:p w14:paraId="234F6FE8"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984DB8B" w14:textId="77777777" w:rsidR="00D10956" w:rsidRPr="00D10956" w:rsidRDefault="00D10956" w:rsidP="00D10956">
      <w:pPr>
        <w:spacing w:after="0" w:line="240" w:lineRule="auto"/>
        <w:ind w:firstLine="720"/>
        <w:jc w:val="both"/>
        <w:rPr>
          <w:rFonts w:ascii="Verdana" w:hAnsi="Verdana" w:cs="Arial"/>
          <w:bCs/>
          <w:sz w:val="22"/>
          <w:szCs w:val="22"/>
          <w:lang w:val="en-GB" w:eastAsia="en-GB"/>
        </w:rPr>
      </w:pPr>
      <w:r w:rsidRPr="00D10956">
        <w:rPr>
          <w:rFonts w:ascii="Verdana" w:hAnsi="Verdana" w:cs="Arial"/>
          <w:bCs/>
          <w:sz w:val="22"/>
          <w:szCs w:val="22"/>
          <w:lang w:val="en-GB" w:eastAsia="en-GB"/>
        </w:rPr>
        <w:t>POSITION ..................................................................................</w:t>
      </w:r>
    </w:p>
    <w:p w14:paraId="38E7292E" w14:textId="77777777" w:rsidR="00D10956" w:rsidRPr="00D10956" w:rsidRDefault="00D10956" w:rsidP="00D10956">
      <w:pPr>
        <w:spacing w:after="0" w:line="240" w:lineRule="auto"/>
        <w:jc w:val="both"/>
        <w:rPr>
          <w:rFonts w:ascii="Verdana" w:hAnsi="Verdana" w:cs="Arial"/>
          <w:bCs/>
          <w:sz w:val="22"/>
          <w:szCs w:val="22"/>
          <w:lang w:val="en-GB" w:eastAsia="en-GB"/>
        </w:rPr>
      </w:pPr>
    </w:p>
    <w:p w14:paraId="1723A0B5" w14:textId="77777777" w:rsidR="00D10956" w:rsidRPr="00D10956" w:rsidRDefault="00D10956" w:rsidP="00D10956">
      <w:pPr>
        <w:spacing w:after="0" w:line="240" w:lineRule="auto"/>
        <w:ind w:firstLine="720"/>
        <w:jc w:val="both"/>
        <w:rPr>
          <w:rFonts w:ascii="Verdana" w:hAnsi="Verdana" w:cs="Arial"/>
          <w:bCs/>
          <w:sz w:val="22"/>
          <w:szCs w:val="22"/>
          <w:lang w:val="en-GB" w:eastAsia="en-GB"/>
        </w:rPr>
      </w:pPr>
      <w:r w:rsidRPr="00D10956">
        <w:rPr>
          <w:rFonts w:ascii="Verdana" w:hAnsi="Verdana" w:cs="Arial"/>
          <w:bCs/>
          <w:sz w:val="22"/>
          <w:szCs w:val="22"/>
          <w:lang w:val="en-GB" w:eastAsia="en-GB"/>
        </w:rPr>
        <w:t>On behalf of ...............................................................................</w:t>
      </w:r>
    </w:p>
    <w:p w14:paraId="4CD8EEC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94E57BD"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t>Date .........................................................................................</w:t>
      </w:r>
    </w:p>
    <w:p w14:paraId="0D88ADA7"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F7A97CA" w14:textId="77777777" w:rsidR="00D10956" w:rsidRPr="00D10956" w:rsidRDefault="00D10956" w:rsidP="00D10956">
      <w:pPr>
        <w:spacing w:after="0" w:line="240" w:lineRule="auto"/>
        <w:jc w:val="both"/>
        <w:rPr>
          <w:rFonts w:ascii="Verdana" w:hAnsi="Verdana" w:cs="Arial"/>
          <w:bCs/>
          <w:sz w:val="22"/>
          <w:szCs w:val="22"/>
          <w:lang w:val="en-GB" w:eastAsia="en-GB"/>
        </w:rPr>
      </w:pPr>
    </w:p>
    <w:p w14:paraId="2D1DFC19"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    2.</w:t>
      </w:r>
      <w:r w:rsidRPr="00D10956">
        <w:rPr>
          <w:rFonts w:ascii="Verdana" w:hAnsi="Verdana" w:cs="Arial"/>
          <w:bCs/>
          <w:sz w:val="22"/>
          <w:szCs w:val="22"/>
          <w:lang w:val="en-GB" w:eastAsia="en-GB"/>
        </w:rPr>
        <w:tab/>
        <w:t>SIGNED ....................................................................................</w:t>
      </w:r>
    </w:p>
    <w:p w14:paraId="725D0B25"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6816FE4"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t>POSITION .................................................................................</w:t>
      </w:r>
    </w:p>
    <w:p w14:paraId="5EAE7BEE"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6D54E46"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t>On behalf of ...............................................................................</w:t>
      </w:r>
    </w:p>
    <w:p w14:paraId="2028B417" w14:textId="77777777" w:rsidR="00D10956" w:rsidRPr="00D10956" w:rsidRDefault="00D10956" w:rsidP="00D10956">
      <w:pPr>
        <w:spacing w:after="0" w:line="240" w:lineRule="auto"/>
        <w:jc w:val="both"/>
        <w:rPr>
          <w:rFonts w:ascii="Verdana" w:hAnsi="Verdana" w:cs="Arial"/>
          <w:bCs/>
          <w:sz w:val="22"/>
          <w:szCs w:val="22"/>
          <w:lang w:val="en-GB" w:eastAsia="en-GB"/>
        </w:rPr>
      </w:pPr>
    </w:p>
    <w:p w14:paraId="549195F8" w14:textId="301112EA"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t>Date ........................................................................................</w:t>
      </w:r>
      <w:r w:rsidR="002A0BD2">
        <w:rPr>
          <w:rFonts w:ascii="Verdana" w:hAnsi="Verdana" w:cs="Arial"/>
          <w:bCs/>
          <w:sz w:val="22"/>
          <w:szCs w:val="22"/>
          <w:lang w:val="en-GB" w:eastAsia="en-GB"/>
        </w:rPr>
        <w:t>.</w:t>
      </w:r>
    </w:p>
    <w:p w14:paraId="70332D19"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6560866" w14:textId="77777777" w:rsidR="00D10956" w:rsidRPr="002A0BD2" w:rsidRDefault="00D10956" w:rsidP="00D10956">
      <w:pPr>
        <w:spacing w:after="0" w:line="240" w:lineRule="auto"/>
        <w:jc w:val="both"/>
        <w:rPr>
          <w:rFonts w:ascii="Verdana" w:hAnsi="Verdana" w:cs="Arial"/>
          <w:b/>
          <w:sz w:val="22"/>
          <w:szCs w:val="22"/>
          <w:lang w:val="en-GB" w:eastAsia="en-GB"/>
        </w:rPr>
      </w:pPr>
      <w:r w:rsidRPr="00D10956">
        <w:rPr>
          <w:rFonts w:ascii="Verdana" w:hAnsi="Verdana" w:cs="Arial"/>
          <w:bCs/>
          <w:sz w:val="22"/>
          <w:szCs w:val="22"/>
          <w:lang w:val="en-GB" w:eastAsia="en-GB"/>
        </w:rPr>
        <w:tab/>
      </w:r>
      <w:r w:rsidRPr="002A0BD2">
        <w:rPr>
          <w:rFonts w:ascii="Verdana" w:hAnsi="Verdana" w:cs="Arial"/>
          <w:b/>
          <w:sz w:val="22"/>
          <w:szCs w:val="22"/>
          <w:lang w:val="en-GB" w:eastAsia="en-GB"/>
        </w:rPr>
        <w:t>Two signatures must be provided.</w:t>
      </w:r>
    </w:p>
    <w:p w14:paraId="5D8D15A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885B252"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C169BCE"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*delete as applicable </w:t>
      </w:r>
    </w:p>
    <w:p w14:paraId="5A63E129"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4C1CBFE" w14:textId="1A0F58E7" w:rsidR="00D10956" w:rsidRDefault="00D10956" w:rsidP="00D10956">
      <w:pPr>
        <w:spacing w:after="0" w:line="240" w:lineRule="auto"/>
        <w:jc w:val="both"/>
        <w:rPr>
          <w:rFonts w:ascii="Verdana" w:hAnsi="Verdana" w:cs="Arial"/>
          <w:bCs/>
          <w:sz w:val="22"/>
          <w:szCs w:val="22"/>
          <w:lang w:val="en-GB" w:eastAsia="en-GB"/>
        </w:rPr>
      </w:pPr>
    </w:p>
    <w:p w14:paraId="59D24ABE" w14:textId="738A3708" w:rsidR="002A0BD2" w:rsidRDefault="002A0BD2" w:rsidP="00D10956">
      <w:pPr>
        <w:spacing w:after="0" w:line="240" w:lineRule="auto"/>
        <w:jc w:val="both"/>
        <w:rPr>
          <w:rFonts w:ascii="Verdana" w:hAnsi="Verdana" w:cs="Arial"/>
          <w:bCs/>
          <w:sz w:val="22"/>
          <w:szCs w:val="22"/>
          <w:lang w:val="en-GB" w:eastAsia="en-GB"/>
        </w:rPr>
      </w:pPr>
    </w:p>
    <w:p w14:paraId="186E3036" w14:textId="563C364C" w:rsidR="002A0BD2" w:rsidRDefault="002A0BD2" w:rsidP="00D10956">
      <w:pPr>
        <w:spacing w:after="0" w:line="240" w:lineRule="auto"/>
        <w:jc w:val="both"/>
        <w:rPr>
          <w:rFonts w:ascii="Verdana" w:hAnsi="Verdana" w:cs="Arial"/>
          <w:bCs/>
          <w:sz w:val="22"/>
          <w:szCs w:val="22"/>
          <w:lang w:val="en-GB" w:eastAsia="en-GB"/>
        </w:rPr>
      </w:pPr>
    </w:p>
    <w:p w14:paraId="5EFBE1AA" w14:textId="000D31B8" w:rsidR="002A0BD2" w:rsidRDefault="002A0BD2" w:rsidP="00D10956">
      <w:pPr>
        <w:spacing w:after="0" w:line="240" w:lineRule="auto"/>
        <w:jc w:val="both"/>
        <w:rPr>
          <w:rFonts w:ascii="Verdana" w:hAnsi="Verdana" w:cs="Arial"/>
          <w:bCs/>
          <w:sz w:val="22"/>
          <w:szCs w:val="22"/>
          <w:lang w:val="en-GB" w:eastAsia="en-GB"/>
        </w:rPr>
      </w:pPr>
    </w:p>
    <w:p w14:paraId="15391618" w14:textId="4A115DAD" w:rsidR="002A0BD2" w:rsidRDefault="002A0BD2" w:rsidP="00D10956">
      <w:pPr>
        <w:spacing w:after="0" w:line="240" w:lineRule="auto"/>
        <w:jc w:val="both"/>
        <w:rPr>
          <w:rFonts w:ascii="Verdana" w:hAnsi="Verdana" w:cs="Arial"/>
          <w:bCs/>
          <w:sz w:val="22"/>
          <w:szCs w:val="22"/>
          <w:lang w:val="en-GB" w:eastAsia="en-GB"/>
        </w:rPr>
      </w:pPr>
    </w:p>
    <w:p w14:paraId="17439DDF" w14:textId="180C241E" w:rsidR="002A0BD2" w:rsidRDefault="002A0BD2" w:rsidP="00D10956">
      <w:pPr>
        <w:spacing w:after="0" w:line="240" w:lineRule="auto"/>
        <w:jc w:val="both"/>
        <w:rPr>
          <w:rFonts w:ascii="Verdana" w:hAnsi="Verdana" w:cs="Arial"/>
          <w:bCs/>
          <w:sz w:val="22"/>
          <w:szCs w:val="22"/>
          <w:lang w:val="en-GB" w:eastAsia="en-GB"/>
        </w:rPr>
      </w:pPr>
    </w:p>
    <w:p w14:paraId="24D25DE7" w14:textId="356939F1" w:rsidR="002A0BD2" w:rsidRDefault="002A0BD2" w:rsidP="00D10956">
      <w:pPr>
        <w:spacing w:after="0" w:line="240" w:lineRule="auto"/>
        <w:jc w:val="both"/>
        <w:rPr>
          <w:rFonts w:ascii="Verdana" w:hAnsi="Verdana" w:cs="Arial"/>
          <w:bCs/>
          <w:sz w:val="22"/>
          <w:szCs w:val="22"/>
          <w:lang w:val="en-GB" w:eastAsia="en-GB"/>
        </w:rPr>
      </w:pPr>
    </w:p>
    <w:p w14:paraId="20E08FEB" w14:textId="61FDFB24" w:rsidR="002A0BD2" w:rsidRDefault="002A0BD2" w:rsidP="00D10956">
      <w:pPr>
        <w:spacing w:after="0" w:line="240" w:lineRule="auto"/>
        <w:jc w:val="both"/>
        <w:rPr>
          <w:rFonts w:ascii="Verdana" w:hAnsi="Verdana" w:cs="Arial"/>
          <w:bCs/>
          <w:sz w:val="22"/>
          <w:szCs w:val="22"/>
          <w:lang w:val="en-GB" w:eastAsia="en-GB"/>
        </w:rPr>
      </w:pPr>
    </w:p>
    <w:p w14:paraId="67988CEF" w14:textId="6263AC80" w:rsidR="002A0BD2" w:rsidRDefault="002A0BD2" w:rsidP="00D10956">
      <w:pPr>
        <w:spacing w:after="0" w:line="240" w:lineRule="auto"/>
        <w:jc w:val="both"/>
        <w:rPr>
          <w:rFonts w:ascii="Verdana" w:hAnsi="Verdana" w:cs="Arial"/>
          <w:bCs/>
          <w:sz w:val="22"/>
          <w:szCs w:val="22"/>
          <w:lang w:val="en-GB" w:eastAsia="en-GB"/>
        </w:rPr>
      </w:pPr>
    </w:p>
    <w:p w14:paraId="24DD981F" w14:textId="6421AD22" w:rsidR="002A0BD2" w:rsidRDefault="002A0BD2" w:rsidP="00D10956">
      <w:pPr>
        <w:spacing w:after="0" w:line="240" w:lineRule="auto"/>
        <w:jc w:val="both"/>
        <w:rPr>
          <w:rFonts w:ascii="Verdana" w:hAnsi="Verdana" w:cs="Arial"/>
          <w:bCs/>
          <w:sz w:val="22"/>
          <w:szCs w:val="22"/>
          <w:lang w:val="en-GB" w:eastAsia="en-GB"/>
        </w:rPr>
      </w:pPr>
    </w:p>
    <w:p w14:paraId="7AFBE350" w14:textId="2C4C7ED5" w:rsidR="002A0BD2" w:rsidRDefault="002A0BD2" w:rsidP="00D10956">
      <w:pPr>
        <w:spacing w:after="0" w:line="240" w:lineRule="auto"/>
        <w:jc w:val="both"/>
        <w:rPr>
          <w:rFonts w:ascii="Verdana" w:hAnsi="Verdana" w:cs="Arial"/>
          <w:bCs/>
          <w:sz w:val="22"/>
          <w:szCs w:val="22"/>
          <w:lang w:val="en-GB" w:eastAsia="en-GB"/>
        </w:rPr>
      </w:pPr>
    </w:p>
    <w:p w14:paraId="0DAA7425" w14:textId="77777777" w:rsidR="002A0BD2" w:rsidRPr="00D10956" w:rsidRDefault="002A0BD2" w:rsidP="00D10956">
      <w:pPr>
        <w:spacing w:after="0" w:line="240" w:lineRule="auto"/>
        <w:jc w:val="both"/>
        <w:rPr>
          <w:rFonts w:ascii="Verdana" w:hAnsi="Verdana" w:cs="Arial"/>
          <w:bCs/>
          <w:sz w:val="22"/>
          <w:szCs w:val="22"/>
          <w:lang w:val="en-GB" w:eastAsia="en-GB"/>
        </w:rPr>
      </w:pPr>
    </w:p>
    <w:p w14:paraId="59BBB0E7"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THE FORM OF TENDER</w:t>
      </w:r>
    </w:p>
    <w:p w14:paraId="107E81C3" w14:textId="77777777" w:rsidR="00D10956" w:rsidRPr="00D10956" w:rsidRDefault="00D10956" w:rsidP="00D10956">
      <w:pPr>
        <w:spacing w:after="0" w:line="240" w:lineRule="auto"/>
        <w:jc w:val="both"/>
        <w:rPr>
          <w:rFonts w:ascii="Verdana" w:hAnsi="Verdana" w:cs="Arial"/>
          <w:b/>
          <w:bCs/>
          <w:sz w:val="22"/>
          <w:szCs w:val="22"/>
          <w:lang w:val="en-GB" w:eastAsia="en-GB"/>
        </w:rPr>
      </w:pPr>
    </w:p>
    <w:p w14:paraId="6044C245"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NON-COLLUSIVE CERTIFICATE</w:t>
      </w:r>
    </w:p>
    <w:p w14:paraId="48DDC641"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F0B88BF" w14:textId="77777777" w:rsidR="00D10956" w:rsidRPr="00D10956" w:rsidRDefault="00D10956" w:rsidP="00D10956">
      <w:pPr>
        <w:spacing w:after="0" w:line="240" w:lineRule="auto"/>
        <w:jc w:val="both"/>
        <w:rPr>
          <w:rFonts w:ascii="Verdana" w:hAnsi="Verdana" w:cs="Arial"/>
          <w:b/>
          <w:bCs/>
          <w:sz w:val="22"/>
          <w:szCs w:val="22"/>
          <w:lang w:val="en-GB" w:eastAsia="en-GB"/>
        </w:rPr>
      </w:pPr>
      <w:r w:rsidRPr="00D10956">
        <w:rPr>
          <w:rFonts w:ascii="Verdana" w:hAnsi="Verdana" w:cs="Arial"/>
          <w:b/>
          <w:bCs/>
          <w:sz w:val="22"/>
          <w:szCs w:val="22"/>
          <w:lang w:val="en-GB" w:eastAsia="en-GB"/>
        </w:rPr>
        <w:t>To be completed and returned by the tenderer</w:t>
      </w:r>
    </w:p>
    <w:p w14:paraId="7889FF1E" w14:textId="77777777" w:rsidR="00D10956" w:rsidRPr="00D10956" w:rsidRDefault="00D10956" w:rsidP="00D10956">
      <w:pPr>
        <w:spacing w:after="0" w:line="240" w:lineRule="auto"/>
        <w:jc w:val="both"/>
        <w:rPr>
          <w:rFonts w:ascii="Verdana" w:hAnsi="Verdana" w:cs="Arial"/>
          <w:b/>
          <w:bCs/>
          <w:sz w:val="22"/>
          <w:szCs w:val="22"/>
          <w:lang w:val="en-GB" w:eastAsia="en-GB"/>
        </w:rPr>
      </w:pPr>
    </w:p>
    <w:p w14:paraId="610D2C4A" w14:textId="1D8BBBBF" w:rsidR="00D10956" w:rsidRPr="00D10956" w:rsidRDefault="00231C52" w:rsidP="00D10956">
      <w:pPr>
        <w:spacing w:after="200" w:line="276" w:lineRule="auto"/>
        <w:rPr>
          <w:rFonts w:ascii="Verdana" w:hAnsi="Verdana" w:cs="Arial"/>
          <w:b/>
          <w:bCs/>
          <w:sz w:val="21"/>
          <w:szCs w:val="21"/>
          <w:lang w:val="en-GB" w:eastAsia="en-GB"/>
        </w:rPr>
      </w:pPr>
      <w:r w:rsidRPr="00D10956">
        <w:rPr>
          <w:rFonts w:ascii="Verdana" w:hAnsi="Verdana" w:cs="Arial"/>
          <w:b/>
          <w:bCs/>
          <w:sz w:val="22"/>
          <w:szCs w:val="22"/>
          <w:lang w:val="en-GB" w:eastAsia="en-GB"/>
        </w:rPr>
        <w:t>Title: -</w:t>
      </w:r>
      <w:r w:rsidR="00D10956" w:rsidRPr="00D10956">
        <w:rPr>
          <w:rFonts w:ascii="Verdana" w:hAnsi="Verdana" w:cs="Arial"/>
          <w:b/>
          <w:bCs/>
          <w:sz w:val="22"/>
          <w:szCs w:val="22"/>
          <w:lang w:val="en-GB" w:eastAsia="en-GB"/>
        </w:rPr>
        <w:t xml:space="preserve"> </w:t>
      </w:r>
    </w:p>
    <w:p w14:paraId="5168FF9A" w14:textId="77777777" w:rsidR="00D10956" w:rsidRPr="00D10956" w:rsidRDefault="00D10956" w:rsidP="00D10956">
      <w:pPr>
        <w:spacing w:after="0" w:line="240" w:lineRule="auto"/>
        <w:jc w:val="both"/>
        <w:rPr>
          <w:rFonts w:ascii="Verdana" w:hAnsi="Verdana" w:cs="Arial"/>
          <w:b/>
          <w:bCs/>
          <w:sz w:val="22"/>
          <w:szCs w:val="22"/>
          <w:u w:val="single"/>
          <w:lang w:val="en-GB" w:eastAsia="en-GB"/>
        </w:rPr>
      </w:pPr>
    </w:p>
    <w:p w14:paraId="4422A64A"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*I/We certify that this is a bona fide application and that I/we have not:</w:t>
      </w:r>
    </w:p>
    <w:p w14:paraId="00523B94"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DC4564F" w14:textId="77777777" w:rsidR="00D10956" w:rsidRPr="00D10956" w:rsidRDefault="00D10956" w:rsidP="00D10956">
      <w:pPr>
        <w:numPr>
          <w:ilvl w:val="0"/>
          <w:numId w:val="39"/>
        </w:num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entered into any agreement with any other person with the aim of preventing tenders being made or as to the amount of any tender or the conditions on which any tender is made;</w:t>
      </w:r>
    </w:p>
    <w:p w14:paraId="203001B9"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CBEE328" w14:textId="77777777" w:rsidR="00D10956" w:rsidRPr="00D10956" w:rsidRDefault="00D10956" w:rsidP="00D10956">
      <w:pPr>
        <w:numPr>
          <w:ilvl w:val="0"/>
          <w:numId w:val="39"/>
        </w:num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informed any other person, other than the person calling for these application, of the amount of the approximate amount of the application, except where the disclosure, in confidence, of the amount of the tender was necessary to obtain insurance premium quotations required for the preparation of the application;</w:t>
      </w:r>
    </w:p>
    <w:p w14:paraId="721D6446" w14:textId="77777777" w:rsidR="00D10956" w:rsidRPr="00D10956" w:rsidRDefault="00D10956" w:rsidP="00D10956">
      <w:pPr>
        <w:spacing w:after="0" w:line="240" w:lineRule="auto"/>
        <w:jc w:val="both"/>
        <w:rPr>
          <w:rFonts w:ascii="Verdana" w:hAnsi="Verdana" w:cs="Arial"/>
          <w:bCs/>
          <w:sz w:val="22"/>
          <w:szCs w:val="22"/>
          <w:lang w:val="en-GB" w:eastAsia="en-GB"/>
        </w:rPr>
      </w:pPr>
    </w:p>
    <w:p w14:paraId="6C9CBD40" w14:textId="77777777" w:rsidR="00D10956" w:rsidRPr="00D10956" w:rsidRDefault="00D10956" w:rsidP="00D10956">
      <w:pPr>
        <w:numPr>
          <w:ilvl w:val="0"/>
          <w:numId w:val="39"/>
        </w:num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caused or induced any person to enter into such an agreement as is mentioned in paragraph a) above or to inform us of the amount of the approximate amount of any rival applicant for the Contract. </w:t>
      </w:r>
    </w:p>
    <w:p w14:paraId="541528C6"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ACA1CC1"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*I/We also undertake that we will not do any of the acts mentioned in paragraphs a), b) and c) above before the hour and date specified for the return of the application. </w:t>
      </w:r>
    </w:p>
    <w:p w14:paraId="46BDF65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00A187B0"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 xml:space="preserve">In this certificate ‘person’ includes any persons and anybody of persons corporate or unincorporated, and ‘agreement’ includes any arrangement whether formal or informal and whether legally binding or not. </w:t>
      </w:r>
    </w:p>
    <w:p w14:paraId="4FDF1100" w14:textId="77777777" w:rsidR="00D10956" w:rsidRPr="00D10956" w:rsidRDefault="00D10956" w:rsidP="00D10956">
      <w:pPr>
        <w:spacing w:after="0" w:line="240" w:lineRule="auto"/>
        <w:jc w:val="both"/>
        <w:rPr>
          <w:rFonts w:ascii="Verdana" w:hAnsi="Verdana" w:cs="Arial"/>
          <w:bCs/>
          <w:sz w:val="22"/>
          <w:szCs w:val="22"/>
          <w:lang w:val="en-GB" w:eastAsia="en-GB"/>
        </w:rPr>
      </w:pPr>
    </w:p>
    <w:p w14:paraId="3B9C1155"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Signed.………………………………………………………………………………</w:t>
      </w:r>
    </w:p>
    <w:p w14:paraId="6D51B122" w14:textId="77777777" w:rsidR="00D10956" w:rsidRPr="00D10956" w:rsidRDefault="00D10956" w:rsidP="00D10956">
      <w:pPr>
        <w:spacing w:after="0" w:line="240" w:lineRule="auto"/>
        <w:jc w:val="both"/>
        <w:rPr>
          <w:rFonts w:ascii="Verdana" w:hAnsi="Verdana" w:cs="Arial"/>
          <w:bCs/>
          <w:sz w:val="22"/>
          <w:szCs w:val="22"/>
          <w:lang w:val="en-GB" w:eastAsia="en-GB"/>
        </w:rPr>
      </w:pPr>
    </w:p>
    <w:p w14:paraId="72055B96" w14:textId="77777777" w:rsidR="00D10956" w:rsidRPr="00D10956" w:rsidRDefault="00D10956" w:rsidP="00D10956">
      <w:pPr>
        <w:spacing w:after="0" w:line="240" w:lineRule="auto"/>
        <w:jc w:val="both"/>
        <w:rPr>
          <w:rFonts w:ascii="Verdana" w:hAnsi="Verdana" w:cs="Arial"/>
          <w:bCs/>
          <w:sz w:val="22"/>
          <w:szCs w:val="22"/>
          <w:lang w:val="en-GB" w:eastAsia="en-GB"/>
        </w:rPr>
      </w:pPr>
    </w:p>
    <w:p w14:paraId="52977B9B"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On behalf of…………………………………………..……………………………...</w:t>
      </w:r>
    </w:p>
    <w:p w14:paraId="186DDBBA"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ab/>
      </w:r>
      <w:r w:rsidRPr="00D10956">
        <w:rPr>
          <w:rFonts w:ascii="Verdana" w:hAnsi="Verdana" w:cs="Arial"/>
          <w:bCs/>
          <w:sz w:val="22"/>
          <w:szCs w:val="22"/>
          <w:lang w:val="en-GB" w:eastAsia="en-GB"/>
        </w:rPr>
        <w:tab/>
      </w:r>
    </w:p>
    <w:p w14:paraId="4993300F" w14:textId="77777777" w:rsidR="00D10956" w:rsidRPr="00D10956" w:rsidRDefault="00D10956" w:rsidP="00D10956">
      <w:pPr>
        <w:spacing w:after="0" w:line="240" w:lineRule="auto"/>
        <w:jc w:val="both"/>
        <w:rPr>
          <w:rFonts w:ascii="Verdana" w:hAnsi="Verdana" w:cs="Arial"/>
          <w:bCs/>
          <w:sz w:val="22"/>
          <w:szCs w:val="22"/>
          <w:lang w:val="en-GB" w:eastAsia="en-GB"/>
        </w:rPr>
      </w:pPr>
    </w:p>
    <w:p w14:paraId="2EA77FD9" w14:textId="77777777" w:rsidR="00D10956" w:rsidRPr="00D10956" w:rsidRDefault="00D10956" w:rsidP="00D10956">
      <w:pPr>
        <w:spacing w:after="0" w:line="240" w:lineRule="auto"/>
        <w:jc w:val="both"/>
        <w:rPr>
          <w:rFonts w:ascii="Verdana" w:hAnsi="Verdana" w:cs="Arial"/>
          <w:bCs/>
          <w:sz w:val="22"/>
          <w:szCs w:val="22"/>
          <w:lang w:val="en-GB" w:eastAsia="en-GB"/>
        </w:rPr>
      </w:pPr>
      <w:r w:rsidRPr="00D10956">
        <w:rPr>
          <w:rFonts w:ascii="Verdana" w:hAnsi="Verdana" w:cs="Arial"/>
          <w:bCs/>
          <w:sz w:val="22"/>
          <w:szCs w:val="22"/>
          <w:lang w:val="en-GB" w:eastAsia="en-GB"/>
        </w:rPr>
        <w:t>Date…………………………</w:t>
      </w:r>
    </w:p>
    <w:p w14:paraId="6AE07DD9" w14:textId="77777777" w:rsidR="00D10956" w:rsidRPr="00D10956" w:rsidRDefault="00D10956" w:rsidP="00D10956">
      <w:pPr>
        <w:spacing w:after="0" w:line="240" w:lineRule="auto"/>
        <w:jc w:val="both"/>
        <w:rPr>
          <w:rFonts w:ascii="Verdana" w:hAnsi="Verdana" w:cs="Arial"/>
          <w:bCs/>
          <w:sz w:val="22"/>
          <w:szCs w:val="22"/>
          <w:lang w:val="en-GB" w:eastAsia="en-GB"/>
        </w:rPr>
      </w:pPr>
    </w:p>
    <w:p w14:paraId="4148DBC1" w14:textId="77777777" w:rsidR="00D10956" w:rsidRPr="00D10956" w:rsidRDefault="00D10956" w:rsidP="00D10956">
      <w:pPr>
        <w:spacing w:after="0" w:line="240" w:lineRule="auto"/>
        <w:jc w:val="both"/>
        <w:rPr>
          <w:rFonts w:ascii="Verdana" w:hAnsi="Verdana" w:cs="Arial"/>
          <w:sz w:val="22"/>
          <w:szCs w:val="22"/>
          <w:lang w:val="en-GB" w:eastAsia="en-GB"/>
        </w:rPr>
      </w:pPr>
    </w:p>
    <w:p w14:paraId="23234093" w14:textId="77777777" w:rsidR="00D10956" w:rsidRPr="00D10956" w:rsidRDefault="00D10956" w:rsidP="00D10956">
      <w:pPr>
        <w:spacing w:after="0" w:line="240" w:lineRule="auto"/>
        <w:jc w:val="both"/>
        <w:rPr>
          <w:rFonts w:ascii="Verdana" w:hAnsi="Verdana" w:cs="Arial"/>
          <w:sz w:val="22"/>
          <w:szCs w:val="22"/>
          <w:lang w:val="en-GB" w:eastAsia="en-GB"/>
        </w:rPr>
      </w:pPr>
    </w:p>
    <w:p w14:paraId="1A71097E" w14:textId="77777777" w:rsidR="00D10956" w:rsidRPr="00D10956" w:rsidRDefault="00D10956" w:rsidP="00D10956">
      <w:pPr>
        <w:spacing w:after="0" w:line="240" w:lineRule="auto"/>
        <w:jc w:val="both"/>
        <w:rPr>
          <w:rFonts w:ascii="Verdana" w:hAnsi="Verdana" w:cs="Arial"/>
          <w:sz w:val="22"/>
          <w:szCs w:val="22"/>
          <w:lang w:val="en-GB" w:eastAsia="en-GB"/>
        </w:rPr>
      </w:pPr>
    </w:p>
    <w:p w14:paraId="7D85E230" w14:textId="77777777" w:rsidR="00D10956" w:rsidRPr="00D10956" w:rsidRDefault="00D10956" w:rsidP="00D10956">
      <w:pPr>
        <w:spacing w:after="0" w:line="240" w:lineRule="auto"/>
        <w:jc w:val="both"/>
        <w:rPr>
          <w:rFonts w:ascii="Verdana" w:hAnsi="Verdana" w:cs="Arial"/>
          <w:sz w:val="22"/>
          <w:szCs w:val="22"/>
          <w:lang w:val="en-GB" w:eastAsia="en-GB"/>
        </w:rPr>
      </w:pPr>
    </w:p>
    <w:p w14:paraId="14434D37" w14:textId="77777777" w:rsidR="00D10956" w:rsidRPr="00D10956" w:rsidRDefault="00D10956" w:rsidP="00D10956">
      <w:pPr>
        <w:spacing w:after="0" w:line="240" w:lineRule="auto"/>
        <w:jc w:val="both"/>
        <w:rPr>
          <w:rFonts w:ascii="Verdana" w:hAnsi="Verdana" w:cs="Arial"/>
          <w:sz w:val="22"/>
          <w:szCs w:val="22"/>
          <w:lang w:val="en-GB" w:eastAsia="en-GB"/>
        </w:rPr>
      </w:pPr>
      <w:r w:rsidRPr="00D10956">
        <w:rPr>
          <w:rFonts w:ascii="Verdana" w:hAnsi="Verdana" w:cs="Arial"/>
          <w:sz w:val="22"/>
          <w:szCs w:val="22"/>
          <w:lang w:val="en-GB" w:eastAsia="en-GB"/>
        </w:rPr>
        <w:t>*delete as appropriate</w:t>
      </w:r>
    </w:p>
    <w:p w14:paraId="74F60188" w14:textId="77777777" w:rsidR="00D10956" w:rsidRPr="00D10956" w:rsidRDefault="00D10956" w:rsidP="00D10956">
      <w:pPr>
        <w:spacing w:after="0" w:line="240" w:lineRule="auto"/>
        <w:jc w:val="both"/>
        <w:rPr>
          <w:rFonts w:ascii="Verdana" w:hAnsi="Verdana" w:cs="Arial"/>
          <w:sz w:val="22"/>
          <w:szCs w:val="22"/>
          <w:lang w:val="en-GB" w:eastAsia="en-GB"/>
        </w:rPr>
      </w:pPr>
    </w:p>
    <w:p w14:paraId="1CA5B459" w14:textId="77777777" w:rsidR="00D10956" w:rsidRPr="00D10956" w:rsidRDefault="00D10956" w:rsidP="00D10956">
      <w:pPr>
        <w:suppressAutoHyphens/>
        <w:spacing w:after="240" w:line="240" w:lineRule="auto"/>
        <w:rPr>
          <w:rFonts w:ascii="Verdana" w:hAnsi="Verdana"/>
          <w:sz w:val="22"/>
          <w:lang w:val="en-GB"/>
        </w:rPr>
      </w:pPr>
    </w:p>
    <w:p w14:paraId="2F083EE0" w14:textId="77777777" w:rsidR="00D10956" w:rsidRPr="00D10956" w:rsidRDefault="00D10956" w:rsidP="00D10956">
      <w:pPr>
        <w:spacing w:after="160" w:line="259" w:lineRule="auto"/>
        <w:rPr>
          <w:rFonts w:ascii="Calibri" w:eastAsia="Calibri" w:hAnsi="Calibri"/>
          <w:sz w:val="22"/>
          <w:szCs w:val="22"/>
          <w:lang w:val="en-GB"/>
        </w:rPr>
      </w:pPr>
    </w:p>
    <w:p w14:paraId="6A60F39C" w14:textId="77777777" w:rsidR="00D10956" w:rsidRPr="00D10956" w:rsidRDefault="00D10956" w:rsidP="00D10956">
      <w:pPr>
        <w:spacing w:after="160" w:line="259" w:lineRule="auto"/>
        <w:rPr>
          <w:rFonts w:ascii="Calibri" w:eastAsia="Calibri" w:hAnsi="Calibri"/>
          <w:sz w:val="22"/>
          <w:szCs w:val="22"/>
          <w:lang w:val="en-GB"/>
        </w:rPr>
      </w:pPr>
    </w:p>
    <w:p w14:paraId="246E9884" w14:textId="77777777" w:rsidR="00D10956" w:rsidRPr="00D10956" w:rsidRDefault="00D10956" w:rsidP="00D10956">
      <w:pPr>
        <w:spacing w:after="160" w:line="259" w:lineRule="auto"/>
        <w:rPr>
          <w:rFonts w:ascii="Calibri" w:eastAsia="Calibri" w:hAnsi="Calibri"/>
          <w:sz w:val="22"/>
          <w:szCs w:val="22"/>
          <w:lang w:val="en-GB"/>
        </w:rPr>
      </w:pPr>
    </w:p>
    <w:p w14:paraId="41DDC88F" w14:textId="77777777" w:rsidR="00D10956" w:rsidRPr="00D10956" w:rsidRDefault="00D10956" w:rsidP="00D10956">
      <w:pPr>
        <w:spacing w:after="160" w:line="259" w:lineRule="auto"/>
        <w:rPr>
          <w:rFonts w:ascii="Calibri" w:eastAsia="Calibri" w:hAnsi="Calibri"/>
          <w:sz w:val="22"/>
          <w:szCs w:val="22"/>
          <w:lang w:val="en-GB"/>
        </w:rPr>
      </w:pPr>
    </w:p>
    <w:p w14:paraId="7463F029" w14:textId="77777777" w:rsidR="00D10956" w:rsidRPr="00D10956" w:rsidRDefault="00D10956" w:rsidP="00D10956">
      <w:pPr>
        <w:spacing w:after="160" w:line="259" w:lineRule="auto"/>
        <w:rPr>
          <w:rFonts w:ascii="Calibri" w:eastAsia="Calibri" w:hAnsi="Calibri"/>
          <w:sz w:val="22"/>
          <w:szCs w:val="22"/>
          <w:lang w:val="en-GB"/>
        </w:rPr>
      </w:pPr>
    </w:p>
    <w:p w14:paraId="39014969" w14:textId="77777777" w:rsidR="00D10956" w:rsidRPr="00D10956" w:rsidRDefault="00D10956" w:rsidP="00D10956">
      <w:pPr>
        <w:spacing w:after="160" w:line="259" w:lineRule="auto"/>
        <w:rPr>
          <w:rFonts w:ascii="Calibri" w:eastAsia="Calibri" w:hAnsi="Calibri"/>
          <w:sz w:val="22"/>
          <w:szCs w:val="22"/>
          <w:lang w:val="en-GB"/>
        </w:rPr>
      </w:pPr>
    </w:p>
    <w:sectPr w:rsidR="00D10956" w:rsidRPr="00D10956" w:rsidSect="001742C4">
      <w:footerReference w:type="default" r:id="rId39"/>
      <w:pgSz w:w="11906" w:h="16838"/>
      <w:pgMar w:top="284" w:right="1134" w:bottom="567" w:left="1134"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E8D75" w14:textId="77777777" w:rsidR="00D10956" w:rsidRDefault="00D10956" w:rsidP="00222654">
      <w:pPr>
        <w:spacing w:after="0" w:line="240" w:lineRule="auto"/>
      </w:pPr>
      <w:r>
        <w:separator/>
      </w:r>
    </w:p>
  </w:endnote>
  <w:endnote w:type="continuationSeparator" w:id="0">
    <w:p w14:paraId="31E46249" w14:textId="77777777" w:rsidR="00D10956" w:rsidRDefault="00D10956" w:rsidP="00222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ffra Medium">
    <w:altName w:val="Calibri"/>
    <w:charset w:val="00"/>
    <w:family w:val="auto"/>
    <w:pitch w:val="default"/>
  </w:font>
  <w:font w:name="Effra">
    <w:charset w:val="00"/>
    <w:family w:val="auto"/>
    <w:pitch w:val="default"/>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23739"/>
      <w:docPartObj>
        <w:docPartGallery w:val="Page Numbers (Bottom of Page)"/>
        <w:docPartUnique/>
      </w:docPartObj>
    </w:sdtPr>
    <w:sdtEndPr>
      <w:rPr>
        <w:rFonts w:asciiTheme="minorHAnsi" w:hAnsiTheme="minorHAnsi" w:cstheme="minorHAnsi"/>
        <w:b/>
        <w:color w:val="808080" w:themeColor="background1" w:themeShade="80"/>
        <w:sz w:val="18"/>
        <w:szCs w:val="18"/>
      </w:rPr>
    </w:sdtEndPr>
    <w:sdtContent>
      <w:sdt>
        <w:sdtPr>
          <w:rPr>
            <w:rFonts w:asciiTheme="minorHAnsi" w:hAnsiTheme="minorHAnsi" w:cstheme="minorHAnsi"/>
            <w:b/>
            <w:color w:val="808080" w:themeColor="background1" w:themeShade="80"/>
            <w:sz w:val="18"/>
            <w:szCs w:val="18"/>
          </w:rPr>
          <w:id w:val="-1677254757"/>
          <w:docPartObj>
            <w:docPartGallery w:val="Page Numbers (Top of Page)"/>
            <w:docPartUnique/>
          </w:docPartObj>
        </w:sdtPr>
        <w:sdtEndPr/>
        <w:sdtContent>
          <w:p w14:paraId="3BE5F12E" w14:textId="77777777" w:rsidR="00D10956" w:rsidRPr="00F51C64" w:rsidRDefault="00D10956" w:rsidP="007B7BD9">
            <w:pPr>
              <w:pStyle w:val="Footer"/>
              <w:ind w:right="-164"/>
              <w:jc w:val="right"/>
              <w:rPr>
                <w:rFonts w:asciiTheme="minorHAnsi" w:hAnsiTheme="minorHAnsi" w:cstheme="minorHAnsi"/>
                <w:b/>
                <w:color w:val="808080" w:themeColor="background1" w:themeShade="80"/>
                <w:sz w:val="18"/>
                <w:szCs w:val="18"/>
              </w:rPr>
            </w:pPr>
            <w:r w:rsidRPr="00F51C64">
              <w:rPr>
                <w:rFonts w:asciiTheme="minorHAnsi" w:hAnsiTheme="minorHAnsi" w:cstheme="minorHAnsi"/>
                <w:b/>
                <w:color w:val="808080" w:themeColor="background1" w:themeShade="80"/>
                <w:sz w:val="18"/>
                <w:szCs w:val="18"/>
              </w:rPr>
              <w:t xml:space="preserve">Page </w:t>
            </w:r>
            <w:r w:rsidRPr="00F51C64">
              <w:rPr>
                <w:rFonts w:asciiTheme="minorHAnsi" w:hAnsiTheme="minorHAnsi" w:cstheme="minorHAnsi"/>
                <w:b/>
                <w:bCs/>
                <w:color w:val="808080" w:themeColor="background1" w:themeShade="80"/>
                <w:sz w:val="18"/>
                <w:szCs w:val="18"/>
              </w:rPr>
              <w:fldChar w:fldCharType="begin"/>
            </w:r>
            <w:r w:rsidRPr="00F51C64">
              <w:rPr>
                <w:rFonts w:asciiTheme="minorHAnsi" w:hAnsiTheme="minorHAnsi" w:cstheme="minorHAnsi"/>
                <w:b/>
                <w:bCs/>
                <w:color w:val="808080" w:themeColor="background1" w:themeShade="80"/>
                <w:sz w:val="18"/>
                <w:szCs w:val="18"/>
              </w:rPr>
              <w:instrText xml:space="preserve"> PAGE </w:instrText>
            </w:r>
            <w:r w:rsidRPr="00F51C64">
              <w:rPr>
                <w:rFonts w:asciiTheme="minorHAnsi" w:hAnsiTheme="minorHAnsi" w:cstheme="minorHAnsi"/>
                <w:b/>
                <w:bCs/>
                <w:color w:val="808080" w:themeColor="background1" w:themeShade="80"/>
                <w:sz w:val="18"/>
                <w:szCs w:val="18"/>
              </w:rPr>
              <w:fldChar w:fldCharType="separate"/>
            </w:r>
            <w:r>
              <w:rPr>
                <w:rFonts w:asciiTheme="minorHAnsi" w:hAnsiTheme="minorHAnsi" w:cstheme="minorHAnsi"/>
                <w:b/>
                <w:bCs/>
                <w:noProof/>
                <w:color w:val="808080" w:themeColor="background1" w:themeShade="80"/>
                <w:sz w:val="18"/>
                <w:szCs w:val="18"/>
              </w:rPr>
              <w:t>26</w:t>
            </w:r>
            <w:r w:rsidRPr="00F51C64">
              <w:rPr>
                <w:rFonts w:asciiTheme="minorHAnsi" w:hAnsiTheme="minorHAnsi" w:cstheme="minorHAnsi"/>
                <w:b/>
                <w:bCs/>
                <w:color w:val="808080" w:themeColor="background1" w:themeShade="80"/>
                <w:sz w:val="18"/>
                <w:szCs w:val="18"/>
              </w:rPr>
              <w:fldChar w:fldCharType="end"/>
            </w:r>
            <w:r w:rsidRPr="00F51C64">
              <w:rPr>
                <w:rFonts w:asciiTheme="minorHAnsi" w:hAnsiTheme="minorHAnsi" w:cstheme="minorHAnsi"/>
                <w:b/>
                <w:color w:val="808080" w:themeColor="background1" w:themeShade="80"/>
                <w:sz w:val="18"/>
                <w:szCs w:val="18"/>
              </w:rPr>
              <w:t xml:space="preserve"> of </w:t>
            </w:r>
            <w:r w:rsidRPr="00F51C64">
              <w:rPr>
                <w:rFonts w:asciiTheme="minorHAnsi" w:hAnsiTheme="minorHAnsi" w:cstheme="minorHAnsi"/>
                <w:b/>
                <w:bCs/>
                <w:color w:val="808080" w:themeColor="background1" w:themeShade="80"/>
                <w:sz w:val="18"/>
                <w:szCs w:val="18"/>
              </w:rPr>
              <w:fldChar w:fldCharType="begin"/>
            </w:r>
            <w:r w:rsidRPr="00F51C64">
              <w:rPr>
                <w:rFonts w:asciiTheme="minorHAnsi" w:hAnsiTheme="minorHAnsi" w:cstheme="minorHAnsi"/>
                <w:b/>
                <w:bCs/>
                <w:color w:val="808080" w:themeColor="background1" w:themeShade="80"/>
                <w:sz w:val="18"/>
                <w:szCs w:val="18"/>
              </w:rPr>
              <w:instrText xml:space="preserve"> NUMPAGES  </w:instrText>
            </w:r>
            <w:r w:rsidRPr="00F51C64">
              <w:rPr>
                <w:rFonts w:asciiTheme="minorHAnsi" w:hAnsiTheme="minorHAnsi" w:cstheme="minorHAnsi"/>
                <w:b/>
                <w:bCs/>
                <w:color w:val="808080" w:themeColor="background1" w:themeShade="80"/>
                <w:sz w:val="18"/>
                <w:szCs w:val="18"/>
              </w:rPr>
              <w:fldChar w:fldCharType="separate"/>
            </w:r>
            <w:r>
              <w:rPr>
                <w:rFonts w:asciiTheme="minorHAnsi" w:hAnsiTheme="minorHAnsi" w:cstheme="minorHAnsi"/>
                <w:b/>
                <w:bCs/>
                <w:noProof/>
                <w:color w:val="808080" w:themeColor="background1" w:themeShade="80"/>
                <w:sz w:val="18"/>
                <w:szCs w:val="18"/>
              </w:rPr>
              <w:t>26</w:t>
            </w:r>
            <w:r w:rsidRPr="00F51C64">
              <w:rPr>
                <w:rFonts w:asciiTheme="minorHAnsi" w:hAnsiTheme="minorHAnsi" w:cstheme="minorHAnsi"/>
                <w:b/>
                <w:bCs/>
                <w:color w:val="808080" w:themeColor="background1" w:themeShade="80"/>
                <w:sz w:val="18"/>
                <w:szCs w:val="18"/>
              </w:rPr>
              <w:fldChar w:fldCharType="end"/>
            </w:r>
          </w:p>
        </w:sdtContent>
      </w:sdt>
    </w:sdtContent>
  </w:sdt>
  <w:p w14:paraId="7F62482D" w14:textId="77777777" w:rsidR="00D10956" w:rsidRPr="00EB7C1C" w:rsidRDefault="00D10956" w:rsidP="00EB7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35F22" w14:textId="77777777" w:rsidR="00D10956" w:rsidRDefault="00D10956" w:rsidP="00222654">
      <w:pPr>
        <w:spacing w:after="0" w:line="240" w:lineRule="auto"/>
      </w:pPr>
      <w:r>
        <w:separator/>
      </w:r>
    </w:p>
  </w:footnote>
  <w:footnote w:type="continuationSeparator" w:id="0">
    <w:p w14:paraId="28F69F48" w14:textId="77777777" w:rsidR="00D10956" w:rsidRDefault="00D10956" w:rsidP="00222654">
      <w:pPr>
        <w:spacing w:after="0" w:line="240" w:lineRule="auto"/>
      </w:pPr>
      <w:r>
        <w:continuationSeparator/>
      </w:r>
    </w:p>
  </w:footnote>
  <w:footnote w:id="1">
    <w:p w14:paraId="6AEEA42C" w14:textId="77777777" w:rsidR="00D10956" w:rsidRPr="003A3D39" w:rsidRDefault="00D10956" w:rsidP="00EC7F7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eastAsia="Arial"/>
          </w:rPr>
          <w:t>https://ec.europa.eu/growth/smes/business-friendly-environment/sme-definition_en</w:t>
        </w:r>
      </w:hyperlink>
    </w:p>
  </w:footnote>
  <w:footnote w:id="2">
    <w:p w14:paraId="601D25F7" w14:textId="77777777" w:rsidR="00D10956" w:rsidRPr="003A3D39" w:rsidRDefault="00D10956" w:rsidP="00EC7F7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594669D8" w14:textId="77777777" w:rsidR="00D10956" w:rsidRPr="003A3D39" w:rsidRDefault="00D10956" w:rsidP="00EC7F72">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7D5759A2" w14:textId="77777777" w:rsidR="00D10956" w:rsidRPr="003A3D39" w:rsidRDefault="00D10956" w:rsidP="00EC7F72">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eastAsia="Cambria"/>
          </w:rPr>
          <w:t>See Action Note 8/16 Updated</w:t>
        </w:r>
        <w:r w:rsidRPr="003A3D39">
          <w:rPr>
            <w:rStyle w:val="Hyperlink"/>
            <w:rFonts w:ascii="Cambria" w:eastAsia="Cambria" w:hAnsi="Cambria" w:cs="Cambria"/>
          </w:rPr>
          <w:t xml:space="preserve"> </w:t>
        </w:r>
        <w:r w:rsidRPr="003A3D39">
          <w:rPr>
            <w:rStyle w:val="Hyperlink"/>
            <w:rFonts w:eastAsia="Arial"/>
          </w:rPr>
          <w:t>Standard Selection Questionnaire</w:t>
        </w:r>
      </w:hyperlink>
    </w:p>
    <w:p w14:paraId="1B1697B6" w14:textId="77777777" w:rsidR="00D10956" w:rsidRDefault="00D10956" w:rsidP="00EC7F72">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24E"/>
    <w:multiLevelType w:val="hybridMultilevel"/>
    <w:tmpl w:val="8E807084"/>
    <w:lvl w:ilvl="0" w:tplc="42EA6980">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2AD4A7E"/>
    <w:multiLevelType w:val="hybridMultilevel"/>
    <w:tmpl w:val="292AA0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4FB3F2A"/>
    <w:multiLevelType w:val="hybridMultilevel"/>
    <w:tmpl w:val="FFB0AB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1E42"/>
    <w:multiLevelType w:val="hybridMultilevel"/>
    <w:tmpl w:val="FEBAC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F0C71"/>
    <w:multiLevelType w:val="hybridMultilevel"/>
    <w:tmpl w:val="132498B8"/>
    <w:lvl w:ilvl="0" w:tplc="08090001">
      <w:start w:val="1"/>
      <w:numFmt w:val="bullet"/>
      <w:lvlText w:val=""/>
      <w:lvlJc w:val="left"/>
      <w:pPr>
        <w:ind w:left="1555" w:hanging="360"/>
      </w:pPr>
      <w:rPr>
        <w:rFonts w:ascii="Symbol" w:hAnsi="Symbol" w:hint="default"/>
      </w:rPr>
    </w:lvl>
    <w:lvl w:ilvl="1" w:tplc="08090003">
      <w:start w:val="1"/>
      <w:numFmt w:val="bullet"/>
      <w:lvlText w:val="o"/>
      <w:lvlJc w:val="left"/>
      <w:pPr>
        <w:ind w:left="2275" w:hanging="360"/>
      </w:pPr>
      <w:rPr>
        <w:rFonts w:ascii="Courier New" w:hAnsi="Courier New" w:cs="Courier New" w:hint="default"/>
      </w:rPr>
    </w:lvl>
    <w:lvl w:ilvl="2" w:tplc="0B425266">
      <w:numFmt w:val="bullet"/>
      <w:lvlText w:val="•"/>
      <w:lvlJc w:val="left"/>
      <w:pPr>
        <w:ind w:left="3355" w:hanging="720"/>
      </w:pPr>
      <w:rPr>
        <w:rFonts w:ascii="Verdana" w:eastAsia="Times New Roman" w:hAnsi="Verdana" w:cs="Times New Roman" w:hint="default"/>
      </w:rPr>
    </w:lvl>
    <w:lvl w:ilvl="3" w:tplc="08090001" w:tentative="1">
      <w:start w:val="1"/>
      <w:numFmt w:val="bullet"/>
      <w:lvlText w:val=""/>
      <w:lvlJc w:val="left"/>
      <w:pPr>
        <w:ind w:left="3715" w:hanging="360"/>
      </w:pPr>
      <w:rPr>
        <w:rFonts w:ascii="Symbol" w:hAnsi="Symbol" w:hint="default"/>
      </w:rPr>
    </w:lvl>
    <w:lvl w:ilvl="4" w:tplc="08090003" w:tentative="1">
      <w:start w:val="1"/>
      <w:numFmt w:val="bullet"/>
      <w:lvlText w:val="o"/>
      <w:lvlJc w:val="left"/>
      <w:pPr>
        <w:ind w:left="4435" w:hanging="360"/>
      </w:pPr>
      <w:rPr>
        <w:rFonts w:ascii="Courier New" w:hAnsi="Courier New" w:cs="Courier New" w:hint="default"/>
      </w:rPr>
    </w:lvl>
    <w:lvl w:ilvl="5" w:tplc="08090005" w:tentative="1">
      <w:start w:val="1"/>
      <w:numFmt w:val="bullet"/>
      <w:lvlText w:val=""/>
      <w:lvlJc w:val="left"/>
      <w:pPr>
        <w:ind w:left="5155" w:hanging="360"/>
      </w:pPr>
      <w:rPr>
        <w:rFonts w:ascii="Wingdings" w:hAnsi="Wingdings" w:hint="default"/>
      </w:rPr>
    </w:lvl>
    <w:lvl w:ilvl="6" w:tplc="08090001" w:tentative="1">
      <w:start w:val="1"/>
      <w:numFmt w:val="bullet"/>
      <w:lvlText w:val=""/>
      <w:lvlJc w:val="left"/>
      <w:pPr>
        <w:ind w:left="5875" w:hanging="360"/>
      </w:pPr>
      <w:rPr>
        <w:rFonts w:ascii="Symbol" w:hAnsi="Symbol" w:hint="default"/>
      </w:rPr>
    </w:lvl>
    <w:lvl w:ilvl="7" w:tplc="08090003" w:tentative="1">
      <w:start w:val="1"/>
      <w:numFmt w:val="bullet"/>
      <w:lvlText w:val="o"/>
      <w:lvlJc w:val="left"/>
      <w:pPr>
        <w:ind w:left="6595" w:hanging="360"/>
      </w:pPr>
      <w:rPr>
        <w:rFonts w:ascii="Courier New" w:hAnsi="Courier New" w:cs="Courier New" w:hint="default"/>
      </w:rPr>
    </w:lvl>
    <w:lvl w:ilvl="8" w:tplc="08090005" w:tentative="1">
      <w:start w:val="1"/>
      <w:numFmt w:val="bullet"/>
      <w:lvlText w:val=""/>
      <w:lvlJc w:val="left"/>
      <w:pPr>
        <w:ind w:left="7315" w:hanging="360"/>
      </w:pPr>
      <w:rPr>
        <w:rFonts w:ascii="Wingdings" w:hAnsi="Wingdings" w:hint="default"/>
      </w:rPr>
    </w:lvl>
  </w:abstractNum>
  <w:abstractNum w:abstractNumId="5" w15:restartNumberingAfterBreak="0">
    <w:nsid w:val="067319A6"/>
    <w:multiLevelType w:val="hybridMultilevel"/>
    <w:tmpl w:val="5D3E9BCA"/>
    <w:lvl w:ilvl="0" w:tplc="C5E6800E">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8264458"/>
    <w:multiLevelType w:val="multilevel"/>
    <w:tmpl w:val="6BB20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89E3923"/>
    <w:multiLevelType w:val="hybridMultilevel"/>
    <w:tmpl w:val="A0125A8E"/>
    <w:lvl w:ilvl="0" w:tplc="6694B7A4">
      <w:start w:val="1"/>
      <w:numFmt w:val="lowerLetter"/>
      <w:lvlText w:val="%1."/>
      <w:lvlJc w:val="left"/>
      <w:pPr>
        <w:ind w:left="1080" w:hanging="360"/>
      </w:pPr>
      <w:rPr>
        <w:rFonts w:ascii="Calibri" w:hAnsi="Calibri" w:hint="default"/>
        <w:b w:val="0"/>
        <w:i w:val="0"/>
        <w:color w:val="000000" w:themeColor="text1"/>
        <w:sz w:val="22"/>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0CA721A0"/>
    <w:multiLevelType w:val="hybridMultilevel"/>
    <w:tmpl w:val="E506B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25802"/>
    <w:multiLevelType w:val="multilevel"/>
    <w:tmpl w:val="15B07398"/>
    <w:lvl w:ilvl="0">
      <w:start w:val="1"/>
      <w:numFmt w:val="decimal"/>
      <w:lvlText w:val="%1"/>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1A101C8F"/>
    <w:multiLevelType w:val="hybridMultilevel"/>
    <w:tmpl w:val="E2A6B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E37D4D"/>
    <w:multiLevelType w:val="hybridMultilevel"/>
    <w:tmpl w:val="3F364E34"/>
    <w:lvl w:ilvl="0" w:tplc="94CAACD8">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332A70"/>
    <w:multiLevelType w:val="hybridMultilevel"/>
    <w:tmpl w:val="1D0481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E50CCF"/>
    <w:multiLevelType w:val="hybridMultilevel"/>
    <w:tmpl w:val="3CAE45F6"/>
    <w:lvl w:ilvl="0" w:tplc="42EA6980">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7B17D45"/>
    <w:multiLevelType w:val="hybridMultilevel"/>
    <w:tmpl w:val="CEEA9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184504"/>
    <w:multiLevelType w:val="hybridMultilevel"/>
    <w:tmpl w:val="FE42CD1A"/>
    <w:lvl w:ilvl="0" w:tplc="23A603CA">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9346A33"/>
    <w:multiLevelType w:val="hybridMultilevel"/>
    <w:tmpl w:val="7C24109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F7397"/>
    <w:multiLevelType w:val="multilevel"/>
    <w:tmpl w:val="13B0BDFC"/>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b/>
        <w:color w:val="808080" w:themeColor="background1" w:themeShade="80"/>
        <w:sz w:val="28"/>
      </w:rPr>
    </w:lvl>
    <w:lvl w:ilvl="2">
      <w:start w:val="1"/>
      <w:numFmt w:val="decimal"/>
      <w:isLgl/>
      <w:lvlText w:val="%1.%2.%3"/>
      <w:lvlJc w:val="left"/>
      <w:pPr>
        <w:ind w:left="1080" w:hanging="720"/>
      </w:pPr>
      <w:rPr>
        <w:rFonts w:hint="default"/>
        <w:b/>
        <w:color w:val="808080" w:themeColor="background1" w:themeShade="80"/>
        <w:sz w:val="28"/>
      </w:rPr>
    </w:lvl>
    <w:lvl w:ilvl="3">
      <w:start w:val="1"/>
      <w:numFmt w:val="decimal"/>
      <w:isLgl/>
      <w:lvlText w:val="%1.%2.%3.%4"/>
      <w:lvlJc w:val="left"/>
      <w:pPr>
        <w:ind w:left="1080" w:hanging="720"/>
      </w:pPr>
      <w:rPr>
        <w:rFonts w:hint="default"/>
        <w:b/>
        <w:color w:val="808080" w:themeColor="background1" w:themeShade="80"/>
        <w:sz w:val="28"/>
      </w:rPr>
    </w:lvl>
    <w:lvl w:ilvl="4">
      <w:start w:val="1"/>
      <w:numFmt w:val="decimal"/>
      <w:isLgl/>
      <w:lvlText w:val="%1.%2.%3.%4.%5"/>
      <w:lvlJc w:val="left"/>
      <w:pPr>
        <w:ind w:left="1440" w:hanging="1080"/>
      </w:pPr>
      <w:rPr>
        <w:rFonts w:hint="default"/>
        <w:b/>
        <w:color w:val="808080" w:themeColor="background1" w:themeShade="80"/>
        <w:sz w:val="28"/>
      </w:rPr>
    </w:lvl>
    <w:lvl w:ilvl="5">
      <w:start w:val="1"/>
      <w:numFmt w:val="decimal"/>
      <w:isLgl/>
      <w:lvlText w:val="%1.%2.%3.%4.%5.%6"/>
      <w:lvlJc w:val="left"/>
      <w:pPr>
        <w:ind w:left="1440" w:hanging="1080"/>
      </w:pPr>
      <w:rPr>
        <w:rFonts w:hint="default"/>
        <w:b/>
        <w:color w:val="808080" w:themeColor="background1" w:themeShade="80"/>
        <w:sz w:val="28"/>
      </w:rPr>
    </w:lvl>
    <w:lvl w:ilvl="6">
      <w:start w:val="1"/>
      <w:numFmt w:val="decimal"/>
      <w:isLgl/>
      <w:lvlText w:val="%1.%2.%3.%4.%5.%6.%7"/>
      <w:lvlJc w:val="left"/>
      <w:pPr>
        <w:ind w:left="1800" w:hanging="1440"/>
      </w:pPr>
      <w:rPr>
        <w:rFonts w:hint="default"/>
        <w:b/>
        <w:color w:val="808080" w:themeColor="background1" w:themeShade="80"/>
        <w:sz w:val="28"/>
      </w:rPr>
    </w:lvl>
    <w:lvl w:ilvl="7">
      <w:start w:val="1"/>
      <w:numFmt w:val="decimal"/>
      <w:isLgl/>
      <w:lvlText w:val="%1.%2.%3.%4.%5.%6.%7.%8"/>
      <w:lvlJc w:val="left"/>
      <w:pPr>
        <w:ind w:left="1800" w:hanging="1440"/>
      </w:pPr>
      <w:rPr>
        <w:rFonts w:hint="default"/>
        <w:b/>
        <w:color w:val="808080" w:themeColor="background1" w:themeShade="80"/>
        <w:sz w:val="28"/>
      </w:rPr>
    </w:lvl>
    <w:lvl w:ilvl="8">
      <w:start w:val="1"/>
      <w:numFmt w:val="decimal"/>
      <w:isLgl/>
      <w:lvlText w:val="%1.%2.%3.%4.%5.%6.%7.%8.%9"/>
      <w:lvlJc w:val="left"/>
      <w:pPr>
        <w:ind w:left="1800" w:hanging="1440"/>
      </w:pPr>
      <w:rPr>
        <w:rFonts w:hint="default"/>
        <w:b/>
        <w:color w:val="808080" w:themeColor="background1" w:themeShade="80"/>
        <w:sz w:val="28"/>
      </w:rPr>
    </w:lvl>
  </w:abstractNum>
  <w:abstractNum w:abstractNumId="19" w15:restartNumberingAfterBreak="0">
    <w:nsid w:val="326F10E6"/>
    <w:multiLevelType w:val="hybridMultilevel"/>
    <w:tmpl w:val="F1DE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34919"/>
    <w:multiLevelType w:val="hybridMultilevel"/>
    <w:tmpl w:val="0960F7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68480D"/>
    <w:multiLevelType w:val="hybridMultilevel"/>
    <w:tmpl w:val="B3DA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22224"/>
    <w:multiLevelType w:val="hybridMultilevel"/>
    <w:tmpl w:val="EEDE4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DC4FF6"/>
    <w:multiLevelType w:val="hybridMultilevel"/>
    <w:tmpl w:val="12ACC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ED71D0"/>
    <w:multiLevelType w:val="hybridMultilevel"/>
    <w:tmpl w:val="F4784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0B47FB"/>
    <w:multiLevelType w:val="hybridMultilevel"/>
    <w:tmpl w:val="501A5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5278B"/>
    <w:multiLevelType w:val="multilevel"/>
    <w:tmpl w:val="5FF2247C"/>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6352FDE"/>
    <w:multiLevelType w:val="hybridMultilevel"/>
    <w:tmpl w:val="F3C43C0A"/>
    <w:lvl w:ilvl="0" w:tplc="AE823CE6">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762386D"/>
    <w:multiLevelType w:val="hybridMultilevel"/>
    <w:tmpl w:val="B4D28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5D6C71"/>
    <w:multiLevelType w:val="multilevel"/>
    <w:tmpl w:val="BF06FD42"/>
    <w:lvl w:ilvl="0">
      <w:start w:val="8"/>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b/>
        <w:color w:val="808080" w:themeColor="background1" w:themeShade="80"/>
        <w:sz w:val="28"/>
      </w:rPr>
    </w:lvl>
    <w:lvl w:ilvl="2">
      <w:start w:val="1"/>
      <w:numFmt w:val="decimal"/>
      <w:isLgl/>
      <w:lvlText w:val="%1.%2.%3"/>
      <w:lvlJc w:val="left"/>
      <w:pPr>
        <w:ind w:left="1080" w:hanging="720"/>
      </w:pPr>
      <w:rPr>
        <w:rFonts w:hint="default"/>
        <w:b/>
        <w:color w:val="808080" w:themeColor="background1" w:themeShade="80"/>
        <w:sz w:val="28"/>
      </w:rPr>
    </w:lvl>
    <w:lvl w:ilvl="3">
      <w:start w:val="1"/>
      <w:numFmt w:val="decimal"/>
      <w:isLgl/>
      <w:lvlText w:val="%1.%2.%3.%4"/>
      <w:lvlJc w:val="left"/>
      <w:pPr>
        <w:ind w:left="1080" w:hanging="720"/>
      </w:pPr>
      <w:rPr>
        <w:rFonts w:hint="default"/>
        <w:b/>
        <w:color w:val="808080" w:themeColor="background1" w:themeShade="80"/>
        <w:sz w:val="28"/>
      </w:rPr>
    </w:lvl>
    <w:lvl w:ilvl="4">
      <w:start w:val="1"/>
      <w:numFmt w:val="decimal"/>
      <w:isLgl/>
      <w:lvlText w:val="%1.%2.%3.%4.%5"/>
      <w:lvlJc w:val="left"/>
      <w:pPr>
        <w:ind w:left="1440" w:hanging="1080"/>
      </w:pPr>
      <w:rPr>
        <w:rFonts w:hint="default"/>
        <w:b/>
        <w:color w:val="808080" w:themeColor="background1" w:themeShade="80"/>
        <w:sz w:val="28"/>
      </w:rPr>
    </w:lvl>
    <w:lvl w:ilvl="5">
      <w:start w:val="1"/>
      <w:numFmt w:val="decimal"/>
      <w:isLgl/>
      <w:lvlText w:val="%1.%2.%3.%4.%5.%6"/>
      <w:lvlJc w:val="left"/>
      <w:pPr>
        <w:ind w:left="1440" w:hanging="1080"/>
      </w:pPr>
      <w:rPr>
        <w:rFonts w:hint="default"/>
        <w:b/>
        <w:color w:val="808080" w:themeColor="background1" w:themeShade="80"/>
        <w:sz w:val="28"/>
      </w:rPr>
    </w:lvl>
    <w:lvl w:ilvl="6">
      <w:start w:val="1"/>
      <w:numFmt w:val="decimal"/>
      <w:isLgl/>
      <w:lvlText w:val="%1.%2.%3.%4.%5.%6.%7"/>
      <w:lvlJc w:val="left"/>
      <w:pPr>
        <w:ind w:left="1800" w:hanging="1440"/>
      </w:pPr>
      <w:rPr>
        <w:rFonts w:hint="default"/>
        <w:b/>
        <w:color w:val="808080" w:themeColor="background1" w:themeShade="80"/>
        <w:sz w:val="28"/>
      </w:rPr>
    </w:lvl>
    <w:lvl w:ilvl="7">
      <w:start w:val="1"/>
      <w:numFmt w:val="decimal"/>
      <w:isLgl/>
      <w:lvlText w:val="%1.%2.%3.%4.%5.%6.%7.%8"/>
      <w:lvlJc w:val="left"/>
      <w:pPr>
        <w:ind w:left="1800" w:hanging="1440"/>
      </w:pPr>
      <w:rPr>
        <w:rFonts w:hint="default"/>
        <w:b/>
        <w:color w:val="808080" w:themeColor="background1" w:themeShade="80"/>
        <w:sz w:val="28"/>
      </w:rPr>
    </w:lvl>
    <w:lvl w:ilvl="8">
      <w:start w:val="1"/>
      <w:numFmt w:val="decimal"/>
      <w:isLgl/>
      <w:lvlText w:val="%1.%2.%3.%4.%5.%6.%7.%8.%9"/>
      <w:lvlJc w:val="left"/>
      <w:pPr>
        <w:ind w:left="1800" w:hanging="1440"/>
      </w:pPr>
      <w:rPr>
        <w:rFonts w:hint="default"/>
        <w:b/>
        <w:color w:val="808080" w:themeColor="background1" w:themeShade="80"/>
        <w:sz w:val="28"/>
      </w:rPr>
    </w:lvl>
  </w:abstractNum>
  <w:abstractNum w:abstractNumId="30" w15:restartNumberingAfterBreak="0">
    <w:nsid w:val="551A0AAD"/>
    <w:multiLevelType w:val="singleLevel"/>
    <w:tmpl w:val="04090017"/>
    <w:lvl w:ilvl="0">
      <w:start w:val="1"/>
      <w:numFmt w:val="lowerLetter"/>
      <w:lvlText w:val="%1)"/>
      <w:lvlJc w:val="left"/>
      <w:pPr>
        <w:tabs>
          <w:tab w:val="num" w:pos="360"/>
        </w:tabs>
        <w:ind w:left="360" w:hanging="360"/>
      </w:pPr>
      <w:rPr>
        <w:rFonts w:hint="default"/>
      </w:rPr>
    </w:lvl>
  </w:abstractNum>
  <w:abstractNum w:abstractNumId="31" w15:restartNumberingAfterBreak="0">
    <w:nsid w:val="552A0396"/>
    <w:multiLevelType w:val="hybridMultilevel"/>
    <w:tmpl w:val="CEEA9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C129C1"/>
    <w:multiLevelType w:val="multilevel"/>
    <w:tmpl w:val="28966A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DF25333"/>
    <w:multiLevelType w:val="hybridMultilevel"/>
    <w:tmpl w:val="21029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C20B4"/>
    <w:multiLevelType w:val="hybridMultilevel"/>
    <w:tmpl w:val="953C92CA"/>
    <w:lvl w:ilvl="0" w:tplc="42EA6980">
      <w:start w:val="1"/>
      <w:numFmt w:val="lowerLetter"/>
      <w:lvlText w:val="%1."/>
      <w:lvlJc w:val="left"/>
      <w:pPr>
        <w:ind w:left="835" w:hanging="360"/>
      </w:pPr>
      <w:rPr>
        <w:rFonts w:ascii="Calibri" w:hAnsi="Calibri" w:hint="default"/>
        <w:b w:val="0"/>
        <w:i w:val="0"/>
        <w:color w:val="000000" w:themeColor="text1"/>
        <w:sz w:val="22"/>
      </w:rPr>
    </w:lvl>
    <w:lvl w:ilvl="1" w:tplc="14090019" w:tentative="1">
      <w:start w:val="1"/>
      <w:numFmt w:val="lowerLetter"/>
      <w:lvlText w:val="%2."/>
      <w:lvlJc w:val="left"/>
      <w:pPr>
        <w:ind w:left="1555" w:hanging="360"/>
      </w:pPr>
    </w:lvl>
    <w:lvl w:ilvl="2" w:tplc="1409001B" w:tentative="1">
      <w:start w:val="1"/>
      <w:numFmt w:val="lowerRoman"/>
      <w:lvlText w:val="%3."/>
      <w:lvlJc w:val="right"/>
      <w:pPr>
        <w:ind w:left="2275" w:hanging="180"/>
      </w:pPr>
    </w:lvl>
    <w:lvl w:ilvl="3" w:tplc="1409000F" w:tentative="1">
      <w:start w:val="1"/>
      <w:numFmt w:val="decimal"/>
      <w:lvlText w:val="%4."/>
      <w:lvlJc w:val="left"/>
      <w:pPr>
        <w:ind w:left="2995" w:hanging="360"/>
      </w:pPr>
    </w:lvl>
    <w:lvl w:ilvl="4" w:tplc="14090019" w:tentative="1">
      <w:start w:val="1"/>
      <w:numFmt w:val="lowerLetter"/>
      <w:lvlText w:val="%5."/>
      <w:lvlJc w:val="left"/>
      <w:pPr>
        <w:ind w:left="3715" w:hanging="360"/>
      </w:pPr>
    </w:lvl>
    <w:lvl w:ilvl="5" w:tplc="1409001B" w:tentative="1">
      <w:start w:val="1"/>
      <w:numFmt w:val="lowerRoman"/>
      <w:lvlText w:val="%6."/>
      <w:lvlJc w:val="right"/>
      <w:pPr>
        <w:ind w:left="4435" w:hanging="180"/>
      </w:pPr>
    </w:lvl>
    <w:lvl w:ilvl="6" w:tplc="1409000F" w:tentative="1">
      <w:start w:val="1"/>
      <w:numFmt w:val="decimal"/>
      <w:lvlText w:val="%7."/>
      <w:lvlJc w:val="left"/>
      <w:pPr>
        <w:ind w:left="5155" w:hanging="360"/>
      </w:pPr>
    </w:lvl>
    <w:lvl w:ilvl="7" w:tplc="14090019" w:tentative="1">
      <w:start w:val="1"/>
      <w:numFmt w:val="lowerLetter"/>
      <w:lvlText w:val="%8."/>
      <w:lvlJc w:val="left"/>
      <w:pPr>
        <w:ind w:left="5875" w:hanging="360"/>
      </w:pPr>
    </w:lvl>
    <w:lvl w:ilvl="8" w:tplc="1409001B" w:tentative="1">
      <w:start w:val="1"/>
      <w:numFmt w:val="lowerRoman"/>
      <w:lvlText w:val="%9."/>
      <w:lvlJc w:val="right"/>
      <w:pPr>
        <w:ind w:left="6595" w:hanging="180"/>
      </w:pPr>
    </w:lvl>
  </w:abstractNum>
  <w:abstractNum w:abstractNumId="35" w15:restartNumberingAfterBreak="0">
    <w:nsid w:val="63FE639D"/>
    <w:multiLevelType w:val="hybridMultilevel"/>
    <w:tmpl w:val="A3CEAD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BA0C6B"/>
    <w:multiLevelType w:val="hybridMultilevel"/>
    <w:tmpl w:val="37B8D5F8"/>
    <w:lvl w:ilvl="0" w:tplc="1A7C700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F30864"/>
    <w:multiLevelType w:val="multilevel"/>
    <w:tmpl w:val="0B08883C"/>
    <w:lvl w:ilvl="0">
      <w:numFmt w:val="bullet"/>
      <w:lvlText w:val=""/>
      <w:lvlJc w:val="left"/>
      <w:pPr>
        <w:ind w:left="1555" w:hanging="360"/>
      </w:pPr>
      <w:rPr>
        <w:rFonts w:ascii="Symbol" w:hAnsi="Symbol"/>
      </w:rPr>
    </w:lvl>
    <w:lvl w:ilvl="1">
      <w:numFmt w:val="bullet"/>
      <w:lvlText w:val="-"/>
      <w:lvlJc w:val="left"/>
      <w:pPr>
        <w:ind w:left="2275" w:hanging="360"/>
      </w:pPr>
      <w:rPr>
        <w:rFonts w:ascii="Arial" w:eastAsia="Calibri" w:hAnsi="Arial" w:cs="Arial"/>
      </w:rPr>
    </w:lvl>
    <w:lvl w:ilvl="2">
      <w:numFmt w:val="bullet"/>
      <w:lvlText w:val=""/>
      <w:lvlJc w:val="left"/>
      <w:pPr>
        <w:ind w:left="2995" w:hanging="360"/>
      </w:pPr>
      <w:rPr>
        <w:rFonts w:ascii="Wingdings" w:hAnsi="Wingdings"/>
      </w:rPr>
    </w:lvl>
    <w:lvl w:ilvl="3">
      <w:numFmt w:val="bullet"/>
      <w:lvlText w:val=""/>
      <w:lvlJc w:val="left"/>
      <w:pPr>
        <w:ind w:left="3715" w:hanging="360"/>
      </w:pPr>
      <w:rPr>
        <w:rFonts w:ascii="Symbol" w:hAnsi="Symbol"/>
      </w:rPr>
    </w:lvl>
    <w:lvl w:ilvl="4">
      <w:numFmt w:val="bullet"/>
      <w:lvlText w:val="o"/>
      <w:lvlJc w:val="left"/>
      <w:pPr>
        <w:ind w:left="4435" w:hanging="360"/>
      </w:pPr>
      <w:rPr>
        <w:rFonts w:ascii="Courier New" w:hAnsi="Courier New" w:cs="Courier New"/>
      </w:rPr>
    </w:lvl>
    <w:lvl w:ilvl="5">
      <w:numFmt w:val="bullet"/>
      <w:lvlText w:val=""/>
      <w:lvlJc w:val="left"/>
      <w:pPr>
        <w:ind w:left="5155" w:hanging="360"/>
      </w:pPr>
      <w:rPr>
        <w:rFonts w:ascii="Wingdings" w:hAnsi="Wingdings"/>
      </w:rPr>
    </w:lvl>
    <w:lvl w:ilvl="6">
      <w:numFmt w:val="bullet"/>
      <w:lvlText w:val=""/>
      <w:lvlJc w:val="left"/>
      <w:pPr>
        <w:ind w:left="5875" w:hanging="360"/>
      </w:pPr>
      <w:rPr>
        <w:rFonts w:ascii="Symbol" w:hAnsi="Symbol"/>
      </w:rPr>
    </w:lvl>
    <w:lvl w:ilvl="7">
      <w:numFmt w:val="bullet"/>
      <w:lvlText w:val="o"/>
      <w:lvlJc w:val="left"/>
      <w:pPr>
        <w:ind w:left="6595" w:hanging="360"/>
      </w:pPr>
      <w:rPr>
        <w:rFonts w:ascii="Courier New" w:hAnsi="Courier New" w:cs="Courier New"/>
      </w:rPr>
    </w:lvl>
    <w:lvl w:ilvl="8">
      <w:numFmt w:val="bullet"/>
      <w:lvlText w:val=""/>
      <w:lvlJc w:val="left"/>
      <w:pPr>
        <w:ind w:left="7315" w:hanging="360"/>
      </w:pPr>
      <w:rPr>
        <w:rFonts w:ascii="Wingdings" w:hAnsi="Wingdings"/>
      </w:rPr>
    </w:lvl>
  </w:abstractNum>
  <w:abstractNum w:abstractNumId="38" w15:restartNumberingAfterBreak="0">
    <w:nsid w:val="679052E3"/>
    <w:multiLevelType w:val="multilevel"/>
    <w:tmpl w:val="0F4638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DDA1EBA"/>
    <w:multiLevelType w:val="multilevel"/>
    <w:tmpl w:val="0CE4DEB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EBD225E"/>
    <w:multiLevelType w:val="multilevel"/>
    <w:tmpl w:val="3B6E393E"/>
    <w:lvl w:ilvl="0">
      <w:start w:val="1"/>
      <w:numFmt w:val="decimal"/>
      <w:lvlText w:val="%1."/>
      <w:lvlJc w:val="left"/>
      <w:pPr>
        <w:ind w:left="360" w:hanging="360"/>
      </w:pPr>
      <w:rPr>
        <w:rFonts w:ascii="Arial" w:hAnsi="Arial" w:cs="Arial"/>
        <w:sz w:val="32"/>
        <w:szCs w:val="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1121295"/>
    <w:multiLevelType w:val="multilevel"/>
    <w:tmpl w:val="2CF4DFC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565064C"/>
    <w:multiLevelType w:val="hybridMultilevel"/>
    <w:tmpl w:val="8EA86314"/>
    <w:lvl w:ilvl="0" w:tplc="BF70C316">
      <w:start w:val="1"/>
      <w:numFmt w:val="bullet"/>
      <w:pStyle w:val="Normalbullet"/>
      <w:lvlText w:val=""/>
      <w:lvlJc w:val="left"/>
      <w:pPr>
        <w:ind w:left="1080" w:hanging="360"/>
      </w:pPr>
      <w:rPr>
        <w:rFonts w:ascii="Symbol" w:hAnsi="Symbol" w:hint="default"/>
        <w:b w:val="0"/>
        <w:i w:val="0"/>
        <w:color w:val="808080" w:themeColor="background1" w:themeShade="80"/>
        <w:sz w:val="20"/>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B4B4BB6"/>
    <w:multiLevelType w:val="multilevel"/>
    <w:tmpl w:val="70807A0C"/>
    <w:lvl w:ilvl="0">
      <w:start w:val="1"/>
      <w:numFmt w:val="decimal"/>
      <w:lvlText w:val="%1"/>
      <w:lvlJc w:val="left"/>
      <w:pPr>
        <w:ind w:left="525" w:hanging="525"/>
      </w:pPr>
      <w:rPr>
        <w:rFonts w:hint="default"/>
        <w:b/>
        <w:color w:val="808080" w:themeColor="background1" w:themeShade="80"/>
        <w:sz w:val="28"/>
      </w:rPr>
    </w:lvl>
    <w:lvl w:ilvl="1">
      <w:start w:val="1"/>
      <w:numFmt w:val="decimal"/>
      <w:lvlText w:val="%1.%2"/>
      <w:lvlJc w:val="left"/>
      <w:pPr>
        <w:ind w:left="720" w:hanging="720"/>
      </w:pPr>
      <w:rPr>
        <w:rFonts w:hint="default"/>
        <w:b/>
        <w:color w:val="808080" w:themeColor="background1" w:themeShade="80"/>
        <w:sz w:val="28"/>
      </w:rPr>
    </w:lvl>
    <w:lvl w:ilvl="2">
      <w:start w:val="1"/>
      <w:numFmt w:val="decimal"/>
      <w:lvlText w:val="%1.%2.%3"/>
      <w:lvlJc w:val="left"/>
      <w:pPr>
        <w:ind w:left="720" w:hanging="720"/>
      </w:pPr>
      <w:rPr>
        <w:rFonts w:hint="default"/>
        <w:b/>
        <w:color w:val="808080" w:themeColor="background1" w:themeShade="80"/>
        <w:sz w:val="28"/>
      </w:rPr>
    </w:lvl>
    <w:lvl w:ilvl="3">
      <w:start w:val="1"/>
      <w:numFmt w:val="decimal"/>
      <w:lvlText w:val="%1.%2.%3.%4"/>
      <w:lvlJc w:val="left"/>
      <w:pPr>
        <w:ind w:left="1080" w:hanging="1080"/>
      </w:pPr>
      <w:rPr>
        <w:rFonts w:hint="default"/>
        <w:b/>
        <w:color w:val="808080" w:themeColor="background1" w:themeShade="80"/>
        <w:sz w:val="28"/>
      </w:rPr>
    </w:lvl>
    <w:lvl w:ilvl="4">
      <w:start w:val="1"/>
      <w:numFmt w:val="decimal"/>
      <w:lvlText w:val="%1.%2.%3.%4.%5"/>
      <w:lvlJc w:val="left"/>
      <w:pPr>
        <w:ind w:left="1440" w:hanging="1440"/>
      </w:pPr>
      <w:rPr>
        <w:rFonts w:hint="default"/>
        <w:b/>
        <w:color w:val="808080" w:themeColor="background1" w:themeShade="80"/>
        <w:sz w:val="28"/>
      </w:rPr>
    </w:lvl>
    <w:lvl w:ilvl="5">
      <w:start w:val="1"/>
      <w:numFmt w:val="decimal"/>
      <w:lvlText w:val="%1.%2.%3.%4.%5.%6"/>
      <w:lvlJc w:val="left"/>
      <w:pPr>
        <w:ind w:left="1440" w:hanging="1440"/>
      </w:pPr>
      <w:rPr>
        <w:rFonts w:hint="default"/>
        <w:b/>
        <w:color w:val="808080" w:themeColor="background1" w:themeShade="80"/>
        <w:sz w:val="28"/>
      </w:rPr>
    </w:lvl>
    <w:lvl w:ilvl="6">
      <w:start w:val="1"/>
      <w:numFmt w:val="decimal"/>
      <w:lvlText w:val="%1.%2.%3.%4.%5.%6.%7"/>
      <w:lvlJc w:val="left"/>
      <w:pPr>
        <w:ind w:left="1800" w:hanging="1800"/>
      </w:pPr>
      <w:rPr>
        <w:rFonts w:hint="default"/>
        <w:b/>
        <w:color w:val="808080" w:themeColor="background1" w:themeShade="80"/>
        <w:sz w:val="28"/>
      </w:rPr>
    </w:lvl>
    <w:lvl w:ilvl="7">
      <w:start w:val="1"/>
      <w:numFmt w:val="decimal"/>
      <w:lvlText w:val="%1.%2.%3.%4.%5.%6.%7.%8"/>
      <w:lvlJc w:val="left"/>
      <w:pPr>
        <w:ind w:left="2160" w:hanging="2160"/>
      </w:pPr>
      <w:rPr>
        <w:rFonts w:hint="default"/>
        <w:b/>
        <w:color w:val="808080" w:themeColor="background1" w:themeShade="80"/>
        <w:sz w:val="28"/>
      </w:rPr>
    </w:lvl>
    <w:lvl w:ilvl="8">
      <w:start w:val="1"/>
      <w:numFmt w:val="decimal"/>
      <w:lvlText w:val="%1.%2.%3.%4.%5.%6.%7.%8.%9"/>
      <w:lvlJc w:val="left"/>
      <w:pPr>
        <w:ind w:left="2160" w:hanging="2160"/>
      </w:pPr>
      <w:rPr>
        <w:rFonts w:hint="default"/>
        <w:b/>
        <w:color w:val="808080" w:themeColor="background1" w:themeShade="80"/>
        <w:sz w:val="28"/>
      </w:rPr>
    </w:lvl>
  </w:abstractNum>
  <w:abstractNum w:abstractNumId="45" w15:restartNumberingAfterBreak="0">
    <w:nsid w:val="7EE203DB"/>
    <w:multiLevelType w:val="hybridMultilevel"/>
    <w:tmpl w:val="5E627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2"/>
  </w:num>
  <w:num w:numId="2">
    <w:abstractNumId w:val="27"/>
  </w:num>
  <w:num w:numId="3">
    <w:abstractNumId w:val="34"/>
  </w:num>
  <w:num w:numId="4">
    <w:abstractNumId w:val="14"/>
  </w:num>
  <w:num w:numId="5">
    <w:abstractNumId w:val="16"/>
  </w:num>
  <w:num w:numId="6">
    <w:abstractNumId w:val="18"/>
  </w:num>
  <w:num w:numId="7">
    <w:abstractNumId w:val="41"/>
  </w:num>
  <w:num w:numId="8">
    <w:abstractNumId w:val="5"/>
  </w:num>
  <w:num w:numId="9">
    <w:abstractNumId w:val="44"/>
  </w:num>
  <w:num w:numId="10">
    <w:abstractNumId w:val="4"/>
  </w:num>
  <w:num w:numId="11">
    <w:abstractNumId w:val="0"/>
  </w:num>
  <w:num w:numId="12">
    <w:abstractNumId w:val="10"/>
  </w:num>
  <w:num w:numId="13">
    <w:abstractNumId w:val="43"/>
  </w:num>
  <w:num w:numId="14">
    <w:abstractNumId w:val="12"/>
  </w:num>
  <w:num w:numId="15">
    <w:abstractNumId w:val="28"/>
  </w:num>
  <w:num w:numId="16">
    <w:abstractNumId w:val="8"/>
  </w:num>
  <w:num w:numId="17">
    <w:abstractNumId w:val="40"/>
  </w:num>
  <w:num w:numId="18">
    <w:abstractNumId w:val="38"/>
  </w:num>
  <w:num w:numId="19">
    <w:abstractNumId w:val="25"/>
  </w:num>
  <w:num w:numId="20">
    <w:abstractNumId w:val="20"/>
  </w:num>
  <w:num w:numId="21">
    <w:abstractNumId w:val="17"/>
  </w:num>
  <w:num w:numId="22">
    <w:abstractNumId w:val="37"/>
  </w:num>
  <w:num w:numId="23">
    <w:abstractNumId w:val="35"/>
  </w:num>
  <w:num w:numId="24">
    <w:abstractNumId w:val="32"/>
  </w:num>
  <w:num w:numId="25">
    <w:abstractNumId w:val="26"/>
  </w:num>
  <w:num w:numId="26">
    <w:abstractNumId w:val="6"/>
  </w:num>
  <w:num w:numId="27">
    <w:abstractNumId w:val="24"/>
  </w:num>
  <w:num w:numId="28">
    <w:abstractNumId w:val="19"/>
  </w:num>
  <w:num w:numId="29">
    <w:abstractNumId w:val="21"/>
  </w:num>
  <w:num w:numId="30">
    <w:abstractNumId w:val="13"/>
  </w:num>
  <w:num w:numId="31">
    <w:abstractNumId w:val="33"/>
  </w:num>
  <w:num w:numId="32">
    <w:abstractNumId w:val="22"/>
  </w:num>
  <w:num w:numId="33">
    <w:abstractNumId w:val="45"/>
  </w:num>
  <w:num w:numId="34">
    <w:abstractNumId w:val="23"/>
  </w:num>
  <w:num w:numId="35">
    <w:abstractNumId w:val="39"/>
  </w:num>
  <w:num w:numId="36">
    <w:abstractNumId w:val="1"/>
  </w:num>
  <w:num w:numId="37">
    <w:abstractNumId w:val="9"/>
  </w:num>
  <w:num w:numId="38">
    <w:abstractNumId w:val="2"/>
  </w:num>
  <w:num w:numId="39">
    <w:abstractNumId w:val="30"/>
  </w:num>
  <w:num w:numId="40">
    <w:abstractNumId w:val="11"/>
  </w:num>
  <w:num w:numId="41">
    <w:abstractNumId w:val="31"/>
  </w:num>
  <w:num w:numId="42">
    <w:abstractNumId w:val="29"/>
  </w:num>
  <w:num w:numId="43">
    <w:abstractNumId w:val="15"/>
  </w:num>
  <w:num w:numId="44">
    <w:abstractNumId w:val="3"/>
  </w:num>
  <w:num w:numId="45">
    <w:abstractNumId w:val="36"/>
  </w:num>
  <w:num w:numId="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82"/>
    <w:rsid w:val="00005D62"/>
    <w:rsid w:val="0000610B"/>
    <w:rsid w:val="0000682C"/>
    <w:rsid w:val="000132C4"/>
    <w:rsid w:val="00015981"/>
    <w:rsid w:val="00017A66"/>
    <w:rsid w:val="00020153"/>
    <w:rsid w:val="000205E3"/>
    <w:rsid w:val="00023E9C"/>
    <w:rsid w:val="0002562A"/>
    <w:rsid w:val="00027542"/>
    <w:rsid w:val="000317FB"/>
    <w:rsid w:val="00032CC1"/>
    <w:rsid w:val="000333DF"/>
    <w:rsid w:val="00036FB4"/>
    <w:rsid w:val="0004401F"/>
    <w:rsid w:val="000447FF"/>
    <w:rsid w:val="000453B4"/>
    <w:rsid w:val="00055B71"/>
    <w:rsid w:val="00061906"/>
    <w:rsid w:val="0006216B"/>
    <w:rsid w:val="0006461B"/>
    <w:rsid w:val="000667C4"/>
    <w:rsid w:val="00070E97"/>
    <w:rsid w:val="0007365D"/>
    <w:rsid w:val="00076783"/>
    <w:rsid w:val="00081105"/>
    <w:rsid w:val="000819F9"/>
    <w:rsid w:val="0008289A"/>
    <w:rsid w:val="00086D05"/>
    <w:rsid w:val="0009389A"/>
    <w:rsid w:val="0009432E"/>
    <w:rsid w:val="000A0EF5"/>
    <w:rsid w:val="000A4082"/>
    <w:rsid w:val="000A4CD3"/>
    <w:rsid w:val="000A6D33"/>
    <w:rsid w:val="000B2FD0"/>
    <w:rsid w:val="000B5283"/>
    <w:rsid w:val="000B5D67"/>
    <w:rsid w:val="000B7A5E"/>
    <w:rsid w:val="000B7F75"/>
    <w:rsid w:val="000C3A42"/>
    <w:rsid w:val="000C4FA2"/>
    <w:rsid w:val="000D1BD5"/>
    <w:rsid w:val="000D40A9"/>
    <w:rsid w:val="000D4CC0"/>
    <w:rsid w:val="000D6009"/>
    <w:rsid w:val="000F476F"/>
    <w:rsid w:val="0010540E"/>
    <w:rsid w:val="00112390"/>
    <w:rsid w:val="00120285"/>
    <w:rsid w:val="00120461"/>
    <w:rsid w:val="00120497"/>
    <w:rsid w:val="001376D7"/>
    <w:rsid w:val="0014091F"/>
    <w:rsid w:val="00143499"/>
    <w:rsid w:val="00144358"/>
    <w:rsid w:val="00146C61"/>
    <w:rsid w:val="00146D03"/>
    <w:rsid w:val="001474BD"/>
    <w:rsid w:val="001548B4"/>
    <w:rsid w:val="00160331"/>
    <w:rsid w:val="0016303E"/>
    <w:rsid w:val="001742C4"/>
    <w:rsid w:val="0018614E"/>
    <w:rsid w:val="0018760E"/>
    <w:rsid w:val="00187771"/>
    <w:rsid w:val="0019077D"/>
    <w:rsid w:val="00193795"/>
    <w:rsid w:val="0019501A"/>
    <w:rsid w:val="001A43B9"/>
    <w:rsid w:val="001A6E42"/>
    <w:rsid w:val="001A6F31"/>
    <w:rsid w:val="001A7291"/>
    <w:rsid w:val="001B0C97"/>
    <w:rsid w:val="001B268E"/>
    <w:rsid w:val="001B3720"/>
    <w:rsid w:val="001B54D9"/>
    <w:rsid w:val="001C2048"/>
    <w:rsid w:val="001C3555"/>
    <w:rsid w:val="001D18F1"/>
    <w:rsid w:val="001D5ACD"/>
    <w:rsid w:val="001D79A1"/>
    <w:rsid w:val="001E41E3"/>
    <w:rsid w:val="001E75C8"/>
    <w:rsid w:val="001F0E7C"/>
    <w:rsid w:val="001F2634"/>
    <w:rsid w:val="001F3749"/>
    <w:rsid w:val="001F4769"/>
    <w:rsid w:val="001F48E0"/>
    <w:rsid w:val="002011CA"/>
    <w:rsid w:val="00202FF4"/>
    <w:rsid w:val="00204726"/>
    <w:rsid w:val="00205C71"/>
    <w:rsid w:val="002074F8"/>
    <w:rsid w:val="00207780"/>
    <w:rsid w:val="00210219"/>
    <w:rsid w:val="00210C39"/>
    <w:rsid w:val="00213D06"/>
    <w:rsid w:val="00215310"/>
    <w:rsid w:val="00220909"/>
    <w:rsid w:val="00220CE9"/>
    <w:rsid w:val="00222654"/>
    <w:rsid w:val="00223EE9"/>
    <w:rsid w:val="0023184C"/>
    <w:rsid w:val="00231C52"/>
    <w:rsid w:val="00234DB6"/>
    <w:rsid w:val="0023706E"/>
    <w:rsid w:val="0024609E"/>
    <w:rsid w:val="0025047C"/>
    <w:rsid w:val="0025668C"/>
    <w:rsid w:val="0026051C"/>
    <w:rsid w:val="002629E9"/>
    <w:rsid w:val="00263839"/>
    <w:rsid w:val="00265651"/>
    <w:rsid w:val="00265A21"/>
    <w:rsid w:val="0026717E"/>
    <w:rsid w:val="002676F6"/>
    <w:rsid w:val="00271E33"/>
    <w:rsid w:val="00273938"/>
    <w:rsid w:val="00273E96"/>
    <w:rsid w:val="002741F3"/>
    <w:rsid w:val="0027437B"/>
    <w:rsid w:val="00281023"/>
    <w:rsid w:val="00282DBD"/>
    <w:rsid w:val="00282F17"/>
    <w:rsid w:val="00283558"/>
    <w:rsid w:val="002839F9"/>
    <w:rsid w:val="00285D7B"/>
    <w:rsid w:val="00285EDF"/>
    <w:rsid w:val="00285F8E"/>
    <w:rsid w:val="00286D47"/>
    <w:rsid w:val="00287460"/>
    <w:rsid w:val="00290184"/>
    <w:rsid w:val="00295940"/>
    <w:rsid w:val="00295943"/>
    <w:rsid w:val="00295E90"/>
    <w:rsid w:val="002A0457"/>
    <w:rsid w:val="002A0BD2"/>
    <w:rsid w:val="002A0BE8"/>
    <w:rsid w:val="002A66A1"/>
    <w:rsid w:val="002B6EAB"/>
    <w:rsid w:val="002B7097"/>
    <w:rsid w:val="002D1978"/>
    <w:rsid w:val="002D3E2B"/>
    <w:rsid w:val="002D4781"/>
    <w:rsid w:val="002D6C01"/>
    <w:rsid w:val="002D7727"/>
    <w:rsid w:val="002D7B4C"/>
    <w:rsid w:val="002E07EF"/>
    <w:rsid w:val="002E0A5A"/>
    <w:rsid w:val="002F1A5A"/>
    <w:rsid w:val="002F2C90"/>
    <w:rsid w:val="002F38C3"/>
    <w:rsid w:val="00301221"/>
    <w:rsid w:val="00303E17"/>
    <w:rsid w:val="00306360"/>
    <w:rsid w:val="00310CD7"/>
    <w:rsid w:val="003127AD"/>
    <w:rsid w:val="00320007"/>
    <w:rsid w:val="0032136D"/>
    <w:rsid w:val="00321B74"/>
    <w:rsid w:val="00324710"/>
    <w:rsid w:val="00325990"/>
    <w:rsid w:val="00327383"/>
    <w:rsid w:val="00331F06"/>
    <w:rsid w:val="003337AD"/>
    <w:rsid w:val="00334034"/>
    <w:rsid w:val="003340CC"/>
    <w:rsid w:val="003343DA"/>
    <w:rsid w:val="00335186"/>
    <w:rsid w:val="00335809"/>
    <w:rsid w:val="00336D48"/>
    <w:rsid w:val="0034080C"/>
    <w:rsid w:val="00341D20"/>
    <w:rsid w:val="00342882"/>
    <w:rsid w:val="00344210"/>
    <w:rsid w:val="00346791"/>
    <w:rsid w:val="003474B0"/>
    <w:rsid w:val="003478DE"/>
    <w:rsid w:val="00347A18"/>
    <w:rsid w:val="003504AB"/>
    <w:rsid w:val="00350F35"/>
    <w:rsid w:val="00352CE9"/>
    <w:rsid w:val="0035314B"/>
    <w:rsid w:val="00355667"/>
    <w:rsid w:val="00361B3D"/>
    <w:rsid w:val="00362710"/>
    <w:rsid w:val="00367394"/>
    <w:rsid w:val="00371D01"/>
    <w:rsid w:val="0037420B"/>
    <w:rsid w:val="00374641"/>
    <w:rsid w:val="00382071"/>
    <w:rsid w:val="003820AD"/>
    <w:rsid w:val="0038652B"/>
    <w:rsid w:val="00390ECF"/>
    <w:rsid w:val="00393D38"/>
    <w:rsid w:val="003954EE"/>
    <w:rsid w:val="003A310D"/>
    <w:rsid w:val="003A7896"/>
    <w:rsid w:val="003B0A5B"/>
    <w:rsid w:val="003B3B1C"/>
    <w:rsid w:val="003B5DAD"/>
    <w:rsid w:val="003C1C02"/>
    <w:rsid w:val="003C4BB9"/>
    <w:rsid w:val="003C7A15"/>
    <w:rsid w:val="003D10D8"/>
    <w:rsid w:val="003D14CE"/>
    <w:rsid w:val="003D2F52"/>
    <w:rsid w:val="003D68E3"/>
    <w:rsid w:val="003D74D5"/>
    <w:rsid w:val="003D7D2F"/>
    <w:rsid w:val="003E183F"/>
    <w:rsid w:val="003E51A7"/>
    <w:rsid w:val="003E5D06"/>
    <w:rsid w:val="003E7350"/>
    <w:rsid w:val="003F0336"/>
    <w:rsid w:val="003F12A5"/>
    <w:rsid w:val="003F304D"/>
    <w:rsid w:val="003F3EB3"/>
    <w:rsid w:val="003F5F48"/>
    <w:rsid w:val="0040040A"/>
    <w:rsid w:val="0040408F"/>
    <w:rsid w:val="004058BD"/>
    <w:rsid w:val="00407C0E"/>
    <w:rsid w:val="0041084A"/>
    <w:rsid w:val="00413482"/>
    <w:rsid w:val="00413FBB"/>
    <w:rsid w:val="00414313"/>
    <w:rsid w:val="00414C47"/>
    <w:rsid w:val="00415251"/>
    <w:rsid w:val="004159B0"/>
    <w:rsid w:val="004215C6"/>
    <w:rsid w:val="0042478E"/>
    <w:rsid w:val="00425595"/>
    <w:rsid w:val="00427453"/>
    <w:rsid w:val="004319F1"/>
    <w:rsid w:val="004335DC"/>
    <w:rsid w:val="00440DD9"/>
    <w:rsid w:val="004422C7"/>
    <w:rsid w:val="00446896"/>
    <w:rsid w:val="004503BB"/>
    <w:rsid w:val="0045042A"/>
    <w:rsid w:val="00452847"/>
    <w:rsid w:val="00453175"/>
    <w:rsid w:val="0047098F"/>
    <w:rsid w:val="00475020"/>
    <w:rsid w:val="004758B4"/>
    <w:rsid w:val="004758BF"/>
    <w:rsid w:val="004772C9"/>
    <w:rsid w:val="00477D5A"/>
    <w:rsid w:val="00480C95"/>
    <w:rsid w:val="00481818"/>
    <w:rsid w:val="00496FC7"/>
    <w:rsid w:val="004A0D93"/>
    <w:rsid w:val="004A13E3"/>
    <w:rsid w:val="004A2299"/>
    <w:rsid w:val="004B5A3A"/>
    <w:rsid w:val="004C018B"/>
    <w:rsid w:val="004C38FB"/>
    <w:rsid w:val="004C52C7"/>
    <w:rsid w:val="004C52D5"/>
    <w:rsid w:val="004C6048"/>
    <w:rsid w:val="004C60B2"/>
    <w:rsid w:val="004D31B8"/>
    <w:rsid w:val="004E1DEB"/>
    <w:rsid w:val="004E54FD"/>
    <w:rsid w:val="004E643A"/>
    <w:rsid w:val="004F0DA3"/>
    <w:rsid w:val="004F7C26"/>
    <w:rsid w:val="00500D15"/>
    <w:rsid w:val="005010E6"/>
    <w:rsid w:val="0050195A"/>
    <w:rsid w:val="00507499"/>
    <w:rsid w:val="0051049E"/>
    <w:rsid w:val="00513FB0"/>
    <w:rsid w:val="005149EE"/>
    <w:rsid w:val="00517CCF"/>
    <w:rsid w:val="00522640"/>
    <w:rsid w:val="0053238B"/>
    <w:rsid w:val="00534938"/>
    <w:rsid w:val="00535C02"/>
    <w:rsid w:val="00542486"/>
    <w:rsid w:val="0054294B"/>
    <w:rsid w:val="005444FC"/>
    <w:rsid w:val="00546ECC"/>
    <w:rsid w:val="005549D3"/>
    <w:rsid w:val="0056424C"/>
    <w:rsid w:val="005704E2"/>
    <w:rsid w:val="005717FB"/>
    <w:rsid w:val="00571B8E"/>
    <w:rsid w:val="005744AC"/>
    <w:rsid w:val="0058269E"/>
    <w:rsid w:val="00582D99"/>
    <w:rsid w:val="005857EA"/>
    <w:rsid w:val="005864D6"/>
    <w:rsid w:val="005916C8"/>
    <w:rsid w:val="00596204"/>
    <w:rsid w:val="005A0FD7"/>
    <w:rsid w:val="005A292F"/>
    <w:rsid w:val="005A40F7"/>
    <w:rsid w:val="005B07B1"/>
    <w:rsid w:val="005B0AE9"/>
    <w:rsid w:val="005B708F"/>
    <w:rsid w:val="005B7988"/>
    <w:rsid w:val="005C5BEC"/>
    <w:rsid w:val="005C74FB"/>
    <w:rsid w:val="005D5550"/>
    <w:rsid w:val="005E18A3"/>
    <w:rsid w:val="005E4C6D"/>
    <w:rsid w:val="005E66F9"/>
    <w:rsid w:val="005E67E8"/>
    <w:rsid w:val="005E7201"/>
    <w:rsid w:val="005F5D20"/>
    <w:rsid w:val="006015EE"/>
    <w:rsid w:val="006023B1"/>
    <w:rsid w:val="00603E6C"/>
    <w:rsid w:val="006052E5"/>
    <w:rsid w:val="00606BF2"/>
    <w:rsid w:val="00606D4E"/>
    <w:rsid w:val="00610A80"/>
    <w:rsid w:val="00611455"/>
    <w:rsid w:val="00611505"/>
    <w:rsid w:val="00613BD1"/>
    <w:rsid w:val="00620504"/>
    <w:rsid w:val="00621F47"/>
    <w:rsid w:val="00634F3D"/>
    <w:rsid w:val="006408F8"/>
    <w:rsid w:val="006419FF"/>
    <w:rsid w:val="00641F66"/>
    <w:rsid w:val="006427BF"/>
    <w:rsid w:val="006445A4"/>
    <w:rsid w:val="0064665F"/>
    <w:rsid w:val="0064733E"/>
    <w:rsid w:val="00647F01"/>
    <w:rsid w:val="00654CE7"/>
    <w:rsid w:val="00660229"/>
    <w:rsid w:val="00661912"/>
    <w:rsid w:val="006655E7"/>
    <w:rsid w:val="00667CB0"/>
    <w:rsid w:val="00673833"/>
    <w:rsid w:val="00677698"/>
    <w:rsid w:val="00680DCE"/>
    <w:rsid w:val="006813DF"/>
    <w:rsid w:val="00684896"/>
    <w:rsid w:val="00686D6B"/>
    <w:rsid w:val="00686EB9"/>
    <w:rsid w:val="006875AE"/>
    <w:rsid w:val="006879CF"/>
    <w:rsid w:val="00692577"/>
    <w:rsid w:val="00692978"/>
    <w:rsid w:val="006934CA"/>
    <w:rsid w:val="006943E4"/>
    <w:rsid w:val="00694660"/>
    <w:rsid w:val="00694F8E"/>
    <w:rsid w:val="00697300"/>
    <w:rsid w:val="006A1ECA"/>
    <w:rsid w:val="006A1FE1"/>
    <w:rsid w:val="006B42F6"/>
    <w:rsid w:val="006C2D37"/>
    <w:rsid w:val="006C392E"/>
    <w:rsid w:val="006C4290"/>
    <w:rsid w:val="006D3550"/>
    <w:rsid w:val="006D5E5B"/>
    <w:rsid w:val="006D7864"/>
    <w:rsid w:val="006E192A"/>
    <w:rsid w:val="006E1E8A"/>
    <w:rsid w:val="006E2AA1"/>
    <w:rsid w:val="006F0B81"/>
    <w:rsid w:val="006F1605"/>
    <w:rsid w:val="006F19CE"/>
    <w:rsid w:val="006F1A3C"/>
    <w:rsid w:val="006F1BB9"/>
    <w:rsid w:val="006F4BE8"/>
    <w:rsid w:val="006F678D"/>
    <w:rsid w:val="00701082"/>
    <w:rsid w:val="00702899"/>
    <w:rsid w:val="00703032"/>
    <w:rsid w:val="00704B33"/>
    <w:rsid w:val="00706806"/>
    <w:rsid w:val="007109D8"/>
    <w:rsid w:val="00711FD9"/>
    <w:rsid w:val="00715AD2"/>
    <w:rsid w:val="00725539"/>
    <w:rsid w:val="00734442"/>
    <w:rsid w:val="00734A15"/>
    <w:rsid w:val="007368AD"/>
    <w:rsid w:val="0074279E"/>
    <w:rsid w:val="007453DB"/>
    <w:rsid w:val="00746EF6"/>
    <w:rsid w:val="007516D7"/>
    <w:rsid w:val="00766DAE"/>
    <w:rsid w:val="007714DA"/>
    <w:rsid w:val="007768B9"/>
    <w:rsid w:val="00776D91"/>
    <w:rsid w:val="007810CE"/>
    <w:rsid w:val="0078395F"/>
    <w:rsid w:val="00786DE5"/>
    <w:rsid w:val="00786E64"/>
    <w:rsid w:val="00793E9A"/>
    <w:rsid w:val="007A0FD5"/>
    <w:rsid w:val="007A2C28"/>
    <w:rsid w:val="007A5B67"/>
    <w:rsid w:val="007A6102"/>
    <w:rsid w:val="007A6489"/>
    <w:rsid w:val="007B0459"/>
    <w:rsid w:val="007B2C08"/>
    <w:rsid w:val="007B32FF"/>
    <w:rsid w:val="007B7BD9"/>
    <w:rsid w:val="007C541C"/>
    <w:rsid w:val="007C6851"/>
    <w:rsid w:val="007D166C"/>
    <w:rsid w:val="007D2297"/>
    <w:rsid w:val="007D3024"/>
    <w:rsid w:val="007D6492"/>
    <w:rsid w:val="007E18D2"/>
    <w:rsid w:val="007E3257"/>
    <w:rsid w:val="007E3D68"/>
    <w:rsid w:val="007F20E7"/>
    <w:rsid w:val="007F23E6"/>
    <w:rsid w:val="007F739E"/>
    <w:rsid w:val="00801B56"/>
    <w:rsid w:val="00801BFF"/>
    <w:rsid w:val="00804241"/>
    <w:rsid w:val="00813846"/>
    <w:rsid w:val="00823CD8"/>
    <w:rsid w:val="00824022"/>
    <w:rsid w:val="008265BB"/>
    <w:rsid w:val="00827C3F"/>
    <w:rsid w:val="00832871"/>
    <w:rsid w:val="0083441A"/>
    <w:rsid w:val="008371AF"/>
    <w:rsid w:val="00840560"/>
    <w:rsid w:val="00841487"/>
    <w:rsid w:val="008435B0"/>
    <w:rsid w:val="00847B84"/>
    <w:rsid w:val="00851310"/>
    <w:rsid w:val="00852B97"/>
    <w:rsid w:val="00861374"/>
    <w:rsid w:val="0086178F"/>
    <w:rsid w:val="00864AEA"/>
    <w:rsid w:val="00872C57"/>
    <w:rsid w:val="008740F5"/>
    <w:rsid w:val="00875280"/>
    <w:rsid w:val="00876B17"/>
    <w:rsid w:val="00877B0C"/>
    <w:rsid w:val="00885F99"/>
    <w:rsid w:val="00895BAA"/>
    <w:rsid w:val="00896DD0"/>
    <w:rsid w:val="00897051"/>
    <w:rsid w:val="008A0F29"/>
    <w:rsid w:val="008A1F96"/>
    <w:rsid w:val="008A3A48"/>
    <w:rsid w:val="008A5384"/>
    <w:rsid w:val="008B1BF5"/>
    <w:rsid w:val="008B4C6B"/>
    <w:rsid w:val="008B6C53"/>
    <w:rsid w:val="008C009C"/>
    <w:rsid w:val="008C6F57"/>
    <w:rsid w:val="008C714A"/>
    <w:rsid w:val="008D4674"/>
    <w:rsid w:val="008E1C1D"/>
    <w:rsid w:val="008E3324"/>
    <w:rsid w:val="008E4362"/>
    <w:rsid w:val="008E43C0"/>
    <w:rsid w:val="008E5078"/>
    <w:rsid w:val="008E733D"/>
    <w:rsid w:val="008F05BD"/>
    <w:rsid w:val="008F0BB0"/>
    <w:rsid w:val="008F5A59"/>
    <w:rsid w:val="008F6B7B"/>
    <w:rsid w:val="00906D6A"/>
    <w:rsid w:val="00913134"/>
    <w:rsid w:val="00913185"/>
    <w:rsid w:val="00914D8C"/>
    <w:rsid w:val="00915550"/>
    <w:rsid w:val="00916AB8"/>
    <w:rsid w:val="00920292"/>
    <w:rsid w:val="0092046B"/>
    <w:rsid w:val="0092371D"/>
    <w:rsid w:val="009268C9"/>
    <w:rsid w:val="009276E3"/>
    <w:rsid w:val="00927871"/>
    <w:rsid w:val="00931F3A"/>
    <w:rsid w:val="009332B4"/>
    <w:rsid w:val="00935130"/>
    <w:rsid w:val="009430B5"/>
    <w:rsid w:val="00947CEF"/>
    <w:rsid w:val="009501FA"/>
    <w:rsid w:val="00954F98"/>
    <w:rsid w:val="00956064"/>
    <w:rsid w:val="00957D14"/>
    <w:rsid w:val="00960C1E"/>
    <w:rsid w:val="00964C6E"/>
    <w:rsid w:val="00970180"/>
    <w:rsid w:val="00972524"/>
    <w:rsid w:val="00972A41"/>
    <w:rsid w:val="00981A30"/>
    <w:rsid w:val="009871CD"/>
    <w:rsid w:val="009918A1"/>
    <w:rsid w:val="0099331C"/>
    <w:rsid w:val="00996BCC"/>
    <w:rsid w:val="009A0D06"/>
    <w:rsid w:val="009A2B64"/>
    <w:rsid w:val="009A650F"/>
    <w:rsid w:val="009B07C9"/>
    <w:rsid w:val="009B3248"/>
    <w:rsid w:val="009C00D5"/>
    <w:rsid w:val="009C29A0"/>
    <w:rsid w:val="009C2A78"/>
    <w:rsid w:val="009C3099"/>
    <w:rsid w:val="009C758F"/>
    <w:rsid w:val="009C75B2"/>
    <w:rsid w:val="009D183A"/>
    <w:rsid w:val="009D79B2"/>
    <w:rsid w:val="009E04D2"/>
    <w:rsid w:val="009E1D54"/>
    <w:rsid w:val="009F172A"/>
    <w:rsid w:val="009F3812"/>
    <w:rsid w:val="009F3EBD"/>
    <w:rsid w:val="00A034FD"/>
    <w:rsid w:val="00A1040C"/>
    <w:rsid w:val="00A1097F"/>
    <w:rsid w:val="00A13A41"/>
    <w:rsid w:val="00A17ADE"/>
    <w:rsid w:val="00A403B2"/>
    <w:rsid w:val="00A420EC"/>
    <w:rsid w:val="00A44F2D"/>
    <w:rsid w:val="00A45A6F"/>
    <w:rsid w:val="00A47004"/>
    <w:rsid w:val="00A4709D"/>
    <w:rsid w:val="00A5526A"/>
    <w:rsid w:val="00A55960"/>
    <w:rsid w:val="00A56F67"/>
    <w:rsid w:val="00A57267"/>
    <w:rsid w:val="00A617B3"/>
    <w:rsid w:val="00A64064"/>
    <w:rsid w:val="00A67297"/>
    <w:rsid w:val="00A70EC8"/>
    <w:rsid w:val="00A72497"/>
    <w:rsid w:val="00A72C3A"/>
    <w:rsid w:val="00A72D9B"/>
    <w:rsid w:val="00A7559E"/>
    <w:rsid w:val="00A7602B"/>
    <w:rsid w:val="00A773BE"/>
    <w:rsid w:val="00A817CD"/>
    <w:rsid w:val="00A81D13"/>
    <w:rsid w:val="00A82B9E"/>
    <w:rsid w:val="00A83DCD"/>
    <w:rsid w:val="00A847F7"/>
    <w:rsid w:val="00A85493"/>
    <w:rsid w:val="00A87378"/>
    <w:rsid w:val="00A90469"/>
    <w:rsid w:val="00A94B0C"/>
    <w:rsid w:val="00AA47A2"/>
    <w:rsid w:val="00AB0271"/>
    <w:rsid w:val="00AB1151"/>
    <w:rsid w:val="00AB174E"/>
    <w:rsid w:val="00AB4643"/>
    <w:rsid w:val="00AB7B90"/>
    <w:rsid w:val="00AC0481"/>
    <w:rsid w:val="00AC2D1B"/>
    <w:rsid w:val="00AD6166"/>
    <w:rsid w:val="00AD64C0"/>
    <w:rsid w:val="00AE113C"/>
    <w:rsid w:val="00AE2807"/>
    <w:rsid w:val="00AE3575"/>
    <w:rsid w:val="00AF4E12"/>
    <w:rsid w:val="00AF4E9E"/>
    <w:rsid w:val="00AF5381"/>
    <w:rsid w:val="00AF7206"/>
    <w:rsid w:val="00AF7A62"/>
    <w:rsid w:val="00B0419B"/>
    <w:rsid w:val="00B04501"/>
    <w:rsid w:val="00B13379"/>
    <w:rsid w:val="00B13932"/>
    <w:rsid w:val="00B1575B"/>
    <w:rsid w:val="00B23C86"/>
    <w:rsid w:val="00B307B3"/>
    <w:rsid w:val="00B31B50"/>
    <w:rsid w:val="00B32653"/>
    <w:rsid w:val="00B33834"/>
    <w:rsid w:val="00B34125"/>
    <w:rsid w:val="00B359A3"/>
    <w:rsid w:val="00B3772A"/>
    <w:rsid w:val="00B42AA3"/>
    <w:rsid w:val="00B43D85"/>
    <w:rsid w:val="00B462C8"/>
    <w:rsid w:val="00B50902"/>
    <w:rsid w:val="00B52E89"/>
    <w:rsid w:val="00B6239B"/>
    <w:rsid w:val="00B65212"/>
    <w:rsid w:val="00B67D88"/>
    <w:rsid w:val="00B739A1"/>
    <w:rsid w:val="00B83491"/>
    <w:rsid w:val="00B93F18"/>
    <w:rsid w:val="00B947AF"/>
    <w:rsid w:val="00BA0EED"/>
    <w:rsid w:val="00BB2F02"/>
    <w:rsid w:val="00BB30F7"/>
    <w:rsid w:val="00BB6067"/>
    <w:rsid w:val="00BB726C"/>
    <w:rsid w:val="00BC2BED"/>
    <w:rsid w:val="00BD235F"/>
    <w:rsid w:val="00BD67C2"/>
    <w:rsid w:val="00BE56A4"/>
    <w:rsid w:val="00BE6504"/>
    <w:rsid w:val="00BF4CC2"/>
    <w:rsid w:val="00BF63AC"/>
    <w:rsid w:val="00BF749E"/>
    <w:rsid w:val="00BF7C3A"/>
    <w:rsid w:val="00C00BDA"/>
    <w:rsid w:val="00C01CFC"/>
    <w:rsid w:val="00C10C34"/>
    <w:rsid w:val="00C16D2F"/>
    <w:rsid w:val="00C212E3"/>
    <w:rsid w:val="00C3231F"/>
    <w:rsid w:val="00C37508"/>
    <w:rsid w:val="00C377A2"/>
    <w:rsid w:val="00C408FD"/>
    <w:rsid w:val="00C50648"/>
    <w:rsid w:val="00C52CA0"/>
    <w:rsid w:val="00C54DB0"/>
    <w:rsid w:val="00C64733"/>
    <w:rsid w:val="00C666FB"/>
    <w:rsid w:val="00C6795F"/>
    <w:rsid w:val="00C73902"/>
    <w:rsid w:val="00C75C47"/>
    <w:rsid w:val="00C84058"/>
    <w:rsid w:val="00C84DFF"/>
    <w:rsid w:val="00C92E8F"/>
    <w:rsid w:val="00C930A3"/>
    <w:rsid w:val="00C93D6A"/>
    <w:rsid w:val="00C95157"/>
    <w:rsid w:val="00C968DB"/>
    <w:rsid w:val="00CA46E3"/>
    <w:rsid w:val="00CB005F"/>
    <w:rsid w:val="00CB11E7"/>
    <w:rsid w:val="00CB2DE2"/>
    <w:rsid w:val="00CB6714"/>
    <w:rsid w:val="00CB77B2"/>
    <w:rsid w:val="00CC20E6"/>
    <w:rsid w:val="00CC429C"/>
    <w:rsid w:val="00CC44F9"/>
    <w:rsid w:val="00CC4C17"/>
    <w:rsid w:val="00CD1FBF"/>
    <w:rsid w:val="00CD4AFF"/>
    <w:rsid w:val="00CD6574"/>
    <w:rsid w:val="00CE48DF"/>
    <w:rsid w:val="00CE56F9"/>
    <w:rsid w:val="00CF1419"/>
    <w:rsid w:val="00CF28BB"/>
    <w:rsid w:val="00CF3002"/>
    <w:rsid w:val="00CF58DA"/>
    <w:rsid w:val="00CF6634"/>
    <w:rsid w:val="00CF71EB"/>
    <w:rsid w:val="00D013A4"/>
    <w:rsid w:val="00D016D8"/>
    <w:rsid w:val="00D10956"/>
    <w:rsid w:val="00D142A5"/>
    <w:rsid w:val="00D14CC3"/>
    <w:rsid w:val="00D15CA7"/>
    <w:rsid w:val="00D21604"/>
    <w:rsid w:val="00D24B2A"/>
    <w:rsid w:val="00D32253"/>
    <w:rsid w:val="00D3324E"/>
    <w:rsid w:val="00D43CDA"/>
    <w:rsid w:val="00D44D36"/>
    <w:rsid w:val="00D5231D"/>
    <w:rsid w:val="00D54DC0"/>
    <w:rsid w:val="00D54F87"/>
    <w:rsid w:val="00D57DC3"/>
    <w:rsid w:val="00D60772"/>
    <w:rsid w:val="00D63208"/>
    <w:rsid w:val="00D65668"/>
    <w:rsid w:val="00D7128D"/>
    <w:rsid w:val="00D7264D"/>
    <w:rsid w:val="00D81B4D"/>
    <w:rsid w:val="00D81C5D"/>
    <w:rsid w:val="00D8762E"/>
    <w:rsid w:val="00D903F6"/>
    <w:rsid w:val="00D94568"/>
    <w:rsid w:val="00D97B25"/>
    <w:rsid w:val="00DB334F"/>
    <w:rsid w:val="00DB5CEC"/>
    <w:rsid w:val="00DC3144"/>
    <w:rsid w:val="00DC5028"/>
    <w:rsid w:val="00DD0D01"/>
    <w:rsid w:val="00DD0FB5"/>
    <w:rsid w:val="00DD14BD"/>
    <w:rsid w:val="00DD367B"/>
    <w:rsid w:val="00DE07A0"/>
    <w:rsid w:val="00DE1632"/>
    <w:rsid w:val="00DE2440"/>
    <w:rsid w:val="00DE379C"/>
    <w:rsid w:val="00DE7715"/>
    <w:rsid w:val="00DF4A5D"/>
    <w:rsid w:val="00DF6010"/>
    <w:rsid w:val="00E01F14"/>
    <w:rsid w:val="00E04DF7"/>
    <w:rsid w:val="00E10CC7"/>
    <w:rsid w:val="00E11EF7"/>
    <w:rsid w:val="00E12068"/>
    <w:rsid w:val="00E137B7"/>
    <w:rsid w:val="00E1433D"/>
    <w:rsid w:val="00E17805"/>
    <w:rsid w:val="00E215E8"/>
    <w:rsid w:val="00E22A8D"/>
    <w:rsid w:val="00E255E8"/>
    <w:rsid w:val="00E25999"/>
    <w:rsid w:val="00E27250"/>
    <w:rsid w:val="00E35959"/>
    <w:rsid w:val="00E3764E"/>
    <w:rsid w:val="00E44F5F"/>
    <w:rsid w:val="00E4634C"/>
    <w:rsid w:val="00E463A1"/>
    <w:rsid w:val="00E470A3"/>
    <w:rsid w:val="00E55CED"/>
    <w:rsid w:val="00E57C4E"/>
    <w:rsid w:val="00E64047"/>
    <w:rsid w:val="00E66D7D"/>
    <w:rsid w:val="00E743A6"/>
    <w:rsid w:val="00E74C8F"/>
    <w:rsid w:val="00E75166"/>
    <w:rsid w:val="00E753A4"/>
    <w:rsid w:val="00E81734"/>
    <w:rsid w:val="00E83980"/>
    <w:rsid w:val="00E84650"/>
    <w:rsid w:val="00E91232"/>
    <w:rsid w:val="00E91914"/>
    <w:rsid w:val="00E933FB"/>
    <w:rsid w:val="00E94C98"/>
    <w:rsid w:val="00E95F50"/>
    <w:rsid w:val="00E97961"/>
    <w:rsid w:val="00EA39CC"/>
    <w:rsid w:val="00EA752A"/>
    <w:rsid w:val="00EB0348"/>
    <w:rsid w:val="00EB2283"/>
    <w:rsid w:val="00EB5147"/>
    <w:rsid w:val="00EB564C"/>
    <w:rsid w:val="00EB7C1C"/>
    <w:rsid w:val="00EC0280"/>
    <w:rsid w:val="00EC5AA0"/>
    <w:rsid w:val="00EC6A3F"/>
    <w:rsid w:val="00EC7F72"/>
    <w:rsid w:val="00ED00C1"/>
    <w:rsid w:val="00ED00EA"/>
    <w:rsid w:val="00EE0167"/>
    <w:rsid w:val="00EE0A2A"/>
    <w:rsid w:val="00EE18A0"/>
    <w:rsid w:val="00EE3C12"/>
    <w:rsid w:val="00EE430D"/>
    <w:rsid w:val="00EE6EE2"/>
    <w:rsid w:val="00EF66ED"/>
    <w:rsid w:val="00EF6F7D"/>
    <w:rsid w:val="00F14818"/>
    <w:rsid w:val="00F20384"/>
    <w:rsid w:val="00F2307D"/>
    <w:rsid w:val="00F24C0C"/>
    <w:rsid w:val="00F25C2D"/>
    <w:rsid w:val="00F26C53"/>
    <w:rsid w:val="00F320C6"/>
    <w:rsid w:val="00F32B1B"/>
    <w:rsid w:val="00F33DAF"/>
    <w:rsid w:val="00F341C1"/>
    <w:rsid w:val="00F34599"/>
    <w:rsid w:val="00F4281A"/>
    <w:rsid w:val="00F44172"/>
    <w:rsid w:val="00F47396"/>
    <w:rsid w:val="00F5006A"/>
    <w:rsid w:val="00F67D0D"/>
    <w:rsid w:val="00F67F9E"/>
    <w:rsid w:val="00F73FE3"/>
    <w:rsid w:val="00F75ECD"/>
    <w:rsid w:val="00F82C4F"/>
    <w:rsid w:val="00F9244B"/>
    <w:rsid w:val="00F934C8"/>
    <w:rsid w:val="00F93CA5"/>
    <w:rsid w:val="00F94CC1"/>
    <w:rsid w:val="00F951B8"/>
    <w:rsid w:val="00F9575B"/>
    <w:rsid w:val="00FA277C"/>
    <w:rsid w:val="00FB059F"/>
    <w:rsid w:val="00FC2C40"/>
    <w:rsid w:val="00FC5850"/>
    <w:rsid w:val="00FC65FF"/>
    <w:rsid w:val="00FE34CE"/>
    <w:rsid w:val="00FF48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F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97F"/>
    <w:pPr>
      <w:spacing w:after="120" w:line="320" w:lineRule="atLeast"/>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0A4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A40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A408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A408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0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A40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A4082"/>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0A4082"/>
    <w:rPr>
      <w:rFonts w:asciiTheme="majorHAnsi" w:eastAsiaTheme="majorEastAsia" w:hAnsiTheme="majorHAnsi" w:cstheme="majorBidi"/>
      <w:b/>
      <w:bCs/>
      <w:i/>
      <w:iCs/>
      <w:color w:val="4F81BD" w:themeColor="accent1"/>
      <w:sz w:val="20"/>
      <w:szCs w:val="20"/>
    </w:rPr>
  </w:style>
  <w:style w:type="table" w:styleId="TableGrid">
    <w:name w:val="Table Grid"/>
    <w:basedOn w:val="TableNormal"/>
    <w:rsid w:val="000A4082"/>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082"/>
    <w:rPr>
      <w:rFonts w:ascii="Tahoma" w:eastAsia="Times New Roman" w:hAnsi="Tahoma" w:cs="Tahoma"/>
      <w:sz w:val="16"/>
      <w:szCs w:val="16"/>
    </w:rPr>
  </w:style>
  <w:style w:type="paragraph" w:styleId="ListParagraph">
    <w:name w:val="List Paragraph"/>
    <w:basedOn w:val="Normal"/>
    <w:link w:val="ListParagraphChar"/>
    <w:qFormat/>
    <w:rsid w:val="000A4082"/>
    <w:pPr>
      <w:spacing w:after="200" w:line="276" w:lineRule="auto"/>
      <w:ind w:left="720"/>
      <w:contextualSpacing/>
    </w:pPr>
    <w:rPr>
      <w:rFonts w:eastAsiaTheme="minorHAnsi" w:cstheme="minorBidi"/>
      <w:sz w:val="22"/>
      <w:szCs w:val="22"/>
    </w:rPr>
  </w:style>
  <w:style w:type="character" w:customStyle="1" w:styleId="ListParagraphChar">
    <w:name w:val="List Paragraph Char"/>
    <w:basedOn w:val="DefaultParagraphFont"/>
    <w:link w:val="ListParagraph"/>
    <w:uiPriority w:val="34"/>
    <w:rsid w:val="000A4082"/>
    <w:rPr>
      <w:rFonts w:ascii="Arial" w:hAnsi="Arial"/>
    </w:rPr>
  </w:style>
  <w:style w:type="paragraph" w:customStyle="1" w:styleId="GPBheading1">
    <w:name w:val="GPB heading 1"/>
    <w:basedOn w:val="Heading1"/>
    <w:link w:val="GPBheading1Char"/>
    <w:qFormat/>
    <w:rsid w:val="000A4082"/>
    <w:rPr>
      <w:rFonts w:cstheme="minorHAnsi"/>
      <w:b w:val="0"/>
      <w:color w:val="204D84"/>
      <w:sz w:val="56"/>
      <w:szCs w:val="56"/>
    </w:rPr>
  </w:style>
  <w:style w:type="character" w:customStyle="1" w:styleId="GPBheading1Char">
    <w:name w:val="GPB heading 1 Char"/>
    <w:basedOn w:val="Heading1Char"/>
    <w:link w:val="GPBheading1"/>
    <w:rsid w:val="000A4082"/>
    <w:rPr>
      <w:rFonts w:asciiTheme="majorHAnsi" w:eastAsiaTheme="majorEastAsia" w:hAnsiTheme="majorHAnsi" w:cstheme="minorHAnsi"/>
      <w:b w:val="0"/>
      <w:bCs/>
      <w:color w:val="204D84"/>
      <w:sz w:val="56"/>
      <w:szCs w:val="56"/>
    </w:rPr>
  </w:style>
  <w:style w:type="character" w:styleId="Hyperlink">
    <w:name w:val="Hyperlink"/>
    <w:basedOn w:val="DefaultParagraphFont"/>
    <w:uiPriority w:val="99"/>
    <w:unhideWhenUsed/>
    <w:rsid w:val="000A4082"/>
    <w:rPr>
      <w:color w:val="0000FF" w:themeColor="hyperlink"/>
      <w:u w:val="single"/>
    </w:rPr>
  </w:style>
  <w:style w:type="paragraph" w:styleId="TOC1">
    <w:name w:val="toc 1"/>
    <w:basedOn w:val="Normal"/>
    <w:next w:val="Normal"/>
    <w:autoRedefine/>
    <w:uiPriority w:val="39"/>
    <w:unhideWhenUsed/>
    <w:qFormat/>
    <w:rsid w:val="00BB6067"/>
    <w:pPr>
      <w:tabs>
        <w:tab w:val="right" w:leader="dot" w:pos="9639"/>
      </w:tabs>
      <w:spacing w:after="100"/>
    </w:pPr>
    <w:rPr>
      <w:rFonts w:ascii="Verdana" w:hAnsi="Verdana"/>
      <w:b/>
      <w:sz w:val="24"/>
      <w:szCs w:val="24"/>
      <w:lang w:eastAsia="en-NZ"/>
    </w:rPr>
  </w:style>
  <w:style w:type="paragraph" w:styleId="Header">
    <w:name w:val="header"/>
    <w:basedOn w:val="Normal"/>
    <w:link w:val="HeaderChar"/>
    <w:unhideWhenUsed/>
    <w:rsid w:val="000A4082"/>
    <w:pPr>
      <w:tabs>
        <w:tab w:val="center" w:pos="4513"/>
        <w:tab w:val="right" w:pos="9026"/>
      </w:tabs>
      <w:spacing w:after="0" w:line="240" w:lineRule="auto"/>
    </w:pPr>
  </w:style>
  <w:style w:type="character" w:customStyle="1" w:styleId="HeaderChar">
    <w:name w:val="Header Char"/>
    <w:basedOn w:val="DefaultParagraphFont"/>
    <w:link w:val="Header"/>
    <w:rsid w:val="000A4082"/>
    <w:rPr>
      <w:rFonts w:ascii="Arial" w:eastAsia="Times New Roman" w:hAnsi="Arial" w:cs="Times New Roman"/>
      <w:sz w:val="20"/>
      <w:szCs w:val="20"/>
    </w:rPr>
  </w:style>
  <w:style w:type="paragraph" w:styleId="Footer">
    <w:name w:val="footer"/>
    <w:basedOn w:val="Normal"/>
    <w:link w:val="FooterChar"/>
    <w:uiPriority w:val="99"/>
    <w:unhideWhenUsed/>
    <w:rsid w:val="000A4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082"/>
    <w:rPr>
      <w:rFonts w:ascii="Arial" w:eastAsia="Times New Roman" w:hAnsi="Arial" w:cs="Times New Roman"/>
      <w:sz w:val="20"/>
      <w:szCs w:val="20"/>
    </w:rPr>
  </w:style>
  <w:style w:type="character" w:customStyle="1" w:styleId="StyleBold">
    <w:name w:val="Style Bold"/>
    <w:semiHidden/>
    <w:rsid w:val="000A4082"/>
    <w:rPr>
      <w:rFonts w:ascii="Arial" w:hAnsi="Arial"/>
      <w:b/>
      <w:bCs/>
      <w:sz w:val="20"/>
    </w:rPr>
  </w:style>
  <w:style w:type="paragraph" w:customStyle="1" w:styleId="MEDbody">
    <w:name w:val="MED body"/>
    <w:basedOn w:val="Normal"/>
    <w:link w:val="MEDbodyChar"/>
    <w:qFormat/>
    <w:rsid w:val="000A4082"/>
    <w:pPr>
      <w:spacing w:after="200" w:line="240" w:lineRule="auto"/>
    </w:pPr>
    <w:rPr>
      <w:rFonts w:eastAsia="Cambria"/>
      <w:sz w:val="21"/>
      <w:szCs w:val="24"/>
      <w:lang w:val="en-AU"/>
    </w:rPr>
  </w:style>
  <w:style w:type="character" w:customStyle="1" w:styleId="MEDbodyChar">
    <w:name w:val="MED body Char"/>
    <w:link w:val="MEDbody"/>
    <w:rsid w:val="000A4082"/>
    <w:rPr>
      <w:rFonts w:ascii="Arial" w:eastAsia="Cambria" w:hAnsi="Arial" w:cs="Times New Roman"/>
      <w:sz w:val="21"/>
      <w:szCs w:val="24"/>
      <w:lang w:val="en-AU"/>
    </w:rPr>
  </w:style>
  <w:style w:type="paragraph" w:styleId="TOC2">
    <w:name w:val="toc 2"/>
    <w:basedOn w:val="Normal"/>
    <w:next w:val="Normal"/>
    <w:autoRedefine/>
    <w:uiPriority w:val="39"/>
    <w:unhideWhenUsed/>
    <w:rsid w:val="003B5DAD"/>
    <w:pPr>
      <w:tabs>
        <w:tab w:val="left" w:pos="660"/>
        <w:tab w:val="right" w:leader="dot" w:pos="9629"/>
      </w:tabs>
      <w:spacing w:after="100"/>
      <w:ind w:left="200"/>
    </w:pPr>
    <w:rPr>
      <w:rFonts w:ascii="Calibri" w:hAnsi="Calibri" w:cstheme="minorHAnsi"/>
      <w:b/>
      <w:noProof/>
      <w:color w:val="000000" w:themeColor="text1"/>
      <w:sz w:val="22"/>
      <w:szCs w:val="22"/>
    </w:rPr>
  </w:style>
  <w:style w:type="paragraph" w:styleId="TOC3">
    <w:name w:val="toc 3"/>
    <w:basedOn w:val="Normal"/>
    <w:next w:val="Normal"/>
    <w:autoRedefine/>
    <w:uiPriority w:val="39"/>
    <w:unhideWhenUsed/>
    <w:rsid w:val="000A4082"/>
    <w:pPr>
      <w:spacing w:after="100"/>
      <w:ind w:left="400"/>
    </w:pPr>
  </w:style>
  <w:style w:type="paragraph" w:styleId="TOC4">
    <w:name w:val="toc 4"/>
    <w:basedOn w:val="Normal"/>
    <w:next w:val="Normal"/>
    <w:autoRedefine/>
    <w:uiPriority w:val="39"/>
    <w:unhideWhenUsed/>
    <w:rsid w:val="000A4082"/>
    <w:pPr>
      <w:spacing w:after="100" w:line="276" w:lineRule="auto"/>
      <w:ind w:left="660"/>
    </w:pPr>
    <w:rPr>
      <w:rFonts w:asciiTheme="minorHAnsi" w:eastAsiaTheme="minorEastAsia" w:hAnsiTheme="minorHAnsi" w:cstheme="minorBidi"/>
      <w:sz w:val="22"/>
      <w:szCs w:val="22"/>
      <w:lang w:eastAsia="en-NZ"/>
    </w:rPr>
  </w:style>
  <w:style w:type="paragraph" w:styleId="TOC5">
    <w:name w:val="toc 5"/>
    <w:basedOn w:val="Normal"/>
    <w:next w:val="Normal"/>
    <w:autoRedefine/>
    <w:uiPriority w:val="39"/>
    <w:unhideWhenUsed/>
    <w:rsid w:val="000A4082"/>
    <w:pPr>
      <w:spacing w:after="100" w:line="276" w:lineRule="auto"/>
      <w:ind w:left="880"/>
    </w:pPr>
    <w:rPr>
      <w:rFonts w:asciiTheme="minorHAnsi" w:eastAsiaTheme="minorEastAsia" w:hAnsiTheme="minorHAnsi" w:cstheme="minorBidi"/>
      <w:sz w:val="22"/>
      <w:szCs w:val="22"/>
      <w:lang w:eastAsia="en-NZ"/>
    </w:rPr>
  </w:style>
  <w:style w:type="paragraph" w:styleId="TOC6">
    <w:name w:val="toc 6"/>
    <w:basedOn w:val="Normal"/>
    <w:next w:val="Normal"/>
    <w:autoRedefine/>
    <w:uiPriority w:val="39"/>
    <w:unhideWhenUsed/>
    <w:rsid w:val="000A4082"/>
    <w:pPr>
      <w:spacing w:after="100" w:line="276" w:lineRule="auto"/>
      <w:ind w:left="1100"/>
    </w:pPr>
    <w:rPr>
      <w:rFonts w:asciiTheme="minorHAnsi" w:eastAsiaTheme="minorEastAsia" w:hAnsiTheme="minorHAnsi" w:cstheme="minorBidi"/>
      <w:sz w:val="22"/>
      <w:szCs w:val="22"/>
      <w:lang w:eastAsia="en-NZ"/>
    </w:rPr>
  </w:style>
  <w:style w:type="paragraph" w:styleId="TOC7">
    <w:name w:val="toc 7"/>
    <w:basedOn w:val="Normal"/>
    <w:next w:val="Normal"/>
    <w:autoRedefine/>
    <w:uiPriority w:val="39"/>
    <w:unhideWhenUsed/>
    <w:rsid w:val="000A4082"/>
    <w:pPr>
      <w:spacing w:after="100" w:line="276" w:lineRule="auto"/>
      <w:ind w:left="1320"/>
    </w:pPr>
    <w:rPr>
      <w:rFonts w:asciiTheme="minorHAnsi" w:eastAsiaTheme="minorEastAsia" w:hAnsiTheme="minorHAnsi" w:cstheme="minorBidi"/>
      <w:sz w:val="22"/>
      <w:szCs w:val="22"/>
      <w:lang w:eastAsia="en-NZ"/>
    </w:rPr>
  </w:style>
  <w:style w:type="paragraph" w:styleId="TOC8">
    <w:name w:val="toc 8"/>
    <w:basedOn w:val="Normal"/>
    <w:next w:val="Normal"/>
    <w:autoRedefine/>
    <w:uiPriority w:val="39"/>
    <w:unhideWhenUsed/>
    <w:rsid w:val="000A4082"/>
    <w:pPr>
      <w:spacing w:after="100" w:line="276" w:lineRule="auto"/>
      <w:ind w:left="1540"/>
    </w:pPr>
    <w:rPr>
      <w:rFonts w:asciiTheme="minorHAnsi" w:eastAsiaTheme="minorEastAsia" w:hAnsiTheme="minorHAnsi" w:cstheme="minorBidi"/>
      <w:sz w:val="22"/>
      <w:szCs w:val="22"/>
      <w:lang w:eastAsia="en-NZ"/>
    </w:rPr>
  </w:style>
  <w:style w:type="paragraph" w:styleId="TOC9">
    <w:name w:val="toc 9"/>
    <w:basedOn w:val="Normal"/>
    <w:next w:val="Normal"/>
    <w:autoRedefine/>
    <w:uiPriority w:val="39"/>
    <w:unhideWhenUsed/>
    <w:rsid w:val="000A4082"/>
    <w:pPr>
      <w:spacing w:after="100" w:line="276" w:lineRule="auto"/>
      <w:ind w:left="1760"/>
    </w:pPr>
    <w:rPr>
      <w:rFonts w:asciiTheme="minorHAnsi" w:eastAsiaTheme="minorEastAsia" w:hAnsiTheme="minorHAnsi" w:cstheme="minorBidi"/>
      <w:sz w:val="22"/>
      <w:szCs w:val="22"/>
      <w:lang w:eastAsia="en-NZ"/>
    </w:rPr>
  </w:style>
  <w:style w:type="character" w:customStyle="1" w:styleId="grsslicetext1">
    <w:name w:val="grsslicetext1"/>
    <w:basedOn w:val="DefaultParagraphFont"/>
    <w:rsid w:val="000A4082"/>
    <w:rPr>
      <w:color w:val="000000"/>
    </w:rPr>
  </w:style>
  <w:style w:type="character" w:styleId="FollowedHyperlink">
    <w:name w:val="FollowedHyperlink"/>
    <w:basedOn w:val="DefaultParagraphFont"/>
    <w:uiPriority w:val="99"/>
    <w:semiHidden/>
    <w:unhideWhenUsed/>
    <w:rsid w:val="000A4082"/>
    <w:rPr>
      <w:color w:val="800080" w:themeColor="followedHyperlink"/>
      <w:u w:val="single"/>
    </w:rPr>
  </w:style>
  <w:style w:type="paragraph" w:customStyle="1" w:styleId="Normalbullet">
    <w:name w:val="Normal bullet"/>
    <w:basedOn w:val="Normal"/>
    <w:rsid w:val="00263839"/>
    <w:pPr>
      <w:numPr>
        <w:numId w:val="1"/>
      </w:numPr>
    </w:pPr>
  </w:style>
  <w:style w:type="table" w:customStyle="1" w:styleId="ProcurementTemplates">
    <w:name w:val="Procurement Templates"/>
    <w:basedOn w:val="TableNormal"/>
    <w:uiPriority w:val="99"/>
    <w:qFormat/>
    <w:rsid w:val="00325990"/>
    <w:pPr>
      <w:spacing w:after="0" w:line="240" w:lineRule="auto"/>
      <w:ind w:left="1134" w:hanging="1134"/>
    </w:pPr>
    <w:rPr>
      <w:rFonts w:ascii="Arial" w:eastAsia="Times New Roman" w:hAnsi="Arial" w:cs="Times New Roman"/>
      <w:sz w:val="20"/>
      <w:szCs w:val="20"/>
      <w:lang w:eastAsia="en-NZ"/>
    </w:rPr>
    <w:tblPr>
      <w:tblStyleRowBandSize w:val="1"/>
      <w:tblInd w:w="794" w:type="dxa"/>
      <w:tblBorders>
        <w:top w:val="single" w:sz="4" w:space="0" w:color="auto"/>
        <w:bottom w:val="single" w:sz="4" w:space="0" w:color="auto"/>
        <w:insideH w:val="single" w:sz="4" w:space="0" w:color="auto"/>
        <w:insideV w:val="single" w:sz="4" w:space="0" w:color="auto"/>
      </w:tblBorders>
      <w:tblCellMar>
        <w:top w:w="113" w:type="dxa"/>
        <w:bottom w:w="113" w:type="dxa"/>
      </w:tblCellMar>
    </w:tblPr>
    <w:tcPr>
      <w:vAlign w:val="center"/>
    </w:tcPr>
    <w:tblStylePr w:type="firstRow">
      <w:pPr>
        <w:wordWrap/>
        <w:spacing w:beforeLines="0" w:beforeAutospacing="0"/>
      </w:pPr>
      <w:rPr>
        <w:rFonts w:ascii="Arial" w:hAnsi="Arial"/>
        <w:b/>
        <w:color w:val="003865"/>
      </w:rPr>
      <w:tblPr/>
      <w:tcPr>
        <w:tcBorders>
          <w:top w:val="nil"/>
          <w:bottom w:val="single" w:sz="4" w:space="0" w:color="auto"/>
          <w:insideH w:val="single" w:sz="4" w:space="0" w:color="auto"/>
          <w:insideV w:val="single" w:sz="4" w:space="0" w:color="auto"/>
        </w:tcBorders>
        <w:shd w:val="clear" w:color="auto" w:fill="D9D9D9"/>
      </w:tcPr>
    </w:tblStylePr>
    <w:tblStylePr w:type="lastRow">
      <w:tblPr/>
      <w:tcPr>
        <w:tcBorders>
          <w:top w:val="single" w:sz="4" w:space="0" w:color="auto"/>
          <w:left w:val="nil"/>
          <w:bottom w:val="single" w:sz="4" w:space="0" w:color="auto"/>
          <w:right w:val="nil"/>
          <w:insideH w:val="single" w:sz="4" w:space="0" w:color="auto"/>
          <w:insideV w:val="single" w:sz="4" w:space="0" w:color="auto"/>
        </w:tcBorders>
      </w:tcPr>
    </w:tblStylePr>
    <w:tblStylePr w:type="band1Horz">
      <w:pPr>
        <w:wordWrap/>
        <w:spacing w:beforeLines="0" w:beforeAutospacing="0" w:afterLines="0" w:afterAutospacing="0"/>
      </w:pPr>
      <w:rPr>
        <w:rFonts w:ascii="Arial" w:hAnsi="Arial"/>
        <w:sz w:val="20"/>
      </w:rPr>
      <w:tblPr/>
      <w:tcPr>
        <w:tcBorders>
          <w:top w:val="single" w:sz="4" w:space="0" w:color="auto"/>
          <w:bottom w:val="single" w:sz="4" w:space="0" w:color="auto"/>
          <w:right w:val="nil"/>
          <w:insideH w:val="single" w:sz="4" w:space="0" w:color="auto"/>
          <w:insideV w:val="single" w:sz="4" w:space="0" w:color="auto"/>
        </w:tcBorders>
      </w:tcPr>
    </w:tblStylePr>
    <w:tblStylePr w:type="band2Horz">
      <w:pPr>
        <w:wordWrap/>
      </w:pPr>
      <w:rPr>
        <w:rFonts w:ascii="Arial" w:hAnsi="Arial"/>
        <w:sz w:val="20"/>
      </w:rPr>
      <w:tblPr/>
      <w:tcPr>
        <w:tcBorders>
          <w:top w:val="single" w:sz="4" w:space="0" w:color="auto"/>
          <w:left w:val="nil"/>
          <w:bottom w:val="single" w:sz="4" w:space="0" w:color="auto"/>
          <w:right w:val="nil"/>
          <w:insideH w:val="single" w:sz="4" w:space="0" w:color="auto"/>
          <w:insideV w:val="single" w:sz="4" w:space="0" w:color="auto"/>
        </w:tcBorders>
      </w:tcPr>
    </w:tblStylePr>
  </w:style>
  <w:style w:type="paragraph" w:styleId="Revision">
    <w:name w:val="Revision"/>
    <w:hidden/>
    <w:uiPriority w:val="99"/>
    <w:semiHidden/>
    <w:rsid w:val="000333DF"/>
    <w:pPr>
      <w:spacing w:after="0" w:line="240" w:lineRule="auto"/>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310CD7"/>
    <w:rPr>
      <w:sz w:val="16"/>
      <w:szCs w:val="16"/>
    </w:rPr>
  </w:style>
  <w:style w:type="paragraph" w:styleId="CommentText">
    <w:name w:val="annotation text"/>
    <w:basedOn w:val="Normal"/>
    <w:link w:val="CommentTextChar"/>
    <w:uiPriority w:val="99"/>
    <w:semiHidden/>
    <w:unhideWhenUsed/>
    <w:rsid w:val="00310CD7"/>
    <w:pPr>
      <w:spacing w:line="240" w:lineRule="auto"/>
    </w:pPr>
  </w:style>
  <w:style w:type="character" w:customStyle="1" w:styleId="CommentTextChar">
    <w:name w:val="Comment Text Char"/>
    <w:basedOn w:val="DefaultParagraphFont"/>
    <w:link w:val="CommentText"/>
    <w:uiPriority w:val="99"/>
    <w:semiHidden/>
    <w:rsid w:val="00310CD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10CD7"/>
    <w:rPr>
      <w:b/>
      <w:bCs/>
    </w:rPr>
  </w:style>
  <w:style w:type="character" w:customStyle="1" w:styleId="CommentSubjectChar">
    <w:name w:val="Comment Subject Char"/>
    <w:basedOn w:val="CommentTextChar"/>
    <w:link w:val="CommentSubject"/>
    <w:uiPriority w:val="99"/>
    <w:semiHidden/>
    <w:rsid w:val="00310CD7"/>
    <w:rPr>
      <w:rFonts w:ascii="Arial" w:eastAsia="Times New Roman" w:hAnsi="Arial" w:cs="Times New Roman"/>
      <w:b/>
      <w:bCs/>
      <w:sz w:val="20"/>
      <w:szCs w:val="20"/>
    </w:rPr>
  </w:style>
  <w:style w:type="paragraph" w:customStyle="1" w:styleId="Default">
    <w:name w:val="Default"/>
    <w:rsid w:val="00B42AA3"/>
    <w:pPr>
      <w:autoSpaceDE w:val="0"/>
      <w:autoSpaceDN w:val="0"/>
      <w:adjustRightInd w:val="0"/>
      <w:spacing w:after="0" w:line="240" w:lineRule="auto"/>
    </w:pPr>
    <w:rPr>
      <w:rFonts w:ascii="Arial" w:hAnsi="Arial" w:cs="Arial"/>
      <w:color w:val="000000"/>
      <w:sz w:val="24"/>
      <w:szCs w:val="24"/>
    </w:rPr>
  </w:style>
  <w:style w:type="table" w:styleId="MediumList1-Accent1">
    <w:name w:val="Medium List 1 Accent 1"/>
    <w:basedOn w:val="TableNormal"/>
    <w:uiPriority w:val="65"/>
    <w:rsid w:val="0029594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Caption">
    <w:name w:val="caption"/>
    <w:basedOn w:val="Normal"/>
    <w:next w:val="Normal"/>
    <w:uiPriority w:val="35"/>
    <w:unhideWhenUsed/>
    <w:qFormat/>
    <w:rsid w:val="00E83980"/>
    <w:pPr>
      <w:spacing w:after="200" w:line="240" w:lineRule="auto"/>
    </w:pPr>
    <w:rPr>
      <w:b/>
      <w:bCs/>
      <w:color w:val="4F81BD" w:themeColor="accent1"/>
      <w:sz w:val="18"/>
      <w:szCs w:val="18"/>
    </w:rPr>
  </w:style>
  <w:style w:type="character" w:styleId="PlaceholderText">
    <w:name w:val="Placeholder Text"/>
    <w:basedOn w:val="DefaultParagraphFont"/>
    <w:uiPriority w:val="99"/>
    <w:semiHidden/>
    <w:rsid w:val="00B3772A"/>
    <w:rPr>
      <w:color w:val="808080"/>
    </w:rPr>
  </w:style>
  <w:style w:type="character" w:styleId="UnresolvedMention">
    <w:name w:val="Unresolved Mention"/>
    <w:basedOn w:val="DefaultParagraphFont"/>
    <w:uiPriority w:val="99"/>
    <w:semiHidden/>
    <w:unhideWhenUsed/>
    <w:rsid w:val="00692577"/>
    <w:rPr>
      <w:color w:val="605E5C"/>
      <w:shd w:val="clear" w:color="auto" w:fill="E1DFDD"/>
    </w:rPr>
  </w:style>
  <w:style w:type="paragraph" w:customStyle="1" w:styleId="Normal1">
    <w:name w:val="Normal1"/>
    <w:rsid w:val="00EC7F72"/>
    <w:pPr>
      <w:spacing w:after="0" w:line="240" w:lineRule="auto"/>
    </w:pPr>
    <w:rPr>
      <w:rFonts w:ascii="Times New Roman" w:eastAsia="Times New Roman" w:hAnsi="Times New Roman" w:cs="Times New Roman"/>
      <w:color w:val="000000"/>
      <w:sz w:val="24"/>
      <w:szCs w:val="24"/>
      <w:lang w:val="en-GB"/>
    </w:rPr>
  </w:style>
  <w:style w:type="character" w:styleId="Strong">
    <w:name w:val="Strong"/>
    <w:basedOn w:val="DefaultParagraphFont"/>
    <w:uiPriority w:val="22"/>
    <w:qFormat/>
    <w:rsid w:val="00F67D0D"/>
    <w:rPr>
      <w:b/>
      <w:bCs/>
    </w:rPr>
  </w:style>
  <w:style w:type="paragraph" w:customStyle="1" w:styleId="01BSCCParagraphbodystyle">
    <w:name w:val="01BS CC Paragraph body style"/>
    <w:link w:val="01BSCCParagraphbodystyleChar"/>
    <w:rsid w:val="001B268E"/>
    <w:pPr>
      <w:suppressAutoHyphens/>
      <w:spacing w:after="240" w:line="240" w:lineRule="auto"/>
    </w:pPr>
    <w:rPr>
      <w:rFonts w:ascii="Verdana" w:eastAsia="Times New Roman" w:hAnsi="Verdana" w:cs="Times New Roman"/>
      <w:szCs w:val="20"/>
      <w:lang w:val="en-GB"/>
    </w:rPr>
  </w:style>
  <w:style w:type="character" w:customStyle="1" w:styleId="01BSCCParagraphbodystyleChar">
    <w:name w:val="01BS CC Paragraph body style Char"/>
    <w:link w:val="01BSCCParagraphbodystyle"/>
    <w:rsid w:val="001B268E"/>
    <w:rPr>
      <w:rFonts w:ascii="Verdana" w:eastAsia="Times New Roman" w:hAnsi="Verdana" w:cs="Times New Roman"/>
      <w:szCs w:val="20"/>
      <w:lang w:val="en-GB"/>
    </w:rPr>
  </w:style>
  <w:style w:type="paragraph" w:customStyle="1" w:styleId="01S2CCSubhead2">
    <w:name w:val="01S2 CC Subhead 2"/>
    <w:basedOn w:val="Normal"/>
    <w:next w:val="01BSCCParagraphbodystyle"/>
    <w:autoRedefine/>
    <w:rsid w:val="001B268E"/>
    <w:pPr>
      <w:widowControl w:val="0"/>
      <w:spacing w:after="0" w:line="240" w:lineRule="auto"/>
      <w:ind w:right="176"/>
    </w:pPr>
    <w:rPr>
      <w:rFonts w:eastAsia="Arial" w:cs="Arial"/>
      <w:b/>
      <w:bCs/>
      <w:color w:val="4F81BD" w:themeColor="accent1"/>
      <w:lang w:val="en-US"/>
    </w:rPr>
  </w:style>
  <w:style w:type="paragraph" w:customStyle="1" w:styleId="01B1CCBulletTextLevel1">
    <w:name w:val="01B1 CC Bullet Text Level 1"/>
    <w:basedOn w:val="01BSCCParagraphbodystyle"/>
    <w:next w:val="01BSCCParagraphbodystyle"/>
    <w:autoRedefine/>
    <w:rsid w:val="001B268E"/>
    <w:pPr>
      <w:spacing w:after="120"/>
      <w:ind w:right="284"/>
    </w:pPr>
    <w:rPr>
      <w:rFonts w:ascii="Arial" w:hAnsi="Arial" w:cs="Arial"/>
      <w:sz w:val="20"/>
    </w:rPr>
  </w:style>
  <w:style w:type="character" w:styleId="FootnoteReference">
    <w:name w:val="footnote reference"/>
    <w:basedOn w:val="DefaultParagraphFont"/>
    <w:uiPriority w:val="99"/>
    <w:unhideWhenUsed/>
    <w:rsid w:val="000D1BD5"/>
    <w:rPr>
      <w:vertAlign w:val="superscript"/>
    </w:rPr>
  </w:style>
  <w:style w:type="table" w:customStyle="1" w:styleId="TableGrid1">
    <w:name w:val="Table Grid1"/>
    <w:basedOn w:val="TableNormal"/>
    <w:next w:val="TableGrid"/>
    <w:rsid w:val="008F6B7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24C0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uiPriority w:val="99"/>
    <w:rsid w:val="00711FD9"/>
    <w:pPr>
      <w:autoSpaceDE w:val="0"/>
      <w:autoSpaceDN w:val="0"/>
      <w:spacing w:after="0" w:line="481" w:lineRule="atLeast"/>
    </w:pPr>
    <w:rPr>
      <w:rFonts w:ascii="Effra Medium" w:eastAsiaTheme="minorHAnsi" w:hAnsi="Effra Medium" w:cs="Calibri"/>
      <w:sz w:val="24"/>
      <w:szCs w:val="24"/>
      <w:lang w:val="en-GB"/>
    </w:rPr>
  </w:style>
  <w:style w:type="paragraph" w:customStyle="1" w:styleId="Pa3">
    <w:name w:val="Pa3"/>
    <w:basedOn w:val="Normal"/>
    <w:uiPriority w:val="99"/>
    <w:rsid w:val="00711FD9"/>
    <w:pPr>
      <w:autoSpaceDE w:val="0"/>
      <w:autoSpaceDN w:val="0"/>
      <w:spacing w:after="0" w:line="481" w:lineRule="atLeast"/>
    </w:pPr>
    <w:rPr>
      <w:rFonts w:ascii="Effra Medium" w:eastAsiaTheme="minorHAnsi" w:hAnsi="Effra Medium" w:cs="Calibri"/>
      <w:sz w:val="24"/>
      <w:szCs w:val="24"/>
      <w:lang w:val="en-GB"/>
    </w:rPr>
  </w:style>
  <w:style w:type="character" w:customStyle="1" w:styleId="A4">
    <w:name w:val="A4"/>
    <w:basedOn w:val="DefaultParagraphFont"/>
    <w:uiPriority w:val="99"/>
    <w:rsid w:val="00711FD9"/>
    <w:rPr>
      <w:rFonts w:ascii="Effra" w:hAnsi="Effra" w:hint="default"/>
      <w:color w:val="000000"/>
    </w:rPr>
  </w:style>
  <w:style w:type="character" w:customStyle="1" w:styleId="A3">
    <w:name w:val="A3"/>
    <w:basedOn w:val="DefaultParagraphFont"/>
    <w:uiPriority w:val="99"/>
    <w:rsid w:val="00711FD9"/>
    <w:rPr>
      <w:rFonts w:ascii="Effra Medium" w:hAnsi="Effra Medium"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866273">
      <w:bodyDiv w:val="1"/>
      <w:marLeft w:val="0"/>
      <w:marRight w:val="0"/>
      <w:marTop w:val="0"/>
      <w:marBottom w:val="0"/>
      <w:divBdr>
        <w:top w:val="none" w:sz="0" w:space="0" w:color="auto"/>
        <w:left w:val="none" w:sz="0" w:space="0" w:color="auto"/>
        <w:bottom w:val="none" w:sz="0" w:space="0" w:color="auto"/>
        <w:right w:val="none" w:sz="0" w:space="0" w:color="auto"/>
      </w:divBdr>
    </w:div>
    <w:div w:id="1009453639">
      <w:bodyDiv w:val="1"/>
      <w:marLeft w:val="0"/>
      <w:marRight w:val="0"/>
      <w:marTop w:val="0"/>
      <w:marBottom w:val="0"/>
      <w:divBdr>
        <w:top w:val="none" w:sz="0" w:space="0" w:color="auto"/>
        <w:left w:val="none" w:sz="0" w:space="0" w:color="auto"/>
        <w:bottom w:val="none" w:sz="0" w:space="0" w:color="auto"/>
        <w:right w:val="none" w:sz="0" w:space="0" w:color="auto"/>
      </w:divBdr>
    </w:div>
    <w:div w:id="1180773879">
      <w:bodyDiv w:val="1"/>
      <w:marLeft w:val="0"/>
      <w:marRight w:val="0"/>
      <w:marTop w:val="0"/>
      <w:marBottom w:val="0"/>
      <w:divBdr>
        <w:top w:val="none" w:sz="0" w:space="0" w:color="auto"/>
        <w:left w:val="none" w:sz="0" w:space="0" w:color="auto"/>
        <w:bottom w:val="none" w:sz="0" w:space="0" w:color="auto"/>
        <w:right w:val="none" w:sz="0" w:space="0" w:color="auto"/>
      </w:divBdr>
    </w:div>
    <w:div w:id="1711807022">
      <w:bodyDiv w:val="1"/>
      <w:marLeft w:val="0"/>
      <w:marRight w:val="0"/>
      <w:marTop w:val="0"/>
      <w:marBottom w:val="0"/>
      <w:divBdr>
        <w:top w:val="none" w:sz="0" w:space="0" w:color="auto"/>
        <w:left w:val="none" w:sz="0" w:space="0" w:color="auto"/>
        <w:bottom w:val="none" w:sz="0" w:space="0" w:color="auto"/>
        <w:right w:val="none" w:sz="0" w:space="0" w:color="auto"/>
      </w:divBdr>
    </w:div>
    <w:div w:id="190606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tenders@marjon.ac.uk" TargetMode="External"/><Relationship Id="rId26" Type="http://schemas.openxmlformats.org/officeDocument/2006/relationships/hyperlink" Target="https://www.marjon.ac.uk" TargetMode="External"/><Relationship Id="rId39" Type="http://schemas.openxmlformats.org/officeDocument/2006/relationships/footer" Target="footer1.xml"/><Relationship Id="rId21" Type="http://schemas.openxmlformats.org/officeDocument/2006/relationships/image" Target="media/image10.emf"/><Relationship Id="rId34" Type="http://schemas.openxmlformats.org/officeDocument/2006/relationships/hyperlink" Target="https://www.cpni.gov.uk/content/adopt-risk-management-approac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WCAG21/" TargetMode="Externa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yperlink" Target="https://www.gov.uk/government/publications/security-policy-framework"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nders@marjon.ac.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https://www.w3.org/TR/WCAG21/" TargetMode="External"/><Relationship Id="rId36" Type="http://schemas.openxmlformats.org/officeDocument/2006/relationships/hyperlink" Target="https://www.ncsc.gov.uk/guidance/risk-management%20collection" TargetMode="External"/><Relationship Id="rId10" Type="http://schemas.openxmlformats.org/officeDocument/2006/relationships/hyperlink" Target="http://www.marjon.ac.uk" TargetMode="External"/><Relationship Id="rId19" Type="http://schemas.openxmlformats.org/officeDocument/2006/relationships/image" Target="media/image8.png"/><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package" Target="embeddings/Microsoft_Excel_Worksheet.xlsx"/><Relationship Id="rId27" Type="http://schemas.openxmlformats.org/officeDocument/2006/relationships/hyperlink" Target="https://www.gov.uk/service-manual/helping-people-to-use-your-service/understanding-wcag" TargetMode="External"/><Relationship Id="rId30" Type="http://schemas.openxmlformats.org/officeDocument/2006/relationships/package" Target="embeddings/Microsoft_Excel_Worksheet1.xlsx"/><Relationship Id="rId35" Type="http://schemas.openxmlformats.org/officeDocument/2006/relationships/hyperlink" Target="https://www.cpni.gov.uk/protection-sensitive-information-and-asset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hyperlink" Target="https://www.gov.uk/government/publications/government-security-classifications" TargetMode="External"/><Relationship Id="rId38" Type="http://schemas.openxmlformats.org/officeDocument/2006/relationships/hyperlink" Target="https://www.ncsc.gov.uk/guidance/implementing-cloud-security-principl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AF066-4BC5-4734-A11F-7C4F2D598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20403</Words>
  <Characters>116300</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Government Model - Request for Quote - Template</vt:lpstr>
    </vt:vector>
  </TitlesOfParts>
  <Company/>
  <LinksUpToDate>false</LinksUpToDate>
  <CharactersWithSpaces>136431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Model - Request for Quote - Template</dc:title>
  <dc:creator/>
  <cp:lastModifiedBy/>
  <cp:revision>1</cp:revision>
  <dcterms:created xsi:type="dcterms:W3CDTF">2019-12-11T09:20:00Z</dcterms:created>
  <dcterms:modified xsi:type="dcterms:W3CDTF">2019-12-11T13:10:00Z</dcterms:modified>
</cp:coreProperties>
</file>