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95F2" w14:textId="6A25001E" w:rsidR="00306FE3" w:rsidRPr="00AE0AB8" w:rsidRDefault="00306FE3" w:rsidP="00306FE3">
      <w:pPr>
        <w:spacing w:line="257" w:lineRule="auto"/>
        <w:jc w:val="both"/>
        <w:rPr>
          <w:rFonts w:ascii="Arial" w:hAnsi="Arial" w:cs="Arial"/>
          <w:b/>
          <w:bCs/>
          <w:sz w:val="36"/>
          <w:szCs w:val="36"/>
        </w:rPr>
      </w:pPr>
      <w:r w:rsidRPr="00AE0AB8">
        <w:rPr>
          <w:rFonts w:ascii="Arial" w:hAnsi="Arial" w:cs="Arial"/>
          <w:b/>
          <w:bCs/>
          <w:sz w:val="36"/>
          <w:szCs w:val="36"/>
        </w:rPr>
        <w:t>Community Science Urban Monitoring Framework</w:t>
      </w:r>
    </w:p>
    <w:p w14:paraId="1386F67B" w14:textId="2C6D9281" w:rsidR="00306FE3" w:rsidRDefault="00306FE3">
      <w:pPr>
        <w:rPr>
          <w:rFonts w:ascii="Arial" w:hAnsi="Arial" w:cs="Arial"/>
          <w:b/>
          <w:bCs/>
          <w:sz w:val="36"/>
          <w:szCs w:val="36"/>
        </w:rPr>
      </w:pPr>
      <w:r w:rsidRPr="00306FE3">
        <w:rPr>
          <w:rFonts w:ascii="Arial" w:hAnsi="Arial" w:cs="Arial"/>
          <w:b/>
          <w:bCs/>
          <w:sz w:val="36"/>
          <w:szCs w:val="36"/>
        </w:rPr>
        <w:t>Supporting Information</w:t>
      </w:r>
    </w:p>
    <w:p w14:paraId="11ED0697" w14:textId="54421764" w:rsidR="00E96A95" w:rsidRDefault="00E96A95" w:rsidP="00E96A95">
      <w:pPr>
        <w:spacing w:after="160" w:line="259" w:lineRule="auto"/>
        <w:rPr>
          <w:rFonts w:ascii="Arial" w:hAnsi="Arial" w:cs="Arial"/>
          <w:sz w:val="24"/>
          <w:szCs w:val="24"/>
        </w:rPr>
      </w:pPr>
      <w:r w:rsidRPr="00780996">
        <w:rPr>
          <w:rFonts w:ascii="Arial" w:hAnsi="Arial" w:cs="Arial"/>
          <w:sz w:val="24"/>
          <w:szCs w:val="24"/>
        </w:rPr>
        <w:t xml:space="preserve"> </w:t>
      </w:r>
    </w:p>
    <w:p w14:paraId="34550C19" w14:textId="68D42A3A" w:rsidR="00306FE3" w:rsidRPr="00E96A95" w:rsidRDefault="00E96A95">
      <w:pPr>
        <w:rPr>
          <w:rFonts w:ascii="Arial" w:hAnsi="Arial" w:cs="Arial"/>
          <w:b/>
          <w:bCs/>
          <w:color w:val="00B050"/>
          <w:sz w:val="36"/>
          <w:szCs w:val="36"/>
        </w:rPr>
      </w:pPr>
      <w:r w:rsidRPr="00E96A95">
        <w:rPr>
          <w:rFonts w:ascii="Arial" w:hAnsi="Arial" w:cs="Arial"/>
          <w:b/>
          <w:bCs/>
          <w:color w:val="00B050"/>
          <w:sz w:val="36"/>
          <w:szCs w:val="36"/>
        </w:rPr>
        <w:t>Appendix 1: The need for a</w:t>
      </w:r>
      <w:r w:rsidR="00D14108">
        <w:rPr>
          <w:rFonts w:ascii="Arial" w:hAnsi="Arial" w:cs="Arial"/>
          <w:b/>
          <w:bCs/>
          <w:color w:val="00B050"/>
          <w:sz w:val="36"/>
          <w:szCs w:val="36"/>
        </w:rPr>
        <w:t xml:space="preserve"> Community Science</w:t>
      </w:r>
      <w:r w:rsidRPr="00E96A95">
        <w:rPr>
          <w:rFonts w:ascii="Arial" w:hAnsi="Arial" w:cs="Arial"/>
          <w:b/>
          <w:bCs/>
          <w:color w:val="00B050"/>
          <w:sz w:val="36"/>
          <w:szCs w:val="36"/>
        </w:rPr>
        <w:t xml:space="preserve"> Urban </w:t>
      </w:r>
      <w:r w:rsidR="00D14108">
        <w:rPr>
          <w:rFonts w:ascii="Arial" w:hAnsi="Arial" w:cs="Arial"/>
          <w:b/>
          <w:bCs/>
          <w:color w:val="00B050"/>
          <w:sz w:val="36"/>
          <w:szCs w:val="36"/>
        </w:rPr>
        <w:t xml:space="preserve">Monitoring </w:t>
      </w:r>
      <w:r w:rsidRPr="00E96A95">
        <w:rPr>
          <w:rFonts w:ascii="Arial" w:hAnsi="Arial" w:cs="Arial"/>
          <w:b/>
          <w:bCs/>
          <w:color w:val="00B050"/>
          <w:sz w:val="36"/>
          <w:szCs w:val="36"/>
        </w:rPr>
        <w:t>Framework</w:t>
      </w:r>
    </w:p>
    <w:p w14:paraId="4C5F09BB" w14:textId="77777777" w:rsidR="00E96A95" w:rsidRDefault="00E96A95">
      <w:pPr>
        <w:rPr>
          <w:rFonts w:ascii="Arial" w:hAnsi="Arial" w:cs="Arial"/>
          <w:b/>
          <w:bCs/>
          <w:sz w:val="36"/>
          <w:szCs w:val="36"/>
        </w:rPr>
      </w:pPr>
    </w:p>
    <w:p w14:paraId="669FECEA" w14:textId="5008A7D9" w:rsidR="00E96A95" w:rsidRDefault="00E96A95" w:rsidP="00E96A95">
      <w:pPr>
        <w:jc w:val="both"/>
        <w:rPr>
          <w:rFonts w:ascii="Arial" w:eastAsia="Segoe UI" w:hAnsi="Arial" w:cs="Arial"/>
          <w:sz w:val="24"/>
          <w:szCs w:val="24"/>
        </w:rPr>
      </w:pPr>
      <w:r w:rsidRPr="00911F8C">
        <w:rPr>
          <w:rFonts w:ascii="Arial" w:eastAsia="Segoe UI" w:hAnsi="Arial" w:cs="Arial"/>
          <w:sz w:val="24"/>
          <w:szCs w:val="24"/>
        </w:rPr>
        <w:t>Several assumptions underpin the need for a comprehensive C</w:t>
      </w:r>
      <w:r>
        <w:rPr>
          <w:rFonts w:ascii="Arial" w:eastAsia="Segoe UI" w:hAnsi="Arial" w:cs="Arial"/>
          <w:sz w:val="24"/>
          <w:szCs w:val="24"/>
        </w:rPr>
        <w:t>ommunity</w:t>
      </w:r>
      <w:r w:rsidRPr="00911F8C">
        <w:rPr>
          <w:rFonts w:ascii="Arial" w:eastAsia="Segoe UI" w:hAnsi="Arial" w:cs="Arial"/>
          <w:sz w:val="24"/>
          <w:szCs w:val="24"/>
        </w:rPr>
        <w:t xml:space="preserve"> Science </w:t>
      </w:r>
      <w:r w:rsidR="00D14108">
        <w:rPr>
          <w:rFonts w:ascii="Arial" w:eastAsia="Segoe UI" w:hAnsi="Arial" w:cs="Arial"/>
          <w:sz w:val="24"/>
          <w:szCs w:val="24"/>
        </w:rPr>
        <w:t>U</w:t>
      </w:r>
      <w:r w:rsidRPr="00911F8C">
        <w:rPr>
          <w:rFonts w:ascii="Arial" w:eastAsia="Segoe UI" w:hAnsi="Arial" w:cs="Arial"/>
          <w:sz w:val="24"/>
          <w:szCs w:val="24"/>
        </w:rPr>
        <w:t xml:space="preserve">rban </w:t>
      </w:r>
      <w:r w:rsidR="00D14108">
        <w:rPr>
          <w:rFonts w:ascii="Arial" w:eastAsia="Segoe UI" w:hAnsi="Arial" w:cs="Arial"/>
          <w:sz w:val="24"/>
          <w:szCs w:val="24"/>
        </w:rPr>
        <w:t>M</w:t>
      </w:r>
      <w:r w:rsidRPr="00911F8C">
        <w:rPr>
          <w:rFonts w:ascii="Arial" w:eastAsia="Segoe UI" w:hAnsi="Arial" w:cs="Arial"/>
          <w:sz w:val="24"/>
          <w:szCs w:val="24"/>
        </w:rPr>
        <w:t xml:space="preserve">onitoring </w:t>
      </w:r>
      <w:r w:rsidR="00D14108">
        <w:rPr>
          <w:rFonts w:ascii="Arial" w:eastAsia="Segoe UI" w:hAnsi="Arial" w:cs="Arial"/>
          <w:sz w:val="24"/>
          <w:szCs w:val="24"/>
        </w:rPr>
        <w:t>F</w:t>
      </w:r>
      <w:r w:rsidRPr="00911F8C">
        <w:rPr>
          <w:rFonts w:ascii="Arial" w:eastAsia="Segoe UI" w:hAnsi="Arial" w:cs="Arial"/>
          <w:sz w:val="24"/>
          <w:szCs w:val="24"/>
        </w:rPr>
        <w:t>ramework:</w:t>
      </w:r>
    </w:p>
    <w:p w14:paraId="2050CAE4" w14:textId="77777777" w:rsidR="00E96A95" w:rsidRPr="00911F8C" w:rsidRDefault="00E96A95" w:rsidP="00E96A95">
      <w:pPr>
        <w:jc w:val="both"/>
        <w:rPr>
          <w:rFonts w:ascii="Arial" w:eastAsia="Segoe UI" w:hAnsi="Arial" w:cs="Arial"/>
          <w:sz w:val="24"/>
          <w:szCs w:val="24"/>
        </w:rPr>
      </w:pPr>
    </w:p>
    <w:p w14:paraId="5684464C" w14:textId="03C3B860" w:rsidR="00E96A95" w:rsidRPr="00911F8C" w:rsidRDefault="00E96A95" w:rsidP="00E96A95">
      <w:pPr>
        <w:pStyle w:val="ListParagraph"/>
        <w:numPr>
          <w:ilvl w:val="0"/>
          <w:numId w:val="11"/>
        </w:numPr>
        <w:spacing w:after="160" w:line="259" w:lineRule="auto"/>
        <w:rPr>
          <w:rFonts w:ascii="Arial" w:hAnsi="Arial" w:cs="Arial"/>
          <w:sz w:val="24"/>
          <w:szCs w:val="24"/>
        </w:rPr>
      </w:pPr>
      <w:r w:rsidRPr="00911F8C">
        <w:rPr>
          <w:rFonts w:ascii="Arial" w:hAnsi="Arial" w:cs="Arial"/>
          <w:sz w:val="24"/>
          <w:szCs w:val="24"/>
        </w:rPr>
        <w:t>Professional survey has limited capability in this space – access restrictions, dynamic land management</w:t>
      </w:r>
      <w:r w:rsidR="00247103">
        <w:rPr>
          <w:rFonts w:ascii="Arial" w:hAnsi="Arial" w:cs="Arial"/>
          <w:sz w:val="24"/>
          <w:szCs w:val="24"/>
        </w:rPr>
        <w:t>/</w:t>
      </w:r>
      <w:r w:rsidRPr="00911F8C">
        <w:rPr>
          <w:rFonts w:ascii="Arial" w:hAnsi="Arial" w:cs="Arial"/>
          <w:sz w:val="24"/>
          <w:szCs w:val="24"/>
        </w:rPr>
        <w:t>use and habitat heterogeneity contribute significantly to this.</w:t>
      </w:r>
    </w:p>
    <w:p w14:paraId="2B89B7AA" w14:textId="77777777" w:rsidR="00E96A95" w:rsidRPr="00911F8C" w:rsidRDefault="00E96A95" w:rsidP="00E96A95">
      <w:pPr>
        <w:pStyle w:val="ListParagraph"/>
        <w:numPr>
          <w:ilvl w:val="0"/>
          <w:numId w:val="11"/>
        </w:numPr>
        <w:spacing w:after="160" w:line="259" w:lineRule="auto"/>
        <w:rPr>
          <w:rFonts w:ascii="Arial" w:hAnsi="Arial" w:cs="Arial"/>
          <w:sz w:val="24"/>
          <w:szCs w:val="24"/>
        </w:rPr>
      </w:pPr>
      <w:r w:rsidRPr="00911F8C">
        <w:rPr>
          <w:rFonts w:ascii="Arial" w:hAnsi="Arial" w:cs="Arial"/>
          <w:sz w:val="24"/>
          <w:szCs w:val="24"/>
        </w:rPr>
        <w:t>Remote sensed interpretation of land cover and habitat from satellite imagery is challenging without field survey data</w:t>
      </w:r>
      <w:r>
        <w:rPr>
          <w:rFonts w:ascii="Arial" w:hAnsi="Arial" w:cs="Arial"/>
          <w:sz w:val="24"/>
          <w:szCs w:val="24"/>
        </w:rPr>
        <w:t>, e.g., ground-truthing habitat and naturalness mapping.</w:t>
      </w:r>
    </w:p>
    <w:p w14:paraId="5D57B75E" w14:textId="77777777" w:rsidR="00E96A95" w:rsidRPr="00911F8C" w:rsidRDefault="00E96A95" w:rsidP="00E96A95">
      <w:pPr>
        <w:pStyle w:val="ListParagraph"/>
        <w:numPr>
          <w:ilvl w:val="0"/>
          <w:numId w:val="11"/>
        </w:numPr>
        <w:spacing w:after="160" w:line="259" w:lineRule="auto"/>
        <w:rPr>
          <w:rFonts w:ascii="Arial" w:hAnsi="Arial" w:cs="Arial"/>
          <w:sz w:val="24"/>
          <w:szCs w:val="24"/>
        </w:rPr>
      </w:pPr>
      <w:r w:rsidRPr="00911F8C">
        <w:rPr>
          <w:rFonts w:ascii="Arial" w:hAnsi="Arial" w:cs="Arial"/>
          <w:sz w:val="24"/>
          <w:szCs w:val="24"/>
        </w:rPr>
        <w:t>Green/Blue Infrastructure and habitat mapping is the preferred way of describing the distribution of ecology and natural capital across urban spaces.</w:t>
      </w:r>
    </w:p>
    <w:p w14:paraId="09227D59" w14:textId="77777777" w:rsidR="00E96A95" w:rsidRPr="00911F8C" w:rsidRDefault="00E96A95" w:rsidP="00E96A95">
      <w:pPr>
        <w:pStyle w:val="ListParagraph"/>
        <w:numPr>
          <w:ilvl w:val="0"/>
          <w:numId w:val="11"/>
        </w:numPr>
        <w:spacing w:after="160" w:line="259" w:lineRule="auto"/>
        <w:rPr>
          <w:rFonts w:ascii="Arial" w:hAnsi="Arial" w:cs="Arial"/>
          <w:sz w:val="24"/>
          <w:szCs w:val="24"/>
        </w:rPr>
      </w:pPr>
      <w:r w:rsidRPr="0043034F">
        <w:rPr>
          <w:rFonts w:ascii="Arial" w:hAnsi="Arial" w:cs="Arial"/>
          <w:sz w:val="24"/>
          <w:szCs w:val="24"/>
        </w:rPr>
        <w:t>Existing G/BI and habitat data from urban environments is incomplete and where it does exist it needs ground-truthing or enhancing in granularity (e.g., providing species level information about how habitats are being populated).</w:t>
      </w:r>
    </w:p>
    <w:p w14:paraId="0B2F7DE7" w14:textId="77777777" w:rsidR="00E96A95" w:rsidRDefault="00E96A95" w:rsidP="00E96A95">
      <w:pPr>
        <w:pStyle w:val="ListParagraph"/>
        <w:numPr>
          <w:ilvl w:val="0"/>
          <w:numId w:val="11"/>
        </w:numPr>
        <w:spacing w:after="160" w:line="259" w:lineRule="auto"/>
        <w:rPr>
          <w:rFonts w:ascii="Arial" w:hAnsi="Arial" w:cs="Arial"/>
          <w:sz w:val="24"/>
          <w:szCs w:val="24"/>
        </w:rPr>
      </w:pPr>
      <w:r w:rsidRPr="00911F8C">
        <w:rPr>
          <w:rFonts w:ascii="Arial" w:hAnsi="Arial" w:cs="Arial"/>
          <w:sz w:val="24"/>
          <w:szCs w:val="24"/>
        </w:rPr>
        <w:t>A high proportion of the population (80%) live in urban and residential areas of England. There is a significant pool of people in</w:t>
      </w:r>
      <w:r>
        <w:rPr>
          <w:rFonts w:ascii="Arial" w:hAnsi="Arial" w:cs="Arial"/>
          <w:sz w:val="24"/>
          <w:szCs w:val="24"/>
        </w:rPr>
        <w:t>,</w:t>
      </w:r>
      <w:r w:rsidRPr="00911F8C">
        <w:rPr>
          <w:rFonts w:ascii="Arial" w:hAnsi="Arial" w:cs="Arial"/>
          <w:sz w:val="24"/>
          <w:szCs w:val="24"/>
        </w:rPr>
        <w:t xml:space="preserve"> or close to</w:t>
      </w:r>
      <w:r>
        <w:rPr>
          <w:rFonts w:ascii="Arial" w:hAnsi="Arial" w:cs="Arial"/>
          <w:sz w:val="24"/>
          <w:szCs w:val="24"/>
        </w:rPr>
        <w:t>,</w:t>
      </w:r>
      <w:r w:rsidRPr="00911F8C">
        <w:rPr>
          <w:rFonts w:ascii="Arial" w:hAnsi="Arial" w:cs="Arial"/>
          <w:sz w:val="24"/>
          <w:szCs w:val="24"/>
        </w:rPr>
        <w:t xml:space="preserve"> the locations we need to acquire field data for.</w:t>
      </w:r>
    </w:p>
    <w:p w14:paraId="37FDADBB" w14:textId="77777777" w:rsidR="00E96A95" w:rsidRPr="00911F8C" w:rsidRDefault="00E96A95" w:rsidP="00E96A95">
      <w:pPr>
        <w:pStyle w:val="ListParagraph"/>
        <w:numPr>
          <w:ilvl w:val="0"/>
          <w:numId w:val="11"/>
        </w:numPr>
        <w:spacing w:after="160" w:line="259" w:lineRule="auto"/>
        <w:rPr>
          <w:rFonts w:ascii="Arial" w:hAnsi="Arial" w:cs="Arial"/>
          <w:sz w:val="24"/>
          <w:szCs w:val="24"/>
        </w:rPr>
      </w:pPr>
      <w:r w:rsidRPr="00911F8C">
        <w:rPr>
          <w:rFonts w:ascii="Arial" w:hAnsi="Arial" w:cs="Arial"/>
          <w:sz w:val="24"/>
          <w:szCs w:val="24"/>
        </w:rPr>
        <w:t>Few of these people will be professional ecologists, but many have the potential to contribute as c</w:t>
      </w:r>
      <w:r>
        <w:rPr>
          <w:rFonts w:ascii="Arial" w:hAnsi="Arial" w:cs="Arial"/>
          <w:sz w:val="24"/>
          <w:szCs w:val="24"/>
        </w:rPr>
        <w:t>ommunity</w:t>
      </w:r>
      <w:r w:rsidRPr="00911F8C">
        <w:rPr>
          <w:rFonts w:ascii="Arial" w:hAnsi="Arial" w:cs="Arial"/>
          <w:sz w:val="24"/>
          <w:szCs w:val="24"/>
        </w:rPr>
        <w:t xml:space="preserve"> scientists and participate in supported study of the natural environment within urban and residential spaces.</w:t>
      </w:r>
    </w:p>
    <w:p w14:paraId="518CCDC5" w14:textId="654BB73A" w:rsidR="005E4D25" w:rsidRPr="005E4D25" w:rsidRDefault="00E96A95" w:rsidP="005E4D25">
      <w:pPr>
        <w:pStyle w:val="ListParagraph"/>
        <w:numPr>
          <w:ilvl w:val="0"/>
          <w:numId w:val="11"/>
        </w:numPr>
        <w:spacing w:after="160" w:line="259" w:lineRule="auto"/>
        <w:rPr>
          <w:rFonts w:ascii="Arial" w:hAnsi="Arial" w:cs="Arial"/>
          <w:sz w:val="24"/>
          <w:szCs w:val="24"/>
        </w:rPr>
      </w:pPr>
      <w:r w:rsidRPr="0043034F">
        <w:rPr>
          <w:rFonts w:ascii="Arial" w:hAnsi="Arial" w:cs="Arial"/>
          <w:sz w:val="24"/>
          <w:szCs w:val="24"/>
        </w:rPr>
        <w:t>There is limited interaction or coordination between existing schemes a</w:t>
      </w:r>
      <w:r>
        <w:rPr>
          <w:rFonts w:ascii="Arial" w:hAnsi="Arial" w:cs="Arial"/>
          <w:sz w:val="24"/>
          <w:szCs w:val="24"/>
        </w:rPr>
        <w:t>nd</w:t>
      </w:r>
      <w:r w:rsidRPr="0043034F">
        <w:rPr>
          <w:rFonts w:ascii="Arial" w:hAnsi="Arial" w:cs="Arial"/>
          <w:sz w:val="24"/>
          <w:szCs w:val="24"/>
        </w:rPr>
        <w:t xml:space="preserve"> there is the potential to develop means of working or infrastructure that would help facilitate join up, mobilise data and provide a clearer landscape for members of the public to contribute.</w:t>
      </w:r>
    </w:p>
    <w:p w14:paraId="62B06F6A" w14:textId="77777777" w:rsidR="00254ABA" w:rsidRDefault="00254ABA" w:rsidP="00254ABA">
      <w:pPr>
        <w:pStyle w:val="ListParagraph"/>
        <w:spacing w:after="160" w:line="259" w:lineRule="auto"/>
        <w:rPr>
          <w:rFonts w:ascii="Arial" w:hAnsi="Arial" w:cs="Arial"/>
          <w:sz w:val="24"/>
          <w:szCs w:val="24"/>
        </w:rPr>
      </w:pPr>
    </w:p>
    <w:p w14:paraId="77CCA6A8" w14:textId="78811D41" w:rsidR="00254ABA" w:rsidRPr="00E96A95" w:rsidRDefault="00254ABA" w:rsidP="00254ABA">
      <w:pPr>
        <w:rPr>
          <w:rFonts w:ascii="Arial" w:hAnsi="Arial" w:cs="Arial"/>
          <w:b/>
          <w:bCs/>
          <w:color w:val="00B050"/>
          <w:sz w:val="36"/>
          <w:szCs w:val="36"/>
        </w:rPr>
      </w:pPr>
      <w:r w:rsidRPr="00E96A95">
        <w:rPr>
          <w:rFonts w:ascii="Arial" w:hAnsi="Arial" w:cs="Arial"/>
          <w:b/>
          <w:bCs/>
          <w:color w:val="00B050"/>
          <w:sz w:val="36"/>
          <w:szCs w:val="36"/>
        </w:rPr>
        <w:t xml:space="preserve">Appendix </w:t>
      </w:r>
      <w:r>
        <w:rPr>
          <w:rFonts w:ascii="Arial" w:hAnsi="Arial" w:cs="Arial"/>
          <w:b/>
          <w:bCs/>
          <w:color w:val="00B050"/>
          <w:sz w:val="36"/>
          <w:szCs w:val="36"/>
        </w:rPr>
        <w:t>2</w:t>
      </w:r>
      <w:r w:rsidRPr="00E96A95">
        <w:rPr>
          <w:rFonts w:ascii="Arial" w:hAnsi="Arial" w:cs="Arial"/>
          <w:b/>
          <w:bCs/>
          <w:color w:val="00B050"/>
          <w:sz w:val="36"/>
          <w:szCs w:val="36"/>
        </w:rPr>
        <w:t xml:space="preserve">: </w:t>
      </w:r>
      <w:r>
        <w:rPr>
          <w:rFonts w:ascii="Arial" w:hAnsi="Arial" w:cs="Arial"/>
          <w:b/>
          <w:bCs/>
          <w:color w:val="00B050"/>
          <w:sz w:val="36"/>
          <w:szCs w:val="36"/>
        </w:rPr>
        <w:t>Emerging Needs and Current Gaps</w:t>
      </w:r>
    </w:p>
    <w:p w14:paraId="01227B16" w14:textId="77777777" w:rsidR="00254ABA" w:rsidRDefault="00254ABA" w:rsidP="00254ABA">
      <w:pPr>
        <w:rPr>
          <w:rFonts w:ascii="Arial" w:hAnsi="Arial" w:cs="Arial"/>
          <w:b/>
          <w:bCs/>
          <w:sz w:val="36"/>
          <w:szCs w:val="36"/>
        </w:rPr>
      </w:pPr>
    </w:p>
    <w:p w14:paraId="22D8BECE" w14:textId="77777777" w:rsidR="00254ABA" w:rsidRPr="00240608" w:rsidRDefault="00254ABA" w:rsidP="00254ABA">
      <w:pPr>
        <w:pStyle w:val="ListParagraph"/>
        <w:numPr>
          <w:ilvl w:val="0"/>
          <w:numId w:val="13"/>
        </w:numPr>
        <w:spacing w:after="160" w:line="257" w:lineRule="auto"/>
        <w:jc w:val="both"/>
        <w:rPr>
          <w:rFonts w:ascii="Arial" w:hAnsi="Arial" w:cs="Arial"/>
          <w:sz w:val="24"/>
          <w:szCs w:val="24"/>
        </w:rPr>
      </w:pPr>
      <w:r w:rsidRPr="00240608">
        <w:rPr>
          <w:rFonts w:ascii="Arial" w:hAnsi="Arial" w:cs="Arial"/>
          <w:b/>
          <w:bCs/>
          <w:sz w:val="24"/>
          <w:szCs w:val="24"/>
        </w:rPr>
        <w:t xml:space="preserve">There </w:t>
      </w:r>
      <w:r>
        <w:rPr>
          <w:rFonts w:ascii="Arial" w:hAnsi="Arial" w:cs="Arial"/>
          <w:b/>
          <w:bCs/>
          <w:sz w:val="24"/>
          <w:szCs w:val="24"/>
        </w:rPr>
        <w:t>are</w:t>
      </w:r>
      <w:r w:rsidRPr="00240608">
        <w:rPr>
          <w:rFonts w:ascii="Arial" w:hAnsi="Arial" w:cs="Arial"/>
          <w:b/>
          <w:bCs/>
          <w:sz w:val="24"/>
          <w:szCs w:val="24"/>
        </w:rPr>
        <w:t xml:space="preserve"> no common aim</w:t>
      </w:r>
      <w:r>
        <w:rPr>
          <w:rFonts w:ascii="Arial" w:hAnsi="Arial" w:cs="Arial"/>
          <w:b/>
          <w:bCs/>
          <w:sz w:val="24"/>
          <w:szCs w:val="24"/>
        </w:rPr>
        <w:t>s</w:t>
      </w:r>
    </w:p>
    <w:p w14:paraId="701CA712" w14:textId="5A6D1B97" w:rsidR="00254ABA" w:rsidRDefault="00254ABA" w:rsidP="00254ABA">
      <w:pPr>
        <w:pStyle w:val="ListParagraph"/>
        <w:spacing w:after="160" w:line="257" w:lineRule="auto"/>
        <w:jc w:val="both"/>
        <w:rPr>
          <w:rFonts w:ascii="Arial" w:hAnsi="Arial" w:cs="Arial"/>
          <w:sz w:val="24"/>
          <w:szCs w:val="24"/>
        </w:rPr>
      </w:pPr>
      <w:r w:rsidRPr="00240608">
        <w:rPr>
          <w:rFonts w:ascii="Arial" w:hAnsi="Arial" w:cs="Arial"/>
          <w:sz w:val="24"/>
          <w:szCs w:val="24"/>
        </w:rPr>
        <w:t>Many groups, organisations and partnerships have</w:t>
      </w:r>
      <w:r>
        <w:rPr>
          <w:rFonts w:ascii="Arial" w:hAnsi="Arial" w:cs="Arial"/>
          <w:sz w:val="24"/>
          <w:szCs w:val="24"/>
        </w:rPr>
        <w:t>,</w:t>
      </w:r>
      <w:r w:rsidRPr="00240608">
        <w:rPr>
          <w:rFonts w:ascii="Arial" w:hAnsi="Arial" w:cs="Arial"/>
          <w:sz w:val="24"/>
          <w:szCs w:val="24"/>
        </w:rPr>
        <w:t xml:space="preserve"> and are continuing to carry out</w:t>
      </w:r>
      <w:r>
        <w:rPr>
          <w:rFonts w:ascii="Arial" w:hAnsi="Arial" w:cs="Arial"/>
          <w:sz w:val="24"/>
          <w:szCs w:val="24"/>
        </w:rPr>
        <w:t>,</w:t>
      </w:r>
      <w:r w:rsidRPr="00240608">
        <w:rPr>
          <w:rFonts w:ascii="Arial" w:hAnsi="Arial" w:cs="Arial"/>
          <w:sz w:val="24"/>
          <w:szCs w:val="24"/>
        </w:rPr>
        <w:t xml:space="preserve"> studies in urban areas using </w:t>
      </w:r>
      <w:r>
        <w:rPr>
          <w:rFonts w:ascii="Arial" w:hAnsi="Arial" w:cs="Arial"/>
          <w:sz w:val="24"/>
          <w:szCs w:val="24"/>
        </w:rPr>
        <w:t>community</w:t>
      </w:r>
      <w:r w:rsidRPr="00240608">
        <w:rPr>
          <w:rFonts w:ascii="Arial" w:hAnsi="Arial" w:cs="Arial"/>
          <w:sz w:val="24"/>
          <w:szCs w:val="24"/>
        </w:rPr>
        <w:t xml:space="preserve"> science. Many of these are environmental in their focus. They are often independent in design and sponsorship, making it hard for D</w:t>
      </w:r>
      <w:r w:rsidR="000B12B8">
        <w:rPr>
          <w:rFonts w:ascii="Arial" w:hAnsi="Arial" w:cs="Arial"/>
          <w:sz w:val="24"/>
          <w:szCs w:val="24"/>
        </w:rPr>
        <w:t>efra</w:t>
      </w:r>
      <w:r w:rsidRPr="00240608">
        <w:rPr>
          <w:rFonts w:ascii="Arial" w:hAnsi="Arial" w:cs="Arial"/>
          <w:sz w:val="24"/>
          <w:szCs w:val="24"/>
        </w:rPr>
        <w:t xml:space="preserve"> group to determine what to support. There is value in understanding our common aims and survey objectives, which will then help catalyse closer working and align effort and investment.</w:t>
      </w:r>
    </w:p>
    <w:p w14:paraId="6F860364" w14:textId="77777777" w:rsidR="000B12B8" w:rsidRDefault="000B12B8" w:rsidP="00254ABA">
      <w:pPr>
        <w:pStyle w:val="ListParagraph"/>
        <w:spacing w:after="160" w:line="257" w:lineRule="auto"/>
        <w:jc w:val="both"/>
        <w:rPr>
          <w:rFonts w:ascii="Arial" w:hAnsi="Arial" w:cs="Arial"/>
          <w:sz w:val="24"/>
          <w:szCs w:val="24"/>
        </w:rPr>
      </w:pPr>
    </w:p>
    <w:p w14:paraId="164258C3" w14:textId="77777777" w:rsidR="00254ABA" w:rsidRPr="00240608" w:rsidRDefault="00254ABA" w:rsidP="00254ABA">
      <w:pPr>
        <w:pStyle w:val="ListParagraph"/>
        <w:spacing w:after="160" w:line="257" w:lineRule="auto"/>
        <w:jc w:val="both"/>
        <w:rPr>
          <w:rFonts w:ascii="Arial" w:hAnsi="Arial" w:cs="Arial"/>
          <w:sz w:val="24"/>
          <w:szCs w:val="24"/>
        </w:rPr>
      </w:pPr>
      <w:r w:rsidRPr="00240608">
        <w:rPr>
          <w:rFonts w:ascii="Arial" w:hAnsi="Arial" w:cs="Arial"/>
          <w:sz w:val="24"/>
          <w:szCs w:val="24"/>
        </w:rPr>
        <w:t xml:space="preserve"> </w:t>
      </w:r>
    </w:p>
    <w:p w14:paraId="0A53EC69" w14:textId="77777777" w:rsidR="00254ABA" w:rsidRPr="00240608" w:rsidRDefault="00254ABA" w:rsidP="00254ABA">
      <w:pPr>
        <w:pStyle w:val="ListParagraph"/>
        <w:numPr>
          <w:ilvl w:val="0"/>
          <w:numId w:val="13"/>
        </w:numPr>
        <w:spacing w:after="160" w:line="257" w:lineRule="auto"/>
        <w:jc w:val="both"/>
        <w:rPr>
          <w:rFonts w:ascii="Arial" w:hAnsi="Arial" w:cs="Arial"/>
          <w:sz w:val="24"/>
          <w:szCs w:val="24"/>
        </w:rPr>
      </w:pPr>
      <w:r w:rsidRPr="00240608">
        <w:rPr>
          <w:rFonts w:ascii="Arial" w:eastAsia="Segoe UI" w:hAnsi="Arial" w:cs="Arial"/>
          <w:b/>
          <w:bCs/>
          <w:sz w:val="24"/>
          <w:szCs w:val="24"/>
        </w:rPr>
        <w:lastRenderedPageBreak/>
        <w:t>There is limited consistency and compatibility</w:t>
      </w:r>
    </w:p>
    <w:p w14:paraId="50A13B21" w14:textId="77777777" w:rsidR="00254ABA" w:rsidRDefault="00254ABA" w:rsidP="00254ABA">
      <w:pPr>
        <w:pStyle w:val="ListParagraph"/>
        <w:spacing w:after="160" w:line="257" w:lineRule="auto"/>
        <w:jc w:val="both"/>
        <w:rPr>
          <w:rFonts w:ascii="Arial" w:hAnsi="Arial" w:cs="Arial"/>
          <w:sz w:val="24"/>
          <w:szCs w:val="24"/>
        </w:rPr>
      </w:pPr>
      <w:r w:rsidRPr="7789BBD1">
        <w:rPr>
          <w:rFonts w:ascii="Arial" w:eastAsia="Segoe UI" w:hAnsi="Arial" w:cs="Arial"/>
          <w:sz w:val="24"/>
          <w:szCs w:val="24"/>
        </w:rPr>
        <w:t xml:space="preserve">A broad range of tools, techniques and protocols have been developed and/or are in use supporting </w:t>
      </w:r>
      <w:r>
        <w:rPr>
          <w:rFonts w:ascii="Arial" w:eastAsia="Segoe UI" w:hAnsi="Arial" w:cs="Arial"/>
          <w:sz w:val="24"/>
          <w:szCs w:val="24"/>
        </w:rPr>
        <w:t>community</w:t>
      </w:r>
      <w:r w:rsidRPr="7789BBD1">
        <w:rPr>
          <w:rFonts w:ascii="Arial" w:eastAsia="Segoe UI" w:hAnsi="Arial" w:cs="Arial"/>
          <w:sz w:val="24"/>
          <w:szCs w:val="24"/>
        </w:rPr>
        <w:t xml:space="preserve"> science, many compatible with</w:t>
      </w:r>
      <w:r>
        <w:rPr>
          <w:rFonts w:ascii="Arial" w:eastAsia="Segoe UI" w:hAnsi="Arial" w:cs="Arial"/>
          <w:sz w:val="24"/>
          <w:szCs w:val="24"/>
        </w:rPr>
        <w:t>,</w:t>
      </w:r>
      <w:r w:rsidRPr="7789BBD1">
        <w:rPr>
          <w:rFonts w:ascii="Arial" w:eastAsia="Segoe UI" w:hAnsi="Arial" w:cs="Arial"/>
          <w:sz w:val="24"/>
          <w:szCs w:val="24"/>
        </w:rPr>
        <w:t xml:space="preserve"> and some specific to</w:t>
      </w:r>
      <w:r>
        <w:rPr>
          <w:rFonts w:ascii="Arial" w:eastAsia="Segoe UI" w:hAnsi="Arial" w:cs="Arial"/>
          <w:sz w:val="24"/>
          <w:szCs w:val="24"/>
        </w:rPr>
        <w:t>,</w:t>
      </w:r>
      <w:r w:rsidRPr="7789BBD1">
        <w:rPr>
          <w:rFonts w:ascii="Arial" w:eastAsia="Segoe UI" w:hAnsi="Arial" w:cs="Arial"/>
          <w:sz w:val="24"/>
          <w:szCs w:val="24"/>
        </w:rPr>
        <w:t xml:space="preserve"> urban environments</w:t>
      </w:r>
      <w:r w:rsidRPr="7789BBD1">
        <w:rPr>
          <w:rFonts w:ascii="Arial" w:hAnsi="Arial" w:cs="Arial"/>
          <w:sz w:val="24"/>
          <w:szCs w:val="24"/>
        </w:rPr>
        <w:t xml:space="preserve">. Some may also be used or adapted for contracted survey which may have an additional or supporting role. </w:t>
      </w:r>
      <w:r>
        <w:rPr>
          <w:rFonts w:ascii="Arial" w:hAnsi="Arial" w:cs="Arial"/>
          <w:sz w:val="24"/>
          <w:szCs w:val="24"/>
        </w:rPr>
        <w:t xml:space="preserve">We have collected </w:t>
      </w:r>
      <w:r w:rsidRPr="00CA7A53">
        <w:rPr>
          <w:rFonts w:ascii="Arial" w:hAnsi="Arial" w:cs="Arial"/>
          <w:sz w:val="24"/>
          <w:szCs w:val="24"/>
        </w:rPr>
        <w:t>evidence from urban stakeholders that there is demand for guidance on consistency.</w:t>
      </w:r>
      <w:r w:rsidRPr="7789BBD1">
        <w:rPr>
          <w:rFonts w:ascii="Arial" w:hAnsi="Arial" w:cs="Arial"/>
          <w:sz w:val="24"/>
          <w:szCs w:val="24"/>
        </w:rPr>
        <w:t xml:space="preserve"> There is value in identifying a consistent and transferable suite of these that meet identified needs</w:t>
      </w:r>
      <w:r>
        <w:rPr>
          <w:rFonts w:ascii="Arial" w:hAnsi="Arial" w:cs="Arial"/>
          <w:sz w:val="24"/>
          <w:szCs w:val="24"/>
        </w:rPr>
        <w:t xml:space="preserve"> </w:t>
      </w:r>
      <w:r w:rsidRPr="7789BBD1">
        <w:rPr>
          <w:rFonts w:ascii="Arial" w:hAnsi="Arial" w:cs="Arial"/>
          <w:sz w:val="24"/>
          <w:szCs w:val="24"/>
        </w:rPr>
        <w:t>and can be deployed in a range of situations</w:t>
      </w:r>
      <w:r>
        <w:rPr>
          <w:rFonts w:ascii="Arial" w:hAnsi="Arial" w:cs="Arial"/>
          <w:sz w:val="24"/>
          <w:szCs w:val="24"/>
        </w:rPr>
        <w:t>, both nationally and locally</w:t>
      </w:r>
      <w:r w:rsidRPr="7789BBD1">
        <w:rPr>
          <w:rFonts w:ascii="Arial" w:hAnsi="Arial" w:cs="Arial"/>
          <w:sz w:val="24"/>
          <w:szCs w:val="24"/>
        </w:rPr>
        <w:t>.</w:t>
      </w:r>
      <w:r>
        <w:rPr>
          <w:rFonts w:ascii="Arial" w:hAnsi="Arial" w:cs="Arial"/>
          <w:sz w:val="24"/>
          <w:szCs w:val="24"/>
        </w:rPr>
        <w:t xml:space="preserve"> </w:t>
      </w:r>
    </w:p>
    <w:p w14:paraId="546649AA" w14:textId="77777777" w:rsidR="00254ABA" w:rsidRDefault="00254ABA" w:rsidP="00254ABA">
      <w:pPr>
        <w:pStyle w:val="ListParagraph"/>
        <w:spacing w:after="160" w:line="257" w:lineRule="auto"/>
        <w:jc w:val="both"/>
        <w:rPr>
          <w:rFonts w:ascii="Arial" w:hAnsi="Arial" w:cs="Arial"/>
          <w:b/>
          <w:bCs/>
          <w:sz w:val="24"/>
          <w:szCs w:val="24"/>
        </w:rPr>
      </w:pPr>
    </w:p>
    <w:p w14:paraId="7324CF14" w14:textId="77777777" w:rsidR="00254ABA" w:rsidRPr="00A5026D" w:rsidRDefault="00254ABA" w:rsidP="00254ABA">
      <w:pPr>
        <w:pStyle w:val="ListParagraph"/>
        <w:numPr>
          <w:ilvl w:val="0"/>
          <w:numId w:val="14"/>
        </w:numPr>
        <w:spacing w:after="160" w:line="257" w:lineRule="auto"/>
        <w:jc w:val="both"/>
        <w:rPr>
          <w:rFonts w:ascii="Arial" w:hAnsi="Arial" w:cs="Arial"/>
          <w:b/>
          <w:bCs/>
          <w:sz w:val="24"/>
          <w:szCs w:val="24"/>
        </w:rPr>
      </w:pPr>
      <w:r w:rsidRPr="00AF10AE">
        <w:rPr>
          <w:rFonts w:ascii="Arial" w:hAnsi="Arial" w:cs="Arial"/>
          <w:b/>
          <w:bCs/>
          <w:sz w:val="24"/>
          <w:szCs w:val="24"/>
        </w:rPr>
        <w:t>T</w:t>
      </w:r>
      <w:r w:rsidRPr="00A5026D">
        <w:rPr>
          <w:rFonts w:ascii="Arial" w:hAnsi="Arial" w:cs="Arial"/>
          <w:b/>
          <w:bCs/>
          <w:sz w:val="24"/>
          <w:szCs w:val="24"/>
        </w:rPr>
        <w:t xml:space="preserve">here are gaps in our data, tools, approaches and infrastructure </w:t>
      </w:r>
    </w:p>
    <w:p w14:paraId="662927AD" w14:textId="6D7D33F9" w:rsidR="00254ABA" w:rsidRDefault="00254ABA" w:rsidP="00254ABA">
      <w:pPr>
        <w:pStyle w:val="ListParagraph"/>
        <w:spacing w:after="160" w:line="257" w:lineRule="auto"/>
        <w:jc w:val="both"/>
        <w:rPr>
          <w:rFonts w:ascii="Arial" w:eastAsia="Segoe UI" w:hAnsi="Arial" w:cs="Arial"/>
          <w:sz w:val="24"/>
          <w:szCs w:val="24"/>
        </w:rPr>
      </w:pPr>
      <w:r w:rsidRPr="00AF10AE">
        <w:rPr>
          <w:rFonts w:ascii="Arial" w:eastAsia="Segoe UI" w:hAnsi="Arial" w:cs="Arial"/>
          <w:sz w:val="24"/>
          <w:szCs w:val="24"/>
        </w:rPr>
        <w:t>There is a large emphasis on species-level recording and even so</w:t>
      </w:r>
      <w:r>
        <w:rPr>
          <w:rFonts w:ascii="Arial" w:eastAsia="Segoe UI" w:hAnsi="Arial" w:cs="Arial"/>
          <w:sz w:val="24"/>
          <w:szCs w:val="24"/>
        </w:rPr>
        <w:t>,</w:t>
      </w:r>
      <w:r w:rsidRPr="00AF10AE">
        <w:rPr>
          <w:rFonts w:ascii="Arial" w:eastAsia="Segoe UI" w:hAnsi="Arial" w:cs="Arial"/>
          <w:sz w:val="24"/>
          <w:szCs w:val="24"/>
        </w:rPr>
        <w:t xml:space="preserve"> this is dominated by certain popular groups (pollinators, birds and plants being a prime example) so there is huge potential to fill information gaps for c</w:t>
      </w:r>
      <w:r w:rsidRPr="00A5026D">
        <w:rPr>
          <w:rFonts w:ascii="Arial" w:hAnsi="Arial" w:cs="Arial"/>
          <w:sz w:val="24"/>
          <w:szCs w:val="24"/>
        </w:rPr>
        <w:t>ertain</w:t>
      </w:r>
      <w:r w:rsidRPr="00A5026D">
        <w:rPr>
          <w:rFonts w:ascii="Arial" w:eastAsia="Segoe UI" w:hAnsi="Arial" w:cs="Arial"/>
          <w:sz w:val="24"/>
          <w:szCs w:val="24"/>
        </w:rPr>
        <w:t xml:space="preserve"> under-represented </w:t>
      </w:r>
      <w:r w:rsidRPr="00A5026D">
        <w:rPr>
          <w:rFonts w:ascii="Arial" w:hAnsi="Arial" w:cs="Arial"/>
          <w:sz w:val="24"/>
          <w:szCs w:val="24"/>
        </w:rPr>
        <w:t>taxonomic groups</w:t>
      </w:r>
      <w:r w:rsidRPr="00A5026D">
        <w:rPr>
          <w:rFonts w:ascii="Arial" w:eastAsia="Segoe UI" w:hAnsi="Arial" w:cs="Arial"/>
          <w:sz w:val="24"/>
          <w:szCs w:val="24"/>
        </w:rPr>
        <w:t xml:space="preserve">. </w:t>
      </w:r>
      <w:r w:rsidRPr="00AF10AE">
        <w:rPr>
          <w:rFonts w:ascii="Arial" w:eastAsia="Segoe UI" w:hAnsi="Arial" w:cs="Arial"/>
          <w:sz w:val="24"/>
          <w:szCs w:val="24"/>
        </w:rPr>
        <w:t xml:space="preserve">There is also </w:t>
      </w:r>
      <w:r>
        <w:rPr>
          <w:rFonts w:ascii="Arial" w:eastAsia="Segoe UI" w:hAnsi="Arial" w:cs="Arial"/>
          <w:sz w:val="24"/>
          <w:szCs w:val="24"/>
        </w:rPr>
        <w:t xml:space="preserve">a </w:t>
      </w:r>
      <w:r w:rsidRPr="00AF10AE">
        <w:rPr>
          <w:rFonts w:ascii="Arial" w:eastAsia="Segoe UI" w:hAnsi="Arial" w:cs="Arial"/>
          <w:sz w:val="24"/>
          <w:szCs w:val="24"/>
        </w:rPr>
        <w:t>lack of mechanism for data mobilisation such that evidence from multiple sources is</w:t>
      </w:r>
      <w:r>
        <w:rPr>
          <w:rFonts w:ascii="Arial" w:eastAsia="Segoe UI" w:hAnsi="Arial" w:cs="Arial"/>
          <w:sz w:val="24"/>
          <w:szCs w:val="24"/>
        </w:rPr>
        <w:t xml:space="preserve"> </w:t>
      </w:r>
      <w:r w:rsidR="005F5711">
        <w:rPr>
          <w:rFonts w:ascii="Arial" w:eastAsia="Segoe UI" w:hAnsi="Arial" w:cs="Arial"/>
          <w:sz w:val="24"/>
          <w:szCs w:val="24"/>
        </w:rPr>
        <w:t xml:space="preserve">not </w:t>
      </w:r>
      <w:r w:rsidRPr="00AF10AE">
        <w:rPr>
          <w:rFonts w:ascii="Arial" w:eastAsia="Segoe UI" w:hAnsi="Arial" w:cs="Arial"/>
          <w:sz w:val="24"/>
          <w:szCs w:val="24"/>
        </w:rPr>
        <w:t xml:space="preserve">delivered </w:t>
      </w:r>
      <w:r w:rsidR="005F5711">
        <w:rPr>
          <w:rFonts w:ascii="Arial" w:eastAsia="Segoe UI" w:hAnsi="Arial" w:cs="Arial"/>
          <w:sz w:val="24"/>
          <w:szCs w:val="24"/>
        </w:rPr>
        <w:t>in</w:t>
      </w:r>
      <w:r w:rsidRPr="00AF10AE">
        <w:rPr>
          <w:rFonts w:ascii="Arial" w:eastAsia="Segoe UI" w:hAnsi="Arial" w:cs="Arial"/>
          <w:sz w:val="24"/>
          <w:szCs w:val="24"/>
        </w:rPr>
        <w:t xml:space="preserve"> the most streamlined </w:t>
      </w:r>
      <w:r w:rsidR="005F5711">
        <w:rPr>
          <w:rFonts w:ascii="Arial" w:eastAsia="Segoe UI" w:hAnsi="Arial" w:cs="Arial"/>
          <w:sz w:val="24"/>
          <w:szCs w:val="24"/>
        </w:rPr>
        <w:t>way</w:t>
      </w:r>
      <w:r w:rsidRPr="00AF10AE">
        <w:rPr>
          <w:rFonts w:ascii="Arial" w:eastAsia="Segoe UI" w:hAnsi="Arial" w:cs="Arial"/>
          <w:sz w:val="24"/>
          <w:szCs w:val="24"/>
        </w:rPr>
        <w:t xml:space="preserve"> (</w:t>
      </w:r>
      <w:r w:rsidR="005F5711">
        <w:rPr>
          <w:rFonts w:ascii="Arial" w:eastAsia="Segoe UI" w:hAnsi="Arial" w:cs="Arial"/>
          <w:sz w:val="24"/>
          <w:szCs w:val="24"/>
        </w:rPr>
        <w:t xml:space="preserve">e.g., </w:t>
      </w:r>
      <w:r w:rsidRPr="00AF10AE">
        <w:rPr>
          <w:rFonts w:ascii="Arial" w:eastAsia="Segoe UI" w:hAnsi="Arial" w:cs="Arial"/>
          <w:sz w:val="24"/>
          <w:szCs w:val="24"/>
        </w:rPr>
        <w:t>reports of valuable records not reaching end users)</w:t>
      </w:r>
      <w:r>
        <w:rPr>
          <w:rFonts w:ascii="Arial" w:eastAsia="Segoe UI" w:hAnsi="Arial" w:cs="Arial"/>
          <w:sz w:val="24"/>
          <w:szCs w:val="24"/>
        </w:rPr>
        <w:t>. L</w:t>
      </w:r>
      <w:r w:rsidRPr="00AF10AE">
        <w:rPr>
          <w:rFonts w:ascii="Arial" w:eastAsia="Segoe UI" w:hAnsi="Arial" w:cs="Arial"/>
          <w:sz w:val="24"/>
          <w:szCs w:val="24"/>
        </w:rPr>
        <w:t xml:space="preserve">ocal communities are unable to access </w:t>
      </w:r>
      <w:r>
        <w:rPr>
          <w:rFonts w:ascii="Arial" w:eastAsia="Segoe UI" w:hAnsi="Arial" w:cs="Arial"/>
          <w:sz w:val="24"/>
          <w:szCs w:val="24"/>
        </w:rPr>
        <w:t xml:space="preserve">their own or </w:t>
      </w:r>
      <w:r w:rsidRPr="00AF10AE">
        <w:rPr>
          <w:rFonts w:ascii="Arial" w:eastAsia="Segoe UI" w:hAnsi="Arial" w:cs="Arial"/>
          <w:sz w:val="24"/>
          <w:szCs w:val="24"/>
        </w:rPr>
        <w:t xml:space="preserve">local records thus </w:t>
      </w:r>
      <w:r w:rsidR="0029163C">
        <w:rPr>
          <w:rFonts w:ascii="Arial" w:eastAsia="Segoe UI" w:hAnsi="Arial" w:cs="Arial"/>
          <w:sz w:val="24"/>
          <w:szCs w:val="24"/>
        </w:rPr>
        <w:t>creating</w:t>
      </w:r>
      <w:r w:rsidRPr="00AF10AE">
        <w:rPr>
          <w:rFonts w:ascii="Arial" w:eastAsia="Segoe UI" w:hAnsi="Arial" w:cs="Arial"/>
          <w:sz w:val="24"/>
          <w:szCs w:val="24"/>
        </w:rPr>
        <w:t xml:space="preserve"> data flow challenges in both directions. </w:t>
      </w:r>
    </w:p>
    <w:p w14:paraId="53E409F6" w14:textId="77777777" w:rsidR="00254ABA" w:rsidRDefault="00254ABA" w:rsidP="00254ABA">
      <w:pPr>
        <w:pStyle w:val="ListParagraph"/>
        <w:spacing w:after="160" w:line="257" w:lineRule="auto"/>
        <w:jc w:val="both"/>
      </w:pPr>
      <w:r w:rsidRPr="00A5026D">
        <w:rPr>
          <w:rFonts w:ascii="Arial" w:eastAsia="Segoe UI" w:hAnsi="Arial" w:cs="Arial"/>
          <w:sz w:val="24"/>
          <w:szCs w:val="24"/>
        </w:rPr>
        <w:tab/>
      </w:r>
    </w:p>
    <w:p w14:paraId="6E5F14B5" w14:textId="77777777" w:rsidR="00254ABA" w:rsidRPr="00240608" w:rsidRDefault="00254ABA" w:rsidP="00254ABA">
      <w:pPr>
        <w:pStyle w:val="ListParagraph"/>
        <w:numPr>
          <w:ilvl w:val="0"/>
          <w:numId w:val="13"/>
        </w:numPr>
        <w:spacing w:after="160" w:line="257" w:lineRule="auto"/>
        <w:jc w:val="both"/>
        <w:rPr>
          <w:rFonts w:ascii="Arial" w:hAnsi="Arial" w:cs="Arial"/>
          <w:b/>
          <w:bCs/>
          <w:sz w:val="24"/>
          <w:szCs w:val="24"/>
        </w:rPr>
      </w:pPr>
      <w:r w:rsidRPr="0043034F">
        <w:rPr>
          <w:rFonts w:ascii="Arial" w:hAnsi="Arial" w:cs="Arial"/>
          <w:b/>
          <w:bCs/>
          <w:sz w:val="24"/>
          <w:szCs w:val="24"/>
        </w:rPr>
        <w:t>Difficult terrain.</w:t>
      </w:r>
    </w:p>
    <w:p w14:paraId="50AA44A3" w14:textId="77777777" w:rsidR="00254ABA" w:rsidRPr="00240608" w:rsidRDefault="00254ABA" w:rsidP="00254ABA">
      <w:pPr>
        <w:pStyle w:val="ListParagraph"/>
        <w:spacing w:after="160" w:line="257" w:lineRule="auto"/>
        <w:jc w:val="both"/>
        <w:rPr>
          <w:rFonts w:ascii="Arial" w:hAnsi="Arial" w:cs="Arial"/>
          <w:sz w:val="24"/>
          <w:szCs w:val="24"/>
        </w:rPr>
      </w:pPr>
      <w:r w:rsidRPr="00240608">
        <w:rPr>
          <w:rFonts w:ascii="Arial" w:hAnsi="Arial" w:cs="Arial"/>
          <w:sz w:val="24"/>
          <w:szCs w:val="24"/>
        </w:rPr>
        <w:t>Urban environments have a complex and dynamic land cover/use matrix and tenure. This increases the complexity of survey and analysis and the range of approaches required.</w:t>
      </w:r>
    </w:p>
    <w:p w14:paraId="2F17F5CF" w14:textId="77777777" w:rsidR="00254ABA" w:rsidRDefault="00254ABA" w:rsidP="00254ABA">
      <w:pPr>
        <w:pStyle w:val="ListParagraph"/>
        <w:spacing w:after="160" w:line="257" w:lineRule="auto"/>
        <w:jc w:val="both"/>
        <w:rPr>
          <w:rFonts w:ascii="Arial" w:hAnsi="Arial" w:cs="Arial"/>
          <w:b/>
          <w:bCs/>
          <w:sz w:val="24"/>
          <w:szCs w:val="24"/>
        </w:rPr>
      </w:pPr>
    </w:p>
    <w:p w14:paraId="453DE2D0" w14:textId="77777777" w:rsidR="00254ABA" w:rsidRPr="00240608" w:rsidRDefault="00254ABA" w:rsidP="00254ABA">
      <w:pPr>
        <w:pStyle w:val="ListParagraph"/>
        <w:numPr>
          <w:ilvl w:val="0"/>
          <w:numId w:val="13"/>
        </w:numPr>
        <w:spacing w:after="160" w:line="257" w:lineRule="auto"/>
        <w:jc w:val="both"/>
        <w:rPr>
          <w:rFonts w:ascii="Arial" w:hAnsi="Arial" w:cs="Arial"/>
          <w:b/>
          <w:bCs/>
          <w:sz w:val="24"/>
          <w:szCs w:val="24"/>
        </w:rPr>
      </w:pPr>
      <w:r w:rsidRPr="0043034F">
        <w:rPr>
          <w:rFonts w:ascii="Arial" w:hAnsi="Arial" w:cs="Arial"/>
          <w:b/>
          <w:bCs/>
          <w:sz w:val="24"/>
          <w:szCs w:val="24"/>
        </w:rPr>
        <w:t>Surveyor engagement</w:t>
      </w:r>
    </w:p>
    <w:p w14:paraId="72330C84" w14:textId="24C11127" w:rsidR="00254ABA" w:rsidRDefault="00254ABA" w:rsidP="00254ABA">
      <w:pPr>
        <w:pStyle w:val="ListParagraph"/>
        <w:spacing w:after="160" w:line="257" w:lineRule="auto"/>
        <w:jc w:val="both"/>
        <w:rPr>
          <w:rFonts w:ascii="Arial" w:hAnsi="Arial" w:cs="Arial"/>
          <w:sz w:val="24"/>
          <w:szCs w:val="24"/>
        </w:rPr>
      </w:pPr>
      <w:r w:rsidRPr="0043034F">
        <w:rPr>
          <w:rFonts w:ascii="Arial" w:hAnsi="Arial" w:cs="Arial"/>
          <w:sz w:val="24"/>
          <w:szCs w:val="24"/>
        </w:rPr>
        <w:t xml:space="preserve">Survey in complex and sometimes unattractive environments can create challenges for the direction, engagement and focus of </w:t>
      </w:r>
      <w:r>
        <w:rPr>
          <w:rFonts w:ascii="Arial" w:hAnsi="Arial" w:cs="Arial"/>
          <w:sz w:val="24"/>
          <w:szCs w:val="24"/>
        </w:rPr>
        <w:t>community</w:t>
      </w:r>
      <w:r w:rsidRPr="0043034F">
        <w:rPr>
          <w:rFonts w:ascii="Arial" w:hAnsi="Arial" w:cs="Arial"/>
          <w:sz w:val="24"/>
          <w:szCs w:val="24"/>
        </w:rPr>
        <w:t xml:space="preserve"> scientists</w:t>
      </w:r>
      <w:r>
        <w:rPr>
          <w:rFonts w:ascii="Arial" w:hAnsi="Arial" w:cs="Arial"/>
          <w:sz w:val="24"/>
          <w:szCs w:val="24"/>
        </w:rPr>
        <w:t>.</w:t>
      </w:r>
      <w:r w:rsidRPr="0043034F">
        <w:rPr>
          <w:rFonts w:ascii="Arial" w:hAnsi="Arial" w:cs="Arial"/>
          <w:sz w:val="24"/>
          <w:szCs w:val="24"/>
        </w:rPr>
        <w:t xml:space="preserve"> It is also currently a confusing (theoretical) landscape for people coming to community science for the first time- how can they most usefully get involved </w:t>
      </w:r>
      <w:r>
        <w:rPr>
          <w:rFonts w:ascii="Arial" w:hAnsi="Arial" w:cs="Arial"/>
          <w:sz w:val="24"/>
          <w:szCs w:val="24"/>
        </w:rPr>
        <w:t>to</w:t>
      </w:r>
      <w:r w:rsidRPr="0043034F">
        <w:rPr>
          <w:rFonts w:ascii="Arial" w:hAnsi="Arial" w:cs="Arial"/>
          <w:sz w:val="24"/>
          <w:szCs w:val="24"/>
        </w:rPr>
        <w:t xml:space="preserve"> suits their needs and motivations? </w:t>
      </w:r>
    </w:p>
    <w:p w14:paraId="1DBBB9EB" w14:textId="45D8416A" w:rsidR="005E4D25" w:rsidRDefault="005E4D25" w:rsidP="00254ABA">
      <w:pPr>
        <w:pStyle w:val="ListParagraph"/>
        <w:spacing w:after="160" w:line="257" w:lineRule="auto"/>
        <w:jc w:val="both"/>
        <w:rPr>
          <w:rFonts w:ascii="Arial" w:hAnsi="Arial" w:cs="Arial"/>
          <w:sz w:val="24"/>
          <w:szCs w:val="24"/>
        </w:rPr>
      </w:pPr>
    </w:p>
    <w:p w14:paraId="3DAEBDAE" w14:textId="04590F96" w:rsidR="005E4D25" w:rsidRPr="005E4D25" w:rsidRDefault="005E4D25" w:rsidP="005E4D25">
      <w:pPr>
        <w:rPr>
          <w:rFonts w:ascii="Arial" w:hAnsi="Arial" w:cs="Arial"/>
          <w:b/>
          <w:bCs/>
          <w:color w:val="00B050"/>
          <w:sz w:val="36"/>
          <w:szCs w:val="36"/>
        </w:rPr>
      </w:pPr>
      <w:r w:rsidRPr="005E4D25">
        <w:rPr>
          <w:rFonts w:ascii="Arial" w:hAnsi="Arial" w:cs="Arial"/>
          <w:b/>
          <w:bCs/>
          <w:color w:val="00B050"/>
          <w:sz w:val="36"/>
          <w:szCs w:val="36"/>
        </w:rPr>
        <w:t>Appendix 3: Contract uses</w:t>
      </w:r>
    </w:p>
    <w:p w14:paraId="67B7962D" w14:textId="77777777" w:rsidR="005E4D25" w:rsidRPr="005E4D25" w:rsidRDefault="005E4D25" w:rsidP="005E4D25"/>
    <w:p w14:paraId="73AF832A" w14:textId="77777777" w:rsidR="005E4D25" w:rsidRPr="00BA2591" w:rsidRDefault="005E4D25" w:rsidP="005E4D25">
      <w:pPr>
        <w:spacing w:line="257" w:lineRule="auto"/>
        <w:jc w:val="both"/>
        <w:rPr>
          <w:rFonts w:ascii="Arial" w:hAnsi="Arial" w:cs="Arial"/>
          <w:b/>
          <w:bCs/>
          <w:sz w:val="24"/>
          <w:szCs w:val="24"/>
        </w:rPr>
      </w:pPr>
      <w:r w:rsidRPr="00BA2591">
        <w:rPr>
          <w:rFonts w:ascii="Arial" w:hAnsi="Arial" w:cs="Arial"/>
          <w:b/>
          <w:bCs/>
          <w:sz w:val="24"/>
          <w:szCs w:val="24"/>
        </w:rPr>
        <w:t xml:space="preserve">a) From this contract: </w:t>
      </w:r>
    </w:p>
    <w:p w14:paraId="2F47E2FC" w14:textId="77777777" w:rsidR="005E4D25" w:rsidRPr="00240608" w:rsidRDefault="005E4D25" w:rsidP="005E4D25">
      <w:pPr>
        <w:spacing w:line="257" w:lineRule="auto"/>
        <w:jc w:val="both"/>
        <w:rPr>
          <w:rFonts w:ascii="Arial" w:hAnsi="Arial" w:cs="Arial"/>
          <w:sz w:val="24"/>
          <w:szCs w:val="24"/>
        </w:rPr>
      </w:pPr>
    </w:p>
    <w:p w14:paraId="73DBB9C8" w14:textId="2D1523CE" w:rsidR="005E4D25" w:rsidRDefault="005E4D25" w:rsidP="005E4D25">
      <w:pPr>
        <w:spacing w:line="257" w:lineRule="auto"/>
        <w:jc w:val="both"/>
        <w:rPr>
          <w:rFonts w:ascii="Arial" w:hAnsi="Arial" w:cs="Arial"/>
          <w:sz w:val="24"/>
          <w:szCs w:val="24"/>
        </w:rPr>
      </w:pPr>
      <w:r w:rsidRPr="0043034F">
        <w:rPr>
          <w:rFonts w:ascii="Arial" w:hAnsi="Arial" w:cs="Arial"/>
          <w:sz w:val="24"/>
          <w:szCs w:val="24"/>
        </w:rPr>
        <w:t>This framework should guide and assist anyone to plan and deliver a coordinated coherent scientific study of key features, functions and health of ecosystems and natural capital assets across the</w:t>
      </w:r>
      <w:r>
        <w:rPr>
          <w:rFonts w:ascii="Arial" w:hAnsi="Arial" w:cs="Arial"/>
          <w:sz w:val="24"/>
          <w:szCs w:val="24"/>
        </w:rPr>
        <w:t xml:space="preserve"> </w:t>
      </w:r>
      <w:r w:rsidRPr="0043034F">
        <w:rPr>
          <w:rFonts w:ascii="Arial" w:hAnsi="Arial" w:cs="Arial"/>
          <w:sz w:val="24"/>
          <w:szCs w:val="24"/>
        </w:rPr>
        <w:t>urban landscape</w:t>
      </w:r>
      <w:r w:rsidR="00C1688A">
        <w:rPr>
          <w:rFonts w:ascii="Arial" w:hAnsi="Arial" w:cs="Arial"/>
          <w:sz w:val="24"/>
          <w:szCs w:val="24"/>
        </w:rPr>
        <w:t xml:space="preserve"> with the support of community scientists</w:t>
      </w:r>
      <w:r w:rsidRPr="0043034F">
        <w:rPr>
          <w:rFonts w:ascii="Arial" w:hAnsi="Arial" w:cs="Arial"/>
          <w:sz w:val="24"/>
          <w:szCs w:val="24"/>
        </w:rPr>
        <w:t>. It should help consider and identify sampling locations and methods suited to the unique structure and tenure of conurbations</w:t>
      </w:r>
      <w:r>
        <w:rPr>
          <w:rFonts w:ascii="Arial" w:hAnsi="Arial" w:cs="Arial"/>
          <w:sz w:val="24"/>
          <w:szCs w:val="24"/>
        </w:rPr>
        <w:t xml:space="preserve"> resulting in tangible and useful scientific outputs</w:t>
      </w:r>
      <w:r w:rsidRPr="0043034F">
        <w:rPr>
          <w:rFonts w:ascii="Arial" w:hAnsi="Arial" w:cs="Arial"/>
          <w:sz w:val="24"/>
          <w:szCs w:val="24"/>
        </w:rPr>
        <w:t>.</w:t>
      </w:r>
    </w:p>
    <w:p w14:paraId="15686FD6" w14:textId="77777777" w:rsidR="00C657A2" w:rsidRDefault="00C657A2" w:rsidP="005E4D25">
      <w:pPr>
        <w:spacing w:line="257" w:lineRule="auto"/>
        <w:jc w:val="both"/>
        <w:rPr>
          <w:rFonts w:ascii="Arial" w:hAnsi="Arial" w:cs="Arial"/>
          <w:sz w:val="24"/>
          <w:szCs w:val="24"/>
        </w:rPr>
      </w:pPr>
    </w:p>
    <w:p w14:paraId="5BCD93E4" w14:textId="0CE8B153" w:rsidR="00C657A2" w:rsidRDefault="00207432" w:rsidP="005E4D25">
      <w:pPr>
        <w:spacing w:line="257" w:lineRule="auto"/>
        <w:jc w:val="both"/>
        <w:rPr>
          <w:rFonts w:ascii="Arial" w:hAnsi="Arial" w:cs="Arial"/>
          <w:b/>
          <w:bCs/>
          <w:sz w:val="24"/>
          <w:szCs w:val="24"/>
        </w:rPr>
      </w:pPr>
      <w:r w:rsidRPr="00207432">
        <w:rPr>
          <w:rFonts w:ascii="Arial" w:hAnsi="Arial" w:cs="Arial"/>
          <w:b/>
          <w:bCs/>
          <w:sz w:val="24"/>
          <w:szCs w:val="24"/>
        </w:rPr>
        <w:t>b) Potential audiences/beneficiaries of Community Survey Frameworks</w:t>
      </w:r>
    </w:p>
    <w:p w14:paraId="2BCFD70A" w14:textId="77777777" w:rsidR="00207432" w:rsidRPr="00207432" w:rsidRDefault="00207432" w:rsidP="005E4D25">
      <w:pPr>
        <w:spacing w:line="257" w:lineRule="auto"/>
        <w:jc w:val="both"/>
        <w:rPr>
          <w:rFonts w:ascii="Arial" w:hAnsi="Arial" w:cs="Arial"/>
          <w:b/>
          <w:bCs/>
          <w:sz w:val="24"/>
          <w:szCs w:val="24"/>
        </w:rPr>
      </w:pPr>
    </w:p>
    <w:p w14:paraId="45ED5D5B" w14:textId="571C905C" w:rsidR="00207432" w:rsidRDefault="00207432" w:rsidP="00A27BBD">
      <w:pPr>
        <w:pStyle w:val="paragraph"/>
        <w:spacing w:before="0" w:beforeAutospacing="0" w:after="0" w:afterAutospacing="0"/>
        <w:textAlignment w:val="baseline"/>
        <w:rPr>
          <w:rFonts w:ascii="Arial" w:eastAsia="Calibri" w:hAnsi="Arial" w:cs="Arial"/>
          <w:lang w:eastAsia="en-US"/>
        </w:rPr>
      </w:pPr>
      <w:r w:rsidRPr="00A27BBD">
        <w:rPr>
          <w:rFonts w:ascii="Arial" w:eastAsia="Calibri" w:hAnsi="Arial" w:cs="Arial"/>
          <w:lang w:eastAsia="en-US"/>
        </w:rPr>
        <w:lastRenderedPageBreak/>
        <w:t xml:space="preserve">Senior </w:t>
      </w:r>
      <w:r w:rsidR="00F445E8">
        <w:rPr>
          <w:rFonts w:ascii="Arial" w:eastAsia="Calibri" w:hAnsi="Arial" w:cs="Arial"/>
          <w:lang w:eastAsia="en-US"/>
        </w:rPr>
        <w:t>Defra</w:t>
      </w:r>
      <w:r w:rsidRPr="00A27BBD">
        <w:rPr>
          <w:rFonts w:ascii="Arial" w:eastAsia="Calibri" w:hAnsi="Arial" w:cs="Arial"/>
          <w:lang w:eastAsia="en-US"/>
        </w:rPr>
        <w:t>:</w:t>
      </w:r>
      <w:r w:rsidRPr="00A27BBD">
        <w:rPr>
          <w:rFonts w:ascii="Arial" w:eastAsia="Calibri" w:hAnsi="Arial" w:cs="Arial"/>
          <w:lang w:eastAsia="en-US"/>
        </w:rPr>
        <w:tab/>
      </w:r>
      <w:r w:rsidR="00F07C16">
        <w:rPr>
          <w:rFonts w:ascii="Arial" w:eastAsia="Calibri" w:hAnsi="Arial" w:cs="Arial"/>
          <w:lang w:eastAsia="en-US"/>
        </w:rPr>
        <w:t>The framework will h</w:t>
      </w:r>
      <w:r w:rsidRPr="00A27BBD">
        <w:rPr>
          <w:rFonts w:ascii="Arial" w:eastAsia="Calibri" w:hAnsi="Arial" w:cs="Arial"/>
          <w:lang w:eastAsia="en-US"/>
        </w:rPr>
        <w:t>elp</w:t>
      </w:r>
      <w:r w:rsidR="00F07C16">
        <w:rPr>
          <w:rFonts w:ascii="Arial" w:eastAsia="Calibri" w:hAnsi="Arial" w:cs="Arial"/>
          <w:lang w:eastAsia="en-US"/>
        </w:rPr>
        <w:t xml:space="preserve"> to</w:t>
      </w:r>
      <w:r w:rsidRPr="00A27BBD">
        <w:rPr>
          <w:rFonts w:ascii="Arial" w:eastAsia="Calibri" w:hAnsi="Arial" w:cs="Arial"/>
          <w:lang w:eastAsia="en-US"/>
        </w:rPr>
        <w:t xml:space="preserve"> identify gaps</w:t>
      </w:r>
      <w:r w:rsidR="00F07C16">
        <w:rPr>
          <w:rFonts w:ascii="Arial" w:eastAsia="Calibri" w:hAnsi="Arial" w:cs="Arial"/>
          <w:lang w:eastAsia="en-US"/>
        </w:rPr>
        <w:t xml:space="preserve"> and support </w:t>
      </w:r>
      <w:r w:rsidRPr="00A27BBD">
        <w:rPr>
          <w:rFonts w:ascii="Arial" w:eastAsia="Calibri" w:hAnsi="Arial" w:cs="Arial"/>
          <w:lang w:eastAsia="en-US"/>
        </w:rPr>
        <w:t>regulation</w:t>
      </w:r>
      <w:r w:rsidR="00F07C16">
        <w:rPr>
          <w:rFonts w:ascii="Arial" w:eastAsia="Calibri" w:hAnsi="Arial" w:cs="Arial"/>
          <w:lang w:eastAsia="en-US"/>
        </w:rPr>
        <w:t xml:space="preserve"> and </w:t>
      </w:r>
      <w:r w:rsidRPr="00A27BBD">
        <w:rPr>
          <w:rFonts w:ascii="Arial" w:eastAsia="Calibri" w:hAnsi="Arial" w:cs="Arial"/>
          <w:lang w:eastAsia="en-US"/>
        </w:rPr>
        <w:t>standardisation  </w:t>
      </w:r>
    </w:p>
    <w:p w14:paraId="7DDAF235" w14:textId="77777777" w:rsidR="00F07C16" w:rsidRPr="00A27BBD" w:rsidRDefault="00F07C16" w:rsidP="00A27BBD">
      <w:pPr>
        <w:pStyle w:val="paragraph"/>
        <w:spacing w:before="0" w:beforeAutospacing="0" w:after="0" w:afterAutospacing="0"/>
        <w:textAlignment w:val="baseline"/>
        <w:rPr>
          <w:rFonts w:ascii="Arial" w:eastAsia="Calibri" w:hAnsi="Arial" w:cs="Arial"/>
          <w:lang w:eastAsia="en-US"/>
        </w:rPr>
      </w:pPr>
    </w:p>
    <w:p w14:paraId="3E234C31" w14:textId="6AD0415D" w:rsidR="00207432" w:rsidRDefault="00207432" w:rsidP="00A27BBD">
      <w:pPr>
        <w:pStyle w:val="paragraph"/>
        <w:spacing w:before="0" w:beforeAutospacing="0" w:after="0" w:afterAutospacing="0"/>
        <w:textAlignment w:val="baseline"/>
        <w:rPr>
          <w:rFonts w:ascii="Arial" w:eastAsia="Calibri" w:hAnsi="Arial" w:cs="Arial"/>
          <w:lang w:eastAsia="en-US"/>
        </w:rPr>
      </w:pPr>
      <w:r w:rsidRPr="00A27BBD">
        <w:rPr>
          <w:rFonts w:ascii="Arial" w:eastAsia="Calibri" w:hAnsi="Arial" w:cs="Arial"/>
          <w:lang w:eastAsia="en-US"/>
        </w:rPr>
        <w:t>Investors:</w:t>
      </w:r>
      <w:r w:rsidR="00F445E8">
        <w:rPr>
          <w:rFonts w:ascii="Arial" w:eastAsia="Calibri" w:hAnsi="Arial" w:cs="Arial"/>
          <w:lang w:eastAsia="en-US"/>
        </w:rPr>
        <w:t xml:space="preserve"> </w:t>
      </w:r>
      <w:r w:rsidRPr="00A27BBD">
        <w:rPr>
          <w:rFonts w:ascii="Arial" w:eastAsia="Calibri" w:hAnsi="Arial" w:cs="Arial"/>
          <w:lang w:eastAsia="en-US"/>
        </w:rPr>
        <w:t>Public agencies to NGOs</w:t>
      </w:r>
      <w:r w:rsidR="00C27398">
        <w:rPr>
          <w:rFonts w:ascii="Arial" w:eastAsia="Calibri" w:hAnsi="Arial" w:cs="Arial"/>
          <w:lang w:eastAsia="en-US"/>
        </w:rPr>
        <w:t xml:space="preserve"> with their </w:t>
      </w:r>
      <w:r w:rsidRPr="00A27BBD">
        <w:rPr>
          <w:rFonts w:ascii="Arial" w:eastAsia="Calibri" w:hAnsi="Arial" w:cs="Arial"/>
          <w:lang w:eastAsia="en-US"/>
        </w:rPr>
        <w:t>own programmes</w:t>
      </w:r>
      <w:r w:rsidR="00C27398">
        <w:rPr>
          <w:rFonts w:ascii="Arial" w:eastAsia="Calibri" w:hAnsi="Arial" w:cs="Arial"/>
          <w:lang w:eastAsia="en-US"/>
        </w:rPr>
        <w:t xml:space="preserve"> </w:t>
      </w:r>
      <w:r w:rsidRPr="00A27BBD">
        <w:rPr>
          <w:rFonts w:ascii="Arial" w:eastAsia="Calibri" w:hAnsi="Arial" w:cs="Arial"/>
          <w:lang w:eastAsia="en-US"/>
        </w:rPr>
        <w:t xml:space="preserve">and projects, </w:t>
      </w:r>
      <w:r w:rsidR="005E7D17">
        <w:rPr>
          <w:rFonts w:ascii="Arial" w:eastAsia="Calibri" w:hAnsi="Arial" w:cs="Arial"/>
          <w:lang w:eastAsia="en-US"/>
        </w:rPr>
        <w:t xml:space="preserve">but are </w:t>
      </w:r>
      <w:r w:rsidRPr="00A27BBD">
        <w:rPr>
          <w:rFonts w:ascii="Arial" w:eastAsia="Calibri" w:hAnsi="Arial" w:cs="Arial"/>
          <w:lang w:eastAsia="en-US"/>
        </w:rPr>
        <w:t xml:space="preserve">struggling for resource in surveying. </w:t>
      </w:r>
      <w:r w:rsidR="00FA2904">
        <w:rPr>
          <w:rFonts w:ascii="Arial" w:eastAsia="Calibri" w:hAnsi="Arial" w:cs="Arial"/>
          <w:lang w:eastAsia="en-US"/>
        </w:rPr>
        <w:t>Have identified need for</w:t>
      </w:r>
      <w:r w:rsidRPr="00A27BBD">
        <w:rPr>
          <w:rFonts w:ascii="Arial" w:eastAsia="Calibri" w:hAnsi="Arial" w:cs="Arial"/>
          <w:lang w:eastAsia="en-US"/>
        </w:rPr>
        <w:t xml:space="preserve"> community help</w:t>
      </w:r>
      <w:r w:rsidR="00FA2904">
        <w:rPr>
          <w:rFonts w:ascii="Arial" w:eastAsia="Calibri" w:hAnsi="Arial" w:cs="Arial"/>
          <w:lang w:eastAsia="en-US"/>
        </w:rPr>
        <w:t>, b</w:t>
      </w:r>
      <w:r w:rsidRPr="00A27BBD">
        <w:rPr>
          <w:rFonts w:ascii="Arial" w:eastAsia="Calibri" w:hAnsi="Arial" w:cs="Arial"/>
          <w:lang w:eastAsia="en-US"/>
        </w:rPr>
        <w:t xml:space="preserve">ut </w:t>
      </w:r>
      <w:r w:rsidR="00C27398">
        <w:rPr>
          <w:rFonts w:ascii="Arial" w:eastAsia="Calibri" w:hAnsi="Arial" w:cs="Arial"/>
          <w:lang w:eastAsia="en-US"/>
        </w:rPr>
        <w:t>is not</w:t>
      </w:r>
      <w:r w:rsidR="002312A4">
        <w:rPr>
          <w:rFonts w:ascii="Arial" w:eastAsia="Calibri" w:hAnsi="Arial" w:cs="Arial"/>
          <w:lang w:eastAsia="en-US"/>
        </w:rPr>
        <w:t xml:space="preserve"> </w:t>
      </w:r>
      <w:r w:rsidR="00C27398">
        <w:rPr>
          <w:rFonts w:ascii="Arial" w:eastAsia="Calibri" w:hAnsi="Arial" w:cs="Arial"/>
          <w:lang w:eastAsia="en-US"/>
        </w:rPr>
        <w:t xml:space="preserve">currently </w:t>
      </w:r>
      <w:r w:rsidR="002312A4">
        <w:rPr>
          <w:rFonts w:ascii="Arial" w:eastAsia="Calibri" w:hAnsi="Arial" w:cs="Arial"/>
          <w:lang w:eastAsia="en-US"/>
        </w:rPr>
        <w:t xml:space="preserve">practical </w:t>
      </w:r>
      <w:r w:rsidR="00C27398">
        <w:rPr>
          <w:rFonts w:ascii="Arial" w:eastAsia="Calibri" w:hAnsi="Arial" w:cs="Arial"/>
          <w:lang w:eastAsia="en-US"/>
        </w:rPr>
        <w:t xml:space="preserve">(e.g., </w:t>
      </w:r>
      <w:r w:rsidRPr="00A27BBD">
        <w:rPr>
          <w:rFonts w:ascii="Arial" w:eastAsia="Calibri" w:hAnsi="Arial" w:cs="Arial"/>
          <w:lang w:eastAsia="en-US"/>
        </w:rPr>
        <w:t>community not monitoring right sites</w:t>
      </w:r>
      <w:r w:rsidR="00C27398">
        <w:rPr>
          <w:rFonts w:ascii="Arial" w:eastAsia="Calibri" w:hAnsi="Arial" w:cs="Arial"/>
          <w:lang w:eastAsia="en-US"/>
        </w:rPr>
        <w:t>)</w:t>
      </w:r>
      <w:r w:rsidR="00F07C16">
        <w:rPr>
          <w:rFonts w:ascii="Arial" w:eastAsia="Calibri" w:hAnsi="Arial" w:cs="Arial"/>
          <w:lang w:eastAsia="en-US"/>
        </w:rPr>
        <w:t xml:space="preserve"> The framework will support more joined up approaches.</w:t>
      </w:r>
    </w:p>
    <w:p w14:paraId="454CA948" w14:textId="77777777" w:rsidR="00A27BBD" w:rsidRDefault="00A27BBD" w:rsidP="00A27BBD">
      <w:pPr>
        <w:pStyle w:val="paragraph"/>
        <w:spacing w:before="0" w:beforeAutospacing="0" w:after="0" w:afterAutospacing="0"/>
        <w:textAlignment w:val="baseline"/>
        <w:rPr>
          <w:rFonts w:ascii="Arial" w:eastAsia="Calibri" w:hAnsi="Arial" w:cs="Arial"/>
          <w:lang w:eastAsia="en-US"/>
        </w:rPr>
      </w:pPr>
    </w:p>
    <w:p w14:paraId="68CDF25C" w14:textId="1B9236B6" w:rsidR="00A27BBD" w:rsidRDefault="00207432" w:rsidP="00A27BBD">
      <w:pPr>
        <w:pStyle w:val="paragraph"/>
        <w:spacing w:before="0" w:beforeAutospacing="0" w:after="0" w:afterAutospacing="0"/>
        <w:textAlignment w:val="baseline"/>
        <w:rPr>
          <w:rFonts w:ascii="Arial" w:eastAsia="Calibri" w:hAnsi="Arial" w:cs="Arial"/>
          <w:lang w:eastAsia="en-US"/>
        </w:rPr>
      </w:pPr>
      <w:r w:rsidRPr="00A27BBD">
        <w:rPr>
          <w:rFonts w:ascii="Arial" w:eastAsia="Calibri" w:hAnsi="Arial" w:cs="Arial"/>
          <w:lang w:eastAsia="en-US"/>
        </w:rPr>
        <w:t>Local users:</w:t>
      </w:r>
      <w:r w:rsidR="005E7D17">
        <w:rPr>
          <w:rFonts w:ascii="Arial" w:eastAsia="Calibri" w:hAnsi="Arial" w:cs="Arial"/>
          <w:lang w:eastAsia="en-US"/>
        </w:rPr>
        <w:t xml:space="preserve"> </w:t>
      </w:r>
      <w:r w:rsidR="00F07C16">
        <w:rPr>
          <w:rFonts w:ascii="Arial" w:eastAsia="Calibri" w:hAnsi="Arial" w:cs="Arial"/>
          <w:lang w:eastAsia="en-US"/>
        </w:rPr>
        <w:t>The framework will support p</w:t>
      </w:r>
      <w:r w:rsidRPr="00A27BBD">
        <w:rPr>
          <w:rFonts w:ascii="Arial" w:eastAsia="Calibri" w:hAnsi="Arial" w:cs="Arial"/>
          <w:lang w:eastAsia="en-US"/>
        </w:rPr>
        <w:t xml:space="preserve">eople </w:t>
      </w:r>
      <w:r w:rsidR="00F07C16">
        <w:rPr>
          <w:rFonts w:ascii="Arial" w:eastAsia="Calibri" w:hAnsi="Arial" w:cs="Arial"/>
          <w:lang w:eastAsia="en-US"/>
        </w:rPr>
        <w:t>on h</w:t>
      </w:r>
      <w:r w:rsidRPr="00A27BBD">
        <w:rPr>
          <w:rFonts w:ascii="Arial" w:eastAsia="Calibri" w:hAnsi="Arial" w:cs="Arial"/>
          <w:lang w:eastAsia="en-US"/>
        </w:rPr>
        <w:t xml:space="preserve">ow </w:t>
      </w:r>
      <w:r w:rsidR="005E7D17">
        <w:rPr>
          <w:rFonts w:ascii="Arial" w:eastAsia="Calibri" w:hAnsi="Arial" w:cs="Arial"/>
          <w:lang w:eastAsia="en-US"/>
        </w:rPr>
        <w:t>can they</w:t>
      </w:r>
      <w:r w:rsidRPr="00A27BBD">
        <w:rPr>
          <w:rFonts w:ascii="Arial" w:eastAsia="Calibri" w:hAnsi="Arial" w:cs="Arial"/>
          <w:lang w:eastAsia="en-US"/>
        </w:rPr>
        <w:t xml:space="preserve"> get involved? </w:t>
      </w:r>
      <w:r w:rsidR="008042D9">
        <w:rPr>
          <w:rFonts w:ascii="Arial" w:eastAsia="Calibri" w:hAnsi="Arial" w:cs="Arial"/>
          <w:lang w:eastAsia="en-US"/>
        </w:rPr>
        <w:t>What are the c</w:t>
      </w:r>
      <w:r w:rsidR="005E7D17">
        <w:rPr>
          <w:rFonts w:ascii="Arial" w:eastAsia="Calibri" w:hAnsi="Arial" w:cs="Arial"/>
          <w:lang w:eastAsia="en-US"/>
        </w:rPr>
        <w:t>urrent o</w:t>
      </w:r>
      <w:r w:rsidRPr="00A27BBD">
        <w:rPr>
          <w:rFonts w:ascii="Arial" w:eastAsia="Calibri" w:hAnsi="Arial" w:cs="Arial"/>
          <w:lang w:eastAsia="en-US"/>
        </w:rPr>
        <w:t>pportunities? How might they learn/how might we nurture that  </w:t>
      </w:r>
    </w:p>
    <w:p w14:paraId="4ED3ECA9" w14:textId="77777777" w:rsidR="00A27BBD" w:rsidRDefault="00A27BBD" w:rsidP="00A27BBD">
      <w:pPr>
        <w:pStyle w:val="paragraph"/>
        <w:spacing w:before="0" w:beforeAutospacing="0" w:after="0" w:afterAutospacing="0"/>
        <w:textAlignment w:val="baseline"/>
        <w:rPr>
          <w:rFonts w:ascii="Arial" w:eastAsia="Calibri" w:hAnsi="Arial" w:cs="Arial"/>
          <w:lang w:eastAsia="en-US"/>
        </w:rPr>
      </w:pPr>
    </w:p>
    <w:p w14:paraId="7DD5FB46" w14:textId="478FFF7D" w:rsidR="00207432" w:rsidRDefault="00207432" w:rsidP="00A27BBD">
      <w:pPr>
        <w:pStyle w:val="paragraph"/>
        <w:spacing w:before="0" w:beforeAutospacing="0" w:after="0" w:afterAutospacing="0"/>
        <w:textAlignment w:val="baseline"/>
        <w:rPr>
          <w:rFonts w:ascii="Arial" w:eastAsia="Calibri" w:hAnsi="Arial" w:cs="Arial"/>
          <w:lang w:eastAsia="en-US"/>
        </w:rPr>
      </w:pPr>
      <w:r w:rsidRPr="00A27BBD">
        <w:rPr>
          <w:rFonts w:ascii="Arial" w:eastAsia="Calibri" w:hAnsi="Arial" w:cs="Arial"/>
          <w:lang w:eastAsia="en-US"/>
        </w:rPr>
        <w:t xml:space="preserve">Local authorities and planning: </w:t>
      </w:r>
      <w:r w:rsidR="00F07C16">
        <w:rPr>
          <w:rFonts w:ascii="Arial" w:eastAsia="Calibri" w:hAnsi="Arial" w:cs="Arial"/>
          <w:lang w:eastAsia="en-US"/>
        </w:rPr>
        <w:t>The framework will support n</w:t>
      </w:r>
      <w:r w:rsidRPr="00A27BBD">
        <w:rPr>
          <w:rFonts w:ascii="Arial" w:eastAsia="Calibri" w:hAnsi="Arial" w:cs="Arial"/>
          <w:lang w:eastAsia="en-US"/>
        </w:rPr>
        <w:t>ature recovery space</w:t>
      </w:r>
      <w:r w:rsidR="00F07C16">
        <w:rPr>
          <w:rFonts w:ascii="Arial" w:eastAsia="Calibri" w:hAnsi="Arial" w:cs="Arial"/>
          <w:lang w:eastAsia="en-US"/>
        </w:rPr>
        <w:t xml:space="preserve"> and create </w:t>
      </w:r>
      <w:r w:rsidRPr="00A27BBD">
        <w:rPr>
          <w:rFonts w:ascii="Arial" w:eastAsia="Calibri" w:hAnsi="Arial" w:cs="Arial"/>
          <w:lang w:eastAsia="en-US"/>
        </w:rPr>
        <w:t>robust solid foundation</w:t>
      </w:r>
      <w:r w:rsidR="00F07C16">
        <w:rPr>
          <w:rFonts w:ascii="Arial" w:eastAsia="Calibri" w:hAnsi="Arial" w:cs="Arial"/>
          <w:lang w:eastAsia="en-US"/>
        </w:rPr>
        <w:t>s</w:t>
      </w:r>
      <w:r w:rsidRPr="00A27BBD">
        <w:rPr>
          <w:rFonts w:ascii="Arial" w:eastAsia="Calibri" w:hAnsi="Arial" w:cs="Arial"/>
          <w:lang w:eastAsia="en-US"/>
        </w:rPr>
        <w:t xml:space="preserve">. National policy at local scale. </w:t>
      </w:r>
    </w:p>
    <w:p w14:paraId="67D8E02A" w14:textId="77777777" w:rsidR="00F445E8" w:rsidRPr="00A27BBD" w:rsidRDefault="00F445E8" w:rsidP="00A27BBD">
      <w:pPr>
        <w:pStyle w:val="paragraph"/>
        <w:spacing w:before="0" w:beforeAutospacing="0" w:after="0" w:afterAutospacing="0"/>
        <w:textAlignment w:val="baseline"/>
        <w:rPr>
          <w:rFonts w:ascii="Arial" w:eastAsia="Calibri" w:hAnsi="Arial" w:cs="Arial"/>
          <w:lang w:eastAsia="en-US"/>
        </w:rPr>
      </w:pPr>
    </w:p>
    <w:p w14:paraId="15159A34" w14:textId="6795B937" w:rsidR="00207432" w:rsidRDefault="00207432" w:rsidP="00F445E8">
      <w:pPr>
        <w:pStyle w:val="paragraph"/>
        <w:spacing w:before="0" w:beforeAutospacing="0" w:after="0" w:afterAutospacing="0"/>
        <w:textAlignment w:val="baseline"/>
        <w:rPr>
          <w:rFonts w:ascii="Arial" w:eastAsia="Calibri" w:hAnsi="Arial" w:cs="Arial"/>
          <w:lang w:eastAsia="en-US"/>
        </w:rPr>
      </w:pPr>
      <w:r w:rsidRPr="00A27BBD">
        <w:rPr>
          <w:rFonts w:ascii="Arial" w:eastAsia="Calibri" w:hAnsi="Arial" w:cs="Arial"/>
          <w:lang w:eastAsia="en-US"/>
        </w:rPr>
        <w:t>Partners:</w:t>
      </w:r>
      <w:r w:rsidR="00F445E8">
        <w:rPr>
          <w:rFonts w:ascii="Arial" w:eastAsia="Calibri" w:hAnsi="Arial" w:cs="Arial"/>
          <w:lang w:eastAsia="en-US"/>
        </w:rPr>
        <w:t xml:space="preserve"> </w:t>
      </w:r>
      <w:r w:rsidR="00F07C16">
        <w:rPr>
          <w:rFonts w:ascii="Arial" w:eastAsia="Calibri" w:hAnsi="Arial" w:cs="Arial"/>
          <w:lang w:eastAsia="en-US"/>
        </w:rPr>
        <w:t>The framework will support and engage p</w:t>
      </w:r>
      <w:r w:rsidRPr="00A27BBD">
        <w:rPr>
          <w:rFonts w:ascii="Arial" w:eastAsia="Calibri" w:hAnsi="Arial" w:cs="Arial"/>
          <w:lang w:eastAsia="en-US"/>
        </w:rPr>
        <w:t>eople already working with volunteers  </w:t>
      </w:r>
    </w:p>
    <w:p w14:paraId="4FBBD373" w14:textId="77777777" w:rsidR="00BE52C9" w:rsidRPr="00A27BBD" w:rsidRDefault="00BE52C9" w:rsidP="00F445E8">
      <w:pPr>
        <w:pStyle w:val="paragraph"/>
        <w:spacing w:before="0" w:beforeAutospacing="0" w:after="0" w:afterAutospacing="0"/>
        <w:textAlignment w:val="baseline"/>
        <w:rPr>
          <w:rFonts w:ascii="Arial" w:eastAsia="Calibri" w:hAnsi="Arial" w:cs="Arial"/>
          <w:lang w:eastAsia="en-US"/>
        </w:rPr>
      </w:pPr>
    </w:p>
    <w:p w14:paraId="78C97469" w14:textId="102C766C" w:rsidR="00207432" w:rsidRDefault="00207432" w:rsidP="00F445E8">
      <w:pPr>
        <w:pStyle w:val="paragraph"/>
        <w:spacing w:before="0" w:beforeAutospacing="0" w:after="0" w:afterAutospacing="0"/>
        <w:textAlignment w:val="baseline"/>
        <w:rPr>
          <w:rFonts w:ascii="Arial" w:eastAsia="Calibri" w:hAnsi="Arial" w:cs="Arial"/>
          <w:lang w:eastAsia="en-US"/>
        </w:rPr>
      </w:pPr>
      <w:r w:rsidRPr="00A27BBD">
        <w:rPr>
          <w:rFonts w:ascii="Arial" w:eastAsia="Calibri" w:hAnsi="Arial" w:cs="Arial"/>
          <w:lang w:eastAsia="en-US"/>
        </w:rPr>
        <w:t>Internal:</w:t>
      </w:r>
      <w:r w:rsidR="00F445E8">
        <w:rPr>
          <w:rFonts w:ascii="Arial" w:eastAsia="Calibri" w:hAnsi="Arial" w:cs="Arial"/>
          <w:lang w:eastAsia="en-US"/>
        </w:rPr>
        <w:t xml:space="preserve"> </w:t>
      </w:r>
      <w:r w:rsidR="00F07C16">
        <w:rPr>
          <w:rFonts w:ascii="Arial" w:eastAsia="Calibri" w:hAnsi="Arial" w:cs="Arial"/>
          <w:lang w:eastAsia="en-US"/>
        </w:rPr>
        <w:t>The framework will assist those n</w:t>
      </w:r>
      <w:r w:rsidRPr="00A27BBD">
        <w:rPr>
          <w:rFonts w:ascii="Arial" w:eastAsia="Calibri" w:hAnsi="Arial" w:cs="Arial"/>
          <w:lang w:eastAsia="en-US"/>
        </w:rPr>
        <w:t xml:space="preserve">ot </w:t>
      </w:r>
      <w:r w:rsidR="00F07C16">
        <w:rPr>
          <w:rFonts w:ascii="Arial" w:eastAsia="Calibri" w:hAnsi="Arial" w:cs="Arial"/>
          <w:lang w:eastAsia="en-US"/>
        </w:rPr>
        <w:t xml:space="preserve">already </w:t>
      </w:r>
      <w:r w:rsidRPr="00A27BBD">
        <w:rPr>
          <w:rFonts w:ascii="Arial" w:eastAsia="Calibri" w:hAnsi="Arial" w:cs="Arial"/>
          <w:lang w:eastAsia="en-US"/>
        </w:rPr>
        <w:t xml:space="preserve">working with volunteers but have </w:t>
      </w:r>
      <w:r w:rsidR="00F07C16">
        <w:rPr>
          <w:rFonts w:ascii="Arial" w:eastAsia="Calibri" w:hAnsi="Arial" w:cs="Arial"/>
          <w:lang w:eastAsia="en-US"/>
        </w:rPr>
        <w:t>identified</w:t>
      </w:r>
      <w:r w:rsidRPr="00A27BBD">
        <w:rPr>
          <w:rFonts w:ascii="Arial" w:eastAsia="Calibri" w:hAnsi="Arial" w:cs="Arial"/>
          <w:lang w:eastAsia="en-US"/>
        </w:rPr>
        <w:t xml:space="preserve"> </w:t>
      </w:r>
      <w:r w:rsidR="00F07C16">
        <w:rPr>
          <w:rFonts w:ascii="Arial" w:eastAsia="Calibri" w:hAnsi="Arial" w:cs="Arial"/>
          <w:lang w:eastAsia="en-US"/>
        </w:rPr>
        <w:t xml:space="preserve">potential areas for citizen scientists to contribute </w:t>
      </w:r>
    </w:p>
    <w:p w14:paraId="144AFCB2" w14:textId="77777777" w:rsidR="00207432" w:rsidRPr="00240608" w:rsidRDefault="00207432" w:rsidP="005E4D25">
      <w:pPr>
        <w:spacing w:line="257" w:lineRule="auto"/>
        <w:jc w:val="both"/>
        <w:rPr>
          <w:rFonts w:ascii="Arial" w:hAnsi="Arial" w:cs="Arial"/>
          <w:sz w:val="24"/>
          <w:szCs w:val="24"/>
        </w:rPr>
      </w:pPr>
    </w:p>
    <w:p w14:paraId="4F731E7F" w14:textId="77777777" w:rsidR="005E4D25" w:rsidRPr="00783953" w:rsidRDefault="005E4D25" w:rsidP="005E4D25">
      <w:pPr>
        <w:spacing w:line="257" w:lineRule="auto"/>
        <w:jc w:val="both"/>
        <w:rPr>
          <w:rFonts w:ascii="Arial" w:hAnsi="Arial" w:cs="Arial"/>
          <w:sz w:val="24"/>
          <w:szCs w:val="24"/>
        </w:rPr>
      </w:pPr>
    </w:p>
    <w:p w14:paraId="0E65DD42" w14:textId="5006282F" w:rsidR="005E4D25" w:rsidRPr="00BA2591" w:rsidRDefault="00207432" w:rsidP="005E4D25">
      <w:pPr>
        <w:spacing w:line="257" w:lineRule="auto"/>
        <w:jc w:val="both"/>
        <w:rPr>
          <w:rFonts w:ascii="Arial" w:hAnsi="Arial" w:cs="Arial"/>
          <w:b/>
          <w:bCs/>
          <w:sz w:val="24"/>
          <w:szCs w:val="24"/>
        </w:rPr>
      </w:pPr>
      <w:r>
        <w:rPr>
          <w:rFonts w:ascii="Arial" w:hAnsi="Arial" w:cs="Arial"/>
          <w:b/>
          <w:bCs/>
          <w:sz w:val="24"/>
          <w:szCs w:val="24"/>
        </w:rPr>
        <w:t>c</w:t>
      </w:r>
      <w:r w:rsidR="005E4D25" w:rsidRPr="00BA2591">
        <w:rPr>
          <w:rFonts w:ascii="Arial" w:hAnsi="Arial" w:cs="Arial"/>
          <w:b/>
          <w:bCs/>
          <w:sz w:val="24"/>
          <w:szCs w:val="24"/>
        </w:rPr>
        <w:t>) Using the output of this contract</w:t>
      </w:r>
    </w:p>
    <w:p w14:paraId="74E5EEC3" w14:textId="77777777" w:rsidR="005E4D25" w:rsidRPr="00240608" w:rsidRDefault="005E4D25" w:rsidP="005E4D25">
      <w:pPr>
        <w:spacing w:line="257" w:lineRule="auto"/>
        <w:jc w:val="both"/>
        <w:rPr>
          <w:rFonts w:ascii="Arial" w:hAnsi="Arial" w:cs="Arial"/>
          <w:sz w:val="24"/>
          <w:szCs w:val="24"/>
        </w:rPr>
      </w:pPr>
    </w:p>
    <w:p w14:paraId="34059B1D" w14:textId="2D067923" w:rsidR="005E4D25" w:rsidRDefault="005E4D25" w:rsidP="005E4D25">
      <w:pPr>
        <w:spacing w:line="257" w:lineRule="auto"/>
        <w:jc w:val="both"/>
        <w:rPr>
          <w:rFonts w:ascii="Arial" w:hAnsi="Arial" w:cs="Arial"/>
          <w:sz w:val="24"/>
          <w:szCs w:val="24"/>
        </w:rPr>
      </w:pPr>
      <w:r w:rsidRPr="00240608">
        <w:rPr>
          <w:rFonts w:ascii="Arial" w:hAnsi="Arial" w:cs="Arial"/>
          <w:sz w:val="24"/>
          <w:szCs w:val="24"/>
        </w:rPr>
        <w:t>D</w:t>
      </w:r>
      <w:r w:rsidR="00E774FD">
        <w:rPr>
          <w:rFonts w:ascii="Arial" w:hAnsi="Arial" w:cs="Arial"/>
          <w:sz w:val="24"/>
          <w:szCs w:val="24"/>
        </w:rPr>
        <w:t>efra</w:t>
      </w:r>
      <w:r w:rsidRPr="00240608">
        <w:rPr>
          <w:rFonts w:ascii="Arial" w:hAnsi="Arial" w:cs="Arial"/>
          <w:sz w:val="24"/>
          <w:szCs w:val="24"/>
        </w:rPr>
        <w:t xml:space="preserve"> group want to help organisations and collaborative partnerships coordinate and deploy surveyors, survey methods and tools to study ecosystems and natural capital within and across urban </w:t>
      </w:r>
      <w:r w:rsidRPr="00073C2C">
        <w:rPr>
          <w:rFonts w:ascii="Arial" w:hAnsi="Arial" w:cs="Arial"/>
          <w:sz w:val="24"/>
          <w:szCs w:val="24"/>
        </w:rPr>
        <w:t xml:space="preserve">areas. </w:t>
      </w:r>
    </w:p>
    <w:p w14:paraId="561C6D24" w14:textId="77777777" w:rsidR="005E4D25" w:rsidRDefault="005E4D25" w:rsidP="005E4D25">
      <w:pPr>
        <w:spacing w:line="257" w:lineRule="auto"/>
        <w:jc w:val="both"/>
        <w:rPr>
          <w:rFonts w:ascii="Arial" w:hAnsi="Arial" w:cs="Arial"/>
          <w:sz w:val="24"/>
          <w:szCs w:val="24"/>
        </w:rPr>
      </w:pPr>
    </w:p>
    <w:p w14:paraId="1B93F478" w14:textId="77777777" w:rsidR="005E4D25" w:rsidRPr="00073C2C" w:rsidRDefault="005E4D25" w:rsidP="005E4D25">
      <w:pPr>
        <w:spacing w:line="257" w:lineRule="auto"/>
        <w:ind w:firstLine="360"/>
        <w:jc w:val="both"/>
        <w:rPr>
          <w:rFonts w:ascii="Arial" w:hAnsi="Arial" w:cs="Arial"/>
          <w:sz w:val="24"/>
          <w:szCs w:val="24"/>
        </w:rPr>
      </w:pPr>
      <w:r>
        <w:rPr>
          <w:rFonts w:ascii="Arial" w:hAnsi="Arial" w:cs="Arial"/>
          <w:sz w:val="24"/>
          <w:szCs w:val="24"/>
        </w:rPr>
        <w:t>The contract will be used to:</w:t>
      </w:r>
    </w:p>
    <w:p w14:paraId="161652C6" w14:textId="77777777" w:rsidR="005E4D25" w:rsidRPr="00073C2C" w:rsidRDefault="005E4D25" w:rsidP="005E4D25">
      <w:pPr>
        <w:spacing w:line="257" w:lineRule="auto"/>
        <w:jc w:val="both"/>
        <w:rPr>
          <w:rFonts w:ascii="Arial" w:hAnsi="Arial" w:cs="Arial"/>
          <w:sz w:val="24"/>
          <w:szCs w:val="24"/>
        </w:rPr>
      </w:pPr>
    </w:p>
    <w:p w14:paraId="71722BBA" w14:textId="77777777" w:rsidR="005E4D25" w:rsidRPr="00A5026D" w:rsidRDefault="005E4D25" w:rsidP="005E4D25">
      <w:pPr>
        <w:pStyle w:val="ListParagraph"/>
        <w:numPr>
          <w:ilvl w:val="0"/>
          <w:numId w:val="15"/>
        </w:numPr>
        <w:spacing w:line="257" w:lineRule="auto"/>
        <w:jc w:val="both"/>
        <w:rPr>
          <w:rFonts w:ascii="Arial" w:hAnsi="Arial" w:cs="Arial"/>
          <w:sz w:val="24"/>
          <w:szCs w:val="24"/>
        </w:rPr>
      </w:pPr>
      <w:r w:rsidRPr="00A5026D">
        <w:rPr>
          <w:rFonts w:ascii="Arial" w:hAnsi="Arial" w:cs="Arial"/>
          <w:sz w:val="24"/>
          <w:szCs w:val="24"/>
        </w:rPr>
        <w:t>stratify data for local use, by meaningful components, features, infrastructure (natural, functional, administrative)</w:t>
      </w:r>
    </w:p>
    <w:p w14:paraId="44046872" w14:textId="77777777" w:rsidR="005E4D25" w:rsidRPr="00240608" w:rsidRDefault="005E4D25" w:rsidP="005E4D25">
      <w:pPr>
        <w:spacing w:line="257" w:lineRule="auto"/>
        <w:jc w:val="both"/>
        <w:rPr>
          <w:rFonts w:ascii="Arial" w:hAnsi="Arial" w:cs="Arial"/>
          <w:sz w:val="24"/>
          <w:szCs w:val="24"/>
        </w:rPr>
      </w:pPr>
    </w:p>
    <w:p w14:paraId="7827AA36" w14:textId="77777777" w:rsidR="005E4D25" w:rsidRPr="00240608" w:rsidRDefault="005E4D25" w:rsidP="005E4D25">
      <w:pPr>
        <w:pStyle w:val="ListParagraph"/>
        <w:numPr>
          <w:ilvl w:val="0"/>
          <w:numId w:val="15"/>
        </w:numPr>
        <w:spacing w:line="257" w:lineRule="auto"/>
        <w:jc w:val="both"/>
        <w:rPr>
          <w:rFonts w:ascii="Arial" w:hAnsi="Arial" w:cs="Arial"/>
          <w:sz w:val="24"/>
          <w:szCs w:val="24"/>
        </w:rPr>
      </w:pPr>
      <w:r w:rsidRPr="00240608">
        <w:rPr>
          <w:rFonts w:ascii="Arial" w:hAnsi="Arial" w:cs="Arial"/>
          <w:sz w:val="24"/>
          <w:szCs w:val="24"/>
        </w:rPr>
        <w:t>propose how independent protocols and techniques might be harnessed more collaboratively to study and understand urban spaces more comprehensively</w:t>
      </w:r>
    </w:p>
    <w:p w14:paraId="24B9E0CA" w14:textId="77777777" w:rsidR="005E4D25" w:rsidRPr="00240608" w:rsidRDefault="005E4D25" w:rsidP="005E4D25">
      <w:pPr>
        <w:spacing w:line="257" w:lineRule="auto"/>
        <w:jc w:val="both"/>
        <w:rPr>
          <w:rFonts w:ascii="Arial" w:hAnsi="Arial" w:cs="Arial"/>
          <w:sz w:val="24"/>
          <w:szCs w:val="24"/>
        </w:rPr>
      </w:pPr>
    </w:p>
    <w:p w14:paraId="09F172F0" w14:textId="77777777" w:rsidR="005E4D25" w:rsidRPr="008F7AB9" w:rsidRDefault="005E4D25" w:rsidP="005E4D25">
      <w:pPr>
        <w:pStyle w:val="ListParagraph"/>
        <w:keepNext/>
        <w:keepLines/>
        <w:numPr>
          <w:ilvl w:val="0"/>
          <w:numId w:val="15"/>
        </w:numPr>
        <w:spacing w:line="257" w:lineRule="auto"/>
        <w:jc w:val="both"/>
        <w:rPr>
          <w:rFonts w:ascii="Arial" w:eastAsia="Times New Roman" w:hAnsi="Arial" w:cs="Arial"/>
          <w:sz w:val="24"/>
          <w:szCs w:val="24"/>
          <w:lang w:eastAsia="en-GB"/>
        </w:rPr>
      </w:pPr>
      <w:r w:rsidRPr="00240608">
        <w:rPr>
          <w:rFonts w:ascii="Arial" w:hAnsi="Arial" w:cs="Arial"/>
          <w:sz w:val="24"/>
          <w:szCs w:val="24"/>
        </w:rPr>
        <w:t xml:space="preserve">provide a practical survey framework that can be deployed (piloted) to prescribe and carryout a comprehensive study of ecosystems and natural capital (largely by </w:t>
      </w:r>
      <w:r>
        <w:rPr>
          <w:rFonts w:ascii="Arial" w:hAnsi="Arial" w:cs="Arial"/>
          <w:sz w:val="24"/>
          <w:szCs w:val="24"/>
        </w:rPr>
        <w:t>community</w:t>
      </w:r>
      <w:r w:rsidRPr="00240608">
        <w:rPr>
          <w:rFonts w:ascii="Arial" w:hAnsi="Arial" w:cs="Arial"/>
          <w:sz w:val="24"/>
          <w:szCs w:val="24"/>
        </w:rPr>
        <w:t xml:space="preserve"> scientists) within a given urban space (city or urban conurbation) and which will allow for cross-compatibility between these areas and others.</w:t>
      </w:r>
    </w:p>
    <w:p w14:paraId="14525F92" w14:textId="77777777" w:rsidR="005E4D25" w:rsidRPr="00F07C16" w:rsidRDefault="005E4D25" w:rsidP="00F07C16">
      <w:pPr>
        <w:spacing w:after="160" w:line="257" w:lineRule="auto"/>
        <w:jc w:val="both"/>
        <w:rPr>
          <w:rFonts w:ascii="Arial" w:hAnsi="Arial" w:cs="Arial"/>
          <w:sz w:val="24"/>
          <w:szCs w:val="24"/>
        </w:rPr>
      </w:pPr>
    </w:p>
    <w:p w14:paraId="1EDC7012" w14:textId="36BCAD34" w:rsidR="00E96A95" w:rsidRDefault="00E96A95" w:rsidP="00254ABA">
      <w:pPr>
        <w:rPr>
          <w:rFonts w:ascii="Arial" w:hAnsi="Arial" w:cs="Arial"/>
          <w:b/>
          <w:bCs/>
          <w:color w:val="00B050"/>
          <w:sz w:val="36"/>
          <w:szCs w:val="36"/>
        </w:rPr>
      </w:pPr>
      <w:r w:rsidRPr="00E96A95">
        <w:rPr>
          <w:rFonts w:ascii="Arial" w:hAnsi="Arial" w:cs="Arial"/>
          <w:b/>
          <w:bCs/>
          <w:color w:val="00B050"/>
          <w:sz w:val="36"/>
          <w:szCs w:val="36"/>
        </w:rPr>
        <w:t xml:space="preserve">Appendix </w:t>
      </w:r>
      <w:r w:rsidR="005E4D25">
        <w:rPr>
          <w:rFonts w:ascii="Arial" w:hAnsi="Arial" w:cs="Arial"/>
          <w:b/>
          <w:bCs/>
          <w:color w:val="00B050"/>
          <w:sz w:val="36"/>
          <w:szCs w:val="36"/>
        </w:rPr>
        <w:t>4</w:t>
      </w:r>
      <w:r w:rsidRPr="00E96A95">
        <w:rPr>
          <w:rFonts w:ascii="Arial" w:hAnsi="Arial" w:cs="Arial"/>
          <w:b/>
          <w:bCs/>
          <w:color w:val="00B050"/>
          <w:sz w:val="36"/>
          <w:szCs w:val="36"/>
        </w:rPr>
        <w:t xml:space="preserve">: </w:t>
      </w:r>
      <w:r w:rsidR="005E4D25">
        <w:rPr>
          <w:rFonts w:ascii="Arial" w:hAnsi="Arial" w:cs="Arial"/>
          <w:b/>
          <w:bCs/>
          <w:color w:val="00B050"/>
          <w:sz w:val="36"/>
          <w:szCs w:val="36"/>
        </w:rPr>
        <w:t>Community Science</w:t>
      </w:r>
    </w:p>
    <w:p w14:paraId="63266209" w14:textId="528BDF64" w:rsidR="00254ABA" w:rsidRDefault="00254ABA" w:rsidP="00254ABA">
      <w:pPr>
        <w:rPr>
          <w:rFonts w:ascii="Arial" w:hAnsi="Arial" w:cs="Arial"/>
          <w:b/>
          <w:bCs/>
          <w:color w:val="00B050"/>
          <w:sz w:val="36"/>
          <w:szCs w:val="36"/>
        </w:rPr>
      </w:pPr>
    </w:p>
    <w:p w14:paraId="46550F8D" w14:textId="47DB8B17" w:rsidR="00254ABA" w:rsidRDefault="00F07C16" w:rsidP="00254ABA">
      <w:pPr>
        <w:rPr>
          <w:rFonts w:ascii="Arial" w:eastAsia="Times New Roman" w:hAnsi="Arial" w:cs="Arial"/>
          <w:sz w:val="24"/>
          <w:szCs w:val="24"/>
          <w:lang w:eastAsia="en-GB"/>
        </w:rPr>
      </w:pPr>
      <w:r>
        <w:rPr>
          <w:rFonts w:ascii="Arial" w:eastAsia="Times New Roman" w:hAnsi="Arial" w:cs="Arial"/>
          <w:sz w:val="24"/>
          <w:szCs w:val="24"/>
          <w:lang w:eastAsia="en-GB"/>
        </w:rPr>
        <w:t xml:space="preserve">It is important to acknowledge that participants will arrive at different stages of their citizen science journey. </w:t>
      </w:r>
      <w:r w:rsidR="00254ABA" w:rsidRPr="00254ABA">
        <w:rPr>
          <w:rFonts w:ascii="Arial" w:eastAsia="Times New Roman" w:hAnsi="Arial" w:cs="Arial"/>
          <w:sz w:val="24"/>
          <w:szCs w:val="24"/>
          <w:lang w:eastAsia="en-GB"/>
        </w:rPr>
        <w:t>CS</w:t>
      </w:r>
      <w:r w:rsidR="00E96A95" w:rsidRPr="0043034F">
        <w:rPr>
          <w:rFonts w:ascii="Arial" w:eastAsia="Times New Roman" w:hAnsi="Arial" w:cs="Arial"/>
          <w:sz w:val="24"/>
          <w:szCs w:val="24"/>
          <w:lang w:eastAsia="en-GB"/>
        </w:rPr>
        <w:t xml:space="preserve"> within the context of this work pertains to all forms of </w:t>
      </w:r>
      <w:r w:rsidR="00E96A95">
        <w:rPr>
          <w:rFonts w:ascii="Arial" w:eastAsia="Times New Roman" w:hAnsi="Arial" w:cs="Arial"/>
          <w:sz w:val="24"/>
          <w:szCs w:val="24"/>
          <w:lang w:eastAsia="en-GB"/>
        </w:rPr>
        <w:t>Community/</w:t>
      </w:r>
      <w:r w:rsidR="00E96A95" w:rsidRPr="0043034F">
        <w:rPr>
          <w:rFonts w:ascii="Arial" w:eastAsia="Times New Roman" w:hAnsi="Arial" w:cs="Arial"/>
          <w:sz w:val="24"/>
          <w:szCs w:val="24"/>
          <w:lang w:eastAsia="en-GB"/>
        </w:rPr>
        <w:t>Citizen Science</w:t>
      </w:r>
      <w:r w:rsidR="00E96A95">
        <w:rPr>
          <w:rFonts w:ascii="Arial" w:eastAsia="Times New Roman" w:hAnsi="Arial" w:cs="Arial"/>
          <w:sz w:val="24"/>
          <w:szCs w:val="24"/>
          <w:lang w:eastAsia="en-GB"/>
        </w:rPr>
        <w:t>, including</w:t>
      </w:r>
      <w:r>
        <w:rPr>
          <w:rFonts w:ascii="Arial" w:eastAsia="Times New Roman" w:hAnsi="Arial" w:cs="Arial"/>
          <w:sz w:val="24"/>
          <w:szCs w:val="24"/>
          <w:lang w:eastAsia="en-GB"/>
        </w:rPr>
        <w:t xml:space="preserve"> various levels of engagement to encourage inclusivity and allowing participants to develop skills and progress over time. The framework could cover CS across:</w:t>
      </w:r>
    </w:p>
    <w:p w14:paraId="496BD2AB" w14:textId="77777777" w:rsidR="00F07C16" w:rsidRDefault="00F07C16" w:rsidP="00254ABA">
      <w:pPr>
        <w:rPr>
          <w:rFonts w:ascii="Arial" w:eastAsia="Times New Roman" w:hAnsi="Arial" w:cs="Arial"/>
          <w:sz w:val="24"/>
          <w:szCs w:val="24"/>
          <w:lang w:eastAsia="en-GB"/>
        </w:rPr>
      </w:pPr>
    </w:p>
    <w:p w14:paraId="0AB0E046" w14:textId="2E8A0725" w:rsidR="00254ABA" w:rsidRDefault="00F07C16" w:rsidP="00254ABA">
      <w:pPr>
        <w:rPr>
          <w:rFonts w:ascii="Arial" w:eastAsia="Times New Roman" w:hAnsi="Arial" w:cs="Arial"/>
          <w:sz w:val="24"/>
          <w:szCs w:val="24"/>
          <w:lang w:eastAsia="en-GB"/>
        </w:rPr>
      </w:pPr>
      <w:r>
        <w:rPr>
          <w:rFonts w:ascii="Arial" w:eastAsia="Times New Roman" w:hAnsi="Arial" w:cs="Arial"/>
          <w:b/>
          <w:bCs/>
          <w:sz w:val="24"/>
          <w:szCs w:val="24"/>
          <w:lang w:eastAsia="en-GB"/>
        </w:rPr>
        <w:t>Different levels</w:t>
      </w:r>
      <w:r w:rsidR="00E96A95" w:rsidRPr="00A5026D">
        <w:rPr>
          <w:rFonts w:ascii="Arial" w:eastAsia="Times New Roman" w:hAnsi="Arial" w:cs="Arial"/>
          <w:b/>
          <w:bCs/>
          <w:sz w:val="24"/>
          <w:szCs w:val="24"/>
          <w:lang w:eastAsia="en-GB"/>
        </w:rPr>
        <w:t xml:space="preserve"> of engagement:</w:t>
      </w:r>
      <w:r w:rsidR="00E96A95">
        <w:rPr>
          <w:rFonts w:ascii="Arial" w:eastAsia="Times New Roman" w:hAnsi="Arial" w:cs="Arial"/>
          <w:sz w:val="24"/>
          <w:szCs w:val="24"/>
          <w:lang w:eastAsia="en-GB"/>
        </w:rPr>
        <w:t xml:space="preserve"> P</w:t>
      </w:r>
      <w:r w:rsidR="00E96A95" w:rsidRPr="0043034F">
        <w:rPr>
          <w:rFonts w:ascii="Arial" w:eastAsia="Times New Roman" w:hAnsi="Arial" w:cs="Arial"/>
          <w:sz w:val="24"/>
          <w:szCs w:val="24"/>
          <w:lang w:eastAsia="en-GB"/>
        </w:rPr>
        <w:t xml:space="preserve">assive </w:t>
      </w:r>
      <w:r w:rsidR="00E96A95">
        <w:rPr>
          <w:rFonts w:ascii="Arial" w:eastAsia="Times New Roman" w:hAnsi="Arial" w:cs="Arial"/>
          <w:sz w:val="24"/>
          <w:szCs w:val="24"/>
          <w:lang w:eastAsia="en-GB"/>
        </w:rPr>
        <w:t>(</w:t>
      </w:r>
      <w:r w:rsidR="00E96A95" w:rsidRPr="0043034F">
        <w:rPr>
          <w:rFonts w:ascii="Arial" w:eastAsia="Times New Roman" w:hAnsi="Arial" w:cs="Arial"/>
          <w:sz w:val="24"/>
          <w:szCs w:val="24"/>
          <w:lang w:eastAsia="en-GB"/>
        </w:rPr>
        <w:t>e.g. distributed computing</w:t>
      </w:r>
      <w:r w:rsidR="00E96A95">
        <w:rPr>
          <w:rFonts w:ascii="Arial" w:eastAsia="Times New Roman" w:hAnsi="Arial" w:cs="Arial"/>
          <w:sz w:val="24"/>
          <w:szCs w:val="24"/>
          <w:lang w:eastAsia="en-GB"/>
        </w:rPr>
        <w:t>)</w:t>
      </w:r>
      <w:r w:rsidR="00E96A95" w:rsidRPr="0043034F">
        <w:rPr>
          <w:rFonts w:ascii="Arial" w:eastAsia="Times New Roman" w:hAnsi="Arial" w:cs="Arial"/>
          <w:sz w:val="24"/>
          <w:szCs w:val="24"/>
          <w:lang w:eastAsia="en-GB"/>
        </w:rPr>
        <w:t xml:space="preserve">, </w:t>
      </w:r>
      <w:r w:rsidR="00E96A95">
        <w:rPr>
          <w:rFonts w:ascii="Arial" w:eastAsia="Times New Roman" w:hAnsi="Arial" w:cs="Arial"/>
          <w:sz w:val="24"/>
          <w:szCs w:val="24"/>
          <w:lang w:eastAsia="en-GB"/>
        </w:rPr>
        <w:t>C</w:t>
      </w:r>
      <w:r w:rsidR="00E96A95" w:rsidRPr="0043034F">
        <w:rPr>
          <w:rFonts w:ascii="Arial" w:eastAsia="Times New Roman" w:hAnsi="Arial" w:cs="Arial"/>
          <w:sz w:val="24"/>
          <w:szCs w:val="24"/>
          <w:lang w:eastAsia="en-GB"/>
        </w:rPr>
        <w:t xml:space="preserve">ontributory (e.g. observational measurement), </w:t>
      </w:r>
      <w:r w:rsidR="00E96A95">
        <w:rPr>
          <w:rFonts w:ascii="Arial" w:eastAsia="Times New Roman" w:hAnsi="Arial" w:cs="Arial"/>
          <w:sz w:val="24"/>
          <w:szCs w:val="24"/>
          <w:lang w:eastAsia="en-GB"/>
        </w:rPr>
        <w:t>C</w:t>
      </w:r>
      <w:r w:rsidR="00E96A95" w:rsidRPr="0043034F">
        <w:rPr>
          <w:rFonts w:ascii="Arial" w:eastAsia="Times New Roman" w:hAnsi="Arial" w:cs="Arial"/>
          <w:sz w:val="24"/>
          <w:szCs w:val="24"/>
          <w:lang w:eastAsia="en-GB"/>
        </w:rPr>
        <w:t xml:space="preserve">ollaborative (e.g. observational analysis), </w:t>
      </w:r>
      <w:r w:rsidR="00E96A95">
        <w:rPr>
          <w:rFonts w:ascii="Arial" w:eastAsia="Times New Roman" w:hAnsi="Arial" w:cs="Arial"/>
          <w:sz w:val="24"/>
          <w:szCs w:val="24"/>
          <w:lang w:eastAsia="en-GB"/>
        </w:rPr>
        <w:t>C</w:t>
      </w:r>
      <w:r w:rsidR="00E96A95" w:rsidRPr="0043034F">
        <w:rPr>
          <w:rFonts w:ascii="Arial" w:eastAsia="Times New Roman" w:hAnsi="Arial" w:cs="Arial"/>
          <w:sz w:val="24"/>
          <w:szCs w:val="24"/>
          <w:lang w:eastAsia="en-GB"/>
        </w:rPr>
        <w:t>o-created (e.g. jointly derived by professional and community scientists).</w:t>
      </w:r>
      <w:r w:rsidR="00E96A95">
        <w:rPr>
          <w:rFonts w:ascii="Arial" w:eastAsia="Times New Roman" w:hAnsi="Arial" w:cs="Arial"/>
          <w:sz w:val="24"/>
          <w:szCs w:val="24"/>
          <w:lang w:eastAsia="en-GB"/>
        </w:rPr>
        <w:t xml:space="preserve"> </w:t>
      </w:r>
      <w:r w:rsidR="00E96A95" w:rsidRPr="00D56909">
        <w:rPr>
          <w:rFonts w:ascii="Arial" w:eastAsia="Times New Roman" w:hAnsi="Arial" w:cs="Arial"/>
          <w:sz w:val="24"/>
          <w:szCs w:val="24"/>
          <w:vertAlign w:val="superscript"/>
          <w:lang w:eastAsia="en-GB"/>
        </w:rPr>
        <w:t>[</w:t>
      </w:r>
      <w:r w:rsidR="002050A3">
        <w:rPr>
          <w:rFonts w:ascii="Arial" w:eastAsia="Times New Roman" w:hAnsi="Arial" w:cs="Arial"/>
          <w:sz w:val="24"/>
          <w:szCs w:val="24"/>
          <w:vertAlign w:val="superscript"/>
          <w:lang w:eastAsia="en-GB"/>
        </w:rPr>
        <w:t>8</w:t>
      </w:r>
      <w:r w:rsidR="00E96A95" w:rsidRPr="00D56909">
        <w:rPr>
          <w:rFonts w:ascii="Arial" w:eastAsia="Times New Roman" w:hAnsi="Arial" w:cs="Arial"/>
          <w:sz w:val="24"/>
          <w:szCs w:val="24"/>
          <w:vertAlign w:val="superscript"/>
          <w:lang w:eastAsia="en-GB"/>
        </w:rPr>
        <w:t>]</w:t>
      </w:r>
      <w:r w:rsidR="00E96A95" w:rsidRPr="0043034F">
        <w:rPr>
          <w:rFonts w:ascii="Arial" w:eastAsia="Times New Roman" w:hAnsi="Arial" w:cs="Arial"/>
          <w:sz w:val="24"/>
          <w:szCs w:val="24"/>
          <w:lang w:eastAsia="en-GB"/>
        </w:rPr>
        <w:t xml:space="preserve"> </w:t>
      </w:r>
    </w:p>
    <w:p w14:paraId="00ADC6EB" w14:textId="77777777" w:rsidR="00254ABA" w:rsidRDefault="00254ABA" w:rsidP="00254ABA">
      <w:pPr>
        <w:rPr>
          <w:rFonts w:ascii="Arial" w:eastAsia="Times New Roman" w:hAnsi="Arial" w:cs="Arial"/>
          <w:sz w:val="24"/>
          <w:szCs w:val="24"/>
          <w:lang w:eastAsia="en-GB"/>
        </w:rPr>
      </w:pPr>
    </w:p>
    <w:p w14:paraId="7B346C49" w14:textId="3852620E" w:rsidR="00E96A95" w:rsidRDefault="00F07C16" w:rsidP="00254ABA">
      <w:pPr>
        <w:rPr>
          <w:rFonts w:ascii="Arial" w:eastAsia="Times New Roman" w:hAnsi="Arial" w:cs="Arial"/>
          <w:sz w:val="24"/>
          <w:szCs w:val="24"/>
          <w:lang w:eastAsia="en-GB"/>
        </w:rPr>
      </w:pPr>
      <w:r>
        <w:rPr>
          <w:rFonts w:ascii="Arial" w:eastAsia="Times New Roman" w:hAnsi="Arial" w:cs="Arial"/>
          <w:b/>
          <w:bCs/>
          <w:sz w:val="24"/>
          <w:szCs w:val="24"/>
          <w:lang w:eastAsia="en-GB"/>
        </w:rPr>
        <w:t>I</w:t>
      </w:r>
      <w:r w:rsidR="00E96A95" w:rsidRPr="0043034F">
        <w:rPr>
          <w:rFonts w:ascii="Arial" w:eastAsia="Times New Roman" w:hAnsi="Arial" w:cs="Arial"/>
          <w:b/>
          <w:bCs/>
          <w:sz w:val="24"/>
          <w:szCs w:val="24"/>
          <w:lang w:eastAsia="en-GB"/>
        </w:rPr>
        <w:t xml:space="preserve">nvestment </w:t>
      </w:r>
      <w:r w:rsidR="00E96A95" w:rsidRPr="00A5026D">
        <w:rPr>
          <w:rFonts w:ascii="Arial" w:eastAsia="Times New Roman" w:hAnsi="Arial" w:cs="Arial"/>
          <w:b/>
          <w:bCs/>
          <w:sz w:val="24"/>
          <w:szCs w:val="24"/>
          <w:lang w:eastAsia="en-GB"/>
        </w:rPr>
        <w:t>and scale of participation</w:t>
      </w:r>
      <w:r w:rsidR="00E96A95" w:rsidRPr="0043034F">
        <w:rPr>
          <w:rFonts w:ascii="Arial" w:eastAsia="Times New Roman" w:hAnsi="Arial" w:cs="Arial"/>
          <w:sz w:val="24"/>
          <w:szCs w:val="24"/>
          <w:lang w:eastAsia="en-GB"/>
        </w:rPr>
        <w:t>:</w:t>
      </w:r>
      <w:r w:rsidR="00E96A95">
        <w:rPr>
          <w:rFonts w:ascii="Arial" w:eastAsia="Times New Roman" w:hAnsi="Arial" w:cs="Arial"/>
          <w:sz w:val="24"/>
          <w:szCs w:val="24"/>
          <w:lang w:eastAsia="en-GB"/>
        </w:rPr>
        <w:t xml:space="preserve"> </w:t>
      </w:r>
      <w:r w:rsidR="00E96A95" w:rsidRPr="0043034F">
        <w:rPr>
          <w:rFonts w:ascii="Arial" w:eastAsia="Times New Roman" w:hAnsi="Arial" w:cs="Arial"/>
          <w:sz w:val="24"/>
          <w:szCs w:val="24"/>
          <w:lang w:eastAsia="en-GB"/>
        </w:rPr>
        <w:t xml:space="preserve">from elemental to elaborate and mass participation to scientific sampling </w:t>
      </w:r>
      <w:r w:rsidR="00E96A95" w:rsidRPr="009832D0">
        <w:rPr>
          <w:rFonts w:ascii="Arial" w:eastAsia="Times New Roman" w:hAnsi="Arial" w:cs="Arial"/>
          <w:sz w:val="24"/>
          <w:szCs w:val="24"/>
          <w:vertAlign w:val="superscript"/>
          <w:lang w:eastAsia="en-GB"/>
        </w:rPr>
        <w:t>[</w:t>
      </w:r>
      <w:r w:rsidR="002050A3">
        <w:rPr>
          <w:rFonts w:ascii="Arial" w:eastAsia="Times New Roman" w:hAnsi="Arial" w:cs="Arial"/>
          <w:sz w:val="24"/>
          <w:szCs w:val="24"/>
          <w:vertAlign w:val="superscript"/>
          <w:lang w:eastAsia="en-GB"/>
        </w:rPr>
        <w:t>9</w:t>
      </w:r>
      <w:r w:rsidR="00E96A95" w:rsidRPr="009832D0">
        <w:rPr>
          <w:rFonts w:ascii="Arial" w:eastAsia="Times New Roman" w:hAnsi="Arial" w:cs="Arial"/>
          <w:sz w:val="24"/>
          <w:szCs w:val="24"/>
          <w:vertAlign w:val="superscript"/>
          <w:lang w:eastAsia="en-GB"/>
        </w:rPr>
        <w:t>]</w:t>
      </w:r>
    </w:p>
    <w:p w14:paraId="252B1F9D" w14:textId="77777777" w:rsidR="00E96A95" w:rsidRDefault="00E96A95" w:rsidP="00E96A95">
      <w:pPr>
        <w:keepNext/>
        <w:keepLines/>
        <w:jc w:val="both"/>
        <w:rPr>
          <w:rFonts w:ascii="Arial" w:eastAsia="Times New Roman" w:hAnsi="Arial" w:cs="Arial"/>
          <w:b/>
          <w:bCs/>
          <w:sz w:val="24"/>
          <w:szCs w:val="24"/>
          <w:lang w:eastAsia="en-GB"/>
        </w:rPr>
      </w:pPr>
    </w:p>
    <w:p w14:paraId="02687D84" w14:textId="0EE3F8A7" w:rsidR="00E96A95" w:rsidRDefault="00F07C16" w:rsidP="00E96A95">
      <w:pPr>
        <w:keepNext/>
        <w:keepLines/>
        <w:jc w:val="both"/>
        <w:rPr>
          <w:rFonts w:ascii="Arial" w:eastAsia="Times New Roman" w:hAnsi="Arial" w:cs="Arial"/>
          <w:sz w:val="24"/>
          <w:szCs w:val="24"/>
          <w:lang w:eastAsia="en-GB"/>
        </w:rPr>
      </w:pPr>
      <w:r>
        <w:rPr>
          <w:rFonts w:ascii="Arial" w:eastAsia="Times New Roman" w:hAnsi="Arial" w:cs="Arial"/>
          <w:b/>
          <w:bCs/>
          <w:sz w:val="24"/>
          <w:szCs w:val="24"/>
          <w:lang w:eastAsia="en-GB"/>
        </w:rPr>
        <w:t>D</w:t>
      </w:r>
      <w:r w:rsidR="00E96A95" w:rsidRPr="00F07C16">
        <w:rPr>
          <w:rFonts w:ascii="Arial" w:eastAsia="Times New Roman" w:hAnsi="Arial" w:cs="Arial"/>
          <w:b/>
          <w:bCs/>
          <w:sz w:val="24"/>
          <w:szCs w:val="24"/>
          <w:lang w:eastAsia="en-GB"/>
        </w:rPr>
        <w:t>ifferent modes</w:t>
      </w:r>
      <w:r w:rsidR="00E96A95" w:rsidRPr="0043034F">
        <w:rPr>
          <w:rFonts w:ascii="Arial" w:eastAsia="Times New Roman" w:hAnsi="Arial" w:cs="Arial"/>
          <w:sz w:val="24"/>
          <w:szCs w:val="24"/>
          <w:lang w:eastAsia="en-GB"/>
        </w:rPr>
        <w:t xml:space="preserve"> e.g.</w:t>
      </w:r>
    </w:p>
    <w:p w14:paraId="7DA3DC42" w14:textId="77777777" w:rsidR="00E96A95" w:rsidRPr="00382086" w:rsidRDefault="00E96A95" w:rsidP="00E96A95">
      <w:pPr>
        <w:keepNext/>
        <w:keepLines/>
        <w:jc w:val="both"/>
        <w:rPr>
          <w:rFonts w:ascii="Arial" w:eastAsia="Times New Roman" w:hAnsi="Arial" w:cs="Arial"/>
          <w:sz w:val="24"/>
          <w:szCs w:val="24"/>
          <w:lang w:eastAsia="en-GB"/>
        </w:rPr>
      </w:pPr>
    </w:p>
    <w:p w14:paraId="1245CFBC" w14:textId="77777777" w:rsidR="00E96A95" w:rsidRPr="00382086" w:rsidRDefault="00E96A95" w:rsidP="00E96A95">
      <w:pPr>
        <w:pStyle w:val="Default"/>
        <w:numPr>
          <w:ilvl w:val="0"/>
          <w:numId w:val="12"/>
        </w:numPr>
      </w:pPr>
      <w:r>
        <w:rPr>
          <w:rFonts w:eastAsia="Times New Roman"/>
          <w:i/>
          <w:iCs/>
        </w:rPr>
        <w:t>C</w:t>
      </w:r>
      <w:r w:rsidRPr="5201C01E">
        <w:rPr>
          <w:rFonts w:eastAsia="Times New Roman"/>
          <w:i/>
          <w:iCs/>
        </w:rPr>
        <w:t>rowd-sourcing</w:t>
      </w:r>
      <w:r w:rsidRPr="5201C01E">
        <w:rPr>
          <w:rFonts w:eastAsia="Times New Roman"/>
        </w:rPr>
        <w:t xml:space="preserve"> </w:t>
      </w:r>
      <w:r>
        <w:rPr>
          <w:rFonts w:eastAsia="Times New Roman"/>
        </w:rPr>
        <w:t xml:space="preserve">- </w:t>
      </w:r>
      <w:r>
        <w:t>enables volunteers to remotely participate in desk-based data collection or analyses;</w:t>
      </w:r>
    </w:p>
    <w:p w14:paraId="1B3F1E2A" w14:textId="77777777" w:rsidR="00E96A95" w:rsidRPr="00382086" w:rsidRDefault="00E96A95" w:rsidP="00E96A95">
      <w:pPr>
        <w:pStyle w:val="Default"/>
        <w:numPr>
          <w:ilvl w:val="0"/>
          <w:numId w:val="12"/>
        </w:numPr>
      </w:pPr>
      <w:r>
        <w:rPr>
          <w:i/>
          <w:iCs/>
        </w:rPr>
        <w:t>L</w:t>
      </w:r>
      <w:r w:rsidRPr="5201C01E">
        <w:rPr>
          <w:i/>
          <w:iCs/>
        </w:rPr>
        <w:t>ong-term surveys or experimental studies</w:t>
      </w:r>
      <w:r>
        <w:rPr>
          <w:i/>
          <w:iCs/>
        </w:rPr>
        <w:t xml:space="preserve"> -</w:t>
      </w:r>
      <w:r w:rsidRPr="5201C01E">
        <w:rPr>
          <w:i/>
          <w:iCs/>
        </w:rPr>
        <w:t xml:space="preserve"> </w:t>
      </w:r>
      <w:r>
        <w:t>where volunteers are more deeply involved in co-creating, planning and/ or managing of experimental studies and long-term surveys;</w:t>
      </w:r>
    </w:p>
    <w:p w14:paraId="5F74F3F1" w14:textId="77777777" w:rsidR="00E96A95" w:rsidRPr="00382086" w:rsidRDefault="00E96A95" w:rsidP="00E96A95">
      <w:pPr>
        <w:pStyle w:val="Default"/>
        <w:numPr>
          <w:ilvl w:val="0"/>
          <w:numId w:val="12"/>
        </w:numPr>
        <w:rPr>
          <w:rFonts w:eastAsia="Times New Roman"/>
        </w:rPr>
      </w:pPr>
      <w:r>
        <w:rPr>
          <w:i/>
          <w:iCs/>
        </w:rPr>
        <w:t>F</w:t>
      </w:r>
      <w:r w:rsidRPr="5201C01E">
        <w:rPr>
          <w:i/>
          <w:iCs/>
        </w:rPr>
        <w:t>ield-based environmental monitoring and surveillance</w:t>
      </w:r>
      <w:r>
        <w:rPr>
          <w:i/>
          <w:iCs/>
        </w:rPr>
        <w:t xml:space="preserve"> -</w:t>
      </w:r>
      <w:r w:rsidRPr="5201C01E">
        <w:rPr>
          <w:i/>
          <w:iCs/>
        </w:rPr>
        <w:t xml:space="preserve"> </w:t>
      </w:r>
      <w:r>
        <w:t>the most common and most traditional forms of community science. Schemes usually involve varying levels of training for skilled and unskilled volunteers;</w:t>
      </w:r>
    </w:p>
    <w:p w14:paraId="24BF57B8" w14:textId="77777777" w:rsidR="00E96A95" w:rsidRPr="001D1BAE" w:rsidRDefault="00E96A95" w:rsidP="00E96A95">
      <w:pPr>
        <w:pStyle w:val="ListParagraph"/>
        <w:keepNext/>
        <w:keepLines/>
        <w:numPr>
          <w:ilvl w:val="0"/>
          <w:numId w:val="12"/>
        </w:numPr>
        <w:rPr>
          <w:rFonts w:ascii="Arial" w:hAnsi="Arial" w:cs="Arial"/>
          <w:i/>
          <w:iCs/>
          <w:sz w:val="24"/>
          <w:szCs w:val="24"/>
        </w:rPr>
      </w:pPr>
      <w:bookmarkStart w:id="0" w:name="_Hlk108518559"/>
      <w:r>
        <w:rPr>
          <w:rFonts w:ascii="Arial" w:hAnsi="Arial" w:cs="Arial"/>
          <w:i/>
          <w:iCs/>
          <w:sz w:val="24"/>
          <w:szCs w:val="24"/>
        </w:rPr>
        <w:t>W</w:t>
      </w:r>
      <w:r w:rsidRPr="001D1BAE">
        <w:rPr>
          <w:rFonts w:ascii="Arial" w:hAnsi="Arial" w:cs="Arial"/>
          <w:i/>
          <w:iCs/>
          <w:sz w:val="24"/>
          <w:szCs w:val="24"/>
        </w:rPr>
        <w:t>orking with practitioners</w:t>
      </w:r>
      <w:r>
        <w:rPr>
          <w:rFonts w:ascii="Arial" w:hAnsi="Arial" w:cs="Arial"/>
          <w:i/>
          <w:iCs/>
          <w:sz w:val="24"/>
          <w:szCs w:val="24"/>
        </w:rPr>
        <w:t xml:space="preserve"> -</w:t>
      </w:r>
      <w:r w:rsidRPr="001D1BAE">
        <w:rPr>
          <w:rFonts w:ascii="Arial" w:hAnsi="Arial" w:cs="Arial"/>
          <w:i/>
          <w:iCs/>
          <w:sz w:val="24"/>
          <w:szCs w:val="24"/>
        </w:rPr>
        <w:t xml:space="preserve"> </w:t>
      </w:r>
      <w:r w:rsidRPr="001D1BAE">
        <w:rPr>
          <w:rFonts w:ascii="Arial" w:hAnsi="Arial" w:cs="Arial"/>
          <w:sz w:val="24"/>
          <w:szCs w:val="24"/>
        </w:rPr>
        <w:t>direct survey/studies</w:t>
      </w:r>
      <w:bookmarkEnd w:id="0"/>
    </w:p>
    <w:p w14:paraId="5B94E849" w14:textId="77777777" w:rsidR="00E96A95" w:rsidRPr="009353D8" w:rsidRDefault="00E96A95" w:rsidP="00E96A95">
      <w:pPr>
        <w:pStyle w:val="ListParagraph"/>
        <w:keepNext/>
        <w:numPr>
          <w:ilvl w:val="0"/>
          <w:numId w:val="12"/>
        </w:numPr>
        <w:rPr>
          <w:rFonts w:ascii="Arial" w:hAnsi="Arial" w:cs="Arial"/>
          <w:i/>
          <w:iCs/>
          <w:sz w:val="24"/>
          <w:szCs w:val="24"/>
        </w:rPr>
      </w:pPr>
      <w:r w:rsidRPr="0043034F">
        <w:rPr>
          <w:rFonts w:ascii="Arial" w:hAnsi="Arial" w:cs="Arial"/>
          <w:i/>
          <w:iCs/>
          <w:sz w:val="24"/>
          <w:szCs w:val="24"/>
          <w:lang w:eastAsia="en-GB"/>
        </w:rPr>
        <w:t>Activities und</w:t>
      </w:r>
      <w:r w:rsidRPr="0043034F">
        <w:rPr>
          <w:rFonts w:ascii="Arial" w:hAnsi="Arial" w:cs="Arial"/>
          <w:i/>
          <w:iCs/>
          <w:color w:val="000000" w:themeColor="text1"/>
          <w:sz w:val="24"/>
          <w:szCs w:val="24"/>
          <w:lang w:eastAsia="en-GB"/>
        </w:rPr>
        <w:t>ertaken by voluntary groups whose data can be used to deliver NCEA objectives</w:t>
      </w:r>
      <w:r>
        <w:rPr>
          <w:rFonts w:ascii="Arial" w:hAnsi="Arial" w:cs="Arial"/>
          <w:i/>
          <w:iCs/>
          <w:color w:val="000000" w:themeColor="text1"/>
          <w:sz w:val="24"/>
          <w:szCs w:val="24"/>
          <w:lang w:eastAsia="en-GB"/>
        </w:rPr>
        <w:t xml:space="preserve"> -</w:t>
      </w:r>
      <w:r w:rsidRPr="0043034F">
        <w:rPr>
          <w:rFonts w:ascii="Arial" w:hAnsi="Arial" w:cs="Arial"/>
          <w:i/>
          <w:iCs/>
          <w:color w:val="000000" w:themeColor="text1"/>
          <w:sz w:val="24"/>
          <w:szCs w:val="24"/>
          <w:lang w:eastAsia="en-GB"/>
        </w:rPr>
        <w:t xml:space="preserve"> </w:t>
      </w:r>
      <w:r w:rsidRPr="00E25D06">
        <w:rPr>
          <w:rFonts w:ascii="Arial" w:hAnsi="Arial" w:cs="Arial"/>
          <w:color w:val="000000" w:themeColor="text1"/>
          <w:sz w:val="24"/>
          <w:szCs w:val="24"/>
          <w:lang w:eastAsia="en-GB"/>
        </w:rPr>
        <w:t>e.g.,</w:t>
      </w:r>
      <w:r w:rsidRPr="0043034F">
        <w:rPr>
          <w:rFonts w:ascii="Arial" w:hAnsi="Arial" w:cs="Arial"/>
          <w:sz w:val="24"/>
          <w:szCs w:val="24"/>
        </w:rPr>
        <w:t xml:space="preserve"> RSPB; Urban Pollinator Survey</w:t>
      </w:r>
    </w:p>
    <w:p w14:paraId="7AA02C6E" w14:textId="46066A0A" w:rsidR="00E96A95" w:rsidRDefault="00E96A95" w:rsidP="00E96A95">
      <w:pPr>
        <w:pStyle w:val="ListParagraph"/>
        <w:keepNext/>
        <w:numPr>
          <w:ilvl w:val="0"/>
          <w:numId w:val="12"/>
        </w:numPr>
        <w:rPr>
          <w:rFonts w:ascii="Arial" w:hAnsi="Arial" w:cs="Arial"/>
          <w:sz w:val="24"/>
          <w:szCs w:val="24"/>
        </w:rPr>
      </w:pPr>
      <w:r w:rsidRPr="0043034F">
        <w:rPr>
          <w:rFonts w:ascii="Arial" w:hAnsi="Arial" w:cs="Arial"/>
          <w:i/>
          <w:iCs/>
          <w:sz w:val="24"/>
          <w:szCs w:val="24"/>
        </w:rPr>
        <w:t>Types of data collected</w:t>
      </w:r>
      <w:r>
        <w:rPr>
          <w:rFonts w:ascii="Arial" w:hAnsi="Arial" w:cs="Arial"/>
          <w:i/>
          <w:iCs/>
          <w:sz w:val="24"/>
          <w:szCs w:val="24"/>
        </w:rPr>
        <w:t xml:space="preserve"> -</w:t>
      </w:r>
      <w:r w:rsidRPr="0043034F">
        <w:rPr>
          <w:rFonts w:ascii="Arial" w:hAnsi="Arial" w:cs="Arial"/>
          <w:i/>
          <w:iCs/>
          <w:sz w:val="24"/>
          <w:szCs w:val="24"/>
        </w:rPr>
        <w:t xml:space="preserve"> </w:t>
      </w:r>
      <w:r w:rsidRPr="00E25D06">
        <w:rPr>
          <w:rFonts w:ascii="Arial" w:hAnsi="Arial" w:cs="Arial"/>
          <w:sz w:val="24"/>
          <w:szCs w:val="24"/>
        </w:rPr>
        <w:t>e.g. species records, habitat information, physical variables, eDNA etc.</w:t>
      </w:r>
    </w:p>
    <w:p w14:paraId="7F1ED9D2" w14:textId="77777777" w:rsidR="002050A3" w:rsidRPr="00E25D06" w:rsidRDefault="002050A3" w:rsidP="002050A3">
      <w:pPr>
        <w:pStyle w:val="ListParagraph"/>
        <w:keepNext/>
        <w:rPr>
          <w:rFonts w:ascii="Arial" w:hAnsi="Arial" w:cs="Arial"/>
          <w:sz w:val="24"/>
          <w:szCs w:val="24"/>
        </w:rPr>
      </w:pPr>
    </w:p>
    <w:p w14:paraId="38B10B55" w14:textId="77777777" w:rsidR="00E96A95" w:rsidRDefault="00E96A95">
      <w:pPr>
        <w:rPr>
          <w:rFonts w:ascii="Arial" w:hAnsi="Arial" w:cs="Arial"/>
          <w:b/>
          <w:bCs/>
          <w:sz w:val="36"/>
          <w:szCs w:val="36"/>
        </w:rPr>
      </w:pPr>
    </w:p>
    <w:p w14:paraId="262C2B33" w14:textId="5C4A502E" w:rsidR="00E96A95" w:rsidRPr="00491FD4" w:rsidRDefault="00491FD4">
      <w:pPr>
        <w:rPr>
          <w:rFonts w:ascii="Arial" w:hAnsi="Arial" w:cs="Arial"/>
          <w:b/>
          <w:bCs/>
          <w:color w:val="00B050"/>
          <w:sz w:val="36"/>
          <w:szCs w:val="36"/>
        </w:rPr>
      </w:pPr>
      <w:r w:rsidRPr="00491FD4">
        <w:rPr>
          <w:rFonts w:ascii="Arial" w:hAnsi="Arial" w:cs="Arial"/>
          <w:b/>
          <w:bCs/>
          <w:color w:val="00B050"/>
          <w:sz w:val="36"/>
          <w:szCs w:val="36"/>
        </w:rPr>
        <w:t xml:space="preserve">Appendix </w:t>
      </w:r>
      <w:r w:rsidR="005E4D25">
        <w:rPr>
          <w:rFonts w:ascii="Arial" w:hAnsi="Arial" w:cs="Arial"/>
          <w:b/>
          <w:bCs/>
          <w:color w:val="00B050"/>
          <w:sz w:val="36"/>
          <w:szCs w:val="36"/>
        </w:rPr>
        <w:t>5</w:t>
      </w:r>
      <w:r w:rsidRPr="00491FD4">
        <w:rPr>
          <w:rFonts w:ascii="Arial" w:hAnsi="Arial" w:cs="Arial"/>
          <w:b/>
          <w:bCs/>
          <w:color w:val="00B050"/>
          <w:sz w:val="36"/>
          <w:szCs w:val="36"/>
        </w:rPr>
        <w:t>: Key Objectives</w:t>
      </w:r>
    </w:p>
    <w:p w14:paraId="7A45FB78" w14:textId="77777777" w:rsidR="00306FE3" w:rsidRDefault="00306FE3">
      <w:pPr>
        <w:rPr>
          <w:rFonts w:ascii="Arial" w:hAnsi="Arial" w:cs="Arial"/>
          <w:b/>
          <w:bCs/>
          <w:sz w:val="36"/>
          <w:szCs w:val="36"/>
        </w:rPr>
      </w:pPr>
    </w:p>
    <w:p w14:paraId="2DF7B7CF" w14:textId="77777777" w:rsidR="002050A3" w:rsidRPr="00FB659D" w:rsidRDefault="002050A3" w:rsidP="002050A3">
      <w:pPr>
        <w:pStyle w:val="ListParagraph"/>
        <w:numPr>
          <w:ilvl w:val="0"/>
          <w:numId w:val="7"/>
        </w:numPr>
        <w:spacing w:line="259" w:lineRule="auto"/>
        <w:ind w:left="1080"/>
        <w:jc w:val="both"/>
        <w:rPr>
          <w:rFonts w:ascii="Arial" w:eastAsia="Segoe UI" w:hAnsi="Arial" w:cs="Arial"/>
          <w:b/>
          <w:bCs/>
          <w:sz w:val="24"/>
          <w:szCs w:val="24"/>
        </w:rPr>
      </w:pPr>
      <w:r w:rsidRPr="00FB659D">
        <w:rPr>
          <w:rFonts w:ascii="Arial" w:hAnsi="Arial" w:cs="Arial"/>
          <w:b/>
          <w:bCs/>
          <w:sz w:val="24"/>
          <w:szCs w:val="24"/>
        </w:rPr>
        <w:t>Define the Who?</w:t>
      </w:r>
      <w:r w:rsidRPr="00FB659D">
        <w:rPr>
          <w:rFonts w:ascii="Arial" w:hAnsi="Arial" w:cs="Arial"/>
          <w:i/>
          <w:iCs/>
        </w:rPr>
        <w:t xml:space="preserve"> Identify stakeholders (including information users, delivery partners, </w:t>
      </w:r>
      <w:r>
        <w:rPr>
          <w:rFonts w:ascii="Arial" w:hAnsi="Arial" w:cs="Arial"/>
          <w:i/>
          <w:iCs/>
        </w:rPr>
        <w:t>community</w:t>
      </w:r>
      <w:r w:rsidRPr="00FB659D">
        <w:rPr>
          <w:rFonts w:ascii="Arial" w:hAnsi="Arial" w:cs="Arial"/>
          <w:i/>
          <w:iCs/>
        </w:rPr>
        <w:t xml:space="preserve"> scientists)</w:t>
      </w:r>
    </w:p>
    <w:p w14:paraId="13534237" w14:textId="77777777" w:rsidR="002050A3" w:rsidRPr="00A5026D" w:rsidRDefault="002050A3" w:rsidP="002050A3">
      <w:pPr>
        <w:pStyle w:val="ListParagraph"/>
        <w:spacing w:line="259" w:lineRule="auto"/>
        <w:ind w:left="1080"/>
        <w:jc w:val="both"/>
        <w:rPr>
          <w:rFonts w:ascii="Arial" w:eastAsia="Segoe UI" w:hAnsi="Arial" w:cs="Arial"/>
          <w:b/>
          <w:bCs/>
          <w:sz w:val="24"/>
          <w:szCs w:val="24"/>
        </w:rPr>
      </w:pPr>
    </w:p>
    <w:p w14:paraId="7C1FEC6D" w14:textId="77777777" w:rsidR="002050A3" w:rsidRDefault="002050A3" w:rsidP="002050A3">
      <w:pPr>
        <w:jc w:val="both"/>
        <w:rPr>
          <w:rFonts w:ascii="Arial" w:eastAsia="Segoe UI" w:hAnsi="Arial" w:cs="Arial"/>
          <w:sz w:val="24"/>
          <w:szCs w:val="24"/>
        </w:rPr>
      </w:pPr>
      <w:r>
        <w:rPr>
          <w:rFonts w:ascii="Arial" w:eastAsia="Segoe UI" w:hAnsi="Arial" w:cs="Arial"/>
          <w:sz w:val="24"/>
          <w:szCs w:val="24"/>
        </w:rPr>
        <w:t>Community</w:t>
      </w:r>
      <w:r w:rsidRPr="00911F8C">
        <w:rPr>
          <w:rFonts w:ascii="Arial" w:eastAsia="Segoe UI" w:hAnsi="Arial" w:cs="Arial"/>
          <w:sz w:val="24"/>
          <w:szCs w:val="24"/>
        </w:rPr>
        <w:t xml:space="preserve"> science, operation in the urban environment and the nature of a comprehensive survey all require extensive engagement with a range of stakeholders and partners. The strategy will require an analysis of these in each context and indicative plans for their engagement. These could include</w:t>
      </w:r>
      <w:r>
        <w:rPr>
          <w:rFonts w:ascii="Arial" w:eastAsia="Segoe UI" w:hAnsi="Arial" w:cs="Arial"/>
          <w:sz w:val="24"/>
          <w:szCs w:val="24"/>
        </w:rPr>
        <w:t xml:space="preserve"> (not exclusive)</w:t>
      </w:r>
      <w:r w:rsidRPr="00911F8C">
        <w:rPr>
          <w:rFonts w:ascii="Arial" w:eastAsia="Segoe UI" w:hAnsi="Arial" w:cs="Arial"/>
          <w:sz w:val="24"/>
          <w:szCs w:val="24"/>
        </w:rPr>
        <w:t>:</w:t>
      </w:r>
    </w:p>
    <w:p w14:paraId="6FBE177E" w14:textId="77777777" w:rsidR="002050A3" w:rsidRPr="00911F8C" w:rsidRDefault="002050A3" w:rsidP="002050A3">
      <w:pPr>
        <w:jc w:val="both"/>
        <w:rPr>
          <w:rFonts w:ascii="Arial" w:eastAsia="Segoe UI" w:hAnsi="Arial" w:cs="Arial"/>
          <w:sz w:val="24"/>
          <w:szCs w:val="24"/>
        </w:rPr>
      </w:pPr>
    </w:p>
    <w:p w14:paraId="6A982D63" w14:textId="77777777" w:rsidR="002050A3" w:rsidRPr="00E3059E" w:rsidRDefault="002050A3" w:rsidP="002050A3">
      <w:pPr>
        <w:jc w:val="both"/>
        <w:rPr>
          <w:rFonts w:ascii="Arial" w:eastAsia="Segoe UI" w:hAnsi="Arial" w:cs="Arial"/>
          <w:b/>
          <w:bCs/>
          <w:sz w:val="24"/>
          <w:szCs w:val="24"/>
        </w:rPr>
      </w:pPr>
      <w:r w:rsidRPr="00E3059E">
        <w:rPr>
          <w:rFonts w:ascii="Arial" w:eastAsia="Segoe UI" w:hAnsi="Arial" w:cs="Arial"/>
          <w:b/>
          <w:bCs/>
          <w:sz w:val="24"/>
          <w:szCs w:val="24"/>
        </w:rPr>
        <w:t>Information customers</w:t>
      </w:r>
    </w:p>
    <w:p w14:paraId="6B122F77" w14:textId="77777777" w:rsidR="002050A3" w:rsidRPr="00911F8C" w:rsidRDefault="002050A3" w:rsidP="002050A3">
      <w:pPr>
        <w:pStyle w:val="ListParagraph"/>
        <w:numPr>
          <w:ilvl w:val="0"/>
          <w:numId w:val="5"/>
        </w:numPr>
        <w:spacing w:after="160" w:line="259" w:lineRule="auto"/>
        <w:jc w:val="both"/>
        <w:rPr>
          <w:rFonts w:ascii="Arial" w:hAnsi="Arial" w:cs="Arial"/>
          <w:sz w:val="24"/>
          <w:szCs w:val="24"/>
        </w:rPr>
      </w:pPr>
      <w:r w:rsidRPr="00911F8C">
        <w:rPr>
          <w:rFonts w:ascii="Arial" w:hAnsi="Arial" w:cs="Arial"/>
          <w:sz w:val="24"/>
          <w:szCs w:val="24"/>
        </w:rPr>
        <w:t>National policy leads</w:t>
      </w:r>
    </w:p>
    <w:p w14:paraId="33B3D5C7" w14:textId="77777777" w:rsidR="002050A3" w:rsidRPr="00911F8C" w:rsidRDefault="002050A3" w:rsidP="002050A3">
      <w:pPr>
        <w:pStyle w:val="ListParagraph"/>
        <w:numPr>
          <w:ilvl w:val="0"/>
          <w:numId w:val="5"/>
        </w:numPr>
        <w:spacing w:after="160" w:line="259" w:lineRule="auto"/>
        <w:jc w:val="both"/>
        <w:rPr>
          <w:rFonts w:ascii="Arial" w:hAnsi="Arial" w:cs="Arial"/>
          <w:sz w:val="24"/>
          <w:szCs w:val="24"/>
        </w:rPr>
      </w:pPr>
      <w:r w:rsidRPr="00911F8C">
        <w:rPr>
          <w:rFonts w:ascii="Arial" w:hAnsi="Arial" w:cs="Arial"/>
          <w:sz w:val="24"/>
          <w:szCs w:val="24"/>
        </w:rPr>
        <w:t>Existing national programmes</w:t>
      </w:r>
    </w:p>
    <w:p w14:paraId="151CFC5A" w14:textId="77777777" w:rsidR="002050A3" w:rsidRDefault="002050A3" w:rsidP="002050A3">
      <w:pPr>
        <w:pStyle w:val="ListParagraph"/>
        <w:numPr>
          <w:ilvl w:val="0"/>
          <w:numId w:val="5"/>
        </w:numPr>
        <w:spacing w:after="160" w:line="259" w:lineRule="auto"/>
        <w:jc w:val="both"/>
        <w:rPr>
          <w:rFonts w:ascii="Arial" w:hAnsi="Arial" w:cs="Arial"/>
          <w:sz w:val="24"/>
          <w:szCs w:val="24"/>
        </w:rPr>
      </w:pPr>
      <w:r w:rsidRPr="00911F8C">
        <w:rPr>
          <w:rFonts w:ascii="Arial" w:hAnsi="Arial" w:cs="Arial"/>
          <w:sz w:val="24"/>
          <w:szCs w:val="24"/>
        </w:rPr>
        <w:t>Local policy leads</w:t>
      </w:r>
    </w:p>
    <w:p w14:paraId="1409BFFF" w14:textId="77777777" w:rsidR="002050A3" w:rsidRPr="00911F8C" w:rsidRDefault="002050A3" w:rsidP="002050A3">
      <w:pPr>
        <w:pStyle w:val="ListParagraph"/>
        <w:numPr>
          <w:ilvl w:val="0"/>
          <w:numId w:val="5"/>
        </w:numPr>
        <w:spacing w:after="160" w:line="259" w:lineRule="auto"/>
        <w:jc w:val="both"/>
        <w:rPr>
          <w:rFonts w:ascii="Arial" w:hAnsi="Arial" w:cs="Arial"/>
          <w:sz w:val="24"/>
          <w:szCs w:val="24"/>
        </w:rPr>
      </w:pPr>
      <w:r>
        <w:rPr>
          <w:rFonts w:ascii="Arial" w:hAnsi="Arial" w:cs="Arial"/>
          <w:sz w:val="24"/>
          <w:szCs w:val="24"/>
        </w:rPr>
        <w:t>Land managers</w:t>
      </w:r>
    </w:p>
    <w:p w14:paraId="55174F0F" w14:textId="77777777" w:rsidR="002050A3" w:rsidRDefault="002050A3" w:rsidP="002050A3">
      <w:pPr>
        <w:pStyle w:val="ListParagraph"/>
        <w:numPr>
          <w:ilvl w:val="0"/>
          <w:numId w:val="5"/>
        </w:numPr>
        <w:spacing w:after="160" w:line="259" w:lineRule="auto"/>
        <w:jc w:val="both"/>
        <w:rPr>
          <w:rFonts w:ascii="Arial" w:hAnsi="Arial" w:cs="Arial"/>
          <w:sz w:val="24"/>
          <w:szCs w:val="24"/>
        </w:rPr>
      </w:pPr>
      <w:r>
        <w:rPr>
          <w:rFonts w:ascii="Arial" w:hAnsi="Arial" w:cs="Arial"/>
          <w:sz w:val="24"/>
          <w:szCs w:val="24"/>
        </w:rPr>
        <w:t>Community</w:t>
      </w:r>
      <w:r w:rsidRPr="00911F8C">
        <w:rPr>
          <w:rFonts w:ascii="Arial" w:hAnsi="Arial" w:cs="Arial"/>
          <w:sz w:val="24"/>
          <w:szCs w:val="24"/>
        </w:rPr>
        <w:t xml:space="preserve"> scientist</w:t>
      </w:r>
      <w:r>
        <w:rPr>
          <w:rFonts w:ascii="Arial" w:hAnsi="Arial" w:cs="Arial"/>
          <w:sz w:val="24"/>
          <w:szCs w:val="24"/>
        </w:rPr>
        <w:t>s</w:t>
      </w:r>
    </w:p>
    <w:p w14:paraId="7A40DFD7" w14:textId="77777777" w:rsidR="002050A3" w:rsidRDefault="002050A3" w:rsidP="002050A3">
      <w:pPr>
        <w:pStyle w:val="ListParagraph"/>
        <w:numPr>
          <w:ilvl w:val="0"/>
          <w:numId w:val="5"/>
        </w:numPr>
        <w:spacing w:after="160" w:line="259" w:lineRule="auto"/>
        <w:jc w:val="both"/>
        <w:rPr>
          <w:rFonts w:ascii="Arial" w:hAnsi="Arial" w:cs="Arial"/>
          <w:sz w:val="24"/>
          <w:szCs w:val="24"/>
        </w:rPr>
      </w:pPr>
      <w:r>
        <w:rPr>
          <w:rFonts w:ascii="Arial" w:hAnsi="Arial" w:cs="Arial"/>
          <w:sz w:val="24"/>
          <w:szCs w:val="24"/>
        </w:rPr>
        <w:t>NGOs</w:t>
      </w:r>
    </w:p>
    <w:p w14:paraId="25D842CD" w14:textId="77777777" w:rsidR="002050A3" w:rsidRDefault="002050A3" w:rsidP="002050A3">
      <w:pPr>
        <w:pStyle w:val="ListParagraph"/>
        <w:numPr>
          <w:ilvl w:val="0"/>
          <w:numId w:val="5"/>
        </w:numPr>
        <w:spacing w:after="160" w:line="259" w:lineRule="auto"/>
        <w:jc w:val="both"/>
        <w:rPr>
          <w:rFonts w:ascii="Arial" w:hAnsi="Arial" w:cs="Arial"/>
          <w:sz w:val="24"/>
          <w:szCs w:val="24"/>
        </w:rPr>
      </w:pPr>
      <w:r>
        <w:rPr>
          <w:rFonts w:ascii="Arial" w:hAnsi="Arial" w:cs="Arial"/>
          <w:sz w:val="24"/>
          <w:szCs w:val="24"/>
        </w:rPr>
        <w:t>Education sector</w:t>
      </w:r>
    </w:p>
    <w:p w14:paraId="74878A83" w14:textId="77777777" w:rsidR="002050A3" w:rsidRPr="00AA7224" w:rsidRDefault="002050A3" w:rsidP="002050A3">
      <w:pPr>
        <w:pStyle w:val="ListParagraph"/>
        <w:numPr>
          <w:ilvl w:val="0"/>
          <w:numId w:val="5"/>
        </w:numPr>
        <w:spacing w:after="160" w:line="259" w:lineRule="auto"/>
        <w:jc w:val="both"/>
        <w:rPr>
          <w:rFonts w:ascii="Arial" w:hAnsi="Arial" w:cs="Arial"/>
          <w:sz w:val="24"/>
          <w:szCs w:val="24"/>
        </w:rPr>
      </w:pPr>
      <w:r>
        <w:rPr>
          <w:rFonts w:ascii="Arial" w:hAnsi="Arial" w:cs="Arial"/>
          <w:sz w:val="24"/>
          <w:szCs w:val="24"/>
        </w:rPr>
        <w:t>Research fields</w:t>
      </w:r>
    </w:p>
    <w:p w14:paraId="0ED9ADD7" w14:textId="77777777" w:rsidR="002050A3" w:rsidRPr="00E3059E" w:rsidRDefault="002050A3" w:rsidP="002050A3">
      <w:pPr>
        <w:jc w:val="both"/>
        <w:rPr>
          <w:rFonts w:ascii="Arial" w:hAnsi="Arial" w:cs="Arial"/>
          <w:b/>
          <w:bCs/>
          <w:sz w:val="24"/>
          <w:szCs w:val="24"/>
        </w:rPr>
      </w:pPr>
      <w:r w:rsidRPr="00E3059E">
        <w:rPr>
          <w:rFonts w:ascii="Arial" w:eastAsia="Segoe UI" w:hAnsi="Arial" w:cs="Arial"/>
          <w:b/>
          <w:bCs/>
          <w:sz w:val="24"/>
          <w:szCs w:val="24"/>
        </w:rPr>
        <w:t>Delivery partners</w:t>
      </w:r>
    </w:p>
    <w:p w14:paraId="4FEEDA76" w14:textId="67A2ECD2" w:rsidR="002050A3" w:rsidRPr="00911F8C" w:rsidRDefault="002050A3" w:rsidP="002050A3">
      <w:pPr>
        <w:pStyle w:val="ListParagraph"/>
        <w:numPr>
          <w:ilvl w:val="0"/>
          <w:numId w:val="4"/>
        </w:numPr>
        <w:spacing w:after="160" w:line="259" w:lineRule="auto"/>
        <w:jc w:val="both"/>
        <w:rPr>
          <w:rFonts w:ascii="Arial" w:eastAsia="Segoe UI" w:hAnsi="Arial" w:cs="Arial"/>
          <w:sz w:val="24"/>
          <w:szCs w:val="24"/>
        </w:rPr>
      </w:pPr>
      <w:r w:rsidRPr="00911F8C">
        <w:rPr>
          <w:rFonts w:ascii="Arial" w:eastAsia="Segoe UI" w:hAnsi="Arial" w:cs="Arial"/>
          <w:sz w:val="24"/>
          <w:szCs w:val="24"/>
        </w:rPr>
        <w:t xml:space="preserve">Experienced urban CS operators </w:t>
      </w:r>
      <w:r w:rsidR="002C38A6" w:rsidRPr="00911F8C">
        <w:rPr>
          <w:rFonts w:ascii="Arial" w:eastAsia="Segoe UI" w:hAnsi="Arial" w:cs="Arial"/>
          <w:sz w:val="24"/>
          <w:szCs w:val="24"/>
        </w:rPr>
        <w:t>e.g.</w:t>
      </w:r>
      <w:r w:rsidRPr="00911F8C">
        <w:rPr>
          <w:rFonts w:ascii="Arial" w:eastAsia="Segoe UI" w:hAnsi="Arial" w:cs="Arial"/>
          <w:sz w:val="24"/>
          <w:szCs w:val="24"/>
        </w:rPr>
        <w:t>, Natural History Museum</w:t>
      </w:r>
    </w:p>
    <w:p w14:paraId="193FB40A" w14:textId="34FE670C" w:rsidR="002050A3" w:rsidRPr="00911F8C" w:rsidRDefault="002050A3" w:rsidP="002050A3">
      <w:pPr>
        <w:pStyle w:val="ListParagraph"/>
        <w:numPr>
          <w:ilvl w:val="0"/>
          <w:numId w:val="4"/>
        </w:numPr>
        <w:spacing w:after="160" w:line="259" w:lineRule="auto"/>
        <w:jc w:val="both"/>
        <w:rPr>
          <w:rFonts w:ascii="Arial" w:eastAsia="Segoe UI" w:hAnsi="Arial" w:cs="Arial"/>
          <w:sz w:val="24"/>
          <w:szCs w:val="24"/>
        </w:rPr>
      </w:pPr>
      <w:r w:rsidRPr="00911F8C">
        <w:rPr>
          <w:rFonts w:ascii="Arial" w:eastAsia="Segoe UI" w:hAnsi="Arial" w:cs="Arial"/>
          <w:sz w:val="24"/>
          <w:szCs w:val="24"/>
        </w:rPr>
        <w:lastRenderedPageBreak/>
        <w:t xml:space="preserve">Regional NGOs </w:t>
      </w:r>
      <w:r w:rsidR="002C38A6" w:rsidRPr="00911F8C">
        <w:rPr>
          <w:rFonts w:ascii="Arial" w:eastAsia="Segoe UI" w:hAnsi="Arial" w:cs="Arial"/>
          <w:sz w:val="24"/>
          <w:szCs w:val="24"/>
        </w:rPr>
        <w:t>e.g.</w:t>
      </w:r>
      <w:r w:rsidRPr="00911F8C">
        <w:rPr>
          <w:rFonts w:ascii="Arial" w:eastAsia="Segoe UI" w:hAnsi="Arial" w:cs="Arial"/>
          <w:sz w:val="24"/>
          <w:szCs w:val="24"/>
        </w:rPr>
        <w:t>, Wildlife Trusts</w:t>
      </w:r>
    </w:p>
    <w:p w14:paraId="3BEAAEF0" w14:textId="77777777" w:rsidR="002050A3" w:rsidRDefault="002050A3" w:rsidP="002050A3">
      <w:pPr>
        <w:pStyle w:val="ListParagraph"/>
        <w:numPr>
          <w:ilvl w:val="0"/>
          <w:numId w:val="4"/>
        </w:numPr>
        <w:spacing w:after="160" w:line="259" w:lineRule="auto"/>
        <w:jc w:val="both"/>
        <w:rPr>
          <w:rFonts w:ascii="Arial" w:eastAsia="Segoe UI" w:hAnsi="Arial" w:cs="Arial"/>
          <w:sz w:val="24"/>
          <w:szCs w:val="24"/>
        </w:rPr>
      </w:pPr>
      <w:r w:rsidRPr="00911F8C">
        <w:rPr>
          <w:rFonts w:ascii="Arial" w:eastAsia="Segoe UI" w:hAnsi="Arial" w:cs="Arial"/>
          <w:sz w:val="24"/>
          <w:szCs w:val="24"/>
        </w:rPr>
        <w:t>LNRS partnerships</w:t>
      </w:r>
    </w:p>
    <w:p w14:paraId="3545F5B8" w14:textId="77777777" w:rsidR="002050A3" w:rsidRPr="00EF77FE" w:rsidRDefault="002050A3" w:rsidP="002050A3">
      <w:pPr>
        <w:pStyle w:val="ListParagraph"/>
        <w:numPr>
          <w:ilvl w:val="0"/>
          <w:numId w:val="4"/>
        </w:numPr>
        <w:spacing w:after="160" w:line="259" w:lineRule="auto"/>
        <w:jc w:val="both"/>
        <w:rPr>
          <w:rFonts w:ascii="Arial" w:hAnsi="Arial" w:cs="Arial"/>
          <w:sz w:val="24"/>
          <w:szCs w:val="24"/>
        </w:rPr>
      </w:pPr>
      <w:r>
        <w:rPr>
          <w:rFonts w:ascii="Arial" w:hAnsi="Arial" w:cs="Arial"/>
          <w:sz w:val="24"/>
          <w:szCs w:val="24"/>
        </w:rPr>
        <w:t>Land managers</w:t>
      </w:r>
    </w:p>
    <w:p w14:paraId="57F06717" w14:textId="286A6A7A" w:rsidR="002050A3" w:rsidRPr="00911F8C" w:rsidRDefault="002050A3" w:rsidP="002050A3">
      <w:pPr>
        <w:pStyle w:val="ListParagraph"/>
        <w:numPr>
          <w:ilvl w:val="0"/>
          <w:numId w:val="4"/>
        </w:numPr>
        <w:spacing w:after="160" w:line="259" w:lineRule="auto"/>
        <w:jc w:val="both"/>
        <w:rPr>
          <w:rFonts w:ascii="Arial" w:eastAsia="Segoe UI" w:hAnsi="Arial" w:cs="Arial"/>
          <w:sz w:val="24"/>
          <w:szCs w:val="24"/>
        </w:rPr>
      </w:pPr>
      <w:r w:rsidRPr="00911F8C">
        <w:rPr>
          <w:rFonts w:ascii="Arial" w:eastAsia="Segoe UI" w:hAnsi="Arial" w:cs="Arial"/>
          <w:sz w:val="24"/>
          <w:szCs w:val="24"/>
        </w:rPr>
        <w:t>Community bodies</w:t>
      </w:r>
      <w:r>
        <w:rPr>
          <w:rFonts w:ascii="Arial" w:eastAsia="Segoe UI" w:hAnsi="Arial" w:cs="Arial"/>
          <w:sz w:val="24"/>
          <w:szCs w:val="24"/>
        </w:rPr>
        <w:t xml:space="preserve"> </w:t>
      </w:r>
      <w:r w:rsidR="002C38A6">
        <w:rPr>
          <w:rFonts w:ascii="Arial" w:eastAsia="Segoe UI" w:hAnsi="Arial" w:cs="Arial"/>
          <w:sz w:val="24"/>
          <w:szCs w:val="24"/>
        </w:rPr>
        <w:t>e.g.,</w:t>
      </w:r>
      <w:r>
        <w:rPr>
          <w:rFonts w:ascii="Arial" w:eastAsia="Segoe UI" w:hAnsi="Arial" w:cs="Arial"/>
          <w:sz w:val="24"/>
          <w:szCs w:val="24"/>
        </w:rPr>
        <w:t xml:space="preserve"> schools; ‘Friends Of’ groups; community nature partnerships </w:t>
      </w:r>
    </w:p>
    <w:p w14:paraId="7F032535" w14:textId="77777777" w:rsidR="00C933D8" w:rsidRDefault="00C933D8" w:rsidP="002050A3">
      <w:pPr>
        <w:jc w:val="both"/>
        <w:rPr>
          <w:rFonts w:ascii="Arial" w:eastAsia="Segoe UI" w:hAnsi="Arial" w:cs="Arial"/>
          <w:b/>
          <w:bCs/>
          <w:sz w:val="24"/>
          <w:szCs w:val="24"/>
        </w:rPr>
      </w:pPr>
    </w:p>
    <w:p w14:paraId="3CAFAFA1" w14:textId="728F5029" w:rsidR="002050A3" w:rsidRPr="00E3059E" w:rsidRDefault="002050A3" w:rsidP="002050A3">
      <w:pPr>
        <w:jc w:val="both"/>
        <w:rPr>
          <w:rFonts w:ascii="Arial" w:eastAsia="Segoe UI" w:hAnsi="Arial" w:cs="Arial"/>
          <w:b/>
          <w:bCs/>
          <w:sz w:val="24"/>
          <w:szCs w:val="24"/>
        </w:rPr>
      </w:pPr>
      <w:r w:rsidRPr="00E3059E">
        <w:rPr>
          <w:rFonts w:ascii="Arial" w:eastAsia="Segoe UI" w:hAnsi="Arial" w:cs="Arial"/>
          <w:b/>
          <w:bCs/>
          <w:sz w:val="24"/>
          <w:szCs w:val="24"/>
        </w:rPr>
        <w:t>Existing interests</w:t>
      </w:r>
    </w:p>
    <w:p w14:paraId="3AF177E6" w14:textId="77777777" w:rsidR="002050A3" w:rsidRPr="00911F8C" w:rsidRDefault="002050A3" w:rsidP="002050A3">
      <w:pPr>
        <w:pStyle w:val="ListParagraph"/>
        <w:numPr>
          <w:ilvl w:val="0"/>
          <w:numId w:val="3"/>
        </w:numPr>
        <w:spacing w:after="160" w:line="259" w:lineRule="auto"/>
        <w:jc w:val="both"/>
        <w:rPr>
          <w:rFonts w:ascii="Arial" w:eastAsia="Segoe UI" w:hAnsi="Arial" w:cs="Arial"/>
          <w:sz w:val="24"/>
          <w:szCs w:val="24"/>
        </w:rPr>
      </w:pPr>
      <w:r w:rsidRPr="00911F8C">
        <w:rPr>
          <w:rFonts w:ascii="Arial" w:eastAsia="Segoe UI" w:hAnsi="Arial" w:cs="Arial"/>
          <w:sz w:val="24"/>
          <w:szCs w:val="24"/>
        </w:rPr>
        <w:t>England Ecosystem Survey</w:t>
      </w:r>
    </w:p>
    <w:p w14:paraId="5C91862C" w14:textId="77777777" w:rsidR="002050A3" w:rsidRPr="00911F8C" w:rsidRDefault="002050A3" w:rsidP="002050A3">
      <w:pPr>
        <w:pStyle w:val="ListParagraph"/>
        <w:numPr>
          <w:ilvl w:val="0"/>
          <w:numId w:val="3"/>
        </w:numPr>
        <w:spacing w:after="160" w:line="259" w:lineRule="auto"/>
        <w:jc w:val="both"/>
        <w:rPr>
          <w:rFonts w:ascii="Arial" w:eastAsia="Segoe UI" w:hAnsi="Arial" w:cs="Arial"/>
          <w:sz w:val="24"/>
          <w:szCs w:val="24"/>
        </w:rPr>
      </w:pPr>
      <w:r w:rsidRPr="00911F8C">
        <w:rPr>
          <w:rFonts w:ascii="Arial" w:eastAsia="Segoe UI" w:hAnsi="Arial" w:cs="Arial"/>
          <w:sz w:val="24"/>
          <w:szCs w:val="24"/>
        </w:rPr>
        <w:t>Living England</w:t>
      </w:r>
    </w:p>
    <w:p w14:paraId="55D53B19" w14:textId="77777777" w:rsidR="002050A3" w:rsidRPr="00911F8C" w:rsidRDefault="002050A3" w:rsidP="002050A3">
      <w:pPr>
        <w:pStyle w:val="ListParagraph"/>
        <w:numPr>
          <w:ilvl w:val="0"/>
          <w:numId w:val="3"/>
        </w:numPr>
        <w:spacing w:after="160" w:line="259" w:lineRule="auto"/>
        <w:jc w:val="both"/>
        <w:rPr>
          <w:rFonts w:ascii="Arial" w:eastAsia="Segoe UI" w:hAnsi="Arial" w:cs="Arial"/>
          <w:sz w:val="24"/>
          <w:szCs w:val="24"/>
        </w:rPr>
      </w:pPr>
      <w:r w:rsidRPr="00911F8C">
        <w:rPr>
          <w:rFonts w:ascii="Arial" w:eastAsia="Segoe UI" w:hAnsi="Arial" w:cs="Arial"/>
          <w:sz w:val="24"/>
          <w:szCs w:val="24"/>
        </w:rPr>
        <w:t>National biological recording schemes</w:t>
      </w:r>
    </w:p>
    <w:p w14:paraId="7049043F" w14:textId="77777777" w:rsidR="002050A3" w:rsidRPr="00E3059E" w:rsidRDefault="002050A3" w:rsidP="002050A3">
      <w:pPr>
        <w:jc w:val="both"/>
        <w:rPr>
          <w:rFonts w:ascii="Arial" w:eastAsia="Segoe UI" w:hAnsi="Arial" w:cs="Arial"/>
          <w:b/>
          <w:bCs/>
          <w:sz w:val="24"/>
          <w:szCs w:val="24"/>
        </w:rPr>
      </w:pPr>
      <w:r w:rsidRPr="00E3059E">
        <w:rPr>
          <w:rFonts w:ascii="Arial" w:eastAsia="Segoe UI" w:hAnsi="Arial" w:cs="Arial"/>
          <w:b/>
          <w:bCs/>
          <w:sz w:val="24"/>
          <w:szCs w:val="24"/>
        </w:rPr>
        <w:t>Community scientists</w:t>
      </w:r>
    </w:p>
    <w:p w14:paraId="3C34E0BE" w14:textId="77777777" w:rsidR="002050A3" w:rsidRPr="002B7FD2" w:rsidRDefault="002050A3" w:rsidP="002050A3">
      <w:pPr>
        <w:pStyle w:val="ListParagraph"/>
        <w:numPr>
          <w:ilvl w:val="0"/>
          <w:numId w:val="1"/>
        </w:numPr>
        <w:spacing w:after="160" w:line="259" w:lineRule="auto"/>
        <w:jc w:val="both"/>
        <w:rPr>
          <w:rFonts w:ascii="Arial" w:eastAsia="Segoe UI" w:hAnsi="Arial" w:cs="Arial"/>
          <w:sz w:val="24"/>
          <w:szCs w:val="24"/>
        </w:rPr>
      </w:pPr>
      <w:r w:rsidRPr="002B7FD2">
        <w:rPr>
          <w:rFonts w:ascii="Arial" w:eastAsia="Segoe UI" w:hAnsi="Arial" w:cs="Arial"/>
          <w:sz w:val="24"/>
          <w:szCs w:val="24"/>
        </w:rPr>
        <w:t>Existing networks</w:t>
      </w:r>
    </w:p>
    <w:p w14:paraId="539EBC9A" w14:textId="77777777" w:rsidR="002050A3" w:rsidRPr="00F71890" w:rsidRDefault="002050A3" w:rsidP="002050A3">
      <w:pPr>
        <w:pStyle w:val="ListParagraph"/>
        <w:numPr>
          <w:ilvl w:val="0"/>
          <w:numId w:val="1"/>
        </w:numPr>
        <w:spacing w:after="160" w:line="259" w:lineRule="auto"/>
        <w:jc w:val="both"/>
        <w:rPr>
          <w:rFonts w:ascii="Arial" w:eastAsia="Segoe UI" w:hAnsi="Arial" w:cs="Arial"/>
          <w:b/>
          <w:bCs/>
          <w:sz w:val="24"/>
          <w:szCs w:val="24"/>
        </w:rPr>
      </w:pPr>
      <w:r w:rsidRPr="00A15FC7">
        <w:rPr>
          <w:rFonts w:ascii="Arial" w:eastAsia="Segoe UI" w:hAnsi="Arial" w:cs="Arial"/>
          <w:sz w:val="24"/>
          <w:szCs w:val="24"/>
        </w:rPr>
        <w:t>Community bodies as gateways</w:t>
      </w:r>
    </w:p>
    <w:p w14:paraId="0BB64926" w14:textId="77777777" w:rsidR="002050A3" w:rsidRPr="00A15FC7" w:rsidRDefault="002050A3" w:rsidP="00C933D8">
      <w:pPr>
        <w:pStyle w:val="ListParagraph"/>
        <w:spacing w:line="259" w:lineRule="auto"/>
        <w:jc w:val="both"/>
        <w:rPr>
          <w:rFonts w:ascii="Arial" w:eastAsia="Segoe UI" w:hAnsi="Arial" w:cs="Arial"/>
          <w:b/>
          <w:bCs/>
          <w:sz w:val="24"/>
          <w:szCs w:val="24"/>
        </w:rPr>
      </w:pPr>
    </w:p>
    <w:p w14:paraId="6B20EB2D" w14:textId="5EDBF425" w:rsidR="002050A3" w:rsidRDefault="002050A3" w:rsidP="002050A3">
      <w:pPr>
        <w:jc w:val="both"/>
        <w:rPr>
          <w:rFonts w:ascii="Arial" w:hAnsi="Arial" w:cs="Arial"/>
          <w:sz w:val="24"/>
          <w:szCs w:val="24"/>
        </w:rPr>
      </w:pPr>
      <w:r>
        <w:rPr>
          <w:rFonts w:ascii="Arial" w:hAnsi="Arial" w:cs="Arial"/>
          <w:sz w:val="24"/>
          <w:szCs w:val="24"/>
        </w:rPr>
        <w:t>An integral part of this body of work will be interacting with contractors who will be planning and evaluating a parallel project assessing the needs of local communities monitoring their local environments. This will help inform who</w:t>
      </w:r>
      <w:r w:rsidR="004F6758">
        <w:rPr>
          <w:rFonts w:ascii="Arial" w:hAnsi="Arial" w:cs="Arial"/>
          <w:sz w:val="24"/>
          <w:szCs w:val="24"/>
        </w:rPr>
        <w:t xml:space="preserve"> the</w:t>
      </w:r>
      <w:r w:rsidR="00D746B4">
        <w:rPr>
          <w:rFonts w:ascii="Arial" w:hAnsi="Arial" w:cs="Arial"/>
          <w:sz w:val="24"/>
          <w:szCs w:val="24"/>
        </w:rPr>
        <w:t xml:space="preserve"> </w:t>
      </w:r>
      <w:r>
        <w:rPr>
          <w:rFonts w:ascii="Arial" w:hAnsi="Arial" w:cs="Arial"/>
          <w:sz w:val="24"/>
          <w:szCs w:val="24"/>
        </w:rPr>
        <w:t xml:space="preserve">stakeholders are </w:t>
      </w:r>
      <w:r w:rsidR="00D746B4">
        <w:rPr>
          <w:rFonts w:ascii="Arial" w:hAnsi="Arial" w:cs="Arial"/>
          <w:sz w:val="24"/>
          <w:szCs w:val="24"/>
        </w:rPr>
        <w:t>and their needs.</w:t>
      </w:r>
    </w:p>
    <w:p w14:paraId="68EB1C46" w14:textId="77777777" w:rsidR="002050A3" w:rsidRDefault="002050A3" w:rsidP="002050A3">
      <w:pPr>
        <w:jc w:val="both"/>
        <w:rPr>
          <w:rFonts w:ascii="Arial" w:hAnsi="Arial" w:cs="Arial"/>
          <w:sz w:val="24"/>
          <w:szCs w:val="24"/>
        </w:rPr>
      </w:pPr>
    </w:p>
    <w:p w14:paraId="1EA89E3F" w14:textId="77777777" w:rsidR="002050A3" w:rsidRDefault="002050A3" w:rsidP="00D746B4">
      <w:pPr>
        <w:spacing w:after="240"/>
        <w:jc w:val="both"/>
        <w:rPr>
          <w:rFonts w:ascii="Arial" w:hAnsi="Arial" w:cs="Arial"/>
          <w:sz w:val="24"/>
          <w:szCs w:val="24"/>
        </w:rPr>
      </w:pPr>
      <w:r w:rsidRPr="00306FE3">
        <w:rPr>
          <w:rFonts w:ascii="Arial" w:hAnsi="Arial" w:cs="Arial"/>
          <w:b/>
          <w:bCs/>
          <w:color w:val="00B050"/>
          <w:sz w:val="24"/>
          <w:szCs w:val="24"/>
        </w:rPr>
        <w:t>Project output:</w:t>
      </w:r>
      <w:r w:rsidRPr="00306FE3">
        <w:rPr>
          <w:rFonts w:ascii="Arial" w:hAnsi="Arial" w:cs="Arial"/>
          <w:color w:val="00B050"/>
          <w:sz w:val="24"/>
          <w:szCs w:val="24"/>
        </w:rPr>
        <w:t xml:space="preserve"> </w:t>
      </w:r>
      <w:r>
        <w:rPr>
          <w:rFonts w:ascii="Arial" w:hAnsi="Arial" w:cs="Arial"/>
          <w:sz w:val="24"/>
          <w:szCs w:val="24"/>
        </w:rPr>
        <w:t>An</w:t>
      </w:r>
      <w:r w:rsidRPr="00B81CE6">
        <w:rPr>
          <w:rFonts w:ascii="Arial" w:hAnsi="Arial" w:cs="Arial"/>
          <w:sz w:val="24"/>
          <w:szCs w:val="24"/>
        </w:rPr>
        <w:t xml:space="preserve"> anal</w:t>
      </w:r>
      <w:r w:rsidRPr="00F07C16">
        <w:rPr>
          <w:rFonts w:ascii="Arial" w:hAnsi="Arial" w:cs="Arial"/>
          <w:sz w:val="24"/>
          <w:szCs w:val="24"/>
        </w:rPr>
        <w:t>ysis of programme stakeholders likely to be involved in consultation and delivery. This should be delivered in detailed form as a spreadsheet and in summary form in the final report.</w:t>
      </w:r>
    </w:p>
    <w:p w14:paraId="261FD33E" w14:textId="77777777" w:rsidR="002050A3" w:rsidRPr="002050A3" w:rsidRDefault="002050A3" w:rsidP="002050A3">
      <w:pPr>
        <w:pStyle w:val="ListParagraph"/>
        <w:spacing w:line="259" w:lineRule="auto"/>
        <w:jc w:val="both"/>
        <w:rPr>
          <w:rFonts w:ascii="Arial" w:eastAsia="Segoe UI" w:hAnsi="Arial" w:cs="Arial"/>
          <w:i/>
          <w:iCs/>
          <w:sz w:val="24"/>
          <w:szCs w:val="24"/>
        </w:rPr>
      </w:pPr>
    </w:p>
    <w:p w14:paraId="1B4F9358" w14:textId="3A5DA7DF" w:rsidR="00306FE3" w:rsidRPr="00A5026D" w:rsidRDefault="00306FE3" w:rsidP="002050A3">
      <w:pPr>
        <w:pStyle w:val="ListParagraph"/>
        <w:numPr>
          <w:ilvl w:val="0"/>
          <w:numId w:val="7"/>
        </w:numPr>
        <w:spacing w:line="259" w:lineRule="auto"/>
        <w:jc w:val="both"/>
        <w:rPr>
          <w:rFonts w:ascii="Arial" w:eastAsia="Segoe UI" w:hAnsi="Arial" w:cs="Arial"/>
          <w:i/>
          <w:iCs/>
          <w:sz w:val="24"/>
          <w:szCs w:val="24"/>
        </w:rPr>
      </w:pPr>
      <w:r w:rsidRPr="0018027B">
        <w:rPr>
          <w:rFonts w:ascii="Arial" w:eastAsia="Segoe UI" w:hAnsi="Arial" w:cs="Arial"/>
          <w:b/>
          <w:bCs/>
          <w:sz w:val="24"/>
          <w:szCs w:val="24"/>
        </w:rPr>
        <w:t xml:space="preserve">Define the Why? </w:t>
      </w:r>
      <w:r w:rsidRPr="00A5026D">
        <w:rPr>
          <w:rFonts w:ascii="Arial" w:eastAsia="Times New Roman" w:hAnsi="Arial" w:cs="Arial"/>
          <w:i/>
          <w:iCs/>
        </w:rPr>
        <w:t>Draw together research which identifies data/information needs</w:t>
      </w:r>
      <w:r w:rsidRPr="00A5026D">
        <w:rPr>
          <w:rFonts w:ascii="Arial" w:eastAsia="Segoe UI" w:hAnsi="Arial" w:cs="Arial"/>
          <w:i/>
          <w:iCs/>
        </w:rPr>
        <w:t xml:space="preserve"> that can be realistically met through CS</w:t>
      </w:r>
      <w:r w:rsidRPr="0018027B">
        <w:rPr>
          <w:rFonts w:ascii="Arial" w:eastAsia="Segoe UI" w:hAnsi="Arial" w:cs="Arial"/>
          <w:i/>
          <w:iCs/>
        </w:rPr>
        <w:t xml:space="preserve"> </w:t>
      </w:r>
      <w:r w:rsidRPr="00A5026D">
        <w:rPr>
          <w:rFonts w:ascii="Arial" w:eastAsia="Segoe UI" w:hAnsi="Arial" w:cs="Arial"/>
          <w:i/>
          <w:iCs/>
          <w:vertAlign w:val="superscript"/>
        </w:rPr>
        <w:t>[3</w:t>
      </w:r>
      <w:r w:rsidR="002050A3">
        <w:rPr>
          <w:rFonts w:ascii="Arial" w:eastAsia="Segoe UI" w:hAnsi="Arial" w:cs="Arial"/>
          <w:i/>
          <w:iCs/>
          <w:vertAlign w:val="superscript"/>
        </w:rPr>
        <w:t>,</w:t>
      </w:r>
      <w:r w:rsidRPr="00A5026D">
        <w:rPr>
          <w:rFonts w:ascii="Arial" w:eastAsia="Segoe UI" w:hAnsi="Arial" w:cs="Arial"/>
          <w:i/>
          <w:iCs/>
          <w:vertAlign w:val="superscript"/>
        </w:rPr>
        <w:t>4</w:t>
      </w:r>
      <w:r w:rsidR="002050A3">
        <w:rPr>
          <w:rFonts w:ascii="Arial" w:eastAsia="Segoe UI" w:hAnsi="Arial" w:cs="Arial"/>
          <w:i/>
          <w:iCs/>
          <w:vertAlign w:val="superscript"/>
        </w:rPr>
        <w:t>,5</w:t>
      </w:r>
      <w:r w:rsidRPr="00A5026D">
        <w:rPr>
          <w:rFonts w:ascii="Arial" w:eastAsia="Segoe UI" w:hAnsi="Arial" w:cs="Arial"/>
          <w:i/>
          <w:iCs/>
          <w:vertAlign w:val="superscript"/>
        </w:rPr>
        <w:t>]</w:t>
      </w:r>
    </w:p>
    <w:p w14:paraId="56D44C8B" w14:textId="77777777" w:rsidR="00306FE3" w:rsidRPr="00240608" w:rsidRDefault="00306FE3" w:rsidP="00306FE3">
      <w:pPr>
        <w:jc w:val="both"/>
        <w:rPr>
          <w:rFonts w:ascii="Arial" w:eastAsia="Segoe UI" w:hAnsi="Arial" w:cs="Arial"/>
          <w:b/>
          <w:bCs/>
          <w:sz w:val="24"/>
          <w:szCs w:val="24"/>
          <w:highlight w:val="yellow"/>
        </w:rPr>
      </w:pPr>
    </w:p>
    <w:p w14:paraId="29894577" w14:textId="6C20B2BF" w:rsidR="00306FE3" w:rsidRDefault="00306FE3" w:rsidP="00306FE3">
      <w:pPr>
        <w:jc w:val="both"/>
        <w:rPr>
          <w:rFonts w:ascii="Arial" w:eastAsia="Segoe UI" w:hAnsi="Arial" w:cs="Arial"/>
          <w:sz w:val="24"/>
          <w:szCs w:val="24"/>
        </w:rPr>
      </w:pPr>
      <w:r w:rsidRPr="00A5026D">
        <w:rPr>
          <w:rFonts w:ascii="Arial" w:eastAsia="Segoe UI" w:hAnsi="Arial" w:cs="Arial"/>
          <w:sz w:val="24"/>
          <w:szCs w:val="24"/>
        </w:rPr>
        <w:t xml:space="preserve">A monitoring framework should be built around a range of strategic data/information need drivers. </w:t>
      </w:r>
      <w:r>
        <w:rPr>
          <w:rFonts w:ascii="Arial" w:eastAsia="Segoe UI" w:hAnsi="Arial" w:cs="Arial"/>
          <w:sz w:val="24"/>
          <w:szCs w:val="24"/>
        </w:rPr>
        <w:t>Community s</w:t>
      </w:r>
      <w:r w:rsidRPr="00A5026D">
        <w:rPr>
          <w:rFonts w:ascii="Arial" w:eastAsia="Segoe UI" w:hAnsi="Arial" w:cs="Arial"/>
          <w:sz w:val="24"/>
          <w:szCs w:val="24"/>
        </w:rPr>
        <w:t>cience will never meet all urban data/information needs</w:t>
      </w:r>
      <w:r>
        <w:rPr>
          <w:rFonts w:ascii="Arial" w:eastAsia="Segoe UI" w:hAnsi="Arial" w:cs="Arial"/>
          <w:sz w:val="24"/>
          <w:szCs w:val="24"/>
        </w:rPr>
        <w:t>,</w:t>
      </w:r>
      <w:r w:rsidRPr="00A5026D">
        <w:rPr>
          <w:rFonts w:ascii="Arial" w:eastAsia="Segoe UI" w:hAnsi="Arial" w:cs="Arial"/>
          <w:sz w:val="24"/>
          <w:szCs w:val="24"/>
        </w:rPr>
        <w:t xml:space="preserve"> so a selective approach will be required that acknowledges the specific capabilities and limitations of CS. </w:t>
      </w:r>
      <w:r>
        <w:rPr>
          <w:rFonts w:ascii="Arial" w:eastAsia="Segoe UI" w:hAnsi="Arial" w:cs="Arial"/>
          <w:sz w:val="24"/>
          <w:szCs w:val="24"/>
        </w:rPr>
        <w:t xml:space="preserve">There has been research </w:t>
      </w:r>
      <w:r w:rsidRPr="00140B60">
        <w:rPr>
          <w:rFonts w:ascii="Arial" w:eastAsia="Segoe UI" w:hAnsi="Arial" w:cs="Arial"/>
          <w:sz w:val="24"/>
          <w:szCs w:val="24"/>
        </w:rPr>
        <w:t xml:space="preserve">conducted into needs of the NCEA programme </w:t>
      </w:r>
      <w:r w:rsidRPr="006A2B23">
        <w:rPr>
          <w:rFonts w:ascii="Arial" w:eastAsia="Segoe UI" w:hAnsi="Arial" w:cs="Arial"/>
          <w:sz w:val="24"/>
          <w:szCs w:val="24"/>
          <w:vertAlign w:val="superscript"/>
        </w:rPr>
        <w:t>[</w:t>
      </w:r>
      <w:r w:rsidR="002050A3">
        <w:rPr>
          <w:rFonts w:ascii="Arial" w:eastAsia="Segoe UI" w:hAnsi="Arial" w:cs="Arial"/>
          <w:sz w:val="24"/>
          <w:szCs w:val="24"/>
          <w:vertAlign w:val="superscript"/>
        </w:rPr>
        <w:t>4</w:t>
      </w:r>
      <w:r w:rsidRPr="006A2B23">
        <w:rPr>
          <w:rFonts w:ascii="Arial" w:eastAsia="Segoe UI" w:hAnsi="Arial" w:cs="Arial"/>
          <w:sz w:val="24"/>
          <w:szCs w:val="24"/>
          <w:vertAlign w:val="superscript"/>
        </w:rPr>
        <w:t>]</w:t>
      </w:r>
      <w:r>
        <w:rPr>
          <w:rFonts w:ascii="Arial" w:eastAsia="Segoe UI" w:hAnsi="Arial" w:cs="Arial"/>
          <w:sz w:val="24"/>
          <w:szCs w:val="24"/>
        </w:rPr>
        <w:t xml:space="preserve"> </w:t>
      </w:r>
      <w:r w:rsidRPr="00140B60">
        <w:rPr>
          <w:rFonts w:ascii="Arial" w:eastAsia="Segoe UI" w:hAnsi="Arial" w:cs="Arial"/>
          <w:sz w:val="24"/>
          <w:szCs w:val="24"/>
        </w:rPr>
        <w:t>and NCEA data gaps identified</w:t>
      </w:r>
      <w:r>
        <w:rPr>
          <w:rFonts w:ascii="Arial" w:eastAsia="Segoe UI" w:hAnsi="Arial" w:cs="Arial"/>
          <w:sz w:val="24"/>
          <w:szCs w:val="24"/>
        </w:rPr>
        <w:t xml:space="preserve"> </w:t>
      </w:r>
      <w:r w:rsidRPr="006A2B23">
        <w:rPr>
          <w:rFonts w:ascii="Arial" w:eastAsia="Segoe UI" w:hAnsi="Arial" w:cs="Arial"/>
          <w:sz w:val="24"/>
          <w:szCs w:val="24"/>
          <w:vertAlign w:val="superscript"/>
        </w:rPr>
        <w:t>[1]</w:t>
      </w:r>
      <w:r>
        <w:rPr>
          <w:rFonts w:ascii="Arial" w:eastAsia="Segoe UI" w:hAnsi="Arial" w:cs="Arial"/>
          <w:sz w:val="24"/>
          <w:szCs w:val="24"/>
        </w:rPr>
        <w:t xml:space="preserve"> </w:t>
      </w:r>
      <w:r w:rsidRPr="00140B60">
        <w:rPr>
          <w:rFonts w:ascii="Arial" w:eastAsia="Segoe UI" w:hAnsi="Arial" w:cs="Arial"/>
          <w:sz w:val="24"/>
          <w:szCs w:val="24"/>
        </w:rPr>
        <w:t>as</w:t>
      </w:r>
      <w:r>
        <w:rPr>
          <w:rFonts w:ascii="Arial" w:eastAsia="Segoe UI" w:hAnsi="Arial" w:cs="Arial"/>
          <w:sz w:val="24"/>
          <w:szCs w:val="24"/>
        </w:rPr>
        <w:t xml:space="preserve"> well as discussions across the NCEA programme as policy drivers evolve, for example:</w:t>
      </w:r>
    </w:p>
    <w:p w14:paraId="123ABF53" w14:textId="77777777" w:rsidR="00306FE3" w:rsidRPr="00A5026D" w:rsidRDefault="00306FE3" w:rsidP="00A5026D"/>
    <w:p w14:paraId="72CA8580" w14:textId="77777777" w:rsidR="00306FE3" w:rsidRPr="00A5026D" w:rsidRDefault="00306FE3" w:rsidP="00306FE3">
      <w:pPr>
        <w:pStyle w:val="ListParagraph"/>
        <w:numPr>
          <w:ilvl w:val="1"/>
          <w:numId w:val="7"/>
        </w:numPr>
        <w:spacing w:after="160" w:line="259" w:lineRule="auto"/>
        <w:rPr>
          <w:rFonts w:ascii="Arial" w:hAnsi="Arial" w:cs="Arial"/>
          <w:sz w:val="24"/>
          <w:szCs w:val="24"/>
        </w:rPr>
      </w:pPr>
      <w:r w:rsidRPr="00A5026D">
        <w:rPr>
          <w:rFonts w:ascii="Arial" w:hAnsi="Arial" w:cs="Arial"/>
          <w:sz w:val="24"/>
          <w:szCs w:val="24"/>
        </w:rPr>
        <w:t xml:space="preserve">We want to improve our ability and confidence in evidence used to identify, map, and understand different types of </w:t>
      </w:r>
      <w:r w:rsidRPr="00A5026D">
        <w:rPr>
          <w:rFonts w:ascii="Arial" w:hAnsi="Arial" w:cs="Arial"/>
          <w:b/>
          <w:bCs/>
          <w:sz w:val="24"/>
          <w:szCs w:val="24"/>
        </w:rPr>
        <w:t>Green and Blue Infrastructure (GBI)</w:t>
      </w:r>
      <w:r w:rsidRPr="00A5026D">
        <w:rPr>
          <w:rFonts w:ascii="Arial" w:hAnsi="Arial" w:cs="Arial"/>
          <w:sz w:val="24"/>
          <w:szCs w:val="24"/>
        </w:rPr>
        <w:t xml:space="preserve"> (25YEP indicator G3) present in urban and residential areas of England.</w:t>
      </w:r>
    </w:p>
    <w:p w14:paraId="5E708219" w14:textId="77777777" w:rsidR="00306FE3" w:rsidRPr="00A5026D" w:rsidRDefault="00306FE3" w:rsidP="00306FE3">
      <w:pPr>
        <w:pStyle w:val="ListParagraph"/>
        <w:numPr>
          <w:ilvl w:val="1"/>
          <w:numId w:val="7"/>
        </w:numPr>
        <w:spacing w:after="120" w:line="259" w:lineRule="auto"/>
        <w:rPr>
          <w:rFonts w:ascii="Arial" w:hAnsi="Arial" w:cs="Arial"/>
          <w:sz w:val="24"/>
          <w:szCs w:val="24"/>
        </w:rPr>
      </w:pPr>
      <w:r w:rsidRPr="00A5026D">
        <w:rPr>
          <w:rFonts w:ascii="Arial" w:hAnsi="Arial" w:cs="Arial"/>
          <w:sz w:val="24"/>
          <w:szCs w:val="24"/>
        </w:rPr>
        <w:t xml:space="preserve">We want to improve our ability and confidence in evidence used to confirm, map, and understand the presence of </w:t>
      </w:r>
      <w:r w:rsidRPr="00A5026D">
        <w:rPr>
          <w:rFonts w:ascii="Arial" w:hAnsi="Arial" w:cs="Arial"/>
          <w:b/>
          <w:bCs/>
          <w:sz w:val="24"/>
          <w:szCs w:val="24"/>
        </w:rPr>
        <w:t>ecologically significant habitats</w:t>
      </w:r>
      <w:r w:rsidRPr="00A5026D">
        <w:rPr>
          <w:rFonts w:ascii="Arial" w:hAnsi="Arial" w:cs="Arial"/>
          <w:sz w:val="24"/>
          <w:szCs w:val="24"/>
        </w:rPr>
        <w:t xml:space="preserve"> (broad/priority) and their </w:t>
      </w:r>
      <w:r w:rsidRPr="00A5026D">
        <w:rPr>
          <w:rFonts w:ascii="Arial" w:hAnsi="Arial" w:cs="Arial"/>
          <w:b/>
          <w:bCs/>
          <w:sz w:val="24"/>
          <w:szCs w:val="24"/>
        </w:rPr>
        <w:t>connectivity</w:t>
      </w:r>
      <w:r w:rsidRPr="00A5026D">
        <w:rPr>
          <w:rFonts w:ascii="Arial" w:hAnsi="Arial" w:cs="Arial"/>
          <w:sz w:val="24"/>
          <w:szCs w:val="24"/>
        </w:rPr>
        <w:t xml:space="preserve"> (25YEP indicator D1) within urban and residential areas of England.</w:t>
      </w:r>
      <w:r w:rsidRPr="00916FA7">
        <w:rPr>
          <w:rFonts w:ascii="Arial" w:hAnsi="Arial" w:cs="Arial"/>
          <w:sz w:val="24"/>
          <w:szCs w:val="24"/>
        </w:rPr>
        <w:t xml:space="preserve"> </w:t>
      </w:r>
    </w:p>
    <w:p w14:paraId="1D3BEA00" w14:textId="77777777" w:rsidR="00306FE3" w:rsidRPr="00A5026D" w:rsidRDefault="00306FE3" w:rsidP="00306FE3">
      <w:pPr>
        <w:pStyle w:val="ListParagraph"/>
        <w:numPr>
          <w:ilvl w:val="1"/>
          <w:numId w:val="7"/>
        </w:numPr>
        <w:spacing w:after="120" w:line="259" w:lineRule="auto"/>
        <w:rPr>
          <w:rFonts w:ascii="Arial" w:hAnsi="Arial" w:cs="Arial"/>
          <w:sz w:val="24"/>
          <w:szCs w:val="24"/>
        </w:rPr>
      </w:pPr>
      <w:r w:rsidRPr="00A5026D">
        <w:rPr>
          <w:rFonts w:ascii="Arial" w:hAnsi="Arial" w:cs="Arial"/>
          <w:sz w:val="24"/>
          <w:szCs w:val="24"/>
        </w:rPr>
        <w:t xml:space="preserve">We want to improve our ability and confidence in evidence used to determine the location and </w:t>
      </w:r>
      <w:r w:rsidRPr="00A5026D">
        <w:rPr>
          <w:rFonts w:ascii="Arial" w:hAnsi="Arial" w:cs="Arial"/>
          <w:b/>
          <w:bCs/>
          <w:sz w:val="24"/>
          <w:szCs w:val="24"/>
        </w:rPr>
        <w:t xml:space="preserve">quality of freshwater </w:t>
      </w:r>
      <w:r w:rsidRPr="00A5026D">
        <w:rPr>
          <w:rFonts w:ascii="Arial" w:hAnsi="Arial" w:cs="Arial"/>
          <w:sz w:val="24"/>
          <w:szCs w:val="24"/>
        </w:rPr>
        <w:t>(25YEP indicator B6) (ponds, lakes, canals, rivers) within urban and residential areas of England.</w:t>
      </w:r>
    </w:p>
    <w:p w14:paraId="1E8CD194" w14:textId="77777777" w:rsidR="00306FE3" w:rsidRPr="00A5026D" w:rsidRDefault="00306FE3" w:rsidP="00306FE3">
      <w:pPr>
        <w:pStyle w:val="ListParagraph"/>
        <w:numPr>
          <w:ilvl w:val="1"/>
          <w:numId w:val="7"/>
        </w:numPr>
        <w:spacing w:after="120" w:line="259" w:lineRule="auto"/>
        <w:rPr>
          <w:rFonts w:ascii="Arial" w:hAnsi="Arial" w:cs="Arial"/>
          <w:sz w:val="24"/>
          <w:szCs w:val="24"/>
        </w:rPr>
      </w:pPr>
      <w:r w:rsidRPr="00A5026D">
        <w:rPr>
          <w:rFonts w:ascii="Arial" w:hAnsi="Arial" w:cs="Arial"/>
          <w:sz w:val="24"/>
          <w:szCs w:val="24"/>
        </w:rPr>
        <w:t xml:space="preserve">We want to improve our ability and confidence in evidence used to determine </w:t>
      </w:r>
      <w:r w:rsidRPr="00A5026D">
        <w:rPr>
          <w:rFonts w:ascii="Arial" w:hAnsi="Arial" w:cs="Arial"/>
          <w:b/>
          <w:bCs/>
          <w:sz w:val="24"/>
          <w:szCs w:val="24"/>
        </w:rPr>
        <w:t>the health of soils</w:t>
      </w:r>
      <w:r w:rsidRPr="00A5026D">
        <w:rPr>
          <w:rFonts w:ascii="Arial" w:hAnsi="Arial" w:cs="Arial"/>
          <w:sz w:val="24"/>
          <w:szCs w:val="24"/>
        </w:rPr>
        <w:t xml:space="preserve"> (25YEP indicator E7) within urban and residential areas of England.</w:t>
      </w:r>
    </w:p>
    <w:p w14:paraId="1B50CA7F" w14:textId="77777777" w:rsidR="00306FE3" w:rsidRPr="00A5026D" w:rsidRDefault="00306FE3" w:rsidP="00306FE3">
      <w:pPr>
        <w:pStyle w:val="ListParagraph"/>
        <w:numPr>
          <w:ilvl w:val="1"/>
          <w:numId w:val="7"/>
        </w:numPr>
        <w:spacing w:after="120" w:line="259" w:lineRule="auto"/>
        <w:rPr>
          <w:rFonts w:ascii="Arial" w:hAnsi="Arial" w:cs="Arial"/>
          <w:sz w:val="24"/>
          <w:szCs w:val="24"/>
        </w:rPr>
      </w:pPr>
      <w:r w:rsidRPr="00A5026D">
        <w:rPr>
          <w:rFonts w:ascii="Arial" w:hAnsi="Arial" w:cs="Arial"/>
          <w:sz w:val="24"/>
          <w:szCs w:val="24"/>
        </w:rPr>
        <w:lastRenderedPageBreak/>
        <w:t xml:space="preserve">We want to improve our ability and confidence in evidence used to determine </w:t>
      </w:r>
      <w:r w:rsidRPr="00A5026D">
        <w:rPr>
          <w:rFonts w:ascii="Arial" w:hAnsi="Arial" w:cs="Arial"/>
          <w:b/>
          <w:bCs/>
          <w:sz w:val="24"/>
          <w:szCs w:val="24"/>
        </w:rPr>
        <w:t>air quality</w:t>
      </w:r>
      <w:r w:rsidRPr="00A5026D">
        <w:rPr>
          <w:rFonts w:ascii="Arial" w:hAnsi="Arial" w:cs="Arial"/>
          <w:sz w:val="24"/>
          <w:szCs w:val="24"/>
        </w:rPr>
        <w:t xml:space="preserve"> within urban and residential areas of England.</w:t>
      </w:r>
      <w:r w:rsidRPr="00916FA7">
        <w:rPr>
          <w:rFonts w:ascii="Arial" w:hAnsi="Arial" w:cs="Arial"/>
          <w:sz w:val="24"/>
          <w:szCs w:val="24"/>
        </w:rPr>
        <w:t xml:space="preserve"> </w:t>
      </w:r>
    </w:p>
    <w:p w14:paraId="057538AA" w14:textId="77777777" w:rsidR="00306FE3" w:rsidRPr="00A5026D" w:rsidRDefault="00306FE3" w:rsidP="00306FE3">
      <w:pPr>
        <w:pStyle w:val="ListParagraph"/>
        <w:numPr>
          <w:ilvl w:val="1"/>
          <w:numId w:val="7"/>
        </w:numPr>
        <w:spacing w:after="120" w:line="259" w:lineRule="auto"/>
        <w:rPr>
          <w:rFonts w:ascii="Arial" w:hAnsi="Arial" w:cs="Arial"/>
          <w:sz w:val="24"/>
          <w:szCs w:val="24"/>
        </w:rPr>
      </w:pPr>
      <w:r w:rsidRPr="00A5026D">
        <w:rPr>
          <w:rFonts w:ascii="Arial" w:hAnsi="Arial" w:cs="Arial"/>
          <w:sz w:val="24"/>
          <w:szCs w:val="24"/>
        </w:rPr>
        <w:t xml:space="preserve">We want to improve our ability and confidence in evidence used to determine the status of species supporting </w:t>
      </w:r>
      <w:r w:rsidRPr="00A5026D">
        <w:rPr>
          <w:rFonts w:ascii="Arial" w:hAnsi="Arial" w:cs="Arial"/>
          <w:b/>
          <w:bCs/>
          <w:sz w:val="24"/>
          <w:szCs w:val="24"/>
        </w:rPr>
        <w:t>ecosystem functions (</w:t>
      </w:r>
      <w:r w:rsidRPr="00A5026D">
        <w:rPr>
          <w:rFonts w:ascii="Arial" w:hAnsi="Arial" w:cs="Arial"/>
          <w:b/>
          <w:bCs/>
          <w:i/>
          <w:iCs/>
          <w:sz w:val="24"/>
          <w:szCs w:val="24"/>
        </w:rPr>
        <w:t>pollinators</w:t>
      </w:r>
      <w:r w:rsidRPr="00A5026D">
        <w:rPr>
          <w:rFonts w:ascii="Arial" w:hAnsi="Arial" w:cs="Arial"/>
          <w:b/>
          <w:bCs/>
          <w:sz w:val="24"/>
          <w:szCs w:val="24"/>
        </w:rPr>
        <w:t xml:space="preserve">) </w:t>
      </w:r>
      <w:r w:rsidRPr="00A5026D">
        <w:rPr>
          <w:rFonts w:ascii="Arial" w:hAnsi="Arial" w:cs="Arial"/>
          <w:sz w:val="24"/>
          <w:szCs w:val="24"/>
        </w:rPr>
        <w:t>within urban and residential areas of England (25YEP indicator D7).</w:t>
      </w:r>
      <w:r w:rsidRPr="00916FA7">
        <w:rPr>
          <w:rFonts w:ascii="Arial" w:hAnsi="Arial" w:cs="Arial"/>
          <w:sz w:val="24"/>
          <w:szCs w:val="24"/>
        </w:rPr>
        <w:t xml:space="preserve"> </w:t>
      </w:r>
    </w:p>
    <w:p w14:paraId="7D0B9304" w14:textId="77777777" w:rsidR="00306FE3" w:rsidRPr="00A5026D" w:rsidRDefault="00306FE3" w:rsidP="00306FE3">
      <w:pPr>
        <w:pStyle w:val="ListParagraph"/>
        <w:numPr>
          <w:ilvl w:val="1"/>
          <w:numId w:val="7"/>
        </w:numPr>
        <w:spacing w:after="120" w:line="259" w:lineRule="auto"/>
        <w:rPr>
          <w:rFonts w:ascii="Arial" w:hAnsi="Arial" w:cs="Arial"/>
          <w:sz w:val="24"/>
          <w:szCs w:val="24"/>
        </w:rPr>
      </w:pPr>
      <w:r w:rsidRPr="00A5026D">
        <w:rPr>
          <w:rFonts w:ascii="Arial" w:hAnsi="Arial" w:cs="Arial"/>
          <w:sz w:val="24"/>
          <w:szCs w:val="24"/>
        </w:rPr>
        <w:t xml:space="preserve">We want to understand </w:t>
      </w:r>
      <w:r>
        <w:rPr>
          <w:rFonts w:ascii="Arial" w:hAnsi="Arial" w:cs="Arial"/>
          <w:sz w:val="24"/>
          <w:szCs w:val="24"/>
        </w:rPr>
        <w:t>community</w:t>
      </w:r>
      <w:r w:rsidRPr="00A5026D">
        <w:rPr>
          <w:rFonts w:ascii="Arial" w:hAnsi="Arial" w:cs="Arial"/>
          <w:sz w:val="24"/>
          <w:szCs w:val="24"/>
        </w:rPr>
        <w:t xml:space="preserve"> </w:t>
      </w:r>
      <w:r w:rsidRPr="00A5026D">
        <w:rPr>
          <w:rFonts w:ascii="Arial" w:hAnsi="Arial" w:cs="Arial"/>
          <w:b/>
          <w:bCs/>
          <w:sz w:val="24"/>
          <w:szCs w:val="24"/>
        </w:rPr>
        <w:t>engagement with the natural environment</w:t>
      </w:r>
      <w:r w:rsidRPr="00A5026D">
        <w:rPr>
          <w:rFonts w:ascii="Arial" w:hAnsi="Arial" w:cs="Arial"/>
          <w:sz w:val="24"/>
          <w:szCs w:val="24"/>
        </w:rPr>
        <w:t>, their environmental attitudes and behaviours, health and wellbeing benefits (25YEP indicator G4, G6 and G7), and their engagement in social action (including CS) for the environment (25YEP indicator G5).</w:t>
      </w:r>
    </w:p>
    <w:p w14:paraId="401408AC" w14:textId="77777777" w:rsidR="00306FE3" w:rsidRPr="00916FA7" w:rsidRDefault="00306FE3" w:rsidP="00306FE3">
      <w:pPr>
        <w:pStyle w:val="ListParagraph"/>
        <w:spacing w:after="120" w:line="259" w:lineRule="auto"/>
        <w:ind w:left="1440"/>
        <w:rPr>
          <w:rFonts w:ascii="Arial" w:hAnsi="Arial" w:cs="Arial"/>
          <w:sz w:val="24"/>
          <w:szCs w:val="24"/>
        </w:rPr>
      </w:pPr>
    </w:p>
    <w:p w14:paraId="5B9D9104" w14:textId="77777777" w:rsidR="00306FE3" w:rsidRPr="005F29F5" w:rsidRDefault="00306FE3" w:rsidP="00306FE3">
      <w:pPr>
        <w:spacing w:after="120" w:line="259" w:lineRule="auto"/>
        <w:jc w:val="both"/>
        <w:rPr>
          <w:rFonts w:ascii="Arial" w:hAnsi="Arial" w:cs="Arial"/>
          <w:sz w:val="24"/>
          <w:szCs w:val="24"/>
        </w:rPr>
      </w:pPr>
      <w:r w:rsidRPr="005F29F5">
        <w:rPr>
          <w:rFonts w:ascii="Arial" w:hAnsi="Arial" w:cs="Arial"/>
          <w:sz w:val="24"/>
          <w:szCs w:val="24"/>
        </w:rPr>
        <w:t>Existing local and national programmes and initiatives, with specific reference to:</w:t>
      </w:r>
    </w:p>
    <w:p w14:paraId="46D11AD3" w14:textId="77777777" w:rsidR="00306FE3" w:rsidRPr="00916FA7" w:rsidRDefault="00306FE3" w:rsidP="00306FE3">
      <w:pPr>
        <w:pStyle w:val="ListParagraph"/>
        <w:spacing w:after="120" w:line="259" w:lineRule="auto"/>
        <w:ind w:left="862"/>
        <w:jc w:val="both"/>
        <w:rPr>
          <w:rFonts w:ascii="Arial" w:hAnsi="Arial" w:cs="Arial"/>
          <w:sz w:val="24"/>
          <w:szCs w:val="24"/>
        </w:rPr>
      </w:pPr>
    </w:p>
    <w:p w14:paraId="5EFED85B" w14:textId="77777777" w:rsidR="00306FE3" w:rsidRPr="00916FA7" w:rsidRDefault="00306FE3" w:rsidP="00306FE3">
      <w:pPr>
        <w:pStyle w:val="ListParagraph"/>
        <w:numPr>
          <w:ilvl w:val="1"/>
          <w:numId w:val="7"/>
        </w:numPr>
        <w:spacing w:after="120" w:line="259" w:lineRule="auto"/>
        <w:rPr>
          <w:rFonts w:ascii="Arial" w:hAnsi="Arial" w:cs="Arial"/>
          <w:sz w:val="24"/>
          <w:szCs w:val="24"/>
        </w:rPr>
      </w:pPr>
      <w:r w:rsidRPr="00916FA7">
        <w:rPr>
          <w:rFonts w:ascii="Arial" w:hAnsi="Arial" w:cs="Arial"/>
          <w:sz w:val="24"/>
          <w:szCs w:val="24"/>
        </w:rPr>
        <w:t>Cross-compatibility – ensuring data is cross-compatible with other existing and planned programmes to maximise and contribute to urban/non-urban comparative ability.</w:t>
      </w:r>
    </w:p>
    <w:p w14:paraId="71BF14BD" w14:textId="77777777" w:rsidR="00306FE3" w:rsidRPr="00916FA7" w:rsidRDefault="00306FE3" w:rsidP="00306FE3">
      <w:pPr>
        <w:pStyle w:val="ListParagraph"/>
        <w:numPr>
          <w:ilvl w:val="1"/>
          <w:numId w:val="7"/>
        </w:numPr>
        <w:spacing w:after="120" w:line="259" w:lineRule="auto"/>
        <w:rPr>
          <w:rFonts w:ascii="Arial" w:hAnsi="Arial" w:cs="Arial"/>
          <w:sz w:val="24"/>
          <w:szCs w:val="24"/>
        </w:rPr>
      </w:pPr>
      <w:r w:rsidRPr="00916FA7">
        <w:rPr>
          <w:rFonts w:ascii="Arial" w:hAnsi="Arial" w:cs="Arial"/>
          <w:sz w:val="24"/>
          <w:szCs w:val="24"/>
        </w:rPr>
        <w:t>Data/information gaps – including geographic coverage, thematic coverage and with particular reference to quick wins: where partial data exists and increased/wider effort can add value.</w:t>
      </w:r>
    </w:p>
    <w:p w14:paraId="4A8B9643" w14:textId="77777777" w:rsidR="00306FE3" w:rsidRPr="00916FA7" w:rsidRDefault="00306FE3" w:rsidP="00306FE3">
      <w:pPr>
        <w:pStyle w:val="ListParagraph"/>
        <w:numPr>
          <w:ilvl w:val="1"/>
          <w:numId w:val="7"/>
        </w:numPr>
        <w:spacing w:after="120" w:line="259" w:lineRule="auto"/>
        <w:rPr>
          <w:rFonts w:ascii="Arial" w:hAnsi="Arial" w:cs="Arial"/>
          <w:sz w:val="24"/>
          <w:szCs w:val="24"/>
        </w:rPr>
      </w:pPr>
      <w:r w:rsidRPr="00916FA7">
        <w:rPr>
          <w:rFonts w:ascii="Arial" w:hAnsi="Arial" w:cs="Arial"/>
          <w:sz w:val="24"/>
          <w:szCs w:val="24"/>
        </w:rPr>
        <w:t>Enhancement/support for existing programmes by increasing participation e.g., through integration of existing protocols.</w:t>
      </w:r>
    </w:p>
    <w:p w14:paraId="68106F10" w14:textId="27357CF2" w:rsidR="00306FE3" w:rsidRDefault="00306FE3" w:rsidP="00306FE3">
      <w:pPr>
        <w:pStyle w:val="ListParagraph"/>
        <w:numPr>
          <w:ilvl w:val="1"/>
          <w:numId w:val="7"/>
        </w:numPr>
        <w:spacing w:after="120" w:line="259" w:lineRule="auto"/>
        <w:rPr>
          <w:rFonts w:ascii="Arial" w:hAnsi="Arial" w:cs="Arial"/>
          <w:sz w:val="24"/>
          <w:szCs w:val="24"/>
        </w:rPr>
      </w:pPr>
      <w:r w:rsidRPr="00916FA7">
        <w:rPr>
          <w:rFonts w:ascii="Arial" w:hAnsi="Arial" w:cs="Arial"/>
          <w:sz w:val="24"/>
          <w:szCs w:val="24"/>
        </w:rPr>
        <w:t>Balance of need between spaces (habitat, GBI, land-use, management) and species (indicators, services (e.g., pollinators), invasives).</w:t>
      </w:r>
    </w:p>
    <w:p w14:paraId="4A0719DE" w14:textId="0D783E35" w:rsidR="002050A3" w:rsidRDefault="002050A3" w:rsidP="002050A3">
      <w:pPr>
        <w:pStyle w:val="ListParagraph"/>
        <w:spacing w:after="120" w:line="259" w:lineRule="auto"/>
        <w:rPr>
          <w:rFonts w:ascii="Arial" w:hAnsi="Arial" w:cs="Arial"/>
          <w:sz w:val="24"/>
          <w:szCs w:val="24"/>
        </w:rPr>
      </w:pPr>
    </w:p>
    <w:p w14:paraId="5981BA23" w14:textId="77777777" w:rsidR="00306FE3" w:rsidRPr="00916FA7" w:rsidRDefault="00306FE3" w:rsidP="00306FE3">
      <w:pPr>
        <w:jc w:val="both"/>
        <w:rPr>
          <w:rFonts w:ascii="Arial" w:hAnsi="Arial" w:cs="Arial"/>
          <w:sz w:val="24"/>
          <w:szCs w:val="24"/>
        </w:rPr>
      </w:pPr>
      <w:r w:rsidRPr="00916FA7">
        <w:rPr>
          <w:rFonts w:ascii="Arial" w:hAnsi="Arial" w:cs="Arial"/>
          <w:sz w:val="24"/>
          <w:szCs w:val="24"/>
        </w:rPr>
        <w:t>The following existing programmes within the NCEA family are likely to have relevance nationally:</w:t>
      </w:r>
    </w:p>
    <w:p w14:paraId="4888CB59" w14:textId="77777777" w:rsidR="002050A3" w:rsidRDefault="002050A3" w:rsidP="002050A3">
      <w:pPr>
        <w:jc w:val="both"/>
        <w:rPr>
          <w:rFonts w:ascii="Arial" w:hAnsi="Arial" w:cs="Arial"/>
          <w:sz w:val="24"/>
          <w:szCs w:val="24"/>
        </w:rPr>
      </w:pPr>
    </w:p>
    <w:p w14:paraId="7662F95F" w14:textId="1625F085" w:rsidR="00306FE3" w:rsidRPr="002050A3" w:rsidRDefault="00306FE3" w:rsidP="002050A3">
      <w:pPr>
        <w:pStyle w:val="ListParagraph"/>
        <w:numPr>
          <w:ilvl w:val="0"/>
          <w:numId w:val="16"/>
        </w:numPr>
        <w:jc w:val="both"/>
        <w:rPr>
          <w:rFonts w:ascii="Arial" w:hAnsi="Arial" w:cs="Arial"/>
          <w:sz w:val="24"/>
          <w:szCs w:val="24"/>
        </w:rPr>
      </w:pPr>
      <w:r w:rsidRPr="002050A3">
        <w:rPr>
          <w:rFonts w:ascii="Arial" w:hAnsi="Arial" w:cs="Arial"/>
          <w:sz w:val="24"/>
          <w:szCs w:val="24"/>
        </w:rPr>
        <w:t>England Ecosystem Survey (EES) workstream is developing the most significant use of manual human effort, directing professionals to visit a sample of Monads (1km squares) to study and measure specific elements of the natural environment. This survey effort is designed to measure the presence and health of natural habitats, ecological functions, and landscapes to determine information at a national scale. EES will not provide information suitable for use at local scales, and it will not survey urban or residential areas across England.</w:t>
      </w:r>
    </w:p>
    <w:p w14:paraId="5147E8B2" w14:textId="77777777" w:rsidR="002050A3" w:rsidRDefault="002050A3" w:rsidP="002050A3">
      <w:pPr>
        <w:jc w:val="both"/>
        <w:rPr>
          <w:rFonts w:ascii="Arial" w:hAnsi="Arial" w:cs="Arial"/>
          <w:sz w:val="24"/>
          <w:szCs w:val="24"/>
        </w:rPr>
      </w:pPr>
    </w:p>
    <w:p w14:paraId="4A999593" w14:textId="776DFB20" w:rsidR="00306FE3" w:rsidRPr="002050A3" w:rsidRDefault="00306FE3" w:rsidP="002050A3">
      <w:pPr>
        <w:pStyle w:val="ListParagraph"/>
        <w:numPr>
          <w:ilvl w:val="0"/>
          <w:numId w:val="16"/>
        </w:numPr>
        <w:jc w:val="both"/>
        <w:rPr>
          <w:rFonts w:ascii="Arial" w:hAnsi="Arial" w:cs="Arial"/>
          <w:sz w:val="24"/>
          <w:szCs w:val="24"/>
        </w:rPr>
      </w:pPr>
      <w:r w:rsidRPr="002050A3">
        <w:rPr>
          <w:rFonts w:ascii="Arial" w:hAnsi="Arial" w:cs="Arial"/>
          <w:sz w:val="24"/>
          <w:szCs w:val="24"/>
        </w:rPr>
        <w:t>Living England is developing models to interpret satellite imagery to classify land cover and habitat type for the whole of the country. This remote sensed survey data is being used to inform National Maps of Habitat and Green/Blue Infrastructure. The precision of imagery and model-based interpretations are limited, and classification depends on ground truth data collected at sample locations, ‘in the field’. The dynamic and complex structure of urban and residential spaces makes classification of land use from satellite imagery more challenging. Observations and data collection by people on location will be particularly beneficial for accurate classification of land cover and habitat within urban and residential spaces.</w:t>
      </w:r>
    </w:p>
    <w:p w14:paraId="010BF92E" w14:textId="77777777" w:rsidR="00306FE3" w:rsidRDefault="00306FE3" w:rsidP="00306FE3">
      <w:pPr>
        <w:jc w:val="both"/>
        <w:rPr>
          <w:rFonts w:ascii="Arial" w:hAnsi="Arial" w:cs="Arial"/>
          <w:sz w:val="24"/>
          <w:szCs w:val="24"/>
        </w:rPr>
      </w:pPr>
    </w:p>
    <w:p w14:paraId="436305D8" w14:textId="06C39683" w:rsidR="00306FE3" w:rsidRDefault="00306FE3" w:rsidP="00306FE3">
      <w:pPr>
        <w:jc w:val="both"/>
        <w:rPr>
          <w:rFonts w:ascii="Arial" w:hAnsi="Arial" w:cs="Arial"/>
          <w:sz w:val="24"/>
          <w:szCs w:val="24"/>
        </w:rPr>
      </w:pPr>
      <w:r w:rsidRPr="00306FE3">
        <w:rPr>
          <w:rFonts w:ascii="Arial" w:hAnsi="Arial" w:cs="Arial"/>
          <w:b/>
          <w:bCs/>
          <w:color w:val="00B050"/>
          <w:sz w:val="24"/>
          <w:szCs w:val="24"/>
        </w:rPr>
        <w:t>Project output:</w:t>
      </w:r>
      <w:r w:rsidRPr="00306FE3">
        <w:rPr>
          <w:rFonts w:ascii="Arial" w:hAnsi="Arial" w:cs="Arial"/>
          <w:color w:val="00B050"/>
          <w:sz w:val="24"/>
          <w:szCs w:val="24"/>
        </w:rPr>
        <w:t xml:space="preserve"> </w:t>
      </w:r>
      <w:r>
        <w:rPr>
          <w:rFonts w:ascii="Arial" w:hAnsi="Arial" w:cs="Arial"/>
          <w:sz w:val="24"/>
          <w:szCs w:val="24"/>
        </w:rPr>
        <w:t xml:space="preserve">An assimilation of existing research on data needs in NCEA and NCEA stakeholders to prioritise data/information needs in the urban space that can be </w:t>
      </w:r>
      <w:r>
        <w:rPr>
          <w:rFonts w:ascii="Arial" w:hAnsi="Arial" w:cs="Arial"/>
          <w:sz w:val="24"/>
          <w:szCs w:val="24"/>
        </w:rPr>
        <w:lastRenderedPageBreak/>
        <w:t>met through community science. This should be delivered in detailed form as a spreadsheet and in summary form in the final report.</w:t>
      </w:r>
    </w:p>
    <w:p w14:paraId="48E408C9" w14:textId="77777777" w:rsidR="00306FE3" w:rsidRDefault="00306FE3" w:rsidP="00306FE3">
      <w:pPr>
        <w:jc w:val="both"/>
        <w:rPr>
          <w:rFonts w:ascii="Arial" w:hAnsi="Arial" w:cs="Arial"/>
          <w:sz w:val="24"/>
          <w:szCs w:val="24"/>
        </w:rPr>
      </w:pPr>
    </w:p>
    <w:p w14:paraId="6F31D9BD" w14:textId="77777777" w:rsidR="00306FE3" w:rsidRDefault="00306FE3" w:rsidP="00306FE3">
      <w:pPr>
        <w:jc w:val="both"/>
        <w:rPr>
          <w:rFonts w:ascii="Arial" w:hAnsi="Arial" w:cs="Arial"/>
          <w:sz w:val="24"/>
          <w:szCs w:val="24"/>
        </w:rPr>
      </w:pPr>
    </w:p>
    <w:p w14:paraId="667B15E1" w14:textId="7C14CD11" w:rsidR="00306FE3" w:rsidRPr="00A5026D" w:rsidRDefault="00306FE3" w:rsidP="00306FE3">
      <w:pPr>
        <w:pStyle w:val="ListParagraph"/>
        <w:numPr>
          <w:ilvl w:val="0"/>
          <w:numId w:val="7"/>
        </w:numPr>
        <w:jc w:val="both"/>
        <w:rPr>
          <w:rFonts w:ascii="Arial" w:hAnsi="Arial" w:cs="Arial"/>
          <w:i/>
          <w:iCs/>
          <w:sz w:val="24"/>
          <w:szCs w:val="24"/>
        </w:rPr>
      </w:pPr>
      <w:r w:rsidRPr="0018027B">
        <w:rPr>
          <w:rFonts w:ascii="Arial" w:eastAsia="Segoe UI" w:hAnsi="Arial" w:cs="Arial"/>
          <w:b/>
          <w:bCs/>
          <w:sz w:val="24"/>
          <w:szCs w:val="24"/>
        </w:rPr>
        <w:t>Define the What and How?</w:t>
      </w:r>
      <w:r>
        <w:rPr>
          <w:rFonts w:ascii="Arial" w:eastAsia="Segoe UI" w:hAnsi="Arial" w:cs="Arial"/>
          <w:b/>
          <w:bCs/>
          <w:sz w:val="24"/>
          <w:szCs w:val="24"/>
        </w:rPr>
        <w:t xml:space="preserve"> </w:t>
      </w:r>
      <w:r w:rsidRPr="00A5026D">
        <w:rPr>
          <w:rFonts w:ascii="Arial" w:eastAsia="Segoe UI" w:hAnsi="Arial" w:cs="Arial"/>
          <w:i/>
          <w:iCs/>
        </w:rPr>
        <w:t xml:space="preserve">Draw together research on the range of </w:t>
      </w:r>
      <w:r>
        <w:rPr>
          <w:rFonts w:ascii="Arial" w:eastAsia="Segoe UI" w:hAnsi="Arial" w:cs="Arial"/>
          <w:i/>
          <w:iCs/>
        </w:rPr>
        <w:t xml:space="preserve">frameworks, </w:t>
      </w:r>
      <w:r w:rsidRPr="00A5026D">
        <w:rPr>
          <w:rFonts w:ascii="Arial" w:eastAsia="Segoe UI" w:hAnsi="Arial" w:cs="Arial"/>
          <w:i/>
          <w:iCs/>
        </w:rPr>
        <w:t>tools and techniques suitable and available</w:t>
      </w:r>
      <w:r w:rsidRPr="0018027B">
        <w:rPr>
          <w:rFonts w:ascii="Arial" w:eastAsia="Segoe UI" w:hAnsi="Arial" w:cs="Arial"/>
          <w:i/>
          <w:iCs/>
        </w:rPr>
        <w:t xml:space="preserve"> </w:t>
      </w:r>
      <w:r w:rsidRPr="00A5026D">
        <w:rPr>
          <w:rFonts w:ascii="Arial" w:eastAsia="Segoe UI" w:hAnsi="Arial" w:cs="Arial"/>
          <w:i/>
          <w:iCs/>
          <w:vertAlign w:val="superscript"/>
        </w:rPr>
        <w:t>[2</w:t>
      </w:r>
      <w:r w:rsidR="002050A3">
        <w:rPr>
          <w:rFonts w:ascii="Arial" w:eastAsia="Segoe UI" w:hAnsi="Arial" w:cs="Arial"/>
          <w:i/>
          <w:iCs/>
          <w:vertAlign w:val="superscript"/>
        </w:rPr>
        <w:t>.3</w:t>
      </w:r>
      <w:r w:rsidRPr="00A5026D">
        <w:rPr>
          <w:rFonts w:ascii="Arial" w:eastAsia="Segoe UI" w:hAnsi="Arial" w:cs="Arial"/>
          <w:i/>
          <w:iCs/>
          <w:vertAlign w:val="superscript"/>
        </w:rPr>
        <w:t>]</w:t>
      </w:r>
      <w:r w:rsidRPr="00A5026D">
        <w:rPr>
          <w:rFonts w:ascii="Arial" w:eastAsia="Segoe UI" w:hAnsi="Arial" w:cs="Arial"/>
          <w:i/>
          <w:iCs/>
        </w:rPr>
        <w:t>, how and where these can be combined, deployed and by whom. Where there are identified gaps, what may need to be adapted or developed.</w:t>
      </w:r>
    </w:p>
    <w:p w14:paraId="1B033A13" w14:textId="77777777" w:rsidR="00306FE3" w:rsidRDefault="00306FE3" w:rsidP="00306FE3">
      <w:pPr>
        <w:jc w:val="both"/>
        <w:rPr>
          <w:rFonts w:ascii="Arial" w:eastAsia="Segoe UI" w:hAnsi="Arial" w:cs="Arial"/>
          <w:sz w:val="24"/>
          <w:szCs w:val="24"/>
        </w:rPr>
      </w:pPr>
    </w:p>
    <w:p w14:paraId="65D79C81" w14:textId="793A0BC7" w:rsidR="00306FE3" w:rsidRDefault="00306FE3" w:rsidP="00306FE3">
      <w:pPr>
        <w:jc w:val="both"/>
        <w:rPr>
          <w:rFonts w:ascii="Arial" w:eastAsia="Segoe UI" w:hAnsi="Arial" w:cs="Arial"/>
          <w:sz w:val="24"/>
          <w:szCs w:val="24"/>
        </w:rPr>
      </w:pPr>
      <w:r>
        <w:rPr>
          <w:rFonts w:ascii="Arial" w:eastAsia="Segoe UI" w:hAnsi="Arial" w:cs="Arial"/>
          <w:sz w:val="24"/>
          <w:szCs w:val="24"/>
        </w:rPr>
        <w:t xml:space="preserve">Research has been conducted into how citizen science can meet the needs of NCEA </w:t>
      </w:r>
      <w:r w:rsidRPr="008A19DF">
        <w:rPr>
          <w:rFonts w:ascii="Arial" w:eastAsia="Segoe UI" w:hAnsi="Arial" w:cs="Arial"/>
          <w:sz w:val="24"/>
          <w:szCs w:val="24"/>
          <w:vertAlign w:val="superscript"/>
        </w:rPr>
        <w:t>[</w:t>
      </w:r>
      <w:r w:rsidR="002050A3">
        <w:rPr>
          <w:rFonts w:ascii="Arial" w:eastAsia="Segoe UI" w:hAnsi="Arial" w:cs="Arial"/>
          <w:sz w:val="24"/>
          <w:szCs w:val="24"/>
          <w:vertAlign w:val="superscript"/>
        </w:rPr>
        <w:t>5</w:t>
      </w:r>
      <w:r w:rsidRPr="008A19DF">
        <w:rPr>
          <w:rFonts w:ascii="Arial" w:eastAsia="Segoe UI" w:hAnsi="Arial" w:cs="Arial"/>
          <w:sz w:val="24"/>
          <w:szCs w:val="24"/>
          <w:vertAlign w:val="superscript"/>
        </w:rPr>
        <w:t>]</w:t>
      </w:r>
      <w:r>
        <w:rPr>
          <w:rFonts w:ascii="Arial" w:eastAsia="Segoe UI" w:hAnsi="Arial" w:cs="Arial"/>
          <w:sz w:val="24"/>
          <w:szCs w:val="24"/>
        </w:rPr>
        <w:t>, which covers:</w:t>
      </w:r>
    </w:p>
    <w:p w14:paraId="1B9BE425" w14:textId="77777777" w:rsidR="00306FE3" w:rsidRDefault="00306FE3" w:rsidP="00306FE3">
      <w:pPr>
        <w:jc w:val="both"/>
        <w:rPr>
          <w:rFonts w:ascii="Arial" w:eastAsia="Segoe UI" w:hAnsi="Arial" w:cs="Arial"/>
          <w:sz w:val="24"/>
          <w:szCs w:val="24"/>
        </w:rPr>
      </w:pPr>
    </w:p>
    <w:p w14:paraId="468C2CC4" w14:textId="77777777" w:rsidR="00306FE3" w:rsidRPr="00A5026D" w:rsidRDefault="00306FE3" w:rsidP="00306FE3">
      <w:pPr>
        <w:pStyle w:val="ListParagraph"/>
        <w:numPr>
          <w:ilvl w:val="0"/>
          <w:numId w:val="9"/>
        </w:numPr>
        <w:jc w:val="both"/>
        <w:rPr>
          <w:rFonts w:ascii="Arial" w:eastAsia="Segoe UI" w:hAnsi="Arial" w:cs="Arial"/>
          <w:sz w:val="24"/>
          <w:szCs w:val="24"/>
        </w:rPr>
      </w:pPr>
      <w:r w:rsidRPr="008A19DF">
        <w:rPr>
          <w:rFonts w:ascii="Arial" w:eastAsia="Segoe UI" w:hAnsi="Arial" w:cs="Arial"/>
          <w:sz w:val="24"/>
          <w:szCs w:val="24"/>
        </w:rPr>
        <w:t xml:space="preserve">An audit of </w:t>
      </w:r>
      <w:r>
        <w:rPr>
          <w:rFonts w:ascii="Arial" w:eastAsia="Segoe UI" w:hAnsi="Arial" w:cs="Arial"/>
          <w:sz w:val="24"/>
          <w:szCs w:val="24"/>
        </w:rPr>
        <w:t>community/</w:t>
      </w:r>
      <w:r w:rsidRPr="00A5026D">
        <w:rPr>
          <w:rFonts w:ascii="Arial" w:eastAsia="Segoe UI" w:hAnsi="Arial" w:cs="Arial"/>
          <w:sz w:val="24"/>
          <w:szCs w:val="24"/>
        </w:rPr>
        <w:t>citizen science projects in England</w:t>
      </w:r>
    </w:p>
    <w:p w14:paraId="0A9E466E" w14:textId="77777777" w:rsidR="00306FE3" w:rsidRPr="00A5026D" w:rsidRDefault="00306FE3" w:rsidP="00306FE3">
      <w:pPr>
        <w:pStyle w:val="ListParagraph"/>
        <w:numPr>
          <w:ilvl w:val="0"/>
          <w:numId w:val="9"/>
        </w:numPr>
        <w:jc w:val="both"/>
        <w:rPr>
          <w:rFonts w:ascii="Arial" w:eastAsia="Segoe UI" w:hAnsi="Arial" w:cs="Arial"/>
          <w:sz w:val="24"/>
          <w:szCs w:val="24"/>
        </w:rPr>
      </w:pPr>
      <w:r w:rsidRPr="00A5026D">
        <w:rPr>
          <w:rFonts w:ascii="Arial" w:eastAsia="Segoe UI" w:hAnsi="Arial" w:cs="Arial"/>
          <w:sz w:val="24"/>
          <w:szCs w:val="24"/>
        </w:rPr>
        <w:t>Consultation on Natural Englan</w:t>
      </w:r>
      <w:r>
        <w:rPr>
          <w:rFonts w:ascii="Arial" w:eastAsia="Segoe UI" w:hAnsi="Arial" w:cs="Arial"/>
          <w:sz w:val="24"/>
          <w:szCs w:val="24"/>
        </w:rPr>
        <w:t>d’</w:t>
      </w:r>
      <w:r w:rsidRPr="00A5026D">
        <w:rPr>
          <w:rFonts w:ascii="Arial" w:eastAsia="Segoe UI" w:hAnsi="Arial" w:cs="Arial"/>
          <w:sz w:val="24"/>
          <w:szCs w:val="24"/>
        </w:rPr>
        <w:t>s involvement with CS projects</w:t>
      </w:r>
    </w:p>
    <w:p w14:paraId="75009AA9" w14:textId="77777777" w:rsidR="00306FE3" w:rsidRPr="00A5026D" w:rsidRDefault="00306FE3" w:rsidP="00306FE3">
      <w:pPr>
        <w:pStyle w:val="ListParagraph"/>
        <w:numPr>
          <w:ilvl w:val="0"/>
          <w:numId w:val="9"/>
        </w:numPr>
        <w:jc w:val="both"/>
        <w:rPr>
          <w:rFonts w:ascii="Arial" w:eastAsia="Segoe UI" w:hAnsi="Arial" w:cs="Arial"/>
          <w:sz w:val="24"/>
          <w:szCs w:val="24"/>
        </w:rPr>
      </w:pPr>
      <w:r w:rsidRPr="00A5026D">
        <w:rPr>
          <w:rFonts w:ascii="Arial" w:eastAsia="Segoe UI" w:hAnsi="Arial" w:cs="Arial"/>
          <w:sz w:val="24"/>
          <w:szCs w:val="24"/>
        </w:rPr>
        <w:t xml:space="preserve">Consultation on NCEA Data Needs and Evidence gaps for Green </w:t>
      </w:r>
      <w:r w:rsidRPr="00856F99">
        <w:rPr>
          <w:rFonts w:ascii="Arial" w:eastAsia="Segoe UI" w:hAnsi="Arial" w:cs="Arial"/>
          <w:sz w:val="24"/>
          <w:szCs w:val="24"/>
        </w:rPr>
        <w:t>Infrastructure</w:t>
      </w:r>
      <w:r w:rsidRPr="00A5026D">
        <w:rPr>
          <w:rFonts w:ascii="Arial" w:eastAsia="Segoe UI" w:hAnsi="Arial" w:cs="Arial"/>
          <w:sz w:val="24"/>
          <w:szCs w:val="24"/>
        </w:rPr>
        <w:t xml:space="preserve">/Urban Environments, freshwater, landscape and habitat </w:t>
      </w:r>
      <w:r w:rsidRPr="00856F99">
        <w:rPr>
          <w:rFonts w:ascii="Arial" w:eastAsia="Segoe UI" w:hAnsi="Arial" w:cs="Arial"/>
          <w:sz w:val="24"/>
          <w:szCs w:val="24"/>
        </w:rPr>
        <w:t>monitoring</w:t>
      </w:r>
    </w:p>
    <w:p w14:paraId="333A4825" w14:textId="77777777" w:rsidR="00306FE3" w:rsidRDefault="00306FE3" w:rsidP="00306FE3">
      <w:pPr>
        <w:jc w:val="both"/>
        <w:rPr>
          <w:rFonts w:ascii="Arial" w:eastAsia="Segoe UI" w:hAnsi="Arial" w:cs="Arial"/>
          <w:sz w:val="24"/>
          <w:szCs w:val="24"/>
        </w:rPr>
      </w:pPr>
    </w:p>
    <w:p w14:paraId="5DEE8BEE" w14:textId="14EE6EEF" w:rsidR="00306FE3" w:rsidRDefault="00D50181" w:rsidP="00306FE3">
      <w:pPr>
        <w:jc w:val="both"/>
        <w:rPr>
          <w:rFonts w:ascii="Arial" w:eastAsia="Segoe UI" w:hAnsi="Arial" w:cs="Arial"/>
          <w:sz w:val="24"/>
          <w:szCs w:val="24"/>
        </w:rPr>
      </w:pPr>
      <w:r>
        <w:rPr>
          <w:rFonts w:ascii="Arial" w:eastAsia="Segoe UI" w:hAnsi="Arial" w:cs="Arial"/>
          <w:sz w:val="24"/>
          <w:szCs w:val="24"/>
        </w:rPr>
        <w:t>A</w:t>
      </w:r>
      <w:r w:rsidR="00306FE3" w:rsidRPr="00911F8C">
        <w:rPr>
          <w:rFonts w:ascii="Arial" w:eastAsia="Segoe UI" w:hAnsi="Arial" w:cs="Arial"/>
          <w:sz w:val="24"/>
          <w:szCs w:val="24"/>
        </w:rPr>
        <w:t xml:space="preserve"> broad range of tools, techniques and methodologies have been developed to support </w:t>
      </w:r>
      <w:r w:rsidR="00306FE3">
        <w:rPr>
          <w:rFonts w:ascii="Arial" w:eastAsia="Segoe UI" w:hAnsi="Arial" w:cs="Arial"/>
          <w:sz w:val="24"/>
          <w:szCs w:val="24"/>
        </w:rPr>
        <w:t>community</w:t>
      </w:r>
      <w:r w:rsidR="00306FE3" w:rsidRPr="00911F8C">
        <w:rPr>
          <w:rFonts w:ascii="Arial" w:eastAsia="Segoe UI" w:hAnsi="Arial" w:cs="Arial"/>
          <w:sz w:val="24"/>
          <w:szCs w:val="24"/>
        </w:rPr>
        <w:t xml:space="preserve"> science, many compatible with</w:t>
      </w:r>
      <w:r>
        <w:rPr>
          <w:rFonts w:ascii="Arial" w:eastAsia="Segoe UI" w:hAnsi="Arial" w:cs="Arial"/>
          <w:sz w:val="24"/>
          <w:szCs w:val="24"/>
        </w:rPr>
        <w:t>,</w:t>
      </w:r>
      <w:r w:rsidR="00306FE3" w:rsidRPr="00911F8C">
        <w:rPr>
          <w:rFonts w:ascii="Arial" w:eastAsia="Segoe UI" w:hAnsi="Arial" w:cs="Arial"/>
          <w:sz w:val="24"/>
          <w:szCs w:val="24"/>
        </w:rPr>
        <w:t xml:space="preserve"> and some specific to</w:t>
      </w:r>
      <w:r>
        <w:rPr>
          <w:rFonts w:ascii="Arial" w:eastAsia="Segoe UI" w:hAnsi="Arial" w:cs="Arial"/>
          <w:sz w:val="24"/>
          <w:szCs w:val="24"/>
        </w:rPr>
        <w:t>,</w:t>
      </w:r>
      <w:r w:rsidR="00306FE3" w:rsidRPr="00911F8C">
        <w:rPr>
          <w:rFonts w:ascii="Arial" w:eastAsia="Segoe UI" w:hAnsi="Arial" w:cs="Arial"/>
          <w:sz w:val="24"/>
          <w:szCs w:val="24"/>
        </w:rPr>
        <w:t xml:space="preserve"> urban environments. Some have been developed in connection with the NCEA partnership (</w:t>
      </w:r>
      <w:r w:rsidR="00306FE3">
        <w:rPr>
          <w:rFonts w:ascii="Arial" w:eastAsia="Segoe UI" w:hAnsi="Arial" w:cs="Arial"/>
          <w:sz w:val="24"/>
          <w:szCs w:val="24"/>
        </w:rPr>
        <w:t xml:space="preserve">listed </w:t>
      </w:r>
      <w:r w:rsidR="00306FE3" w:rsidRPr="00911F8C">
        <w:rPr>
          <w:rFonts w:ascii="Arial" w:eastAsia="Segoe UI" w:hAnsi="Arial" w:cs="Arial"/>
          <w:sz w:val="24"/>
          <w:szCs w:val="24"/>
        </w:rPr>
        <w:t>below) and many more by other actors including Natural History Museum, OPAL, Butterfly Conservation etc.</w:t>
      </w:r>
    </w:p>
    <w:p w14:paraId="237B1728" w14:textId="77777777" w:rsidR="00306FE3" w:rsidRPr="00911F8C" w:rsidRDefault="00306FE3" w:rsidP="00306FE3">
      <w:pPr>
        <w:jc w:val="both"/>
        <w:rPr>
          <w:rFonts w:ascii="Arial" w:eastAsia="Segoe UI" w:hAnsi="Arial" w:cs="Arial"/>
          <w:sz w:val="24"/>
          <w:szCs w:val="24"/>
        </w:rPr>
      </w:pPr>
    </w:p>
    <w:p w14:paraId="44343060" w14:textId="77777777" w:rsidR="00306FE3" w:rsidRDefault="00306FE3" w:rsidP="00306FE3">
      <w:pPr>
        <w:pStyle w:val="ListParagraph"/>
        <w:numPr>
          <w:ilvl w:val="0"/>
          <w:numId w:val="6"/>
        </w:numPr>
        <w:spacing w:after="160" w:line="259" w:lineRule="auto"/>
        <w:rPr>
          <w:rFonts w:ascii="Arial" w:hAnsi="Arial" w:cs="Arial"/>
          <w:sz w:val="24"/>
          <w:szCs w:val="24"/>
        </w:rPr>
      </w:pPr>
      <w:r w:rsidRPr="0043034F">
        <w:rPr>
          <w:rFonts w:ascii="Arial" w:hAnsi="Arial" w:cs="Arial"/>
          <w:b/>
          <w:bCs/>
          <w:sz w:val="24"/>
          <w:szCs w:val="24"/>
        </w:rPr>
        <w:t>GenePools</w:t>
      </w:r>
      <w:r w:rsidRPr="0043034F">
        <w:rPr>
          <w:rFonts w:ascii="Arial" w:hAnsi="Arial" w:cs="Arial"/>
          <w:sz w:val="24"/>
          <w:szCs w:val="24"/>
        </w:rPr>
        <w:t xml:space="preserve"> – NE is sponsoring Natural History Museum to run community science </w:t>
      </w:r>
      <w:r>
        <w:rPr>
          <w:rFonts w:ascii="Arial" w:hAnsi="Arial" w:cs="Arial"/>
          <w:sz w:val="24"/>
          <w:szCs w:val="24"/>
        </w:rPr>
        <w:t xml:space="preserve">eDNA </w:t>
      </w:r>
      <w:r w:rsidRPr="0043034F">
        <w:rPr>
          <w:rFonts w:ascii="Arial" w:hAnsi="Arial" w:cs="Arial"/>
          <w:sz w:val="24"/>
          <w:szCs w:val="24"/>
        </w:rPr>
        <w:t>study of urban ponds, based on collecting and analysing water samples using cutting edge genetic sequencing technology</w:t>
      </w:r>
      <w:r>
        <w:rPr>
          <w:rFonts w:ascii="Arial" w:hAnsi="Arial" w:cs="Arial"/>
          <w:sz w:val="24"/>
          <w:szCs w:val="24"/>
        </w:rPr>
        <w:t xml:space="preserve">. </w:t>
      </w:r>
      <w:r w:rsidRPr="0043034F">
        <w:rPr>
          <w:rFonts w:ascii="Arial" w:hAnsi="Arial" w:cs="Arial"/>
          <w:sz w:val="24"/>
          <w:szCs w:val="24"/>
        </w:rPr>
        <w:t>There is potential for learning from this project to be applied to other forms of sampling</w:t>
      </w:r>
    </w:p>
    <w:p w14:paraId="21309A5C" w14:textId="77777777" w:rsidR="00306FE3" w:rsidRPr="00911F8C" w:rsidRDefault="00306FE3" w:rsidP="00306FE3">
      <w:pPr>
        <w:pStyle w:val="ListParagraph"/>
        <w:spacing w:after="160" w:line="259" w:lineRule="auto"/>
        <w:rPr>
          <w:rFonts w:ascii="Arial" w:hAnsi="Arial" w:cs="Arial"/>
          <w:sz w:val="24"/>
          <w:szCs w:val="24"/>
        </w:rPr>
      </w:pPr>
    </w:p>
    <w:p w14:paraId="609E79D6" w14:textId="77777777" w:rsidR="00306FE3" w:rsidRDefault="00306FE3" w:rsidP="00306FE3">
      <w:pPr>
        <w:pStyle w:val="ListParagraph"/>
        <w:numPr>
          <w:ilvl w:val="0"/>
          <w:numId w:val="6"/>
        </w:numPr>
        <w:spacing w:line="259" w:lineRule="auto"/>
        <w:rPr>
          <w:rFonts w:ascii="Arial" w:hAnsi="Arial" w:cs="Arial"/>
          <w:sz w:val="24"/>
          <w:szCs w:val="24"/>
        </w:rPr>
      </w:pPr>
      <w:r w:rsidRPr="00911F8C">
        <w:rPr>
          <w:rFonts w:ascii="Arial" w:hAnsi="Arial" w:cs="Arial"/>
          <w:b/>
          <w:bCs/>
          <w:sz w:val="24"/>
          <w:szCs w:val="24"/>
        </w:rPr>
        <w:t>Nightwatch</w:t>
      </w:r>
      <w:r w:rsidRPr="00911F8C">
        <w:rPr>
          <w:rFonts w:ascii="Arial" w:hAnsi="Arial" w:cs="Arial"/>
          <w:sz w:val="24"/>
          <w:szCs w:val="24"/>
        </w:rPr>
        <w:t xml:space="preserve"> – JNCC is sponsoring the new community science project coordinated by BCT that uses cutting-edge ‘AudioMoth’ listening technology to discover the hidden world of night-time wildlife</w:t>
      </w:r>
    </w:p>
    <w:p w14:paraId="3AB4EC58" w14:textId="77777777" w:rsidR="00306FE3" w:rsidRPr="00E06A4B" w:rsidRDefault="00306FE3" w:rsidP="00306FE3">
      <w:pPr>
        <w:spacing w:line="259" w:lineRule="auto"/>
        <w:rPr>
          <w:rFonts w:ascii="Arial" w:hAnsi="Arial" w:cs="Arial"/>
          <w:sz w:val="24"/>
          <w:szCs w:val="24"/>
        </w:rPr>
      </w:pPr>
    </w:p>
    <w:p w14:paraId="49DBD17F" w14:textId="77777777" w:rsidR="00306FE3" w:rsidRDefault="00306FE3" w:rsidP="00306FE3">
      <w:pPr>
        <w:pStyle w:val="ListParagraph"/>
        <w:numPr>
          <w:ilvl w:val="0"/>
          <w:numId w:val="6"/>
        </w:numPr>
        <w:spacing w:line="259" w:lineRule="auto"/>
        <w:rPr>
          <w:rFonts w:ascii="Arial" w:hAnsi="Arial" w:cs="Arial"/>
          <w:sz w:val="24"/>
          <w:szCs w:val="24"/>
        </w:rPr>
      </w:pPr>
      <w:r w:rsidRPr="00911F8C">
        <w:rPr>
          <w:rFonts w:ascii="Arial" w:hAnsi="Arial" w:cs="Arial"/>
          <w:b/>
          <w:bCs/>
          <w:sz w:val="24"/>
          <w:szCs w:val="24"/>
        </w:rPr>
        <w:t>MyBackYard</w:t>
      </w:r>
      <w:r w:rsidRPr="00911F8C">
        <w:rPr>
          <w:rFonts w:ascii="Arial" w:hAnsi="Arial" w:cs="Arial"/>
          <w:sz w:val="24"/>
          <w:szCs w:val="24"/>
        </w:rPr>
        <w:t xml:space="preserve"> – NE sponsored MMU in 21/22 to develop and trial a community survey by urban residents in Greater Manchester to record greenspace details about their properties (yards and gardens)</w:t>
      </w:r>
    </w:p>
    <w:p w14:paraId="1100D3B3" w14:textId="77777777" w:rsidR="00306FE3" w:rsidRPr="00E06A4B" w:rsidRDefault="00306FE3" w:rsidP="00306FE3">
      <w:pPr>
        <w:spacing w:line="259" w:lineRule="auto"/>
        <w:rPr>
          <w:rFonts w:ascii="Arial" w:hAnsi="Arial" w:cs="Arial"/>
          <w:sz w:val="24"/>
          <w:szCs w:val="24"/>
        </w:rPr>
      </w:pPr>
    </w:p>
    <w:p w14:paraId="67C63658" w14:textId="77777777" w:rsidR="00306FE3" w:rsidRDefault="00306FE3" w:rsidP="00306FE3">
      <w:pPr>
        <w:pStyle w:val="ListParagraph"/>
        <w:numPr>
          <w:ilvl w:val="0"/>
          <w:numId w:val="6"/>
        </w:numPr>
        <w:spacing w:line="259" w:lineRule="auto"/>
        <w:rPr>
          <w:rFonts w:ascii="Arial" w:hAnsi="Arial" w:cs="Arial"/>
          <w:sz w:val="24"/>
          <w:szCs w:val="24"/>
        </w:rPr>
      </w:pPr>
      <w:r w:rsidRPr="0043034F">
        <w:rPr>
          <w:rFonts w:ascii="Arial" w:hAnsi="Arial" w:cs="Arial"/>
          <w:b/>
          <w:bCs/>
          <w:sz w:val="24"/>
          <w:szCs w:val="24"/>
        </w:rPr>
        <w:t xml:space="preserve">Urban pollinator survey </w:t>
      </w:r>
      <w:r w:rsidRPr="0043034F">
        <w:rPr>
          <w:rFonts w:ascii="Arial" w:hAnsi="Arial" w:cs="Arial"/>
          <w:sz w:val="24"/>
          <w:szCs w:val="24"/>
        </w:rPr>
        <w:t>- JNCC is sponsoring UKCEH to investigate possible methods for an urban monitoring campaign</w:t>
      </w:r>
    </w:p>
    <w:p w14:paraId="3A1FB046" w14:textId="77777777" w:rsidR="00306FE3" w:rsidRPr="00877164" w:rsidRDefault="00306FE3" w:rsidP="00306FE3">
      <w:pPr>
        <w:spacing w:line="259" w:lineRule="auto"/>
        <w:rPr>
          <w:rFonts w:ascii="Arial" w:hAnsi="Arial" w:cs="Arial"/>
          <w:sz w:val="24"/>
          <w:szCs w:val="24"/>
        </w:rPr>
      </w:pPr>
    </w:p>
    <w:p w14:paraId="6CBA5341" w14:textId="00FB7A4B" w:rsidR="00306FE3" w:rsidRDefault="00306FE3" w:rsidP="00306FE3">
      <w:pPr>
        <w:jc w:val="both"/>
        <w:rPr>
          <w:rFonts w:ascii="Arial" w:eastAsia="Segoe UI" w:hAnsi="Arial" w:cs="Arial"/>
          <w:sz w:val="24"/>
          <w:szCs w:val="24"/>
        </w:rPr>
      </w:pPr>
      <w:r>
        <w:rPr>
          <w:rFonts w:ascii="Arial" w:eastAsia="Segoe UI" w:hAnsi="Arial" w:cs="Arial"/>
          <w:sz w:val="24"/>
          <w:szCs w:val="24"/>
        </w:rPr>
        <w:t xml:space="preserve">In addition, research into future development of community science for NCEA has been outlined by Pocock (2021) </w:t>
      </w:r>
      <w:r w:rsidRPr="00A5026D">
        <w:rPr>
          <w:rFonts w:ascii="Arial" w:eastAsia="Segoe UI" w:hAnsi="Arial" w:cs="Arial"/>
          <w:sz w:val="24"/>
          <w:szCs w:val="24"/>
          <w:vertAlign w:val="superscript"/>
        </w:rPr>
        <w:t>[</w:t>
      </w:r>
      <w:r>
        <w:rPr>
          <w:rFonts w:ascii="Arial" w:eastAsia="Segoe UI" w:hAnsi="Arial" w:cs="Arial"/>
          <w:sz w:val="24"/>
          <w:szCs w:val="24"/>
          <w:vertAlign w:val="superscript"/>
        </w:rPr>
        <w:t>2</w:t>
      </w:r>
      <w:r w:rsidRPr="00A5026D">
        <w:rPr>
          <w:rFonts w:ascii="Arial" w:eastAsia="Segoe UI" w:hAnsi="Arial" w:cs="Arial"/>
          <w:sz w:val="24"/>
          <w:szCs w:val="24"/>
          <w:vertAlign w:val="superscript"/>
        </w:rPr>
        <w:t>]</w:t>
      </w:r>
      <w:r>
        <w:rPr>
          <w:rFonts w:ascii="Arial" w:eastAsia="Segoe UI" w:hAnsi="Arial" w:cs="Arial"/>
          <w:sz w:val="24"/>
          <w:szCs w:val="24"/>
        </w:rPr>
        <w:t xml:space="preserve">. A number of key elements have been identified </w:t>
      </w:r>
      <w:r w:rsidR="004706FB">
        <w:rPr>
          <w:rFonts w:ascii="Arial" w:eastAsia="Segoe UI" w:hAnsi="Arial" w:cs="Arial"/>
          <w:sz w:val="24"/>
          <w:szCs w:val="24"/>
        </w:rPr>
        <w:t xml:space="preserve">to consider </w:t>
      </w:r>
      <w:r>
        <w:rPr>
          <w:rFonts w:ascii="Arial" w:eastAsia="Segoe UI" w:hAnsi="Arial" w:cs="Arial"/>
          <w:sz w:val="24"/>
          <w:szCs w:val="24"/>
        </w:rPr>
        <w:t>when developing new community science e.g.</w:t>
      </w:r>
    </w:p>
    <w:p w14:paraId="4318DF0C" w14:textId="77777777" w:rsidR="00306FE3" w:rsidRDefault="00306FE3" w:rsidP="00306FE3">
      <w:pPr>
        <w:jc w:val="both"/>
        <w:rPr>
          <w:rFonts w:ascii="Arial" w:eastAsia="Segoe UI" w:hAnsi="Arial" w:cs="Arial"/>
          <w:sz w:val="24"/>
          <w:szCs w:val="24"/>
        </w:rPr>
      </w:pPr>
    </w:p>
    <w:p w14:paraId="2C31A1B5" w14:textId="21A1C858" w:rsidR="00306FE3" w:rsidRDefault="00306FE3" w:rsidP="00306FE3">
      <w:pPr>
        <w:pStyle w:val="ListParagraph"/>
        <w:numPr>
          <w:ilvl w:val="0"/>
          <w:numId w:val="8"/>
        </w:numPr>
        <w:jc w:val="both"/>
        <w:rPr>
          <w:rFonts w:ascii="Arial" w:eastAsia="Segoe UI" w:hAnsi="Arial" w:cs="Arial"/>
          <w:sz w:val="24"/>
          <w:szCs w:val="24"/>
        </w:rPr>
      </w:pPr>
      <w:r>
        <w:rPr>
          <w:rFonts w:ascii="Arial" w:eastAsia="Segoe UI" w:hAnsi="Arial" w:cs="Arial"/>
          <w:sz w:val="24"/>
          <w:szCs w:val="24"/>
        </w:rPr>
        <w:t>What is the purpose of community science for NCEA</w:t>
      </w:r>
      <w:r w:rsidR="00D25531">
        <w:rPr>
          <w:rFonts w:ascii="Arial" w:eastAsia="Segoe UI" w:hAnsi="Arial" w:cs="Arial"/>
          <w:sz w:val="24"/>
          <w:szCs w:val="24"/>
        </w:rPr>
        <w:t>?</w:t>
      </w:r>
    </w:p>
    <w:p w14:paraId="07156823" w14:textId="2257E967" w:rsidR="00306FE3" w:rsidRDefault="00D25531" w:rsidP="00306FE3">
      <w:pPr>
        <w:pStyle w:val="ListParagraph"/>
        <w:numPr>
          <w:ilvl w:val="0"/>
          <w:numId w:val="8"/>
        </w:numPr>
        <w:jc w:val="both"/>
        <w:rPr>
          <w:rFonts w:ascii="Arial" w:eastAsia="Segoe UI" w:hAnsi="Arial" w:cs="Arial"/>
          <w:sz w:val="24"/>
          <w:szCs w:val="24"/>
        </w:rPr>
      </w:pPr>
      <w:r>
        <w:rPr>
          <w:rFonts w:ascii="Arial" w:eastAsia="Segoe UI" w:hAnsi="Arial" w:cs="Arial"/>
          <w:sz w:val="24"/>
          <w:szCs w:val="24"/>
        </w:rPr>
        <w:t>How can community science</w:t>
      </w:r>
      <w:r w:rsidR="00306FE3">
        <w:rPr>
          <w:rFonts w:ascii="Arial" w:eastAsia="Segoe UI" w:hAnsi="Arial" w:cs="Arial"/>
          <w:sz w:val="24"/>
          <w:szCs w:val="24"/>
        </w:rPr>
        <w:t xml:space="preserve"> be more inclusive</w:t>
      </w:r>
      <w:r>
        <w:rPr>
          <w:rFonts w:ascii="Arial" w:eastAsia="Segoe UI" w:hAnsi="Arial" w:cs="Arial"/>
          <w:sz w:val="24"/>
          <w:szCs w:val="24"/>
        </w:rPr>
        <w:t>?</w:t>
      </w:r>
    </w:p>
    <w:p w14:paraId="5B48AFD9" w14:textId="77777777" w:rsidR="00306FE3" w:rsidRDefault="00306FE3" w:rsidP="00306FE3">
      <w:pPr>
        <w:pStyle w:val="ListParagraph"/>
        <w:numPr>
          <w:ilvl w:val="0"/>
          <w:numId w:val="8"/>
        </w:numPr>
        <w:jc w:val="both"/>
        <w:rPr>
          <w:rFonts w:ascii="Arial" w:eastAsia="Segoe UI" w:hAnsi="Arial" w:cs="Arial"/>
          <w:sz w:val="24"/>
          <w:szCs w:val="24"/>
        </w:rPr>
      </w:pPr>
      <w:r>
        <w:rPr>
          <w:rFonts w:ascii="Arial" w:eastAsia="Segoe UI" w:hAnsi="Arial" w:cs="Arial"/>
          <w:sz w:val="24"/>
          <w:szCs w:val="24"/>
        </w:rPr>
        <w:t>To be strategic about the science within NCEA</w:t>
      </w:r>
    </w:p>
    <w:p w14:paraId="0E8F0D53" w14:textId="24C91F66" w:rsidR="00306FE3" w:rsidRPr="00906A8B" w:rsidRDefault="00306FE3" w:rsidP="00306FE3">
      <w:pPr>
        <w:pStyle w:val="ListParagraph"/>
        <w:numPr>
          <w:ilvl w:val="0"/>
          <w:numId w:val="8"/>
        </w:numPr>
        <w:jc w:val="both"/>
        <w:rPr>
          <w:rFonts w:ascii="Arial" w:eastAsia="Segoe UI" w:hAnsi="Arial" w:cs="Arial"/>
          <w:sz w:val="24"/>
          <w:szCs w:val="24"/>
        </w:rPr>
      </w:pPr>
      <w:r>
        <w:rPr>
          <w:rFonts w:ascii="Arial" w:eastAsia="Segoe UI" w:hAnsi="Arial" w:cs="Arial"/>
          <w:sz w:val="24"/>
          <w:szCs w:val="24"/>
        </w:rPr>
        <w:t>Make actionable, precision, multiscale, personalised and customisable</w:t>
      </w:r>
      <w:r w:rsidR="00DB7DBA">
        <w:rPr>
          <w:rFonts w:ascii="Arial" w:eastAsia="Segoe UI" w:hAnsi="Arial" w:cs="Arial"/>
          <w:sz w:val="24"/>
          <w:szCs w:val="24"/>
        </w:rPr>
        <w:t xml:space="preserve"> tools</w:t>
      </w:r>
      <w:r>
        <w:rPr>
          <w:rFonts w:ascii="Arial" w:eastAsia="Segoe UI" w:hAnsi="Arial" w:cs="Arial"/>
          <w:sz w:val="24"/>
          <w:szCs w:val="24"/>
        </w:rPr>
        <w:t xml:space="preserve"> </w:t>
      </w:r>
    </w:p>
    <w:p w14:paraId="20FED570" w14:textId="77777777" w:rsidR="00306FE3" w:rsidRDefault="00306FE3" w:rsidP="00306FE3">
      <w:pPr>
        <w:jc w:val="both"/>
        <w:rPr>
          <w:rFonts w:ascii="Arial" w:eastAsia="Segoe UI" w:hAnsi="Arial" w:cs="Arial"/>
          <w:sz w:val="24"/>
          <w:szCs w:val="24"/>
        </w:rPr>
      </w:pPr>
    </w:p>
    <w:p w14:paraId="1B7D5197" w14:textId="24B0B24F" w:rsidR="00306FE3" w:rsidRPr="00911F8C" w:rsidRDefault="00306FE3" w:rsidP="00306FE3">
      <w:pPr>
        <w:jc w:val="both"/>
        <w:rPr>
          <w:rFonts w:ascii="Arial" w:hAnsi="Arial" w:cs="Arial"/>
          <w:sz w:val="24"/>
          <w:szCs w:val="24"/>
        </w:rPr>
      </w:pPr>
      <w:r w:rsidRPr="00911F8C">
        <w:rPr>
          <w:rFonts w:ascii="Arial" w:eastAsia="Segoe UI" w:hAnsi="Arial" w:cs="Arial"/>
          <w:sz w:val="24"/>
          <w:szCs w:val="24"/>
        </w:rPr>
        <w:lastRenderedPageBreak/>
        <w:t xml:space="preserve">Development of the </w:t>
      </w:r>
      <w:r w:rsidRPr="00911F8C">
        <w:rPr>
          <w:rFonts w:ascii="Arial" w:hAnsi="Arial" w:cs="Arial"/>
          <w:sz w:val="24"/>
          <w:szCs w:val="24"/>
        </w:rPr>
        <w:t xml:space="preserve">comprehensive </w:t>
      </w:r>
      <w:r w:rsidR="00DB7DBA">
        <w:rPr>
          <w:rFonts w:ascii="Arial" w:hAnsi="Arial" w:cs="Arial"/>
          <w:sz w:val="24"/>
          <w:szCs w:val="24"/>
        </w:rPr>
        <w:t>C</w:t>
      </w:r>
      <w:r>
        <w:rPr>
          <w:rFonts w:ascii="Arial" w:hAnsi="Arial" w:cs="Arial"/>
          <w:sz w:val="24"/>
          <w:szCs w:val="24"/>
        </w:rPr>
        <w:t xml:space="preserve">ommunity </w:t>
      </w:r>
      <w:r w:rsidR="00DB7DBA">
        <w:rPr>
          <w:rFonts w:ascii="Arial" w:hAnsi="Arial" w:cs="Arial"/>
          <w:sz w:val="24"/>
          <w:szCs w:val="24"/>
        </w:rPr>
        <w:t>S</w:t>
      </w:r>
      <w:r>
        <w:rPr>
          <w:rFonts w:ascii="Arial" w:hAnsi="Arial" w:cs="Arial"/>
          <w:sz w:val="24"/>
          <w:szCs w:val="24"/>
        </w:rPr>
        <w:t>cience</w:t>
      </w:r>
      <w:r w:rsidRPr="00911F8C">
        <w:rPr>
          <w:rFonts w:ascii="Arial" w:hAnsi="Arial" w:cs="Arial"/>
          <w:sz w:val="24"/>
          <w:szCs w:val="24"/>
        </w:rPr>
        <w:t xml:space="preserve"> </w:t>
      </w:r>
      <w:r w:rsidR="00DB7DBA">
        <w:rPr>
          <w:rFonts w:ascii="Arial" w:hAnsi="Arial" w:cs="Arial"/>
          <w:sz w:val="24"/>
          <w:szCs w:val="24"/>
        </w:rPr>
        <w:t>U</w:t>
      </w:r>
      <w:r w:rsidRPr="00911F8C">
        <w:rPr>
          <w:rFonts w:ascii="Arial" w:hAnsi="Arial" w:cs="Arial"/>
          <w:sz w:val="24"/>
          <w:szCs w:val="24"/>
        </w:rPr>
        <w:t xml:space="preserve">rban </w:t>
      </w:r>
      <w:r w:rsidR="00DB7DBA">
        <w:rPr>
          <w:rFonts w:ascii="Arial" w:hAnsi="Arial" w:cs="Arial"/>
          <w:sz w:val="24"/>
          <w:szCs w:val="24"/>
        </w:rPr>
        <w:t>M</w:t>
      </w:r>
      <w:r w:rsidRPr="00911F8C">
        <w:rPr>
          <w:rFonts w:ascii="Arial" w:hAnsi="Arial" w:cs="Arial"/>
          <w:sz w:val="24"/>
          <w:szCs w:val="24"/>
        </w:rPr>
        <w:t xml:space="preserve">onitoring </w:t>
      </w:r>
      <w:r w:rsidR="00DB7DBA">
        <w:rPr>
          <w:rFonts w:ascii="Arial" w:hAnsi="Arial" w:cs="Arial"/>
          <w:sz w:val="24"/>
          <w:szCs w:val="24"/>
        </w:rPr>
        <w:t>F</w:t>
      </w:r>
      <w:r w:rsidRPr="00911F8C">
        <w:rPr>
          <w:rFonts w:ascii="Arial" w:eastAsia="Segoe UI" w:hAnsi="Arial" w:cs="Arial"/>
          <w:sz w:val="24"/>
          <w:szCs w:val="24"/>
        </w:rPr>
        <w:t>ramework</w:t>
      </w:r>
      <w:r w:rsidRPr="00911F8C">
        <w:rPr>
          <w:rFonts w:ascii="Arial" w:hAnsi="Arial" w:cs="Arial"/>
          <w:sz w:val="24"/>
          <w:szCs w:val="24"/>
        </w:rPr>
        <w:t xml:space="preserve"> should consider first how </w:t>
      </w:r>
      <w:r>
        <w:rPr>
          <w:rFonts w:ascii="Arial" w:hAnsi="Arial" w:cs="Arial"/>
          <w:sz w:val="24"/>
          <w:szCs w:val="24"/>
        </w:rPr>
        <w:t xml:space="preserve">existing schemes </w:t>
      </w:r>
      <w:r w:rsidRPr="00911F8C">
        <w:rPr>
          <w:rFonts w:ascii="Arial" w:hAnsi="Arial" w:cs="Arial"/>
          <w:sz w:val="24"/>
          <w:szCs w:val="24"/>
        </w:rPr>
        <w:t>can meet needs and the practicalities of their adoption/integration.</w:t>
      </w:r>
      <w:r w:rsidR="00E8572D">
        <w:rPr>
          <w:rFonts w:ascii="Arial" w:hAnsi="Arial" w:cs="Arial"/>
          <w:sz w:val="24"/>
          <w:szCs w:val="24"/>
        </w:rPr>
        <w:t xml:space="preserve"> </w:t>
      </w:r>
      <w:r w:rsidRPr="00911F8C">
        <w:rPr>
          <w:rFonts w:ascii="Arial" w:hAnsi="Arial" w:cs="Arial"/>
          <w:sz w:val="24"/>
          <w:szCs w:val="24"/>
        </w:rPr>
        <w:t>Development of new tools should only be recommended where there are clear unmet needs that justify the investment required.</w:t>
      </w:r>
    </w:p>
    <w:p w14:paraId="60581A98" w14:textId="77777777" w:rsidR="00CC7079" w:rsidRDefault="00CC7079" w:rsidP="00306FE3">
      <w:pPr>
        <w:jc w:val="both"/>
        <w:rPr>
          <w:rFonts w:ascii="Arial" w:hAnsi="Arial" w:cs="Arial"/>
          <w:sz w:val="24"/>
          <w:szCs w:val="24"/>
        </w:rPr>
      </w:pPr>
    </w:p>
    <w:p w14:paraId="3C55A7FF" w14:textId="719F73BF" w:rsidR="00CC7079" w:rsidRDefault="00CC7079" w:rsidP="00CC7079">
      <w:pPr>
        <w:jc w:val="both"/>
        <w:rPr>
          <w:rFonts w:ascii="Arial" w:hAnsi="Arial" w:cs="Arial"/>
          <w:sz w:val="24"/>
          <w:szCs w:val="24"/>
        </w:rPr>
      </w:pPr>
      <w:r>
        <w:rPr>
          <w:rFonts w:ascii="Arial" w:hAnsi="Arial" w:cs="Arial"/>
          <w:sz w:val="24"/>
          <w:szCs w:val="24"/>
        </w:rPr>
        <w:t>I</w:t>
      </w:r>
      <w:r w:rsidRPr="00CC7079">
        <w:rPr>
          <w:rFonts w:ascii="Arial" w:hAnsi="Arial" w:cs="Arial"/>
          <w:sz w:val="24"/>
          <w:szCs w:val="24"/>
        </w:rPr>
        <w:t>t</w:t>
      </w:r>
      <w:r>
        <w:rPr>
          <w:rFonts w:ascii="Arial" w:hAnsi="Arial" w:cs="Arial"/>
          <w:sz w:val="24"/>
          <w:szCs w:val="24"/>
        </w:rPr>
        <w:t xml:space="preserve"> i</w:t>
      </w:r>
      <w:r w:rsidRPr="00CC7079">
        <w:rPr>
          <w:rFonts w:ascii="Arial" w:hAnsi="Arial" w:cs="Arial"/>
          <w:sz w:val="24"/>
          <w:szCs w:val="24"/>
        </w:rPr>
        <w:t xml:space="preserve">s </w:t>
      </w:r>
      <w:r>
        <w:rPr>
          <w:rFonts w:ascii="Arial" w:hAnsi="Arial" w:cs="Arial"/>
          <w:sz w:val="24"/>
          <w:szCs w:val="24"/>
        </w:rPr>
        <w:t xml:space="preserve">also </w:t>
      </w:r>
      <w:r w:rsidRPr="00CC7079">
        <w:rPr>
          <w:rFonts w:ascii="Arial" w:hAnsi="Arial" w:cs="Arial"/>
          <w:sz w:val="24"/>
          <w:szCs w:val="24"/>
        </w:rPr>
        <w:t xml:space="preserve">important that recommended protocols have associated/supported data flows alongside them, so the data </w:t>
      </w:r>
      <w:r w:rsidR="00801941">
        <w:rPr>
          <w:rFonts w:ascii="Arial" w:hAnsi="Arial" w:cs="Arial"/>
          <w:sz w:val="24"/>
          <w:szCs w:val="24"/>
        </w:rPr>
        <w:t>is stored and fulfils a useful purpose</w:t>
      </w:r>
      <w:r w:rsidRPr="00CC7079">
        <w:rPr>
          <w:rFonts w:ascii="Arial" w:hAnsi="Arial" w:cs="Arial"/>
          <w:sz w:val="24"/>
          <w:szCs w:val="24"/>
        </w:rPr>
        <w:t xml:space="preserve"> (and </w:t>
      </w:r>
      <w:r w:rsidR="00801941">
        <w:rPr>
          <w:rFonts w:ascii="Arial" w:hAnsi="Arial" w:cs="Arial"/>
          <w:sz w:val="24"/>
          <w:szCs w:val="24"/>
        </w:rPr>
        <w:t xml:space="preserve">can </w:t>
      </w:r>
      <w:r w:rsidRPr="00CC7079">
        <w:rPr>
          <w:rFonts w:ascii="Arial" w:hAnsi="Arial" w:cs="Arial"/>
          <w:sz w:val="24"/>
          <w:szCs w:val="24"/>
        </w:rPr>
        <w:t>be extracted back out in relevant ways). Or</w:t>
      </w:r>
      <w:r>
        <w:rPr>
          <w:rFonts w:ascii="Arial" w:hAnsi="Arial" w:cs="Arial"/>
          <w:sz w:val="24"/>
          <w:szCs w:val="24"/>
        </w:rPr>
        <w:t>,</w:t>
      </w:r>
      <w:r w:rsidRPr="00CC7079">
        <w:rPr>
          <w:rFonts w:ascii="Arial" w:hAnsi="Arial" w:cs="Arial"/>
          <w:sz w:val="24"/>
          <w:szCs w:val="24"/>
        </w:rPr>
        <w:t xml:space="preserve"> if elements of the data flow aren't supported</w:t>
      </w:r>
      <w:r w:rsidR="000A758F">
        <w:rPr>
          <w:rFonts w:ascii="Arial" w:hAnsi="Arial" w:cs="Arial"/>
          <w:sz w:val="24"/>
          <w:szCs w:val="24"/>
        </w:rPr>
        <w:t xml:space="preserve">, how </w:t>
      </w:r>
      <w:r w:rsidR="006932D9">
        <w:rPr>
          <w:rFonts w:ascii="Arial" w:hAnsi="Arial" w:cs="Arial"/>
          <w:sz w:val="24"/>
          <w:szCs w:val="24"/>
        </w:rPr>
        <w:t>and where are developments needed to improve the data cycle.</w:t>
      </w:r>
    </w:p>
    <w:p w14:paraId="5C441E92" w14:textId="77777777" w:rsidR="00CC7079" w:rsidRDefault="00CC7079" w:rsidP="00306FE3">
      <w:pPr>
        <w:jc w:val="both"/>
        <w:rPr>
          <w:rFonts w:ascii="Arial" w:hAnsi="Arial" w:cs="Arial"/>
          <w:sz w:val="24"/>
          <w:szCs w:val="24"/>
        </w:rPr>
      </w:pPr>
    </w:p>
    <w:p w14:paraId="0B82A294" w14:textId="77777777" w:rsidR="009E360A" w:rsidRDefault="009E360A" w:rsidP="009E360A">
      <w:pPr>
        <w:jc w:val="both"/>
        <w:rPr>
          <w:rFonts w:ascii="Arial" w:hAnsi="Arial" w:cs="Arial"/>
          <w:sz w:val="24"/>
          <w:szCs w:val="24"/>
        </w:rPr>
      </w:pPr>
      <w:r w:rsidRPr="00911F8C">
        <w:rPr>
          <w:rFonts w:ascii="Arial" w:hAnsi="Arial" w:cs="Arial"/>
          <w:sz w:val="24"/>
          <w:szCs w:val="24"/>
        </w:rPr>
        <w:t xml:space="preserve">Consideration should be given to how and when selected tools and methodologies should be deployed. A comprehensive strategy should be able to optimise effort </w:t>
      </w:r>
      <w:r>
        <w:rPr>
          <w:rFonts w:ascii="Arial" w:hAnsi="Arial" w:cs="Arial"/>
          <w:sz w:val="24"/>
          <w:szCs w:val="24"/>
        </w:rPr>
        <w:t xml:space="preserve">by </w:t>
      </w:r>
      <w:r w:rsidRPr="00911F8C">
        <w:rPr>
          <w:rFonts w:ascii="Arial" w:hAnsi="Arial" w:cs="Arial"/>
          <w:sz w:val="24"/>
          <w:szCs w:val="24"/>
        </w:rPr>
        <w:t>deploying different sets of tools and methodologies as appropriate to circumstances: geographical; participant ability and capacity; specific local needs etc. The overall methodology should consist of compatible survey units that can stand alone or as plug-ins/extensions.</w:t>
      </w:r>
    </w:p>
    <w:p w14:paraId="3F22A558" w14:textId="77777777" w:rsidR="00306FE3" w:rsidRDefault="00306FE3" w:rsidP="00306FE3">
      <w:pPr>
        <w:jc w:val="both"/>
        <w:rPr>
          <w:rFonts w:ascii="Arial" w:hAnsi="Arial" w:cs="Arial"/>
          <w:sz w:val="24"/>
          <w:szCs w:val="24"/>
        </w:rPr>
      </w:pPr>
    </w:p>
    <w:p w14:paraId="2F2DF45E" w14:textId="008F63CE" w:rsidR="00306FE3" w:rsidRDefault="00306FE3" w:rsidP="00306FE3">
      <w:pPr>
        <w:jc w:val="both"/>
        <w:rPr>
          <w:rFonts w:ascii="Arial" w:hAnsi="Arial" w:cs="Arial"/>
          <w:sz w:val="24"/>
          <w:szCs w:val="24"/>
        </w:rPr>
      </w:pPr>
      <w:r w:rsidRPr="00306FE3">
        <w:rPr>
          <w:rFonts w:ascii="Arial" w:hAnsi="Arial" w:cs="Arial"/>
          <w:b/>
          <w:bCs/>
          <w:color w:val="00B050"/>
          <w:sz w:val="24"/>
          <w:szCs w:val="24"/>
        </w:rPr>
        <w:t>Project output:</w:t>
      </w:r>
      <w:r w:rsidRPr="00306FE3">
        <w:rPr>
          <w:rFonts w:ascii="Arial" w:hAnsi="Arial" w:cs="Arial"/>
          <w:color w:val="00B050"/>
          <w:sz w:val="24"/>
          <w:szCs w:val="24"/>
        </w:rPr>
        <w:t xml:space="preserve"> </w:t>
      </w:r>
      <w:r>
        <w:rPr>
          <w:rFonts w:ascii="Arial" w:hAnsi="Arial" w:cs="Arial"/>
          <w:sz w:val="24"/>
          <w:szCs w:val="24"/>
        </w:rPr>
        <w:t xml:space="preserve">An assimilation of research into existing tools and methodologies that support community science in the urban environment, </w:t>
      </w:r>
      <w:r w:rsidR="006932D9">
        <w:rPr>
          <w:rFonts w:ascii="Arial" w:hAnsi="Arial" w:cs="Arial"/>
          <w:sz w:val="24"/>
          <w:szCs w:val="24"/>
        </w:rPr>
        <w:t xml:space="preserve">their </w:t>
      </w:r>
      <w:r>
        <w:rPr>
          <w:rFonts w:ascii="Arial" w:hAnsi="Arial" w:cs="Arial"/>
          <w:sz w:val="24"/>
          <w:szCs w:val="24"/>
        </w:rPr>
        <w:t>uses and limitations, their availability for deployment,</w:t>
      </w:r>
      <w:r w:rsidR="00D911B0">
        <w:rPr>
          <w:rFonts w:ascii="Arial" w:hAnsi="Arial" w:cs="Arial"/>
          <w:sz w:val="24"/>
          <w:szCs w:val="24"/>
        </w:rPr>
        <w:t xml:space="preserve"> data flows</w:t>
      </w:r>
      <w:r>
        <w:rPr>
          <w:rFonts w:ascii="Arial" w:hAnsi="Arial" w:cs="Arial"/>
          <w:sz w:val="24"/>
          <w:szCs w:val="24"/>
        </w:rPr>
        <w:t xml:space="preserve"> and examples/case studies of practical implementation</w:t>
      </w:r>
      <w:r w:rsidR="00136146">
        <w:rPr>
          <w:rFonts w:ascii="Arial" w:hAnsi="Arial" w:cs="Arial"/>
          <w:sz w:val="24"/>
          <w:szCs w:val="24"/>
        </w:rPr>
        <w:t xml:space="preserve"> of multiple tools</w:t>
      </w:r>
      <w:r>
        <w:rPr>
          <w:rFonts w:ascii="Arial" w:hAnsi="Arial" w:cs="Arial"/>
          <w:sz w:val="24"/>
          <w:szCs w:val="24"/>
        </w:rPr>
        <w:t>. This should be delivered in detailed form as a spreadsheet (excluding case studies) and in summary form in the final report.</w:t>
      </w:r>
    </w:p>
    <w:p w14:paraId="110473FF" w14:textId="77777777" w:rsidR="00306FE3" w:rsidRDefault="00306FE3" w:rsidP="00306FE3">
      <w:pPr>
        <w:jc w:val="both"/>
        <w:rPr>
          <w:rFonts w:ascii="Arial" w:hAnsi="Arial" w:cs="Arial"/>
          <w:sz w:val="24"/>
          <w:szCs w:val="24"/>
        </w:rPr>
      </w:pPr>
    </w:p>
    <w:p w14:paraId="5F715A38" w14:textId="77777777" w:rsidR="00306FE3" w:rsidRDefault="00306FE3" w:rsidP="00306FE3">
      <w:pPr>
        <w:jc w:val="both"/>
        <w:rPr>
          <w:rFonts w:ascii="Arial" w:hAnsi="Arial" w:cs="Arial"/>
          <w:sz w:val="24"/>
          <w:szCs w:val="24"/>
        </w:rPr>
      </w:pPr>
    </w:p>
    <w:p w14:paraId="1A9F0132" w14:textId="4B66E906" w:rsidR="00306FE3" w:rsidRPr="00E3059E" w:rsidRDefault="00306FE3" w:rsidP="00306FE3">
      <w:pPr>
        <w:pStyle w:val="ListParagraph"/>
        <w:numPr>
          <w:ilvl w:val="0"/>
          <w:numId w:val="7"/>
        </w:numPr>
        <w:spacing w:after="160" w:line="259" w:lineRule="auto"/>
        <w:rPr>
          <w:rFonts w:ascii="Arial" w:eastAsia="Times New Roman" w:hAnsi="Arial" w:cs="Arial"/>
          <w:i/>
          <w:iCs/>
          <w:sz w:val="24"/>
          <w:szCs w:val="24"/>
        </w:rPr>
      </w:pPr>
      <w:r w:rsidRPr="00E3059E">
        <w:rPr>
          <w:rFonts w:ascii="Arial" w:eastAsia="Times New Roman" w:hAnsi="Arial" w:cs="Arial"/>
          <w:b/>
          <w:bCs/>
          <w:sz w:val="24"/>
          <w:szCs w:val="24"/>
        </w:rPr>
        <w:t>Create Framework Visualisation</w:t>
      </w:r>
      <w:r>
        <w:rPr>
          <w:rFonts w:ascii="Arial" w:eastAsia="Times New Roman" w:hAnsi="Arial" w:cs="Arial"/>
          <w:b/>
          <w:bCs/>
          <w:sz w:val="24"/>
          <w:szCs w:val="24"/>
        </w:rPr>
        <w:t xml:space="preserve"> </w:t>
      </w:r>
      <w:r w:rsidRPr="00E3059E">
        <w:rPr>
          <w:rFonts w:ascii="Arial" w:eastAsia="Times New Roman" w:hAnsi="Arial" w:cs="Arial"/>
          <w:i/>
          <w:iCs/>
        </w:rPr>
        <w:t>Draw together all existing research on frameworks</w:t>
      </w:r>
      <w:r w:rsidR="002050A3">
        <w:rPr>
          <w:rFonts w:ascii="Arial" w:eastAsia="Times New Roman" w:hAnsi="Arial" w:cs="Arial"/>
          <w:i/>
          <w:iCs/>
        </w:rPr>
        <w:t xml:space="preserve"> </w:t>
      </w:r>
      <w:r w:rsidR="002050A3" w:rsidRPr="002050A3">
        <w:rPr>
          <w:rFonts w:ascii="Arial" w:eastAsia="Times New Roman" w:hAnsi="Arial" w:cs="Arial"/>
          <w:i/>
          <w:iCs/>
          <w:vertAlign w:val="superscript"/>
        </w:rPr>
        <w:t>[3]</w:t>
      </w:r>
      <w:r w:rsidRPr="00E3059E">
        <w:rPr>
          <w:rFonts w:ascii="Arial" w:eastAsia="Times New Roman" w:hAnsi="Arial" w:cs="Arial"/>
          <w:i/>
          <w:iCs/>
        </w:rPr>
        <w:t xml:space="preserve"> to propose a framework for monitoring urban biodiversity and natural capital in England using community science approaches.</w:t>
      </w:r>
    </w:p>
    <w:p w14:paraId="60FD8F63" w14:textId="77777777" w:rsidR="00306FE3" w:rsidRDefault="00306FE3" w:rsidP="00306FE3">
      <w:pPr>
        <w:spacing w:after="160" w:line="259" w:lineRule="auto"/>
        <w:rPr>
          <w:rStyle w:val="normaltextrun"/>
          <w:rFonts w:ascii="Arial" w:hAnsi="Arial" w:cs="Arial"/>
          <w:color w:val="000000"/>
          <w:sz w:val="24"/>
          <w:szCs w:val="24"/>
          <w:shd w:val="clear" w:color="auto" w:fill="FFFFFF"/>
        </w:rPr>
      </w:pPr>
      <w:r w:rsidRPr="00906A8B">
        <w:rPr>
          <w:rStyle w:val="normaltextrun"/>
          <w:rFonts w:ascii="Arial" w:hAnsi="Arial" w:cs="Arial"/>
          <w:color w:val="000000"/>
          <w:sz w:val="24"/>
          <w:szCs w:val="24"/>
          <w:shd w:val="clear" w:color="auto" w:fill="FFFFFF"/>
        </w:rPr>
        <w:t>A framework in this context goes beyond simply a set of survey methods and tools. It will describe a holistic approach to allow more comprehensive and structured study of nature &amp; the environment across England. It will capture the bigger picture of the monitoring landscape describing: the inflows and outflows of survey methods, tools and data</w:t>
      </w:r>
      <w:r>
        <w:rPr>
          <w:rStyle w:val="normaltextrun"/>
          <w:rFonts w:ascii="Arial" w:hAnsi="Arial" w:cs="Arial"/>
          <w:color w:val="000000"/>
          <w:sz w:val="24"/>
          <w:szCs w:val="24"/>
          <w:shd w:val="clear" w:color="auto" w:fill="FFFFFF"/>
        </w:rPr>
        <w:t>;</w:t>
      </w:r>
      <w:r w:rsidRPr="00906A8B">
        <w:rPr>
          <w:rStyle w:val="normaltextrun"/>
          <w:rFonts w:ascii="Arial" w:hAnsi="Arial" w:cs="Arial"/>
          <w:color w:val="000000"/>
          <w:sz w:val="24"/>
          <w:szCs w:val="24"/>
          <w:shd w:val="clear" w:color="auto" w:fill="FFFFFF"/>
        </w:rPr>
        <w:t xml:space="preserve"> what is currently available and what is missing; the relationships and needs of stakeholders. It will also capture the infrastructure needs to bring this all together and create a system that enables effective data mobilisation and effective partnership working to deliver a joined-up efficient means for generating the evidence to support nature’s recovery and the delivery of natural capital needs</w:t>
      </w:r>
      <w:r>
        <w:rPr>
          <w:rStyle w:val="normaltextrun"/>
          <w:rFonts w:ascii="Arial" w:hAnsi="Arial" w:cs="Arial"/>
          <w:color w:val="000000"/>
          <w:sz w:val="24"/>
          <w:szCs w:val="24"/>
          <w:shd w:val="clear" w:color="auto" w:fill="FFFFFF"/>
        </w:rPr>
        <w:t>.</w:t>
      </w:r>
    </w:p>
    <w:p w14:paraId="7A72B9F4" w14:textId="77777777" w:rsidR="00306FE3" w:rsidRDefault="00306FE3" w:rsidP="00306FE3">
      <w:pPr>
        <w:spacing w:after="160" w:line="259" w:lineRule="auto"/>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There is currently research being conducted into urban community science monitoring frameworks by NCEA partners at JNCC and liaison with the project lead will help inform this objective. </w:t>
      </w:r>
    </w:p>
    <w:p w14:paraId="1E54C28C" w14:textId="0E5BAE16" w:rsidR="00306FE3" w:rsidRDefault="00306FE3" w:rsidP="002050A3">
      <w:pPr>
        <w:spacing w:line="259" w:lineRule="auto"/>
        <w:rPr>
          <w:rStyle w:val="normaltextrun"/>
          <w:rFonts w:ascii="Arial" w:hAnsi="Arial" w:cs="Arial"/>
          <w:color w:val="000000"/>
          <w:sz w:val="24"/>
          <w:szCs w:val="24"/>
          <w:shd w:val="clear" w:color="auto" w:fill="FFFFFF"/>
        </w:rPr>
      </w:pPr>
      <w:r w:rsidRPr="00306FE3">
        <w:rPr>
          <w:rStyle w:val="normaltextrun"/>
          <w:rFonts w:ascii="Arial" w:hAnsi="Arial" w:cs="Arial"/>
          <w:b/>
          <w:bCs/>
          <w:color w:val="00B050"/>
          <w:sz w:val="24"/>
          <w:szCs w:val="24"/>
          <w:shd w:val="clear" w:color="auto" w:fill="FFFFFF"/>
        </w:rPr>
        <w:t xml:space="preserve">Project output: </w:t>
      </w:r>
      <w:r>
        <w:rPr>
          <w:rStyle w:val="normaltextrun"/>
          <w:rFonts w:ascii="Arial" w:hAnsi="Arial" w:cs="Arial"/>
          <w:color w:val="000000"/>
          <w:sz w:val="24"/>
          <w:szCs w:val="24"/>
          <w:shd w:val="clear" w:color="auto" w:fill="FFFFFF"/>
        </w:rPr>
        <w:t>A visualisation of a model for urban monitoring that is clear, visually appealing and easy for multiple stakeholders to understand how they can feed in or benefit from such a framework.</w:t>
      </w:r>
    </w:p>
    <w:p w14:paraId="6E3240C8" w14:textId="77777777" w:rsidR="002050A3" w:rsidRPr="00B81CE6" w:rsidRDefault="002050A3" w:rsidP="002050A3">
      <w:pPr>
        <w:spacing w:line="259" w:lineRule="auto"/>
        <w:rPr>
          <w:rFonts w:ascii="Arial" w:hAnsi="Arial" w:cs="Arial"/>
          <w:sz w:val="24"/>
          <w:szCs w:val="24"/>
        </w:rPr>
      </w:pPr>
    </w:p>
    <w:p w14:paraId="79916012" w14:textId="77777777" w:rsidR="00767688" w:rsidRPr="00767688" w:rsidRDefault="00767688" w:rsidP="00767688">
      <w:pPr>
        <w:pStyle w:val="ListParagraph"/>
        <w:ind w:left="1080"/>
        <w:jc w:val="both"/>
        <w:rPr>
          <w:rFonts w:ascii="Arial" w:eastAsia="Segoe UI" w:hAnsi="Arial" w:cs="Arial"/>
          <w:sz w:val="24"/>
          <w:szCs w:val="24"/>
        </w:rPr>
      </w:pPr>
    </w:p>
    <w:p w14:paraId="1C850827" w14:textId="2DB450ED" w:rsidR="00306FE3" w:rsidRPr="009F3A91" w:rsidRDefault="00306FE3" w:rsidP="00306FE3">
      <w:pPr>
        <w:pStyle w:val="ListParagraph"/>
        <w:numPr>
          <w:ilvl w:val="0"/>
          <w:numId w:val="7"/>
        </w:numPr>
        <w:ind w:left="1080"/>
        <w:jc w:val="both"/>
        <w:rPr>
          <w:rFonts w:ascii="Arial" w:eastAsia="Segoe UI" w:hAnsi="Arial" w:cs="Arial"/>
          <w:sz w:val="24"/>
          <w:szCs w:val="24"/>
        </w:rPr>
      </w:pPr>
      <w:r w:rsidRPr="009F3A91">
        <w:rPr>
          <w:rFonts w:ascii="Arial" w:eastAsia="Segoe UI" w:hAnsi="Arial" w:cs="Arial"/>
          <w:b/>
          <w:bCs/>
          <w:sz w:val="24"/>
          <w:szCs w:val="24"/>
        </w:rPr>
        <w:t xml:space="preserve">Recommend a Roadmap for Implementation </w:t>
      </w:r>
    </w:p>
    <w:p w14:paraId="369679CA" w14:textId="77777777" w:rsidR="00306FE3" w:rsidRPr="009F3A91" w:rsidRDefault="00306FE3" w:rsidP="00306FE3">
      <w:pPr>
        <w:jc w:val="both"/>
        <w:rPr>
          <w:rFonts w:ascii="Arial" w:eastAsia="Segoe UI" w:hAnsi="Arial" w:cs="Arial"/>
          <w:sz w:val="24"/>
          <w:szCs w:val="24"/>
        </w:rPr>
      </w:pPr>
    </w:p>
    <w:p w14:paraId="45CB0802" w14:textId="4EF8074F" w:rsidR="00306FE3" w:rsidRPr="009F3A91" w:rsidRDefault="00AA6AB5" w:rsidP="00306FE3">
      <w:pPr>
        <w:jc w:val="both"/>
        <w:rPr>
          <w:rFonts w:ascii="Arial" w:eastAsia="Segoe UI" w:hAnsi="Arial" w:cs="Arial"/>
          <w:sz w:val="24"/>
          <w:szCs w:val="24"/>
        </w:rPr>
      </w:pPr>
      <w:bookmarkStart w:id="1" w:name="_Hlk140836624"/>
      <w:r>
        <w:rPr>
          <w:rFonts w:ascii="Arial" w:eastAsia="Segoe UI" w:hAnsi="Arial" w:cs="Arial"/>
          <w:sz w:val="24"/>
          <w:szCs w:val="24"/>
        </w:rPr>
        <w:lastRenderedPageBreak/>
        <w:t>The route to d</w:t>
      </w:r>
      <w:r w:rsidR="00306FE3" w:rsidRPr="009F3A91">
        <w:rPr>
          <w:rFonts w:ascii="Arial" w:eastAsia="Segoe UI" w:hAnsi="Arial" w:cs="Arial"/>
          <w:sz w:val="24"/>
          <w:szCs w:val="24"/>
        </w:rPr>
        <w:t xml:space="preserve">elivery and management of a comprehensive </w:t>
      </w:r>
      <w:r w:rsidR="00767688">
        <w:rPr>
          <w:rFonts w:ascii="Arial" w:eastAsia="Segoe UI" w:hAnsi="Arial" w:cs="Arial"/>
          <w:sz w:val="24"/>
          <w:szCs w:val="24"/>
        </w:rPr>
        <w:t>C</w:t>
      </w:r>
      <w:r w:rsidR="00306FE3">
        <w:rPr>
          <w:rFonts w:ascii="Arial" w:eastAsia="Segoe UI" w:hAnsi="Arial" w:cs="Arial"/>
          <w:sz w:val="24"/>
          <w:szCs w:val="24"/>
        </w:rPr>
        <w:t>ommunity</w:t>
      </w:r>
      <w:r w:rsidR="00306FE3" w:rsidRPr="009F3A91">
        <w:rPr>
          <w:rFonts w:ascii="Arial" w:eastAsia="Segoe UI" w:hAnsi="Arial" w:cs="Arial"/>
          <w:sz w:val="24"/>
          <w:szCs w:val="24"/>
        </w:rPr>
        <w:t xml:space="preserve"> </w:t>
      </w:r>
      <w:r w:rsidR="00767688">
        <w:rPr>
          <w:rFonts w:ascii="Arial" w:eastAsia="Segoe UI" w:hAnsi="Arial" w:cs="Arial"/>
          <w:sz w:val="24"/>
          <w:szCs w:val="24"/>
        </w:rPr>
        <w:t>S</w:t>
      </w:r>
      <w:r w:rsidR="00306FE3" w:rsidRPr="009F3A91">
        <w:rPr>
          <w:rFonts w:ascii="Arial" w:eastAsia="Segoe UI" w:hAnsi="Arial" w:cs="Arial"/>
          <w:sz w:val="24"/>
          <w:szCs w:val="24"/>
        </w:rPr>
        <w:t xml:space="preserve">cience </w:t>
      </w:r>
      <w:r w:rsidR="00767688">
        <w:rPr>
          <w:rFonts w:ascii="Arial" w:eastAsia="Segoe UI" w:hAnsi="Arial" w:cs="Arial"/>
          <w:sz w:val="24"/>
          <w:szCs w:val="24"/>
        </w:rPr>
        <w:t>U</w:t>
      </w:r>
      <w:r w:rsidR="00306FE3" w:rsidRPr="009F3A91">
        <w:rPr>
          <w:rFonts w:ascii="Arial" w:eastAsia="Segoe UI" w:hAnsi="Arial" w:cs="Arial"/>
          <w:sz w:val="24"/>
          <w:szCs w:val="24"/>
        </w:rPr>
        <w:t xml:space="preserve">rban </w:t>
      </w:r>
      <w:r w:rsidR="00767688">
        <w:rPr>
          <w:rFonts w:ascii="Arial" w:eastAsia="Segoe UI" w:hAnsi="Arial" w:cs="Arial"/>
          <w:sz w:val="24"/>
          <w:szCs w:val="24"/>
        </w:rPr>
        <w:t>M</w:t>
      </w:r>
      <w:r w:rsidR="00306FE3" w:rsidRPr="009F3A91">
        <w:rPr>
          <w:rFonts w:ascii="Arial" w:eastAsia="Segoe UI" w:hAnsi="Arial" w:cs="Arial"/>
          <w:sz w:val="24"/>
          <w:szCs w:val="24"/>
        </w:rPr>
        <w:t xml:space="preserve">onitoring </w:t>
      </w:r>
      <w:r w:rsidR="00767688">
        <w:rPr>
          <w:rFonts w:ascii="Arial" w:eastAsia="Segoe UI" w:hAnsi="Arial" w:cs="Arial"/>
          <w:sz w:val="24"/>
          <w:szCs w:val="24"/>
        </w:rPr>
        <w:t>F</w:t>
      </w:r>
      <w:r w:rsidR="00306FE3" w:rsidRPr="009F3A91">
        <w:rPr>
          <w:rFonts w:ascii="Arial" w:eastAsia="Segoe UI" w:hAnsi="Arial" w:cs="Arial"/>
          <w:sz w:val="24"/>
          <w:szCs w:val="24"/>
        </w:rPr>
        <w:t>ramework should be specified.</w:t>
      </w:r>
      <w:bookmarkEnd w:id="1"/>
      <w:r w:rsidR="00306FE3" w:rsidRPr="009F3A91">
        <w:rPr>
          <w:rFonts w:ascii="Arial" w:eastAsia="Segoe UI" w:hAnsi="Arial" w:cs="Arial"/>
          <w:sz w:val="24"/>
          <w:szCs w:val="24"/>
        </w:rPr>
        <w:t xml:space="preserve"> The </w:t>
      </w:r>
      <w:r>
        <w:rPr>
          <w:rFonts w:ascii="Arial" w:eastAsia="Segoe UI" w:hAnsi="Arial" w:cs="Arial"/>
          <w:sz w:val="24"/>
          <w:szCs w:val="24"/>
        </w:rPr>
        <w:t>roadmap</w:t>
      </w:r>
      <w:r w:rsidR="00306FE3" w:rsidRPr="009F3A91">
        <w:rPr>
          <w:rFonts w:ascii="Arial" w:eastAsia="Segoe UI" w:hAnsi="Arial" w:cs="Arial"/>
          <w:sz w:val="24"/>
          <w:szCs w:val="24"/>
        </w:rPr>
        <w:t xml:space="preserve"> should detail:</w:t>
      </w:r>
    </w:p>
    <w:p w14:paraId="18FF1576" w14:textId="77777777" w:rsidR="00306FE3" w:rsidRPr="00911F8C" w:rsidRDefault="00306FE3" w:rsidP="00306FE3">
      <w:pPr>
        <w:jc w:val="both"/>
        <w:rPr>
          <w:rFonts w:ascii="Arial" w:eastAsia="Segoe UI" w:hAnsi="Arial" w:cs="Arial"/>
          <w:sz w:val="24"/>
          <w:szCs w:val="24"/>
        </w:rPr>
      </w:pPr>
    </w:p>
    <w:p w14:paraId="0CE71674" w14:textId="77777777" w:rsidR="00306FE3" w:rsidRPr="00911F8C" w:rsidRDefault="00306FE3" w:rsidP="00306FE3">
      <w:pPr>
        <w:pStyle w:val="ListParagraph"/>
        <w:numPr>
          <w:ilvl w:val="0"/>
          <w:numId w:val="2"/>
        </w:numPr>
        <w:spacing w:after="160" w:line="259" w:lineRule="auto"/>
        <w:jc w:val="both"/>
        <w:rPr>
          <w:rFonts w:ascii="Arial" w:eastAsia="Segoe UI" w:hAnsi="Arial" w:cs="Arial"/>
          <w:sz w:val="24"/>
          <w:szCs w:val="24"/>
        </w:rPr>
      </w:pPr>
      <w:r w:rsidRPr="00911F8C">
        <w:rPr>
          <w:rFonts w:ascii="Arial" w:eastAsia="Segoe UI" w:hAnsi="Arial" w:cs="Arial"/>
          <w:sz w:val="24"/>
          <w:szCs w:val="24"/>
        </w:rPr>
        <w:t>Structure</w:t>
      </w:r>
    </w:p>
    <w:p w14:paraId="185517AA" w14:textId="77777777" w:rsidR="00306FE3" w:rsidRDefault="00306FE3" w:rsidP="00306FE3">
      <w:pPr>
        <w:pStyle w:val="ListParagraph"/>
        <w:numPr>
          <w:ilvl w:val="0"/>
          <w:numId w:val="2"/>
        </w:numPr>
        <w:spacing w:after="160" w:line="259" w:lineRule="auto"/>
        <w:jc w:val="both"/>
        <w:rPr>
          <w:rFonts w:ascii="Arial" w:eastAsia="Segoe UI" w:hAnsi="Arial" w:cs="Arial"/>
          <w:sz w:val="24"/>
          <w:szCs w:val="24"/>
        </w:rPr>
      </w:pPr>
      <w:r w:rsidRPr="00911F8C">
        <w:rPr>
          <w:rFonts w:ascii="Arial" w:eastAsia="Segoe UI" w:hAnsi="Arial" w:cs="Arial"/>
          <w:sz w:val="24"/>
          <w:szCs w:val="24"/>
        </w:rPr>
        <w:t>Management/coordination needs</w:t>
      </w:r>
    </w:p>
    <w:p w14:paraId="13799F17" w14:textId="77777777" w:rsidR="00306FE3" w:rsidRPr="00911F8C" w:rsidRDefault="00306FE3" w:rsidP="00306FE3">
      <w:pPr>
        <w:pStyle w:val="ListParagraph"/>
        <w:numPr>
          <w:ilvl w:val="0"/>
          <w:numId w:val="2"/>
        </w:numPr>
        <w:spacing w:after="160" w:line="259" w:lineRule="auto"/>
        <w:jc w:val="both"/>
        <w:rPr>
          <w:rFonts w:ascii="Arial" w:eastAsia="Segoe UI" w:hAnsi="Arial" w:cs="Arial"/>
          <w:sz w:val="24"/>
          <w:szCs w:val="24"/>
        </w:rPr>
      </w:pPr>
      <w:r>
        <w:rPr>
          <w:rFonts w:ascii="Arial" w:eastAsia="Segoe UI" w:hAnsi="Arial" w:cs="Arial"/>
          <w:sz w:val="24"/>
          <w:szCs w:val="24"/>
        </w:rPr>
        <w:t>Specific survey options</w:t>
      </w:r>
    </w:p>
    <w:p w14:paraId="3BD8F006" w14:textId="77777777" w:rsidR="00306FE3" w:rsidRDefault="00306FE3" w:rsidP="00306FE3">
      <w:pPr>
        <w:pStyle w:val="ListParagraph"/>
        <w:numPr>
          <w:ilvl w:val="0"/>
          <w:numId w:val="2"/>
        </w:numPr>
        <w:spacing w:after="160" w:line="259" w:lineRule="auto"/>
        <w:jc w:val="both"/>
        <w:rPr>
          <w:rFonts w:ascii="Arial" w:eastAsia="Segoe UI" w:hAnsi="Arial" w:cs="Arial"/>
          <w:sz w:val="24"/>
          <w:szCs w:val="24"/>
        </w:rPr>
      </w:pPr>
      <w:r w:rsidRPr="00911F8C">
        <w:rPr>
          <w:rFonts w:ascii="Arial" w:eastAsia="Segoe UI" w:hAnsi="Arial" w:cs="Arial"/>
          <w:sz w:val="24"/>
          <w:szCs w:val="24"/>
        </w:rPr>
        <w:t>Data management</w:t>
      </w:r>
    </w:p>
    <w:p w14:paraId="0C7CF8A4" w14:textId="55D29729" w:rsidR="00306FE3" w:rsidRPr="00911F8C" w:rsidRDefault="00306FE3" w:rsidP="00306FE3">
      <w:pPr>
        <w:pStyle w:val="ListParagraph"/>
        <w:numPr>
          <w:ilvl w:val="0"/>
          <w:numId w:val="2"/>
        </w:numPr>
        <w:spacing w:after="160" w:line="259" w:lineRule="auto"/>
        <w:jc w:val="both"/>
        <w:rPr>
          <w:rFonts w:ascii="Arial" w:eastAsia="Segoe UI" w:hAnsi="Arial" w:cs="Arial"/>
          <w:sz w:val="24"/>
          <w:szCs w:val="24"/>
        </w:rPr>
      </w:pPr>
      <w:r>
        <w:rPr>
          <w:rFonts w:ascii="Arial" w:eastAsia="Segoe UI" w:hAnsi="Arial" w:cs="Arial"/>
          <w:sz w:val="24"/>
          <w:szCs w:val="24"/>
        </w:rPr>
        <w:t>Communication</w:t>
      </w:r>
      <w:r w:rsidR="00E8572D">
        <w:rPr>
          <w:rFonts w:ascii="Arial" w:eastAsia="Segoe UI" w:hAnsi="Arial" w:cs="Arial"/>
          <w:sz w:val="24"/>
          <w:szCs w:val="24"/>
        </w:rPr>
        <w:t>,</w:t>
      </w:r>
      <w:r>
        <w:rPr>
          <w:rFonts w:ascii="Arial" w:eastAsia="Segoe UI" w:hAnsi="Arial" w:cs="Arial"/>
          <w:sz w:val="24"/>
          <w:szCs w:val="24"/>
        </w:rPr>
        <w:t xml:space="preserve"> engagement</w:t>
      </w:r>
      <w:r w:rsidR="00E8572D">
        <w:rPr>
          <w:rFonts w:ascii="Arial" w:eastAsia="Segoe UI" w:hAnsi="Arial" w:cs="Arial"/>
          <w:sz w:val="24"/>
          <w:szCs w:val="24"/>
        </w:rPr>
        <w:t xml:space="preserve"> and evaluation</w:t>
      </w:r>
      <w:r>
        <w:rPr>
          <w:rFonts w:ascii="Arial" w:eastAsia="Segoe UI" w:hAnsi="Arial" w:cs="Arial"/>
          <w:sz w:val="24"/>
          <w:szCs w:val="24"/>
        </w:rPr>
        <w:t xml:space="preserve"> strategies</w:t>
      </w:r>
    </w:p>
    <w:p w14:paraId="315B529E" w14:textId="132105DC" w:rsidR="00306FE3" w:rsidRDefault="00306FE3" w:rsidP="00306FE3">
      <w:pPr>
        <w:jc w:val="both"/>
        <w:rPr>
          <w:rFonts w:ascii="Arial" w:eastAsia="Segoe UI" w:hAnsi="Arial" w:cs="Arial"/>
          <w:sz w:val="24"/>
          <w:szCs w:val="24"/>
        </w:rPr>
      </w:pPr>
      <w:r w:rsidRPr="00E8572D">
        <w:rPr>
          <w:rFonts w:ascii="Arial" w:eastAsia="Segoe UI" w:hAnsi="Arial" w:cs="Arial"/>
          <w:sz w:val="24"/>
          <w:szCs w:val="24"/>
        </w:rPr>
        <w:t xml:space="preserve">A </w:t>
      </w:r>
      <w:r w:rsidR="00E8572D" w:rsidRPr="00E8572D">
        <w:rPr>
          <w:rFonts w:ascii="Arial" w:eastAsia="Segoe UI" w:hAnsi="Arial" w:cs="Arial"/>
          <w:sz w:val="24"/>
          <w:szCs w:val="24"/>
        </w:rPr>
        <w:t>method for trialling the framework</w:t>
      </w:r>
      <w:r w:rsidRPr="00E8572D">
        <w:rPr>
          <w:rFonts w:ascii="Arial" w:eastAsia="Segoe UI" w:hAnsi="Arial" w:cs="Arial"/>
          <w:sz w:val="24"/>
          <w:szCs w:val="24"/>
        </w:rPr>
        <w:t xml:space="preserve"> should be proposed which should allow for sufficient testing of the concept</w:t>
      </w:r>
      <w:r w:rsidR="002C38A6">
        <w:rPr>
          <w:rFonts w:ascii="Arial" w:eastAsia="Segoe UI" w:hAnsi="Arial" w:cs="Arial"/>
          <w:sz w:val="24"/>
          <w:szCs w:val="24"/>
        </w:rPr>
        <w:t xml:space="preserve"> as well as a plan for the e</w:t>
      </w:r>
      <w:r w:rsidR="002C38A6" w:rsidRPr="002C38A6">
        <w:rPr>
          <w:rFonts w:ascii="Arial" w:eastAsia="Segoe UI" w:hAnsi="Arial" w:cs="Arial"/>
          <w:sz w:val="24"/>
          <w:szCs w:val="24"/>
        </w:rPr>
        <w:t>valuation of the value and usefulness of a survey framework.</w:t>
      </w:r>
      <w:r w:rsidRPr="00E8572D">
        <w:rPr>
          <w:rFonts w:ascii="Arial" w:eastAsia="Segoe UI" w:hAnsi="Arial" w:cs="Arial"/>
          <w:sz w:val="24"/>
          <w:szCs w:val="24"/>
        </w:rPr>
        <w:t xml:space="preserve"> This may have a limited geographical focus e.g., one or more cities, but include a clear design and plan for scalability.</w:t>
      </w:r>
    </w:p>
    <w:p w14:paraId="177D433B" w14:textId="77777777" w:rsidR="00306FE3" w:rsidRDefault="00306FE3" w:rsidP="00306FE3">
      <w:pPr>
        <w:jc w:val="both"/>
        <w:rPr>
          <w:rFonts w:ascii="Arial" w:eastAsia="Segoe UI" w:hAnsi="Arial" w:cs="Arial"/>
          <w:sz w:val="24"/>
          <w:szCs w:val="24"/>
        </w:rPr>
      </w:pPr>
    </w:p>
    <w:p w14:paraId="3B88DB04" w14:textId="6FCF46C1" w:rsidR="00306FE3" w:rsidRPr="00B81CE6" w:rsidRDefault="00E8572D" w:rsidP="00306FE3">
      <w:pPr>
        <w:jc w:val="both"/>
        <w:rPr>
          <w:rFonts w:ascii="Arial" w:hAnsi="Arial" w:cs="Arial"/>
          <w:sz w:val="24"/>
          <w:szCs w:val="24"/>
        </w:rPr>
      </w:pPr>
      <w:r w:rsidRPr="00306FE3">
        <w:rPr>
          <w:rFonts w:ascii="Arial" w:hAnsi="Arial" w:cs="Arial"/>
          <w:b/>
          <w:bCs/>
          <w:color w:val="00B050"/>
          <w:sz w:val="24"/>
          <w:szCs w:val="24"/>
        </w:rPr>
        <w:t>Project output:</w:t>
      </w:r>
      <w:r w:rsidRPr="00306FE3">
        <w:rPr>
          <w:rFonts w:ascii="Arial" w:hAnsi="Arial" w:cs="Arial"/>
          <w:color w:val="00B050"/>
          <w:sz w:val="24"/>
          <w:szCs w:val="24"/>
        </w:rPr>
        <w:t xml:space="preserve"> </w:t>
      </w:r>
      <w:r w:rsidRPr="00E8572D">
        <w:rPr>
          <w:rFonts w:ascii="Arial" w:hAnsi="Arial" w:cs="Arial"/>
          <w:sz w:val="24"/>
          <w:szCs w:val="24"/>
        </w:rPr>
        <w:t>a)</w:t>
      </w:r>
      <w:bookmarkStart w:id="2" w:name="_Hlk140836602"/>
      <w:r>
        <w:rPr>
          <w:rFonts w:ascii="Arial" w:hAnsi="Arial" w:cs="Arial"/>
          <w:color w:val="00B050"/>
          <w:sz w:val="24"/>
          <w:szCs w:val="24"/>
        </w:rPr>
        <w:t xml:space="preserve"> </w:t>
      </w:r>
      <w:r w:rsidRPr="00E8572D">
        <w:rPr>
          <w:rFonts w:ascii="Arial" w:hAnsi="Arial" w:cs="Arial"/>
          <w:sz w:val="24"/>
          <w:szCs w:val="24"/>
        </w:rPr>
        <w:t>A proposed roadmap for delivery and management.</w:t>
      </w:r>
      <w:r w:rsidR="002C38A6" w:rsidRPr="002C38A6">
        <w:rPr>
          <w:rFonts w:eastAsia="Segoe UI"/>
          <w:sz w:val="24"/>
          <w:szCs w:val="24"/>
        </w:rPr>
        <w:t xml:space="preserve"> </w:t>
      </w:r>
      <w:r w:rsidRPr="00E8572D">
        <w:rPr>
          <w:rFonts w:ascii="Arial" w:hAnsi="Arial" w:cs="Arial"/>
          <w:sz w:val="24"/>
          <w:szCs w:val="24"/>
        </w:rPr>
        <w:t>This</w:t>
      </w:r>
      <w:r w:rsidR="00306FE3" w:rsidRPr="00E8572D">
        <w:rPr>
          <w:rFonts w:ascii="Arial" w:hAnsi="Arial" w:cs="Arial"/>
          <w:sz w:val="24"/>
          <w:szCs w:val="24"/>
        </w:rPr>
        <w:t xml:space="preserve"> forms </w:t>
      </w:r>
      <w:r w:rsidR="00306FE3">
        <w:rPr>
          <w:rFonts w:ascii="Arial" w:hAnsi="Arial" w:cs="Arial"/>
          <w:sz w:val="24"/>
          <w:szCs w:val="24"/>
        </w:rPr>
        <w:t>a key part of the project output and should be detailed in the project report.</w:t>
      </w:r>
      <w:bookmarkEnd w:id="2"/>
    </w:p>
    <w:p w14:paraId="0C470538" w14:textId="77777777" w:rsidR="00306FE3" w:rsidRDefault="00306FE3" w:rsidP="00306FE3">
      <w:pPr>
        <w:jc w:val="both"/>
        <w:rPr>
          <w:rFonts w:ascii="Arial" w:hAnsi="Arial" w:cs="Arial"/>
          <w:sz w:val="24"/>
          <w:szCs w:val="24"/>
        </w:rPr>
      </w:pPr>
    </w:p>
    <w:p w14:paraId="1B9FE3E0" w14:textId="77777777" w:rsidR="00306FE3" w:rsidRPr="004961C6" w:rsidRDefault="00306FE3" w:rsidP="00306FE3">
      <w:pPr>
        <w:jc w:val="both"/>
        <w:rPr>
          <w:rFonts w:ascii="Arial" w:eastAsia="Segoe UI" w:hAnsi="Arial" w:cs="Arial"/>
          <w:b/>
          <w:bCs/>
          <w:sz w:val="24"/>
          <w:szCs w:val="24"/>
        </w:rPr>
      </w:pPr>
      <w:r>
        <w:rPr>
          <w:rFonts w:ascii="Arial" w:eastAsia="Segoe UI" w:hAnsi="Arial" w:cs="Arial"/>
          <w:b/>
          <w:bCs/>
          <w:sz w:val="24"/>
          <w:szCs w:val="24"/>
        </w:rPr>
        <w:t xml:space="preserve">It will: </w:t>
      </w:r>
      <w:r w:rsidRPr="004961C6">
        <w:rPr>
          <w:rFonts w:ascii="Arial" w:eastAsia="Segoe UI" w:hAnsi="Arial" w:cs="Arial"/>
          <w:b/>
          <w:bCs/>
          <w:sz w:val="24"/>
          <w:szCs w:val="24"/>
        </w:rPr>
        <w:t>Inform effort targeting</w:t>
      </w:r>
    </w:p>
    <w:p w14:paraId="5FF5DA7F" w14:textId="77777777" w:rsidR="00306FE3" w:rsidRDefault="00306FE3" w:rsidP="00306FE3">
      <w:pPr>
        <w:pStyle w:val="ListParagraph"/>
        <w:ind w:left="1080"/>
        <w:jc w:val="both"/>
        <w:rPr>
          <w:rFonts w:ascii="Arial" w:eastAsia="Segoe UI" w:hAnsi="Arial" w:cs="Arial"/>
          <w:b/>
          <w:bCs/>
          <w:sz w:val="24"/>
          <w:szCs w:val="24"/>
        </w:rPr>
      </w:pPr>
    </w:p>
    <w:p w14:paraId="75CC16F8" w14:textId="77777777" w:rsidR="00306FE3" w:rsidRDefault="00306FE3" w:rsidP="00306FE3">
      <w:pPr>
        <w:jc w:val="both"/>
        <w:rPr>
          <w:rFonts w:ascii="Arial" w:eastAsia="Segoe UI" w:hAnsi="Arial" w:cs="Arial"/>
          <w:sz w:val="24"/>
          <w:szCs w:val="24"/>
        </w:rPr>
      </w:pPr>
      <w:r w:rsidRPr="715C6D00">
        <w:rPr>
          <w:rFonts w:ascii="Arial" w:eastAsia="Segoe UI" w:hAnsi="Arial" w:cs="Arial"/>
          <w:sz w:val="24"/>
          <w:szCs w:val="24"/>
        </w:rPr>
        <w:t>Comprehensive CS monitoring strategy development should consider survey effort targeting in the design. Design should aim to achieve scientific outcomes and sampling may be deliberately stratified or truly random but with CS may also be subject to additional influences driven by, for example, surveyor availability. Compatibility with other programmes and the need for scientific rigour may favour well defined sample areas. In a CS context then, effort targeting will be closely linked to participant recruitment targeting and consequently affected by a number of factors including:</w:t>
      </w:r>
    </w:p>
    <w:p w14:paraId="319A2A52" w14:textId="77777777" w:rsidR="00306FE3" w:rsidRDefault="00306FE3" w:rsidP="00306FE3">
      <w:pPr>
        <w:jc w:val="both"/>
        <w:rPr>
          <w:rFonts w:ascii="Arial" w:eastAsia="Segoe UI" w:hAnsi="Arial" w:cs="Arial"/>
          <w:sz w:val="24"/>
          <w:szCs w:val="24"/>
        </w:rPr>
      </w:pPr>
    </w:p>
    <w:p w14:paraId="025659F2" w14:textId="78453399" w:rsidR="00306FE3" w:rsidRDefault="00306FE3" w:rsidP="00306FE3">
      <w:pPr>
        <w:pStyle w:val="ListParagraph"/>
        <w:numPr>
          <w:ilvl w:val="0"/>
          <w:numId w:val="1"/>
        </w:numPr>
        <w:spacing w:after="160" w:line="259" w:lineRule="auto"/>
        <w:jc w:val="both"/>
        <w:rPr>
          <w:rFonts w:ascii="Arial" w:eastAsia="Segoe UI" w:hAnsi="Arial" w:cs="Arial"/>
          <w:sz w:val="24"/>
          <w:szCs w:val="24"/>
        </w:rPr>
      </w:pPr>
      <w:r w:rsidRPr="715C6D00">
        <w:rPr>
          <w:rFonts w:ascii="Arial" w:eastAsia="Segoe UI" w:hAnsi="Arial" w:cs="Arial"/>
          <w:sz w:val="24"/>
          <w:szCs w:val="24"/>
        </w:rPr>
        <w:t>Demographics</w:t>
      </w:r>
    </w:p>
    <w:p w14:paraId="45C53756" w14:textId="11D9747D" w:rsidR="00306FE3" w:rsidRDefault="00306FE3" w:rsidP="00306FE3">
      <w:pPr>
        <w:pStyle w:val="ListParagraph"/>
        <w:numPr>
          <w:ilvl w:val="0"/>
          <w:numId w:val="1"/>
        </w:numPr>
        <w:spacing w:after="160" w:line="259" w:lineRule="auto"/>
        <w:jc w:val="both"/>
        <w:rPr>
          <w:rFonts w:ascii="Arial" w:eastAsia="Segoe UI" w:hAnsi="Arial" w:cs="Arial"/>
          <w:sz w:val="24"/>
          <w:szCs w:val="24"/>
        </w:rPr>
      </w:pPr>
      <w:r w:rsidRPr="715C6D00">
        <w:rPr>
          <w:rFonts w:ascii="Arial" w:eastAsia="Segoe UI" w:hAnsi="Arial" w:cs="Arial"/>
          <w:sz w:val="24"/>
          <w:szCs w:val="24"/>
        </w:rPr>
        <w:t>Communications and engagement</w:t>
      </w:r>
    </w:p>
    <w:p w14:paraId="39E8AE58" w14:textId="5E569548" w:rsidR="00306FE3" w:rsidRDefault="00306FE3" w:rsidP="00306FE3">
      <w:pPr>
        <w:pStyle w:val="ListParagraph"/>
        <w:numPr>
          <w:ilvl w:val="0"/>
          <w:numId w:val="1"/>
        </w:numPr>
        <w:spacing w:after="160" w:line="259" w:lineRule="auto"/>
        <w:jc w:val="both"/>
        <w:rPr>
          <w:rFonts w:ascii="Arial" w:eastAsia="Segoe UI" w:hAnsi="Arial" w:cs="Arial"/>
          <w:sz w:val="24"/>
          <w:szCs w:val="24"/>
        </w:rPr>
      </w:pPr>
      <w:r w:rsidRPr="715C6D00">
        <w:rPr>
          <w:rFonts w:ascii="Arial" w:eastAsia="Segoe UI" w:hAnsi="Arial" w:cs="Arial"/>
          <w:sz w:val="24"/>
          <w:szCs w:val="24"/>
        </w:rPr>
        <w:t>Training</w:t>
      </w:r>
    </w:p>
    <w:p w14:paraId="2E75371E" w14:textId="2B8DD8C8" w:rsidR="00306FE3" w:rsidRDefault="00306FE3" w:rsidP="00306FE3">
      <w:pPr>
        <w:jc w:val="both"/>
        <w:rPr>
          <w:rFonts w:ascii="Arial" w:eastAsia="Segoe UI" w:hAnsi="Arial" w:cs="Arial"/>
          <w:sz w:val="24"/>
          <w:szCs w:val="24"/>
        </w:rPr>
      </w:pPr>
      <w:r w:rsidRPr="715C6D00">
        <w:rPr>
          <w:rFonts w:ascii="Arial" w:eastAsia="Segoe UI" w:hAnsi="Arial" w:cs="Arial"/>
          <w:sz w:val="24"/>
          <w:szCs w:val="24"/>
        </w:rPr>
        <w:t xml:space="preserve">To ensure sufficient rigour, a comprehensive CS monitoring </w:t>
      </w:r>
      <w:r w:rsidR="00BD1284">
        <w:rPr>
          <w:rFonts w:ascii="Arial" w:eastAsia="Segoe UI" w:hAnsi="Arial" w:cs="Arial"/>
          <w:sz w:val="24"/>
          <w:szCs w:val="24"/>
        </w:rPr>
        <w:t>roadmap</w:t>
      </w:r>
      <w:r w:rsidRPr="715C6D00">
        <w:rPr>
          <w:rFonts w:ascii="Arial" w:eastAsia="Segoe UI" w:hAnsi="Arial" w:cs="Arial"/>
          <w:sz w:val="24"/>
          <w:szCs w:val="24"/>
        </w:rPr>
        <w:t xml:space="preserve"> will need to identify and adopt best practice in participant engagement and management, and this should form a key part of the survey specification. Impact and mitigation of short- or longer-term local failure (of e.g., participation) should be considered in design. The use of complementary contracted survey should be considered.</w:t>
      </w:r>
    </w:p>
    <w:p w14:paraId="61D048DF" w14:textId="77777777" w:rsidR="00306FE3" w:rsidRDefault="00306FE3" w:rsidP="00306FE3">
      <w:pPr>
        <w:jc w:val="both"/>
        <w:rPr>
          <w:rFonts w:ascii="Arial" w:eastAsia="Segoe UI" w:hAnsi="Arial" w:cs="Arial"/>
          <w:sz w:val="24"/>
          <w:szCs w:val="24"/>
        </w:rPr>
      </w:pPr>
    </w:p>
    <w:p w14:paraId="0E887E16" w14:textId="1802F33F" w:rsidR="00306FE3" w:rsidRDefault="00306FE3" w:rsidP="00306FE3">
      <w:pPr>
        <w:jc w:val="both"/>
        <w:rPr>
          <w:rFonts w:ascii="Arial" w:hAnsi="Arial" w:cs="Arial"/>
          <w:sz w:val="24"/>
          <w:szCs w:val="24"/>
        </w:rPr>
      </w:pPr>
      <w:r w:rsidRPr="00306FE3">
        <w:rPr>
          <w:rFonts w:ascii="Arial" w:hAnsi="Arial" w:cs="Arial"/>
          <w:b/>
          <w:bCs/>
          <w:color w:val="00B050"/>
          <w:sz w:val="24"/>
          <w:szCs w:val="24"/>
        </w:rPr>
        <w:t>Project output:</w:t>
      </w:r>
      <w:r w:rsidRPr="00306FE3">
        <w:rPr>
          <w:rFonts w:ascii="Arial" w:hAnsi="Arial" w:cs="Arial"/>
          <w:color w:val="00B050"/>
          <w:sz w:val="24"/>
          <w:szCs w:val="24"/>
        </w:rPr>
        <w:t xml:space="preserve"> </w:t>
      </w:r>
      <w:r w:rsidR="00E8572D">
        <w:rPr>
          <w:rFonts w:ascii="Arial" w:hAnsi="Arial" w:cs="Arial"/>
          <w:sz w:val="24"/>
          <w:szCs w:val="24"/>
        </w:rPr>
        <w:t>b</w:t>
      </w:r>
      <w:r w:rsidRPr="715C6D00">
        <w:rPr>
          <w:rFonts w:ascii="Arial" w:hAnsi="Arial" w:cs="Arial"/>
          <w:sz w:val="24"/>
          <w:szCs w:val="24"/>
        </w:rPr>
        <w:t xml:space="preserve">) a working definition of urban areas for the purposes of this project; </w:t>
      </w:r>
      <w:r w:rsidR="00E8572D">
        <w:rPr>
          <w:rFonts w:ascii="Arial" w:hAnsi="Arial" w:cs="Arial"/>
          <w:sz w:val="24"/>
          <w:szCs w:val="24"/>
        </w:rPr>
        <w:t>c</w:t>
      </w:r>
      <w:r w:rsidRPr="715C6D00">
        <w:rPr>
          <w:rFonts w:ascii="Arial" w:hAnsi="Arial" w:cs="Arial"/>
          <w:sz w:val="24"/>
          <w:szCs w:val="24"/>
        </w:rPr>
        <w:t xml:space="preserve">) proposals for initial effort targeting; and </w:t>
      </w:r>
      <w:r w:rsidR="00E8572D">
        <w:rPr>
          <w:rFonts w:ascii="Arial" w:hAnsi="Arial" w:cs="Arial"/>
          <w:sz w:val="24"/>
          <w:szCs w:val="24"/>
        </w:rPr>
        <w:t>d</w:t>
      </w:r>
      <w:r w:rsidRPr="715C6D00">
        <w:rPr>
          <w:rFonts w:ascii="Arial" w:hAnsi="Arial" w:cs="Arial"/>
          <w:sz w:val="24"/>
          <w:szCs w:val="24"/>
        </w:rPr>
        <w:t>) proposed strategies to maintain useful targeting recognising the limitations of c</w:t>
      </w:r>
      <w:r>
        <w:rPr>
          <w:rFonts w:ascii="Arial" w:hAnsi="Arial" w:cs="Arial"/>
          <w:sz w:val="24"/>
          <w:szCs w:val="24"/>
        </w:rPr>
        <w:t>ommunity</w:t>
      </w:r>
      <w:r w:rsidRPr="715C6D00">
        <w:rPr>
          <w:rFonts w:ascii="Arial" w:hAnsi="Arial" w:cs="Arial"/>
          <w:sz w:val="24"/>
          <w:szCs w:val="24"/>
        </w:rPr>
        <w:t xml:space="preserve"> science.</w:t>
      </w:r>
    </w:p>
    <w:p w14:paraId="2559DB20" w14:textId="77777777" w:rsidR="00306FE3" w:rsidRDefault="00306FE3" w:rsidP="00306FE3">
      <w:pPr>
        <w:jc w:val="both"/>
        <w:rPr>
          <w:rFonts w:ascii="Arial" w:hAnsi="Arial" w:cs="Arial"/>
          <w:sz w:val="24"/>
          <w:szCs w:val="24"/>
        </w:rPr>
      </w:pPr>
    </w:p>
    <w:p w14:paraId="033818E5" w14:textId="20DD8F60" w:rsidR="00306FE3" w:rsidRPr="00A5026D" w:rsidRDefault="00306FE3" w:rsidP="00306FE3">
      <w:pPr>
        <w:jc w:val="both"/>
        <w:rPr>
          <w:rFonts w:ascii="Arial" w:hAnsi="Arial" w:cs="Arial"/>
          <w:sz w:val="24"/>
          <w:szCs w:val="24"/>
        </w:rPr>
      </w:pPr>
      <w:r w:rsidRPr="002C38A6">
        <w:rPr>
          <w:rFonts w:ascii="Arial" w:eastAsia="Segoe UI" w:hAnsi="Arial" w:cs="Arial"/>
          <w:b/>
          <w:bCs/>
          <w:sz w:val="24"/>
          <w:szCs w:val="24"/>
        </w:rPr>
        <w:t xml:space="preserve">It will: </w:t>
      </w:r>
      <w:r w:rsidRPr="00A5026D">
        <w:rPr>
          <w:rFonts w:ascii="Arial" w:eastAsia="Segoe UI" w:hAnsi="Arial" w:cs="Arial"/>
          <w:b/>
          <w:bCs/>
          <w:sz w:val="24"/>
          <w:szCs w:val="24"/>
        </w:rPr>
        <w:t xml:space="preserve">Identify </w:t>
      </w:r>
      <w:r w:rsidR="00E8572D" w:rsidRPr="002C38A6">
        <w:rPr>
          <w:rFonts w:ascii="Arial" w:eastAsia="Segoe UI" w:hAnsi="Arial" w:cs="Arial"/>
          <w:b/>
          <w:bCs/>
          <w:sz w:val="24"/>
          <w:szCs w:val="24"/>
        </w:rPr>
        <w:t>common</w:t>
      </w:r>
      <w:r w:rsidRPr="00A5026D">
        <w:rPr>
          <w:rFonts w:ascii="Arial" w:eastAsia="Segoe UI" w:hAnsi="Arial" w:cs="Arial"/>
          <w:b/>
          <w:bCs/>
          <w:sz w:val="24"/>
          <w:szCs w:val="24"/>
        </w:rPr>
        <w:t xml:space="preserve"> </w:t>
      </w:r>
      <w:r w:rsidR="00E8572D" w:rsidRPr="002C38A6">
        <w:rPr>
          <w:rFonts w:ascii="Arial" w:eastAsia="Segoe UI" w:hAnsi="Arial" w:cs="Arial"/>
          <w:b/>
          <w:bCs/>
          <w:sz w:val="24"/>
          <w:szCs w:val="24"/>
        </w:rPr>
        <w:t>outputs</w:t>
      </w:r>
      <w:r w:rsidR="002C38A6" w:rsidRPr="002C38A6">
        <w:rPr>
          <w:rFonts w:ascii="Arial" w:eastAsia="Segoe UI" w:hAnsi="Arial" w:cs="Arial"/>
          <w:b/>
          <w:bCs/>
          <w:sz w:val="24"/>
          <w:szCs w:val="24"/>
        </w:rPr>
        <w:t xml:space="preserve"> and their collective usefulness</w:t>
      </w:r>
    </w:p>
    <w:p w14:paraId="1A1FBA7F" w14:textId="77777777" w:rsidR="00306FE3" w:rsidRPr="003C5761" w:rsidRDefault="00306FE3" w:rsidP="00306FE3">
      <w:pPr>
        <w:pStyle w:val="ListParagraph"/>
        <w:ind w:left="1080"/>
        <w:jc w:val="both"/>
        <w:rPr>
          <w:rFonts w:ascii="Arial" w:eastAsia="Segoe UI" w:hAnsi="Arial" w:cs="Arial"/>
          <w:b/>
          <w:bCs/>
          <w:sz w:val="24"/>
          <w:szCs w:val="24"/>
          <w:highlight w:val="yellow"/>
        </w:rPr>
      </w:pPr>
    </w:p>
    <w:p w14:paraId="4E42618C" w14:textId="4C2CB223" w:rsidR="00306FE3" w:rsidRPr="00E8572D" w:rsidRDefault="00E8572D" w:rsidP="00306FE3">
      <w:pPr>
        <w:jc w:val="both"/>
        <w:rPr>
          <w:rFonts w:ascii="Arial" w:eastAsia="Segoe UI" w:hAnsi="Arial" w:cs="Arial"/>
          <w:sz w:val="24"/>
          <w:szCs w:val="24"/>
        </w:rPr>
      </w:pPr>
      <w:r w:rsidRPr="00E8572D">
        <w:rPr>
          <w:rFonts w:ascii="Arial" w:eastAsia="Segoe UI" w:hAnsi="Arial" w:cs="Arial"/>
          <w:sz w:val="24"/>
          <w:szCs w:val="24"/>
        </w:rPr>
        <w:t>Outputs and</w:t>
      </w:r>
      <w:r w:rsidR="00306FE3" w:rsidRPr="00E8572D">
        <w:rPr>
          <w:rFonts w:ascii="Arial" w:eastAsia="Segoe UI" w:hAnsi="Arial" w:cs="Arial"/>
          <w:sz w:val="24"/>
          <w:szCs w:val="24"/>
        </w:rPr>
        <w:t xml:space="preserve"> products will reflect identified data needs e.g., feed into and enhance existing datasets but should also produce stand-alone urban data of identified value. With a focus on long-term monitoring</w:t>
      </w:r>
      <w:r w:rsidR="001919CF" w:rsidRPr="00E8572D">
        <w:rPr>
          <w:rFonts w:ascii="Arial" w:eastAsia="Segoe UI" w:hAnsi="Arial" w:cs="Arial"/>
          <w:sz w:val="24"/>
          <w:szCs w:val="24"/>
        </w:rPr>
        <w:t>,</w:t>
      </w:r>
      <w:r w:rsidR="00306FE3" w:rsidRPr="00E8572D">
        <w:rPr>
          <w:rFonts w:ascii="Arial" w:eastAsia="Segoe UI" w:hAnsi="Arial" w:cs="Arial"/>
          <w:sz w:val="24"/>
          <w:szCs w:val="24"/>
        </w:rPr>
        <w:t xml:space="preserve"> the future development of these products should be considered.</w:t>
      </w:r>
    </w:p>
    <w:p w14:paraId="63A5064F" w14:textId="77777777" w:rsidR="00306FE3" w:rsidRPr="00E8572D" w:rsidRDefault="00306FE3" w:rsidP="00306FE3">
      <w:pPr>
        <w:jc w:val="both"/>
        <w:rPr>
          <w:rFonts w:ascii="Arial" w:eastAsia="Segoe UI" w:hAnsi="Arial" w:cs="Arial"/>
          <w:sz w:val="24"/>
          <w:szCs w:val="24"/>
        </w:rPr>
      </w:pPr>
    </w:p>
    <w:p w14:paraId="4CEFE55B" w14:textId="35CD9423" w:rsidR="00306FE3" w:rsidRPr="00E8572D" w:rsidRDefault="00306FE3" w:rsidP="00306FE3">
      <w:pPr>
        <w:jc w:val="both"/>
        <w:rPr>
          <w:rFonts w:ascii="Arial" w:eastAsia="Segoe UI" w:hAnsi="Arial" w:cs="Arial"/>
          <w:sz w:val="24"/>
          <w:szCs w:val="24"/>
        </w:rPr>
      </w:pPr>
      <w:r w:rsidRPr="00E8572D">
        <w:rPr>
          <w:rFonts w:ascii="Arial" w:eastAsia="Segoe UI" w:hAnsi="Arial" w:cs="Arial"/>
          <w:sz w:val="24"/>
          <w:szCs w:val="24"/>
        </w:rPr>
        <w:t xml:space="preserve">Consideration should also be given to products targeted at the community scientists at the heart of the programme (feedback mechanisms) and these should provide </w:t>
      </w:r>
      <w:r w:rsidRPr="00E8572D">
        <w:rPr>
          <w:rFonts w:ascii="Arial" w:eastAsia="Segoe UI" w:hAnsi="Arial" w:cs="Arial"/>
          <w:sz w:val="24"/>
          <w:szCs w:val="24"/>
        </w:rPr>
        <w:lastRenderedPageBreak/>
        <w:t>further context, linking individual elements of the programme to the overall survey.</w:t>
      </w:r>
      <w:r w:rsidR="002C38A6">
        <w:rPr>
          <w:rFonts w:ascii="Arial" w:eastAsia="Segoe UI" w:hAnsi="Arial" w:cs="Arial"/>
          <w:sz w:val="24"/>
          <w:szCs w:val="24"/>
        </w:rPr>
        <w:t xml:space="preserve"> What is the overall value and collective usefulness of the survey framework?</w:t>
      </w:r>
    </w:p>
    <w:p w14:paraId="2A3EBA0A" w14:textId="77777777" w:rsidR="00306FE3" w:rsidRPr="00E8572D" w:rsidRDefault="00306FE3" w:rsidP="00306FE3">
      <w:pPr>
        <w:jc w:val="both"/>
        <w:rPr>
          <w:rFonts w:ascii="Arial" w:eastAsia="Segoe UI" w:hAnsi="Arial" w:cs="Arial"/>
          <w:sz w:val="24"/>
          <w:szCs w:val="24"/>
        </w:rPr>
      </w:pPr>
    </w:p>
    <w:p w14:paraId="4373CD47" w14:textId="0FFC230C" w:rsidR="00306FE3" w:rsidRDefault="00B7528E" w:rsidP="00306FE3">
      <w:pPr>
        <w:jc w:val="both"/>
        <w:rPr>
          <w:rFonts w:ascii="Arial" w:hAnsi="Arial" w:cs="Arial"/>
          <w:sz w:val="24"/>
          <w:szCs w:val="24"/>
        </w:rPr>
      </w:pPr>
      <w:r w:rsidRPr="00E8572D">
        <w:rPr>
          <w:rFonts w:ascii="Arial" w:hAnsi="Arial" w:cs="Arial"/>
          <w:b/>
          <w:bCs/>
          <w:color w:val="00B050"/>
          <w:sz w:val="24"/>
          <w:szCs w:val="24"/>
        </w:rPr>
        <w:t>Project output:</w:t>
      </w:r>
      <w:r w:rsidRPr="00E8572D">
        <w:rPr>
          <w:rFonts w:ascii="Arial" w:eastAsia="Segoe UI" w:hAnsi="Arial" w:cs="Arial"/>
          <w:sz w:val="24"/>
          <w:szCs w:val="24"/>
        </w:rPr>
        <w:t xml:space="preserve"> </w:t>
      </w:r>
      <w:r w:rsidR="00E8572D">
        <w:rPr>
          <w:rFonts w:ascii="Arial" w:hAnsi="Arial" w:cs="Arial"/>
          <w:sz w:val="24"/>
          <w:szCs w:val="24"/>
        </w:rPr>
        <w:t>e</w:t>
      </w:r>
      <w:r w:rsidR="00E8572D" w:rsidRPr="00E8572D">
        <w:rPr>
          <w:rFonts w:ascii="Arial" w:hAnsi="Arial" w:cs="Arial"/>
          <w:sz w:val="24"/>
          <w:szCs w:val="24"/>
        </w:rPr>
        <w:t xml:space="preserve">) Identified urban monitoring products linked to </w:t>
      </w:r>
      <w:r w:rsidR="00E8572D" w:rsidRPr="00E8572D">
        <w:rPr>
          <w:rFonts w:ascii="Arial" w:eastAsia="Segoe UI" w:hAnsi="Arial" w:cs="Arial"/>
          <w:sz w:val="24"/>
          <w:szCs w:val="24"/>
        </w:rPr>
        <w:t xml:space="preserve">data needs, stakeholder needs, policies, programmes, methodologies and design elements they are related to. </w:t>
      </w:r>
      <w:r w:rsidR="00306FE3" w:rsidRPr="00E8572D">
        <w:rPr>
          <w:rFonts w:ascii="Arial" w:hAnsi="Arial" w:cs="Arial"/>
          <w:sz w:val="24"/>
          <w:szCs w:val="24"/>
        </w:rPr>
        <w:t>This should be delivered in summarised form as a spreadsheet and in detail in the final report.</w:t>
      </w:r>
    </w:p>
    <w:sectPr w:rsidR="00306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3"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8"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9"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10"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11" w15:restartNumberingAfterBreak="0">
    <w:nsid w:val="47908285"/>
    <w:multiLevelType w:val="hybridMultilevel"/>
    <w:tmpl w:val="FF2CDF24"/>
    <w:lvl w:ilvl="0" w:tplc="0809000F">
      <w:start w:val="1"/>
      <w:numFmt w:val="decimal"/>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12"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13"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423B9E"/>
    <w:multiLevelType w:val="hybridMultilevel"/>
    <w:tmpl w:val="9402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num w:numId="1" w16cid:durableId="558247165">
    <w:abstractNumId w:val="1"/>
  </w:num>
  <w:num w:numId="2" w16cid:durableId="606429303">
    <w:abstractNumId w:val="2"/>
  </w:num>
  <w:num w:numId="3" w16cid:durableId="158038002">
    <w:abstractNumId w:val="8"/>
  </w:num>
  <w:num w:numId="4" w16cid:durableId="1193956321">
    <w:abstractNumId w:val="15"/>
  </w:num>
  <w:num w:numId="5" w16cid:durableId="340663615">
    <w:abstractNumId w:val="10"/>
  </w:num>
  <w:num w:numId="6" w16cid:durableId="710419154">
    <w:abstractNumId w:val="9"/>
  </w:num>
  <w:num w:numId="7" w16cid:durableId="42602938">
    <w:abstractNumId w:val="11"/>
  </w:num>
  <w:num w:numId="8" w16cid:durableId="1377045872">
    <w:abstractNumId w:val="13"/>
  </w:num>
  <w:num w:numId="9" w16cid:durableId="1051346753">
    <w:abstractNumId w:val="0"/>
  </w:num>
  <w:num w:numId="10" w16cid:durableId="1302266787">
    <w:abstractNumId w:val="5"/>
  </w:num>
  <w:num w:numId="11" w16cid:durableId="1463839890">
    <w:abstractNumId w:val="7"/>
  </w:num>
  <w:num w:numId="12" w16cid:durableId="568539311">
    <w:abstractNumId w:val="6"/>
  </w:num>
  <w:num w:numId="13" w16cid:durableId="816460394">
    <w:abstractNumId w:val="12"/>
  </w:num>
  <w:num w:numId="14" w16cid:durableId="1254319904">
    <w:abstractNumId w:val="4"/>
  </w:num>
  <w:num w:numId="15" w16cid:durableId="65419923">
    <w:abstractNumId w:val="3"/>
  </w:num>
  <w:num w:numId="16" w16cid:durableId="8507276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E3"/>
    <w:rsid w:val="000A758F"/>
    <w:rsid w:val="000B12B8"/>
    <w:rsid w:val="00136146"/>
    <w:rsid w:val="00145B04"/>
    <w:rsid w:val="001919CF"/>
    <w:rsid w:val="002050A3"/>
    <w:rsid w:val="00207432"/>
    <w:rsid w:val="002117D9"/>
    <w:rsid w:val="00222AB9"/>
    <w:rsid w:val="002312A4"/>
    <w:rsid w:val="00247103"/>
    <w:rsid w:val="00254ABA"/>
    <w:rsid w:val="00275A94"/>
    <w:rsid w:val="0029163C"/>
    <w:rsid w:val="002B4303"/>
    <w:rsid w:val="002C38A6"/>
    <w:rsid w:val="002F1F55"/>
    <w:rsid w:val="00306FE3"/>
    <w:rsid w:val="003562D6"/>
    <w:rsid w:val="003950EC"/>
    <w:rsid w:val="003C5761"/>
    <w:rsid w:val="00445575"/>
    <w:rsid w:val="004706FB"/>
    <w:rsid w:val="00491FD4"/>
    <w:rsid w:val="004F6758"/>
    <w:rsid w:val="005371A9"/>
    <w:rsid w:val="005E4D25"/>
    <w:rsid w:val="005E7D17"/>
    <w:rsid w:val="005F5711"/>
    <w:rsid w:val="00673F14"/>
    <w:rsid w:val="006932D9"/>
    <w:rsid w:val="006B777F"/>
    <w:rsid w:val="006E788A"/>
    <w:rsid w:val="00767688"/>
    <w:rsid w:val="007B304C"/>
    <w:rsid w:val="007E1DB2"/>
    <w:rsid w:val="00801941"/>
    <w:rsid w:val="008042D9"/>
    <w:rsid w:val="008172E4"/>
    <w:rsid w:val="008B70BD"/>
    <w:rsid w:val="008E6601"/>
    <w:rsid w:val="008F7AB9"/>
    <w:rsid w:val="009353F7"/>
    <w:rsid w:val="009572C3"/>
    <w:rsid w:val="009A6C64"/>
    <w:rsid w:val="009E12D9"/>
    <w:rsid w:val="009E360A"/>
    <w:rsid w:val="00A27BBD"/>
    <w:rsid w:val="00A5026D"/>
    <w:rsid w:val="00A7259D"/>
    <w:rsid w:val="00AA39DC"/>
    <w:rsid w:val="00AA6AB5"/>
    <w:rsid w:val="00B7528E"/>
    <w:rsid w:val="00BD1284"/>
    <w:rsid w:val="00BE52C9"/>
    <w:rsid w:val="00C140AC"/>
    <w:rsid w:val="00C1688A"/>
    <w:rsid w:val="00C27398"/>
    <w:rsid w:val="00C657A2"/>
    <w:rsid w:val="00C80E93"/>
    <w:rsid w:val="00C933D8"/>
    <w:rsid w:val="00CB2C28"/>
    <w:rsid w:val="00CC7079"/>
    <w:rsid w:val="00D132A6"/>
    <w:rsid w:val="00D14108"/>
    <w:rsid w:val="00D25531"/>
    <w:rsid w:val="00D50181"/>
    <w:rsid w:val="00D746B4"/>
    <w:rsid w:val="00D911B0"/>
    <w:rsid w:val="00DB7DBA"/>
    <w:rsid w:val="00E5021C"/>
    <w:rsid w:val="00E52BCA"/>
    <w:rsid w:val="00E73863"/>
    <w:rsid w:val="00E774FD"/>
    <w:rsid w:val="00E8572D"/>
    <w:rsid w:val="00E96A95"/>
    <w:rsid w:val="00F07C16"/>
    <w:rsid w:val="00F445E8"/>
    <w:rsid w:val="00FA2904"/>
    <w:rsid w:val="00FA5125"/>
    <w:rsid w:val="00FB4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6824"/>
  <w15:chartTrackingRefBased/>
  <w15:docId w15:val="{958B64D3-5C8C-4E1E-9950-84B10CF9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E3"/>
    <w:pPr>
      <w:spacing w:after="0" w:line="240" w:lineRule="auto"/>
    </w:pPr>
    <w:rPr>
      <w:rFonts w:ascii="Calibri" w:eastAsia="Calibri" w:hAnsi="Calibri" w:cs="Times New Roman"/>
    </w:rPr>
  </w:style>
  <w:style w:type="paragraph" w:styleId="Heading5">
    <w:name w:val="heading 5"/>
    <w:basedOn w:val="Normal"/>
    <w:next w:val="Normal"/>
    <w:link w:val="Heading5Char"/>
    <w:uiPriority w:val="9"/>
    <w:unhideWhenUsed/>
    <w:qFormat/>
    <w:rsid w:val="005E4D25"/>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306FE3"/>
    <w:pPr>
      <w:ind w:left="720"/>
      <w:contextualSpacing/>
    </w:p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306FE3"/>
    <w:rPr>
      <w:rFonts w:ascii="Calibri" w:eastAsia="Calibri" w:hAnsi="Calibri" w:cs="Times New Roman"/>
    </w:rPr>
  </w:style>
  <w:style w:type="character" w:styleId="CommentReference">
    <w:name w:val="annotation reference"/>
    <w:basedOn w:val="DefaultParagraphFont"/>
    <w:uiPriority w:val="99"/>
    <w:unhideWhenUsed/>
    <w:rsid w:val="00306FE3"/>
    <w:rPr>
      <w:sz w:val="16"/>
      <w:szCs w:val="16"/>
    </w:rPr>
  </w:style>
  <w:style w:type="paragraph" w:styleId="CommentText">
    <w:name w:val="annotation text"/>
    <w:basedOn w:val="Normal"/>
    <w:link w:val="CommentTextChar"/>
    <w:uiPriority w:val="99"/>
    <w:unhideWhenUsed/>
    <w:rsid w:val="00306FE3"/>
    <w:rPr>
      <w:sz w:val="20"/>
      <w:szCs w:val="20"/>
    </w:rPr>
  </w:style>
  <w:style w:type="character" w:customStyle="1" w:styleId="CommentTextChar">
    <w:name w:val="Comment Text Char"/>
    <w:basedOn w:val="DefaultParagraphFont"/>
    <w:link w:val="CommentText"/>
    <w:uiPriority w:val="99"/>
    <w:rsid w:val="00306FE3"/>
    <w:rPr>
      <w:rFonts w:ascii="Calibri" w:eastAsia="Calibri" w:hAnsi="Calibri" w:cs="Times New Roman"/>
      <w:sz w:val="20"/>
      <w:szCs w:val="20"/>
    </w:rPr>
  </w:style>
  <w:style w:type="character" w:customStyle="1" w:styleId="normaltextrun">
    <w:name w:val="normaltextrun"/>
    <w:basedOn w:val="DefaultParagraphFont"/>
    <w:rsid w:val="00306FE3"/>
  </w:style>
  <w:style w:type="paragraph" w:customStyle="1" w:styleId="Default">
    <w:name w:val="Default"/>
    <w:rsid w:val="00E96A95"/>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5Char">
    <w:name w:val="Heading 5 Char"/>
    <w:basedOn w:val="DefaultParagraphFont"/>
    <w:link w:val="Heading5"/>
    <w:uiPriority w:val="9"/>
    <w:rsid w:val="005E4D25"/>
    <w:rPr>
      <w:rFonts w:asciiTheme="majorHAnsi" w:eastAsiaTheme="majorEastAsia" w:hAnsiTheme="majorHAnsi" w:cstheme="majorBidi"/>
      <w:color w:val="1F3763" w:themeColor="accent1" w:themeShade="7F"/>
    </w:rPr>
  </w:style>
  <w:style w:type="paragraph" w:customStyle="1" w:styleId="paragraph">
    <w:name w:val="paragraph"/>
    <w:basedOn w:val="Normal"/>
    <w:rsid w:val="00207432"/>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207432"/>
  </w:style>
  <w:style w:type="character" w:customStyle="1" w:styleId="tabchar">
    <w:name w:val="tabchar"/>
    <w:basedOn w:val="DefaultParagraphFont"/>
    <w:rsid w:val="00207432"/>
  </w:style>
  <w:style w:type="paragraph" w:styleId="CommentSubject">
    <w:name w:val="annotation subject"/>
    <w:basedOn w:val="CommentText"/>
    <w:next w:val="CommentText"/>
    <w:link w:val="CommentSubjectChar"/>
    <w:uiPriority w:val="99"/>
    <w:semiHidden/>
    <w:unhideWhenUsed/>
    <w:rsid w:val="00BE52C9"/>
    <w:rPr>
      <w:b/>
      <w:bCs/>
    </w:rPr>
  </w:style>
  <w:style w:type="character" w:customStyle="1" w:styleId="CommentSubjectChar">
    <w:name w:val="Comment Subject Char"/>
    <w:basedOn w:val="CommentTextChar"/>
    <w:link w:val="CommentSubject"/>
    <w:uiPriority w:val="99"/>
    <w:semiHidden/>
    <w:rsid w:val="00BE52C9"/>
    <w:rPr>
      <w:rFonts w:ascii="Calibri" w:eastAsia="Calibri" w:hAnsi="Calibri" w:cs="Times New Roman"/>
      <w:b/>
      <w:bCs/>
      <w:sz w:val="20"/>
      <w:szCs w:val="20"/>
    </w:rPr>
  </w:style>
  <w:style w:type="character" w:customStyle="1" w:styleId="ui-provider">
    <w:name w:val="ui-provider"/>
    <w:basedOn w:val="DefaultParagraphFont"/>
    <w:rsid w:val="00F07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9068">
      <w:bodyDiv w:val="1"/>
      <w:marLeft w:val="0"/>
      <w:marRight w:val="0"/>
      <w:marTop w:val="0"/>
      <w:marBottom w:val="0"/>
      <w:divBdr>
        <w:top w:val="none" w:sz="0" w:space="0" w:color="auto"/>
        <w:left w:val="none" w:sz="0" w:space="0" w:color="auto"/>
        <w:bottom w:val="none" w:sz="0" w:space="0" w:color="auto"/>
        <w:right w:val="none" w:sz="0" w:space="0" w:color="auto"/>
      </w:divBdr>
      <w:divsChild>
        <w:div w:id="35277130">
          <w:marLeft w:val="0"/>
          <w:marRight w:val="0"/>
          <w:marTop w:val="0"/>
          <w:marBottom w:val="0"/>
          <w:divBdr>
            <w:top w:val="none" w:sz="0" w:space="0" w:color="auto"/>
            <w:left w:val="none" w:sz="0" w:space="0" w:color="auto"/>
            <w:bottom w:val="none" w:sz="0" w:space="0" w:color="auto"/>
            <w:right w:val="none" w:sz="0" w:space="0" w:color="auto"/>
          </w:divBdr>
        </w:div>
        <w:div w:id="981664440">
          <w:marLeft w:val="0"/>
          <w:marRight w:val="0"/>
          <w:marTop w:val="0"/>
          <w:marBottom w:val="0"/>
          <w:divBdr>
            <w:top w:val="none" w:sz="0" w:space="0" w:color="auto"/>
            <w:left w:val="none" w:sz="0" w:space="0" w:color="auto"/>
            <w:bottom w:val="none" w:sz="0" w:space="0" w:color="auto"/>
            <w:right w:val="none" w:sz="0" w:space="0" w:color="auto"/>
          </w:divBdr>
        </w:div>
        <w:div w:id="1243023047">
          <w:marLeft w:val="0"/>
          <w:marRight w:val="0"/>
          <w:marTop w:val="0"/>
          <w:marBottom w:val="0"/>
          <w:divBdr>
            <w:top w:val="none" w:sz="0" w:space="0" w:color="auto"/>
            <w:left w:val="none" w:sz="0" w:space="0" w:color="auto"/>
            <w:bottom w:val="none" w:sz="0" w:space="0" w:color="auto"/>
            <w:right w:val="none" w:sz="0" w:space="0" w:color="auto"/>
          </w:divBdr>
        </w:div>
        <w:div w:id="237138272">
          <w:marLeft w:val="0"/>
          <w:marRight w:val="0"/>
          <w:marTop w:val="0"/>
          <w:marBottom w:val="0"/>
          <w:divBdr>
            <w:top w:val="none" w:sz="0" w:space="0" w:color="auto"/>
            <w:left w:val="none" w:sz="0" w:space="0" w:color="auto"/>
            <w:bottom w:val="none" w:sz="0" w:space="0" w:color="auto"/>
            <w:right w:val="none" w:sz="0" w:space="0" w:color="auto"/>
          </w:divBdr>
        </w:div>
        <w:div w:id="347828464">
          <w:marLeft w:val="0"/>
          <w:marRight w:val="0"/>
          <w:marTop w:val="0"/>
          <w:marBottom w:val="0"/>
          <w:divBdr>
            <w:top w:val="none" w:sz="0" w:space="0" w:color="auto"/>
            <w:left w:val="none" w:sz="0" w:space="0" w:color="auto"/>
            <w:bottom w:val="none" w:sz="0" w:space="0" w:color="auto"/>
            <w:right w:val="none" w:sz="0" w:space="0" w:color="auto"/>
          </w:divBdr>
        </w:div>
        <w:div w:id="1562903404">
          <w:marLeft w:val="0"/>
          <w:marRight w:val="0"/>
          <w:marTop w:val="0"/>
          <w:marBottom w:val="0"/>
          <w:divBdr>
            <w:top w:val="none" w:sz="0" w:space="0" w:color="auto"/>
            <w:left w:val="none" w:sz="0" w:space="0" w:color="auto"/>
            <w:bottom w:val="none" w:sz="0" w:space="0" w:color="auto"/>
            <w:right w:val="none" w:sz="0" w:space="0" w:color="auto"/>
          </w:divBdr>
        </w:div>
        <w:div w:id="1585332570">
          <w:marLeft w:val="0"/>
          <w:marRight w:val="0"/>
          <w:marTop w:val="0"/>
          <w:marBottom w:val="0"/>
          <w:divBdr>
            <w:top w:val="none" w:sz="0" w:space="0" w:color="auto"/>
            <w:left w:val="none" w:sz="0" w:space="0" w:color="auto"/>
            <w:bottom w:val="none" w:sz="0" w:space="0" w:color="auto"/>
            <w:right w:val="none" w:sz="0" w:space="0" w:color="auto"/>
          </w:divBdr>
        </w:div>
        <w:div w:id="1175152114">
          <w:marLeft w:val="0"/>
          <w:marRight w:val="0"/>
          <w:marTop w:val="0"/>
          <w:marBottom w:val="0"/>
          <w:divBdr>
            <w:top w:val="none" w:sz="0" w:space="0" w:color="auto"/>
            <w:left w:val="none" w:sz="0" w:space="0" w:color="auto"/>
            <w:bottom w:val="none" w:sz="0" w:space="0" w:color="auto"/>
            <w:right w:val="none" w:sz="0" w:space="0" w:color="auto"/>
          </w:divBdr>
        </w:div>
        <w:div w:id="467748299">
          <w:marLeft w:val="0"/>
          <w:marRight w:val="0"/>
          <w:marTop w:val="0"/>
          <w:marBottom w:val="0"/>
          <w:divBdr>
            <w:top w:val="none" w:sz="0" w:space="0" w:color="auto"/>
            <w:left w:val="none" w:sz="0" w:space="0" w:color="auto"/>
            <w:bottom w:val="none" w:sz="0" w:space="0" w:color="auto"/>
            <w:right w:val="none" w:sz="0" w:space="0" w:color="auto"/>
          </w:divBdr>
        </w:div>
        <w:div w:id="613093042">
          <w:marLeft w:val="0"/>
          <w:marRight w:val="0"/>
          <w:marTop w:val="0"/>
          <w:marBottom w:val="0"/>
          <w:divBdr>
            <w:top w:val="none" w:sz="0" w:space="0" w:color="auto"/>
            <w:left w:val="none" w:sz="0" w:space="0" w:color="auto"/>
            <w:bottom w:val="none" w:sz="0" w:space="0" w:color="auto"/>
            <w:right w:val="none" w:sz="0" w:space="0" w:color="auto"/>
          </w:divBdr>
        </w:div>
        <w:div w:id="1291397399">
          <w:marLeft w:val="0"/>
          <w:marRight w:val="0"/>
          <w:marTop w:val="0"/>
          <w:marBottom w:val="0"/>
          <w:divBdr>
            <w:top w:val="none" w:sz="0" w:space="0" w:color="auto"/>
            <w:left w:val="none" w:sz="0" w:space="0" w:color="auto"/>
            <w:bottom w:val="none" w:sz="0" w:space="0" w:color="auto"/>
            <w:right w:val="none" w:sz="0" w:space="0" w:color="auto"/>
          </w:divBdr>
        </w:div>
        <w:div w:id="181826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Citizen Science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12</Value>
      <Value>10</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68547c5f-34e7-417b-996d-71af6a43add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FD539-E272-441E-A6C0-33D0B358A000}">
  <ds:schemaRefs>
    <ds:schemaRef ds:uri="http://schemas.microsoft.com/office/2006/metadata/properties"/>
    <ds:schemaRef ds:uri="http://schemas.microsoft.com/office/infopath/2007/PartnerControls"/>
    <ds:schemaRef ds:uri="662745e8-e224-48e8-a2e3-254862b8c2f5"/>
    <ds:schemaRef ds:uri="http://schemas.microsoft.com/sharepoint/v3"/>
    <ds:schemaRef ds:uri="68547c5f-34e7-417b-996d-71af6a43adde"/>
  </ds:schemaRefs>
</ds:datastoreItem>
</file>

<file path=customXml/itemProps2.xml><?xml version="1.0" encoding="utf-8"?>
<ds:datastoreItem xmlns:ds="http://schemas.openxmlformats.org/officeDocument/2006/customXml" ds:itemID="{DA75587E-CFAC-40A0-B570-6D986DA7617D}">
  <ds:schemaRefs>
    <ds:schemaRef ds:uri="Microsoft.SharePoint.Taxonomy.ContentTypeSync"/>
  </ds:schemaRefs>
</ds:datastoreItem>
</file>

<file path=customXml/itemProps3.xml><?xml version="1.0" encoding="utf-8"?>
<ds:datastoreItem xmlns:ds="http://schemas.openxmlformats.org/officeDocument/2006/customXml" ds:itemID="{F4459CD5-1045-46A7-BE85-AB32B28D735E}">
  <ds:schemaRefs>
    <ds:schemaRef ds:uri="http://schemas.microsoft.com/sharepoint/v3/contenttype/forms"/>
  </ds:schemaRefs>
</ds:datastoreItem>
</file>

<file path=customXml/itemProps4.xml><?xml version="1.0" encoding="utf-8"?>
<ds:datastoreItem xmlns:ds="http://schemas.openxmlformats.org/officeDocument/2006/customXml" ds:itemID="{CB535BD0-FF76-4963-9771-68BC30729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4437</TotalTime>
  <Pages>10</Pages>
  <Words>3272</Words>
  <Characters>18656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Pilsbury, Amy</dc:creator>
  <cp:keywords/>
  <dc:description/>
  <cp:lastModifiedBy>Pilsbury, Amy</cp:lastModifiedBy>
  <cp:revision>67</cp:revision>
  <dcterms:created xsi:type="dcterms:W3CDTF">2023-07-06T07:48:00Z</dcterms:created>
  <dcterms:modified xsi:type="dcterms:W3CDTF">2023-07-27T09:30:00Z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0x010100A5BF1C78D9F64B679A5EBDE1C6598EBC01007801BB2902D61943B395DCDE0DAA58D8</vt:lpwstr>
  </property>
  <property fmtid="{D5CDD505-2E9C-101B-9397-08002B2CF9AE}" pid="3" name="InformationType">
    <vt:lpwstr/>
  </property>
  <property fmtid="{D5CDD505-2E9C-101B-9397-08002B2CF9AE}" pid="4" name="Distribution">
    <vt:lpwstr>12;#Internal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10;#Work Delivery|388f4f80-46e6-4bcd-8bd1-cea0059da8bd</vt:lpwstr>
  </property>
  <property fmtid="{D5CDD505-2E9C-101B-9397-08002B2CF9AE}" pid="8" name="OrganisationalUnit">
    <vt:lpwstr>8;#NE|275df9ce-cd92-4318-adfe-db572e51c7ff</vt:lpwstr>
  </property>
  <property fmtid="{D5CDD505-2E9C-101B-9397-08002B2CF9AE}" pid="9" name="MediaServiceImageTags">
    <vt:lpwstr/>
  </property>
</Properties>
</file>