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9F0170" w14:textId="77777777" w:rsidR="00582B96" w:rsidRDefault="00582B96"/>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582B96" w:rsidRPr="008D4A19" w14:paraId="29E36DDD" w14:textId="77777777" w:rsidTr="00061C01">
        <w:tc>
          <w:tcPr>
            <w:tcW w:w="4539" w:type="dxa"/>
          </w:tcPr>
          <w:p w14:paraId="1006F125" w14:textId="77777777" w:rsidR="00582B96" w:rsidRPr="008D4A19" w:rsidRDefault="00582B96" w:rsidP="00061C01">
            <w:pPr>
              <w:spacing w:after="200" w:line="276" w:lineRule="auto"/>
              <w:rPr>
                <w:rFonts w:eastAsiaTheme="minorHAnsi" w:cstheme="minorBidi"/>
                <w:b/>
                <w:color w:val="FF0000"/>
                <w:szCs w:val="22"/>
              </w:rPr>
            </w:pPr>
            <w:r w:rsidRPr="008D4A19">
              <w:rPr>
                <w:rFonts w:eastAsiaTheme="minorHAnsi" w:cstheme="minorBidi"/>
                <w:b/>
                <w:noProof/>
                <w:color w:val="FF0000"/>
                <w:szCs w:val="22"/>
                <w:lang w:eastAsia="en-GB"/>
              </w:rPr>
              <w:drawing>
                <wp:inline distT="0" distB="0" distL="0" distR="0" wp14:anchorId="117B3594" wp14:editId="3EC31DAC">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755DC88B" w14:textId="77777777" w:rsidR="00582B96" w:rsidRPr="008D4A19" w:rsidRDefault="00582B96" w:rsidP="00061C01">
            <w:pPr>
              <w:spacing w:after="200" w:line="276" w:lineRule="auto"/>
              <w:jc w:val="right"/>
              <w:rPr>
                <w:rFonts w:eastAsiaTheme="minorHAnsi" w:cstheme="minorBidi"/>
                <w:b/>
                <w:color w:val="FF0000"/>
                <w:szCs w:val="22"/>
              </w:rPr>
            </w:pPr>
            <w:r>
              <w:rPr>
                <w:noProof/>
                <w:lang w:eastAsia="en-GB"/>
              </w:rPr>
              <w:drawing>
                <wp:inline distT="0" distB="0" distL="0" distR="0" wp14:anchorId="5E561E15" wp14:editId="28CCFA3A">
                  <wp:extent cx="1047135" cy="1047135"/>
                  <wp:effectExtent l="0" t="0" r="635" b="635"/>
                  <wp:docPr id="1"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14FA8A62" w14:textId="77777777" w:rsidR="00582B96" w:rsidRDefault="00582B96" w:rsidP="00582B96"/>
    <w:p w14:paraId="6A9B95EF" w14:textId="77777777" w:rsidR="00582B96" w:rsidRPr="00D144D9" w:rsidRDefault="00582B96" w:rsidP="00582B96">
      <w:pPr>
        <w:rPr>
          <w:color w:val="FF0000"/>
        </w:rPr>
      </w:pPr>
    </w:p>
    <w:p w14:paraId="6DD3E4D6" w14:textId="77777777" w:rsidR="00582B96" w:rsidRDefault="00582B96" w:rsidP="00582B96"/>
    <w:p w14:paraId="74FEDEF9" w14:textId="77777777" w:rsidR="00582B96" w:rsidRDefault="00582B96" w:rsidP="00582B96"/>
    <w:p w14:paraId="70BCF2C3" w14:textId="77777777" w:rsidR="00582B96" w:rsidRDefault="00582B96" w:rsidP="00582B96"/>
    <w:p w14:paraId="1BBA09DE" w14:textId="77777777" w:rsidR="00C5289B" w:rsidRDefault="00C5289B" w:rsidP="00582B96">
      <w:pPr>
        <w:rPr>
          <w:b/>
          <w:sz w:val="52"/>
          <w:szCs w:val="52"/>
        </w:rPr>
      </w:pPr>
    </w:p>
    <w:p w14:paraId="4B195A32" w14:textId="70BBDD31" w:rsidR="00582B96" w:rsidRPr="00DA032F" w:rsidRDefault="00582B96" w:rsidP="00582B96">
      <w:pPr>
        <w:rPr>
          <w:b/>
          <w:sz w:val="48"/>
          <w:szCs w:val="48"/>
        </w:rPr>
      </w:pPr>
      <w:r w:rsidRPr="00DA032F">
        <w:rPr>
          <w:b/>
          <w:sz w:val="48"/>
          <w:szCs w:val="48"/>
        </w:rPr>
        <w:t xml:space="preserve">SPECIFICATION </w:t>
      </w:r>
    </w:p>
    <w:p w14:paraId="26A6141F" w14:textId="77777777" w:rsidR="00582B96" w:rsidRDefault="00582B96" w:rsidP="00582B96">
      <w:pPr>
        <w:rPr>
          <w:b/>
          <w:sz w:val="48"/>
          <w:szCs w:val="48"/>
        </w:rPr>
      </w:pPr>
    </w:p>
    <w:p w14:paraId="4C5EA893" w14:textId="77777777" w:rsidR="00582B96" w:rsidRDefault="00582B96" w:rsidP="00582B96">
      <w:pPr>
        <w:rPr>
          <w:b/>
          <w:sz w:val="48"/>
          <w:szCs w:val="48"/>
        </w:rPr>
      </w:pPr>
    </w:p>
    <w:p w14:paraId="6675FBE6" w14:textId="77777777" w:rsidR="00582B96" w:rsidRDefault="00582B96" w:rsidP="00582B96">
      <w:pPr>
        <w:rPr>
          <w:b/>
          <w:sz w:val="48"/>
          <w:szCs w:val="48"/>
        </w:rPr>
      </w:pPr>
    </w:p>
    <w:p w14:paraId="574D80FE" w14:textId="1D281C64" w:rsidR="00582B96" w:rsidRPr="00360CDD" w:rsidRDefault="00582B96" w:rsidP="00582B96">
      <w:pPr>
        <w:rPr>
          <w:b/>
          <w:color w:val="FF0000"/>
          <w:sz w:val="36"/>
          <w:szCs w:val="36"/>
        </w:rPr>
      </w:pPr>
      <w:r w:rsidRPr="00360CDD">
        <w:rPr>
          <w:b/>
          <w:sz w:val="36"/>
          <w:szCs w:val="36"/>
        </w:rPr>
        <w:t>INVITATION TO TENDER</w:t>
      </w:r>
      <w:r w:rsidR="009B5633">
        <w:rPr>
          <w:b/>
          <w:sz w:val="36"/>
          <w:szCs w:val="36"/>
        </w:rPr>
        <w:t xml:space="preserve"> </w:t>
      </w:r>
      <w:r w:rsidR="00A517ED">
        <w:rPr>
          <w:b/>
          <w:sz w:val="36"/>
          <w:szCs w:val="36"/>
        </w:rPr>
        <w:t>–</w:t>
      </w:r>
      <w:r w:rsidR="009B5633">
        <w:rPr>
          <w:b/>
          <w:sz w:val="36"/>
          <w:szCs w:val="36"/>
        </w:rPr>
        <w:t xml:space="preserve"> ITT</w:t>
      </w:r>
      <w:r w:rsidR="00A517ED">
        <w:rPr>
          <w:b/>
          <w:sz w:val="36"/>
          <w:szCs w:val="36"/>
        </w:rPr>
        <w:t xml:space="preserve"> 30117</w:t>
      </w:r>
    </w:p>
    <w:p w14:paraId="535A7354" w14:textId="77777777" w:rsidR="00582B96" w:rsidRPr="00360CDD" w:rsidRDefault="00582B96" w:rsidP="00582B96">
      <w:pPr>
        <w:autoSpaceDE w:val="0"/>
        <w:autoSpaceDN w:val="0"/>
        <w:adjustRightInd w:val="0"/>
        <w:rPr>
          <w:rFonts w:cs="Arial"/>
          <w:b/>
          <w:bCs/>
          <w:sz w:val="48"/>
          <w:szCs w:val="48"/>
        </w:rPr>
      </w:pPr>
    </w:p>
    <w:p w14:paraId="33D5A359" w14:textId="22C05682" w:rsidR="00835276" w:rsidRPr="00DA032F" w:rsidRDefault="00835276" w:rsidP="00835276">
      <w:pPr>
        <w:autoSpaceDE w:val="0"/>
        <w:autoSpaceDN w:val="0"/>
        <w:adjustRightInd w:val="0"/>
        <w:rPr>
          <w:rFonts w:cs="Arial"/>
          <w:b/>
          <w:bCs/>
          <w:sz w:val="36"/>
          <w:szCs w:val="36"/>
        </w:rPr>
      </w:pPr>
      <w:r w:rsidRPr="00DA032F">
        <w:rPr>
          <w:rFonts w:cs="Arial"/>
          <w:b/>
          <w:bCs/>
          <w:sz w:val="36"/>
          <w:szCs w:val="36"/>
        </w:rPr>
        <w:t>EMPLOYEES SUPPORT IN SKILLS</w:t>
      </w:r>
      <w:r w:rsidR="00DA032F">
        <w:rPr>
          <w:rFonts w:cs="Arial"/>
          <w:b/>
          <w:bCs/>
          <w:sz w:val="36"/>
          <w:szCs w:val="36"/>
        </w:rPr>
        <w:t xml:space="preserve"> </w:t>
      </w:r>
      <w:r w:rsidRPr="00DA032F">
        <w:rPr>
          <w:rFonts w:cs="Arial"/>
          <w:b/>
          <w:bCs/>
          <w:sz w:val="36"/>
          <w:szCs w:val="36"/>
        </w:rPr>
        <w:t>24-00</w:t>
      </w:r>
      <w:r w:rsidR="00D63154" w:rsidRPr="00DA032F">
        <w:rPr>
          <w:rFonts w:cs="Arial"/>
          <w:b/>
          <w:bCs/>
          <w:sz w:val="36"/>
          <w:szCs w:val="36"/>
        </w:rPr>
        <w:t>5</w:t>
      </w:r>
    </w:p>
    <w:p w14:paraId="25E8538B" w14:textId="77777777" w:rsidR="00582B96" w:rsidRPr="00DA032F" w:rsidRDefault="00582B96" w:rsidP="00582B96">
      <w:pPr>
        <w:rPr>
          <w:b/>
          <w:sz w:val="48"/>
          <w:szCs w:val="48"/>
        </w:rPr>
      </w:pPr>
    </w:p>
    <w:p w14:paraId="5CD9B68A" w14:textId="77777777" w:rsidR="00582B96" w:rsidRPr="00DA032F" w:rsidRDefault="00582B96" w:rsidP="00582B96">
      <w:pPr>
        <w:rPr>
          <w:b/>
          <w:sz w:val="48"/>
          <w:szCs w:val="48"/>
        </w:rPr>
      </w:pPr>
    </w:p>
    <w:p w14:paraId="273CAB12" w14:textId="77777777" w:rsidR="00582B96" w:rsidRPr="00DA032F" w:rsidRDefault="00835276" w:rsidP="00582B96">
      <w:pPr>
        <w:rPr>
          <w:b/>
          <w:sz w:val="36"/>
          <w:szCs w:val="36"/>
        </w:rPr>
      </w:pPr>
      <w:r w:rsidRPr="00DA032F">
        <w:rPr>
          <w:b/>
          <w:sz w:val="36"/>
          <w:szCs w:val="36"/>
        </w:rPr>
        <w:t>New Anglia LEP</w:t>
      </w:r>
    </w:p>
    <w:p w14:paraId="5D7B8A55" w14:textId="77777777" w:rsidR="00582B96" w:rsidRDefault="00582B96" w:rsidP="00582B96">
      <w:pPr>
        <w:rPr>
          <w:b/>
          <w:sz w:val="48"/>
          <w:szCs w:val="48"/>
        </w:rPr>
      </w:pPr>
    </w:p>
    <w:p w14:paraId="6776D2F1" w14:textId="77777777" w:rsidR="00582B96" w:rsidRDefault="00582B96" w:rsidP="00582B96">
      <w:pPr>
        <w:rPr>
          <w:b/>
          <w:sz w:val="48"/>
          <w:szCs w:val="48"/>
        </w:rPr>
      </w:pPr>
    </w:p>
    <w:p w14:paraId="54874F40" w14:textId="77777777" w:rsidR="00582B96" w:rsidRDefault="00582B96" w:rsidP="00582B96">
      <w:pPr>
        <w:rPr>
          <w:b/>
          <w:sz w:val="48"/>
          <w:szCs w:val="48"/>
        </w:rPr>
      </w:pPr>
    </w:p>
    <w:p w14:paraId="65F83313" w14:textId="2922057A" w:rsidR="00582B96" w:rsidRPr="00360CDD" w:rsidRDefault="00582B96" w:rsidP="00582B96">
      <w:pPr>
        <w:rPr>
          <w:b/>
          <w:sz w:val="36"/>
          <w:szCs w:val="36"/>
        </w:rPr>
      </w:pPr>
      <w:r w:rsidRPr="00360CDD">
        <w:rPr>
          <w:b/>
          <w:sz w:val="36"/>
          <w:szCs w:val="36"/>
        </w:rPr>
        <w:t>DATE:</w:t>
      </w:r>
      <w:r w:rsidR="00605A84">
        <w:rPr>
          <w:b/>
          <w:sz w:val="36"/>
          <w:szCs w:val="36"/>
        </w:rPr>
        <w:t xml:space="preserve"> </w:t>
      </w:r>
      <w:r w:rsidR="00DA032F">
        <w:rPr>
          <w:b/>
          <w:sz w:val="36"/>
          <w:szCs w:val="36"/>
        </w:rPr>
        <w:t>June</w:t>
      </w:r>
      <w:r w:rsidR="00605A84">
        <w:rPr>
          <w:b/>
          <w:sz w:val="36"/>
          <w:szCs w:val="36"/>
        </w:rPr>
        <w:t xml:space="preserve"> 2016</w:t>
      </w:r>
    </w:p>
    <w:p w14:paraId="7DCC3E29" w14:textId="77777777" w:rsidR="00582B96" w:rsidRDefault="00582B96"/>
    <w:tbl>
      <w:tblPr>
        <w:tblW w:w="0" w:type="auto"/>
        <w:tblLook w:val="01E0" w:firstRow="1" w:lastRow="1" w:firstColumn="1" w:lastColumn="1" w:noHBand="0" w:noVBand="0"/>
      </w:tblPr>
      <w:tblGrid>
        <w:gridCol w:w="4421"/>
        <w:gridCol w:w="4366"/>
      </w:tblGrid>
      <w:tr w:rsidR="00ED67E0" w14:paraId="1A7A2826" w14:textId="77777777" w:rsidTr="00B24D65">
        <w:tc>
          <w:tcPr>
            <w:tcW w:w="4421" w:type="dxa"/>
          </w:tcPr>
          <w:p w14:paraId="1F799811" w14:textId="77777777" w:rsidR="00ED67E0" w:rsidRDefault="00ED67E0" w:rsidP="000419AD">
            <w:pPr>
              <w:pStyle w:val="Header"/>
              <w:tabs>
                <w:tab w:val="clear" w:pos="4153"/>
                <w:tab w:val="clear" w:pos="8306"/>
                <w:tab w:val="left" w:pos="1185"/>
              </w:tabs>
            </w:pPr>
            <w:r>
              <w:tab/>
            </w:r>
          </w:p>
        </w:tc>
        <w:tc>
          <w:tcPr>
            <w:tcW w:w="4366" w:type="dxa"/>
          </w:tcPr>
          <w:p w14:paraId="16CB90AE" w14:textId="77777777" w:rsidR="00ED67E0" w:rsidRDefault="00ED67E0" w:rsidP="000419AD">
            <w:pPr>
              <w:pStyle w:val="Header"/>
              <w:jc w:val="right"/>
            </w:pPr>
          </w:p>
        </w:tc>
      </w:tr>
      <w:tr w:rsidR="00ED67E0" w:rsidRPr="002465E9" w14:paraId="2FCE2C49" w14:textId="77777777" w:rsidTr="00B24D65">
        <w:tc>
          <w:tcPr>
            <w:tcW w:w="4421" w:type="dxa"/>
          </w:tcPr>
          <w:p w14:paraId="5B62F17A" w14:textId="77777777" w:rsidR="00ED67E0" w:rsidRDefault="00ED67E0" w:rsidP="000419AD">
            <w:pPr>
              <w:pStyle w:val="Header"/>
            </w:pPr>
            <w:r>
              <w:rPr>
                <w:noProof/>
                <w:lang w:eastAsia="en-GB"/>
              </w:rPr>
              <w:lastRenderedPageBreak/>
              <w:drawing>
                <wp:inline distT="0" distB="0" distL="0" distR="0" wp14:anchorId="5AA83A71" wp14:editId="02D6E3CF">
                  <wp:extent cx="1809750" cy="1085850"/>
                  <wp:effectExtent l="19050" t="0" r="0" b="0"/>
                  <wp:docPr id="8"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4"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366" w:type="dxa"/>
          </w:tcPr>
          <w:p w14:paraId="7DD6AD95" w14:textId="77777777" w:rsidR="00ED67E0" w:rsidRDefault="000D51DE" w:rsidP="000419AD">
            <w:pPr>
              <w:pStyle w:val="Header"/>
              <w:jc w:val="right"/>
            </w:pPr>
            <w:r>
              <w:rPr>
                <w:noProof/>
                <w:lang w:eastAsia="en-GB"/>
              </w:rPr>
              <w:drawing>
                <wp:inline distT="0" distB="0" distL="0" distR="0" wp14:anchorId="08EE3F1D" wp14:editId="36F7F6E2">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8441FE" w:rsidRPr="002465E9" w14:paraId="71C78D4F" w14:textId="77777777" w:rsidTr="00B24D65">
        <w:tc>
          <w:tcPr>
            <w:tcW w:w="4421" w:type="dxa"/>
          </w:tcPr>
          <w:p w14:paraId="1385A970" w14:textId="77777777" w:rsidR="008441FE" w:rsidRDefault="008441FE" w:rsidP="000419AD">
            <w:pPr>
              <w:pStyle w:val="Header"/>
              <w:rPr>
                <w:noProof/>
                <w:lang w:eastAsia="en-GB"/>
              </w:rPr>
            </w:pPr>
          </w:p>
        </w:tc>
        <w:tc>
          <w:tcPr>
            <w:tcW w:w="4366" w:type="dxa"/>
          </w:tcPr>
          <w:p w14:paraId="09C1FB04" w14:textId="77777777" w:rsidR="008441FE" w:rsidRDefault="008441FE" w:rsidP="000419AD">
            <w:pPr>
              <w:pStyle w:val="Header"/>
              <w:jc w:val="right"/>
              <w:rPr>
                <w:noProof/>
                <w:lang w:eastAsia="en-GB"/>
              </w:rPr>
            </w:pPr>
          </w:p>
        </w:tc>
      </w:tr>
    </w:tbl>
    <w:p w14:paraId="0F850D22" w14:textId="77777777" w:rsidR="0015011A" w:rsidRDefault="0015011A" w:rsidP="0015011A"/>
    <w:tbl>
      <w:tblPr>
        <w:tblStyle w:val="TableGrid"/>
        <w:tblW w:w="5177" w:type="pct"/>
        <w:tblLayout w:type="fixed"/>
        <w:tblCellMar>
          <w:left w:w="0" w:type="dxa"/>
          <w:right w:w="0" w:type="dxa"/>
        </w:tblCellMar>
        <w:tblLook w:val="04A0" w:firstRow="1" w:lastRow="0" w:firstColumn="1" w:lastColumn="0" w:noHBand="0" w:noVBand="1"/>
      </w:tblPr>
      <w:tblGrid>
        <w:gridCol w:w="9088"/>
      </w:tblGrid>
      <w:tr w:rsidR="00967429" w:rsidRPr="00EF4406" w14:paraId="7F1B7AC7" w14:textId="77777777" w:rsidTr="009F1408">
        <w:trPr>
          <w:trHeight w:val="597"/>
        </w:trPr>
        <w:tc>
          <w:tcPr>
            <w:tcW w:w="9088" w:type="dxa"/>
          </w:tcPr>
          <w:p w14:paraId="323D0608" w14:textId="0600C2EB" w:rsidR="007654E6" w:rsidRPr="00DA032F" w:rsidRDefault="00DA032F" w:rsidP="00A524B5">
            <w:pPr>
              <w:pStyle w:val="BodyText"/>
              <w:tabs>
                <w:tab w:val="num" w:pos="1134"/>
              </w:tabs>
              <w:spacing w:after="0"/>
              <w:jc w:val="both"/>
              <w:rPr>
                <w:rFonts w:ascii="Arial" w:hAnsi="Arial" w:cs="Arial"/>
                <w:b/>
              </w:rPr>
            </w:pPr>
            <w:r w:rsidRPr="00DA032F">
              <w:rPr>
                <w:rFonts w:ascii="Arial" w:hAnsi="Arial" w:cs="Arial"/>
                <w:b/>
              </w:rPr>
              <w:t>ESF</w:t>
            </w:r>
            <w:r w:rsidR="00B3399A" w:rsidRPr="00DA032F">
              <w:rPr>
                <w:rFonts w:ascii="Arial" w:hAnsi="Arial" w:cs="Arial"/>
                <w:b/>
              </w:rPr>
              <w:t xml:space="preserve"> </w:t>
            </w:r>
            <w:r w:rsidR="00D63154" w:rsidRPr="00DA032F">
              <w:rPr>
                <w:rFonts w:ascii="Arial" w:hAnsi="Arial" w:cs="Arial"/>
                <w:b/>
              </w:rPr>
              <w:t xml:space="preserve">Sector Skills Plans </w:t>
            </w:r>
            <w:r w:rsidRPr="00DA032F">
              <w:rPr>
                <w:rFonts w:ascii="Arial" w:hAnsi="Arial" w:cs="Arial"/>
                <w:b/>
              </w:rPr>
              <w:t>New Anglia LEP area itt_30117</w:t>
            </w:r>
          </w:p>
          <w:p w14:paraId="6A1D3F8A" w14:textId="77777777" w:rsidR="00967429" w:rsidRPr="00200BC6" w:rsidRDefault="00967429" w:rsidP="00A524B5">
            <w:pPr>
              <w:pStyle w:val="BodyText"/>
              <w:tabs>
                <w:tab w:val="num" w:pos="1134"/>
              </w:tabs>
              <w:spacing w:after="0"/>
              <w:jc w:val="both"/>
              <w:rPr>
                <w:rFonts w:ascii="Arial" w:hAnsi="Arial" w:cs="Arial"/>
                <w:b/>
                <w:color w:val="FF0000"/>
              </w:rPr>
            </w:pPr>
          </w:p>
        </w:tc>
      </w:tr>
      <w:tr w:rsidR="00967429" w14:paraId="7125A661" w14:textId="77777777" w:rsidTr="009B5633">
        <w:trPr>
          <w:trHeight w:val="567"/>
        </w:trPr>
        <w:tc>
          <w:tcPr>
            <w:tcW w:w="9088" w:type="dxa"/>
            <w:shd w:val="clear" w:color="auto" w:fill="D9D9D9" w:themeFill="background1" w:themeFillShade="D9"/>
            <w:vAlign w:val="center"/>
          </w:tcPr>
          <w:p w14:paraId="5C4228D7" w14:textId="77777777" w:rsidR="00967429" w:rsidRPr="00FD3B0A" w:rsidRDefault="004C726D" w:rsidP="00FD3B0A">
            <w:pPr>
              <w:pStyle w:val="SpecificationHeading"/>
            </w:pPr>
            <w:r w:rsidRPr="00FD3B0A">
              <w:t>BACKGROUND</w:t>
            </w:r>
          </w:p>
        </w:tc>
      </w:tr>
      <w:tr w:rsidR="00967429" w:rsidRPr="00EF4406" w14:paraId="05A48477" w14:textId="77777777" w:rsidTr="009F1408">
        <w:tc>
          <w:tcPr>
            <w:tcW w:w="9088" w:type="dxa"/>
          </w:tcPr>
          <w:p w14:paraId="4C6CD51E" w14:textId="77777777" w:rsidR="00B24D65" w:rsidRPr="002833D9" w:rsidRDefault="00B24D65" w:rsidP="00A524B5">
            <w:pPr>
              <w:tabs>
                <w:tab w:val="num" w:pos="900"/>
              </w:tabs>
              <w:autoSpaceDE w:val="0"/>
              <w:autoSpaceDN w:val="0"/>
              <w:adjustRightInd w:val="0"/>
              <w:rPr>
                <w:rFonts w:cs="Arial"/>
                <w:b/>
              </w:rPr>
            </w:pPr>
          </w:p>
          <w:p w14:paraId="0638BFBC" w14:textId="77777777" w:rsidR="001F0385" w:rsidRPr="002833D9" w:rsidRDefault="002833D9" w:rsidP="00A524B5">
            <w:pPr>
              <w:tabs>
                <w:tab w:val="num" w:pos="900"/>
              </w:tabs>
              <w:autoSpaceDE w:val="0"/>
              <w:autoSpaceDN w:val="0"/>
              <w:adjustRightInd w:val="0"/>
              <w:rPr>
                <w:rFonts w:cs="Arial"/>
                <w:b/>
              </w:rPr>
            </w:pPr>
            <w:r w:rsidRPr="002833D9">
              <w:rPr>
                <w:rFonts w:cs="Arial"/>
                <w:b/>
              </w:rPr>
              <w:t>General</w:t>
            </w:r>
          </w:p>
          <w:p w14:paraId="4A204EFC" w14:textId="77777777" w:rsidR="002833D9" w:rsidRPr="002833D9" w:rsidRDefault="002833D9" w:rsidP="00A524B5">
            <w:pPr>
              <w:tabs>
                <w:tab w:val="num" w:pos="900"/>
              </w:tabs>
              <w:autoSpaceDE w:val="0"/>
              <w:autoSpaceDN w:val="0"/>
              <w:adjustRightInd w:val="0"/>
              <w:rPr>
                <w:rFonts w:cs="Arial"/>
                <w:b/>
              </w:rPr>
            </w:pPr>
          </w:p>
          <w:p w14:paraId="54830285" w14:textId="77777777" w:rsidR="00B24D65" w:rsidRPr="005A1D76" w:rsidRDefault="00B24D65" w:rsidP="00A524B5">
            <w:pPr>
              <w:tabs>
                <w:tab w:val="num" w:pos="900"/>
              </w:tabs>
              <w:autoSpaceDE w:val="0"/>
              <w:autoSpaceDN w:val="0"/>
              <w:adjustRightInd w:val="0"/>
              <w:rPr>
                <w:rFonts w:cs="Arial"/>
              </w:rPr>
            </w:pPr>
            <w:r w:rsidRPr="005A1D76">
              <w:rPr>
                <w:rFonts w:cs="Arial"/>
              </w:rPr>
              <w:t xml:space="preserve">The contracting authority is the Secretary of State for Business Innovation and </w:t>
            </w:r>
            <w:r w:rsidR="002E3B40" w:rsidRPr="005A1D76">
              <w:rPr>
                <w:rFonts w:cs="Arial"/>
              </w:rPr>
              <w:t xml:space="preserve">Skills </w:t>
            </w:r>
            <w:r w:rsidRPr="005A1D76">
              <w:rPr>
                <w:rFonts w:cs="Arial"/>
              </w:rPr>
              <w:t>acting through the Skills Funding Agency</w:t>
            </w:r>
            <w:r w:rsidR="00442DA3" w:rsidRPr="005A1D76">
              <w:rPr>
                <w:rFonts w:cs="Arial"/>
              </w:rPr>
              <w:t xml:space="preserve"> </w:t>
            </w:r>
            <w:r w:rsidRPr="005A1D76">
              <w:rPr>
                <w:rFonts w:cs="Arial"/>
              </w:rPr>
              <w:t>(SFA), an executive agency of the Department for Business Innovation and Skills exercising functions to fund adult education and skills.</w:t>
            </w:r>
          </w:p>
          <w:p w14:paraId="41049483" w14:textId="77777777" w:rsidR="002833D9" w:rsidRPr="005A1D76" w:rsidRDefault="002833D9" w:rsidP="00A524B5">
            <w:pPr>
              <w:tabs>
                <w:tab w:val="num" w:pos="900"/>
              </w:tabs>
              <w:autoSpaceDE w:val="0"/>
              <w:autoSpaceDN w:val="0"/>
              <w:adjustRightInd w:val="0"/>
              <w:rPr>
                <w:rFonts w:cs="Arial"/>
              </w:rPr>
            </w:pPr>
          </w:p>
          <w:p w14:paraId="67C24A84" w14:textId="77777777" w:rsidR="002833D9" w:rsidRPr="005A1D76" w:rsidRDefault="002833D9" w:rsidP="00A524B5">
            <w:pPr>
              <w:rPr>
                <w:rFonts w:cs="Arial"/>
              </w:rPr>
            </w:pPr>
            <w:r w:rsidRPr="005A1D76">
              <w:rPr>
                <w:rFonts w:cs="Arial"/>
              </w:rPr>
              <w:t>T</w:t>
            </w:r>
            <w:r w:rsidR="009F51A8" w:rsidRPr="005A1D76">
              <w:rPr>
                <w:rFonts w:cs="Arial"/>
              </w:rPr>
              <w:t>he SFA, acting as an Opt-In Organisation</w:t>
            </w:r>
            <w:r w:rsidRPr="005A1D76">
              <w:rPr>
                <w:rFonts w:cs="Arial"/>
              </w:rPr>
              <w:t xml:space="preserve"> for the European Social Fund (ESF), is procuring education and training services to meet priorities identified by </w:t>
            </w:r>
            <w:r w:rsidR="00F3689D" w:rsidRPr="005A1D76">
              <w:t xml:space="preserve">Local Enterprise Partnership (LEP) area European Structural and Investment Funds Sub–Committees. </w:t>
            </w:r>
            <w:r w:rsidRPr="005A1D76">
              <w:rPr>
                <w:rFonts w:cs="Arial"/>
              </w:rPr>
              <w:t>As a</w:t>
            </w:r>
            <w:r w:rsidR="009F51A8" w:rsidRPr="005A1D76">
              <w:rPr>
                <w:rFonts w:cs="Arial"/>
              </w:rPr>
              <w:t>n</w:t>
            </w:r>
            <w:r w:rsidRPr="005A1D76">
              <w:rPr>
                <w:rFonts w:cs="Arial"/>
              </w:rPr>
              <w:t xml:space="preserve"> </w:t>
            </w:r>
            <w:r w:rsidR="009F51A8" w:rsidRPr="005A1D76">
              <w:rPr>
                <w:rFonts w:cs="Arial"/>
              </w:rPr>
              <w:t>Opt-In Organisation</w:t>
            </w:r>
            <w:r w:rsidRPr="005A1D76">
              <w:rPr>
                <w:rFonts w:cs="Arial"/>
              </w:rPr>
              <w:t xml:space="preserve"> the SFA provides match funding at Priority Axis level utilising sources of public funding as match for ESF funded activity.</w:t>
            </w:r>
          </w:p>
          <w:p w14:paraId="23B19D7F" w14:textId="77777777" w:rsidR="002833D9" w:rsidRPr="005A1D76" w:rsidRDefault="002833D9" w:rsidP="00A524B5">
            <w:pPr>
              <w:rPr>
                <w:rFonts w:cs="Arial"/>
              </w:rPr>
            </w:pPr>
          </w:p>
          <w:p w14:paraId="6FF3C80E" w14:textId="77777777" w:rsidR="00A63E89" w:rsidRPr="00A63E89" w:rsidRDefault="00AD0B65" w:rsidP="00A63E89">
            <w:r w:rsidRPr="005A1D76">
              <w:rPr>
                <w:rFonts w:cs="Arial"/>
              </w:rPr>
              <w:t xml:space="preserve">This Invitation to Tender (ITT) </w:t>
            </w:r>
            <w:r w:rsidRPr="00AD0B65">
              <w:rPr>
                <w:rFonts w:cs="Arial"/>
              </w:rPr>
              <w:t>is for Priority</w:t>
            </w:r>
            <w:r w:rsidR="00A63E89">
              <w:rPr>
                <w:rFonts w:cs="Arial"/>
              </w:rPr>
              <w:t xml:space="preserve"> Axis</w:t>
            </w:r>
            <w:r w:rsidRPr="00AD0B65">
              <w:rPr>
                <w:rFonts w:cs="Arial"/>
              </w:rPr>
              <w:t xml:space="preserve"> 2</w:t>
            </w:r>
            <w:r w:rsidR="00A63E89">
              <w:rPr>
                <w:rFonts w:cs="Arial"/>
              </w:rPr>
              <w:t xml:space="preserve"> and for Investment Priority (IP) 2.1</w:t>
            </w:r>
            <w:r w:rsidRPr="00AD0B65">
              <w:rPr>
                <w:rFonts w:cs="Arial"/>
              </w:rPr>
              <w:t>,</w:t>
            </w:r>
            <w:r w:rsidR="00A63E89" w:rsidRPr="00A63E89">
              <w:t xml:space="preserve"> </w:t>
            </w:r>
            <w:r w:rsidR="00A63E89">
              <w:t>e</w:t>
            </w:r>
            <w:r w:rsidR="00A63E89" w:rsidRPr="00A63E89">
              <w:t>nhancing equal access to lifelong learning</w:t>
            </w:r>
            <w:r w:rsidR="00A63E89">
              <w:t>.</w:t>
            </w:r>
            <w:r w:rsidRPr="00AD0B65">
              <w:rPr>
                <w:rFonts w:cs="Arial"/>
              </w:rPr>
              <w:t xml:space="preserve"> </w:t>
            </w:r>
            <w:r w:rsidR="00A63E89" w:rsidRPr="00A63E89">
              <w:t xml:space="preserve">Where the need has been identified both in the LEP area and European Structural and Investment Fund Strategies.  </w:t>
            </w:r>
          </w:p>
          <w:p w14:paraId="764EC6C1" w14:textId="77777777" w:rsidR="00AD0B65" w:rsidRPr="00AD0B65" w:rsidRDefault="00AD0B65" w:rsidP="00AD0B65">
            <w:pPr>
              <w:rPr>
                <w:rFonts w:cs="Arial"/>
              </w:rPr>
            </w:pPr>
          </w:p>
          <w:p w14:paraId="472BDC1D" w14:textId="77777777" w:rsidR="004A2467" w:rsidRDefault="009E7A30" w:rsidP="00AD0B65">
            <w:r>
              <w:t>The</w:t>
            </w:r>
            <w:r w:rsidR="00A63E89">
              <w:t xml:space="preserve"> IP 2.1 supports</w:t>
            </w:r>
            <w:r w:rsidR="00A63E89" w:rsidRPr="00A63E89">
              <w:t xml:space="preserve"> equal access to lifelong learning for all age groups in formal, non</w:t>
            </w:r>
            <w:r w:rsidR="00EA180F">
              <w:t>-</w:t>
            </w:r>
            <w:r w:rsidR="00A63E89" w:rsidRPr="00A63E89">
              <w:t xml:space="preserve">formal and </w:t>
            </w:r>
            <w:r w:rsidR="00A63E89">
              <w:t>informal settings, upgrading</w:t>
            </w:r>
            <w:r w:rsidR="00A63E89" w:rsidRPr="00A63E89">
              <w:t xml:space="preserve"> knowledge, skills and competences of the workforce, and promoting flexible learning pathways including through career guidance and validation of acquired competences</w:t>
            </w:r>
            <w:r w:rsidR="00A63E89">
              <w:t>.</w:t>
            </w:r>
            <w:r w:rsidR="00A63E89" w:rsidRPr="00A63E89">
              <w:t xml:space="preserve"> </w:t>
            </w:r>
            <w:r w:rsidR="00AD0B65" w:rsidRPr="00A63E89">
              <w:t xml:space="preserve">Resources </w:t>
            </w:r>
            <w:r>
              <w:t xml:space="preserve">are being </w:t>
            </w:r>
            <w:r w:rsidR="00AD0B65" w:rsidRPr="00A63E89">
              <w:t>focused</w:t>
            </w:r>
            <w:r w:rsidR="00A63E89">
              <w:t xml:space="preserve"> through this IP </w:t>
            </w:r>
            <w:r w:rsidR="00AD0B65" w:rsidRPr="00A63E89">
              <w:t>on people in the workforce who lack basic skills or</w:t>
            </w:r>
            <w:r w:rsidR="00A63E89">
              <w:t xml:space="preserve"> qualifications </w:t>
            </w:r>
            <w:r w:rsidR="00AD0B65" w:rsidRPr="00A63E89">
              <w:t>needed for their career progression and for business growth and innovation in the</w:t>
            </w:r>
            <w:r w:rsidR="00A63E89">
              <w:t xml:space="preserve"> </w:t>
            </w:r>
            <w:r w:rsidR="00AD0B65" w:rsidRPr="00A63E89">
              <w:t xml:space="preserve">knowledge economy. </w:t>
            </w:r>
          </w:p>
          <w:p w14:paraId="78A82411" w14:textId="77777777" w:rsidR="009B5633" w:rsidRDefault="009B5633" w:rsidP="00AD0B65"/>
          <w:p w14:paraId="657C90B7" w14:textId="77777777" w:rsidR="004A2467" w:rsidRDefault="00605A84" w:rsidP="00AD0B65">
            <w:r>
              <w:t xml:space="preserve">The </w:t>
            </w:r>
            <w:r w:rsidR="00835276">
              <w:t xml:space="preserve">themes </w:t>
            </w:r>
            <w:r>
              <w:t>in 2.1 are</w:t>
            </w:r>
            <w:r w:rsidR="004A2467">
              <w:t>:</w:t>
            </w:r>
          </w:p>
          <w:p w14:paraId="76C8B616" w14:textId="77777777" w:rsidR="00B85723" w:rsidRDefault="00B85723" w:rsidP="00AD0B65"/>
          <w:p w14:paraId="0CFE62A1" w14:textId="61C7049E" w:rsidR="00551718" w:rsidRDefault="00551718" w:rsidP="00057CC6">
            <w:pPr>
              <w:pStyle w:val="ListParagraph"/>
              <w:numPr>
                <w:ilvl w:val="0"/>
                <w:numId w:val="9"/>
              </w:numPr>
            </w:pPr>
            <w:r>
              <w:t xml:space="preserve">Sector Skills Plans </w:t>
            </w:r>
          </w:p>
          <w:p w14:paraId="48C38DE1" w14:textId="77777777" w:rsidR="00F17CE2" w:rsidRPr="005A1D76" w:rsidRDefault="00F17CE2" w:rsidP="00A524B5">
            <w:pPr>
              <w:tabs>
                <w:tab w:val="num" w:pos="900"/>
              </w:tabs>
              <w:autoSpaceDE w:val="0"/>
              <w:autoSpaceDN w:val="0"/>
              <w:adjustRightInd w:val="0"/>
              <w:rPr>
                <w:rFonts w:cs="Arial"/>
              </w:rPr>
            </w:pPr>
          </w:p>
          <w:p w14:paraId="1126C7A9" w14:textId="77777777" w:rsidR="00442DA3" w:rsidRDefault="00B24D65" w:rsidP="00A524B5">
            <w:pPr>
              <w:rPr>
                <w:rFonts w:cs="Arial"/>
              </w:rPr>
            </w:pPr>
            <w:r w:rsidRPr="005A1D76">
              <w:rPr>
                <w:rFonts w:cs="Arial"/>
              </w:rPr>
              <w:t xml:space="preserve">The SFA is looking to procure an organisation to </w:t>
            </w:r>
            <w:r w:rsidR="007654E6" w:rsidRPr="005A1D76">
              <w:rPr>
                <w:rFonts w:cs="Arial"/>
              </w:rPr>
              <w:t>deliver education and training</w:t>
            </w:r>
            <w:r w:rsidR="00F925C5" w:rsidRPr="005A1D76">
              <w:rPr>
                <w:lang w:eastAsia="en-GB"/>
              </w:rPr>
              <w:t xml:space="preserve"> that best support the needs of local employers and employees </w:t>
            </w:r>
            <w:r w:rsidR="00F9192C" w:rsidRPr="005A1D76">
              <w:rPr>
                <w:rFonts w:cs="Arial"/>
              </w:rPr>
              <w:t xml:space="preserve">in the </w:t>
            </w:r>
            <w:r w:rsidR="00FD3B0A" w:rsidRPr="005A1D76">
              <w:rPr>
                <w:rFonts w:cs="Arial"/>
              </w:rPr>
              <w:t xml:space="preserve">LEP </w:t>
            </w:r>
            <w:r w:rsidR="00F9192C" w:rsidRPr="005A1D76">
              <w:rPr>
                <w:rFonts w:cs="Arial"/>
              </w:rPr>
              <w:t xml:space="preserve">area </w:t>
            </w:r>
            <w:r w:rsidR="00755E41" w:rsidRPr="005A1D76">
              <w:rPr>
                <w:rFonts w:cs="Arial"/>
              </w:rPr>
              <w:t>set out</w:t>
            </w:r>
            <w:r w:rsidR="00F9192C" w:rsidRPr="005A1D76">
              <w:rPr>
                <w:rFonts w:cs="Arial"/>
              </w:rPr>
              <w:t xml:space="preserve"> below</w:t>
            </w:r>
            <w:r w:rsidR="000D51DE" w:rsidRPr="005A1D76">
              <w:rPr>
                <w:rFonts w:cs="Arial"/>
              </w:rPr>
              <w:t>.</w:t>
            </w:r>
            <w:r w:rsidR="007654E6" w:rsidRPr="002833D9">
              <w:rPr>
                <w:rFonts w:cs="Arial"/>
              </w:rPr>
              <w:t xml:space="preserve"> </w:t>
            </w:r>
          </w:p>
          <w:p w14:paraId="2B08F9E4" w14:textId="77777777" w:rsidR="00D63154" w:rsidRDefault="00D63154" w:rsidP="00A524B5">
            <w:pPr>
              <w:rPr>
                <w:rFonts w:cs="Arial"/>
              </w:rPr>
            </w:pPr>
          </w:p>
          <w:p w14:paraId="17C6467C" w14:textId="77777777" w:rsidR="003441FF" w:rsidRDefault="003441FF" w:rsidP="00A524B5">
            <w:pPr>
              <w:rPr>
                <w:rFonts w:cs="Arial"/>
              </w:rPr>
            </w:pPr>
          </w:p>
          <w:p w14:paraId="2C8ABD58" w14:textId="77777777" w:rsidR="002833D9" w:rsidRDefault="00605A84" w:rsidP="00A524B5">
            <w:pPr>
              <w:rPr>
                <w:rFonts w:cs="Arial"/>
                <w:b/>
              </w:rPr>
            </w:pPr>
            <w:r>
              <w:rPr>
                <w:rFonts w:cs="Arial"/>
                <w:b/>
              </w:rPr>
              <w:t>New Anglia</w:t>
            </w:r>
            <w:r w:rsidR="000304B2">
              <w:rPr>
                <w:rFonts w:cs="Arial"/>
                <w:b/>
              </w:rPr>
              <w:t xml:space="preserve"> Local </w:t>
            </w:r>
            <w:r w:rsidR="00A76A58">
              <w:rPr>
                <w:rFonts w:cs="Arial"/>
                <w:b/>
              </w:rPr>
              <w:t>Enterprise Partnership</w:t>
            </w:r>
            <w:r w:rsidR="00F24C41">
              <w:rPr>
                <w:rFonts w:cs="Arial"/>
                <w:b/>
              </w:rPr>
              <w:t xml:space="preserve"> Background</w:t>
            </w:r>
          </w:p>
          <w:p w14:paraId="618E9895" w14:textId="77777777" w:rsidR="000D51DE" w:rsidRDefault="000D51DE" w:rsidP="00A524B5">
            <w:pPr>
              <w:rPr>
                <w:rFonts w:cs="Arial"/>
              </w:rPr>
            </w:pPr>
          </w:p>
          <w:p w14:paraId="36806E23" w14:textId="77777777" w:rsidR="004D0C9A" w:rsidRPr="009F1408" w:rsidRDefault="004D0C9A" w:rsidP="004D0C9A">
            <w:pPr>
              <w:pStyle w:val="BodyText"/>
              <w:tabs>
                <w:tab w:val="left" w:pos="360"/>
              </w:tabs>
              <w:rPr>
                <w:rFonts w:ascii="Arial" w:hAnsi="Arial" w:cs="Arial"/>
              </w:rPr>
            </w:pPr>
            <w:r w:rsidRPr="009F1408">
              <w:rPr>
                <w:rFonts w:ascii="Arial" w:hAnsi="Arial" w:cs="Arial"/>
              </w:rPr>
              <w:t>New Anglia LEP and our partners recognise that a strong skills base is a pre-requisite to a growing and performing economy where local people are at the heart of economic sustainability.  The New Anglia Strategic Economic Plan (SEP) sets out our ambition to develop a locally responsive skills system that transforms skills from being an economic barrier to being a growth enabler.  This requires the creation of a skills system that meets our current and future economic needs, and raises individual achievement and aspiration.  We want to grow local talent in our key growth and employment sectors and help people get into work.</w:t>
            </w:r>
          </w:p>
          <w:p w14:paraId="780DFEAA" w14:textId="77777777" w:rsidR="004D0C9A" w:rsidRPr="009F1408" w:rsidRDefault="004D0C9A" w:rsidP="004D0C9A">
            <w:pPr>
              <w:pStyle w:val="BodyText"/>
              <w:tabs>
                <w:tab w:val="left" w:pos="360"/>
              </w:tabs>
              <w:rPr>
                <w:rFonts w:ascii="Arial" w:hAnsi="Arial" w:cs="Arial"/>
              </w:rPr>
            </w:pPr>
            <w:r w:rsidRPr="009F1408">
              <w:rPr>
                <w:rFonts w:ascii="Arial" w:hAnsi="Arial" w:cs="Arial"/>
              </w:rPr>
              <w:t xml:space="preserve">Chapter 5 of the </w:t>
            </w:r>
            <w:hyperlink r:id="rId15" w:history="1">
              <w:r w:rsidRPr="009F1408">
                <w:rPr>
                  <w:rStyle w:val="Hyperlink"/>
                  <w:rFonts w:cs="Arial"/>
                  <w:color w:val="auto"/>
                  <w:sz w:val="24"/>
                  <w:szCs w:val="24"/>
                  <w:u w:val="none"/>
                </w:rPr>
                <w:t>New Anglia SEP</w:t>
              </w:r>
            </w:hyperlink>
            <w:r w:rsidRPr="009F1408">
              <w:rPr>
                <w:rFonts w:ascii="Arial" w:hAnsi="Arial" w:cs="Arial"/>
              </w:rPr>
              <w:t xml:space="preserve"> outlines our high level ambitions for skills, workforce development and employability.  It is imperative that ESF investment helps to move these issues forward. Our high growth, underpinning and key employment sectors are:</w:t>
            </w:r>
          </w:p>
          <w:p w14:paraId="4BEFCAAD" w14:textId="77777777" w:rsidR="004D0C9A" w:rsidRPr="009F1408" w:rsidRDefault="004D0C9A" w:rsidP="00057CC6">
            <w:pPr>
              <w:pStyle w:val="ListParagraph"/>
              <w:numPr>
                <w:ilvl w:val="0"/>
                <w:numId w:val="11"/>
              </w:numPr>
              <w:autoSpaceDE w:val="0"/>
              <w:autoSpaceDN w:val="0"/>
              <w:adjustRightInd w:val="0"/>
              <w:rPr>
                <w:rFonts w:cs="Arial"/>
                <w:lang w:eastAsia="en-GB"/>
              </w:rPr>
            </w:pPr>
            <w:r w:rsidRPr="009F1408">
              <w:rPr>
                <w:rFonts w:cs="Arial"/>
                <w:lang w:eastAsia="en-GB"/>
              </w:rPr>
              <w:t>Advanced manufacturing and engineering</w:t>
            </w:r>
          </w:p>
          <w:p w14:paraId="493F1FB2" w14:textId="77777777" w:rsidR="004D0C9A" w:rsidRPr="009F1408" w:rsidRDefault="004D0C9A" w:rsidP="00057CC6">
            <w:pPr>
              <w:pStyle w:val="ListParagraph"/>
              <w:numPr>
                <w:ilvl w:val="0"/>
                <w:numId w:val="11"/>
              </w:numPr>
              <w:autoSpaceDE w:val="0"/>
              <w:autoSpaceDN w:val="0"/>
              <w:adjustRightInd w:val="0"/>
              <w:rPr>
                <w:rFonts w:cs="Arial"/>
                <w:lang w:eastAsia="en-GB"/>
              </w:rPr>
            </w:pPr>
            <w:r w:rsidRPr="009F1408">
              <w:rPr>
                <w:rFonts w:cs="Arial"/>
                <w:lang w:eastAsia="en-GB"/>
              </w:rPr>
              <w:t>Agri-Tech</w:t>
            </w:r>
          </w:p>
          <w:p w14:paraId="15AFC922" w14:textId="77777777" w:rsidR="004D0C9A" w:rsidRPr="009F1408" w:rsidRDefault="004D0C9A" w:rsidP="00057CC6">
            <w:pPr>
              <w:pStyle w:val="ListParagraph"/>
              <w:numPr>
                <w:ilvl w:val="0"/>
                <w:numId w:val="11"/>
              </w:numPr>
              <w:autoSpaceDE w:val="0"/>
              <w:autoSpaceDN w:val="0"/>
              <w:adjustRightInd w:val="0"/>
              <w:rPr>
                <w:rFonts w:cs="Arial"/>
                <w:lang w:eastAsia="en-GB"/>
              </w:rPr>
            </w:pPr>
            <w:r w:rsidRPr="009F1408">
              <w:rPr>
                <w:rFonts w:cs="Arial"/>
                <w:lang w:eastAsia="en-GB"/>
              </w:rPr>
              <w:t>Agriculture, Food and Drink</w:t>
            </w:r>
          </w:p>
          <w:p w14:paraId="13C3CC2F" w14:textId="77777777" w:rsidR="004D0C9A" w:rsidRPr="009F1408" w:rsidRDefault="004D0C9A" w:rsidP="00057CC6">
            <w:pPr>
              <w:pStyle w:val="ListParagraph"/>
              <w:numPr>
                <w:ilvl w:val="0"/>
                <w:numId w:val="11"/>
              </w:numPr>
              <w:autoSpaceDE w:val="0"/>
              <w:autoSpaceDN w:val="0"/>
              <w:adjustRightInd w:val="0"/>
              <w:rPr>
                <w:rFonts w:cs="Arial"/>
                <w:lang w:eastAsia="en-GB"/>
              </w:rPr>
            </w:pPr>
            <w:r w:rsidRPr="009F1408">
              <w:rPr>
                <w:rFonts w:cs="Arial"/>
                <w:lang w:eastAsia="en-GB"/>
              </w:rPr>
              <w:t>Energy</w:t>
            </w:r>
          </w:p>
          <w:p w14:paraId="597CEEB4" w14:textId="77777777" w:rsidR="004D0C9A" w:rsidRPr="009F1408" w:rsidRDefault="004D0C9A" w:rsidP="00057CC6">
            <w:pPr>
              <w:pStyle w:val="ListParagraph"/>
              <w:numPr>
                <w:ilvl w:val="0"/>
                <w:numId w:val="11"/>
              </w:numPr>
              <w:autoSpaceDE w:val="0"/>
              <w:autoSpaceDN w:val="0"/>
              <w:adjustRightInd w:val="0"/>
              <w:rPr>
                <w:rFonts w:cs="Arial"/>
                <w:lang w:eastAsia="en-GB"/>
              </w:rPr>
            </w:pPr>
            <w:r w:rsidRPr="009F1408">
              <w:rPr>
                <w:rFonts w:cs="Arial"/>
                <w:lang w:eastAsia="en-GB"/>
              </w:rPr>
              <w:t>ICT and Digital Creative</w:t>
            </w:r>
          </w:p>
          <w:p w14:paraId="28DE621C" w14:textId="77777777" w:rsidR="004D0C9A" w:rsidRPr="009F1408" w:rsidRDefault="004D0C9A" w:rsidP="00057CC6">
            <w:pPr>
              <w:pStyle w:val="ListParagraph"/>
              <w:numPr>
                <w:ilvl w:val="0"/>
                <w:numId w:val="11"/>
              </w:numPr>
              <w:autoSpaceDE w:val="0"/>
              <w:autoSpaceDN w:val="0"/>
              <w:adjustRightInd w:val="0"/>
              <w:rPr>
                <w:rFonts w:cs="Arial"/>
                <w:lang w:eastAsia="en-GB"/>
              </w:rPr>
            </w:pPr>
            <w:r w:rsidRPr="009F1408">
              <w:rPr>
                <w:rFonts w:cs="Arial"/>
                <w:lang w:eastAsia="en-GB"/>
              </w:rPr>
              <w:t>Life Sciences and Bio-technology</w:t>
            </w:r>
          </w:p>
          <w:p w14:paraId="7666832B" w14:textId="77777777" w:rsidR="004D0C9A" w:rsidRPr="009F1408" w:rsidRDefault="004D0C9A" w:rsidP="00057CC6">
            <w:pPr>
              <w:pStyle w:val="ListParagraph"/>
              <w:numPr>
                <w:ilvl w:val="0"/>
                <w:numId w:val="11"/>
              </w:numPr>
              <w:autoSpaceDE w:val="0"/>
              <w:autoSpaceDN w:val="0"/>
              <w:adjustRightInd w:val="0"/>
              <w:rPr>
                <w:rFonts w:cs="Arial"/>
                <w:lang w:eastAsia="en-GB"/>
              </w:rPr>
            </w:pPr>
            <w:r w:rsidRPr="009F1408">
              <w:rPr>
                <w:rFonts w:cs="Arial"/>
                <w:lang w:eastAsia="en-GB"/>
              </w:rPr>
              <w:t xml:space="preserve">Financial and insurance Services </w:t>
            </w:r>
          </w:p>
          <w:p w14:paraId="55C2EEE6" w14:textId="77777777" w:rsidR="004D0C9A" w:rsidRPr="009F1408" w:rsidRDefault="004D0C9A" w:rsidP="00057CC6">
            <w:pPr>
              <w:pStyle w:val="ListParagraph"/>
              <w:numPr>
                <w:ilvl w:val="0"/>
                <w:numId w:val="11"/>
              </w:numPr>
              <w:autoSpaceDE w:val="0"/>
              <w:autoSpaceDN w:val="0"/>
              <w:adjustRightInd w:val="0"/>
              <w:rPr>
                <w:rFonts w:cs="Arial"/>
                <w:lang w:eastAsia="en-GB"/>
              </w:rPr>
            </w:pPr>
            <w:r w:rsidRPr="009F1408">
              <w:rPr>
                <w:rFonts w:cs="Arial"/>
                <w:lang w:eastAsia="en-GB"/>
              </w:rPr>
              <w:t>Ports and Logistics</w:t>
            </w:r>
          </w:p>
          <w:p w14:paraId="3253C526" w14:textId="77777777" w:rsidR="004D0C9A" w:rsidRPr="009F1408" w:rsidRDefault="004D0C9A" w:rsidP="00057CC6">
            <w:pPr>
              <w:pStyle w:val="ListParagraph"/>
              <w:numPr>
                <w:ilvl w:val="0"/>
                <w:numId w:val="11"/>
              </w:numPr>
              <w:autoSpaceDE w:val="0"/>
              <w:autoSpaceDN w:val="0"/>
              <w:adjustRightInd w:val="0"/>
              <w:rPr>
                <w:rFonts w:cs="Arial"/>
                <w:lang w:eastAsia="en-GB"/>
              </w:rPr>
            </w:pPr>
            <w:r w:rsidRPr="009F1408">
              <w:rPr>
                <w:rFonts w:cs="Arial"/>
                <w:lang w:eastAsia="en-GB"/>
              </w:rPr>
              <w:t>Tourism and  Culture</w:t>
            </w:r>
          </w:p>
          <w:p w14:paraId="52BF033E" w14:textId="77777777" w:rsidR="004D0C9A" w:rsidRPr="009F1408" w:rsidRDefault="004D0C9A" w:rsidP="00057CC6">
            <w:pPr>
              <w:pStyle w:val="ListParagraph"/>
              <w:numPr>
                <w:ilvl w:val="0"/>
                <w:numId w:val="11"/>
              </w:numPr>
              <w:autoSpaceDE w:val="0"/>
              <w:autoSpaceDN w:val="0"/>
              <w:adjustRightInd w:val="0"/>
              <w:rPr>
                <w:rFonts w:cs="Arial"/>
                <w:lang w:eastAsia="en-GB"/>
              </w:rPr>
            </w:pPr>
            <w:r w:rsidRPr="009F1408">
              <w:rPr>
                <w:rFonts w:cs="Arial"/>
                <w:lang w:eastAsia="en-GB"/>
              </w:rPr>
              <w:t>Health and Social Care</w:t>
            </w:r>
          </w:p>
          <w:p w14:paraId="04EC4375" w14:textId="77777777" w:rsidR="004D0C9A" w:rsidRPr="009F1408" w:rsidRDefault="004D0C9A" w:rsidP="00057CC6">
            <w:pPr>
              <w:pStyle w:val="BodyText"/>
              <w:numPr>
                <w:ilvl w:val="0"/>
                <w:numId w:val="11"/>
              </w:numPr>
              <w:tabs>
                <w:tab w:val="left" w:pos="360"/>
              </w:tabs>
              <w:rPr>
                <w:rFonts w:ascii="Arial" w:hAnsi="Arial" w:cs="Arial"/>
              </w:rPr>
            </w:pPr>
            <w:r w:rsidRPr="009F1408">
              <w:rPr>
                <w:rFonts w:ascii="Arial" w:hAnsi="Arial" w:cs="Arial"/>
              </w:rPr>
              <w:t>Construction</w:t>
            </w:r>
          </w:p>
          <w:p w14:paraId="76E4A27D" w14:textId="77777777" w:rsidR="00220AFF" w:rsidRDefault="00220AFF" w:rsidP="004D0C9A">
            <w:pPr>
              <w:pStyle w:val="BodyText"/>
              <w:tabs>
                <w:tab w:val="left" w:pos="360"/>
              </w:tabs>
              <w:rPr>
                <w:rFonts w:ascii="Arial" w:hAnsi="Arial" w:cs="Arial"/>
              </w:rPr>
            </w:pPr>
            <w:r>
              <w:rPr>
                <w:rFonts w:ascii="Arial" w:hAnsi="Arial" w:cs="Arial"/>
              </w:rPr>
              <w:t>Further information can be found at:</w:t>
            </w:r>
          </w:p>
          <w:p w14:paraId="3C3A7E16" w14:textId="77777777" w:rsidR="00220AFF" w:rsidRDefault="00A517ED" w:rsidP="004D0C9A">
            <w:pPr>
              <w:pStyle w:val="BodyText"/>
              <w:tabs>
                <w:tab w:val="left" w:pos="360"/>
              </w:tabs>
              <w:rPr>
                <w:rFonts w:ascii="Arial" w:hAnsi="Arial" w:cs="Arial"/>
              </w:rPr>
            </w:pPr>
            <w:hyperlink r:id="rId16" w:history="1">
              <w:r w:rsidR="00220AFF" w:rsidRPr="005803DA">
                <w:rPr>
                  <w:rStyle w:val="Hyperlink"/>
                  <w:rFonts w:cs="Arial"/>
                  <w:sz w:val="24"/>
                  <w:szCs w:val="24"/>
                </w:rPr>
                <w:t>http://www.newanglia.co.uk/wp-content/uploads/2014/03/New-Anglia-Strategic-Economic-Plan-V2.pdf</w:t>
              </w:r>
            </w:hyperlink>
          </w:p>
          <w:p w14:paraId="2B03E264" w14:textId="77777777" w:rsidR="004D0C9A" w:rsidRDefault="009F1408" w:rsidP="004D0C9A">
            <w:pPr>
              <w:pStyle w:val="BodyText"/>
              <w:tabs>
                <w:tab w:val="left" w:pos="360"/>
              </w:tabs>
              <w:rPr>
                <w:rFonts w:ascii="Arial" w:hAnsi="Arial" w:cs="Arial"/>
              </w:rPr>
            </w:pPr>
            <w:r>
              <w:rPr>
                <w:rFonts w:ascii="Arial" w:hAnsi="Arial" w:cs="Arial"/>
              </w:rPr>
              <w:t>New Anglia</w:t>
            </w:r>
            <w:r w:rsidR="004D0C9A" w:rsidRPr="009F1408">
              <w:rPr>
                <w:rFonts w:ascii="Arial" w:hAnsi="Arial" w:cs="Arial"/>
              </w:rPr>
              <w:t xml:space="preserve"> are beginning to support these key </w:t>
            </w:r>
            <w:hyperlink r:id="rId17" w:history="1">
              <w:r w:rsidR="004D0C9A" w:rsidRPr="009F1408">
                <w:rPr>
                  <w:rStyle w:val="Hyperlink"/>
                  <w:rFonts w:cs="Arial"/>
                  <w:color w:val="auto"/>
                  <w:sz w:val="24"/>
                  <w:szCs w:val="24"/>
                  <w:u w:val="none"/>
                </w:rPr>
                <w:t>Sector Groups</w:t>
              </w:r>
            </w:hyperlink>
            <w:r w:rsidR="004D0C9A" w:rsidRPr="009F1408">
              <w:rPr>
                <w:rFonts w:ascii="Arial" w:hAnsi="Arial" w:cs="Arial"/>
              </w:rPr>
              <w:t xml:space="preserve"> to develop Skills Plans highlighting the skills and capabilities that they need</w:t>
            </w:r>
            <w:r>
              <w:rPr>
                <w:rFonts w:ascii="Arial" w:hAnsi="Arial" w:cs="Arial"/>
              </w:rPr>
              <w:t xml:space="preserve"> to continue the growth of the</w:t>
            </w:r>
            <w:r w:rsidR="004D0C9A" w:rsidRPr="009F1408">
              <w:rPr>
                <w:rFonts w:ascii="Arial" w:hAnsi="Arial" w:cs="Arial"/>
              </w:rPr>
              <w:t xml:space="preserve"> sectors.  Skills Plans for Construction, Health and Social Care and ICT will be first three plans completed.  These will help to guide some of the activities included in this specification and future investment priorities.</w:t>
            </w:r>
          </w:p>
          <w:p w14:paraId="4F10EC58" w14:textId="77777777" w:rsidR="00220AFF" w:rsidRPr="009F1408" w:rsidRDefault="00220AFF" w:rsidP="004D0C9A">
            <w:pPr>
              <w:pStyle w:val="BodyText"/>
              <w:tabs>
                <w:tab w:val="left" w:pos="360"/>
              </w:tabs>
              <w:rPr>
                <w:rFonts w:ascii="Arial" w:hAnsi="Arial" w:cs="Arial"/>
              </w:rPr>
            </w:pPr>
            <w:r w:rsidRPr="00220AFF">
              <w:rPr>
                <w:rFonts w:ascii="Arial" w:hAnsi="Arial" w:cs="Arial"/>
              </w:rPr>
              <w:t>http://www.newanglia.co.uk/our-priorities/sector-groups-and-contacts/</w:t>
            </w:r>
          </w:p>
          <w:p w14:paraId="5747D9E3" w14:textId="77777777" w:rsidR="004D0C9A" w:rsidRPr="009F1408" w:rsidRDefault="009F1408" w:rsidP="004D0C9A">
            <w:pPr>
              <w:pStyle w:val="BodyText"/>
              <w:tabs>
                <w:tab w:val="left" w:pos="360"/>
              </w:tabs>
              <w:rPr>
                <w:rFonts w:ascii="Arial" w:hAnsi="Arial" w:cs="Arial"/>
              </w:rPr>
            </w:pPr>
            <w:r>
              <w:rPr>
                <w:rFonts w:ascii="Arial" w:hAnsi="Arial" w:cs="Arial"/>
              </w:rPr>
              <w:t>At the highest level, our s</w:t>
            </w:r>
            <w:r w:rsidR="004D0C9A" w:rsidRPr="009F1408">
              <w:rPr>
                <w:rFonts w:ascii="Arial" w:hAnsi="Arial" w:cs="Arial"/>
              </w:rPr>
              <w:t xml:space="preserve">kills agenda is overseen by the </w:t>
            </w:r>
            <w:hyperlink r:id="rId18" w:history="1">
              <w:r w:rsidR="004D0C9A" w:rsidRPr="009F1408">
                <w:rPr>
                  <w:rStyle w:val="Hyperlink"/>
                  <w:rFonts w:cs="Arial"/>
                  <w:color w:val="auto"/>
                  <w:sz w:val="24"/>
                  <w:szCs w:val="24"/>
                  <w:u w:val="none"/>
                </w:rPr>
                <w:t>New Anglia Skills Board</w:t>
              </w:r>
            </w:hyperlink>
            <w:r w:rsidR="004D0C9A" w:rsidRPr="009F1408">
              <w:rPr>
                <w:rFonts w:ascii="Arial" w:hAnsi="Arial" w:cs="Arial"/>
              </w:rPr>
              <w:t xml:space="preserve">, which is a Sub-Committee of the main LEP Board with representation from higher and further education, schools, local authorities, training providers, businesses and government departments.  The Skills Board own the New Anglia </w:t>
            </w:r>
            <w:hyperlink r:id="rId19" w:history="1">
              <w:r w:rsidR="004D0C9A" w:rsidRPr="009F1408">
                <w:rPr>
                  <w:rStyle w:val="Hyperlink"/>
                  <w:rFonts w:cs="Arial"/>
                  <w:color w:val="auto"/>
                  <w:sz w:val="24"/>
                  <w:szCs w:val="24"/>
                  <w:u w:val="none"/>
                </w:rPr>
                <w:t>Skills Manifesto</w:t>
              </w:r>
            </w:hyperlink>
            <w:r w:rsidR="004D0C9A" w:rsidRPr="009F1408">
              <w:rPr>
                <w:rFonts w:ascii="Arial" w:hAnsi="Arial" w:cs="Arial"/>
              </w:rPr>
              <w:t xml:space="preserve"> which was first published in November 2013 and signals our long term commitment to skills and calls upon employers, individuals, local authorities and education providers to come together and form a strong and enduring partnership to address local skills needs. The Skills Manifesto is currently being updated.</w:t>
            </w:r>
          </w:p>
          <w:p w14:paraId="7A7EC535" w14:textId="77777777" w:rsidR="004D0C9A" w:rsidRDefault="004D0C9A" w:rsidP="004D0C9A">
            <w:pPr>
              <w:pStyle w:val="BodyText"/>
              <w:tabs>
                <w:tab w:val="left" w:pos="360"/>
              </w:tabs>
              <w:rPr>
                <w:rFonts w:ascii="Arial" w:hAnsi="Arial" w:cs="Arial"/>
              </w:rPr>
            </w:pPr>
            <w:r w:rsidRPr="009F1408">
              <w:rPr>
                <w:rFonts w:ascii="Arial" w:hAnsi="Arial" w:cs="Arial"/>
              </w:rPr>
              <w:t xml:space="preserve">The </w:t>
            </w:r>
            <w:hyperlink r:id="rId20" w:history="1">
              <w:r w:rsidRPr="009F1408">
                <w:rPr>
                  <w:rStyle w:val="Hyperlink"/>
                  <w:rFonts w:cs="Arial"/>
                  <w:color w:val="auto"/>
                  <w:sz w:val="24"/>
                  <w:szCs w:val="24"/>
                  <w:u w:val="none"/>
                </w:rPr>
                <w:t>Greater Ipswich</w:t>
              </w:r>
            </w:hyperlink>
            <w:r w:rsidRPr="009F1408">
              <w:rPr>
                <w:rFonts w:ascii="Arial" w:hAnsi="Arial" w:cs="Arial"/>
              </w:rPr>
              <w:t xml:space="preserve"> and </w:t>
            </w:r>
            <w:hyperlink r:id="rId21" w:history="1">
              <w:r w:rsidRPr="009F1408">
                <w:rPr>
                  <w:rStyle w:val="Hyperlink"/>
                  <w:rFonts w:cs="Arial"/>
                  <w:color w:val="auto"/>
                  <w:sz w:val="24"/>
                  <w:szCs w:val="24"/>
                  <w:u w:val="none"/>
                </w:rPr>
                <w:t>Greater Norwich</w:t>
              </w:r>
            </w:hyperlink>
            <w:r w:rsidRPr="009F1408">
              <w:rPr>
                <w:rFonts w:ascii="Arial" w:hAnsi="Arial" w:cs="Arial"/>
              </w:rPr>
              <w:t xml:space="preserve"> City Deals have already provided the catalyst for developing a much deeper and more effective partnership between </w:t>
            </w:r>
            <w:r w:rsidRPr="009F1408">
              <w:rPr>
                <w:rFonts w:ascii="Arial" w:hAnsi="Arial" w:cs="Arial"/>
              </w:rPr>
              <w:lastRenderedPageBreak/>
              <w:t>businesses, providers, local authorities and the LEP. Improved skills and employer led pathways into our growth sectors underpin both City Deals.</w:t>
            </w:r>
          </w:p>
          <w:p w14:paraId="6C608A19" w14:textId="77777777" w:rsidR="00220AFF" w:rsidRDefault="00220AFF" w:rsidP="004D0C9A">
            <w:pPr>
              <w:pStyle w:val="BodyText"/>
              <w:tabs>
                <w:tab w:val="left" w:pos="360"/>
              </w:tabs>
              <w:rPr>
                <w:rFonts w:ascii="Arial" w:hAnsi="Arial" w:cs="Arial"/>
              </w:rPr>
            </w:pPr>
            <w:r>
              <w:rPr>
                <w:rFonts w:ascii="Arial" w:hAnsi="Arial" w:cs="Arial"/>
              </w:rPr>
              <w:t>Further information can be found at:</w:t>
            </w:r>
          </w:p>
          <w:p w14:paraId="4E9EC70F" w14:textId="77777777" w:rsidR="00220AFF" w:rsidRDefault="00A517ED" w:rsidP="004D0C9A">
            <w:pPr>
              <w:pStyle w:val="BodyText"/>
              <w:tabs>
                <w:tab w:val="left" w:pos="360"/>
              </w:tabs>
              <w:rPr>
                <w:rFonts w:ascii="Arial" w:hAnsi="Arial" w:cs="Arial"/>
              </w:rPr>
            </w:pPr>
            <w:hyperlink r:id="rId22" w:history="1">
              <w:r w:rsidR="00220AFF" w:rsidRPr="005803DA">
                <w:rPr>
                  <w:rStyle w:val="Hyperlink"/>
                  <w:rFonts w:cs="Arial"/>
                  <w:sz w:val="24"/>
                  <w:szCs w:val="24"/>
                </w:rPr>
                <w:t>https://www.gov.uk/government/publications/city-deal-greater-ipswich</w:t>
              </w:r>
            </w:hyperlink>
          </w:p>
          <w:p w14:paraId="3C476C88" w14:textId="77777777" w:rsidR="00220AFF" w:rsidRPr="009F1408" w:rsidRDefault="00220AFF" w:rsidP="004D0C9A">
            <w:pPr>
              <w:pStyle w:val="BodyText"/>
              <w:tabs>
                <w:tab w:val="left" w:pos="360"/>
              </w:tabs>
              <w:rPr>
                <w:rFonts w:ascii="Arial" w:hAnsi="Arial" w:cs="Arial"/>
              </w:rPr>
            </w:pPr>
            <w:r w:rsidRPr="00220AFF">
              <w:rPr>
                <w:rFonts w:ascii="Arial" w:hAnsi="Arial" w:cs="Arial"/>
              </w:rPr>
              <w:t>https://www.gov.uk/government/publications/city-deal-greater-norwich</w:t>
            </w:r>
          </w:p>
          <w:p w14:paraId="1B1B6E55" w14:textId="77777777" w:rsidR="004D0C9A" w:rsidRDefault="004D0C9A" w:rsidP="004D0C9A">
            <w:pPr>
              <w:pStyle w:val="BodyText"/>
              <w:tabs>
                <w:tab w:val="left" w:pos="360"/>
              </w:tabs>
              <w:rPr>
                <w:rFonts w:ascii="Arial" w:hAnsi="Arial" w:cs="Arial"/>
              </w:rPr>
            </w:pPr>
            <w:r w:rsidRPr="009F1408">
              <w:rPr>
                <w:rFonts w:ascii="Arial" w:hAnsi="Arial" w:cs="Arial"/>
              </w:rPr>
              <w:t xml:space="preserve">The </w:t>
            </w:r>
            <w:hyperlink r:id="rId23" w:history="1">
              <w:r w:rsidRPr="009F1408">
                <w:rPr>
                  <w:rStyle w:val="Hyperlink"/>
                  <w:rFonts w:cs="Arial"/>
                  <w:color w:val="auto"/>
                  <w:sz w:val="24"/>
                  <w:szCs w:val="24"/>
                  <w:u w:val="none"/>
                </w:rPr>
                <w:t>New Anglia European Investment Strategy</w:t>
              </w:r>
            </w:hyperlink>
            <w:r w:rsidRPr="009F1408">
              <w:rPr>
                <w:rFonts w:ascii="Arial" w:hAnsi="Arial" w:cs="Arial"/>
              </w:rPr>
              <w:t xml:space="preserve"> is not a standalone document.  It does not seek to create more or different objectives, but it is one mechanism to invest in the ambition that is described through the various documents and strategies mentioned here.  Importantly, in establishing our skills priorities under the </w:t>
            </w:r>
            <w:hyperlink r:id="rId24" w:history="1">
              <w:r w:rsidRPr="009F1408">
                <w:rPr>
                  <w:rStyle w:val="Hyperlink"/>
                  <w:rFonts w:cs="Arial"/>
                  <w:color w:val="auto"/>
                  <w:sz w:val="24"/>
                  <w:szCs w:val="24"/>
                  <w:u w:val="none"/>
                </w:rPr>
                <w:t>Structural and Investment Fund Growth programme</w:t>
              </w:r>
            </w:hyperlink>
            <w:r w:rsidRPr="009F1408">
              <w:rPr>
                <w:rFonts w:ascii="Arial" w:hAnsi="Arial" w:cs="Arial"/>
              </w:rPr>
              <w:t>, we also want to ensure that ESF provision is aligned to our ERDF priorities, particularly around support for businesses, innovation and the low carbon economy.  We are also keen to ensure that investment in skills in rural areas through EAFRD is complementary to ESF provision.</w:t>
            </w:r>
          </w:p>
          <w:p w14:paraId="06646CF4" w14:textId="77777777" w:rsidR="00CB267A" w:rsidRDefault="00CB267A" w:rsidP="004D0C9A">
            <w:pPr>
              <w:pStyle w:val="BodyText"/>
              <w:tabs>
                <w:tab w:val="left" w:pos="360"/>
              </w:tabs>
              <w:rPr>
                <w:rFonts w:ascii="Arial" w:hAnsi="Arial" w:cs="Arial"/>
              </w:rPr>
            </w:pPr>
            <w:r>
              <w:rPr>
                <w:rFonts w:ascii="Arial" w:hAnsi="Arial" w:cs="Arial"/>
              </w:rPr>
              <w:t>Further information can be found at:</w:t>
            </w:r>
          </w:p>
          <w:p w14:paraId="55B47759" w14:textId="77777777" w:rsidR="00CB267A" w:rsidRDefault="00A517ED" w:rsidP="004D0C9A">
            <w:pPr>
              <w:pStyle w:val="BodyText"/>
              <w:tabs>
                <w:tab w:val="left" w:pos="360"/>
              </w:tabs>
              <w:rPr>
                <w:rFonts w:ascii="Arial" w:hAnsi="Arial" w:cs="Arial"/>
              </w:rPr>
            </w:pPr>
            <w:hyperlink r:id="rId25" w:history="1">
              <w:r w:rsidR="00CB267A" w:rsidRPr="005803DA">
                <w:rPr>
                  <w:rStyle w:val="Hyperlink"/>
                  <w:rFonts w:cs="Arial"/>
                  <w:sz w:val="24"/>
                  <w:szCs w:val="24"/>
                </w:rPr>
                <w:t>http://www.newanglia.co.uk/europe/</w:t>
              </w:r>
            </w:hyperlink>
          </w:p>
          <w:p w14:paraId="07537FB5" w14:textId="77777777" w:rsidR="00291D43" w:rsidRPr="009F1408" w:rsidRDefault="004D0C9A" w:rsidP="009F1408">
            <w:pPr>
              <w:pStyle w:val="BodyText"/>
              <w:tabs>
                <w:tab w:val="left" w:pos="360"/>
              </w:tabs>
              <w:rPr>
                <w:rFonts w:asciiTheme="minorHAnsi" w:hAnsiTheme="minorHAnsi" w:cs="Arial"/>
                <w:sz w:val="22"/>
                <w:szCs w:val="22"/>
                <w:highlight w:val="yellow"/>
              </w:rPr>
            </w:pPr>
            <w:r w:rsidRPr="009F1408">
              <w:rPr>
                <w:rFonts w:ascii="Arial" w:hAnsi="Arial" w:cs="Arial"/>
              </w:rPr>
              <w:t xml:space="preserve">Section 9 of the local ESIF Strategy for New Anglia includes the Intervention Logics which will guide the skills delivery undertaken through ESF.  For the purposes of this specification, we are seeking delivery against a number of local priorities, as </w:t>
            </w:r>
            <w:r w:rsidR="003A2036">
              <w:rPr>
                <w:rFonts w:ascii="Arial" w:hAnsi="Arial" w:cs="Arial"/>
              </w:rPr>
              <w:t>detailed in this document</w:t>
            </w:r>
          </w:p>
          <w:p w14:paraId="2956E539" w14:textId="77777777" w:rsidR="000D51DE" w:rsidRPr="002833D9" w:rsidRDefault="000D51DE" w:rsidP="00291D43">
            <w:pPr>
              <w:rPr>
                <w:rFonts w:cs="Arial"/>
                <w:lang w:eastAsia="en-GB"/>
              </w:rPr>
            </w:pPr>
          </w:p>
        </w:tc>
      </w:tr>
      <w:tr w:rsidR="00967429" w14:paraId="5F3404B9" w14:textId="77777777" w:rsidTr="009B5633">
        <w:trPr>
          <w:trHeight w:val="567"/>
        </w:trPr>
        <w:tc>
          <w:tcPr>
            <w:tcW w:w="9088" w:type="dxa"/>
            <w:shd w:val="clear" w:color="auto" w:fill="D9D9D9" w:themeFill="background1" w:themeFillShade="D9"/>
            <w:vAlign w:val="center"/>
          </w:tcPr>
          <w:p w14:paraId="137A8B05" w14:textId="77777777" w:rsidR="00967429" w:rsidRPr="00C107CE" w:rsidRDefault="002E25F4" w:rsidP="00C107CE">
            <w:pPr>
              <w:tabs>
                <w:tab w:val="num" w:pos="900"/>
              </w:tabs>
              <w:autoSpaceDE w:val="0"/>
              <w:autoSpaceDN w:val="0"/>
              <w:adjustRightInd w:val="0"/>
              <w:rPr>
                <w:rFonts w:cs="Arial"/>
                <w:b/>
              </w:rPr>
            </w:pPr>
            <w:r w:rsidRPr="002833D9">
              <w:rPr>
                <w:rFonts w:cs="Arial"/>
                <w:b/>
              </w:rPr>
              <w:lastRenderedPageBreak/>
              <w:t>DEFINITION OF TERMS</w:t>
            </w:r>
          </w:p>
        </w:tc>
      </w:tr>
      <w:tr w:rsidR="00967429" w:rsidRPr="00EF4406" w14:paraId="74DDCCB1" w14:textId="77777777" w:rsidTr="009F1408">
        <w:tc>
          <w:tcPr>
            <w:tcW w:w="9088" w:type="dxa"/>
          </w:tcPr>
          <w:p w14:paraId="69A6191A" w14:textId="77777777" w:rsidR="002E25F4" w:rsidRDefault="002E25F4" w:rsidP="00A524B5">
            <w:pPr>
              <w:rPr>
                <w:rFonts w:cs="Arial"/>
                <w:i/>
              </w:rPr>
            </w:pPr>
          </w:p>
          <w:p w14:paraId="241DE9DE" w14:textId="77777777" w:rsidR="0004585A" w:rsidRDefault="005C44C5" w:rsidP="000304B2">
            <w:pPr>
              <w:ind w:left="360" w:hanging="360"/>
              <w:rPr>
                <w:b/>
              </w:rPr>
            </w:pPr>
            <w:r>
              <w:rPr>
                <w:b/>
              </w:rPr>
              <w:t xml:space="preserve">At risk of Redundancy: </w:t>
            </w:r>
            <w:r w:rsidRPr="007121E9">
              <w:t xml:space="preserve">means </w:t>
            </w:r>
            <w:r w:rsidR="00E82E42">
              <w:t>E</w:t>
            </w:r>
            <w:r w:rsidRPr="007121E9">
              <w:t xml:space="preserve">mployees </w:t>
            </w:r>
            <w:r w:rsidR="00E82E42">
              <w:t xml:space="preserve">identified by the </w:t>
            </w:r>
            <w:r w:rsidRPr="007121E9">
              <w:t>employer as</w:t>
            </w:r>
            <w:r w:rsidR="00E82E42">
              <w:t xml:space="preserve"> at risk or redundancy and/or</w:t>
            </w:r>
            <w:r w:rsidRPr="007121E9">
              <w:t xml:space="preserve"> commenced formal consultation with staff representatives on the need to make redundancies</w:t>
            </w:r>
          </w:p>
          <w:p w14:paraId="2AA1A0F2" w14:textId="77777777" w:rsidR="005C44C5" w:rsidRDefault="005C44C5" w:rsidP="000304B2">
            <w:pPr>
              <w:ind w:left="360" w:hanging="360"/>
              <w:rPr>
                <w:b/>
              </w:rPr>
            </w:pPr>
          </w:p>
          <w:p w14:paraId="15A83FB4" w14:textId="77777777" w:rsidR="000304B2" w:rsidRPr="005A1D76" w:rsidRDefault="000304B2" w:rsidP="000304B2">
            <w:pPr>
              <w:ind w:left="360" w:hanging="360"/>
            </w:pPr>
            <w:r w:rsidRPr="005A1D76">
              <w:rPr>
                <w:b/>
              </w:rPr>
              <w:t xml:space="preserve">Candidate: </w:t>
            </w:r>
            <w:r w:rsidRPr="005A1D76">
              <w:t>means an organisation who has been invited to take part in this restricted procurement procedure</w:t>
            </w:r>
          </w:p>
          <w:p w14:paraId="72A0A36B" w14:textId="77777777" w:rsidR="000304B2" w:rsidRPr="005A1D76" w:rsidRDefault="000304B2" w:rsidP="000304B2">
            <w:pPr>
              <w:ind w:left="360" w:hanging="360"/>
              <w:rPr>
                <w:b/>
              </w:rPr>
            </w:pPr>
          </w:p>
          <w:p w14:paraId="17AA4792" w14:textId="77777777" w:rsidR="000304B2" w:rsidRPr="005A1D76" w:rsidRDefault="000304B2" w:rsidP="000304B2">
            <w:pPr>
              <w:ind w:left="360" w:hanging="360"/>
              <w:rPr>
                <w:b/>
              </w:rPr>
            </w:pPr>
            <w:r w:rsidRPr="005A1D76">
              <w:rPr>
                <w:b/>
              </w:rPr>
              <w:t>Disability</w:t>
            </w:r>
            <w:r w:rsidRPr="005A1D76">
              <w:t xml:space="preserve">: </w:t>
            </w:r>
            <w:r w:rsidR="007C362B">
              <w:t xml:space="preserve">A person </w:t>
            </w:r>
            <w:r w:rsidR="007C362B">
              <w:rPr>
                <w:lang w:val="en"/>
              </w:rPr>
              <w:t>who has a physical or mental impairment that has a substantial and long-term adverse effect on the ability to carry out normal day-to-day activities.</w:t>
            </w:r>
          </w:p>
          <w:p w14:paraId="7A885DB7" w14:textId="77777777" w:rsidR="000304B2" w:rsidRPr="005A1D76" w:rsidRDefault="000304B2" w:rsidP="000304B2">
            <w:pPr>
              <w:ind w:left="360" w:hanging="360"/>
              <w:rPr>
                <w:b/>
              </w:rPr>
            </w:pPr>
          </w:p>
          <w:p w14:paraId="5C801FBA" w14:textId="77777777" w:rsidR="000304B2" w:rsidRDefault="000304B2" w:rsidP="000304B2">
            <w:pPr>
              <w:ind w:left="360" w:hanging="360"/>
            </w:pPr>
            <w:r w:rsidRPr="005A1D76">
              <w:rPr>
                <w:b/>
              </w:rPr>
              <w:t>Eligibility:</w:t>
            </w:r>
            <w:r w:rsidRPr="005A1D76">
              <w:t xml:space="preserve"> Only people who are eligible to work in UK are eligible for this </w:t>
            </w:r>
            <w:r w:rsidR="00BC7F87">
              <w:t xml:space="preserve">EU </w:t>
            </w:r>
            <w:r w:rsidRPr="005A1D76">
              <w:t xml:space="preserve">programme.  </w:t>
            </w:r>
          </w:p>
          <w:p w14:paraId="3A4E124A" w14:textId="77777777" w:rsidR="007C362B" w:rsidRDefault="007C362B" w:rsidP="000304B2">
            <w:pPr>
              <w:ind w:left="360" w:hanging="360"/>
            </w:pPr>
          </w:p>
          <w:p w14:paraId="6020740D" w14:textId="77777777" w:rsidR="003458E1" w:rsidRDefault="007C362B" w:rsidP="000304B2">
            <w:pPr>
              <w:ind w:left="360" w:hanging="360"/>
            </w:pPr>
            <w:r w:rsidRPr="00043303">
              <w:rPr>
                <w:b/>
              </w:rPr>
              <w:t>Employed</w:t>
            </w:r>
            <w:r w:rsidRPr="00043303">
              <w:t>: People are employees if they perform work for pay, profit or family gain. People are self-employed if they work in his/her own business for the purpose of earning a profit, even if they are not making a profit or are just setting up</w:t>
            </w:r>
            <w:r w:rsidRPr="005A1D76">
              <w:t>.</w:t>
            </w:r>
            <w:r>
              <w:t xml:space="preserve"> </w:t>
            </w:r>
          </w:p>
          <w:p w14:paraId="58110863" w14:textId="77777777" w:rsidR="007C362B" w:rsidRPr="005A1D76" w:rsidRDefault="007C362B" w:rsidP="000304B2">
            <w:pPr>
              <w:ind w:left="360" w:hanging="360"/>
            </w:pPr>
            <w:r>
              <w:t xml:space="preserve"> </w:t>
            </w:r>
          </w:p>
          <w:p w14:paraId="207BACDC" w14:textId="77777777" w:rsidR="00AA0B4C" w:rsidRDefault="003458E1" w:rsidP="00AA0B4C">
            <w:pPr>
              <w:autoSpaceDE w:val="0"/>
              <w:autoSpaceDN w:val="0"/>
              <w:adjustRightInd w:val="0"/>
              <w:ind w:left="360" w:hanging="360"/>
            </w:pPr>
            <w:r w:rsidRPr="00A92F91">
              <w:rPr>
                <w:b/>
              </w:rPr>
              <w:t>Micro Businesses:</w:t>
            </w:r>
            <w:r w:rsidRPr="00A92F91">
              <w:t xml:space="preserve"> This relates to organisations employing less than 10 Employees</w:t>
            </w:r>
          </w:p>
          <w:p w14:paraId="43A3472B" w14:textId="77777777" w:rsidR="009B5633" w:rsidRDefault="009B5633" w:rsidP="00AA0B4C">
            <w:pPr>
              <w:autoSpaceDE w:val="0"/>
              <w:autoSpaceDN w:val="0"/>
              <w:adjustRightInd w:val="0"/>
              <w:ind w:left="360" w:hanging="360"/>
            </w:pPr>
          </w:p>
          <w:p w14:paraId="69EE0EE4" w14:textId="77777777" w:rsidR="000304B2" w:rsidRPr="005A1D76" w:rsidRDefault="000304B2" w:rsidP="000304B2">
            <w:pPr>
              <w:autoSpaceDE w:val="0"/>
              <w:autoSpaceDN w:val="0"/>
              <w:adjustRightInd w:val="0"/>
              <w:ind w:left="360" w:hanging="360"/>
            </w:pPr>
            <w:r w:rsidRPr="005A1D76">
              <w:rPr>
                <w:b/>
              </w:rPr>
              <w:t xml:space="preserve">Qualifications: </w:t>
            </w:r>
            <w:r w:rsidRPr="005A1D76">
              <w:t xml:space="preserve">Qualification means a formal outcome assessment and validation process which is obtained when a competent body determines that an individual </w:t>
            </w:r>
            <w:r w:rsidRPr="005A1D76">
              <w:lastRenderedPageBreak/>
              <w:t xml:space="preserve">has achieved learning outcomes to given standards.  Regulated qualifications/aims are those listed in the Learning Aims Reference Service as being regulated.  Non-regulated aims are those listed in the Learning Aims Reference Service as being non-regulated.  </w:t>
            </w:r>
          </w:p>
          <w:p w14:paraId="6CBE2B99" w14:textId="77777777" w:rsidR="000304B2" w:rsidRPr="005A1D76" w:rsidRDefault="000304B2" w:rsidP="000304B2">
            <w:pPr>
              <w:autoSpaceDE w:val="0"/>
              <w:autoSpaceDN w:val="0"/>
              <w:adjustRightInd w:val="0"/>
              <w:ind w:left="360" w:hanging="360"/>
            </w:pPr>
          </w:p>
          <w:p w14:paraId="569B8690" w14:textId="77777777" w:rsidR="000304B2" w:rsidRPr="005A1D76" w:rsidRDefault="00C107CE" w:rsidP="00C107CE">
            <w:pPr>
              <w:autoSpaceDE w:val="0"/>
              <w:autoSpaceDN w:val="0"/>
              <w:adjustRightInd w:val="0"/>
              <w:ind w:left="360" w:hanging="360"/>
            </w:pPr>
            <w:r w:rsidRPr="005A1D76">
              <w:t xml:space="preserve">     </w:t>
            </w:r>
            <w:r w:rsidR="000304B2" w:rsidRPr="005A1D76">
              <w:t>Regulated and non-regulated aims must be planned to be delivered within budget.</w:t>
            </w:r>
          </w:p>
          <w:p w14:paraId="2786376D" w14:textId="77777777" w:rsidR="000304B2" w:rsidRPr="005A1D76" w:rsidRDefault="000304B2" w:rsidP="00C107CE">
            <w:pPr>
              <w:autoSpaceDE w:val="0"/>
              <w:autoSpaceDN w:val="0"/>
              <w:adjustRightInd w:val="0"/>
              <w:ind w:left="360" w:hanging="360"/>
            </w:pPr>
          </w:p>
          <w:p w14:paraId="630926C3" w14:textId="77777777" w:rsidR="000304B2" w:rsidRPr="005A1D76" w:rsidRDefault="00C107CE" w:rsidP="00C107CE">
            <w:pPr>
              <w:autoSpaceDE w:val="0"/>
              <w:autoSpaceDN w:val="0"/>
              <w:adjustRightInd w:val="0"/>
              <w:ind w:left="360" w:hanging="360"/>
            </w:pPr>
            <w:r w:rsidRPr="005A1D76">
              <w:t xml:space="preserve">     </w:t>
            </w:r>
            <w:r w:rsidR="000304B2" w:rsidRPr="005A1D76">
              <w:t>Qualification rates are based on the published LARS rates at the start of the contract.</w:t>
            </w:r>
          </w:p>
          <w:p w14:paraId="712102B2" w14:textId="77777777" w:rsidR="000304B2" w:rsidRPr="005A1D76" w:rsidRDefault="000304B2" w:rsidP="000304B2">
            <w:pPr>
              <w:autoSpaceDE w:val="0"/>
              <w:autoSpaceDN w:val="0"/>
              <w:adjustRightInd w:val="0"/>
              <w:ind w:left="360" w:hanging="360"/>
            </w:pPr>
          </w:p>
          <w:p w14:paraId="1A714A2C" w14:textId="77777777" w:rsidR="000304B2" w:rsidRDefault="000304B2" w:rsidP="000304B2">
            <w:pPr>
              <w:autoSpaceDE w:val="0"/>
              <w:autoSpaceDN w:val="0"/>
              <w:adjustRightInd w:val="0"/>
              <w:ind w:left="360" w:hanging="360"/>
            </w:pPr>
            <w:r w:rsidRPr="005A1D76">
              <w:rPr>
                <w:b/>
              </w:rPr>
              <w:t xml:space="preserve">Services:  </w:t>
            </w:r>
            <w:r w:rsidRPr="005A1D76">
              <w:t>The provision of education, training or support delivered to individuals.</w:t>
            </w:r>
          </w:p>
          <w:p w14:paraId="073735DB" w14:textId="77777777" w:rsidR="003458E1" w:rsidRPr="005A1D76" w:rsidRDefault="003458E1" w:rsidP="000304B2">
            <w:pPr>
              <w:autoSpaceDE w:val="0"/>
              <w:autoSpaceDN w:val="0"/>
              <w:adjustRightInd w:val="0"/>
              <w:ind w:left="360" w:hanging="360"/>
            </w:pPr>
          </w:p>
          <w:p w14:paraId="6C19CB0D" w14:textId="77777777" w:rsidR="003458E1" w:rsidRPr="00043303" w:rsidRDefault="003458E1" w:rsidP="003458E1">
            <w:pPr>
              <w:autoSpaceDE w:val="0"/>
              <w:autoSpaceDN w:val="0"/>
              <w:adjustRightInd w:val="0"/>
              <w:ind w:left="360" w:hanging="360"/>
            </w:pPr>
            <w:r w:rsidRPr="00A92F91">
              <w:rPr>
                <w:b/>
              </w:rPr>
              <w:t>Small and Medium sized Enterprises</w:t>
            </w:r>
            <w:r w:rsidRPr="00A92F91">
              <w:t>: This applies to organisations employing less than 250 employees</w:t>
            </w:r>
            <w:r w:rsidRPr="00043303">
              <w:t xml:space="preserve">  </w:t>
            </w:r>
          </w:p>
          <w:p w14:paraId="348FB047" w14:textId="77777777" w:rsidR="000304B2" w:rsidRPr="005A1D76" w:rsidRDefault="000304B2" w:rsidP="000304B2">
            <w:pPr>
              <w:autoSpaceDE w:val="0"/>
              <w:autoSpaceDN w:val="0"/>
              <w:adjustRightInd w:val="0"/>
              <w:ind w:left="360" w:hanging="360"/>
            </w:pPr>
          </w:p>
          <w:p w14:paraId="076A65B2" w14:textId="77777777" w:rsidR="000304B2" w:rsidRPr="005A1D76" w:rsidRDefault="000304B2" w:rsidP="000304B2">
            <w:pPr>
              <w:autoSpaceDE w:val="0"/>
              <w:autoSpaceDN w:val="0"/>
              <w:adjustRightInd w:val="0"/>
              <w:ind w:left="360" w:hanging="360"/>
              <w:rPr>
                <w:color w:val="FF0000"/>
              </w:rPr>
            </w:pPr>
            <w:r w:rsidRPr="005A1D76">
              <w:rPr>
                <w:b/>
              </w:rPr>
              <w:t>Start Date:</w:t>
            </w:r>
            <w:r w:rsidRPr="005A1D76">
              <w:t xml:space="preserve"> Employment status and age are determined on the date of starting on the</w:t>
            </w:r>
            <w:r w:rsidR="00E82E42">
              <w:t xml:space="preserve"> Services</w:t>
            </w:r>
            <w:r w:rsidRPr="005A1D76">
              <w:t>.</w:t>
            </w:r>
            <w:r w:rsidRPr="005A1D76">
              <w:rPr>
                <w:b/>
              </w:rPr>
              <w:t xml:space="preserve"> </w:t>
            </w:r>
          </w:p>
          <w:p w14:paraId="17CBFF3C" w14:textId="77777777" w:rsidR="000304B2" w:rsidRPr="005A1D76" w:rsidRDefault="000304B2" w:rsidP="000304B2">
            <w:pPr>
              <w:autoSpaceDE w:val="0"/>
              <w:autoSpaceDN w:val="0"/>
              <w:adjustRightInd w:val="0"/>
              <w:ind w:left="360" w:hanging="360"/>
              <w:rPr>
                <w:color w:val="FF0000"/>
              </w:rPr>
            </w:pPr>
          </w:p>
          <w:p w14:paraId="080B62AA" w14:textId="77777777" w:rsidR="000304B2" w:rsidRDefault="000304B2" w:rsidP="000304B2">
            <w:pPr>
              <w:autoSpaceDE w:val="0"/>
              <w:autoSpaceDN w:val="0"/>
              <w:adjustRightInd w:val="0"/>
              <w:ind w:left="360" w:hanging="360"/>
            </w:pPr>
            <w:r w:rsidRPr="005A1D76">
              <w:rPr>
                <w:b/>
              </w:rPr>
              <w:t>Survey</w:t>
            </w:r>
            <w:r w:rsidRPr="005A1D76">
              <w:t>: Where applicable, long term sustained outcomes over 6 months will be monitored separately.  Some ESF indicators will be collected by survey by the ESF Managing Authority directly from the participants.</w:t>
            </w:r>
          </w:p>
          <w:p w14:paraId="37D4BA46" w14:textId="77777777" w:rsidR="005A1D76" w:rsidRPr="005A1D76" w:rsidRDefault="005A1D76" w:rsidP="000304B2">
            <w:pPr>
              <w:autoSpaceDE w:val="0"/>
              <w:autoSpaceDN w:val="0"/>
              <w:adjustRightInd w:val="0"/>
              <w:ind w:left="360" w:hanging="360"/>
              <w:rPr>
                <w:color w:val="FF0000"/>
              </w:rPr>
            </w:pPr>
          </w:p>
          <w:p w14:paraId="76FAD0D7" w14:textId="77777777" w:rsidR="005A1D76" w:rsidRDefault="005A1D76" w:rsidP="005A1D76">
            <w:pPr>
              <w:autoSpaceDE w:val="0"/>
              <w:autoSpaceDN w:val="0"/>
              <w:adjustRightInd w:val="0"/>
              <w:ind w:left="360" w:hanging="360"/>
            </w:pPr>
            <w:r w:rsidRPr="005A1D76">
              <w:rPr>
                <w:b/>
              </w:rPr>
              <w:t>Unemployed:</w:t>
            </w:r>
            <w:r w:rsidRPr="005A1D76">
              <w:t xml:space="preserve"> Unemployed are persons usually without work, available for work and actively seeking work.  Persons considered registered unemployed would be included.  Full time students are considered as inactive but not eligible for this provision as they are not available for work.  Long term unemployment is greater than 6 months for under 25 years old and greater than 12 months for 25 years old or more.</w:t>
            </w:r>
          </w:p>
          <w:p w14:paraId="0F2AB7E7" w14:textId="77777777" w:rsidR="00200BC6" w:rsidRPr="00590073" w:rsidRDefault="00200BC6" w:rsidP="00FC69A1">
            <w:pPr>
              <w:autoSpaceDE w:val="0"/>
              <w:autoSpaceDN w:val="0"/>
              <w:adjustRightInd w:val="0"/>
              <w:ind w:left="360" w:hanging="360"/>
            </w:pPr>
          </w:p>
        </w:tc>
      </w:tr>
      <w:tr w:rsidR="00967429" w:rsidRPr="00544738" w14:paraId="095540E4" w14:textId="77777777" w:rsidTr="009B5633">
        <w:trPr>
          <w:trHeight w:val="567"/>
        </w:trPr>
        <w:tc>
          <w:tcPr>
            <w:tcW w:w="9088" w:type="dxa"/>
            <w:shd w:val="clear" w:color="auto" w:fill="D9D9D9" w:themeFill="background1" w:themeFillShade="D9"/>
            <w:vAlign w:val="center"/>
          </w:tcPr>
          <w:p w14:paraId="7C028FD8" w14:textId="77777777" w:rsidR="00967429" w:rsidRPr="00C107CE" w:rsidRDefault="002E25F4" w:rsidP="00C107CE">
            <w:pPr>
              <w:autoSpaceDE w:val="0"/>
              <w:autoSpaceDN w:val="0"/>
              <w:adjustRightInd w:val="0"/>
              <w:rPr>
                <w:rFonts w:cs="Arial"/>
                <w:b/>
                <w:lang w:eastAsia="en-GB"/>
              </w:rPr>
            </w:pPr>
            <w:r w:rsidRPr="002833D9">
              <w:rPr>
                <w:rFonts w:cs="Arial"/>
                <w:b/>
                <w:lang w:eastAsia="en-GB"/>
              </w:rPr>
              <w:lastRenderedPageBreak/>
              <w:t>SERVICE REQUIREMENTS</w:t>
            </w:r>
          </w:p>
        </w:tc>
      </w:tr>
      <w:tr w:rsidR="00967429" w:rsidRPr="00544738" w14:paraId="72B84E75" w14:textId="77777777" w:rsidTr="009F1408">
        <w:tc>
          <w:tcPr>
            <w:tcW w:w="9088" w:type="dxa"/>
          </w:tcPr>
          <w:p w14:paraId="26A72234" w14:textId="77777777" w:rsidR="000D51DE" w:rsidRDefault="000D51DE" w:rsidP="00A524B5">
            <w:pPr>
              <w:rPr>
                <w:rFonts w:cs="Arial"/>
                <w:b/>
              </w:rPr>
            </w:pPr>
          </w:p>
          <w:p w14:paraId="74D7E148" w14:textId="77777777" w:rsidR="002E25F4" w:rsidRDefault="002E25F4" w:rsidP="00A524B5">
            <w:pPr>
              <w:rPr>
                <w:rFonts w:cs="Arial"/>
                <w:b/>
              </w:rPr>
            </w:pPr>
            <w:r w:rsidRPr="002833D9">
              <w:rPr>
                <w:rFonts w:cs="Arial"/>
                <w:b/>
              </w:rPr>
              <w:t xml:space="preserve">General </w:t>
            </w:r>
            <w:r w:rsidR="00EA180F">
              <w:rPr>
                <w:rFonts w:cs="Arial"/>
                <w:b/>
              </w:rPr>
              <w:t>Service Requirements</w:t>
            </w:r>
          </w:p>
          <w:p w14:paraId="18EA706F" w14:textId="77777777" w:rsidR="00EA180F" w:rsidRPr="001A4B05" w:rsidRDefault="00EA180F" w:rsidP="00A524B5">
            <w:pPr>
              <w:rPr>
                <w:rFonts w:cs="Arial"/>
                <w:b/>
              </w:rPr>
            </w:pPr>
          </w:p>
          <w:p w14:paraId="74E80DBD" w14:textId="77777777" w:rsidR="002E25F4" w:rsidRPr="00D535E6" w:rsidRDefault="002E25F4" w:rsidP="00A524B5">
            <w:pPr>
              <w:rPr>
                <w:rFonts w:cs="Arial"/>
              </w:rPr>
            </w:pPr>
            <w:r w:rsidRPr="00D535E6">
              <w:rPr>
                <w:rFonts w:cs="Arial"/>
              </w:rPr>
              <w:t>All activities must complement and avoid duplication with other provision, thereby adding value to D</w:t>
            </w:r>
            <w:r w:rsidR="00F3689D" w:rsidRPr="00D535E6">
              <w:rPr>
                <w:rFonts w:cs="Arial"/>
              </w:rPr>
              <w:t xml:space="preserve">epartment for </w:t>
            </w:r>
            <w:r w:rsidRPr="00D535E6">
              <w:rPr>
                <w:rFonts w:cs="Arial"/>
              </w:rPr>
              <w:t>W</w:t>
            </w:r>
            <w:r w:rsidR="00F3689D" w:rsidRPr="00D535E6">
              <w:rPr>
                <w:rFonts w:cs="Arial"/>
              </w:rPr>
              <w:t xml:space="preserve">ork and </w:t>
            </w:r>
            <w:r w:rsidRPr="00D535E6">
              <w:rPr>
                <w:rFonts w:cs="Arial"/>
              </w:rPr>
              <w:t>P</w:t>
            </w:r>
            <w:r w:rsidR="00F3689D" w:rsidRPr="00D535E6">
              <w:rPr>
                <w:rFonts w:cs="Arial"/>
              </w:rPr>
              <w:t>ensions</w:t>
            </w:r>
            <w:r w:rsidRPr="00D535E6">
              <w:rPr>
                <w:rFonts w:cs="Arial"/>
              </w:rPr>
              <w:t>/Big Lottery</w:t>
            </w:r>
            <w:r w:rsidR="00581451" w:rsidRPr="00D535E6">
              <w:rPr>
                <w:rFonts w:cs="Arial"/>
              </w:rPr>
              <w:t>, E</w:t>
            </w:r>
            <w:r w:rsidR="00F3689D" w:rsidRPr="00D535E6">
              <w:rPr>
                <w:rFonts w:cs="Arial"/>
              </w:rPr>
              <w:t xml:space="preserve">ducation </w:t>
            </w:r>
            <w:r w:rsidR="00581451" w:rsidRPr="00D535E6">
              <w:rPr>
                <w:rFonts w:cs="Arial"/>
              </w:rPr>
              <w:t>F</w:t>
            </w:r>
            <w:r w:rsidR="00F3689D" w:rsidRPr="00D535E6">
              <w:rPr>
                <w:rFonts w:cs="Arial"/>
              </w:rPr>
              <w:t xml:space="preserve">unding </w:t>
            </w:r>
            <w:r w:rsidR="00581451" w:rsidRPr="00D535E6">
              <w:rPr>
                <w:rFonts w:cs="Arial"/>
              </w:rPr>
              <w:t>A</w:t>
            </w:r>
            <w:r w:rsidR="00F3689D" w:rsidRPr="00D535E6">
              <w:rPr>
                <w:rFonts w:cs="Arial"/>
              </w:rPr>
              <w:t>gency</w:t>
            </w:r>
            <w:r w:rsidR="00581451" w:rsidRPr="00D535E6">
              <w:rPr>
                <w:rFonts w:cs="Arial"/>
              </w:rPr>
              <w:t>,</w:t>
            </w:r>
            <w:r w:rsidRPr="00D535E6">
              <w:rPr>
                <w:rFonts w:cs="Arial"/>
              </w:rPr>
              <w:t xml:space="preserve"> Skills Funding Agency</w:t>
            </w:r>
            <w:r w:rsidR="00C107CE" w:rsidRPr="00D535E6">
              <w:rPr>
                <w:rFonts w:cs="Arial"/>
              </w:rPr>
              <w:t>, local</w:t>
            </w:r>
            <w:r w:rsidR="00581451" w:rsidRPr="00D535E6">
              <w:rPr>
                <w:rFonts w:cs="Arial"/>
              </w:rPr>
              <w:t xml:space="preserve"> authority</w:t>
            </w:r>
            <w:r w:rsidR="00C0243B" w:rsidRPr="00D535E6">
              <w:rPr>
                <w:rFonts w:cs="Arial"/>
              </w:rPr>
              <w:t>,</w:t>
            </w:r>
            <w:r w:rsidR="00581451" w:rsidRPr="00D535E6">
              <w:rPr>
                <w:rFonts w:cs="Arial"/>
              </w:rPr>
              <w:t xml:space="preserve"> </w:t>
            </w:r>
            <w:r w:rsidR="00C0243B" w:rsidRPr="00D535E6">
              <w:rPr>
                <w:rFonts w:cs="Arial"/>
              </w:rPr>
              <w:t>N</w:t>
            </w:r>
            <w:r w:rsidR="00F3689D" w:rsidRPr="00D535E6">
              <w:rPr>
                <w:rFonts w:cs="Arial"/>
              </w:rPr>
              <w:t xml:space="preserve">ational </w:t>
            </w:r>
            <w:r w:rsidR="00C0243B" w:rsidRPr="00D535E6">
              <w:rPr>
                <w:rFonts w:cs="Arial"/>
              </w:rPr>
              <w:t>C</w:t>
            </w:r>
            <w:r w:rsidR="00F3689D" w:rsidRPr="00D535E6">
              <w:rPr>
                <w:rFonts w:cs="Arial"/>
              </w:rPr>
              <w:t xml:space="preserve">areers </w:t>
            </w:r>
            <w:r w:rsidR="00C0243B" w:rsidRPr="00D535E6">
              <w:rPr>
                <w:rFonts w:cs="Arial"/>
              </w:rPr>
              <w:t>S</w:t>
            </w:r>
            <w:r w:rsidR="00F3689D" w:rsidRPr="00D535E6">
              <w:rPr>
                <w:rFonts w:cs="Arial"/>
              </w:rPr>
              <w:t>ervice</w:t>
            </w:r>
            <w:r w:rsidR="00C0243B" w:rsidRPr="00D535E6">
              <w:rPr>
                <w:rFonts w:cs="Arial"/>
              </w:rPr>
              <w:t xml:space="preserve"> and the new Careers Enterprise Company </w:t>
            </w:r>
            <w:r w:rsidRPr="00D535E6">
              <w:rPr>
                <w:rFonts w:cs="Arial"/>
              </w:rPr>
              <w:t xml:space="preserve">funded provision. </w:t>
            </w:r>
            <w:r w:rsidR="0006724D" w:rsidRPr="00D535E6">
              <w:rPr>
                <w:rFonts w:cs="Arial"/>
              </w:rPr>
              <w:t xml:space="preserve"> </w:t>
            </w:r>
            <w:r w:rsidRPr="00D535E6">
              <w:rPr>
                <w:rFonts w:cs="Arial"/>
              </w:rPr>
              <w:t xml:space="preserve">Successful </w:t>
            </w:r>
            <w:r w:rsidR="00C6219F" w:rsidRPr="00D535E6">
              <w:rPr>
                <w:rFonts w:cs="Arial"/>
              </w:rPr>
              <w:t>candidate</w:t>
            </w:r>
            <w:r w:rsidRPr="00D535E6">
              <w:rPr>
                <w:rFonts w:cs="Arial"/>
              </w:rPr>
              <w:t>s will be required to ensure that ESF provision will clearly add value and not duplicate any provision that can be arranged locally through existing mainstream institutions.</w:t>
            </w:r>
          </w:p>
          <w:p w14:paraId="05640D71" w14:textId="77777777" w:rsidR="00ED156A" w:rsidRPr="00D535E6" w:rsidRDefault="00ED156A" w:rsidP="00A524B5">
            <w:pPr>
              <w:rPr>
                <w:rFonts w:cs="Arial"/>
              </w:rPr>
            </w:pPr>
          </w:p>
          <w:p w14:paraId="6A644C3D" w14:textId="77777777" w:rsidR="0031325C" w:rsidRDefault="00ED156A" w:rsidP="00A524B5">
            <w:pPr>
              <w:rPr>
                <w:rFonts w:cs="Arial"/>
                <w:b/>
                <w:i/>
              </w:rPr>
            </w:pPr>
            <w:r w:rsidRPr="00D535E6">
              <w:rPr>
                <w:rFonts w:cs="Arial"/>
                <w:b/>
                <w:i/>
              </w:rPr>
              <w:t>Capacity and readiness to deliver</w:t>
            </w:r>
          </w:p>
          <w:p w14:paraId="24CDB619" w14:textId="77777777" w:rsidR="00ED156A" w:rsidRDefault="00ED156A" w:rsidP="00ED156A">
            <w:pPr>
              <w:autoSpaceDE w:val="0"/>
              <w:autoSpaceDN w:val="0"/>
              <w:adjustRightInd w:val="0"/>
              <w:rPr>
                <w:rFonts w:cs="Arial"/>
              </w:rPr>
            </w:pPr>
            <w:r w:rsidRPr="00D535E6">
              <w:rPr>
                <w:rFonts w:cs="Arial"/>
              </w:rPr>
              <w:t>Candidates must have:</w:t>
            </w:r>
          </w:p>
          <w:p w14:paraId="02CFB32E" w14:textId="4638DE32" w:rsidR="00ED156A" w:rsidRPr="00D535E6" w:rsidRDefault="00ED156A" w:rsidP="009B5633">
            <w:pPr>
              <w:pStyle w:val="ListParagraph"/>
              <w:numPr>
                <w:ilvl w:val="0"/>
                <w:numId w:val="12"/>
              </w:numPr>
              <w:rPr>
                <w:rFonts w:cs="Arial"/>
                <w:strike/>
                <w:szCs w:val="22"/>
              </w:rPr>
            </w:pPr>
            <w:r w:rsidRPr="00D535E6">
              <w:rPr>
                <w:rFonts w:cs="Arial"/>
                <w:szCs w:val="22"/>
              </w:rPr>
              <w:t>The resources to offer</w:t>
            </w:r>
            <w:r w:rsidR="003B0CB7" w:rsidRPr="00D535E6">
              <w:rPr>
                <w:rFonts w:cs="Arial"/>
                <w:szCs w:val="22"/>
              </w:rPr>
              <w:t xml:space="preserve"> locally tailored solutions </w:t>
            </w:r>
            <w:r w:rsidRPr="00D535E6">
              <w:rPr>
                <w:rFonts w:cs="Arial"/>
                <w:szCs w:val="22"/>
              </w:rPr>
              <w:t>and flexible delivery</w:t>
            </w:r>
            <w:r w:rsidR="005A1D76">
              <w:rPr>
                <w:rFonts w:cs="Arial"/>
                <w:szCs w:val="22"/>
              </w:rPr>
              <w:t xml:space="preserve"> </w:t>
            </w:r>
            <w:r w:rsidR="003B0CB7" w:rsidRPr="005A1D76">
              <w:rPr>
                <w:rFonts w:cs="Arial"/>
                <w:szCs w:val="22"/>
              </w:rPr>
              <w:t xml:space="preserve">to meet the skills and Apprenticeship priorities of employers and employees in the </w:t>
            </w:r>
            <w:r w:rsidR="005A1D76">
              <w:rPr>
                <w:rFonts w:cs="Arial"/>
                <w:szCs w:val="22"/>
              </w:rPr>
              <w:t>defined geographical area of delivery</w:t>
            </w:r>
            <w:r w:rsidR="002F4192">
              <w:rPr>
                <w:rFonts w:cs="Arial"/>
                <w:szCs w:val="22"/>
              </w:rPr>
              <w:t xml:space="preserve">. </w:t>
            </w:r>
          </w:p>
          <w:p w14:paraId="751993DF" w14:textId="77777777" w:rsidR="00ED156A" w:rsidRPr="00D535E6" w:rsidRDefault="00ED156A" w:rsidP="009B5633">
            <w:pPr>
              <w:pStyle w:val="ListParagraph"/>
              <w:numPr>
                <w:ilvl w:val="0"/>
                <w:numId w:val="12"/>
              </w:numPr>
              <w:rPr>
                <w:rFonts w:cs="Arial"/>
                <w:lang w:eastAsia="en-GB"/>
              </w:rPr>
            </w:pPr>
            <w:r w:rsidRPr="00D535E6">
              <w:rPr>
                <w:rFonts w:cs="Arial"/>
                <w:bCs/>
                <w:lang w:eastAsia="en-GB"/>
              </w:rPr>
              <w:lastRenderedPageBreak/>
              <w:t>The capacity to deliver provision immediately upon commencement of the contract and that delivery should not be delayed in any way by any recruitment processes or other processes or relationships that need to be established.</w:t>
            </w:r>
          </w:p>
          <w:p w14:paraId="714AB9A3" w14:textId="77777777" w:rsidR="002F71DB" w:rsidRPr="005A1D76" w:rsidRDefault="002F71DB" w:rsidP="009B5633">
            <w:pPr>
              <w:pStyle w:val="ListParagraph"/>
              <w:numPr>
                <w:ilvl w:val="0"/>
                <w:numId w:val="12"/>
              </w:numPr>
              <w:rPr>
                <w:rFonts w:cs="Arial"/>
                <w:lang w:eastAsia="en-GB"/>
              </w:rPr>
            </w:pPr>
            <w:r w:rsidRPr="005A1D76">
              <w:rPr>
                <w:rFonts w:cs="Arial"/>
                <w:lang w:eastAsia="en-GB"/>
              </w:rPr>
              <w:t>Candidates must be able to demonstrate the ability to undertake robust initial assessment of eligible individuals.  Vocational training delivered must be regulated units and qualifications on</w:t>
            </w:r>
            <w:r w:rsidRPr="00BC7F87">
              <w:rPr>
                <w:rFonts w:cs="Arial"/>
                <w:lang w:eastAsia="en-GB"/>
              </w:rPr>
              <w:t xml:space="preserve"> the Qualifications and Curriculum Framework and be able to support individuals into higher levels of training and workplace </w:t>
            </w:r>
            <w:r w:rsidR="005A1D76">
              <w:rPr>
                <w:rFonts w:cs="Arial"/>
                <w:lang w:eastAsia="en-GB"/>
              </w:rPr>
              <w:t>progression</w:t>
            </w:r>
          </w:p>
          <w:p w14:paraId="5AC09B13" w14:textId="77777777" w:rsidR="009F1408" w:rsidRPr="002F4192" w:rsidRDefault="009F1408" w:rsidP="00515602">
            <w:pPr>
              <w:rPr>
                <w:rFonts w:cs="Arial"/>
                <w:lang w:eastAsia="en-GB"/>
              </w:rPr>
            </w:pPr>
          </w:p>
          <w:p w14:paraId="2A0A014B" w14:textId="77777777" w:rsidR="00ED156A" w:rsidRPr="005A1D76" w:rsidRDefault="00ED156A" w:rsidP="00515602">
            <w:pPr>
              <w:rPr>
                <w:rFonts w:cs="Arial"/>
                <w:b/>
                <w:i/>
                <w:lang w:eastAsia="en-GB"/>
              </w:rPr>
            </w:pPr>
            <w:r w:rsidRPr="005A1D76">
              <w:rPr>
                <w:rFonts w:cs="Arial"/>
                <w:b/>
                <w:i/>
                <w:lang w:eastAsia="en-GB"/>
              </w:rPr>
              <w:t>Track record</w:t>
            </w:r>
          </w:p>
          <w:p w14:paraId="5CE06878" w14:textId="77777777" w:rsidR="00ED156A" w:rsidRDefault="00812EC6" w:rsidP="00515602">
            <w:pPr>
              <w:rPr>
                <w:rFonts w:cs="Arial"/>
                <w:szCs w:val="22"/>
              </w:rPr>
            </w:pPr>
            <w:r w:rsidRPr="005A1D76">
              <w:rPr>
                <w:rFonts w:cs="Arial"/>
              </w:rPr>
              <w:t>T</w:t>
            </w:r>
            <w:r w:rsidRPr="005A1D76">
              <w:rPr>
                <w:rFonts w:cs="Arial"/>
                <w:szCs w:val="22"/>
              </w:rPr>
              <w:t xml:space="preserve">he ability to deliver the required activity, based on a track record in the successful delivery and management of this type </w:t>
            </w:r>
            <w:r w:rsidR="00273291">
              <w:rPr>
                <w:rFonts w:cs="Arial"/>
                <w:szCs w:val="22"/>
              </w:rPr>
              <w:t xml:space="preserve">and size </w:t>
            </w:r>
            <w:r w:rsidRPr="005A1D76">
              <w:rPr>
                <w:rFonts w:cs="Arial"/>
                <w:szCs w:val="22"/>
              </w:rPr>
              <w:t>of programme</w:t>
            </w:r>
          </w:p>
          <w:p w14:paraId="2814B5B6" w14:textId="77777777" w:rsidR="00E43DDB" w:rsidRPr="005A1D76" w:rsidRDefault="00E43DDB" w:rsidP="00515602">
            <w:pPr>
              <w:rPr>
                <w:rFonts w:cs="Arial"/>
                <w:szCs w:val="22"/>
              </w:rPr>
            </w:pPr>
          </w:p>
          <w:p w14:paraId="3D8BD318" w14:textId="77777777" w:rsidR="00E43DDB" w:rsidRPr="00E43DDB" w:rsidRDefault="00E43DDB" w:rsidP="00E43DDB">
            <w:pPr>
              <w:rPr>
                <w:rFonts w:cs="Arial"/>
                <w:b/>
                <w:i/>
                <w:lang w:eastAsia="en-GB"/>
              </w:rPr>
            </w:pPr>
            <w:r w:rsidRPr="00E43DDB">
              <w:rPr>
                <w:rFonts w:cs="Arial"/>
                <w:b/>
                <w:i/>
                <w:lang w:eastAsia="en-GB"/>
              </w:rPr>
              <w:t>Information, Advice and Guidance</w:t>
            </w:r>
          </w:p>
          <w:p w14:paraId="382E209A" w14:textId="77777777" w:rsidR="00E43DDB" w:rsidRPr="00E43DDB" w:rsidRDefault="00E43DDB" w:rsidP="00E43DDB">
            <w:pPr>
              <w:rPr>
                <w:rFonts w:cs="Arial"/>
                <w:lang w:eastAsia="en-GB"/>
              </w:rPr>
            </w:pPr>
            <w:r w:rsidRPr="00E43DDB">
              <w:rPr>
                <w:rFonts w:cs="Arial"/>
                <w:lang w:eastAsia="en-GB"/>
              </w:rPr>
              <w:t>Where the activity requires effective Information, Advice and Guidance successful</w:t>
            </w:r>
          </w:p>
          <w:p w14:paraId="5CA58877" w14:textId="77777777" w:rsidR="00E43DDB" w:rsidRPr="00E43DDB" w:rsidRDefault="00E43DDB" w:rsidP="00E43DDB">
            <w:pPr>
              <w:rPr>
                <w:rFonts w:cs="Arial"/>
                <w:lang w:eastAsia="en-GB"/>
              </w:rPr>
            </w:pPr>
            <w:r w:rsidRPr="00E43DDB">
              <w:rPr>
                <w:rFonts w:cs="Arial"/>
                <w:lang w:eastAsia="en-GB"/>
              </w:rPr>
              <w:t>applicants and/or subcontractors delivering this element will either hold or be</w:t>
            </w:r>
          </w:p>
          <w:p w14:paraId="557112DF" w14:textId="77777777" w:rsidR="00E43DDB" w:rsidRPr="00E43DDB" w:rsidRDefault="00E43DDB" w:rsidP="00E43DDB">
            <w:pPr>
              <w:rPr>
                <w:rFonts w:cs="Arial"/>
                <w:lang w:eastAsia="en-GB"/>
              </w:rPr>
            </w:pPr>
            <w:r w:rsidRPr="00E43DDB">
              <w:rPr>
                <w:rFonts w:cs="Arial"/>
                <w:lang w:eastAsia="en-GB"/>
              </w:rPr>
              <w:t>working towards the Matrix standard.</w:t>
            </w:r>
          </w:p>
          <w:p w14:paraId="6DEDE673" w14:textId="77777777" w:rsidR="00E43DDB" w:rsidRPr="00E43DDB" w:rsidRDefault="00E43DDB" w:rsidP="00E43DDB">
            <w:pPr>
              <w:rPr>
                <w:rFonts w:cs="Arial"/>
                <w:lang w:eastAsia="en-GB"/>
              </w:rPr>
            </w:pPr>
          </w:p>
          <w:p w14:paraId="5AAECA21" w14:textId="77777777" w:rsidR="00ED156A" w:rsidRPr="005A1D76" w:rsidRDefault="002E25F4" w:rsidP="00A524B5">
            <w:pPr>
              <w:rPr>
                <w:rFonts w:cs="Arial"/>
              </w:rPr>
            </w:pPr>
            <w:r w:rsidRPr="005A1D76">
              <w:rPr>
                <w:rFonts w:cs="Arial"/>
                <w:b/>
                <w:i/>
              </w:rPr>
              <w:t>Management and quality assurance</w:t>
            </w:r>
          </w:p>
          <w:p w14:paraId="7E8D33AB" w14:textId="77777777" w:rsidR="002E25F4" w:rsidRPr="005A1D76" w:rsidRDefault="002E25F4" w:rsidP="00A524B5">
            <w:pPr>
              <w:rPr>
                <w:rFonts w:cs="Arial"/>
              </w:rPr>
            </w:pPr>
            <w:r w:rsidRPr="005A1D76">
              <w:rPr>
                <w:rFonts w:cs="Arial"/>
              </w:rPr>
              <w:t>Candidates will need to have effective management arrangements in place to ensure all of the req</w:t>
            </w:r>
            <w:r w:rsidR="001E712C">
              <w:rPr>
                <w:rFonts w:cs="Arial"/>
              </w:rPr>
              <w:t>uirements of this specification are fulfilled</w:t>
            </w:r>
            <w:r w:rsidRPr="005A1D76">
              <w:rPr>
                <w:rFonts w:cs="Arial"/>
              </w:rPr>
              <w:t xml:space="preserve">. </w:t>
            </w:r>
            <w:r w:rsidR="00F45857" w:rsidRPr="005A1D76">
              <w:rPr>
                <w:rFonts w:cs="Arial"/>
              </w:rPr>
              <w:t xml:space="preserve"> </w:t>
            </w:r>
            <w:r w:rsidRPr="005A1D76">
              <w:rPr>
                <w:rFonts w:cs="Arial"/>
              </w:rPr>
              <w:t>The Services must be delivered to a high quality and successful tenderers will need to have in place quality assurance and improvement processes.</w:t>
            </w:r>
          </w:p>
          <w:p w14:paraId="0A04259B" w14:textId="77777777" w:rsidR="00B06A9F" w:rsidRPr="005A1D76" w:rsidRDefault="00B06A9F" w:rsidP="00A524B5">
            <w:pPr>
              <w:rPr>
                <w:rFonts w:cs="Arial"/>
              </w:rPr>
            </w:pPr>
          </w:p>
          <w:p w14:paraId="5C234FCC" w14:textId="77777777" w:rsidR="00B06A9F" w:rsidRPr="005A1D76" w:rsidRDefault="00B06A9F" w:rsidP="00515602">
            <w:pPr>
              <w:rPr>
                <w:rFonts w:cs="Arial"/>
              </w:rPr>
            </w:pPr>
            <w:r w:rsidRPr="005A1D76">
              <w:rPr>
                <w:rFonts w:cs="Arial"/>
              </w:rPr>
              <w:t xml:space="preserve">The Service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  </w:t>
            </w:r>
          </w:p>
          <w:p w14:paraId="51B9308E" w14:textId="77777777" w:rsidR="001A4B05" w:rsidRPr="005A1D76" w:rsidRDefault="001A4B05" w:rsidP="00A524B5">
            <w:pPr>
              <w:rPr>
                <w:rFonts w:cs="Arial"/>
              </w:rPr>
            </w:pPr>
          </w:p>
          <w:p w14:paraId="4888A38F" w14:textId="77777777" w:rsidR="002E25F4" w:rsidRPr="005A1D76" w:rsidRDefault="002E25F4" w:rsidP="00A524B5">
            <w:pPr>
              <w:rPr>
                <w:rFonts w:cs="Arial"/>
              </w:rPr>
            </w:pPr>
            <w:r w:rsidRPr="005A1D76">
              <w:rPr>
                <w:rFonts w:cs="Arial"/>
                <w:b/>
                <w:i/>
              </w:rPr>
              <w:t>Partnership working</w:t>
            </w:r>
          </w:p>
          <w:p w14:paraId="3CF774F9" w14:textId="77777777" w:rsidR="002E25F4" w:rsidRPr="005A1D76" w:rsidRDefault="002E25F4" w:rsidP="00A524B5">
            <w:pPr>
              <w:rPr>
                <w:rFonts w:cs="Arial"/>
              </w:rPr>
            </w:pPr>
            <w:r w:rsidRPr="005A1D76">
              <w:rPr>
                <w:rFonts w:cs="Arial"/>
              </w:rPr>
              <w:t>Candidates will be required to work in partnership with other organisations delivering education and training in the area to ensure the Service is complementary to and not in competition with other funded provision.</w:t>
            </w:r>
          </w:p>
          <w:p w14:paraId="7C4F4DFE" w14:textId="77777777" w:rsidR="002E25F4" w:rsidRPr="005A1D76" w:rsidRDefault="002E25F4" w:rsidP="00A524B5">
            <w:pPr>
              <w:rPr>
                <w:rFonts w:cs="Arial"/>
              </w:rPr>
            </w:pPr>
          </w:p>
          <w:p w14:paraId="09700BCD" w14:textId="77777777" w:rsidR="002E25F4" w:rsidRPr="005A1D76" w:rsidRDefault="002E25F4" w:rsidP="00A524B5">
            <w:pPr>
              <w:rPr>
                <w:rFonts w:cs="Arial"/>
              </w:rPr>
            </w:pPr>
            <w:r w:rsidRPr="005A1D76">
              <w:rPr>
                <w:rFonts w:cs="Arial"/>
              </w:rPr>
              <w:t xml:space="preserve">The Service must be able to respond to changing local needs and opportunities, as well as policy changes. </w:t>
            </w:r>
          </w:p>
          <w:p w14:paraId="2A817B22" w14:textId="77777777" w:rsidR="00ED156A" w:rsidRPr="006C64F5" w:rsidRDefault="00ED156A" w:rsidP="00A524B5">
            <w:pPr>
              <w:rPr>
                <w:rFonts w:cs="Arial"/>
                <w:highlight w:val="yellow"/>
              </w:rPr>
            </w:pPr>
          </w:p>
          <w:p w14:paraId="445DA204" w14:textId="77777777" w:rsidR="002E25F4" w:rsidRPr="00BC7F87" w:rsidRDefault="00ED156A" w:rsidP="00C107CE">
            <w:pPr>
              <w:autoSpaceDE w:val="0"/>
              <w:autoSpaceDN w:val="0"/>
              <w:adjustRightInd w:val="0"/>
              <w:rPr>
                <w:rFonts w:cs="Arial"/>
              </w:rPr>
            </w:pPr>
            <w:r w:rsidRPr="00BC7F87">
              <w:rPr>
                <w:rFonts w:cs="Arial"/>
              </w:rPr>
              <w:t xml:space="preserve">Candidates will be required to establish linkages with and have an understanding of, local stakeholder needs and develop strong links with the key stakeholders. </w:t>
            </w:r>
          </w:p>
          <w:p w14:paraId="571D450D" w14:textId="77777777" w:rsidR="00C0243B" w:rsidRDefault="00C0243B" w:rsidP="00A524B5">
            <w:pPr>
              <w:rPr>
                <w:rFonts w:cs="Arial"/>
              </w:rPr>
            </w:pPr>
          </w:p>
          <w:p w14:paraId="18EED626" w14:textId="77777777" w:rsidR="007C362B" w:rsidRDefault="007C362B" w:rsidP="007C362B">
            <w:pPr>
              <w:autoSpaceDE w:val="0"/>
              <w:autoSpaceDN w:val="0"/>
              <w:adjustRightInd w:val="0"/>
              <w:rPr>
                <w:rFonts w:cs="Arial"/>
              </w:rPr>
            </w:pPr>
            <w:r>
              <w:rPr>
                <w:rFonts w:cs="Arial"/>
              </w:rPr>
              <w:t xml:space="preserve">Candidates will be required to work with employers </w:t>
            </w:r>
            <w:r w:rsidRPr="00EC2618">
              <w:rPr>
                <w:rFonts w:cs="Arial"/>
                <w:color w:val="000000" w:themeColor="text1"/>
              </w:rPr>
              <w:t xml:space="preserve">to </w:t>
            </w:r>
            <w:r>
              <w:rPr>
                <w:rFonts w:cs="Arial"/>
                <w:color w:val="000000" w:themeColor="text1"/>
              </w:rPr>
              <w:t xml:space="preserve">identify the skills gaps and </w:t>
            </w:r>
            <w:r w:rsidRPr="00EC2618">
              <w:rPr>
                <w:rFonts w:cs="Arial"/>
                <w:color w:val="000000" w:themeColor="text1"/>
              </w:rPr>
              <w:t>needs to drive employer growth</w:t>
            </w:r>
            <w:r>
              <w:rPr>
                <w:rFonts w:cs="Arial"/>
                <w:color w:val="000000" w:themeColor="text1"/>
              </w:rPr>
              <w:t>.</w:t>
            </w:r>
            <w:r w:rsidRPr="00BC7F87">
              <w:rPr>
                <w:rFonts w:cs="Arial"/>
              </w:rPr>
              <w:t xml:space="preserve"> </w:t>
            </w:r>
          </w:p>
          <w:p w14:paraId="1D9A1BCA" w14:textId="77777777" w:rsidR="007C362B" w:rsidRPr="00BC7F87" w:rsidRDefault="007C362B" w:rsidP="007C362B">
            <w:pPr>
              <w:autoSpaceDE w:val="0"/>
              <w:autoSpaceDN w:val="0"/>
              <w:adjustRightInd w:val="0"/>
              <w:rPr>
                <w:rFonts w:cs="Arial"/>
              </w:rPr>
            </w:pPr>
          </w:p>
          <w:p w14:paraId="071D0B58" w14:textId="77777777" w:rsidR="000E66D3" w:rsidRDefault="000E66D3" w:rsidP="00A524B5">
            <w:pPr>
              <w:rPr>
                <w:rFonts w:cs="Arial"/>
              </w:rPr>
            </w:pPr>
          </w:p>
          <w:p w14:paraId="0048D7BC" w14:textId="77777777" w:rsidR="002E25F4" w:rsidRPr="00BC7F87" w:rsidRDefault="002E25F4" w:rsidP="00A524B5">
            <w:pPr>
              <w:rPr>
                <w:rFonts w:cs="Arial"/>
              </w:rPr>
            </w:pPr>
            <w:r w:rsidRPr="00BC7F87">
              <w:rPr>
                <w:rFonts w:cs="Arial"/>
                <w:b/>
                <w:i/>
              </w:rPr>
              <w:t>Market intelligence and local knowledge</w:t>
            </w:r>
          </w:p>
          <w:p w14:paraId="0588F395" w14:textId="77777777" w:rsidR="002E25F4" w:rsidRPr="00BC7F87" w:rsidRDefault="002E25F4" w:rsidP="00BC7F87">
            <w:pPr>
              <w:autoSpaceDE w:val="0"/>
              <w:autoSpaceDN w:val="0"/>
              <w:adjustRightInd w:val="0"/>
              <w:ind w:left="29"/>
              <w:rPr>
                <w:rFonts w:cs="Arial"/>
                <w:strike/>
                <w:szCs w:val="22"/>
                <w:highlight w:val="yellow"/>
              </w:rPr>
            </w:pPr>
            <w:r w:rsidRPr="00BC7F87">
              <w:rPr>
                <w:rFonts w:cs="Arial"/>
              </w:rPr>
              <w:t>The delivery of the Services must take into account the current and future social and economic indicators including labour market</w:t>
            </w:r>
            <w:r w:rsidR="00BC7F87">
              <w:rPr>
                <w:rFonts w:cs="Arial"/>
              </w:rPr>
              <w:t xml:space="preserve"> intelligence. Candidates must be able to demonstrate a</w:t>
            </w:r>
            <w:r w:rsidR="00812EC6" w:rsidRPr="00BC7F87">
              <w:rPr>
                <w:rFonts w:cs="Arial"/>
                <w:szCs w:val="22"/>
              </w:rPr>
              <w:t xml:space="preserve"> comprehensive understanding of the current employment market and the c</w:t>
            </w:r>
            <w:r w:rsidR="00812EC6" w:rsidRPr="00BC7F87">
              <w:rPr>
                <w:rFonts w:cs="Arial"/>
              </w:rPr>
              <w:t xml:space="preserve">urrent and future social and economic indicators including labour market </w:t>
            </w:r>
            <w:r w:rsidR="00812EC6" w:rsidRPr="00BC7F87">
              <w:rPr>
                <w:rFonts w:cs="Arial"/>
              </w:rPr>
              <w:lastRenderedPageBreak/>
              <w:t>intelligence</w:t>
            </w:r>
            <w:r w:rsidR="00BC7F87">
              <w:rPr>
                <w:rFonts w:cs="Arial"/>
              </w:rPr>
              <w:t xml:space="preserve"> for the geographical area being supported</w:t>
            </w:r>
            <w:r w:rsidR="00885437">
              <w:rPr>
                <w:rFonts w:cs="Arial"/>
              </w:rPr>
              <w:t xml:space="preserve">. Candidates must also have an understanding of local skills shortages and gaps and any existing skills support structures within the LEP area. </w:t>
            </w:r>
          </w:p>
          <w:p w14:paraId="71F55C04" w14:textId="77777777" w:rsidR="00812EC6" w:rsidRPr="00BC7F87" w:rsidRDefault="00812EC6" w:rsidP="00A524B5">
            <w:pPr>
              <w:rPr>
                <w:rFonts w:cs="Arial"/>
              </w:rPr>
            </w:pPr>
          </w:p>
          <w:p w14:paraId="6CD7F933" w14:textId="77777777" w:rsidR="002E25F4" w:rsidRPr="00BC7F87" w:rsidRDefault="002E25F4" w:rsidP="00A524B5">
            <w:pPr>
              <w:pStyle w:val="letteredlist"/>
              <w:numPr>
                <w:ilvl w:val="0"/>
                <w:numId w:val="0"/>
              </w:numPr>
              <w:spacing w:after="0"/>
              <w:ind w:left="29"/>
              <w:rPr>
                <w:b/>
                <w:i/>
              </w:rPr>
            </w:pPr>
            <w:r w:rsidRPr="00BC7F87">
              <w:rPr>
                <w:b/>
                <w:i/>
              </w:rPr>
              <w:t>Management information and reporting</w:t>
            </w:r>
          </w:p>
          <w:p w14:paraId="34801B3B" w14:textId="77777777" w:rsidR="002E25F4" w:rsidRPr="00BC7F87" w:rsidRDefault="002E25F4" w:rsidP="00A524B5">
            <w:pPr>
              <w:rPr>
                <w:rFonts w:cs="Arial"/>
              </w:rPr>
            </w:pPr>
            <w:r w:rsidRPr="00BC7F87">
              <w:t xml:space="preserve">Candidates will develop management information systems to enable it to submit data to the Skills Funding Agency via the Individual Learner Record </w:t>
            </w:r>
            <w:r w:rsidR="00F20E79" w:rsidRPr="00BC7F87">
              <w:t xml:space="preserve">(ILR) </w:t>
            </w:r>
            <w:r w:rsidRPr="00BC7F87">
              <w:t xml:space="preserve">and put in place robust arrangements for ensuring that the evidence required to support payments is collected and retained.  </w:t>
            </w:r>
          </w:p>
          <w:p w14:paraId="31A16A18" w14:textId="77777777" w:rsidR="002E25F4" w:rsidRPr="00BC7F87" w:rsidRDefault="002E25F4" w:rsidP="00A524B5">
            <w:pPr>
              <w:rPr>
                <w:rFonts w:cs="Arial"/>
              </w:rPr>
            </w:pPr>
          </w:p>
          <w:p w14:paraId="186FF562" w14:textId="77777777" w:rsidR="002E25F4" w:rsidRPr="00BC7F87" w:rsidRDefault="002E25F4" w:rsidP="00A524B5">
            <w:pPr>
              <w:rPr>
                <w:rFonts w:cs="Arial"/>
                <w:strike/>
              </w:rPr>
            </w:pPr>
            <w:r w:rsidRPr="00BC7F87">
              <w:rPr>
                <w:rFonts w:cs="Arial"/>
              </w:rPr>
              <w:t xml:space="preserve">Candidates will be required to share with LEPs </w:t>
            </w:r>
            <w:r w:rsidR="00025EF8" w:rsidRPr="00BC7F87">
              <w:rPr>
                <w:rFonts w:cs="Arial"/>
              </w:rPr>
              <w:t xml:space="preserve">and the Skills Funding Agency </w:t>
            </w:r>
            <w:r w:rsidRPr="00BC7F87">
              <w:rPr>
                <w:rFonts w:cs="Arial"/>
              </w:rPr>
              <w:t xml:space="preserve">ongoing performance management data as well as additional intelligence to improve the effectiveness </w:t>
            </w:r>
            <w:r w:rsidR="002F71DB" w:rsidRPr="00BC7F87">
              <w:rPr>
                <w:rFonts w:cs="Arial"/>
              </w:rPr>
              <w:t>of Skills</w:t>
            </w:r>
            <w:r w:rsidR="006B0A4D" w:rsidRPr="00BC7F87">
              <w:rPr>
                <w:rFonts w:cs="Arial"/>
              </w:rPr>
              <w:t xml:space="preserve"> Support projects in the LEP area in the future</w:t>
            </w:r>
            <w:r w:rsidRPr="00BC7F87">
              <w:rPr>
                <w:rFonts w:cs="Arial"/>
                <w:strike/>
              </w:rPr>
              <w:t xml:space="preserve"> </w:t>
            </w:r>
          </w:p>
          <w:p w14:paraId="1A258233" w14:textId="77777777" w:rsidR="002547CB" w:rsidRDefault="002547CB" w:rsidP="009E7A30">
            <w:pPr>
              <w:rPr>
                <w:rFonts w:cs="Arial"/>
              </w:rPr>
            </w:pPr>
          </w:p>
          <w:p w14:paraId="2C00B0F3" w14:textId="77777777" w:rsidR="007C362B" w:rsidRDefault="007C362B" w:rsidP="007C362B">
            <w:pPr>
              <w:rPr>
                <w:rFonts w:cs="Arial"/>
                <w:b/>
              </w:rPr>
            </w:pPr>
            <w:r>
              <w:rPr>
                <w:rFonts w:cs="Arial"/>
                <w:b/>
              </w:rPr>
              <w:t>Specific Service Requirements</w:t>
            </w:r>
          </w:p>
          <w:p w14:paraId="31912CA0" w14:textId="77777777" w:rsidR="007C362B" w:rsidRDefault="007C362B" w:rsidP="007C362B">
            <w:pPr>
              <w:rPr>
                <w:rFonts w:cs="Arial"/>
                <w:b/>
              </w:rPr>
            </w:pPr>
          </w:p>
          <w:p w14:paraId="2969C181" w14:textId="0CFA88B3" w:rsidR="00551718" w:rsidRPr="006D2ADC" w:rsidRDefault="00551718" w:rsidP="00551718">
            <w:pPr>
              <w:pStyle w:val="BodyText"/>
              <w:rPr>
                <w:rFonts w:ascii="Arial" w:hAnsi="Arial" w:cs="Arial"/>
                <w:b/>
              </w:rPr>
            </w:pPr>
            <w:r w:rsidRPr="006D2ADC">
              <w:rPr>
                <w:rFonts w:ascii="Arial" w:hAnsi="Arial" w:cs="Arial"/>
                <w:b/>
              </w:rPr>
              <w:t>Sector Skills Plans</w:t>
            </w:r>
            <w:r>
              <w:rPr>
                <w:rFonts w:ascii="Arial" w:hAnsi="Arial" w:cs="Arial"/>
                <w:b/>
              </w:rPr>
              <w:t xml:space="preserve"> </w:t>
            </w:r>
            <w:r w:rsidR="0080626E">
              <w:rPr>
                <w:rFonts w:ascii="Arial" w:hAnsi="Arial" w:cs="Arial"/>
                <w:b/>
              </w:rPr>
              <w:t>Theme</w:t>
            </w:r>
          </w:p>
          <w:p w14:paraId="5931415C" w14:textId="23ED66BD" w:rsidR="00551718" w:rsidRPr="009F1408" w:rsidRDefault="00551718" w:rsidP="00551718">
            <w:pPr>
              <w:rPr>
                <w:rFonts w:cs="Arial"/>
              </w:rPr>
            </w:pPr>
            <w:r>
              <w:rPr>
                <w:rFonts w:cs="Arial"/>
              </w:rPr>
              <w:t xml:space="preserve">The </w:t>
            </w:r>
            <w:r w:rsidR="003458E1">
              <w:rPr>
                <w:rFonts w:cs="Arial"/>
              </w:rPr>
              <w:t>Services to be delivered is the</w:t>
            </w:r>
            <w:r w:rsidRPr="009F1408">
              <w:rPr>
                <w:rFonts w:cs="Arial"/>
              </w:rPr>
              <w:t xml:space="preserve"> development of Sector Skills Plans for each of </w:t>
            </w:r>
            <w:r>
              <w:rPr>
                <w:rFonts w:cs="Arial"/>
              </w:rPr>
              <w:t xml:space="preserve">the LEP area’s key growth areas, underpinning the employment sectors. </w:t>
            </w:r>
            <w:r w:rsidRPr="009F1408">
              <w:rPr>
                <w:rFonts w:cs="Arial"/>
              </w:rPr>
              <w:t xml:space="preserve">Each plan will be bespoke to a sector and will be based on the skills needs identified by local businesses working in partnership with the LEP, training providers and Local Authorities.  </w:t>
            </w:r>
          </w:p>
          <w:p w14:paraId="51A55BE9" w14:textId="77777777" w:rsidR="00551718" w:rsidRPr="009F1408" w:rsidRDefault="00551718" w:rsidP="00551718">
            <w:pPr>
              <w:rPr>
                <w:rFonts w:cs="Arial"/>
              </w:rPr>
            </w:pPr>
          </w:p>
          <w:p w14:paraId="4FC3CC4A" w14:textId="77777777" w:rsidR="00551718" w:rsidRDefault="00551718" w:rsidP="00551718">
            <w:pPr>
              <w:rPr>
                <w:rFonts w:cs="Arial"/>
              </w:rPr>
            </w:pPr>
            <w:r w:rsidRPr="009F1408">
              <w:rPr>
                <w:rFonts w:cs="Arial"/>
              </w:rPr>
              <w:t>Each plan</w:t>
            </w:r>
            <w:r w:rsidR="003458E1">
              <w:rPr>
                <w:rFonts w:cs="Arial"/>
              </w:rPr>
              <w:t xml:space="preserve"> must </w:t>
            </w:r>
            <w:r w:rsidRPr="009F1408">
              <w:rPr>
                <w:rFonts w:cs="Arial"/>
              </w:rPr>
              <w:t xml:space="preserve">be developed following a consistent methodology and format agreed with the LEP. This methodology will include a specified amount of employer engagement and consultation with private employers in the sector across Norfolk and Suffolk. </w:t>
            </w:r>
            <w:r>
              <w:rPr>
                <w:rFonts w:cs="Arial"/>
              </w:rPr>
              <w:t>Payment will be made i</w:t>
            </w:r>
            <w:r w:rsidRPr="009F1408">
              <w:rPr>
                <w:rFonts w:cs="Arial"/>
              </w:rPr>
              <w:t>n stage</w:t>
            </w:r>
            <w:r>
              <w:rPr>
                <w:rFonts w:cs="Arial"/>
              </w:rPr>
              <w:t xml:space="preserve">s </w:t>
            </w:r>
            <w:r w:rsidRPr="009F1408">
              <w:rPr>
                <w:rFonts w:cs="Arial"/>
              </w:rPr>
              <w:t xml:space="preserve">following the production of each plan and will only be </w:t>
            </w:r>
            <w:r>
              <w:rPr>
                <w:rFonts w:cs="Arial"/>
              </w:rPr>
              <w:t xml:space="preserve">made </w:t>
            </w:r>
            <w:r w:rsidRPr="009F1408">
              <w:rPr>
                <w:rFonts w:cs="Arial"/>
              </w:rPr>
              <w:t>once the LEP has approved the content of the plan and is satisfied that the methodology has been followed.</w:t>
            </w:r>
          </w:p>
          <w:p w14:paraId="25811A23" w14:textId="77777777" w:rsidR="00551718" w:rsidRPr="009F1408" w:rsidRDefault="00551718" w:rsidP="00551718">
            <w:pPr>
              <w:rPr>
                <w:rFonts w:cs="Arial"/>
              </w:rPr>
            </w:pPr>
          </w:p>
          <w:p w14:paraId="64D46FBA" w14:textId="77777777" w:rsidR="00551718" w:rsidRPr="009F1408" w:rsidRDefault="00551718" w:rsidP="00551718">
            <w:pPr>
              <w:rPr>
                <w:rFonts w:cs="Arial"/>
              </w:rPr>
            </w:pPr>
            <w:r>
              <w:rPr>
                <w:rFonts w:cs="Arial"/>
              </w:rPr>
              <w:t xml:space="preserve">The </w:t>
            </w:r>
            <w:r w:rsidRPr="009F1408">
              <w:rPr>
                <w:rFonts w:cs="Arial"/>
              </w:rPr>
              <w:t xml:space="preserve">Plans </w:t>
            </w:r>
            <w:r w:rsidR="00CB4D07">
              <w:rPr>
                <w:rFonts w:cs="Arial"/>
              </w:rPr>
              <w:t xml:space="preserve">must </w:t>
            </w:r>
            <w:r w:rsidRPr="009F1408">
              <w:rPr>
                <w:rFonts w:cs="Arial"/>
              </w:rPr>
              <w:t xml:space="preserve">set out a small number of specific and achievable short to medium term actions designed to plug skills gaps and tackle emerging issues. </w:t>
            </w:r>
          </w:p>
          <w:p w14:paraId="44CF298E" w14:textId="77777777" w:rsidR="00551718" w:rsidRPr="009F1408" w:rsidRDefault="00551718" w:rsidP="00551718">
            <w:pPr>
              <w:rPr>
                <w:rFonts w:cs="Arial"/>
                <w:highlight w:val="yellow"/>
              </w:rPr>
            </w:pPr>
          </w:p>
          <w:p w14:paraId="5A7A1782" w14:textId="77777777" w:rsidR="00551718" w:rsidRDefault="00551718" w:rsidP="00551718">
            <w:pPr>
              <w:rPr>
                <w:rFonts w:cs="Arial"/>
              </w:rPr>
            </w:pPr>
            <w:r w:rsidRPr="009F1408">
              <w:rPr>
                <w:rFonts w:cs="Arial"/>
              </w:rPr>
              <w:t xml:space="preserve">The Sector Skills Plans </w:t>
            </w:r>
            <w:r w:rsidR="00CB4D07">
              <w:rPr>
                <w:rFonts w:cs="Arial"/>
              </w:rPr>
              <w:t xml:space="preserve">must be developed by working with </w:t>
            </w:r>
            <w:r w:rsidRPr="009F1408">
              <w:rPr>
                <w:rFonts w:cs="Arial"/>
              </w:rPr>
              <w:t xml:space="preserve">a series of ‘task and finish’ boards, made up of employers (the majority), sector representatives, representatives of Norfolk and Suffolk Training Providers, the LEP and Suffolk and Norfolk County Councils. </w:t>
            </w:r>
          </w:p>
          <w:p w14:paraId="18E4B7C9" w14:textId="77777777" w:rsidR="00CB4D07" w:rsidRDefault="00CB4D07" w:rsidP="00551718">
            <w:pPr>
              <w:rPr>
                <w:rFonts w:cs="Arial"/>
              </w:rPr>
            </w:pPr>
          </w:p>
          <w:p w14:paraId="196B6088" w14:textId="77777777" w:rsidR="00CB4D07" w:rsidRPr="009F1408" w:rsidRDefault="00CB4D07" w:rsidP="00CB4D07">
            <w:pPr>
              <w:rPr>
                <w:rFonts w:cs="Arial"/>
              </w:rPr>
            </w:pPr>
            <w:r w:rsidRPr="009F1408">
              <w:rPr>
                <w:rFonts w:cs="Arial"/>
              </w:rPr>
              <w:t xml:space="preserve">Each board will be chaired by a private sector representative and draft </w:t>
            </w:r>
            <w:r>
              <w:rPr>
                <w:rFonts w:cs="Arial"/>
              </w:rPr>
              <w:t xml:space="preserve">Sector Skills </w:t>
            </w:r>
            <w:r w:rsidRPr="009F1408">
              <w:rPr>
                <w:rFonts w:cs="Arial"/>
              </w:rPr>
              <w:t xml:space="preserve">Plans will be agreed by the LEP and Norfolk and Suffolk County Councils before being  presented to the LEP Skills Board for approval. </w:t>
            </w:r>
          </w:p>
          <w:p w14:paraId="4762F1F6" w14:textId="77777777" w:rsidR="00CB4D07" w:rsidRPr="009F1408" w:rsidRDefault="00CB4D07" w:rsidP="00CB4D07">
            <w:pPr>
              <w:rPr>
                <w:rFonts w:cs="Arial"/>
              </w:rPr>
            </w:pPr>
            <w:r w:rsidRPr="009F1408">
              <w:rPr>
                <w:rFonts w:cs="Arial"/>
              </w:rPr>
              <w:t xml:space="preserve">Subject to negotiation with the LEP, a plan will be delivered for the following sectors: </w:t>
            </w:r>
          </w:p>
          <w:p w14:paraId="39E938D1" w14:textId="77777777" w:rsidR="00CB4D07" w:rsidRPr="009F1408" w:rsidRDefault="00CB4D07" w:rsidP="00CB4D07">
            <w:pPr>
              <w:rPr>
                <w:rFonts w:cs="Arial"/>
                <w:highlight w:val="yellow"/>
              </w:rPr>
            </w:pPr>
          </w:p>
          <w:p w14:paraId="43358A95" w14:textId="77777777" w:rsidR="00CB4D07" w:rsidRPr="006D2ADC" w:rsidRDefault="00CB4D07" w:rsidP="00CB4D07">
            <w:pPr>
              <w:pStyle w:val="ListParagraph"/>
              <w:numPr>
                <w:ilvl w:val="0"/>
                <w:numId w:val="12"/>
              </w:numPr>
              <w:rPr>
                <w:rFonts w:cs="Arial"/>
              </w:rPr>
            </w:pPr>
            <w:r w:rsidRPr="006D2ADC">
              <w:rPr>
                <w:rFonts w:cs="Arial"/>
              </w:rPr>
              <w:t>Agri-Tech</w:t>
            </w:r>
          </w:p>
          <w:p w14:paraId="78125C1A" w14:textId="77777777" w:rsidR="00CB4D07" w:rsidRPr="006D2ADC" w:rsidRDefault="00CB4D07" w:rsidP="00CB4D07">
            <w:pPr>
              <w:pStyle w:val="ListParagraph"/>
              <w:numPr>
                <w:ilvl w:val="0"/>
                <w:numId w:val="12"/>
              </w:numPr>
              <w:rPr>
                <w:rFonts w:cs="Arial"/>
              </w:rPr>
            </w:pPr>
            <w:r w:rsidRPr="006D2ADC">
              <w:rPr>
                <w:rFonts w:cs="Arial"/>
              </w:rPr>
              <w:t>Advanced manufacturing and engineering</w:t>
            </w:r>
          </w:p>
          <w:p w14:paraId="736459D0" w14:textId="77777777" w:rsidR="00CB4D07" w:rsidRPr="006D2ADC" w:rsidRDefault="00CB4D07" w:rsidP="00CB4D07">
            <w:pPr>
              <w:pStyle w:val="ListParagraph"/>
              <w:numPr>
                <w:ilvl w:val="0"/>
                <w:numId w:val="12"/>
              </w:numPr>
              <w:rPr>
                <w:rFonts w:cs="Arial"/>
              </w:rPr>
            </w:pPr>
            <w:r w:rsidRPr="006D2ADC">
              <w:rPr>
                <w:rFonts w:cs="Arial"/>
              </w:rPr>
              <w:t>Energy</w:t>
            </w:r>
          </w:p>
          <w:p w14:paraId="6BD670E1" w14:textId="77777777" w:rsidR="00CB4D07" w:rsidRPr="006D2ADC" w:rsidRDefault="00CB4D07" w:rsidP="00CB4D07">
            <w:pPr>
              <w:pStyle w:val="ListParagraph"/>
              <w:numPr>
                <w:ilvl w:val="0"/>
                <w:numId w:val="12"/>
              </w:numPr>
              <w:rPr>
                <w:rFonts w:cs="Arial"/>
              </w:rPr>
            </w:pPr>
            <w:r w:rsidRPr="006D2ADC">
              <w:rPr>
                <w:rFonts w:cs="Arial"/>
              </w:rPr>
              <w:t>Agriculture, food and drink</w:t>
            </w:r>
          </w:p>
          <w:p w14:paraId="1CB54C5F" w14:textId="77777777" w:rsidR="00CB4D07" w:rsidRPr="006D2ADC" w:rsidRDefault="00CB4D07" w:rsidP="00CB4D07">
            <w:pPr>
              <w:pStyle w:val="ListParagraph"/>
              <w:numPr>
                <w:ilvl w:val="0"/>
                <w:numId w:val="12"/>
              </w:numPr>
              <w:rPr>
                <w:rFonts w:cs="Arial"/>
              </w:rPr>
            </w:pPr>
            <w:r w:rsidRPr="006D2ADC">
              <w:rPr>
                <w:rFonts w:cs="Arial"/>
              </w:rPr>
              <w:t xml:space="preserve">Financial and insurance Services </w:t>
            </w:r>
          </w:p>
          <w:p w14:paraId="723F89E3" w14:textId="77777777" w:rsidR="00CB4D07" w:rsidRPr="006D2ADC" w:rsidRDefault="00CB4D07" w:rsidP="00CB4D07">
            <w:pPr>
              <w:pStyle w:val="ListParagraph"/>
              <w:numPr>
                <w:ilvl w:val="0"/>
                <w:numId w:val="12"/>
              </w:numPr>
              <w:rPr>
                <w:rFonts w:cs="Arial"/>
              </w:rPr>
            </w:pPr>
            <w:r w:rsidRPr="006D2ADC">
              <w:rPr>
                <w:rFonts w:cs="Arial"/>
              </w:rPr>
              <w:lastRenderedPageBreak/>
              <w:t>Life Sciences and Bio-technology</w:t>
            </w:r>
          </w:p>
          <w:p w14:paraId="0A99BE35" w14:textId="77777777" w:rsidR="00CB4D07" w:rsidRPr="006D2ADC" w:rsidRDefault="00CB4D07" w:rsidP="00CB4D07">
            <w:pPr>
              <w:pStyle w:val="ListParagraph"/>
              <w:numPr>
                <w:ilvl w:val="0"/>
                <w:numId w:val="12"/>
              </w:numPr>
              <w:rPr>
                <w:rFonts w:cs="Arial"/>
              </w:rPr>
            </w:pPr>
            <w:r w:rsidRPr="006D2ADC">
              <w:rPr>
                <w:rFonts w:cs="Arial"/>
              </w:rPr>
              <w:t>Ports and Logistics</w:t>
            </w:r>
          </w:p>
          <w:p w14:paraId="4722AABB" w14:textId="77777777" w:rsidR="00CB4D07" w:rsidRPr="006D2ADC" w:rsidRDefault="00CB4D07" w:rsidP="00CB4D07">
            <w:pPr>
              <w:pStyle w:val="ListParagraph"/>
              <w:numPr>
                <w:ilvl w:val="0"/>
                <w:numId w:val="12"/>
              </w:numPr>
              <w:rPr>
                <w:rFonts w:cs="Arial"/>
              </w:rPr>
            </w:pPr>
            <w:r w:rsidRPr="006D2ADC">
              <w:rPr>
                <w:rFonts w:cs="Arial"/>
              </w:rPr>
              <w:t>Tourism and Culture</w:t>
            </w:r>
          </w:p>
          <w:p w14:paraId="17FC999C" w14:textId="77777777" w:rsidR="00CB4D07" w:rsidRPr="004D0C9A" w:rsidRDefault="00CB4D07" w:rsidP="00CB4D07">
            <w:pPr>
              <w:pStyle w:val="BodyText"/>
              <w:tabs>
                <w:tab w:val="left" w:pos="360"/>
              </w:tabs>
              <w:spacing w:after="0"/>
              <w:rPr>
                <w:rFonts w:asciiTheme="minorHAnsi" w:hAnsiTheme="minorHAnsi" w:cs="Arial"/>
                <w:sz w:val="22"/>
                <w:szCs w:val="22"/>
                <w:highlight w:val="yellow"/>
              </w:rPr>
            </w:pPr>
          </w:p>
          <w:p w14:paraId="509DA8B3" w14:textId="77777777" w:rsidR="00CB4D07" w:rsidRPr="006D2ADC" w:rsidRDefault="00CB4D07" w:rsidP="00CB4D07">
            <w:pPr>
              <w:rPr>
                <w:rFonts w:cs="Arial"/>
              </w:rPr>
            </w:pPr>
            <w:r>
              <w:rPr>
                <w:rFonts w:cs="Arial"/>
              </w:rPr>
              <w:t xml:space="preserve">These </w:t>
            </w:r>
            <w:r w:rsidRPr="006D2ADC">
              <w:rPr>
                <w:rFonts w:cs="Arial"/>
              </w:rPr>
              <w:t xml:space="preserve">sectors </w:t>
            </w:r>
            <w:r>
              <w:rPr>
                <w:rFonts w:cs="Arial"/>
              </w:rPr>
              <w:t>may be amended</w:t>
            </w:r>
            <w:r w:rsidR="00FC69A1">
              <w:rPr>
                <w:rFonts w:cs="Arial"/>
              </w:rPr>
              <w:t>.</w:t>
            </w:r>
          </w:p>
          <w:p w14:paraId="4B5DA941" w14:textId="77777777" w:rsidR="00551718" w:rsidRPr="009F1408" w:rsidRDefault="00551718" w:rsidP="00551718">
            <w:pPr>
              <w:rPr>
                <w:rFonts w:cs="Arial"/>
              </w:rPr>
            </w:pPr>
          </w:p>
          <w:p w14:paraId="6332EE5D" w14:textId="77777777" w:rsidR="00551718" w:rsidRPr="009F1408" w:rsidRDefault="00CB4D07" w:rsidP="00551718">
            <w:pPr>
              <w:rPr>
                <w:rFonts w:cs="Arial"/>
              </w:rPr>
            </w:pPr>
            <w:r>
              <w:rPr>
                <w:rFonts w:cs="Arial"/>
              </w:rPr>
              <w:t xml:space="preserve">A data pack for each sector must be </w:t>
            </w:r>
            <w:r w:rsidR="00551718" w:rsidRPr="009F1408">
              <w:rPr>
                <w:rFonts w:cs="Arial"/>
              </w:rPr>
              <w:t>produce</w:t>
            </w:r>
            <w:r>
              <w:rPr>
                <w:rFonts w:cs="Arial"/>
              </w:rPr>
              <w:t>d</w:t>
            </w:r>
            <w:r w:rsidR="00551718" w:rsidRPr="009F1408">
              <w:rPr>
                <w:rFonts w:cs="Arial"/>
              </w:rPr>
              <w:t xml:space="preserve"> and </w:t>
            </w:r>
            <w:r>
              <w:rPr>
                <w:rFonts w:cs="Arial"/>
              </w:rPr>
              <w:t xml:space="preserve"> to </w:t>
            </w:r>
            <w:r w:rsidR="00551718" w:rsidRPr="009F1408">
              <w:rPr>
                <w:rFonts w:cs="Arial"/>
              </w:rPr>
              <w:t xml:space="preserve">sits alongside and support each </w:t>
            </w:r>
            <w:r>
              <w:rPr>
                <w:rFonts w:cs="Arial"/>
              </w:rPr>
              <w:t>Sector Skills P</w:t>
            </w:r>
            <w:r w:rsidR="00551718" w:rsidRPr="009F1408">
              <w:rPr>
                <w:rFonts w:cs="Arial"/>
              </w:rPr>
              <w:t>lan. This will be provided to each ‘task and finish’ board at an early stage to inform their deliberations. The format for each data pack will be agreed with the LEP.</w:t>
            </w:r>
          </w:p>
          <w:p w14:paraId="33EF5820" w14:textId="77777777" w:rsidR="00551718" w:rsidRPr="009F1408" w:rsidRDefault="00551718" w:rsidP="00551718">
            <w:pPr>
              <w:rPr>
                <w:rFonts w:cs="Arial"/>
              </w:rPr>
            </w:pPr>
          </w:p>
          <w:p w14:paraId="0014A483" w14:textId="77777777" w:rsidR="00551718" w:rsidRPr="006D2ADC" w:rsidRDefault="00551718" w:rsidP="00551718">
            <w:pPr>
              <w:rPr>
                <w:rFonts w:cs="Arial"/>
              </w:rPr>
            </w:pPr>
            <w:r w:rsidRPr="006D2ADC">
              <w:rPr>
                <w:rFonts w:cs="Arial"/>
              </w:rPr>
              <w:t xml:space="preserve">Where </w:t>
            </w:r>
            <w:r w:rsidR="00CB4D07">
              <w:rPr>
                <w:rFonts w:cs="Arial"/>
              </w:rPr>
              <w:t>Sector Skills P</w:t>
            </w:r>
            <w:r w:rsidRPr="006D2ADC">
              <w:rPr>
                <w:rFonts w:cs="Arial"/>
              </w:rPr>
              <w:t xml:space="preserve">lans have already been developed, or are in progress, the successful </w:t>
            </w:r>
            <w:r w:rsidR="00CB4D07">
              <w:rPr>
                <w:rFonts w:cs="Arial"/>
              </w:rPr>
              <w:t>C</w:t>
            </w:r>
            <w:r w:rsidRPr="006D2ADC">
              <w:rPr>
                <w:rFonts w:cs="Arial"/>
              </w:rPr>
              <w:t xml:space="preserve">andidate </w:t>
            </w:r>
            <w:r w:rsidR="00CB4D07">
              <w:rPr>
                <w:rFonts w:cs="Arial"/>
              </w:rPr>
              <w:t>will</w:t>
            </w:r>
            <w:r w:rsidRPr="006D2ADC">
              <w:rPr>
                <w:rFonts w:cs="Arial"/>
              </w:rPr>
              <w:t xml:space="preserve"> act as a critical friend in evaluating these and work with</w:t>
            </w:r>
            <w:r w:rsidR="00CB4D07">
              <w:rPr>
                <w:rFonts w:cs="Arial"/>
              </w:rPr>
              <w:t xml:space="preserve"> the LEP’s </w:t>
            </w:r>
            <w:r w:rsidRPr="006D2ADC">
              <w:rPr>
                <w:rFonts w:cs="Arial"/>
              </w:rPr>
              <w:t>partners to ensure that the documents are aligned.</w:t>
            </w:r>
          </w:p>
          <w:p w14:paraId="32F7E3BF" w14:textId="77777777" w:rsidR="00551718" w:rsidRDefault="00551718" w:rsidP="007C362B">
            <w:pPr>
              <w:rPr>
                <w:rFonts w:cs="Arial"/>
                <w:b/>
              </w:rPr>
            </w:pPr>
          </w:p>
          <w:p w14:paraId="6AE8EC07" w14:textId="50E7D438" w:rsidR="00FC69A1" w:rsidRPr="00B45CFB" w:rsidRDefault="00B45CFB" w:rsidP="007C362B">
            <w:pPr>
              <w:rPr>
                <w:rFonts w:cs="Arial"/>
              </w:rPr>
            </w:pPr>
            <w:r>
              <w:rPr>
                <w:rFonts w:cs="Arial"/>
              </w:rPr>
              <w:t xml:space="preserve">The successful candidate must work with the New Anglia LEP Skills Support for </w:t>
            </w:r>
            <w:r w:rsidR="00D655B1">
              <w:rPr>
                <w:rFonts w:cs="Arial"/>
              </w:rPr>
              <w:t xml:space="preserve">the Workforce </w:t>
            </w:r>
            <w:r>
              <w:rPr>
                <w:rFonts w:cs="Arial"/>
              </w:rPr>
              <w:t xml:space="preserve">and Emeging Leaders ESF Projects.   </w:t>
            </w:r>
          </w:p>
          <w:p w14:paraId="490C2A1C" w14:textId="77777777" w:rsidR="00835276" w:rsidRPr="002547CB" w:rsidRDefault="00835276" w:rsidP="00D63154">
            <w:pPr>
              <w:rPr>
                <w:rFonts w:cs="Arial"/>
              </w:rPr>
            </w:pPr>
          </w:p>
        </w:tc>
      </w:tr>
      <w:tr w:rsidR="00967429" w:rsidRPr="00544738" w14:paraId="53057F93" w14:textId="77777777" w:rsidTr="009B5633">
        <w:trPr>
          <w:trHeight w:val="567"/>
        </w:trPr>
        <w:tc>
          <w:tcPr>
            <w:tcW w:w="9088" w:type="dxa"/>
            <w:shd w:val="clear" w:color="auto" w:fill="D9D9D9" w:themeFill="background1" w:themeFillShade="D9"/>
            <w:vAlign w:val="center"/>
          </w:tcPr>
          <w:p w14:paraId="23A6D9FD" w14:textId="77777777" w:rsidR="00967429" w:rsidRPr="00544738" w:rsidRDefault="00A005EF" w:rsidP="00FD3B0A">
            <w:pPr>
              <w:pStyle w:val="SpecificationHeading"/>
            </w:pPr>
            <w:r w:rsidRPr="002833D9">
              <w:lastRenderedPageBreak/>
              <w:t>ELIGIBILITY</w:t>
            </w:r>
          </w:p>
        </w:tc>
      </w:tr>
      <w:tr w:rsidR="00967429" w:rsidRPr="00EF4406" w14:paraId="619C9569" w14:textId="77777777" w:rsidTr="009F1408">
        <w:tc>
          <w:tcPr>
            <w:tcW w:w="9088" w:type="dxa"/>
          </w:tcPr>
          <w:p w14:paraId="14FBFAE1" w14:textId="77777777" w:rsidR="001E23AA" w:rsidRDefault="001E23AA" w:rsidP="002F70E9">
            <w:pPr>
              <w:rPr>
                <w:rFonts w:cs="Arial"/>
                <w:b/>
                <w:u w:val="single"/>
              </w:rPr>
            </w:pPr>
          </w:p>
          <w:p w14:paraId="21D4405D" w14:textId="77777777" w:rsidR="00A005EF" w:rsidRPr="00344FA1" w:rsidRDefault="00A005EF" w:rsidP="00A005EF">
            <w:r>
              <w:rPr>
                <w:b/>
              </w:rPr>
              <w:t>General</w:t>
            </w:r>
          </w:p>
          <w:p w14:paraId="66B5F338" w14:textId="77777777" w:rsidR="00A005EF" w:rsidRPr="002833D9" w:rsidRDefault="00A005EF" w:rsidP="00A005EF">
            <w:pPr>
              <w:rPr>
                <w:rFonts w:cs="Arial"/>
              </w:rPr>
            </w:pPr>
            <w:r w:rsidRPr="00BC7F87">
              <w:rPr>
                <w:rFonts w:cs="Arial"/>
              </w:rPr>
              <w:t xml:space="preserve">General eligibility requirements are set out in : </w:t>
            </w:r>
            <w:r w:rsidR="00025EF8" w:rsidRPr="00BC7F87">
              <w:rPr>
                <w:rFonts w:cs="Arial"/>
              </w:rPr>
              <w:t>the</w:t>
            </w:r>
            <w:r w:rsidR="00025EF8" w:rsidRPr="00BC7F87">
              <w:t xml:space="preserve"> </w:t>
            </w:r>
            <w:r w:rsidRPr="00BC7F87">
              <w:rPr>
                <w:rFonts w:cs="Arial"/>
              </w:rPr>
              <w:t>European Social Fund Programme for England 2014-2020</w:t>
            </w:r>
            <w:r w:rsidR="00384AE2" w:rsidRPr="00BC7F87">
              <w:rPr>
                <w:rFonts w:cs="Arial"/>
              </w:rPr>
              <w:t xml:space="preserve"> National Eligibility Rules</w:t>
            </w:r>
            <w:r w:rsidR="00025EF8" w:rsidRPr="00BC7F87">
              <w:rPr>
                <w:rFonts w:cs="Arial"/>
              </w:rPr>
              <w:t xml:space="preserve"> which can be found here: </w:t>
            </w:r>
            <w:hyperlink r:id="rId26" w:history="1">
              <w:r w:rsidR="00475879" w:rsidRPr="00BC7F87">
                <w:rPr>
                  <w:rStyle w:val="Hyperlink"/>
                  <w:rFonts w:cs="Arial"/>
                  <w:sz w:val="24"/>
                  <w:szCs w:val="24"/>
                </w:rPr>
                <w:t>https://www.gov.uk/government/publications/european-structural-and-investment-funds-programme-guidance</w:t>
              </w:r>
            </w:hyperlink>
            <w:r w:rsidR="00475879">
              <w:rPr>
                <w:rFonts w:cs="Arial"/>
              </w:rPr>
              <w:t xml:space="preserve"> </w:t>
            </w:r>
          </w:p>
          <w:p w14:paraId="6D409776" w14:textId="77777777" w:rsidR="007C362B" w:rsidRDefault="007C362B" w:rsidP="007C362B">
            <w:pPr>
              <w:rPr>
                <w:rFonts w:cs="Arial"/>
              </w:rPr>
            </w:pPr>
            <w:r w:rsidRPr="00F67261">
              <w:rPr>
                <w:rFonts w:cs="Arial"/>
              </w:rPr>
              <w:t xml:space="preserve"> </w:t>
            </w:r>
          </w:p>
          <w:p w14:paraId="61FF8E30" w14:textId="77777777" w:rsidR="00394F36" w:rsidRDefault="00394F36" w:rsidP="007C362B">
            <w:pPr>
              <w:rPr>
                <w:rFonts w:cs="Arial"/>
              </w:rPr>
            </w:pPr>
            <w:r w:rsidRPr="00F67261">
              <w:rPr>
                <w:rFonts w:cs="Arial"/>
              </w:rPr>
              <w:t>Please note LEP Specific requirements are subject to the National Eligibility Rules detailed above.</w:t>
            </w:r>
          </w:p>
          <w:p w14:paraId="23FEBF40" w14:textId="77777777" w:rsidR="004D0C9A" w:rsidRDefault="004D0C9A" w:rsidP="007C362B">
            <w:pPr>
              <w:rPr>
                <w:rFonts w:cs="Arial"/>
              </w:rPr>
            </w:pPr>
          </w:p>
          <w:p w14:paraId="26067AAA" w14:textId="77777777" w:rsidR="00FD3B0A" w:rsidRPr="00344FA1" w:rsidRDefault="00FD3B0A" w:rsidP="00D63154">
            <w:pPr>
              <w:rPr>
                <w:rFonts w:cs="Arial"/>
                <w:color w:val="000000"/>
              </w:rPr>
            </w:pPr>
          </w:p>
        </w:tc>
      </w:tr>
      <w:tr w:rsidR="00967429" w:rsidRPr="00EF4406" w14:paraId="1ED22E9F" w14:textId="77777777" w:rsidTr="009B5633">
        <w:trPr>
          <w:trHeight w:val="567"/>
        </w:trPr>
        <w:tc>
          <w:tcPr>
            <w:tcW w:w="9088" w:type="dxa"/>
            <w:shd w:val="clear" w:color="auto" w:fill="D9D9D9" w:themeFill="background1" w:themeFillShade="D9"/>
            <w:vAlign w:val="center"/>
          </w:tcPr>
          <w:p w14:paraId="4F1CCC30" w14:textId="77777777" w:rsidR="00967429" w:rsidRPr="00A005EF" w:rsidRDefault="00A005EF" w:rsidP="005E37D8">
            <w:pPr>
              <w:spacing w:before="120" w:after="120"/>
              <w:rPr>
                <w:b/>
                <w:bCs/>
              </w:rPr>
            </w:pPr>
            <w:r w:rsidRPr="00A005EF">
              <w:rPr>
                <w:b/>
              </w:rPr>
              <w:t>GEOGRAPHY / AREA OF DELIVERY</w:t>
            </w:r>
          </w:p>
        </w:tc>
      </w:tr>
      <w:tr w:rsidR="00967429" w:rsidRPr="0052695C" w14:paraId="2154EDDA" w14:textId="77777777" w:rsidTr="009F1408">
        <w:trPr>
          <w:trHeight w:val="983"/>
        </w:trPr>
        <w:tc>
          <w:tcPr>
            <w:tcW w:w="9088" w:type="dxa"/>
          </w:tcPr>
          <w:p w14:paraId="005353CC" w14:textId="77777777" w:rsidR="00A005EF" w:rsidRDefault="00A005EF" w:rsidP="00A005EF"/>
          <w:p w14:paraId="17C257E8" w14:textId="77777777" w:rsidR="007E7731" w:rsidRDefault="007E7731" w:rsidP="00A005EF">
            <w:pPr>
              <w:rPr>
                <w:b/>
              </w:rPr>
            </w:pPr>
            <w:r>
              <w:rPr>
                <w:b/>
              </w:rPr>
              <w:t>LEP Specific</w:t>
            </w:r>
          </w:p>
          <w:p w14:paraId="15B32BDD" w14:textId="77777777" w:rsidR="007E7731" w:rsidRPr="00C107CE" w:rsidRDefault="007E7731" w:rsidP="00A005EF">
            <w:pPr>
              <w:rPr>
                <w:b/>
              </w:rPr>
            </w:pPr>
          </w:p>
          <w:p w14:paraId="15A67132" w14:textId="77777777" w:rsidR="00787807" w:rsidRDefault="00A005EF" w:rsidP="00A005EF">
            <w:pPr>
              <w:autoSpaceDE w:val="0"/>
              <w:autoSpaceDN w:val="0"/>
              <w:adjustRightInd w:val="0"/>
              <w:rPr>
                <w:rFonts w:cs="Arial"/>
              </w:rPr>
            </w:pPr>
            <w:r w:rsidRPr="00BC7F87">
              <w:rPr>
                <w:rFonts w:cs="Arial"/>
              </w:rPr>
              <w:t>The Service</w:t>
            </w:r>
            <w:r w:rsidR="00123C60">
              <w:rPr>
                <w:rFonts w:cs="Arial"/>
              </w:rPr>
              <w:t>s</w:t>
            </w:r>
            <w:r w:rsidRPr="00BC7F87">
              <w:rPr>
                <w:rFonts w:cs="Arial"/>
              </w:rPr>
              <w:t xml:space="preserve"> will be delivered </w:t>
            </w:r>
            <w:r w:rsidR="00105A7C" w:rsidRPr="00BC7F87">
              <w:rPr>
                <w:rFonts w:cs="Arial"/>
              </w:rPr>
              <w:t>within</w:t>
            </w:r>
            <w:r w:rsidR="00105A7C">
              <w:rPr>
                <w:rFonts w:cs="Arial"/>
              </w:rPr>
              <w:t xml:space="preserve"> the</w:t>
            </w:r>
            <w:r w:rsidR="00605A84">
              <w:rPr>
                <w:rFonts w:cs="Arial"/>
              </w:rPr>
              <w:t xml:space="preserve"> New Anglia </w:t>
            </w:r>
            <w:r w:rsidR="00105A7C">
              <w:rPr>
                <w:rFonts w:cs="Arial"/>
              </w:rPr>
              <w:t>Local Enterprise Partnership area</w:t>
            </w:r>
            <w:r w:rsidR="007C2B80">
              <w:rPr>
                <w:rFonts w:cs="Arial"/>
              </w:rPr>
              <w:t>.</w:t>
            </w:r>
          </w:p>
          <w:p w14:paraId="2D5141C5" w14:textId="77777777" w:rsidR="007C2B80" w:rsidRPr="00FF6CCA" w:rsidRDefault="007C2B80" w:rsidP="007C362B">
            <w:pPr>
              <w:autoSpaceDE w:val="0"/>
              <w:autoSpaceDN w:val="0"/>
              <w:adjustRightInd w:val="0"/>
            </w:pPr>
          </w:p>
        </w:tc>
      </w:tr>
      <w:tr w:rsidR="00967429" w:rsidRPr="00505117" w14:paraId="6C92613C" w14:textId="77777777" w:rsidTr="009B5633">
        <w:trPr>
          <w:trHeight w:val="567"/>
        </w:trPr>
        <w:tc>
          <w:tcPr>
            <w:tcW w:w="9088" w:type="dxa"/>
            <w:shd w:val="clear" w:color="auto" w:fill="D9D9D9" w:themeFill="background1" w:themeFillShade="D9"/>
            <w:vAlign w:val="center"/>
          </w:tcPr>
          <w:p w14:paraId="52359498" w14:textId="77777777" w:rsidR="00967429" w:rsidRPr="00A005EF" w:rsidRDefault="00A005EF" w:rsidP="00DA3E5E">
            <w:pPr>
              <w:spacing w:before="120" w:after="120"/>
              <w:rPr>
                <w:b/>
                <w:bCs/>
              </w:rPr>
            </w:pPr>
            <w:r w:rsidRPr="00A005EF">
              <w:rPr>
                <w:b/>
              </w:rPr>
              <w:t>FUNDING AND DELIVERABLES</w:t>
            </w:r>
          </w:p>
        </w:tc>
      </w:tr>
      <w:tr w:rsidR="00967429" w:rsidRPr="00EF4406" w14:paraId="53211CE6" w14:textId="77777777" w:rsidTr="00D45D38">
        <w:trPr>
          <w:trHeight w:val="50"/>
        </w:trPr>
        <w:tc>
          <w:tcPr>
            <w:tcW w:w="9088" w:type="dxa"/>
          </w:tcPr>
          <w:p w14:paraId="46A928B7" w14:textId="77777777" w:rsidR="007E7731" w:rsidRDefault="007E7731" w:rsidP="00A005EF">
            <w:pPr>
              <w:rPr>
                <w:rFonts w:cs="Arial"/>
              </w:rPr>
            </w:pPr>
          </w:p>
          <w:p w14:paraId="628BE04D" w14:textId="77777777" w:rsidR="007E7731" w:rsidRPr="00C107CE" w:rsidRDefault="007E7731" w:rsidP="00A005EF">
            <w:pPr>
              <w:rPr>
                <w:rFonts w:cs="Arial"/>
                <w:b/>
              </w:rPr>
            </w:pPr>
            <w:r>
              <w:rPr>
                <w:rFonts w:cs="Arial"/>
                <w:b/>
              </w:rPr>
              <w:t>LEP Specific</w:t>
            </w:r>
          </w:p>
          <w:p w14:paraId="2B28D26D" w14:textId="77777777" w:rsidR="007E7731" w:rsidRDefault="007E7731" w:rsidP="00A005EF">
            <w:pPr>
              <w:rPr>
                <w:rFonts w:cs="Arial"/>
              </w:rPr>
            </w:pPr>
          </w:p>
          <w:p w14:paraId="581D5B04" w14:textId="6AF9766D" w:rsidR="00A005EF" w:rsidRDefault="00475879" w:rsidP="00A005EF">
            <w:pPr>
              <w:rPr>
                <w:rFonts w:cs="Arial"/>
              </w:rPr>
            </w:pPr>
            <w:r w:rsidRPr="00BC7F87">
              <w:rPr>
                <w:rFonts w:cs="Arial"/>
              </w:rPr>
              <w:t>Currently</w:t>
            </w:r>
            <w:r w:rsidR="00A005EF" w:rsidRPr="00BC7F87">
              <w:rPr>
                <w:rFonts w:cs="Arial"/>
              </w:rPr>
              <w:t xml:space="preserve"> </w:t>
            </w:r>
            <w:r w:rsidR="007C362B" w:rsidRPr="007C362B">
              <w:rPr>
                <w:rFonts w:cs="Arial"/>
              </w:rPr>
              <w:t>£</w:t>
            </w:r>
            <w:r w:rsidR="00B45CFB">
              <w:rPr>
                <w:rFonts w:cs="Arial"/>
              </w:rPr>
              <w:t xml:space="preserve">200,000 </w:t>
            </w:r>
            <w:r w:rsidR="009552C2" w:rsidRPr="00BC7F87">
              <w:rPr>
                <w:rFonts w:cs="Arial"/>
              </w:rPr>
              <w:t>will be available</w:t>
            </w:r>
            <w:r w:rsidR="00C107CE" w:rsidRPr="00BC7F87">
              <w:rPr>
                <w:rFonts w:cs="Arial"/>
              </w:rPr>
              <w:t xml:space="preserve"> for the period from </w:t>
            </w:r>
            <w:r w:rsidR="006A28A1">
              <w:rPr>
                <w:rFonts w:cs="Arial"/>
              </w:rPr>
              <w:t>May 2016</w:t>
            </w:r>
            <w:r w:rsidR="00C107CE" w:rsidRPr="00BC7F87">
              <w:rPr>
                <w:rFonts w:cs="Arial"/>
              </w:rPr>
              <w:t xml:space="preserve"> to </w:t>
            </w:r>
            <w:r w:rsidR="006A28A1">
              <w:rPr>
                <w:rFonts w:cs="Arial"/>
              </w:rPr>
              <w:t>March 2018</w:t>
            </w:r>
            <w:r w:rsidR="00835276">
              <w:rPr>
                <w:rFonts w:cs="Arial"/>
              </w:rPr>
              <w:t>.  T</w:t>
            </w:r>
            <w:r w:rsidR="00C107CE" w:rsidRPr="00BC7F87">
              <w:rPr>
                <w:rFonts w:cs="Arial"/>
              </w:rPr>
              <w:t xml:space="preserve">his </w:t>
            </w:r>
            <w:r w:rsidR="009552C2" w:rsidRPr="00BC7F87">
              <w:rPr>
                <w:rFonts w:cs="Arial"/>
              </w:rPr>
              <w:t xml:space="preserve">may be increased if </w:t>
            </w:r>
            <w:r w:rsidRPr="00BC7F87">
              <w:rPr>
                <w:rFonts w:cs="Arial"/>
              </w:rPr>
              <w:t>additional funding</w:t>
            </w:r>
            <w:r w:rsidR="009552C2" w:rsidRPr="00BC7F87">
              <w:rPr>
                <w:rFonts w:cs="Arial"/>
              </w:rPr>
              <w:t xml:space="preserve"> becomes available</w:t>
            </w:r>
            <w:r w:rsidR="00C107CE" w:rsidRPr="00BC7F87">
              <w:rPr>
                <w:rFonts w:cs="Arial"/>
              </w:rPr>
              <w:t>.</w:t>
            </w:r>
          </w:p>
          <w:p w14:paraId="793983DD" w14:textId="77777777" w:rsidR="00835276" w:rsidRDefault="00835276" w:rsidP="00A005EF">
            <w:pPr>
              <w:rPr>
                <w:rFonts w:cs="Arial"/>
              </w:rPr>
            </w:pPr>
          </w:p>
          <w:p w14:paraId="60F275AD" w14:textId="77777777" w:rsidR="00A005EF" w:rsidRDefault="00A005EF" w:rsidP="00A005EF">
            <w:pPr>
              <w:rPr>
                <w:b/>
              </w:rPr>
            </w:pPr>
          </w:p>
          <w:p w14:paraId="50994C2F" w14:textId="77777777" w:rsidR="00394F36" w:rsidRDefault="00394F36" w:rsidP="00394F36">
            <w:pPr>
              <w:rPr>
                <w:rFonts w:cs="Arial"/>
              </w:rPr>
            </w:pPr>
            <w:r>
              <w:rPr>
                <w:rFonts w:cs="Arial"/>
              </w:rPr>
              <w:lastRenderedPageBreak/>
              <w:t xml:space="preserve">The table below shows the initial planned outcomes, but performance management may change the volumes and mix during the life of the contract.  From the funding available on the regulated and non-regulated lines, the provider must plan to deliver the appropriate education &amp; training for each participant to enable them to progress. </w:t>
            </w:r>
          </w:p>
          <w:p w14:paraId="240C74DA" w14:textId="77777777" w:rsidR="00394F36" w:rsidRPr="00BC7F87" w:rsidRDefault="00394F36" w:rsidP="00A005EF">
            <w:pPr>
              <w:rPr>
                <w:b/>
              </w:rPr>
            </w:pPr>
          </w:p>
          <w:p w14:paraId="0CEB9781" w14:textId="77777777" w:rsidR="00A005EF" w:rsidRDefault="00A005EF" w:rsidP="00A005EF">
            <w:pPr>
              <w:autoSpaceDE w:val="0"/>
              <w:autoSpaceDN w:val="0"/>
              <w:adjustRightInd w:val="0"/>
              <w:rPr>
                <w:rFonts w:cs="Arial"/>
              </w:rPr>
            </w:pPr>
            <w:r w:rsidRPr="00BC7F87">
              <w:rPr>
                <w:rFonts w:cs="Arial"/>
              </w:rPr>
              <w:t>The minimum service deliverables</w:t>
            </w:r>
            <w:r w:rsidR="00FD3B0A" w:rsidRPr="00BC7F87">
              <w:rPr>
                <w:rFonts w:cs="Arial"/>
              </w:rPr>
              <w:t>,</w:t>
            </w:r>
            <w:r w:rsidRPr="00BC7F87">
              <w:rPr>
                <w:rFonts w:cs="Arial"/>
              </w:rPr>
              <w:t xml:space="preserve"> </w:t>
            </w:r>
            <w:r w:rsidR="007E7731" w:rsidRPr="00BC7F87">
              <w:rPr>
                <w:rFonts w:cs="Arial"/>
              </w:rPr>
              <w:t xml:space="preserve">values and volumes </w:t>
            </w:r>
            <w:r w:rsidRPr="00BC7F87">
              <w:rPr>
                <w:rFonts w:cs="Arial"/>
              </w:rPr>
              <w:t>for which evidence must be provided are</w:t>
            </w:r>
            <w:r w:rsidR="007D5D5F">
              <w:rPr>
                <w:rFonts w:cs="Arial"/>
              </w:rPr>
              <w:t xml:space="preserve"> as follows.</w:t>
            </w:r>
          </w:p>
          <w:p w14:paraId="451FEE34" w14:textId="77777777" w:rsidR="00344FA1" w:rsidRDefault="00344FA1" w:rsidP="006B668F">
            <w:pPr>
              <w:autoSpaceDE w:val="0"/>
              <w:autoSpaceDN w:val="0"/>
              <w:adjustRightInd w:val="0"/>
              <w:rPr>
                <w:rFonts w:cs="Arial"/>
                <w:b/>
              </w:rPr>
            </w:pPr>
          </w:p>
          <w:p w14:paraId="75021F86" w14:textId="38E77E50" w:rsidR="005F3BFF" w:rsidRDefault="005F3BFF" w:rsidP="006B668F">
            <w:pPr>
              <w:autoSpaceDE w:val="0"/>
              <w:autoSpaceDN w:val="0"/>
              <w:adjustRightInd w:val="0"/>
              <w:rPr>
                <w:rFonts w:cs="Arial"/>
                <w:b/>
              </w:rPr>
            </w:pPr>
            <w:r w:rsidRPr="006B668F">
              <w:rPr>
                <w:rFonts w:cs="Arial"/>
                <w:b/>
              </w:rPr>
              <w:t xml:space="preserve">Sector </w:t>
            </w:r>
            <w:r w:rsidR="00B45CFB">
              <w:rPr>
                <w:rFonts w:cs="Arial"/>
                <w:b/>
              </w:rPr>
              <w:t xml:space="preserve">Skills </w:t>
            </w:r>
            <w:r w:rsidRPr="006B668F">
              <w:rPr>
                <w:rFonts w:cs="Arial"/>
                <w:b/>
              </w:rPr>
              <w:t xml:space="preserve">Plans </w:t>
            </w:r>
            <w:r w:rsidR="0080626E">
              <w:rPr>
                <w:rFonts w:cs="Arial"/>
                <w:b/>
              </w:rPr>
              <w:t xml:space="preserve">Theme </w:t>
            </w:r>
            <w:r w:rsidR="00835276">
              <w:rPr>
                <w:rFonts w:cs="Arial"/>
                <w:b/>
              </w:rPr>
              <w:t>£200,000</w:t>
            </w:r>
          </w:p>
          <w:p w14:paraId="6D804153" w14:textId="77777777" w:rsidR="005F3BFF" w:rsidRPr="006B668F" w:rsidRDefault="005F3BFF" w:rsidP="006B668F">
            <w:pPr>
              <w:autoSpaceDE w:val="0"/>
              <w:autoSpaceDN w:val="0"/>
              <w:adjustRightInd w:val="0"/>
              <w:rPr>
                <w:rFonts w:cs="Arial"/>
                <w:b/>
              </w:rPr>
            </w:pPr>
          </w:p>
          <w:tbl>
            <w:tblPr>
              <w:tblW w:w="5000" w:type="pct"/>
              <w:tblLayout w:type="fixed"/>
              <w:tblLook w:val="04A0" w:firstRow="1" w:lastRow="0" w:firstColumn="1" w:lastColumn="0" w:noHBand="0" w:noVBand="1"/>
            </w:tblPr>
            <w:tblGrid>
              <w:gridCol w:w="5093"/>
              <w:gridCol w:w="1134"/>
              <w:gridCol w:w="1781"/>
              <w:gridCol w:w="1060"/>
            </w:tblGrid>
            <w:tr w:rsidR="005F3BFF" w:rsidRPr="006B668F" w14:paraId="79EB0739" w14:textId="77777777" w:rsidTr="006B668F">
              <w:trPr>
                <w:trHeight w:val="860"/>
              </w:trPr>
              <w:tc>
                <w:tcPr>
                  <w:tcW w:w="5093"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6C5711D9" w14:textId="77777777" w:rsidR="005F3BFF" w:rsidRPr="006B668F" w:rsidRDefault="005F3BFF" w:rsidP="005F3BFF">
                  <w:pPr>
                    <w:rPr>
                      <w:rFonts w:cs="Arial"/>
                      <w:b/>
                      <w:bCs/>
                      <w:color w:val="000000"/>
                      <w:sz w:val="20"/>
                      <w:szCs w:val="20"/>
                      <w:lang w:eastAsia="en-GB"/>
                    </w:rPr>
                  </w:pPr>
                  <w:r w:rsidRPr="006B668F">
                    <w:rPr>
                      <w:rFonts w:cs="Arial"/>
                      <w:b/>
                      <w:bCs/>
                      <w:color w:val="000000"/>
                      <w:sz w:val="20"/>
                      <w:szCs w:val="20"/>
                      <w:lang w:eastAsia="en-GB"/>
                    </w:rPr>
                    <w:t>Description</w:t>
                  </w:r>
                </w:p>
              </w:tc>
              <w:tc>
                <w:tcPr>
                  <w:tcW w:w="1134"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6354A60B" w14:textId="77777777" w:rsidR="005F3BFF" w:rsidRPr="006B668F" w:rsidRDefault="005F3BFF" w:rsidP="005F3BFF">
                  <w:pPr>
                    <w:jc w:val="center"/>
                    <w:rPr>
                      <w:rFonts w:cs="Arial"/>
                      <w:b/>
                      <w:bCs/>
                      <w:color w:val="000000"/>
                      <w:sz w:val="20"/>
                      <w:szCs w:val="20"/>
                      <w:lang w:eastAsia="en-GB"/>
                    </w:rPr>
                  </w:pPr>
                  <w:r w:rsidRPr="006B668F">
                    <w:rPr>
                      <w:rFonts w:cs="Arial"/>
                      <w:b/>
                      <w:bCs/>
                      <w:color w:val="000000"/>
                      <w:sz w:val="20"/>
                      <w:szCs w:val="20"/>
                      <w:lang w:eastAsia="en-GB"/>
                    </w:rPr>
                    <w:t>Volumes</w:t>
                  </w:r>
                </w:p>
              </w:tc>
              <w:tc>
                <w:tcPr>
                  <w:tcW w:w="1781"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4172E9B5" w14:textId="77777777" w:rsidR="005F3BFF" w:rsidRPr="006B668F" w:rsidRDefault="005F3BFF" w:rsidP="005F3BFF">
                  <w:pPr>
                    <w:jc w:val="center"/>
                    <w:rPr>
                      <w:rFonts w:cs="Arial"/>
                      <w:b/>
                      <w:bCs/>
                      <w:color w:val="000000"/>
                      <w:sz w:val="20"/>
                      <w:szCs w:val="20"/>
                      <w:lang w:eastAsia="en-GB"/>
                    </w:rPr>
                  </w:pPr>
                  <w:r w:rsidRPr="006B668F">
                    <w:rPr>
                      <w:rFonts w:cs="Arial"/>
                      <w:b/>
                      <w:bCs/>
                      <w:color w:val="000000"/>
                      <w:sz w:val="20"/>
                      <w:szCs w:val="20"/>
                      <w:lang w:eastAsia="en-GB"/>
                    </w:rPr>
                    <w:t>Unit Cost Total Value Average per Intervention</w:t>
                  </w:r>
                </w:p>
              </w:tc>
              <w:tc>
                <w:tcPr>
                  <w:tcW w:w="106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707CAC4D" w14:textId="77777777" w:rsidR="005F3BFF" w:rsidRPr="006B668F" w:rsidRDefault="005F3BFF" w:rsidP="005F3BFF">
                  <w:pPr>
                    <w:jc w:val="center"/>
                    <w:rPr>
                      <w:rFonts w:cs="Arial"/>
                      <w:b/>
                      <w:bCs/>
                      <w:color w:val="000000"/>
                      <w:sz w:val="20"/>
                      <w:szCs w:val="20"/>
                      <w:lang w:eastAsia="en-GB"/>
                    </w:rPr>
                  </w:pPr>
                  <w:r w:rsidRPr="006B668F">
                    <w:rPr>
                      <w:rFonts w:cs="Arial"/>
                      <w:b/>
                      <w:bCs/>
                      <w:color w:val="000000"/>
                      <w:sz w:val="20"/>
                      <w:szCs w:val="20"/>
                      <w:lang w:eastAsia="en-GB"/>
                    </w:rPr>
                    <w:t>£</w:t>
                  </w:r>
                </w:p>
              </w:tc>
            </w:tr>
            <w:tr w:rsidR="005F3BFF" w:rsidRPr="006B668F" w14:paraId="739488ED" w14:textId="77777777" w:rsidTr="006B668F">
              <w:trPr>
                <w:trHeight w:val="665"/>
              </w:trPr>
              <w:tc>
                <w:tcPr>
                  <w:tcW w:w="5093"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4880FC49" w14:textId="77777777" w:rsidR="005F3BFF" w:rsidRPr="006B668F" w:rsidRDefault="00D61A5B" w:rsidP="005F3BFF">
                  <w:pPr>
                    <w:rPr>
                      <w:rFonts w:cs="Arial"/>
                      <w:color w:val="000000"/>
                      <w:sz w:val="20"/>
                      <w:szCs w:val="20"/>
                      <w:lang w:eastAsia="en-GB"/>
                    </w:rPr>
                  </w:pPr>
                  <w:r>
                    <w:rPr>
                      <w:rFonts w:cs="Arial"/>
                      <w:color w:val="000000"/>
                      <w:sz w:val="20"/>
                      <w:szCs w:val="20"/>
                      <w:lang w:eastAsia="en-GB"/>
                    </w:rPr>
                    <w:t xml:space="preserve">SD01 </w:t>
                  </w:r>
                  <w:r w:rsidR="005F3BFF" w:rsidRPr="006B668F">
                    <w:rPr>
                      <w:rFonts w:cs="Arial"/>
                      <w:color w:val="000000"/>
                      <w:sz w:val="20"/>
                      <w:szCs w:val="20"/>
                      <w:lang w:eastAsia="en-GB"/>
                    </w:rPr>
                    <w:t xml:space="preserve">A Sector Skills Plan, produced and approved by the LEP </w:t>
                  </w:r>
                </w:p>
              </w:tc>
              <w:tc>
                <w:tcPr>
                  <w:tcW w:w="1134"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175B49A0" w14:textId="77777777" w:rsidR="005F3BFF" w:rsidRPr="006B668F" w:rsidRDefault="005F3BFF" w:rsidP="005F3BFF">
                  <w:pPr>
                    <w:jc w:val="center"/>
                    <w:rPr>
                      <w:rFonts w:cs="Arial"/>
                      <w:color w:val="000000"/>
                      <w:sz w:val="20"/>
                      <w:szCs w:val="20"/>
                      <w:lang w:eastAsia="en-GB"/>
                    </w:rPr>
                  </w:pPr>
                  <w:r w:rsidRPr="006B668F">
                    <w:rPr>
                      <w:rFonts w:cs="Arial"/>
                      <w:color w:val="000000"/>
                      <w:sz w:val="20"/>
                      <w:szCs w:val="20"/>
                      <w:lang w:eastAsia="en-GB"/>
                    </w:rPr>
                    <w:t>8</w:t>
                  </w:r>
                </w:p>
              </w:tc>
              <w:tc>
                <w:tcPr>
                  <w:tcW w:w="1781"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24242F15" w14:textId="77777777" w:rsidR="005F3BFF" w:rsidRPr="006B668F" w:rsidRDefault="005F3BFF" w:rsidP="005F3BFF">
                  <w:pPr>
                    <w:jc w:val="center"/>
                    <w:rPr>
                      <w:rFonts w:cs="Arial"/>
                      <w:color w:val="000000"/>
                      <w:sz w:val="20"/>
                      <w:szCs w:val="20"/>
                      <w:lang w:eastAsia="en-GB"/>
                    </w:rPr>
                  </w:pPr>
                  <w:r w:rsidRPr="006B668F">
                    <w:rPr>
                      <w:rFonts w:cs="Arial"/>
                      <w:color w:val="000000"/>
                      <w:sz w:val="20"/>
                      <w:szCs w:val="20"/>
                      <w:lang w:eastAsia="en-GB"/>
                    </w:rPr>
                    <w:t>£25,000</w:t>
                  </w:r>
                </w:p>
              </w:tc>
              <w:tc>
                <w:tcPr>
                  <w:tcW w:w="106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1B2EF5B3" w14:textId="77777777" w:rsidR="005F3BFF" w:rsidRPr="006B668F" w:rsidRDefault="005F3BFF" w:rsidP="005F3BFF">
                  <w:pPr>
                    <w:jc w:val="center"/>
                    <w:rPr>
                      <w:rFonts w:cs="Arial"/>
                      <w:color w:val="000000"/>
                      <w:sz w:val="20"/>
                      <w:szCs w:val="20"/>
                      <w:lang w:eastAsia="en-GB"/>
                    </w:rPr>
                  </w:pPr>
                  <w:r w:rsidRPr="006B668F">
                    <w:rPr>
                      <w:rFonts w:cs="Arial"/>
                      <w:color w:val="000000"/>
                      <w:sz w:val="20"/>
                      <w:szCs w:val="20"/>
                      <w:lang w:eastAsia="en-GB"/>
                    </w:rPr>
                    <w:t>£200,000</w:t>
                  </w:r>
                </w:p>
              </w:tc>
            </w:tr>
            <w:tr w:rsidR="005F3BFF" w:rsidRPr="006B668F" w14:paraId="2EF16ADB" w14:textId="77777777" w:rsidTr="00D45D38">
              <w:trPr>
                <w:trHeight w:val="450"/>
              </w:trPr>
              <w:tc>
                <w:tcPr>
                  <w:tcW w:w="5093"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2455CF14" w14:textId="77777777" w:rsidR="005F3BFF" w:rsidRPr="006B668F" w:rsidRDefault="005F3BFF" w:rsidP="005F3BFF">
                  <w:pPr>
                    <w:rPr>
                      <w:rFonts w:cs="Arial"/>
                      <w:color w:val="000000"/>
                      <w:sz w:val="20"/>
                      <w:szCs w:val="20"/>
                      <w:lang w:eastAsia="en-GB"/>
                    </w:rPr>
                  </w:pPr>
                  <w:r w:rsidRPr="006B668F">
                    <w:rPr>
                      <w:rFonts w:cs="Arial"/>
                      <w:color w:val="000000"/>
                      <w:sz w:val="20"/>
                      <w:szCs w:val="20"/>
                      <w:lang w:eastAsia="en-GB"/>
                    </w:rPr>
                    <w:t>Total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F60A29" w14:textId="77777777" w:rsidR="005F3BFF" w:rsidRPr="006B668F" w:rsidRDefault="005F3BFF" w:rsidP="005F3BFF">
                  <w:pPr>
                    <w:jc w:val="center"/>
                    <w:rPr>
                      <w:rFonts w:cs="Arial"/>
                      <w:sz w:val="20"/>
                      <w:szCs w:val="20"/>
                      <w:lang w:eastAsia="en-GB"/>
                    </w:rPr>
                  </w:pPr>
                </w:p>
              </w:tc>
              <w:tc>
                <w:tcPr>
                  <w:tcW w:w="17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F07CD8" w14:textId="77777777" w:rsidR="005F3BFF" w:rsidRPr="006B668F" w:rsidRDefault="005F3BFF" w:rsidP="005F3BFF">
                  <w:pPr>
                    <w:jc w:val="center"/>
                    <w:rPr>
                      <w:rFonts w:cs="Arial"/>
                      <w:color w:val="000000"/>
                      <w:sz w:val="20"/>
                      <w:szCs w:val="20"/>
                      <w:lang w:eastAsia="en-GB"/>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F23BEA" w14:textId="77777777" w:rsidR="005F3BFF" w:rsidRPr="006B668F" w:rsidRDefault="005F3BFF" w:rsidP="005F3BFF">
                  <w:pPr>
                    <w:jc w:val="center"/>
                    <w:rPr>
                      <w:rFonts w:cs="Arial"/>
                      <w:color w:val="000000"/>
                      <w:sz w:val="20"/>
                      <w:szCs w:val="20"/>
                      <w:lang w:eastAsia="en-GB"/>
                    </w:rPr>
                  </w:pPr>
                  <w:r w:rsidRPr="006B668F">
                    <w:rPr>
                      <w:rFonts w:cs="Arial"/>
                      <w:color w:val="000000"/>
                      <w:sz w:val="20"/>
                      <w:szCs w:val="20"/>
                      <w:lang w:eastAsia="en-GB"/>
                    </w:rPr>
                    <w:t>£200,000</w:t>
                  </w:r>
                </w:p>
              </w:tc>
            </w:tr>
          </w:tbl>
          <w:p w14:paraId="7E9D2E4B" w14:textId="77777777" w:rsidR="006B668F" w:rsidRDefault="006B668F" w:rsidP="006B668F">
            <w:pPr>
              <w:autoSpaceDE w:val="0"/>
              <w:autoSpaceDN w:val="0"/>
              <w:adjustRightInd w:val="0"/>
              <w:rPr>
                <w:rFonts w:cs="Arial"/>
                <w:b/>
              </w:rPr>
            </w:pPr>
          </w:p>
          <w:p w14:paraId="5B9344B3" w14:textId="77777777" w:rsidR="006B668F" w:rsidRPr="001736F9" w:rsidRDefault="006B668F" w:rsidP="006B668F">
            <w:pPr>
              <w:autoSpaceDE w:val="0"/>
              <w:autoSpaceDN w:val="0"/>
              <w:adjustRightInd w:val="0"/>
              <w:rPr>
                <w:rFonts w:cs="Arial"/>
                <w:b/>
              </w:rPr>
            </w:pPr>
          </w:p>
          <w:p w14:paraId="1E8D4A5D" w14:textId="77777777" w:rsidR="006B668F" w:rsidRDefault="006B668F" w:rsidP="006B668F"/>
          <w:p w14:paraId="6A9B4C1B" w14:textId="77777777" w:rsidR="006B668F" w:rsidRDefault="006B668F" w:rsidP="006B668F">
            <w:pPr>
              <w:autoSpaceDE w:val="0"/>
              <w:autoSpaceDN w:val="0"/>
              <w:adjustRightInd w:val="0"/>
              <w:rPr>
                <w:rFonts w:cs="Arial"/>
                <w:b/>
              </w:rPr>
            </w:pPr>
          </w:p>
          <w:p w14:paraId="321F6331" w14:textId="77777777" w:rsidR="006B668F" w:rsidRDefault="006B668F" w:rsidP="006B668F">
            <w:pPr>
              <w:autoSpaceDE w:val="0"/>
              <w:autoSpaceDN w:val="0"/>
              <w:adjustRightInd w:val="0"/>
              <w:rPr>
                <w:rFonts w:cs="Arial"/>
                <w:b/>
              </w:rPr>
            </w:pPr>
          </w:p>
          <w:p w14:paraId="792D1F92" w14:textId="77777777" w:rsidR="006B668F" w:rsidRPr="00DB2FA1" w:rsidRDefault="006B668F" w:rsidP="006B668F">
            <w:pPr>
              <w:autoSpaceDE w:val="0"/>
              <w:autoSpaceDN w:val="0"/>
              <w:adjustRightInd w:val="0"/>
              <w:rPr>
                <w:rFonts w:cs="Arial"/>
                <w:b/>
              </w:rPr>
            </w:pPr>
          </w:p>
        </w:tc>
      </w:tr>
    </w:tbl>
    <w:p w14:paraId="543B7DDD" w14:textId="797A7F45" w:rsidR="00C82AA9" w:rsidRDefault="00C82AA9" w:rsidP="001C7BA8">
      <w:pPr>
        <w:autoSpaceDE w:val="0"/>
        <w:autoSpaceDN w:val="0"/>
        <w:adjustRightInd w:val="0"/>
        <w:rPr>
          <w:noProof/>
          <w:lang w:eastAsia="en-GB"/>
        </w:rPr>
      </w:pPr>
    </w:p>
    <w:p w14:paraId="6B71753F" w14:textId="77777777" w:rsidR="001C7BA8" w:rsidRDefault="001C7BA8" w:rsidP="001C7BA8">
      <w:pPr>
        <w:autoSpaceDE w:val="0"/>
        <w:autoSpaceDN w:val="0"/>
        <w:adjustRightInd w:val="0"/>
        <w:rPr>
          <w:noProof/>
          <w:lang w:eastAsia="en-GB"/>
        </w:rPr>
      </w:pPr>
    </w:p>
    <w:p w14:paraId="3A74E998" w14:textId="77777777" w:rsidR="001C7BA8" w:rsidRDefault="001C7BA8" w:rsidP="001C7BA8">
      <w:pPr>
        <w:autoSpaceDE w:val="0"/>
        <w:autoSpaceDN w:val="0"/>
        <w:adjustRightInd w:val="0"/>
        <w:rPr>
          <w:noProof/>
          <w:lang w:eastAsia="en-GB"/>
        </w:rPr>
      </w:pPr>
    </w:p>
    <w:p w14:paraId="5BDB62DC" w14:textId="77777777" w:rsidR="001C7BA8" w:rsidRDefault="001C7BA8" w:rsidP="001C7BA8">
      <w:pPr>
        <w:autoSpaceDE w:val="0"/>
        <w:autoSpaceDN w:val="0"/>
        <w:adjustRightInd w:val="0"/>
        <w:rPr>
          <w:noProof/>
          <w:lang w:eastAsia="en-GB"/>
        </w:rPr>
      </w:pPr>
    </w:p>
    <w:p w14:paraId="0A6C8A8F" w14:textId="77777777" w:rsidR="001C7BA8" w:rsidRDefault="001C7BA8" w:rsidP="001C7BA8">
      <w:pPr>
        <w:autoSpaceDE w:val="0"/>
        <w:autoSpaceDN w:val="0"/>
        <w:adjustRightInd w:val="0"/>
        <w:rPr>
          <w:noProof/>
          <w:lang w:eastAsia="en-GB"/>
        </w:rPr>
      </w:pPr>
    </w:p>
    <w:p w14:paraId="010C545D" w14:textId="77777777" w:rsidR="001C7BA8" w:rsidRDefault="001C7BA8" w:rsidP="001C7BA8">
      <w:pPr>
        <w:autoSpaceDE w:val="0"/>
        <w:autoSpaceDN w:val="0"/>
        <w:adjustRightInd w:val="0"/>
        <w:rPr>
          <w:noProof/>
          <w:lang w:eastAsia="en-GB"/>
        </w:rPr>
      </w:pPr>
    </w:p>
    <w:p w14:paraId="510D210B" w14:textId="77777777" w:rsidR="001C7BA8" w:rsidRDefault="001C7BA8" w:rsidP="001C7BA8">
      <w:pPr>
        <w:autoSpaceDE w:val="0"/>
        <w:autoSpaceDN w:val="0"/>
        <w:adjustRightInd w:val="0"/>
        <w:rPr>
          <w:noProof/>
          <w:lang w:eastAsia="en-GB"/>
        </w:rPr>
      </w:pPr>
    </w:p>
    <w:p w14:paraId="7FB971BE" w14:textId="77777777" w:rsidR="001C7BA8" w:rsidRDefault="001C7BA8" w:rsidP="001C7BA8">
      <w:pPr>
        <w:autoSpaceDE w:val="0"/>
        <w:autoSpaceDN w:val="0"/>
        <w:adjustRightInd w:val="0"/>
        <w:rPr>
          <w:noProof/>
          <w:lang w:eastAsia="en-GB"/>
        </w:rPr>
      </w:pPr>
    </w:p>
    <w:p w14:paraId="084D8E06" w14:textId="77777777" w:rsidR="001C7BA8" w:rsidRDefault="001C7BA8" w:rsidP="001C7BA8">
      <w:pPr>
        <w:autoSpaceDE w:val="0"/>
        <w:autoSpaceDN w:val="0"/>
        <w:adjustRightInd w:val="0"/>
        <w:rPr>
          <w:noProof/>
          <w:lang w:eastAsia="en-GB"/>
        </w:rPr>
      </w:pPr>
    </w:p>
    <w:p w14:paraId="224E235F" w14:textId="77777777" w:rsidR="001C7BA8" w:rsidRDefault="001C7BA8" w:rsidP="001C7BA8">
      <w:pPr>
        <w:autoSpaceDE w:val="0"/>
        <w:autoSpaceDN w:val="0"/>
        <w:adjustRightInd w:val="0"/>
        <w:rPr>
          <w:noProof/>
          <w:lang w:eastAsia="en-GB"/>
        </w:rPr>
      </w:pPr>
    </w:p>
    <w:p w14:paraId="2AAFA6EA" w14:textId="77777777" w:rsidR="001C7BA8" w:rsidRDefault="001C7BA8" w:rsidP="001C7BA8">
      <w:pPr>
        <w:autoSpaceDE w:val="0"/>
        <w:autoSpaceDN w:val="0"/>
        <w:adjustRightInd w:val="0"/>
        <w:rPr>
          <w:noProof/>
          <w:lang w:eastAsia="en-GB"/>
        </w:rPr>
      </w:pPr>
    </w:p>
    <w:p w14:paraId="2FA329B6" w14:textId="77777777" w:rsidR="001C7BA8" w:rsidRDefault="001C7BA8" w:rsidP="001C7BA8">
      <w:pPr>
        <w:autoSpaceDE w:val="0"/>
        <w:autoSpaceDN w:val="0"/>
        <w:adjustRightInd w:val="0"/>
        <w:rPr>
          <w:noProof/>
          <w:lang w:eastAsia="en-GB"/>
        </w:rPr>
      </w:pPr>
    </w:p>
    <w:p w14:paraId="218408A1" w14:textId="77777777" w:rsidR="001C7BA8" w:rsidRDefault="001C7BA8" w:rsidP="001C7BA8">
      <w:pPr>
        <w:autoSpaceDE w:val="0"/>
        <w:autoSpaceDN w:val="0"/>
        <w:adjustRightInd w:val="0"/>
        <w:rPr>
          <w:noProof/>
          <w:lang w:eastAsia="en-GB"/>
        </w:rPr>
      </w:pPr>
    </w:p>
    <w:p w14:paraId="614BD656" w14:textId="77777777" w:rsidR="001C7BA8" w:rsidRDefault="001C7BA8" w:rsidP="001C7BA8">
      <w:pPr>
        <w:autoSpaceDE w:val="0"/>
        <w:autoSpaceDN w:val="0"/>
        <w:adjustRightInd w:val="0"/>
        <w:rPr>
          <w:noProof/>
          <w:lang w:eastAsia="en-GB"/>
        </w:rPr>
      </w:pPr>
    </w:p>
    <w:p w14:paraId="356A96E1" w14:textId="77777777" w:rsidR="001C7BA8" w:rsidRDefault="001C7BA8" w:rsidP="001C7BA8">
      <w:pPr>
        <w:autoSpaceDE w:val="0"/>
        <w:autoSpaceDN w:val="0"/>
        <w:adjustRightInd w:val="0"/>
        <w:rPr>
          <w:noProof/>
          <w:lang w:eastAsia="en-GB"/>
        </w:rPr>
      </w:pPr>
    </w:p>
    <w:p w14:paraId="552B1652" w14:textId="77777777" w:rsidR="001C7BA8" w:rsidRDefault="001C7BA8" w:rsidP="001C7BA8">
      <w:pPr>
        <w:autoSpaceDE w:val="0"/>
        <w:autoSpaceDN w:val="0"/>
        <w:adjustRightInd w:val="0"/>
        <w:rPr>
          <w:noProof/>
          <w:lang w:eastAsia="en-GB"/>
        </w:rPr>
      </w:pPr>
    </w:p>
    <w:p w14:paraId="710426CC" w14:textId="77777777" w:rsidR="001C7BA8" w:rsidRDefault="001C7BA8" w:rsidP="001C7BA8">
      <w:pPr>
        <w:autoSpaceDE w:val="0"/>
        <w:autoSpaceDN w:val="0"/>
        <w:adjustRightInd w:val="0"/>
        <w:rPr>
          <w:noProof/>
          <w:lang w:eastAsia="en-GB"/>
        </w:rPr>
      </w:pPr>
    </w:p>
    <w:p w14:paraId="4751463D" w14:textId="77777777" w:rsidR="001C7BA8" w:rsidRDefault="001C7BA8" w:rsidP="001C7BA8">
      <w:pPr>
        <w:autoSpaceDE w:val="0"/>
        <w:autoSpaceDN w:val="0"/>
        <w:adjustRightInd w:val="0"/>
        <w:rPr>
          <w:noProof/>
          <w:lang w:eastAsia="en-GB"/>
        </w:rPr>
      </w:pPr>
    </w:p>
    <w:p w14:paraId="14005BD1" w14:textId="77777777" w:rsidR="001C7BA8" w:rsidRDefault="001C7BA8" w:rsidP="001C7BA8">
      <w:pPr>
        <w:autoSpaceDE w:val="0"/>
        <w:autoSpaceDN w:val="0"/>
        <w:adjustRightInd w:val="0"/>
        <w:rPr>
          <w:noProof/>
          <w:lang w:eastAsia="en-GB"/>
        </w:rPr>
      </w:pPr>
    </w:p>
    <w:p w14:paraId="6CCF299B" w14:textId="77777777" w:rsidR="001C7BA8" w:rsidRDefault="001C7BA8" w:rsidP="001C7BA8">
      <w:pPr>
        <w:autoSpaceDE w:val="0"/>
        <w:autoSpaceDN w:val="0"/>
        <w:adjustRightInd w:val="0"/>
        <w:rPr>
          <w:noProof/>
          <w:lang w:eastAsia="en-GB"/>
        </w:rPr>
      </w:pPr>
    </w:p>
    <w:p w14:paraId="627C007D" w14:textId="77777777" w:rsidR="001C7BA8" w:rsidRDefault="001C7BA8" w:rsidP="001C7BA8">
      <w:pPr>
        <w:autoSpaceDE w:val="0"/>
        <w:autoSpaceDN w:val="0"/>
        <w:adjustRightInd w:val="0"/>
        <w:rPr>
          <w:noProof/>
          <w:lang w:eastAsia="en-GB"/>
        </w:rPr>
      </w:pPr>
    </w:p>
    <w:p w14:paraId="4A2BABE1" w14:textId="77777777" w:rsidR="001C7BA8" w:rsidRDefault="001C7BA8" w:rsidP="001C7BA8">
      <w:pPr>
        <w:autoSpaceDE w:val="0"/>
        <w:autoSpaceDN w:val="0"/>
        <w:adjustRightInd w:val="0"/>
        <w:rPr>
          <w:noProof/>
          <w:lang w:eastAsia="en-GB"/>
        </w:rPr>
      </w:pPr>
    </w:p>
    <w:p w14:paraId="086DA2DF" w14:textId="77777777" w:rsidR="001C7BA8" w:rsidRDefault="001C7BA8" w:rsidP="001C7BA8">
      <w:pPr>
        <w:autoSpaceDE w:val="0"/>
        <w:autoSpaceDN w:val="0"/>
        <w:adjustRightInd w:val="0"/>
        <w:rPr>
          <w:noProof/>
          <w:lang w:eastAsia="en-GB"/>
        </w:rPr>
      </w:pPr>
    </w:p>
    <w:p w14:paraId="710DE71A" w14:textId="77777777" w:rsidR="001C7BA8" w:rsidRDefault="001C7BA8" w:rsidP="001C7BA8">
      <w:pPr>
        <w:autoSpaceDE w:val="0"/>
        <w:autoSpaceDN w:val="0"/>
        <w:adjustRightInd w:val="0"/>
        <w:rPr>
          <w:noProof/>
          <w:lang w:eastAsia="en-GB"/>
        </w:rPr>
      </w:pPr>
    </w:p>
    <w:p w14:paraId="3D67C316" w14:textId="77777777" w:rsidR="001C7BA8" w:rsidRDefault="001C7BA8" w:rsidP="001C7BA8">
      <w:pPr>
        <w:autoSpaceDE w:val="0"/>
        <w:autoSpaceDN w:val="0"/>
        <w:adjustRightInd w:val="0"/>
        <w:rPr>
          <w:noProof/>
          <w:lang w:eastAsia="en-GB"/>
        </w:rPr>
      </w:pPr>
      <w:bookmarkStart w:id="0" w:name="_GoBack"/>
      <w:bookmarkEnd w:id="0"/>
    </w:p>
    <w:sectPr w:rsidR="001C7BA8" w:rsidSect="0014799D">
      <w:headerReference w:type="default" r:id="rId27"/>
      <w:footerReference w:type="default" r:id="rId28"/>
      <w:type w:val="continuous"/>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7FC5E6" w14:textId="77777777" w:rsidR="009E33A8" w:rsidRDefault="009E33A8">
      <w:r>
        <w:separator/>
      </w:r>
    </w:p>
  </w:endnote>
  <w:endnote w:type="continuationSeparator" w:id="0">
    <w:p w14:paraId="4BB2FBD1" w14:textId="77777777" w:rsidR="009E33A8" w:rsidRDefault="009E3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279648"/>
      <w:docPartObj>
        <w:docPartGallery w:val="Page Numbers (Bottom of Page)"/>
        <w:docPartUnique/>
      </w:docPartObj>
    </w:sdtPr>
    <w:sdtEndPr>
      <w:rPr>
        <w:noProof/>
      </w:rPr>
    </w:sdtEndPr>
    <w:sdtContent>
      <w:p w14:paraId="594744F1" w14:textId="77777777" w:rsidR="006B668F" w:rsidRDefault="006B668F">
        <w:pPr>
          <w:pStyle w:val="Footer"/>
          <w:jc w:val="right"/>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8"/>
          <w:gridCol w:w="3869"/>
        </w:tblGrid>
        <w:tr w:rsidR="006B668F" w14:paraId="3F849427" w14:textId="77777777" w:rsidTr="009808AC">
          <w:tc>
            <w:tcPr>
              <w:tcW w:w="4908" w:type="dxa"/>
            </w:tcPr>
            <w:p w14:paraId="1E2CA613" w14:textId="77777777" w:rsidR="006B668F" w:rsidRDefault="006B668F" w:rsidP="009808AC">
              <w:pPr>
                <w:pStyle w:val="Footer"/>
              </w:pPr>
            </w:p>
          </w:tc>
          <w:tc>
            <w:tcPr>
              <w:tcW w:w="3869" w:type="dxa"/>
            </w:tcPr>
            <w:p w14:paraId="31EBD62F" w14:textId="77777777" w:rsidR="006B668F" w:rsidRDefault="006B668F" w:rsidP="009808AC">
              <w:pPr>
                <w:pStyle w:val="Footer"/>
                <w:jc w:val="right"/>
              </w:pPr>
              <w:r>
                <w:t xml:space="preserve"> </w:t>
              </w:r>
              <w:r>
                <w:rPr>
                  <w:b/>
                  <w:bCs/>
                </w:rPr>
                <w:fldChar w:fldCharType="begin"/>
              </w:r>
              <w:r>
                <w:rPr>
                  <w:b/>
                  <w:bCs/>
                </w:rPr>
                <w:instrText xml:space="preserve"> PAGE  \* Arabic  \* MERGEFORMAT </w:instrText>
              </w:r>
              <w:r>
                <w:rPr>
                  <w:b/>
                  <w:bCs/>
                </w:rPr>
                <w:fldChar w:fldCharType="separate"/>
              </w:r>
              <w:r w:rsidR="00A517ED">
                <w:rPr>
                  <w:b/>
                  <w:bCs/>
                  <w:noProof/>
                </w:rPr>
                <w:t>9</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517ED">
                <w:rPr>
                  <w:b/>
                  <w:bCs/>
                  <w:noProof/>
                </w:rPr>
                <w:t>9</w:t>
              </w:r>
              <w:r>
                <w:rPr>
                  <w:b/>
                  <w:bCs/>
                </w:rPr>
                <w:fldChar w:fldCharType="end"/>
              </w:r>
            </w:p>
          </w:tc>
        </w:tr>
      </w:tbl>
      <w:p w14:paraId="5C347628" w14:textId="77777777" w:rsidR="006B668F" w:rsidRDefault="00A517ED">
        <w:pPr>
          <w:pStyle w:val="Footer"/>
          <w:jc w:val="right"/>
        </w:pPr>
      </w:p>
    </w:sdtContent>
  </w:sdt>
  <w:p w14:paraId="63A5BC23" w14:textId="77777777" w:rsidR="006B668F" w:rsidRDefault="006B66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3A13B8" w14:textId="77777777" w:rsidR="009E33A8" w:rsidRDefault="009E33A8">
      <w:r>
        <w:separator/>
      </w:r>
    </w:p>
  </w:footnote>
  <w:footnote w:type="continuationSeparator" w:id="0">
    <w:p w14:paraId="489A9A02" w14:textId="77777777" w:rsidR="009E33A8" w:rsidRDefault="009E33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06804"/>
      <w:docPartObj>
        <w:docPartGallery w:val="Watermarks"/>
        <w:docPartUnique/>
      </w:docPartObj>
    </w:sdtPr>
    <w:sdtEndPr/>
    <w:sdtContent>
      <w:p w14:paraId="4C4D16D5" w14:textId="77777777" w:rsidR="006B668F" w:rsidRDefault="00A517ED">
        <w:pPr>
          <w:pStyle w:val="Header"/>
        </w:pPr>
        <w:r>
          <w:rPr>
            <w:noProof/>
            <w:lang w:val="en-US"/>
          </w:rPr>
          <w:pict w14:anchorId="1920C0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FB"/>
    <w:multiLevelType w:val="multilevel"/>
    <w:tmpl w:val="F5DC8188"/>
    <w:lvl w:ilvl="0">
      <w:start w:val="1"/>
      <w:numFmt w:val="decimal"/>
      <w:pStyle w:val="Heading1"/>
      <w:lvlText w:val="%1."/>
      <w:lvlJc w:val="left"/>
      <w:pPr>
        <w:tabs>
          <w:tab w:val="num" w:pos="0"/>
        </w:tabs>
        <w:ind w:left="720" w:hanging="720"/>
      </w:pPr>
      <w:rPr>
        <w:rFonts w:cs="Times New Roman" w:hint="default"/>
      </w:rPr>
    </w:lvl>
    <w:lvl w:ilvl="1">
      <w:start w:val="1"/>
      <w:numFmt w:val="decimal"/>
      <w:pStyle w:val="Heading2"/>
      <w:lvlText w:val="%1.%2"/>
      <w:lvlJc w:val="left"/>
      <w:pPr>
        <w:tabs>
          <w:tab w:val="num" w:pos="0"/>
        </w:tabs>
        <w:ind w:left="1440" w:hanging="720"/>
      </w:pPr>
      <w:rPr>
        <w:rFonts w:cs="Times New Roman" w:hint="default"/>
        <w:b w:val="0"/>
        <w:i w:val="0"/>
        <w:caps w:val="0"/>
        <w:strike w:val="0"/>
        <w:dstrike w:val="0"/>
        <w:vanish w:val="0"/>
        <w:color w:val="000000"/>
        <w:vertAlign w:val="baseline"/>
      </w:rPr>
    </w:lvl>
    <w:lvl w:ilvl="2">
      <w:start w:val="1"/>
      <w:numFmt w:val="decimal"/>
      <w:pStyle w:val="Heading3"/>
      <w:lvlText w:val="%1.%2.%3"/>
      <w:lvlJc w:val="left"/>
      <w:pPr>
        <w:tabs>
          <w:tab w:val="num" w:pos="0"/>
        </w:tabs>
        <w:ind w:left="2564" w:hanging="720"/>
      </w:pPr>
      <w:rPr>
        <w:rFonts w:cs="Times New Roman" w:hint="default"/>
        <w:b w:val="0"/>
      </w:rPr>
    </w:lvl>
    <w:lvl w:ilvl="3">
      <w:start w:val="1"/>
      <w:numFmt w:val="decimal"/>
      <w:pStyle w:val="Heading4"/>
      <w:lvlText w:val="%1.%2.%3.%4"/>
      <w:lvlJc w:val="left"/>
      <w:pPr>
        <w:tabs>
          <w:tab w:val="num" w:pos="0"/>
        </w:tabs>
        <w:ind w:left="2880" w:hanging="720"/>
      </w:pPr>
      <w:rPr>
        <w:rFonts w:ascii="Arial" w:hAnsi="Arial" w:cs="Times New Roman"/>
        <w:b w:val="0"/>
        <w:bCs w:val="0"/>
        <w:i w:val="0"/>
        <w:iCs w:val="0"/>
        <w:caps w:val="0"/>
        <w:smallCaps w:val="0"/>
        <w:strike w:val="0"/>
        <w:dstrike w:val="0"/>
        <w:vanish w:val="0"/>
        <w:color w:val="auto"/>
        <w:spacing w:val="0"/>
        <w:w w:val="100"/>
        <w:kern w:val="0"/>
        <w:position w:val="0"/>
        <w:sz w:val="20"/>
        <w:szCs w:val="20"/>
        <w:u w:val="none" w:color="000000"/>
        <w:vertAlign w:val="baseline"/>
      </w:rPr>
    </w:lvl>
    <w:lvl w:ilvl="4">
      <w:start w:val="1"/>
      <w:numFmt w:val="lowerLetter"/>
      <w:lvlText w:val="(%5)"/>
      <w:lvlJc w:val="left"/>
      <w:pPr>
        <w:tabs>
          <w:tab w:val="num" w:pos="0"/>
        </w:tabs>
        <w:ind w:left="3600" w:hanging="720"/>
      </w:pPr>
      <w:rPr>
        <w:rFonts w:cs="Times New Roman" w:hint="default"/>
      </w:rPr>
    </w:lvl>
    <w:lvl w:ilvl="5">
      <w:start w:val="1"/>
      <w:numFmt w:val="lowerRoman"/>
      <w:lvlText w:val="(%6)"/>
      <w:lvlJc w:val="left"/>
      <w:pPr>
        <w:tabs>
          <w:tab w:val="num" w:pos="0"/>
        </w:tabs>
        <w:ind w:left="4320" w:hanging="720"/>
      </w:pPr>
      <w:rPr>
        <w:rFonts w:cs="Times New Roman" w:hint="default"/>
      </w:rPr>
    </w:lvl>
    <w:lvl w:ilvl="6">
      <w:start w:val="1"/>
      <w:numFmt w:val="decimal"/>
      <w:lvlText w:val="(%7)"/>
      <w:lvlJc w:val="left"/>
      <w:pPr>
        <w:tabs>
          <w:tab w:val="num" w:pos="0"/>
        </w:tabs>
        <w:ind w:left="5040" w:hanging="720"/>
      </w:pPr>
      <w:rPr>
        <w:rFonts w:cs="Times New Roman" w:hint="default"/>
      </w:rPr>
    </w:lvl>
    <w:lvl w:ilvl="7">
      <w:start w:val="1"/>
      <w:numFmt w:val="none"/>
      <w:suff w:val="nothing"/>
      <w:lvlText w:val=""/>
      <w:lvlJc w:val="left"/>
      <w:pPr>
        <w:ind w:left="5760" w:hanging="720"/>
      </w:pPr>
      <w:rPr>
        <w:rFonts w:cs="Times New Roman" w:hint="default"/>
      </w:rPr>
    </w:lvl>
    <w:lvl w:ilvl="8">
      <w:start w:val="1"/>
      <w:numFmt w:val="none"/>
      <w:suff w:val="nothing"/>
      <w:lvlText w:val=""/>
      <w:lvlJc w:val="left"/>
      <w:pPr>
        <w:ind w:left="6480" w:hanging="720"/>
      </w:pPr>
      <w:rPr>
        <w:rFonts w:cs="Times New Roman" w:hint="default"/>
      </w:rPr>
    </w:lvl>
  </w:abstractNum>
  <w:abstractNum w:abstractNumId="2"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4"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5" w15:restartNumberingAfterBreak="0">
    <w:nsid w:val="14496FF0"/>
    <w:multiLevelType w:val="hybridMultilevel"/>
    <w:tmpl w:val="4B0A4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E81961"/>
    <w:multiLevelType w:val="hybridMultilevel"/>
    <w:tmpl w:val="A28A1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5C97838"/>
    <w:multiLevelType w:val="hybridMultilevel"/>
    <w:tmpl w:val="6292DF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4756313"/>
    <w:multiLevelType w:val="multilevel"/>
    <w:tmpl w:val="01C2AB76"/>
    <w:lvl w:ilvl="0">
      <w:start w:val="1"/>
      <w:numFmt w:val="decimal"/>
      <w:pStyle w:val="NormalWeb"/>
      <w:lvlText w:val="%1"/>
      <w:lvlJc w:val="left"/>
      <w:pPr>
        <w:tabs>
          <w:tab w:val="num" w:pos="720"/>
        </w:tabs>
        <w:ind w:left="720" w:hanging="720"/>
      </w:pPr>
      <w:rPr>
        <w:rFonts w:ascii="Arial" w:hAnsi="Arial" w:cs="Times New Roman" w:hint="default"/>
        <w:sz w:val="21"/>
      </w:rPr>
    </w:lvl>
    <w:lvl w:ilvl="1">
      <w:start w:val="1"/>
      <w:numFmt w:val="decimal"/>
      <w:pStyle w:val="Level1"/>
      <w:lvlText w:val="%1.%2"/>
      <w:lvlJc w:val="left"/>
      <w:pPr>
        <w:tabs>
          <w:tab w:val="num" w:pos="720"/>
        </w:tabs>
        <w:ind w:left="720" w:hanging="720"/>
      </w:pPr>
      <w:rPr>
        <w:rFonts w:ascii="Arial" w:hAnsi="Arial" w:cs="Times New Roman" w:hint="default"/>
        <w:b/>
        <w:sz w:val="22"/>
        <w:szCs w:val="22"/>
      </w:rPr>
    </w:lvl>
    <w:lvl w:ilvl="2">
      <w:start w:val="1"/>
      <w:numFmt w:val="lowerLetter"/>
      <w:pStyle w:val="Level2"/>
      <w:lvlText w:val="(%3)"/>
      <w:lvlJc w:val="left"/>
      <w:pPr>
        <w:tabs>
          <w:tab w:val="num" w:pos="1440"/>
        </w:tabs>
        <w:ind w:left="1440" w:hanging="720"/>
      </w:pPr>
      <w:rPr>
        <w:rFonts w:ascii="Arial" w:hAnsi="Arial" w:cs="Times New Roman" w:hint="default"/>
        <w:sz w:val="21"/>
      </w:rPr>
    </w:lvl>
    <w:lvl w:ilvl="3">
      <w:start w:val="1"/>
      <w:numFmt w:val="lowerRoman"/>
      <w:pStyle w:val="Level3"/>
      <w:lvlText w:val="(%4)"/>
      <w:lvlJc w:val="left"/>
      <w:pPr>
        <w:tabs>
          <w:tab w:val="num" w:pos="2160"/>
        </w:tabs>
        <w:ind w:left="2160" w:hanging="720"/>
      </w:pPr>
      <w:rPr>
        <w:rFonts w:ascii="Arial" w:hAnsi="Arial" w:cs="Times New Roman" w:hint="default"/>
        <w:sz w:val="21"/>
      </w:rPr>
    </w:lvl>
    <w:lvl w:ilvl="4">
      <w:start w:val="1"/>
      <w:numFmt w:val="upperLetter"/>
      <w:pStyle w:val="Level4"/>
      <w:lvlText w:val="(%5)"/>
      <w:lvlJc w:val="left"/>
      <w:pPr>
        <w:tabs>
          <w:tab w:val="num" w:pos="2880"/>
        </w:tabs>
        <w:ind w:left="2880" w:hanging="720"/>
      </w:pPr>
      <w:rPr>
        <w:rFonts w:ascii="Arial" w:hAnsi="Arial" w:cs="Times New Roman" w:hint="default"/>
        <w:sz w:val="21"/>
      </w:rPr>
    </w:lvl>
    <w:lvl w:ilvl="5">
      <w:start w:val="1"/>
      <w:numFmt w:val="upperRoman"/>
      <w:pStyle w:val="Level5"/>
      <w:lvlText w:val="(%6)"/>
      <w:lvlJc w:val="left"/>
      <w:pPr>
        <w:tabs>
          <w:tab w:val="num" w:pos="3600"/>
        </w:tabs>
        <w:ind w:left="3600" w:hanging="720"/>
      </w:pPr>
      <w:rPr>
        <w:rFonts w:ascii="Arial" w:hAnsi="Arial" w:cs="Times New Roman" w:hint="default"/>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0" w15:restartNumberingAfterBreak="0">
    <w:nsid w:val="5B936913"/>
    <w:multiLevelType w:val="hybridMultilevel"/>
    <w:tmpl w:val="81D43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12" w15:restartNumberingAfterBreak="0">
    <w:nsid w:val="6F6549A1"/>
    <w:multiLevelType w:val="hybridMultilevel"/>
    <w:tmpl w:val="013E2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693CD9"/>
    <w:multiLevelType w:val="hybridMultilevel"/>
    <w:tmpl w:val="2C760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C70A3E"/>
    <w:multiLevelType w:val="hybridMultilevel"/>
    <w:tmpl w:val="2DA43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B333969"/>
    <w:multiLevelType w:val="hybridMultilevel"/>
    <w:tmpl w:val="737619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11"/>
  </w:num>
  <w:num w:numId="4">
    <w:abstractNumId w:val="11"/>
  </w:num>
  <w:num w:numId="5">
    <w:abstractNumId w:val="3"/>
  </w:num>
  <w:num w:numId="6">
    <w:abstractNumId w:val="0"/>
  </w:num>
  <w:num w:numId="7">
    <w:abstractNumId w:val="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5"/>
  </w:num>
  <w:num w:numId="10">
    <w:abstractNumId w:val="9"/>
  </w:num>
  <w:num w:numId="11">
    <w:abstractNumId w:val="16"/>
  </w:num>
  <w:num w:numId="12">
    <w:abstractNumId w:val="12"/>
  </w:num>
  <w:num w:numId="13">
    <w:abstractNumId w:val="13"/>
  </w:num>
  <w:num w:numId="14">
    <w:abstractNumId w:val="6"/>
  </w:num>
  <w:num w:numId="15">
    <w:abstractNumId w:val="10"/>
  </w:num>
  <w:num w:numId="16">
    <w:abstractNumId w:val="8"/>
  </w:num>
  <w:num w:numId="17">
    <w:abstractNumId w:val="1"/>
  </w:num>
  <w:num w:numId="18">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ystalPersist" w:val="&lt;CrystalAddin Version=&quot;1&quot;/&gt;"/>
  </w:docVars>
  <w:rsids>
    <w:rsidRoot w:val="006F33C3"/>
    <w:rsid w:val="00004082"/>
    <w:rsid w:val="0000772D"/>
    <w:rsid w:val="00010ABF"/>
    <w:rsid w:val="00014A96"/>
    <w:rsid w:val="000241A5"/>
    <w:rsid w:val="00025309"/>
    <w:rsid w:val="00025EF8"/>
    <w:rsid w:val="000262AC"/>
    <w:rsid w:val="00027A87"/>
    <w:rsid w:val="000304B2"/>
    <w:rsid w:val="00030CDC"/>
    <w:rsid w:val="00031747"/>
    <w:rsid w:val="00033BE9"/>
    <w:rsid w:val="00034C95"/>
    <w:rsid w:val="000419AD"/>
    <w:rsid w:val="000426C3"/>
    <w:rsid w:val="00044B29"/>
    <w:rsid w:val="00045543"/>
    <w:rsid w:val="000457C3"/>
    <w:rsid w:val="0004585A"/>
    <w:rsid w:val="00045DF4"/>
    <w:rsid w:val="00055B31"/>
    <w:rsid w:val="00057CC6"/>
    <w:rsid w:val="00061405"/>
    <w:rsid w:val="000616F5"/>
    <w:rsid w:val="00061C01"/>
    <w:rsid w:val="00065977"/>
    <w:rsid w:val="0006613A"/>
    <w:rsid w:val="0006724D"/>
    <w:rsid w:val="00070580"/>
    <w:rsid w:val="0007093F"/>
    <w:rsid w:val="000730F1"/>
    <w:rsid w:val="00083160"/>
    <w:rsid w:val="00087B1E"/>
    <w:rsid w:val="00090908"/>
    <w:rsid w:val="000924E1"/>
    <w:rsid w:val="000935EF"/>
    <w:rsid w:val="00094335"/>
    <w:rsid w:val="000976D1"/>
    <w:rsid w:val="000A0728"/>
    <w:rsid w:val="000A5C48"/>
    <w:rsid w:val="000A6802"/>
    <w:rsid w:val="000B07A1"/>
    <w:rsid w:val="000B41E7"/>
    <w:rsid w:val="000B44ED"/>
    <w:rsid w:val="000B4E0D"/>
    <w:rsid w:val="000C0B90"/>
    <w:rsid w:val="000C1CF5"/>
    <w:rsid w:val="000C4E1D"/>
    <w:rsid w:val="000C7A51"/>
    <w:rsid w:val="000D0395"/>
    <w:rsid w:val="000D3936"/>
    <w:rsid w:val="000D4283"/>
    <w:rsid w:val="000D51DE"/>
    <w:rsid w:val="000E4725"/>
    <w:rsid w:val="000E66D3"/>
    <w:rsid w:val="000F0F49"/>
    <w:rsid w:val="000F1295"/>
    <w:rsid w:val="000F1BF3"/>
    <w:rsid w:val="000F7618"/>
    <w:rsid w:val="00101C79"/>
    <w:rsid w:val="00105A7C"/>
    <w:rsid w:val="00110113"/>
    <w:rsid w:val="00111F99"/>
    <w:rsid w:val="0012138E"/>
    <w:rsid w:val="00123C60"/>
    <w:rsid w:val="00131443"/>
    <w:rsid w:val="0013204A"/>
    <w:rsid w:val="00132BC9"/>
    <w:rsid w:val="00133A11"/>
    <w:rsid w:val="00136327"/>
    <w:rsid w:val="00137737"/>
    <w:rsid w:val="00140BC8"/>
    <w:rsid w:val="00143A7D"/>
    <w:rsid w:val="0014799D"/>
    <w:rsid w:val="0015011A"/>
    <w:rsid w:val="001535BC"/>
    <w:rsid w:val="001545B4"/>
    <w:rsid w:val="00166D34"/>
    <w:rsid w:val="00171CCB"/>
    <w:rsid w:val="0017418C"/>
    <w:rsid w:val="00174E73"/>
    <w:rsid w:val="001819AA"/>
    <w:rsid w:val="0018362E"/>
    <w:rsid w:val="00186608"/>
    <w:rsid w:val="001913DF"/>
    <w:rsid w:val="00191EFE"/>
    <w:rsid w:val="0019279D"/>
    <w:rsid w:val="001931FA"/>
    <w:rsid w:val="00194CEF"/>
    <w:rsid w:val="00195C99"/>
    <w:rsid w:val="001A0525"/>
    <w:rsid w:val="001A1174"/>
    <w:rsid w:val="001A34A6"/>
    <w:rsid w:val="001A4B05"/>
    <w:rsid w:val="001A4B42"/>
    <w:rsid w:val="001A5133"/>
    <w:rsid w:val="001B0B95"/>
    <w:rsid w:val="001B180A"/>
    <w:rsid w:val="001C0F4B"/>
    <w:rsid w:val="001C5ABA"/>
    <w:rsid w:val="001C6BE0"/>
    <w:rsid w:val="001C744D"/>
    <w:rsid w:val="001C7BA8"/>
    <w:rsid w:val="001D0D50"/>
    <w:rsid w:val="001D1AC8"/>
    <w:rsid w:val="001E04A4"/>
    <w:rsid w:val="001E1416"/>
    <w:rsid w:val="001E16D4"/>
    <w:rsid w:val="001E1EA5"/>
    <w:rsid w:val="001E23AA"/>
    <w:rsid w:val="001E3703"/>
    <w:rsid w:val="001E45D5"/>
    <w:rsid w:val="001E48F1"/>
    <w:rsid w:val="001E4DC7"/>
    <w:rsid w:val="001E5188"/>
    <w:rsid w:val="001E6A24"/>
    <w:rsid w:val="001E712C"/>
    <w:rsid w:val="001E73E3"/>
    <w:rsid w:val="001F0385"/>
    <w:rsid w:val="001F0D61"/>
    <w:rsid w:val="001F0E6A"/>
    <w:rsid w:val="001F683C"/>
    <w:rsid w:val="001F687D"/>
    <w:rsid w:val="002007BA"/>
    <w:rsid w:val="00200BC6"/>
    <w:rsid w:val="0020278B"/>
    <w:rsid w:val="00202EA7"/>
    <w:rsid w:val="0020486E"/>
    <w:rsid w:val="002053D0"/>
    <w:rsid w:val="00207E67"/>
    <w:rsid w:val="00210134"/>
    <w:rsid w:val="0021080C"/>
    <w:rsid w:val="0021096E"/>
    <w:rsid w:val="00212817"/>
    <w:rsid w:val="00212F48"/>
    <w:rsid w:val="00220AFF"/>
    <w:rsid w:val="00225C7E"/>
    <w:rsid w:val="00226225"/>
    <w:rsid w:val="00230104"/>
    <w:rsid w:val="002325E4"/>
    <w:rsid w:val="00234B05"/>
    <w:rsid w:val="00234C2B"/>
    <w:rsid w:val="002369B8"/>
    <w:rsid w:val="00236EB2"/>
    <w:rsid w:val="00244732"/>
    <w:rsid w:val="00246ACC"/>
    <w:rsid w:val="00246C61"/>
    <w:rsid w:val="0025417A"/>
    <w:rsid w:val="002547CB"/>
    <w:rsid w:val="00254DC6"/>
    <w:rsid w:val="00261A57"/>
    <w:rsid w:val="00261BD3"/>
    <w:rsid w:val="00264BF0"/>
    <w:rsid w:val="00267E34"/>
    <w:rsid w:val="00272D93"/>
    <w:rsid w:val="00273291"/>
    <w:rsid w:val="00274F72"/>
    <w:rsid w:val="00275DF2"/>
    <w:rsid w:val="00281694"/>
    <w:rsid w:val="0028229D"/>
    <w:rsid w:val="002833D9"/>
    <w:rsid w:val="002914C4"/>
    <w:rsid w:val="00291D43"/>
    <w:rsid w:val="00294130"/>
    <w:rsid w:val="00294FCA"/>
    <w:rsid w:val="002A10EA"/>
    <w:rsid w:val="002A4103"/>
    <w:rsid w:val="002A5006"/>
    <w:rsid w:val="002A5E6B"/>
    <w:rsid w:val="002B2730"/>
    <w:rsid w:val="002B2B9C"/>
    <w:rsid w:val="002B7596"/>
    <w:rsid w:val="002B7967"/>
    <w:rsid w:val="002C3DD0"/>
    <w:rsid w:val="002C62CF"/>
    <w:rsid w:val="002C72A2"/>
    <w:rsid w:val="002D5A8E"/>
    <w:rsid w:val="002D6399"/>
    <w:rsid w:val="002D7D91"/>
    <w:rsid w:val="002E25F4"/>
    <w:rsid w:val="002E3B40"/>
    <w:rsid w:val="002E53B9"/>
    <w:rsid w:val="002F2910"/>
    <w:rsid w:val="002F4192"/>
    <w:rsid w:val="002F67EA"/>
    <w:rsid w:val="002F70E9"/>
    <w:rsid w:val="002F71DB"/>
    <w:rsid w:val="00300754"/>
    <w:rsid w:val="00301CA8"/>
    <w:rsid w:val="003035E8"/>
    <w:rsid w:val="00303609"/>
    <w:rsid w:val="00303EFB"/>
    <w:rsid w:val="003045E2"/>
    <w:rsid w:val="00307FC5"/>
    <w:rsid w:val="00310AD2"/>
    <w:rsid w:val="0031325C"/>
    <w:rsid w:val="003146D9"/>
    <w:rsid w:val="00320393"/>
    <w:rsid w:val="003242A9"/>
    <w:rsid w:val="00325BC2"/>
    <w:rsid w:val="00325EB2"/>
    <w:rsid w:val="00332E13"/>
    <w:rsid w:val="003341FC"/>
    <w:rsid w:val="003372BE"/>
    <w:rsid w:val="0034251F"/>
    <w:rsid w:val="003436BF"/>
    <w:rsid w:val="003437A8"/>
    <w:rsid w:val="003441FF"/>
    <w:rsid w:val="00344FA1"/>
    <w:rsid w:val="003458E1"/>
    <w:rsid w:val="003531F2"/>
    <w:rsid w:val="0035514D"/>
    <w:rsid w:val="00363111"/>
    <w:rsid w:val="0036417A"/>
    <w:rsid w:val="00365815"/>
    <w:rsid w:val="00370ADD"/>
    <w:rsid w:val="003711BA"/>
    <w:rsid w:val="00372BC6"/>
    <w:rsid w:val="00376B4D"/>
    <w:rsid w:val="003815F3"/>
    <w:rsid w:val="003817E6"/>
    <w:rsid w:val="00384AE2"/>
    <w:rsid w:val="00391879"/>
    <w:rsid w:val="00394F36"/>
    <w:rsid w:val="003A017D"/>
    <w:rsid w:val="003A2036"/>
    <w:rsid w:val="003A3761"/>
    <w:rsid w:val="003A457D"/>
    <w:rsid w:val="003A4747"/>
    <w:rsid w:val="003A4850"/>
    <w:rsid w:val="003A703E"/>
    <w:rsid w:val="003A723F"/>
    <w:rsid w:val="003B0CB7"/>
    <w:rsid w:val="003B6ACC"/>
    <w:rsid w:val="003B6D47"/>
    <w:rsid w:val="003C070A"/>
    <w:rsid w:val="003C218D"/>
    <w:rsid w:val="003C3FC1"/>
    <w:rsid w:val="003D0098"/>
    <w:rsid w:val="003D4110"/>
    <w:rsid w:val="003D58B2"/>
    <w:rsid w:val="003D5D97"/>
    <w:rsid w:val="003E3DEA"/>
    <w:rsid w:val="003E657D"/>
    <w:rsid w:val="003F57F0"/>
    <w:rsid w:val="00404490"/>
    <w:rsid w:val="004050CC"/>
    <w:rsid w:val="00407ED0"/>
    <w:rsid w:val="00412EFF"/>
    <w:rsid w:val="0041542B"/>
    <w:rsid w:val="00415AB1"/>
    <w:rsid w:val="00416BE3"/>
    <w:rsid w:val="004241A1"/>
    <w:rsid w:val="00430AA9"/>
    <w:rsid w:val="004404D5"/>
    <w:rsid w:val="0044066C"/>
    <w:rsid w:val="0044287C"/>
    <w:rsid w:val="00442DA3"/>
    <w:rsid w:val="00444DB8"/>
    <w:rsid w:val="00447E3D"/>
    <w:rsid w:val="00454193"/>
    <w:rsid w:val="00454504"/>
    <w:rsid w:val="00457BC3"/>
    <w:rsid w:val="00464432"/>
    <w:rsid w:val="00464787"/>
    <w:rsid w:val="00464B07"/>
    <w:rsid w:val="00471029"/>
    <w:rsid w:val="00475425"/>
    <w:rsid w:val="00475879"/>
    <w:rsid w:val="004815E5"/>
    <w:rsid w:val="004825CA"/>
    <w:rsid w:val="00487FF3"/>
    <w:rsid w:val="00495C0D"/>
    <w:rsid w:val="004A2467"/>
    <w:rsid w:val="004A34B5"/>
    <w:rsid w:val="004A5EE0"/>
    <w:rsid w:val="004B6441"/>
    <w:rsid w:val="004B698A"/>
    <w:rsid w:val="004B701F"/>
    <w:rsid w:val="004B7AFB"/>
    <w:rsid w:val="004B7B72"/>
    <w:rsid w:val="004C5399"/>
    <w:rsid w:val="004C6E5B"/>
    <w:rsid w:val="004C726D"/>
    <w:rsid w:val="004C7C23"/>
    <w:rsid w:val="004D0C9A"/>
    <w:rsid w:val="004D1EA6"/>
    <w:rsid w:val="004D45FA"/>
    <w:rsid w:val="004D7820"/>
    <w:rsid w:val="004E4E66"/>
    <w:rsid w:val="004E5C17"/>
    <w:rsid w:val="005005F6"/>
    <w:rsid w:val="0050287E"/>
    <w:rsid w:val="00503222"/>
    <w:rsid w:val="00503817"/>
    <w:rsid w:val="0050687A"/>
    <w:rsid w:val="0051414C"/>
    <w:rsid w:val="00515602"/>
    <w:rsid w:val="00517252"/>
    <w:rsid w:val="0052301F"/>
    <w:rsid w:val="0052417A"/>
    <w:rsid w:val="00524B4A"/>
    <w:rsid w:val="00525050"/>
    <w:rsid w:val="00526F80"/>
    <w:rsid w:val="00527247"/>
    <w:rsid w:val="00532143"/>
    <w:rsid w:val="005325A3"/>
    <w:rsid w:val="00533590"/>
    <w:rsid w:val="00546D27"/>
    <w:rsid w:val="00551718"/>
    <w:rsid w:val="00552885"/>
    <w:rsid w:val="005530E1"/>
    <w:rsid w:val="005532B7"/>
    <w:rsid w:val="0055442A"/>
    <w:rsid w:val="005574E2"/>
    <w:rsid w:val="00566647"/>
    <w:rsid w:val="00567FE1"/>
    <w:rsid w:val="00570163"/>
    <w:rsid w:val="0057560E"/>
    <w:rsid w:val="00575A04"/>
    <w:rsid w:val="00580A30"/>
    <w:rsid w:val="00581451"/>
    <w:rsid w:val="00581C17"/>
    <w:rsid w:val="00582B96"/>
    <w:rsid w:val="005844BD"/>
    <w:rsid w:val="00584D89"/>
    <w:rsid w:val="00584F79"/>
    <w:rsid w:val="00587150"/>
    <w:rsid w:val="00590073"/>
    <w:rsid w:val="005913DB"/>
    <w:rsid w:val="005960C8"/>
    <w:rsid w:val="00596FF4"/>
    <w:rsid w:val="005A19C2"/>
    <w:rsid w:val="005A1D76"/>
    <w:rsid w:val="005A233C"/>
    <w:rsid w:val="005B0619"/>
    <w:rsid w:val="005B25BE"/>
    <w:rsid w:val="005B3498"/>
    <w:rsid w:val="005B4B9E"/>
    <w:rsid w:val="005C04A2"/>
    <w:rsid w:val="005C350D"/>
    <w:rsid w:val="005C44C5"/>
    <w:rsid w:val="005C5996"/>
    <w:rsid w:val="005C74C2"/>
    <w:rsid w:val="005D2D1A"/>
    <w:rsid w:val="005D2FF1"/>
    <w:rsid w:val="005D3214"/>
    <w:rsid w:val="005D3E38"/>
    <w:rsid w:val="005D77FE"/>
    <w:rsid w:val="005E0E16"/>
    <w:rsid w:val="005E1FA1"/>
    <w:rsid w:val="005E260B"/>
    <w:rsid w:val="005E317E"/>
    <w:rsid w:val="005E37D8"/>
    <w:rsid w:val="005E3A1D"/>
    <w:rsid w:val="005F081E"/>
    <w:rsid w:val="005F1102"/>
    <w:rsid w:val="005F3BFF"/>
    <w:rsid w:val="00601627"/>
    <w:rsid w:val="00601F38"/>
    <w:rsid w:val="00605A84"/>
    <w:rsid w:val="00606C0F"/>
    <w:rsid w:val="00607A17"/>
    <w:rsid w:val="006106F1"/>
    <w:rsid w:val="00622E87"/>
    <w:rsid w:val="006254BD"/>
    <w:rsid w:val="006321E9"/>
    <w:rsid w:val="00651A1C"/>
    <w:rsid w:val="00653492"/>
    <w:rsid w:val="00655E68"/>
    <w:rsid w:val="00663C28"/>
    <w:rsid w:val="006701D5"/>
    <w:rsid w:val="00670BF4"/>
    <w:rsid w:val="0067125E"/>
    <w:rsid w:val="00673325"/>
    <w:rsid w:val="00675BB3"/>
    <w:rsid w:val="006769F9"/>
    <w:rsid w:val="00680408"/>
    <w:rsid w:val="00683123"/>
    <w:rsid w:val="00683FE3"/>
    <w:rsid w:val="0068445E"/>
    <w:rsid w:val="00685FB5"/>
    <w:rsid w:val="00692CED"/>
    <w:rsid w:val="00693A74"/>
    <w:rsid w:val="006957BC"/>
    <w:rsid w:val="00697265"/>
    <w:rsid w:val="006A28A1"/>
    <w:rsid w:val="006A4FD3"/>
    <w:rsid w:val="006B0A4D"/>
    <w:rsid w:val="006B2902"/>
    <w:rsid w:val="006B58FF"/>
    <w:rsid w:val="006B627F"/>
    <w:rsid w:val="006B668F"/>
    <w:rsid w:val="006B6B87"/>
    <w:rsid w:val="006B7267"/>
    <w:rsid w:val="006C00C2"/>
    <w:rsid w:val="006C5495"/>
    <w:rsid w:val="006C64F5"/>
    <w:rsid w:val="006C6DF6"/>
    <w:rsid w:val="006C75C3"/>
    <w:rsid w:val="006C78B6"/>
    <w:rsid w:val="006D2ADC"/>
    <w:rsid w:val="006D484F"/>
    <w:rsid w:val="006D5858"/>
    <w:rsid w:val="006E31CF"/>
    <w:rsid w:val="006E4BB8"/>
    <w:rsid w:val="006E609B"/>
    <w:rsid w:val="006E6DED"/>
    <w:rsid w:val="006E7CEE"/>
    <w:rsid w:val="006F33C3"/>
    <w:rsid w:val="006F520C"/>
    <w:rsid w:val="007002C7"/>
    <w:rsid w:val="0070487E"/>
    <w:rsid w:val="0070702A"/>
    <w:rsid w:val="007121E9"/>
    <w:rsid w:val="007167C9"/>
    <w:rsid w:val="00717BEB"/>
    <w:rsid w:val="0072012D"/>
    <w:rsid w:val="00721D14"/>
    <w:rsid w:val="007221B7"/>
    <w:rsid w:val="00733C44"/>
    <w:rsid w:val="00734B1E"/>
    <w:rsid w:val="007362B9"/>
    <w:rsid w:val="00736E23"/>
    <w:rsid w:val="00740BBC"/>
    <w:rsid w:val="00741E70"/>
    <w:rsid w:val="00742085"/>
    <w:rsid w:val="00746BD2"/>
    <w:rsid w:val="00751C72"/>
    <w:rsid w:val="007544F0"/>
    <w:rsid w:val="00755E41"/>
    <w:rsid w:val="00757723"/>
    <w:rsid w:val="00757D21"/>
    <w:rsid w:val="0076010B"/>
    <w:rsid w:val="007654E6"/>
    <w:rsid w:val="00765616"/>
    <w:rsid w:val="00772BBA"/>
    <w:rsid w:val="00773DA2"/>
    <w:rsid w:val="007779B8"/>
    <w:rsid w:val="00780C7F"/>
    <w:rsid w:val="00785103"/>
    <w:rsid w:val="00787807"/>
    <w:rsid w:val="007948F6"/>
    <w:rsid w:val="00794997"/>
    <w:rsid w:val="00795FB8"/>
    <w:rsid w:val="007977E5"/>
    <w:rsid w:val="00797BD3"/>
    <w:rsid w:val="007A1505"/>
    <w:rsid w:val="007A1663"/>
    <w:rsid w:val="007A38DA"/>
    <w:rsid w:val="007A3B66"/>
    <w:rsid w:val="007A4CDA"/>
    <w:rsid w:val="007A63F7"/>
    <w:rsid w:val="007B266A"/>
    <w:rsid w:val="007B305F"/>
    <w:rsid w:val="007B33D4"/>
    <w:rsid w:val="007C1168"/>
    <w:rsid w:val="007C1C00"/>
    <w:rsid w:val="007C294F"/>
    <w:rsid w:val="007C2B80"/>
    <w:rsid w:val="007C362B"/>
    <w:rsid w:val="007C4557"/>
    <w:rsid w:val="007C57A4"/>
    <w:rsid w:val="007D184B"/>
    <w:rsid w:val="007D25C3"/>
    <w:rsid w:val="007D5D5F"/>
    <w:rsid w:val="007E2C13"/>
    <w:rsid w:val="007E2F31"/>
    <w:rsid w:val="007E5629"/>
    <w:rsid w:val="007E7731"/>
    <w:rsid w:val="007F51F2"/>
    <w:rsid w:val="007F575A"/>
    <w:rsid w:val="007F61A6"/>
    <w:rsid w:val="00802A82"/>
    <w:rsid w:val="008040A8"/>
    <w:rsid w:val="0080626E"/>
    <w:rsid w:val="00806C56"/>
    <w:rsid w:val="00812EC6"/>
    <w:rsid w:val="008139C0"/>
    <w:rsid w:val="0081783D"/>
    <w:rsid w:val="008231D2"/>
    <w:rsid w:val="00830D46"/>
    <w:rsid w:val="00835276"/>
    <w:rsid w:val="008413CB"/>
    <w:rsid w:val="008441FE"/>
    <w:rsid w:val="0086257F"/>
    <w:rsid w:val="00865DD0"/>
    <w:rsid w:val="00866F8D"/>
    <w:rsid w:val="00871CDC"/>
    <w:rsid w:val="008751AB"/>
    <w:rsid w:val="008755C5"/>
    <w:rsid w:val="00884042"/>
    <w:rsid w:val="00885437"/>
    <w:rsid w:val="00887561"/>
    <w:rsid w:val="00887CC4"/>
    <w:rsid w:val="008914FB"/>
    <w:rsid w:val="00891C05"/>
    <w:rsid w:val="00892D58"/>
    <w:rsid w:val="00893B59"/>
    <w:rsid w:val="008A35F2"/>
    <w:rsid w:val="008A7BFE"/>
    <w:rsid w:val="008B0638"/>
    <w:rsid w:val="008B301A"/>
    <w:rsid w:val="008B3265"/>
    <w:rsid w:val="008C04D4"/>
    <w:rsid w:val="008C148F"/>
    <w:rsid w:val="008C6517"/>
    <w:rsid w:val="008C74BF"/>
    <w:rsid w:val="008D41F4"/>
    <w:rsid w:val="008D685F"/>
    <w:rsid w:val="008E0CA3"/>
    <w:rsid w:val="008E1A0A"/>
    <w:rsid w:val="008E2EBC"/>
    <w:rsid w:val="008E5590"/>
    <w:rsid w:val="008E6320"/>
    <w:rsid w:val="008F34BD"/>
    <w:rsid w:val="00900D0A"/>
    <w:rsid w:val="0090511E"/>
    <w:rsid w:val="00906ED1"/>
    <w:rsid w:val="009100F8"/>
    <w:rsid w:val="00911515"/>
    <w:rsid w:val="009116BD"/>
    <w:rsid w:val="00911A56"/>
    <w:rsid w:val="00912377"/>
    <w:rsid w:val="00914BB9"/>
    <w:rsid w:val="00914DF9"/>
    <w:rsid w:val="00920D7A"/>
    <w:rsid w:val="00936137"/>
    <w:rsid w:val="0094091E"/>
    <w:rsid w:val="00945E4C"/>
    <w:rsid w:val="00946A67"/>
    <w:rsid w:val="009549AE"/>
    <w:rsid w:val="009552C2"/>
    <w:rsid w:val="009612F7"/>
    <w:rsid w:val="00965A85"/>
    <w:rsid w:val="00966299"/>
    <w:rsid w:val="00967429"/>
    <w:rsid w:val="00975D7E"/>
    <w:rsid w:val="009808AC"/>
    <w:rsid w:val="009808DE"/>
    <w:rsid w:val="009840A5"/>
    <w:rsid w:val="009907A3"/>
    <w:rsid w:val="009924E0"/>
    <w:rsid w:val="009945CA"/>
    <w:rsid w:val="009A48CE"/>
    <w:rsid w:val="009A79E6"/>
    <w:rsid w:val="009B020D"/>
    <w:rsid w:val="009B485E"/>
    <w:rsid w:val="009B5633"/>
    <w:rsid w:val="009B6412"/>
    <w:rsid w:val="009B666D"/>
    <w:rsid w:val="009C1A29"/>
    <w:rsid w:val="009D12A3"/>
    <w:rsid w:val="009D12C5"/>
    <w:rsid w:val="009D13EE"/>
    <w:rsid w:val="009D327E"/>
    <w:rsid w:val="009D3D53"/>
    <w:rsid w:val="009D404E"/>
    <w:rsid w:val="009D55C8"/>
    <w:rsid w:val="009E0CB1"/>
    <w:rsid w:val="009E20A3"/>
    <w:rsid w:val="009E33A8"/>
    <w:rsid w:val="009E50A7"/>
    <w:rsid w:val="009E7A30"/>
    <w:rsid w:val="009E7AEB"/>
    <w:rsid w:val="009F1166"/>
    <w:rsid w:val="009F1408"/>
    <w:rsid w:val="009F2BFB"/>
    <w:rsid w:val="009F51A8"/>
    <w:rsid w:val="00A005EF"/>
    <w:rsid w:val="00A040AC"/>
    <w:rsid w:val="00A06583"/>
    <w:rsid w:val="00A077AE"/>
    <w:rsid w:val="00A11AEC"/>
    <w:rsid w:val="00A1546F"/>
    <w:rsid w:val="00A1567A"/>
    <w:rsid w:val="00A205A2"/>
    <w:rsid w:val="00A2263A"/>
    <w:rsid w:val="00A228E4"/>
    <w:rsid w:val="00A254AE"/>
    <w:rsid w:val="00A3031B"/>
    <w:rsid w:val="00A31AB9"/>
    <w:rsid w:val="00A402FE"/>
    <w:rsid w:val="00A4045A"/>
    <w:rsid w:val="00A406BC"/>
    <w:rsid w:val="00A420B1"/>
    <w:rsid w:val="00A477D1"/>
    <w:rsid w:val="00A517ED"/>
    <w:rsid w:val="00A524B5"/>
    <w:rsid w:val="00A54E7B"/>
    <w:rsid w:val="00A60220"/>
    <w:rsid w:val="00A605B5"/>
    <w:rsid w:val="00A62B87"/>
    <w:rsid w:val="00A63E89"/>
    <w:rsid w:val="00A6430E"/>
    <w:rsid w:val="00A668E8"/>
    <w:rsid w:val="00A7020A"/>
    <w:rsid w:val="00A76A58"/>
    <w:rsid w:val="00A813F8"/>
    <w:rsid w:val="00A818CD"/>
    <w:rsid w:val="00A85142"/>
    <w:rsid w:val="00A857B7"/>
    <w:rsid w:val="00A87E0F"/>
    <w:rsid w:val="00A926B4"/>
    <w:rsid w:val="00A933DA"/>
    <w:rsid w:val="00A93F46"/>
    <w:rsid w:val="00A94B0A"/>
    <w:rsid w:val="00AA0653"/>
    <w:rsid w:val="00AA0B4C"/>
    <w:rsid w:val="00AA35C7"/>
    <w:rsid w:val="00AA3E5C"/>
    <w:rsid w:val="00AA5676"/>
    <w:rsid w:val="00AB2759"/>
    <w:rsid w:val="00AB276E"/>
    <w:rsid w:val="00AB37C6"/>
    <w:rsid w:val="00AB4EEA"/>
    <w:rsid w:val="00AB5F90"/>
    <w:rsid w:val="00AC1A53"/>
    <w:rsid w:val="00AC384B"/>
    <w:rsid w:val="00AC3AC1"/>
    <w:rsid w:val="00AC65B7"/>
    <w:rsid w:val="00AD0B65"/>
    <w:rsid w:val="00AD6D2B"/>
    <w:rsid w:val="00AE01E8"/>
    <w:rsid w:val="00AE2E02"/>
    <w:rsid w:val="00AF0CF1"/>
    <w:rsid w:val="00AF3545"/>
    <w:rsid w:val="00AF6AC9"/>
    <w:rsid w:val="00B02931"/>
    <w:rsid w:val="00B048EE"/>
    <w:rsid w:val="00B05C27"/>
    <w:rsid w:val="00B06A9F"/>
    <w:rsid w:val="00B13229"/>
    <w:rsid w:val="00B15E45"/>
    <w:rsid w:val="00B20E5C"/>
    <w:rsid w:val="00B21ED4"/>
    <w:rsid w:val="00B24D65"/>
    <w:rsid w:val="00B3130F"/>
    <w:rsid w:val="00B3399A"/>
    <w:rsid w:val="00B348CF"/>
    <w:rsid w:val="00B37256"/>
    <w:rsid w:val="00B45CFB"/>
    <w:rsid w:val="00B505CF"/>
    <w:rsid w:val="00B52D80"/>
    <w:rsid w:val="00B5379B"/>
    <w:rsid w:val="00B5677B"/>
    <w:rsid w:val="00B56C5A"/>
    <w:rsid w:val="00B64855"/>
    <w:rsid w:val="00B650A9"/>
    <w:rsid w:val="00B6696F"/>
    <w:rsid w:val="00B66CC6"/>
    <w:rsid w:val="00B70FB2"/>
    <w:rsid w:val="00B72745"/>
    <w:rsid w:val="00B85723"/>
    <w:rsid w:val="00B87752"/>
    <w:rsid w:val="00B93DDE"/>
    <w:rsid w:val="00BA120C"/>
    <w:rsid w:val="00BA1865"/>
    <w:rsid w:val="00BA2334"/>
    <w:rsid w:val="00BA4338"/>
    <w:rsid w:val="00BA5EE4"/>
    <w:rsid w:val="00BB06DA"/>
    <w:rsid w:val="00BB50B0"/>
    <w:rsid w:val="00BC07D7"/>
    <w:rsid w:val="00BC357A"/>
    <w:rsid w:val="00BC3D6D"/>
    <w:rsid w:val="00BC4384"/>
    <w:rsid w:val="00BC7F87"/>
    <w:rsid w:val="00BD16C9"/>
    <w:rsid w:val="00BD40A0"/>
    <w:rsid w:val="00BD660A"/>
    <w:rsid w:val="00BD7FA4"/>
    <w:rsid w:val="00BE09AA"/>
    <w:rsid w:val="00BE4001"/>
    <w:rsid w:val="00BE49F7"/>
    <w:rsid w:val="00BF0EC3"/>
    <w:rsid w:val="00BF7CA2"/>
    <w:rsid w:val="00C00A3A"/>
    <w:rsid w:val="00C0243B"/>
    <w:rsid w:val="00C1049A"/>
    <w:rsid w:val="00C107CE"/>
    <w:rsid w:val="00C13DE3"/>
    <w:rsid w:val="00C14DC6"/>
    <w:rsid w:val="00C20DCE"/>
    <w:rsid w:val="00C21F02"/>
    <w:rsid w:val="00C24EA7"/>
    <w:rsid w:val="00C2576B"/>
    <w:rsid w:val="00C3030B"/>
    <w:rsid w:val="00C34EC6"/>
    <w:rsid w:val="00C3711A"/>
    <w:rsid w:val="00C4536B"/>
    <w:rsid w:val="00C47F4E"/>
    <w:rsid w:val="00C5289B"/>
    <w:rsid w:val="00C56F56"/>
    <w:rsid w:val="00C6044B"/>
    <w:rsid w:val="00C606D0"/>
    <w:rsid w:val="00C60796"/>
    <w:rsid w:val="00C6219F"/>
    <w:rsid w:val="00C641E9"/>
    <w:rsid w:val="00C644F5"/>
    <w:rsid w:val="00C7641A"/>
    <w:rsid w:val="00C8057D"/>
    <w:rsid w:val="00C80FAC"/>
    <w:rsid w:val="00C82AA9"/>
    <w:rsid w:val="00C8302D"/>
    <w:rsid w:val="00C8373E"/>
    <w:rsid w:val="00C84DE2"/>
    <w:rsid w:val="00C86B99"/>
    <w:rsid w:val="00C87D58"/>
    <w:rsid w:val="00C87D6D"/>
    <w:rsid w:val="00C92574"/>
    <w:rsid w:val="00C9718A"/>
    <w:rsid w:val="00CA13F9"/>
    <w:rsid w:val="00CA5874"/>
    <w:rsid w:val="00CA6149"/>
    <w:rsid w:val="00CA6D69"/>
    <w:rsid w:val="00CB241F"/>
    <w:rsid w:val="00CB267A"/>
    <w:rsid w:val="00CB4D07"/>
    <w:rsid w:val="00CB61CE"/>
    <w:rsid w:val="00CB6BB7"/>
    <w:rsid w:val="00CC1802"/>
    <w:rsid w:val="00CE146F"/>
    <w:rsid w:val="00CE1B6E"/>
    <w:rsid w:val="00CE298D"/>
    <w:rsid w:val="00CE6114"/>
    <w:rsid w:val="00CF0BD1"/>
    <w:rsid w:val="00D01B68"/>
    <w:rsid w:val="00D21B52"/>
    <w:rsid w:val="00D36E7E"/>
    <w:rsid w:val="00D40CC3"/>
    <w:rsid w:val="00D4509F"/>
    <w:rsid w:val="00D45D38"/>
    <w:rsid w:val="00D47BED"/>
    <w:rsid w:val="00D501D9"/>
    <w:rsid w:val="00D52ABC"/>
    <w:rsid w:val="00D535E6"/>
    <w:rsid w:val="00D6167E"/>
    <w:rsid w:val="00D61A5B"/>
    <w:rsid w:val="00D63154"/>
    <w:rsid w:val="00D655B1"/>
    <w:rsid w:val="00D67580"/>
    <w:rsid w:val="00D70054"/>
    <w:rsid w:val="00D73447"/>
    <w:rsid w:val="00D75418"/>
    <w:rsid w:val="00D76FA8"/>
    <w:rsid w:val="00D90744"/>
    <w:rsid w:val="00D92E9F"/>
    <w:rsid w:val="00D934F2"/>
    <w:rsid w:val="00DA032F"/>
    <w:rsid w:val="00DA37E3"/>
    <w:rsid w:val="00DA39DA"/>
    <w:rsid w:val="00DA3E5E"/>
    <w:rsid w:val="00DA7651"/>
    <w:rsid w:val="00DB2FA1"/>
    <w:rsid w:val="00DB5C0F"/>
    <w:rsid w:val="00DC5127"/>
    <w:rsid w:val="00DC7B50"/>
    <w:rsid w:val="00DC7B87"/>
    <w:rsid w:val="00DD44CA"/>
    <w:rsid w:val="00DD47E2"/>
    <w:rsid w:val="00DD6338"/>
    <w:rsid w:val="00DE0CAB"/>
    <w:rsid w:val="00DE18A3"/>
    <w:rsid w:val="00DE1B57"/>
    <w:rsid w:val="00DE417B"/>
    <w:rsid w:val="00DE4672"/>
    <w:rsid w:val="00DF4569"/>
    <w:rsid w:val="00DF61FC"/>
    <w:rsid w:val="00E06077"/>
    <w:rsid w:val="00E0685C"/>
    <w:rsid w:val="00E076C0"/>
    <w:rsid w:val="00E11599"/>
    <w:rsid w:val="00E16DDB"/>
    <w:rsid w:val="00E21F98"/>
    <w:rsid w:val="00E24CC5"/>
    <w:rsid w:val="00E275C2"/>
    <w:rsid w:val="00E37B6C"/>
    <w:rsid w:val="00E413C6"/>
    <w:rsid w:val="00E41BB7"/>
    <w:rsid w:val="00E43DDB"/>
    <w:rsid w:val="00E44261"/>
    <w:rsid w:val="00E45544"/>
    <w:rsid w:val="00E55D00"/>
    <w:rsid w:val="00E56D8F"/>
    <w:rsid w:val="00E57D32"/>
    <w:rsid w:val="00E627AE"/>
    <w:rsid w:val="00E74099"/>
    <w:rsid w:val="00E751A1"/>
    <w:rsid w:val="00E82E42"/>
    <w:rsid w:val="00E838E3"/>
    <w:rsid w:val="00E84720"/>
    <w:rsid w:val="00E93D11"/>
    <w:rsid w:val="00E93E97"/>
    <w:rsid w:val="00EA180F"/>
    <w:rsid w:val="00EA599B"/>
    <w:rsid w:val="00EA61ED"/>
    <w:rsid w:val="00EB0715"/>
    <w:rsid w:val="00EB1337"/>
    <w:rsid w:val="00EB6E31"/>
    <w:rsid w:val="00EC0AD0"/>
    <w:rsid w:val="00EC1414"/>
    <w:rsid w:val="00EC2618"/>
    <w:rsid w:val="00EC2AFC"/>
    <w:rsid w:val="00EC2CBB"/>
    <w:rsid w:val="00EC3358"/>
    <w:rsid w:val="00EC5F1C"/>
    <w:rsid w:val="00ED0DDC"/>
    <w:rsid w:val="00ED0DEE"/>
    <w:rsid w:val="00ED156A"/>
    <w:rsid w:val="00ED5F5C"/>
    <w:rsid w:val="00ED67E0"/>
    <w:rsid w:val="00EE3F01"/>
    <w:rsid w:val="00EE6303"/>
    <w:rsid w:val="00EE75A6"/>
    <w:rsid w:val="00EF2392"/>
    <w:rsid w:val="00EF354A"/>
    <w:rsid w:val="00F06729"/>
    <w:rsid w:val="00F06766"/>
    <w:rsid w:val="00F06A90"/>
    <w:rsid w:val="00F10244"/>
    <w:rsid w:val="00F118A0"/>
    <w:rsid w:val="00F11CC0"/>
    <w:rsid w:val="00F17CE2"/>
    <w:rsid w:val="00F20CFE"/>
    <w:rsid w:val="00F20E79"/>
    <w:rsid w:val="00F2255D"/>
    <w:rsid w:val="00F22D1A"/>
    <w:rsid w:val="00F24C41"/>
    <w:rsid w:val="00F25293"/>
    <w:rsid w:val="00F35014"/>
    <w:rsid w:val="00F351EC"/>
    <w:rsid w:val="00F3689D"/>
    <w:rsid w:val="00F37CFF"/>
    <w:rsid w:val="00F41B74"/>
    <w:rsid w:val="00F43132"/>
    <w:rsid w:val="00F45857"/>
    <w:rsid w:val="00F523D2"/>
    <w:rsid w:val="00F5623E"/>
    <w:rsid w:val="00F5711C"/>
    <w:rsid w:val="00F66474"/>
    <w:rsid w:val="00F722BB"/>
    <w:rsid w:val="00F72938"/>
    <w:rsid w:val="00F87D3E"/>
    <w:rsid w:val="00F905BC"/>
    <w:rsid w:val="00F9192C"/>
    <w:rsid w:val="00F925C5"/>
    <w:rsid w:val="00FA346F"/>
    <w:rsid w:val="00FA463B"/>
    <w:rsid w:val="00FA5F66"/>
    <w:rsid w:val="00FC0576"/>
    <w:rsid w:val="00FC3A08"/>
    <w:rsid w:val="00FC69A1"/>
    <w:rsid w:val="00FD0099"/>
    <w:rsid w:val="00FD05D4"/>
    <w:rsid w:val="00FD3B0A"/>
    <w:rsid w:val="00FD4ABD"/>
    <w:rsid w:val="00FD6B67"/>
    <w:rsid w:val="00FF0667"/>
    <w:rsid w:val="00FF0769"/>
    <w:rsid w:val="00FF08DF"/>
    <w:rsid w:val="00FF33F2"/>
    <w:rsid w:val="00FF6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B354792"/>
  <w15:docId w15:val="{7465BD7E-60B2-462B-B511-617172085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99D"/>
    <w:rPr>
      <w:rFonts w:ascii="Arial" w:hAnsi="Arial"/>
      <w:sz w:val="24"/>
      <w:szCs w:val="24"/>
      <w:lang w:eastAsia="en-US"/>
    </w:rPr>
  </w:style>
  <w:style w:type="paragraph" w:styleId="Heading1">
    <w:name w:val="heading 1"/>
    <w:basedOn w:val="Normal"/>
    <w:next w:val="numberedparagraph"/>
    <w:link w:val="Heading1Char"/>
    <w:qFormat/>
    <w:rsid w:val="00ED67E0"/>
    <w:pPr>
      <w:keepNext/>
      <w:numPr>
        <w:numId w:val="5"/>
      </w:numPr>
      <w:spacing w:before="240" w:after="80"/>
      <w:outlineLvl w:val="0"/>
    </w:pPr>
    <w:rPr>
      <w:rFonts w:cs="Arial"/>
      <w:b/>
      <w:bCs/>
      <w:kern w:val="32"/>
      <w:sz w:val="36"/>
      <w:szCs w:val="32"/>
    </w:rPr>
  </w:style>
  <w:style w:type="paragraph" w:styleId="Heading2">
    <w:name w:val="heading 2"/>
    <w:aliases w:val="KJL:1st Level,Heading Two,h2,(1.1,1.2,1.3 etc),Prophead 2,2,RFP Heading 2,Activity,l2,H2,PARA2,h 3,Numbered - 2,Reset numbering,S Heading,S Heading 2,Major"/>
    <w:basedOn w:val="Normal"/>
    <w:next w:val="numberedparagraph"/>
    <w:link w:val="Heading2Char"/>
    <w:qFormat/>
    <w:rsid w:val="00ED67E0"/>
    <w:pPr>
      <w:keepNext/>
      <w:numPr>
        <w:ilvl w:val="1"/>
        <w:numId w:val="5"/>
      </w:numPr>
      <w:spacing w:before="120" w:after="80"/>
      <w:outlineLvl w:val="1"/>
    </w:pPr>
    <w:rPr>
      <w:rFonts w:cs="Arial"/>
      <w:b/>
      <w:bCs/>
      <w:iCs/>
      <w:sz w:val="28"/>
      <w:szCs w:val="28"/>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
    <w:basedOn w:val="Normal"/>
    <w:next w:val="numberedparagraph"/>
    <w:link w:val="Heading3Char"/>
    <w:qFormat/>
    <w:rsid w:val="00ED67E0"/>
    <w:pPr>
      <w:keepNext/>
      <w:numPr>
        <w:ilvl w:val="2"/>
        <w:numId w:val="5"/>
      </w:numPr>
      <w:spacing w:before="120" w:after="80"/>
      <w:outlineLvl w:val="2"/>
    </w:pPr>
    <w:rPr>
      <w:rFonts w:cs="Arial"/>
      <w:b/>
      <w:bCs/>
      <w:szCs w:val="26"/>
    </w:rPr>
  </w:style>
  <w:style w:type="paragraph" w:styleId="Heading4">
    <w:name w:val="heading 4"/>
    <w:aliases w:val="Sub-Minor,Project table,Propos,Level 2 - a,Bullet 11,Bullet 12,Bullet 13,Bullet 14,Bullet 15,Bullet 16,h4"/>
    <w:basedOn w:val="Normal"/>
    <w:link w:val="Heading4Char"/>
    <w:qFormat/>
    <w:rsid w:val="00C82AA9"/>
    <w:pPr>
      <w:tabs>
        <w:tab w:val="num" w:pos="0"/>
      </w:tabs>
      <w:overflowPunct w:val="0"/>
      <w:autoSpaceDE w:val="0"/>
      <w:autoSpaceDN w:val="0"/>
      <w:adjustRightInd w:val="0"/>
      <w:spacing w:after="240" w:line="240" w:lineRule="exact"/>
      <w:ind w:left="2880" w:right="284" w:hanging="720"/>
      <w:jc w:val="both"/>
      <w:textAlignment w:val="baseline"/>
      <w:outlineLvl w:val="3"/>
    </w:pPr>
    <w:rPr>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
    <w:name w:val="bulletedList"/>
    <w:basedOn w:val="Normal"/>
    <w:rsid w:val="0014799D"/>
    <w:pPr>
      <w:numPr>
        <w:numId w:val="1"/>
      </w:numPr>
      <w:spacing w:after="60"/>
    </w:pPr>
  </w:style>
  <w:style w:type="paragraph" w:customStyle="1" w:styleId="BulletInLetteredList">
    <w:name w:val="BulletInLetteredList"/>
    <w:basedOn w:val="Normal"/>
    <w:rsid w:val="0014799D"/>
    <w:pPr>
      <w:numPr>
        <w:numId w:val="2"/>
      </w:numPr>
      <w:spacing w:after="60"/>
    </w:pPr>
  </w:style>
  <w:style w:type="paragraph" w:styleId="DocumentMap">
    <w:name w:val="Document Map"/>
    <w:basedOn w:val="Normal"/>
    <w:semiHidden/>
    <w:rsid w:val="0014799D"/>
    <w:pPr>
      <w:shd w:val="clear" w:color="auto" w:fill="000080"/>
    </w:pPr>
    <w:rPr>
      <w:rFonts w:ascii="Tahoma" w:hAnsi="Tahoma" w:cs="Tahoma"/>
      <w:sz w:val="22"/>
    </w:rPr>
  </w:style>
  <w:style w:type="character" w:styleId="Emphasis">
    <w:name w:val="Emphasis"/>
    <w:basedOn w:val="DefaultParagraphFont"/>
    <w:qFormat/>
    <w:rsid w:val="0014799D"/>
    <w:rPr>
      <w:b/>
      <w:iCs/>
    </w:rPr>
  </w:style>
  <w:style w:type="paragraph" w:styleId="Footer">
    <w:name w:val="footer"/>
    <w:basedOn w:val="Normal"/>
    <w:link w:val="FooterChar"/>
    <w:uiPriority w:val="99"/>
    <w:rsid w:val="0014799D"/>
    <w:pPr>
      <w:tabs>
        <w:tab w:val="center" w:pos="4153"/>
        <w:tab w:val="right" w:pos="8306"/>
      </w:tabs>
      <w:spacing w:after="60"/>
    </w:pPr>
    <w:rPr>
      <w:sz w:val="20"/>
    </w:rPr>
  </w:style>
  <w:style w:type="paragraph" w:customStyle="1" w:styleId="footerLine">
    <w:name w:val="footerLine"/>
    <w:basedOn w:val="Footer"/>
    <w:next w:val="Footer"/>
    <w:rsid w:val="0014799D"/>
    <w:pPr>
      <w:pBdr>
        <w:bottom w:val="single" w:sz="4" w:space="1" w:color="auto"/>
      </w:pBdr>
    </w:pPr>
  </w:style>
  <w:style w:type="paragraph" w:styleId="Header">
    <w:name w:val="header"/>
    <w:basedOn w:val="Normal"/>
    <w:rsid w:val="0014799D"/>
    <w:pPr>
      <w:tabs>
        <w:tab w:val="center" w:pos="4153"/>
        <w:tab w:val="right" w:pos="8306"/>
      </w:tabs>
    </w:pPr>
    <w:rPr>
      <w:sz w:val="20"/>
    </w:rPr>
  </w:style>
  <w:style w:type="character" w:styleId="Hyperlink">
    <w:name w:val="Hyperlink"/>
    <w:basedOn w:val="DefaultParagraphFont"/>
    <w:rsid w:val="0014799D"/>
    <w:rPr>
      <w:rFonts w:ascii="Arial" w:hAnsi="Arial"/>
      <w:color w:val="0000FF"/>
      <w:sz w:val="22"/>
      <w:szCs w:val="22"/>
      <w:u w:val="single"/>
    </w:rPr>
  </w:style>
  <w:style w:type="paragraph" w:customStyle="1" w:styleId="letteredList0">
    <w:name w:val="letteredList"/>
    <w:basedOn w:val="Normal"/>
    <w:rsid w:val="0014799D"/>
    <w:pPr>
      <w:numPr>
        <w:ilvl w:val="5"/>
        <w:numId w:val="3"/>
      </w:numPr>
      <w:spacing w:after="60"/>
    </w:pPr>
  </w:style>
  <w:style w:type="paragraph" w:customStyle="1" w:styleId="Mainheading">
    <w:name w:val="Main heading"/>
    <w:basedOn w:val="Normal"/>
    <w:next w:val="Normal"/>
    <w:rsid w:val="0014799D"/>
    <w:pPr>
      <w:keepNext/>
      <w:spacing w:before="240" w:after="80"/>
      <w:outlineLvl w:val="0"/>
    </w:pPr>
    <w:rPr>
      <w:rFonts w:cs="Arial"/>
      <w:b/>
      <w:bCs/>
      <w:kern w:val="32"/>
      <w:sz w:val="28"/>
    </w:rPr>
  </w:style>
  <w:style w:type="paragraph" w:customStyle="1" w:styleId="paragraph">
    <w:name w:val="paragraph"/>
    <w:basedOn w:val="Normal"/>
    <w:rsid w:val="0014799D"/>
    <w:pPr>
      <w:numPr>
        <w:ilvl w:val="4"/>
        <w:numId w:val="4"/>
      </w:numPr>
      <w:spacing w:after="120"/>
      <w:outlineLvl w:val="4"/>
    </w:pPr>
  </w:style>
  <w:style w:type="paragraph" w:styleId="Quote">
    <w:name w:val="Quote"/>
    <w:basedOn w:val="Normal"/>
    <w:qFormat/>
    <w:rsid w:val="0014799D"/>
    <w:pPr>
      <w:spacing w:after="60"/>
      <w:ind w:left="851"/>
    </w:pPr>
    <w:rPr>
      <w:i/>
    </w:rPr>
  </w:style>
  <w:style w:type="paragraph" w:customStyle="1" w:styleId="QuoteSource">
    <w:name w:val="QuoteSource"/>
    <w:basedOn w:val="Normal"/>
    <w:next w:val="Normal"/>
    <w:rsid w:val="0014799D"/>
    <w:pPr>
      <w:spacing w:after="60"/>
      <w:jc w:val="right"/>
    </w:pPr>
  </w:style>
  <w:style w:type="paragraph" w:customStyle="1" w:styleId="Sub-heading">
    <w:name w:val="Sub-heading"/>
    <w:basedOn w:val="Normal"/>
    <w:next w:val="paragraph"/>
    <w:rsid w:val="0014799D"/>
    <w:pPr>
      <w:keepNext/>
      <w:spacing w:before="120" w:after="80"/>
      <w:outlineLvl w:val="1"/>
    </w:pPr>
    <w:rPr>
      <w:b/>
    </w:rPr>
  </w:style>
  <w:style w:type="paragraph" w:customStyle="1" w:styleId="Subtitle1">
    <w:name w:val="Subtitle1"/>
    <w:basedOn w:val="Normal"/>
    <w:rsid w:val="0014799D"/>
    <w:pPr>
      <w:spacing w:before="120" w:after="120"/>
    </w:pPr>
    <w:rPr>
      <w:b/>
    </w:rPr>
  </w:style>
  <w:style w:type="paragraph" w:styleId="Title">
    <w:name w:val="Title"/>
    <w:basedOn w:val="Normal"/>
    <w:qFormat/>
    <w:rsid w:val="0014799D"/>
    <w:pPr>
      <w:spacing w:after="120"/>
      <w:outlineLvl w:val="0"/>
    </w:pPr>
    <w:rPr>
      <w:rFonts w:cs="Arial"/>
      <w:b/>
      <w:bCs/>
      <w:sz w:val="28"/>
      <w:szCs w:val="32"/>
    </w:rPr>
  </w:style>
  <w:style w:type="paragraph" w:customStyle="1" w:styleId="CharCharCharChar">
    <w:name w:val="Char Char Char Char"/>
    <w:basedOn w:val="Normal"/>
    <w:rsid w:val="0015011A"/>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14799D"/>
    <w:pPr>
      <w:spacing w:after="120"/>
      <w:outlineLvl w:val="0"/>
    </w:pPr>
    <w:rPr>
      <w:b/>
      <w:sz w:val="28"/>
    </w:rPr>
  </w:style>
  <w:style w:type="table" w:styleId="TableGrid">
    <w:name w:val="Table Grid"/>
    <w:basedOn w:val="TableNormal"/>
    <w:uiPriority w:val="39"/>
    <w:rsid w:val="0015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D67E0"/>
    <w:rPr>
      <w:rFonts w:ascii="Tahoma" w:hAnsi="Tahoma" w:cs="Tahoma"/>
      <w:sz w:val="16"/>
      <w:szCs w:val="16"/>
    </w:rPr>
  </w:style>
  <w:style w:type="character" w:customStyle="1" w:styleId="BalloonTextChar">
    <w:name w:val="Balloon Text Char"/>
    <w:basedOn w:val="DefaultParagraphFont"/>
    <w:link w:val="BalloonText"/>
    <w:rsid w:val="00ED67E0"/>
    <w:rPr>
      <w:rFonts w:ascii="Tahoma" w:hAnsi="Tahoma" w:cs="Tahoma"/>
      <w:sz w:val="16"/>
      <w:szCs w:val="16"/>
      <w:lang w:eastAsia="en-US"/>
    </w:rPr>
  </w:style>
  <w:style w:type="character" w:customStyle="1" w:styleId="Heading1Char">
    <w:name w:val="Heading 1 Char"/>
    <w:basedOn w:val="DefaultParagraphFont"/>
    <w:link w:val="Heading1"/>
    <w:uiPriority w:val="99"/>
    <w:rsid w:val="00ED67E0"/>
    <w:rPr>
      <w:rFonts w:ascii="Arial" w:hAnsi="Arial" w:cs="Arial"/>
      <w:b/>
      <w:bCs/>
      <w:kern w:val="32"/>
      <w:sz w:val="36"/>
      <w:szCs w:val="32"/>
      <w:lang w:eastAsia="en-US"/>
    </w:rPr>
  </w:style>
  <w:style w:type="character" w:customStyle="1" w:styleId="Heading2Char">
    <w:name w:val="Heading 2 Char"/>
    <w:basedOn w:val="DefaultParagraphFont"/>
    <w:link w:val="Heading2"/>
    <w:uiPriority w:val="99"/>
    <w:rsid w:val="00ED67E0"/>
    <w:rPr>
      <w:rFonts w:ascii="Arial" w:hAnsi="Arial" w:cs="Arial"/>
      <w:b/>
      <w:bCs/>
      <w:iCs/>
      <w:sz w:val="28"/>
      <w:szCs w:val="28"/>
      <w:lang w:eastAsia="en-US"/>
    </w:rPr>
  </w:style>
  <w:style w:type="character" w:customStyle="1" w:styleId="Heading3Char">
    <w:name w:val="Heading 3 Char"/>
    <w:basedOn w:val="DefaultParagraphFont"/>
    <w:link w:val="Heading3"/>
    <w:uiPriority w:val="99"/>
    <w:rsid w:val="00ED67E0"/>
    <w:rPr>
      <w:rFonts w:ascii="Arial" w:hAnsi="Arial" w:cs="Arial"/>
      <w:b/>
      <w:bCs/>
      <w:sz w:val="24"/>
      <w:szCs w:val="26"/>
      <w:lang w:eastAsia="en-US"/>
    </w:rPr>
  </w:style>
  <w:style w:type="paragraph" w:customStyle="1" w:styleId="numberedparagraph">
    <w:name w:val="numbered paragraph"/>
    <w:basedOn w:val="Normal"/>
    <w:link w:val="numberedparagraphChar"/>
    <w:uiPriority w:val="99"/>
    <w:rsid w:val="00ED67E0"/>
    <w:pPr>
      <w:numPr>
        <w:ilvl w:val="3"/>
        <w:numId w:val="5"/>
      </w:numPr>
      <w:spacing w:before="120" w:after="120"/>
    </w:pPr>
    <w:rPr>
      <w:rFonts w:cs="Arial"/>
    </w:rPr>
  </w:style>
  <w:style w:type="paragraph" w:customStyle="1" w:styleId="letteredlist">
    <w:name w:val="lettered list"/>
    <w:basedOn w:val="Normal"/>
    <w:uiPriority w:val="99"/>
    <w:rsid w:val="00ED67E0"/>
    <w:pPr>
      <w:numPr>
        <w:ilvl w:val="4"/>
        <w:numId w:val="5"/>
      </w:numPr>
      <w:spacing w:after="60"/>
    </w:pPr>
    <w:rPr>
      <w:rFonts w:cs="Arial"/>
    </w:rPr>
  </w:style>
  <w:style w:type="paragraph" w:customStyle="1" w:styleId="SpecificationHeading">
    <w:name w:val="Specification Heading"/>
    <w:basedOn w:val="Normal"/>
    <w:autoRedefine/>
    <w:uiPriority w:val="99"/>
    <w:rsid w:val="00FD3B0A"/>
    <w:pPr>
      <w:keepNext/>
      <w:keepLines/>
      <w:spacing w:before="120" w:after="60"/>
    </w:pPr>
    <w:rPr>
      <w:rFonts w:cs="Arial"/>
      <w:b/>
      <w:color w:val="000000"/>
    </w:rPr>
  </w:style>
  <w:style w:type="paragraph" w:styleId="BodyText">
    <w:name w:val="Body Text"/>
    <w:basedOn w:val="Normal"/>
    <w:link w:val="BodyTextChar"/>
    <w:uiPriority w:val="99"/>
    <w:rsid w:val="00967429"/>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967429"/>
    <w:rPr>
      <w:sz w:val="24"/>
      <w:szCs w:val="24"/>
    </w:rPr>
  </w:style>
  <w:style w:type="paragraph" w:styleId="CommentText">
    <w:name w:val="annotation text"/>
    <w:basedOn w:val="Normal"/>
    <w:link w:val="CommentTextChar"/>
    <w:uiPriority w:val="99"/>
    <w:rsid w:val="00967429"/>
    <w:rPr>
      <w:sz w:val="20"/>
      <w:szCs w:val="20"/>
      <w:lang w:eastAsia="en-GB"/>
    </w:rPr>
  </w:style>
  <w:style w:type="character" w:customStyle="1" w:styleId="CommentTextChar">
    <w:name w:val="Comment Text Char"/>
    <w:basedOn w:val="DefaultParagraphFont"/>
    <w:link w:val="CommentText"/>
    <w:uiPriority w:val="99"/>
    <w:rsid w:val="00967429"/>
    <w:rPr>
      <w:rFonts w:ascii="Arial" w:hAnsi="Arial"/>
    </w:rPr>
  </w:style>
  <w:style w:type="paragraph" w:styleId="FootnoteText">
    <w:name w:val="footnote text"/>
    <w:basedOn w:val="Normal"/>
    <w:link w:val="FootnoteTextChar"/>
    <w:uiPriority w:val="99"/>
    <w:rsid w:val="00967429"/>
    <w:rPr>
      <w:sz w:val="20"/>
      <w:szCs w:val="20"/>
      <w:lang w:eastAsia="en-GB"/>
    </w:rPr>
  </w:style>
  <w:style w:type="character" w:customStyle="1" w:styleId="FootnoteTextChar">
    <w:name w:val="Footnote Text Char"/>
    <w:basedOn w:val="DefaultParagraphFont"/>
    <w:link w:val="FootnoteText"/>
    <w:uiPriority w:val="99"/>
    <w:rsid w:val="00967429"/>
    <w:rPr>
      <w:rFonts w:ascii="Arial" w:hAnsi="Arial"/>
    </w:rPr>
  </w:style>
  <w:style w:type="character" w:customStyle="1" w:styleId="numberedparagraphChar">
    <w:name w:val="numbered paragraph Char"/>
    <w:basedOn w:val="DefaultParagraphFont"/>
    <w:link w:val="numberedparagraph"/>
    <w:uiPriority w:val="99"/>
    <w:locked/>
    <w:rsid w:val="00967429"/>
    <w:rPr>
      <w:rFonts w:ascii="Arial" w:hAnsi="Arial" w:cs="Arial"/>
      <w:sz w:val="24"/>
      <w:szCs w:val="24"/>
      <w:lang w:eastAsia="en-US"/>
    </w:rPr>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34"/>
    <w:qFormat/>
    <w:rsid w:val="002F70E9"/>
    <w:pPr>
      <w:ind w:left="720"/>
      <w:contextualSpacing/>
    </w:pPr>
  </w:style>
  <w:style w:type="character" w:styleId="CommentReference">
    <w:name w:val="annotation reference"/>
    <w:basedOn w:val="DefaultParagraphFont"/>
    <w:uiPriority w:val="99"/>
    <w:semiHidden/>
    <w:unhideWhenUsed/>
    <w:rsid w:val="005E37D8"/>
    <w:rPr>
      <w:sz w:val="16"/>
      <w:szCs w:val="16"/>
    </w:rPr>
  </w:style>
  <w:style w:type="paragraph" w:styleId="CommentSubject">
    <w:name w:val="annotation subject"/>
    <w:basedOn w:val="CommentText"/>
    <w:next w:val="CommentText"/>
    <w:link w:val="CommentSubjectChar"/>
    <w:semiHidden/>
    <w:unhideWhenUsed/>
    <w:rsid w:val="005E37D8"/>
    <w:rPr>
      <w:b/>
      <w:bCs/>
      <w:lang w:eastAsia="en-US"/>
    </w:rPr>
  </w:style>
  <w:style w:type="character" w:customStyle="1" w:styleId="CommentSubjectChar">
    <w:name w:val="Comment Subject Char"/>
    <w:basedOn w:val="CommentTextChar"/>
    <w:link w:val="CommentSubject"/>
    <w:semiHidden/>
    <w:rsid w:val="005E37D8"/>
    <w:rPr>
      <w:rFonts w:ascii="Arial" w:hAnsi="Arial"/>
      <w:b/>
      <w:bCs/>
      <w:lang w:eastAsia="en-US"/>
    </w:rPr>
  </w:style>
  <w:style w:type="paragraph" w:customStyle="1" w:styleId="Default">
    <w:name w:val="Default"/>
    <w:rsid w:val="000D3936"/>
    <w:pPr>
      <w:autoSpaceDE w:val="0"/>
      <w:autoSpaceDN w:val="0"/>
      <w:adjustRightInd w:val="0"/>
    </w:pPr>
    <w:rPr>
      <w:rFonts w:ascii="Arial" w:eastAsiaTheme="minorHAnsi" w:hAnsi="Arial" w:cs="Arial"/>
      <w:color w:val="000000"/>
      <w:sz w:val="24"/>
      <w:szCs w:val="24"/>
      <w:lang w:eastAsia="en-US"/>
    </w:rPr>
  </w:style>
  <w:style w:type="paragraph" w:styleId="ListBullet3">
    <w:name w:val="List Bullet 3"/>
    <w:basedOn w:val="Normal"/>
    <w:uiPriority w:val="99"/>
    <w:semiHidden/>
    <w:unhideWhenUsed/>
    <w:rsid w:val="00DD47E2"/>
    <w:pPr>
      <w:numPr>
        <w:numId w:val="6"/>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DD47E2"/>
  </w:style>
  <w:style w:type="paragraph" w:customStyle="1" w:styleId="DfESOutNumbered1">
    <w:name w:val="DfESOutNumbered1"/>
    <w:basedOn w:val="Normal"/>
    <w:link w:val="DfESOutNumbered1Char"/>
    <w:rsid w:val="00DD47E2"/>
    <w:pPr>
      <w:numPr>
        <w:numId w:val="7"/>
      </w:numPr>
      <w:spacing w:after="240" w:line="288" w:lineRule="auto"/>
    </w:pPr>
    <w:rPr>
      <w:rFonts w:ascii="Times New Roman" w:hAnsi="Times New Roman"/>
      <w:sz w:val="20"/>
      <w:szCs w:val="20"/>
      <w:lang w:eastAsia="en-GB"/>
    </w:rPr>
  </w:style>
  <w:style w:type="character" w:styleId="FollowedHyperlink">
    <w:name w:val="FollowedHyperlink"/>
    <w:basedOn w:val="DefaultParagraphFont"/>
    <w:semiHidden/>
    <w:unhideWhenUsed/>
    <w:rsid w:val="00FD3B0A"/>
    <w:rPr>
      <w:color w:val="800080" w:themeColor="followedHyperlink"/>
      <w:u w:val="single"/>
    </w:rPr>
  </w:style>
  <w:style w:type="paragraph" w:styleId="Revision">
    <w:name w:val="Revision"/>
    <w:hidden/>
    <w:uiPriority w:val="99"/>
    <w:semiHidden/>
    <w:rsid w:val="00FD3B0A"/>
    <w:rPr>
      <w:rFonts w:ascii="Arial" w:hAnsi="Arial"/>
      <w:sz w:val="24"/>
      <w:szCs w:val="24"/>
      <w:lang w:eastAsia="en-US"/>
    </w:rPr>
  </w:style>
  <w:style w:type="character" w:customStyle="1" w:styleId="FooterChar">
    <w:name w:val="Footer Char"/>
    <w:basedOn w:val="DefaultParagraphFont"/>
    <w:link w:val="Footer"/>
    <w:uiPriority w:val="99"/>
    <w:rsid w:val="008441FE"/>
    <w:rPr>
      <w:rFonts w:ascii="Arial" w:hAnsi="Arial"/>
      <w:szCs w:val="24"/>
      <w:lang w:eastAsia="en-US"/>
    </w:rPr>
  </w:style>
  <w:style w:type="table" w:customStyle="1" w:styleId="TableGrid1">
    <w:name w:val="Table Grid1"/>
    <w:basedOn w:val="TableNormal"/>
    <w:next w:val="TableGrid"/>
    <w:uiPriority w:val="39"/>
    <w:rsid w:val="00582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E2E02"/>
    <w:pPr>
      <w:numPr>
        <w:numId w:val="10"/>
      </w:numPr>
      <w:spacing w:before="100" w:beforeAutospacing="1" w:after="100" w:afterAutospacing="1" w:line="260" w:lineRule="atLeast"/>
      <w:jc w:val="both"/>
    </w:pPr>
    <w:rPr>
      <w:rFonts w:ascii="Verdana" w:hAnsi="Verdana"/>
      <w:sz w:val="16"/>
      <w:lang w:eastAsia="en-GB"/>
    </w:rPr>
  </w:style>
  <w:style w:type="paragraph" w:customStyle="1" w:styleId="Level1">
    <w:name w:val="Level 1"/>
    <w:basedOn w:val="Normal"/>
    <w:rsid w:val="00AE2E02"/>
    <w:pPr>
      <w:keepNext/>
      <w:numPr>
        <w:ilvl w:val="1"/>
        <w:numId w:val="10"/>
      </w:numPr>
      <w:spacing w:after="260" w:line="260" w:lineRule="atLeast"/>
      <w:jc w:val="both"/>
      <w:outlineLvl w:val="0"/>
    </w:pPr>
    <w:rPr>
      <w:b/>
      <w:caps/>
      <w:sz w:val="22"/>
    </w:rPr>
  </w:style>
  <w:style w:type="paragraph" w:customStyle="1" w:styleId="Level2">
    <w:name w:val="Level 2"/>
    <w:basedOn w:val="Normal"/>
    <w:rsid w:val="00AE2E02"/>
    <w:pPr>
      <w:numPr>
        <w:ilvl w:val="2"/>
        <w:numId w:val="10"/>
      </w:numPr>
      <w:tabs>
        <w:tab w:val="num" w:pos="720"/>
      </w:tabs>
      <w:spacing w:after="260" w:line="260" w:lineRule="atLeast"/>
      <w:ind w:left="720"/>
      <w:jc w:val="both"/>
      <w:outlineLvl w:val="1"/>
    </w:pPr>
    <w:rPr>
      <w:sz w:val="22"/>
    </w:rPr>
  </w:style>
  <w:style w:type="paragraph" w:customStyle="1" w:styleId="Level3">
    <w:name w:val="Level 3"/>
    <w:basedOn w:val="Normal"/>
    <w:rsid w:val="00AE2E02"/>
    <w:pPr>
      <w:numPr>
        <w:ilvl w:val="3"/>
        <w:numId w:val="10"/>
      </w:numPr>
      <w:tabs>
        <w:tab w:val="num" w:pos="1440"/>
      </w:tabs>
      <w:spacing w:after="260" w:line="260" w:lineRule="atLeast"/>
      <w:ind w:left="1440"/>
      <w:jc w:val="both"/>
      <w:outlineLvl w:val="2"/>
    </w:pPr>
    <w:rPr>
      <w:sz w:val="22"/>
    </w:rPr>
  </w:style>
  <w:style w:type="paragraph" w:customStyle="1" w:styleId="Level4">
    <w:name w:val="Level 4"/>
    <w:basedOn w:val="Normal"/>
    <w:rsid w:val="00AE2E02"/>
    <w:pPr>
      <w:numPr>
        <w:ilvl w:val="4"/>
        <w:numId w:val="10"/>
      </w:numPr>
      <w:tabs>
        <w:tab w:val="num" w:pos="2160"/>
      </w:tabs>
      <w:spacing w:after="260" w:line="260" w:lineRule="atLeast"/>
      <w:ind w:left="2160"/>
      <w:jc w:val="both"/>
      <w:outlineLvl w:val="3"/>
    </w:pPr>
    <w:rPr>
      <w:sz w:val="22"/>
    </w:rPr>
  </w:style>
  <w:style w:type="paragraph" w:customStyle="1" w:styleId="Level5">
    <w:name w:val="Level 5"/>
    <w:basedOn w:val="Normal"/>
    <w:rsid w:val="00AE2E02"/>
    <w:pPr>
      <w:numPr>
        <w:ilvl w:val="5"/>
        <w:numId w:val="10"/>
      </w:numPr>
      <w:tabs>
        <w:tab w:val="num" w:pos="2880"/>
      </w:tabs>
      <w:spacing w:after="260" w:line="260" w:lineRule="atLeast"/>
      <w:ind w:left="2880"/>
      <w:jc w:val="both"/>
      <w:outlineLvl w:val="4"/>
    </w:pPr>
    <w:rPr>
      <w:sz w:val="22"/>
    </w:r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34"/>
    <w:locked/>
    <w:rsid w:val="00AE2E02"/>
    <w:rPr>
      <w:rFonts w:ascii="Arial" w:hAnsi="Arial"/>
      <w:sz w:val="24"/>
      <w:szCs w:val="24"/>
      <w:lang w:eastAsia="en-US"/>
    </w:rPr>
  </w:style>
  <w:style w:type="character" w:styleId="PlaceholderText">
    <w:name w:val="Placeholder Text"/>
    <w:basedOn w:val="DefaultParagraphFont"/>
    <w:uiPriority w:val="99"/>
    <w:semiHidden/>
    <w:rsid w:val="00291D43"/>
    <w:rPr>
      <w:color w:val="808080"/>
    </w:rPr>
  </w:style>
  <w:style w:type="character" w:customStyle="1" w:styleId="Heading4Char">
    <w:name w:val="Heading 4 Char"/>
    <w:basedOn w:val="DefaultParagraphFont"/>
    <w:link w:val="Heading4"/>
    <w:rsid w:val="00C82AA9"/>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10433">
      <w:bodyDiv w:val="1"/>
      <w:marLeft w:val="0"/>
      <w:marRight w:val="0"/>
      <w:marTop w:val="0"/>
      <w:marBottom w:val="0"/>
      <w:divBdr>
        <w:top w:val="none" w:sz="0" w:space="0" w:color="auto"/>
        <w:left w:val="none" w:sz="0" w:space="0" w:color="auto"/>
        <w:bottom w:val="none" w:sz="0" w:space="0" w:color="auto"/>
        <w:right w:val="none" w:sz="0" w:space="0" w:color="auto"/>
      </w:divBdr>
    </w:div>
    <w:div w:id="281889465">
      <w:bodyDiv w:val="1"/>
      <w:marLeft w:val="0"/>
      <w:marRight w:val="0"/>
      <w:marTop w:val="0"/>
      <w:marBottom w:val="0"/>
      <w:divBdr>
        <w:top w:val="none" w:sz="0" w:space="0" w:color="auto"/>
        <w:left w:val="none" w:sz="0" w:space="0" w:color="auto"/>
        <w:bottom w:val="none" w:sz="0" w:space="0" w:color="auto"/>
        <w:right w:val="none" w:sz="0" w:space="0" w:color="auto"/>
      </w:divBdr>
    </w:div>
    <w:div w:id="676149583">
      <w:bodyDiv w:val="1"/>
      <w:marLeft w:val="0"/>
      <w:marRight w:val="0"/>
      <w:marTop w:val="0"/>
      <w:marBottom w:val="0"/>
      <w:divBdr>
        <w:top w:val="none" w:sz="0" w:space="0" w:color="auto"/>
        <w:left w:val="none" w:sz="0" w:space="0" w:color="auto"/>
        <w:bottom w:val="none" w:sz="0" w:space="0" w:color="auto"/>
        <w:right w:val="none" w:sz="0" w:space="0" w:color="auto"/>
      </w:divBdr>
    </w:div>
    <w:div w:id="863515818">
      <w:bodyDiv w:val="1"/>
      <w:marLeft w:val="0"/>
      <w:marRight w:val="0"/>
      <w:marTop w:val="0"/>
      <w:marBottom w:val="0"/>
      <w:divBdr>
        <w:top w:val="none" w:sz="0" w:space="0" w:color="auto"/>
        <w:left w:val="none" w:sz="0" w:space="0" w:color="auto"/>
        <w:bottom w:val="none" w:sz="0" w:space="0" w:color="auto"/>
        <w:right w:val="none" w:sz="0" w:space="0" w:color="auto"/>
      </w:divBdr>
    </w:div>
    <w:div w:id="1134373349">
      <w:bodyDiv w:val="1"/>
      <w:marLeft w:val="0"/>
      <w:marRight w:val="0"/>
      <w:marTop w:val="0"/>
      <w:marBottom w:val="0"/>
      <w:divBdr>
        <w:top w:val="none" w:sz="0" w:space="0" w:color="auto"/>
        <w:left w:val="none" w:sz="0" w:space="0" w:color="auto"/>
        <w:bottom w:val="none" w:sz="0" w:space="0" w:color="auto"/>
        <w:right w:val="none" w:sz="0" w:space="0" w:color="auto"/>
      </w:divBdr>
    </w:div>
    <w:div w:id="1310868840">
      <w:bodyDiv w:val="1"/>
      <w:marLeft w:val="0"/>
      <w:marRight w:val="0"/>
      <w:marTop w:val="0"/>
      <w:marBottom w:val="0"/>
      <w:divBdr>
        <w:top w:val="none" w:sz="0" w:space="0" w:color="auto"/>
        <w:left w:val="none" w:sz="0" w:space="0" w:color="auto"/>
        <w:bottom w:val="none" w:sz="0" w:space="0" w:color="auto"/>
        <w:right w:val="none" w:sz="0" w:space="0" w:color="auto"/>
      </w:divBdr>
    </w:div>
    <w:div w:id="1371413278">
      <w:bodyDiv w:val="1"/>
      <w:marLeft w:val="0"/>
      <w:marRight w:val="0"/>
      <w:marTop w:val="0"/>
      <w:marBottom w:val="0"/>
      <w:divBdr>
        <w:top w:val="none" w:sz="0" w:space="0" w:color="auto"/>
        <w:left w:val="none" w:sz="0" w:space="0" w:color="auto"/>
        <w:bottom w:val="none" w:sz="0" w:space="0" w:color="auto"/>
        <w:right w:val="none" w:sz="0" w:space="0" w:color="auto"/>
      </w:divBdr>
    </w:div>
    <w:div w:id="1425609133">
      <w:bodyDiv w:val="1"/>
      <w:marLeft w:val="0"/>
      <w:marRight w:val="0"/>
      <w:marTop w:val="0"/>
      <w:marBottom w:val="0"/>
      <w:divBdr>
        <w:top w:val="none" w:sz="0" w:space="0" w:color="auto"/>
        <w:left w:val="none" w:sz="0" w:space="0" w:color="auto"/>
        <w:bottom w:val="none" w:sz="0" w:space="0" w:color="auto"/>
        <w:right w:val="none" w:sz="0" w:space="0" w:color="auto"/>
      </w:divBdr>
    </w:div>
    <w:div w:id="1555894717">
      <w:bodyDiv w:val="1"/>
      <w:marLeft w:val="0"/>
      <w:marRight w:val="0"/>
      <w:marTop w:val="0"/>
      <w:marBottom w:val="0"/>
      <w:divBdr>
        <w:top w:val="none" w:sz="0" w:space="0" w:color="auto"/>
        <w:left w:val="none" w:sz="0" w:space="0" w:color="auto"/>
        <w:bottom w:val="none" w:sz="0" w:space="0" w:color="auto"/>
        <w:right w:val="none" w:sz="0" w:space="0" w:color="auto"/>
      </w:divBdr>
    </w:div>
    <w:div w:id="1670058023">
      <w:bodyDiv w:val="1"/>
      <w:marLeft w:val="0"/>
      <w:marRight w:val="0"/>
      <w:marTop w:val="0"/>
      <w:marBottom w:val="0"/>
      <w:divBdr>
        <w:top w:val="none" w:sz="0" w:space="0" w:color="auto"/>
        <w:left w:val="none" w:sz="0" w:space="0" w:color="auto"/>
        <w:bottom w:val="none" w:sz="0" w:space="0" w:color="auto"/>
        <w:right w:val="none" w:sz="0" w:space="0" w:color="auto"/>
      </w:divBdr>
    </w:div>
    <w:div w:id="1757361128">
      <w:bodyDiv w:val="1"/>
      <w:marLeft w:val="0"/>
      <w:marRight w:val="0"/>
      <w:marTop w:val="0"/>
      <w:marBottom w:val="0"/>
      <w:divBdr>
        <w:top w:val="none" w:sz="0" w:space="0" w:color="auto"/>
        <w:left w:val="none" w:sz="0" w:space="0" w:color="auto"/>
        <w:bottom w:val="none" w:sz="0" w:space="0" w:color="auto"/>
        <w:right w:val="none" w:sz="0" w:space="0" w:color="auto"/>
      </w:divBdr>
    </w:div>
    <w:div w:id="1794056945">
      <w:bodyDiv w:val="1"/>
      <w:marLeft w:val="0"/>
      <w:marRight w:val="0"/>
      <w:marTop w:val="0"/>
      <w:marBottom w:val="0"/>
      <w:divBdr>
        <w:top w:val="none" w:sz="0" w:space="0" w:color="auto"/>
        <w:left w:val="none" w:sz="0" w:space="0" w:color="auto"/>
        <w:bottom w:val="none" w:sz="0" w:space="0" w:color="auto"/>
        <w:right w:val="none" w:sz="0" w:space="0" w:color="auto"/>
      </w:divBdr>
    </w:div>
    <w:div w:id="1921019822">
      <w:bodyDiv w:val="1"/>
      <w:marLeft w:val="0"/>
      <w:marRight w:val="0"/>
      <w:marTop w:val="0"/>
      <w:marBottom w:val="0"/>
      <w:divBdr>
        <w:top w:val="none" w:sz="0" w:space="0" w:color="auto"/>
        <w:left w:val="none" w:sz="0" w:space="0" w:color="auto"/>
        <w:bottom w:val="none" w:sz="0" w:space="0" w:color="auto"/>
        <w:right w:val="none" w:sz="0" w:space="0" w:color="auto"/>
      </w:divBdr>
    </w:div>
    <w:div w:id="1962420840">
      <w:bodyDiv w:val="1"/>
      <w:marLeft w:val="0"/>
      <w:marRight w:val="0"/>
      <w:marTop w:val="0"/>
      <w:marBottom w:val="0"/>
      <w:divBdr>
        <w:top w:val="none" w:sz="0" w:space="0" w:color="auto"/>
        <w:left w:val="none" w:sz="0" w:space="0" w:color="auto"/>
        <w:bottom w:val="none" w:sz="0" w:space="0" w:color="auto"/>
        <w:right w:val="none" w:sz="0" w:space="0" w:color="auto"/>
      </w:divBdr>
    </w:div>
    <w:div w:id="198904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www.newanglia.co.uk/new-anglia-skills-board/" TargetMode="External"/><Relationship Id="rId26" Type="http://schemas.openxmlformats.org/officeDocument/2006/relationships/hyperlink" Target="https://www.gov.uk/government/publications/european-structural-and-investment-funds-programme-guidance" TargetMode="External"/><Relationship Id="rId3" Type="http://schemas.openxmlformats.org/officeDocument/2006/relationships/customXml" Target="../customXml/item3.xml"/><Relationship Id="rId21" Type="http://schemas.openxmlformats.org/officeDocument/2006/relationships/hyperlink" Target="https://www.gov.uk/government/publications/city-deal-greater-norwich"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newanglia.co.uk/find-out-about-us/sector-groups-and-contacts/" TargetMode="External"/><Relationship Id="rId25" Type="http://schemas.openxmlformats.org/officeDocument/2006/relationships/hyperlink" Target="http://www.newanglia.co.uk/europe/" TargetMode="External"/><Relationship Id="rId2" Type="http://schemas.openxmlformats.org/officeDocument/2006/relationships/customXml" Target="../customXml/item2.xml"/><Relationship Id="rId16" Type="http://schemas.openxmlformats.org/officeDocument/2006/relationships/hyperlink" Target="http://www.newanglia.co.uk/wp-content/uploads/2014/03/New-Anglia-Strategic-Economic-Plan-V2.pdf" TargetMode="External"/><Relationship Id="rId20" Type="http://schemas.openxmlformats.org/officeDocument/2006/relationships/hyperlink" Target="https://www.gov.uk/government/publications/city-deal-greater-ipswich"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policies/making-european-funding-work-better-for-the-uk-economy" TargetMode="External"/><Relationship Id="rId5" Type="http://schemas.openxmlformats.org/officeDocument/2006/relationships/customXml" Target="../customXml/item5.xml"/><Relationship Id="rId15" Type="http://schemas.openxmlformats.org/officeDocument/2006/relationships/hyperlink" Target="http://www.newanglia.co.uk/wp-content/uploads/2014/03/New-Anglia-Strategic-Economic-Plan-V2.pdf" TargetMode="External"/><Relationship Id="rId23" Type="http://schemas.openxmlformats.org/officeDocument/2006/relationships/hyperlink" Target="http://www.newanglia.co.uk/europe/"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www.newanglia.co.uk/find-out-about-us/our-aims-and-how-we-do-it-priorities/skill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https://www.gov.uk/government/publications/city-deal-greater-ipswich"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0A022-FFC2-47C3-8ABF-2726B9B444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632BDC-9E09-4606-924E-4C135CAFED4B}">
  <ds:schemaRef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57662250-88eb-4feb-ad90-0853014cc4f8"/>
    <ds:schemaRef ds:uri="http://www.w3.org/XML/1998/namespace"/>
    <ds:schemaRef ds:uri="http://purl.org/dc/dcmitype/"/>
  </ds:schemaRefs>
</ds:datastoreItem>
</file>

<file path=customXml/itemProps3.xml><?xml version="1.0" encoding="utf-8"?>
<ds:datastoreItem xmlns:ds="http://schemas.openxmlformats.org/officeDocument/2006/customXml" ds:itemID="{55BE69F1-F864-44F6-8D91-1990296B882B}">
  <ds:schemaRefs>
    <ds:schemaRef ds:uri="http://schemas.microsoft.com/sharepoint/v3/contenttype/forms"/>
  </ds:schemaRefs>
</ds:datastoreItem>
</file>

<file path=customXml/itemProps4.xml><?xml version="1.0" encoding="utf-8"?>
<ds:datastoreItem xmlns:ds="http://schemas.openxmlformats.org/officeDocument/2006/customXml" ds:itemID="{4F8707AF-CB0C-4CC9-9A3C-83F498231BB4}">
  <ds:schemaRefs>
    <ds:schemaRef ds:uri="http://schemas.microsoft.com/office/2006/metadata/longProperties"/>
  </ds:schemaRefs>
</ds:datastoreItem>
</file>

<file path=customXml/itemProps5.xml><?xml version="1.0" encoding="utf-8"?>
<ds:datastoreItem xmlns:ds="http://schemas.openxmlformats.org/officeDocument/2006/customXml" ds:itemID="{C6D29D61-FD43-4E67-AF21-B7E9C5B8D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2570</Words>
  <Characters>14652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Type title of document here</vt:lpstr>
    </vt:vector>
  </TitlesOfParts>
  <Company>Learning and Skills Council</Company>
  <LinksUpToDate>false</LinksUpToDate>
  <CharactersWithSpaces>17188</CharactersWithSpaces>
  <SharedDoc>false</SharedDoc>
  <HLinks>
    <vt:vector size="12" baseType="variant">
      <vt:variant>
        <vt:i4>7471224</vt:i4>
      </vt:variant>
      <vt:variant>
        <vt:i4>3840</vt:i4>
      </vt:variant>
      <vt:variant>
        <vt:i4>1025</vt:i4>
      </vt:variant>
      <vt:variant>
        <vt:i4>1</vt:i4>
      </vt:variant>
      <vt:variant>
        <vt:lpwstr>http://intranet/Portal/Portal%20Content/Resources/Functional%20Groups/Cofinancing/ESF%20Logo/ESF%20new%20programme%20logo/New%20ESF%20Logo%20Hi-Res%20Monochrome%20&amp;%20Transparent.PNG</vt:lpwstr>
      </vt:variant>
      <vt:variant>
        <vt:lpwstr/>
      </vt:variant>
      <vt:variant>
        <vt:i4>7471224</vt:i4>
      </vt:variant>
      <vt:variant>
        <vt:i4>4312</vt:i4>
      </vt:variant>
      <vt:variant>
        <vt:i4>1027</vt:i4>
      </vt:variant>
      <vt:variant>
        <vt:i4>1</vt:i4>
      </vt:variant>
      <vt:variant>
        <vt:lpwstr>http://intranet/Portal/Portal%20Content/Resources/Functional%20Groups/Cofinancing/ESF%20Logo/ESF%20new%20programme%20logo/New%20ESF%20Logo%20Hi-Res%20Monochrome%20&amp;%20Transparent.PNG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of document here</dc:title>
  <dc:creator>Sarah Stear</dc:creator>
  <cp:lastModifiedBy>Brian</cp:lastModifiedBy>
  <cp:revision>2</cp:revision>
  <cp:lastPrinted>2016-05-03T14:14:00Z</cp:lastPrinted>
  <dcterms:created xsi:type="dcterms:W3CDTF">2016-06-27T14:53:00Z</dcterms:created>
  <dcterms:modified xsi:type="dcterms:W3CDTF">2016-06-27T14:53:00Z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publisher">
    <vt:lpwstr>Learning and Skills Council, Cheylesmore House, Quinton Road, Coventry, CV1 2WT, www.lsc.gov.uk</vt:lpwstr>
  </property>
  <property fmtid="{D5CDD505-2E9C-101B-9397-08002B2CF9AE}" pid="3" name="DC.title" linkTarget="DocumentTitle">
    <vt:lpwstr> TENDER SPECIFICATIONS.Guidelines and Template..</vt:lpwstr>
  </property>
  <property fmtid="{D5CDD505-2E9C-101B-9397-08002B2CF9AE}" pid="4" name="LSC.templateVersion">
    <vt:lpwstr>0.4</vt:lpwstr>
  </property>
  <property fmtid="{D5CDD505-2E9C-101B-9397-08002B2CF9AE}" pid="5" name="ContentType">
    <vt:lpwstr>Document</vt:lpwstr>
  </property>
  <property fmtid="{D5CDD505-2E9C-101B-9397-08002B2CF9AE}" pid="6" name="ContentTypeId">
    <vt:lpwstr>0x010100AB5CB3F4636D4F4E81116011AB3CE51C</vt:lpwstr>
  </property>
</Properties>
</file>